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346DF" w14:textId="77777777" w:rsidR="006957AD" w:rsidRPr="005B75BF" w:rsidRDefault="006957AD" w:rsidP="00995780">
      <w:pPr>
        <w:pStyle w:val="Articletitle"/>
        <w:numPr>
          <w:ilvl w:val="0"/>
          <w:numId w:val="12"/>
        </w:numPr>
        <w:spacing w:after="0" w:line="360" w:lineRule="auto"/>
        <w:jc w:val="left"/>
        <w:rPr>
          <w:b w:val="0"/>
          <w:sz w:val="20"/>
          <w:szCs w:val="20"/>
        </w:rPr>
      </w:pPr>
      <w:r w:rsidRPr="005B75BF">
        <w:rPr>
          <w:b w:val="0"/>
          <w:sz w:val="20"/>
          <w:szCs w:val="20"/>
        </w:rPr>
        <w:t>Article type: paper</w:t>
      </w:r>
    </w:p>
    <w:p w14:paraId="7AC2AA02" w14:textId="5AB33A02" w:rsidR="006957AD" w:rsidRPr="005B75BF" w:rsidRDefault="006957AD" w:rsidP="00B04D75">
      <w:pPr>
        <w:pStyle w:val="Authorname"/>
        <w:numPr>
          <w:ilvl w:val="0"/>
          <w:numId w:val="12"/>
        </w:numPr>
        <w:spacing w:after="0" w:line="360" w:lineRule="auto"/>
        <w:rPr>
          <w:sz w:val="20"/>
        </w:rPr>
      </w:pPr>
      <w:r w:rsidRPr="005B75BF">
        <w:rPr>
          <w:sz w:val="20"/>
        </w:rPr>
        <w:t>Date text written</w:t>
      </w:r>
      <w:r w:rsidRPr="005B75BF">
        <w:rPr>
          <w:rFonts w:eastAsia="SimSun"/>
          <w:sz w:val="20"/>
          <w:lang w:eastAsia="zh-CN"/>
        </w:rPr>
        <w:t xml:space="preserve">: </w:t>
      </w:r>
      <w:r w:rsidR="00280EE0" w:rsidRPr="005B75BF">
        <w:rPr>
          <w:rFonts w:eastAsia="SimSun"/>
          <w:sz w:val="20"/>
          <w:lang w:eastAsia="zh-CN"/>
        </w:rPr>
        <w:t>July 15</w:t>
      </w:r>
      <w:r w:rsidRPr="005B75BF">
        <w:rPr>
          <w:rFonts w:eastAsia="SimSun"/>
          <w:sz w:val="20"/>
          <w:lang w:eastAsia="zh-CN"/>
        </w:rPr>
        <w:t>, 20</w:t>
      </w:r>
      <w:r w:rsidR="00FC3CC2" w:rsidRPr="005B75BF">
        <w:rPr>
          <w:rFonts w:eastAsia="SimSun"/>
          <w:sz w:val="20"/>
          <w:lang w:eastAsia="zh-CN"/>
        </w:rPr>
        <w:t>20</w:t>
      </w:r>
    </w:p>
    <w:p w14:paraId="1900F621" w14:textId="21BB9E6F" w:rsidR="006957AD" w:rsidRPr="005B75BF" w:rsidRDefault="006957AD" w:rsidP="00B04D75">
      <w:pPr>
        <w:pStyle w:val="Authoraffiliations"/>
        <w:numPr>
          <w:ilvl w:val="0"/>
          <w:numId w:val="12"/>
        </w:numPr>
      </w:pPr>
      <w:r w:rsidRPr="005B75BF">
        <w:t xml:space="preserve">Number of words: </w:t>
      </w:r>
      <w:r w:rsidR="00145AF9" w:rsidRPr="005B75BF">
        <w:t>4</w:t>
      </w:r>
      <w:r w:rsidR="00301928" w:rsidRPr="005B75BF">
        <w:t>80</w:t>
      </w:r>
      <w:r w:rsidR="00145AF9" w:rsidRPr="005B75BF">
        <w:t xml:space="preserve">5 </w:t>
      </w:r>
      <w:r w:rsidR="00207F0B" w:rsidRPr="005B75BF">
        <w:t>(main text)</w:t>
      </w:r>
    </w:p>
    <w:p w14:paraId="54EF1CF0" w14:textId="7855484D" w:rsidR="006957AD" w:rsidRPr="005B75BF" w:rsidRDefault="006957AD" w:rsidP="00B04D75">
      <w:pPr>
        <w:pStyle w:val="Authoraffiliations"/>
        <w:numPr>
          <w:ilvl w:val="0"/>
          <w:numId w:val="12"/>
        </w:numPr>
      </w:pPr>
      <w:r w:rsidRPr="005B75BF">
        <w:t xml:space="preserve">Number of figures: </w:t>
      </w:r>
      <w:r w:rsidR="00747990" w:rsidRPr="005B75BF">
        <w:t>31</w:t>
      </w:r>
    </w:p>
    <w:p w14:paraId="743611EE" w14:textId="77777777" w:rsidR="006957AD" w:rsidRPr="005B75BF" w:rsidRDefault="006957AD" w:rsidP="00B04D75">
      <w:pPr>
        <w:pStyle w:val="Authoraffiliations"/>
        <w:numPr>
          <w:ilvl w:val="0"/>
          <w:numId w:val="12"/>
        </w:numPr>
      </w:pPr>
      <w:r w:rsidRPr="005B75BF">
        <w:t>Number of tables: 3</w:t>
      </w:r>
    </w:p>
    <w:p w14:paraId="595AC322" w14:textId="77777777" w:rsidR="006957AD" w:rsidRPr="005B75BF" w:rsidRDefault="006957AD" w:rsidP="00B04D75">
      <w:pPr>
        <w:pStyle w:val="Articletitle"/>
        <w:spacing w:after="0" w:line="360" w:lineRule="auto"/>
        <w:rPr>
          <w:sz w:val="20"/>
          <w:szCs w:val="20"/>
        </w:rPr>
      </w:pPr>
      <w:r w:rsidRPr="005B75BF">
        <w:rPr>
          <w:sz w:val="20"/>
          <w:szCs w:val="20"/>
        </w:rPr>
        <w:t>----------------------------------------------------------------------------------------------------------------------------</w:t>
      </w:r>
    </w:p>
    <w:p w14:paraId="09FCC9F2" w14:textId="77777777" w:rsidR="006957AD" w:rsidRPr="005B75BF" w:rsidRDefault="006957AD" w:rsidP="00B04D75">
      <w:pPr>
        <w:spacing w:line="360" w:lineRule="auto"/>
      </w:pPr>
    </w:p>
    <w:p w14:paraId="41DBED2E" w14:textId="7AC3A270" w:rsidR="006957AD" w:rsidRPr="005B75BF" w:rsidRDefault="00995780" w:rsidP="00B04D75">
      <w:pPr>
        <w:spacing w:line="360" w:lineRule="auto"/>
        <w:rPr>
          <w:b/>
        </w:rPr>
      </w:pPr>
      <w:r w:rsidRPr="005B75BF">
        <w:rPr>
          <w:b/>
        </w:rPr>
        <w:t xml:space="preserve">Bond performance of grouted </w:t>
      </w:r>
      <w:r w:rsidR="00376C27" w:rsidRPr="005B75BF">
        <w:rPr>
          <w:b/>
        </w:rPr>
        <w:t xml:space="preserve">tendons </w:t>
      </w:r>
      <w:r w:rsidRPr="005B75BF">
        <w:rPr>
          <w:b/>
        </w:rPr>
        <w:t>at elevated temperatures</w:t>
      </w:r>
    </w:p>
    <w:p w14:paraId="2D26D441" w14:textId="77777777" w:rsidR="006957AD" w:rsidRPr="005B75BF" w:rsidRDefault="006957AD" w:rsidP="00B04D75">
      <w:pPr>
        <w:spacing w:line="360" w:lineRule="auto"/>
      </w:pPr>
    </w:p>
    <w:p w14:paraId="45A99396" w14:textId="77777777" w:rsidR="006957AD" w:rsidRPr="005B75BF" w:rsidRDefault="006957AD" w:rsidP="00B04D75">
      <w:pPr>
        <w:spacing w:line="360" w:lineRule="auto"/>
      </w:pPr>
      <w:r w:rsidRPr="005B75BF">
        <w:t>Author 1</w:t>
      </w:r>
    </w:p>
    <w:p w14:paraId="158FB065" w14:textId="6E9F1E4B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Xi-</w:t>
      </w:r>
      <w:proofErr w:type="spellStart"/>
      <w:r w:rsidRPr="005B75BF">
        <w:t>qiang</w:t>
      </w:r>
      <w:proofErr w:type="spellEnd"/>
      <w:r w:rsidRPr="005B75BF">
        <w:t xml:space="preserve"> Wu, </w:t>
      </w:r>
      <w:r w:rsidR="00593E05" w:rsidRPr="005B75BF">
        <w:t xml:space="preserve">Former </w:t>
      </w:r>
      <w:r w:rsidRPr="005B75BF">
        <w:t>Ph.D. Student</w:t>
      </w:r>
    </w:p>
    <w:p w14:paraId="446ED06F" w14:textId="77777777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Department of Civil Engineering, The University of Hong Kong, Hong Kong, China</w:t>
      </w:r>
    </w:p>
    <w:p w14:paraId="6A3EFF93" w14:textId="77777777" w:rsidR="006957AD" w:rsidRPr="005B75BF" w:rsidRDefault="006957AD" w:rsidP="00B04D75">
      <w:pPr>
        <w:spacing w:line="360" w:lineRule="auto"/>
      </w:pPr>
      <w:r w:rsidRPr="005B75BF">
        <w:t>Author 2</w:t>
      </w:r>
    </w:p>
    <w:p w14:paraId="0DDF8EA9" w14:textId="77777777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Ting Huang, Ph.D.</w:t>
      </w:r>
    </w:p>
    <w:p w14:paraId="54709E38" w14:textId="77777777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Department of Civil Engineering, The University of Hong Kong, Hong Kong, China</w:t>
      </w:r>
    </w:p>
    <w:p w14:paraId="7F72A65A" w14:textId="77777777" w:rsidR="006957AD" w:rsidRPr="005B75BF" w:rsidRDefault="006957AD" w:rsidP="00B04D75">
      <w:pPr>
        <w:spacing w:line="360" w:lineRule="auto"/>
      </w:pPr>
      <w:r w:rsidRPr="005B75BF">
        <w:t>Author 3</w:t>
      </w:r>
    </w:p>
    <w:p w14:paraId="6C64CCFE" w14:textId="77777777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Li Zhang, Former Ph.D. Student</w:t>
      </w:r>
    </w:p>
    <w:p w14:paraId="721927AD" w14:textId="77777777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Department of Civil Engineering, The University of Hong Kong, Hong Kong, China</w:t>
      </w:r>
    </w:p>
    <w:p w14:paraId="4A141E58" w14:textId="77777777" w:rsidR="006957AD" w:rsidRPr="005B75BF" w:rsidRDefault="006957AD" w:rsidP="00B04D75">
      <w:pPr>
        <w:spacing w:line="360" w:lineRule="auto"/>
      </w:pPr>
      <w:r w:rsidRPr="005B75BF">
        <w:t>Author 4</w:t>
      </w:r>
    </w:p>
    <w:p w14:paraId="00DCF19C" w14:textId="77777777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Francis Tat Kwong Au, Ph.D.</w:t>
      </w:r>
    </w:p>
    <w:p w14:paraId="372DA6C5" w14:textId="77777777" w:rsidR="006957AD" w:rsidRPr="005B75BF" w:rsidRDefault="006957AD" w:rsidP="00B04D75">
      <w:pPr>
        <w:pStyle w:val="a3"/>
        <w:numPr>
          <w:ilvl w:val="0"/>
          <w:numId w:val="13"/>
        </w:numPr>
        <w:spacing w:line="360" w:lineRule="auto"/>
        <w:ind w:left="357" w:firstLineChars="0" w:hanging="357"/>
      </w:pPr>
      <w:r w:rsidRPr="005B75BF">
        <w:t>Department of Civil Engineering, The University of Hong Kong, Hong Kong, China</w:t>
      </w:r>
    </w:p>
    <w:p w14:paraId="6D6396C7" w14:textId="77777777" w:rsidR="006957AD" w:rsidRPr="005B75BF" w:rsidRDefault="006957AD" w:rsidP="00B04D75"/>
    <w:p w14:paraId="209C32FA" w14:textId="77777777" w:rsidR="006957AD" w:rsidRPr="005B75BF" w:rsidRDefault="006957AD" w:rsidP="00B04D75">
      <w:pPr>
        <w:rPr>
          <w:rFonts w:eastAsia="SimSun" w:cs="Arial"/>
          <w:b/>
          <w:szCs w:val="20"/>
        </w:rPr>
      </w:pPr>
      <w:r w:rsidRPr="005B75BF">
        <w:rPr>
          <w:rFonts w:eastAsia="SimSun" w:cs="Arial"/>
          <w:b/>
          <w:szCs w:val="20"/>
        </w:rPr>
        <w:t>Full contact details of corresponding author</w:t>
      </w:r>
    </w:p>
    <w:p w14:paraId="235C5CD7" w14:textId="77777777" w:rsidR="006957AD" w:rsidRPr="005B75BF" w:rsidRDefault="006957AD" w:rsidP="00B04D75">
      <w:pPr>
        <w:rPr>
          <w:rFonts w:cs="Arial"/>
          <w:szCs w:val="20"/>
          <w:lang w:eastAsia="zh-HK"/>
        </w:rPr>
      </w:pPr>
      <w:r w:rsidRPr="005B75BF">
        <w:rPr>
          <w:rFonts w:cs="Arial"/>
          <w:szCs w:val="20"/>
          <w:lang w:eastAsia="zh-HK"/>
        </w:rPr>
        <w:t>E-mail: francis.au@hku.hk</w:t>
      </w:r>
    </w:p>
    <w:p w14:paraId="29626A8A" w14:textId="77777777" w:rsidR="006957AD" w:rsidRPr="005B75BF" w:rsidRDefault="006957AD" w:rsidP="00B04D75">
      <w:pPr>
        <w:rPr>
          <w:rFonts w:cs="Arial"/>
          <w:szCs w:val="20"/>
          <w:lang w:eastAsia="zh-HK"/>
        </w:rPr>
      </w:pPr>
      <w:r w:rsidRPr="005B75BF">
        <w:rPr>
          <w:rFonts w:cs="Arial"/>
          <w:szCs w:val="20"/>
          <w:lang w:eastAsia="zh-HK"/>
        </w:rPr>
        <w:t>Phone: (852) 2859 2650</w:t>
      </w:r>
    </w:p>
    <w:p w14:paraId="3F9E0015" w14:textId="77777777" w:rsidR="006957AD" w:rsidRPr="005B75BF" w:rsidRDefault="006957AD" w:rsidP="00B04D75"/>
    <w:p w14:paraId="2B75F834" w14:textId="77777777" w:rsidR="006957AD" w:rsidRPr="005B75BF" w:rsidRDefault="006957AD" w:rsidP="00B04D75"/>
    <w:p w14:paraId="67BF9CCF" w14:textId="77777777" w:rsidR="006957AD" w:rsidRPr="005B75BF" w:rsidRDefault="006957AD" w:rsidP="00B04D75"/>
    <w:p w14:paraId="3CEF9AB3" w14:textId="77777777" w:rsidR="006957AD" w:rsidRPr="005B75BF" w:rsidRDefault="006957AD" w:rsidP="00B04D75"/>
    <w:p w14:paraId="4F0E9546" w14:textId="77777777" w:rsidR="006957AD" w:rsidRPr="005B75BF" w:rsidRDefault="006957AD" w:rsidP="00B04D75"/>
    <w:p w14:paraId="7D818CDF" w14:textId="77777777" w:rsidR="006957AD" w:rsidRPr="005B75BF" w:rsidRDefault="006957AD" w:rsidP="00B04D75"/>
    <w:p w14:paraId="6E063D2C" w14:textId="77777777" w:rsidR="006957AD" w:rsidRPr="005B75BF" w:rsidRDefault="006957AD" w:rsidP="00B04D75"/>
    <w:p w14:paraId="0065AC10" w14:textId="77777777" w:rsidR="006957AD" w:rsidRPr="005B75BF" w:rsidRDefault="006957AD" w:rsidP="00B04D75"/>
    <w:p w14:paraId="578684A7" w14:textId="77777777" w:rsidR="006957AD" w:rsidRPr="005B75BF" w:rsidRDefault="006957AD" w:rsidP="00B04D75"/>
    <w:p w14:paraId="5E9BE644" w14:textId="77777777" w:rsidR="006957AD" w:rsidRPr="005B75BF" w:rsidRDefault="006957AD" w:rsidP="00B04D75"/>
    <w:p w14:paraId="5A685033" w14:textId="03A24DF9" w:rsidR="006957AD" w:rsidRPr="005B75BF" w:rsidRDefault="00995780" w:rsidP="00044685">
      <w:pPr>
        <w:pStyle w:val="1"/>
        <w:numPr>
          <w:ilvl w:val="0"/>
          <w:numId w:val="0"/>
        </w:numPr>
        <w:rPr>
          <w:color w:val="auto"/>
        </w:rPr>
      </w:pPr>
      <w:r w:rsidRPr="005B75BF">
        <w:rPr>
          <w:color w:val="auto"/>
        </w:rPr>
        <w:lastRenderedPageBreak/>
        <w:t>ABSTRACT</w:t>
      </w:r>
    </w:p>
    <w:p w14:paraId="6ED99D33" w14:textId="4FF95DA9" w:rsidR="006957AD" w:rsidRPr="005B75BF" w:rsidRDefault="006957AD" w:rsidP="00B04D75">
      <w:pPr>
        <w:rPr>
          <w:rFonts w:cs="Times New Roman"/>
        </w:rPr>
      </w:pPr>
      <w:bookmarkStart w:id="0" w:name="OLE_LINK3"/>
      <w:bookmarkStart w:id="1" w:name="OLE_LINK2"/>
      <w:bookmarkStart w:id="2" w:name="OLE_LINK1"/>
      <w:r w:rsidRPr="005B75BF">
        <w:t xml:space="preserve">The bonding between the </w:t>
      </w:r>
      <w:r w:rsidR="00376C27" w:rsidRPr="005B75BF">
        <w:t xml:space="preserve">tendons </w:t>
      </w:r>
      <w:r w:rsidRPr="005B75BF">
        <w:t xml:space="preserve">and grout is crucial to the performance of bonded post-tensioned concrete structures. To study the bond performance of grouted </w:t>
      </w:r>
      <w:r w:rsidR="00376C27" w:rsidRPr="005B75BF">
        <w:t xml:space="preserve">tendons </w:t>
      </w:r>
      <w:r w:rsidRPr="005B75BF">
        <w:t xml:space="preserve">at elevated temperatures, pull-out tests were conducted </w:t>
      </w:r>
      <w:r w:rsidR="00505F81" w:rsidRPr="005B75BF">
        <w:t>on specimens</w:t>
      </w:r>
      <w:r w:rsidR="00865913" w:rsidRPr="005B75BF">
        <w:t xml:space="preserve">, each </w:t>
      </w:r>
      <w:r w:rsidR="008F0B18" w:rsidRPr="005B75BF">
        <w:t xml:space="preserve">of which </w:t>
      </w:r>
      <w:r w:rsidR="00865913" w:rsidRPr="005B75BF">
        <w:t>comprising</w:t>
      </w:r>
      <w:r w:rsidR="00593E05" w:rsidRPr="005B75BF">
        <w:t xml:space="preserve"> either</w:t>
      </w:r>
      <w:r w:rsidRPr="005B75BF">
        <w:t xml:space="preserve"> </w:t>
      </w:r>
      <w:r w:rsidR="00505F81" w:rsidRPr="005B75BF">
        <w:t xml:space="preserve">a </w:t>
      </w:r>
      <w:r w:rsidR="00593E05" w:rsidRPr="005B75BF">
        <w:t>mono- or</w:t>
      </w:r>
      <w:r w:rsidRPr="005B75BF">
        <w:t xml:space="preserve"> </w:t>
      </w:r>
      <w:r w:rsidR="00593E05" w:rsidRPr="005B75BF">
        <w:t>multi-</w:t>
      </w:r>
      <w:r w:rsidRPr="005B75BF">
        <w:t>strand</w:t>
      </w:r>
      <w:r w:rsidR="00593E05" w:rsidRPr="005B75BF">
        <w:t xml:space="preserve"> tendon</w:t>
      </w:r>
      <w:r w:rsidRPr="005B75BF">
        <w:t xml:space="preserve"> located centrally </w:t>
      </w:r>
      <w:r w:rsidR="00505F81" w:rsidRPr="005B75BF">
        <w:t xml:space="preserve">within </w:t>
      </w:r>
      <w:r w:rsidRPr="005B75BF">
        <w:t xml:space="preserve">a grouted duct </w:t>
      </w:r>
      <w:r w:rsidR="00505F81" w:rsidRPr="005B75BF">
        <w:t>inside a</w:t>
      </w:r>
      <w:r w:rsidRPr="005B75BF">
        <w:t xml:space="preserve"> concrete </w:t>
      </w:r>
      <w:r w:rsidR="00505F81" w:rsidRPr="005B75BF">
        <w:t>cylinder</w:t>
      </w:r>
      <w:r w:rsidR="008F0B18" w:rsidRPr="005B75BF">
        <w:t>,</w:t>
      </w:r>
      <w:r w:rsidR="00505F81" w:rsidRPr="005B75BF">
        <w:t xml:space="preserve"> at</w:t>
      </w:r>
      <w:r w:rsidR="008F0B18" w:rsidRPr="005B75BF">
        <w:t xml:space="preserve"> test</w:t>
      </w:r>
      <w:r w:rsidRPr="005B75BF">
        <w:t xml:space="preserve"> temperatures</w:t>
      </w:r>
      <w:r w:rsidR="008F0B18" w:rsidRPr="005B75BF">
        <w:t xml:space="preserve"> ranging from</w:t>
      </w:r>
      <w:r w:rsidRPr="005B75BF">
        <w:t xml:space="preserve"> 20</w:t>
      </w:r>
      <w:r w:rsidRPr="005B75BF">
        <w:rPr>
          <w:rFonts w:cs="Times New Roman"/>
        </w:rPr>
        <w:t xml:space="preserve">°C </w:t>
      </w:r>
      <w:r w:rsidRPr="005B75BF">
        <w:t>to 600</w:t>
      </w:r>
      <w:r w:rsidRPr="005B75BF">
        <w:rPr>
          <w:rFonts w:cs="Times New Roman"/>
        </w:rPr>
        <w:t>°C</w:t>
      </w:r>
      <w:r w:rsidRPr="005B75BF">
        <w:t>. Results show</w:t>
      </w:r>
      <w:r w:rsidRPr="005B75BF">
        <w:rPr>
          <w:rFonts w:cs="Times New Roman"/>
        </w:rPr>
        <w:t xml:space="preserve"> that the bond strength </w:t>
      </w:r>
      <w:r w:rsidR="005F107C" w:rsidRPr="005B75BF">
        <w:rPr>
          <w:rFonts w:cs="Times New Roman"/>
        </w:rPr>
        <w:t xml:space="preserve">deteriorates </w:t>
      </w:r>
      <w:r w:rsidRPr="005B75BF">
        <w:rPr>
          <w:rFonts w:cs="Times New Roman"/>
        </w:rPr>
        <w:t xml:space="preserve">with the </w:t>
      </w:r>
      <w:r w:rsidR="00E445F6" w:rsidRPr="005B75BF">
        <w:rPr>
          <w:rFonts w:cs="Times New Roman"/>
        </w:rPr>
        <w:t>rise in</w:t>
      </w:r>
      <w:r w:rsidRPr="005B75BF">
        <w:rPr>
          <w:rFonts w:cs="Times New Roman"/>
        </w:rPr>
        <w:t xml:space="preserve"> temperature and the degradation of </w:t>
      </w:r>
      <w:r w:rsidRPr="005B75BF">
        <w:t xml:space="preserve">bond strength is more severe than that of </w:t>
      </w:r>
      <w:r w:rsidR="00E445F6" w:rsidRPr="005B75BF">
        <w:t xml:space="preserve">the other </w:t>
      </w:r>
      <w:r w:rsidRPr="005B75BF">
        <w:t>mechanical properties of materials</w:t>
      </w:r>
      <w:r w:rsidRPr="005B75BF">
        <w:rPr>
          <w:rFonts w:cs="Times New Roman"/>
        </w:rPr>
        <w:t xml:space="preserve">. Three types of failure mode of the specimens were observed, i.e. pull-out, partial splitting and through splitting. </w:t>
      </w:r>
      <w:r w:rsidR="00DC6CEA" w:rsidRPr="005B75BF">
        <w:t xml:space="preserve">Using </w:t>
      </w:r>
      <w:r w:rsidRPr="005B75BF">
        <w:t>a</w:t>
      </w:r>
      <w:r w:rsidRPr="005B75BF">
        <w:rPr>
          <w:rFonts w:hint="eastAsia"/>
        </w:rPr>
        <w:t xml:space="preserve"> s</w:t>
      </w:r>
      <w:r w:rsidRPr="005B75BF">
        <w:t>maller duct can improve the bond strength when</w:t>
      </w:r>
      <w:r w:rsidR="00995780" w:rsidRPr="005B75BF">
        <w:t xml:space="preserve"> the specimens</w:t>
      </w:r>
      <w:r w:rsidRPr="005B75BF">
        <w:t xml:space="preserve"> fail in </w:t>
      </w:r>
      <w:r w:rsidR="00DC6CEA" w:rsidRPr="005B75BF">
        <w:t xml:space="preserve">the </w:t>
      </w:r>
      <w:r w:rsidRPr="005B75BF">
        <w:t xml:space="preserve">pull-out mode. </w:t>
      </w:r>
      <w:r w:rsidR="00DC6CEA" w:rsidRPr="005B75BF">
        <w:t xml:space="preserve">However, </w:t>
      </w:r>
      <w:r w:rsidRPr="005B75BF">
        <w:t xml:space="preserve">the influence of the strength of outer concrete is insignificant. Based on </w:t>
      </w:r>
      <w:r w:rsidRPr="005B75BF">
        <w:rPr>
          <w:rFonts w:cs="Times New Roman"/>
        </w:rPr>
        <w:t>the distinct bond behaviour</w:t>
      </w:r>
      <w:r w:rsidRPr="005B75BF">
        <w:t xml:space="preserve"> of different failure modes, a bond-slip model </w:t>
      </w:r>
      <w:r w:rsidR="00995780" w:rsidRPr="005B75BF">
        <w:rPr>
          <w:rFonts w:cs="Times New Roman"/>
        </w:rPr>
        <w:t xml:space="preserve">was </w:t>
      </w:r>
      <w:r w:rsidRPr="005B75BF">
        <w:rPr>
          <w:rFonts w:cs="Times New Roman"/>
        </w:rPr>
        <w:t>proposed by regression of test results.</w:t>
      </w:r>
    </w:p>
    <w:bookmarkEnd w:id="0"/>
    <w:bookmarkEnd w:id="1"/>
    <w:bookmarkEnd w:id="2"/>
    <w:p w14:paraId="2D70A437" w14:textId="77777777" w:rsidR="006957AD" w:rsidRPr="005B75BF" w:rsidRDefault="006957AD" w:rsidP="00B04D75">
      <w:pPr>
        <w:rPr>
          <w:rFonts w:cs="Times New Roman"/>
        </w:rPr>
      </w:pPr>
    </w:p>
    <w:p w14:paraId="5558A107" w14:textId="77777777" w:rsidR="006957AD" w:rsidRPr="005B75BF" w:rsidRDefault="006957AD" w:rsidP="00044685">
      <w:pPr>
        <w:widowControl w:val="0"/>
        <w:autoSpaceDE w:val="0"/>
        <w:autoSpaceDN w:val="0"/>
        <w:adjustRightInd w:val="0"/>
        <w:ind w:right="567"/>
        <w:rPr>
          <w:rFonts w:eastAsia="Times New Roman" w:cs="Arial"/>
          <w:szCs w:val="20"/>
          <w:lang w:val="en-US" w:eastAsia="en-GB"/>
        </w:rPr>
      </w:pPr>
      <w:r w:rsidRPr="005B75BF">
        <w:rPr>
          <w:rFonts w:eastAsia="Times New Roman" w:cs="Arial"/>
          <w:b/>
          <w:szCs w:val="20"/>
          <w:lang w:val="en-US" w:eastAsia="en-GB"/>
        </w:rPr>
        <w:t>Keywords</w:t>
      </w:r>
      <w:r w:rsidRPr="005B75BF">
        <w:rPr>
          <w:rFonts w:eastAsia="Times New Roman" w:cs="Arial"/>
          <w:szCs w:val="20"/>
          <w:lang w:val="en-US" w:eastAsia="en-GB"/>
        </w:rPr>
        <w:t xml:space="preserve"> </w:t>
      </w:r>
      <w:r w:rsidRPr="005B75BF">
        <w:rPr>
          <w:rFonts w:eastAsia="Times New Roman" w:cs="Arial"/>
          <w:b/>
          <w:szCs w:val="20"/>
          <w:lang w:val="en-US" w:eastAsia="en-GB"/>
        </w:rPr>
        <w:t>chosen from ICE Publishing list</w:t>
      </w:r>
    </w:p>
    <w:p w14:paraId="44267B95" w14:textId="77777777" w:rsidR="006957AD" w:rsidRPr="005B75BF" w:rsidRDefault="006957AD">
      <w:r w:rsidRPr="005B75BF">
        <w:t>Bond; Pull-out testing; Temperature-related &amp; thermal effects.</w:t>
      </w:r>
    </w:p>
    <w:p w14:paraId="135FEE81" w14:textId="77777777" w:rsidR="006957AD" w:rsidRPr="005B75BF" w:rsidRDefault="006957AD" w:rsidP="00B04D75">
      <w:pPr>
        <w:rPr>
          <w:rFonts w:eastAsia="DengXian" w:cs="Times New Roman"/>
        </w:rPr>
      </w:pPr>
    </w:p>
    <w:p w14:paraId="624D8980" w14:textId="77777777" w:rsidR="006957AD" w:rsidRPr="005B75BF" w:rsidRDefault="006957AD" w:rsidP="00B04D75">
      <w:pPr>
        <w:rPr>
          <w:rFonts w:eastAsia="DengXian" w:cs="Times New Roman"/>
          <w:b/>
        </w:rPr>
      </w:pPr>
      <w:r w:rsidRPr="005B75BF">
        <w:rPr>
          <w:rFonts w:eastAsia="DengXian" w:cs="Times New Roman"/>
          <w:b/>
          <w:szCs w:val="20"/>
        </w:rPr>
        <w:t>List of notations</w:t>
      </w:r>
    </w:p>
    <w:p w14:paraId="53A0EE02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proofErr w:type="spellStart"/>
      <w:r w:rsidRPr="005B75BF">
        <w:rPr>
          <w:rFonts w:eastAsia="DengXian" w:cs="Times New Roman"/>
          <w:i/>
        </w:rPr>
        <w:t>d</w:t>
      </w:r>
      <w:r w:rsidRPr="005B75BF">
        <w:rPr>
          <w:rFonts w:eastAsia="DengXian" w:cs="Times New Roman"/>
          <w:vertAlign w:val="subscript"/>
        </w:rPr>
        <w:t>b</w:t>
      </w:r>
      <w:proofErr w:type="spellEnd"/>
      <w:r w:rsidRPr="005B75BF">
        <w:rPr>
          <w:rFonts w:eastAsia="DengXian" w:cs="Times New Roman"/>
        </w:rPr>
        <w:tab/>
        <w:t>Strand diameter</w:t>
      </w:r>
    </w:p>
    <w:p w14:paraId="5FD79BE4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proofErr w:type="spellStart"/>
      <w:proofErr w:type="gramStart"/>
      <w:r w:rsidRPr="005B75BF">
        <w:rPr>
          <w:rFonts w:eastAsia="DengXian" w:cs="Times New Roman"/>
          <w:i/>
        </w:rPr>
        <w:t>d</w:t>
      </w:r>
      <w:r w:rsidRPr="005B75BF">
        <w:rPr>
          <w:rFonts w:eastAsia="DengXian" w:cs="Times New Roman"/>
          <w:vertAlign w:val="subscript"/>
        </w:rPr>
        <w:t>b,</w:t>
      </w:r>
      <w:proofErr w:type="gramEnd"/>
      <w:r w:rsidRPr="005B75BF">
        <w:rPr>
          <w:rFonts w:eastAsia="DengXian" w:cs="Times New Roman"/>
          <w:vertAlign w:val="subscript"/>
        </w:rPr>
        <w:t>e</w:t>
      </w:r>
      <w:proofErr w:type="spellEnd"/>
      <w:r w:rsidRPr="005B75BF">
        <w:rPr>
          <w:rFonts w:eastAsia="DengXian" w:cs="Times New Roman"/>
        </w:rPr>
        <w:tab/>
        <w:t>Equivalent diameter of strand</w:t>
      </w:r>
    </w:p>
    <w:p w14:paraId="6D845982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E</w:t>
      </w:r>
      <w:r w:rsidRPr="005B75BF">
        <w:rPr>
          <w:rFonts w:eastAsia="DengXian" w:cs="Times New Roman"/>
          <w:vertAlign w:val="subscript"/>
        </w:rPr>
        <w:t>b</w:t>
      </w:r>
      <w:r w:rsidRPr="005B75BF">
        <w:rPr>
          <w:rFonts w:eastAsia="DengXian" w:cs="Times New Roman"/>
        </w:rPr>
        <w:tab/>
        <w:t>Initial bond stiffness</w:t>
      </w:r>
    </w:p>
    <w:p w14:paraId="096ACEB6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  <w:i/>
        </w:rPr>
      </w:pPr>
      <w:proofErr w:type="spellStart"/>
      <w:r w:rsidRPr="005B75BF">
        <w:rPr>
          <w:rFonts w:eastAsia="DengXian" w:cs="Times New Roman"/>
          <w:i/>
        </w:rPr>
        <w:t>E</w:t>
      </w:r>
      <w:r w:rsidRPr="005B75BF">
        <w:rPr>
          <w:rFonts w:eastAsia="DengXian" w:cs="Times New Roman"/>
          <w:vertAlign w:val="subscript"/>
        </w:rPr>
        <w:t>b</w:t>
      </w:r>
      <w:proofErr w:type="gramStart"/>
      <w:r w:rsidRPr="005B75BF">
        <w:rPr>
          <w:rFonts w:eastAsia="DengXian" w:cs="Times New Roman"/>
          <w:vertAlign w:val="subscript"/>
        </w:rPr>
        <w:t>,T</w:t>
      </w:r>
      <w:proofErr w:type="spellEnd"/>
      <w:proofErr w:type="gramEnd"/>
      <w:r w:rsidRPr="005B75BF">
        <w:rPr>
          <w:rFonts w:eastAsia="DengXian" w:cs="Times New Roman"/>
        </w:rPr>
        <w:tab/>
        <w:t xml:space="preserve">Initial bond stiffness at temperature </w:t>
      </w:r>
      <w:r w:rsidRPr="005B75BF">
        <w:rPr>
          <w:rFonts w:eastAsia="DengXian" w:cs="Times New Roman"/>
          <w:i/>
        </w:rPr>
        <w:t>T</w:t>
      </w:r>
    </w:p>
    <w:p w14:paraId="6188C09B" w14:textId="2DB4D0C4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f</w:t>
      </w:r>
      <w:r w:rsidRPr="005B75BF">
        <w:rPr>
          <w:rFonts w:eastAsia="DengXian" w:cs="Times New Roman"/>
          <w:vertAlign w:val="subscript"/>
        </w:rPr>
        <w:t>c</w:t>
      </w:r>
      <w:r w:rsidRPr="005B75BF">
        <w:rPr>
          <w:rFonts w:eastAsia="DengXian" w:cs="Times New Roman"/>
        </w:rPr>
        <w:tab/>
        <w:t>Compressive strength of embedded material</w:t>
      </w:r>
    </w:p>
    <w:p w14:paraId="7D63088F" w14:textId="0F368193" w:rsidR="00394A0F" w:rsidRPr="005B75BF" w:rsidRDefault="00394A0F" w:rsidP="00394A0F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f</w:t>
      </w:r>
      <w:r w:rsidRPr="005B75BF">
        <w:rPr>
          <w:rFonts w:eastAsia="DengXian" w:cs="Times New Roman"/>
          <w:vertAlign w:val="subscript"/>
        </w:rPr>
        <w:t>ps</w:t>
      </w:r>
      <w:r w:rsidRPr="005B75BF">
        <w:rPr>
          <w:rFonts w:eastAsia="DengXian" w:cs="Times New Roman"/>
        </w:rPr>
        <w:tab/>
      </w:r>
      <w:r w:rsidRPr="005B75BF">
        <w:t>Effective prestressing stress of strand</w:t>
      </w:r>
    </w:p>
    <w:p w14:paraId="47AC9240" w14:textId="32ACFAE0" w:rsidR="00394A0F" w:rsidRPr="005B75BF" w:rsidRDefault="00394A0F" w:rsidP="00394A0F">
      <w:pPr>
        <w:tabs>
          <w:tab w:val="left" w:pos="720"/>
        </w:tabs>
        <w:rPr>
          <w:rFonts w:eastAsia="DengXian" w:cs="Times New Roman"/>
        </w:rPr>
      </w:pPr>
      <w:proofErr w:type="spellStart"/>
      <w:r w:rsidRPr="005B75BF">
        <w:rPr>
          <w:rFonts w:eastAsia="DengXian" w:cs="Times New Roman"/>
          <w:i/>
        </w:rPr>
        <w:t>f</w:t>
      </w:r>
      <w:r w:rsidRPr="005B75BF">
        <w:rPr>
          <w:rFonts w:eastAsia="DengXian" w:cs="Times New Roman"/>
          <w:vertAlign w:val="subscript"/>
        </w:rPr>
        <w:t>se</w:t>
      </w:r>
      <w:proofErr w:type="spellEnd"/>
      <w:r w:rsidRPr="005B75BF">
        <w:rPr>
          <w:rFonts w:eastAsia="DengXian" w:cs="Times New Roman"/>
        </w:rPr>
        <w:tab/>
      </w:r>
      <w:r w:rsidRPr="005B75BF">
        <w:t>Ultimate strength of prestressing strand</w:t>
      </w:r>
    </w:p>
    <w:p w14:paraId="5651E5C1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l</w:t>
      </w:r>
      <w:r w:rsidRPr="005B75BF">
        <w:rPr>
          <w:rFonts w:eastAsia="DengXian" w:cs="Times New Roman"/>
          <w:vertAlign w:val="subscript"/>
        </w:rPr>
        <w:t>b</w:t>
      </w:r>
      <w:r w:rsidRPr="005B75BF">
        <w:rPr>
          <w:rFonts w:eastAsia="DengXian" w:cs="Times New Roman"/>
        </w:rPr>
        <w:tab/>
        <w:t>Bonded length</w:t>
      </w:r>
    </w:p>
    <w:p w14:paraId="1EE80916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l</w:t>
      </w:r>
      <w:r w:rsidRPr="005B75BF">
        <w:rPr>
          <w:rFonts w:eastAsia="DengXian" w:cs="Times New Roman"/>
          <w:vertAlign w:val="subscript"/>
        </w:rPr>
        <w:t>e</w:t>
      </w:r>
      <w:r w:rsidRPr="005B75BF">
        <w:rPr>
          <w:rFonts w:eastAsia="DengXian" w:cs="Times New Roman"/>
        </w:rPr>
        <w:tab/>
        <w:t>Envelope perimeter of strand</w:t>
      </w:r>
    </w:p>
    <w:p w14:paraId="46B16104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P</w:t>
      </w:r>
      <w:r w:rsidRPr="005B75BF">
        <w:rPr>
          <w:rFonts w:eastAsia="DengXian" w:cs="Times New Roman"/>
        </w:rPr>
        <w:tab/>
        <w:t>Pull-out force</w:t>
      </w:r>
    </w:p>
    <w:p w14:paraId="1DE3AFFF" w14:textId="510B6A71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s</w:t>
      </w:r>
      <w:r w:rsidRPr="005B75BF">
        <w:rPr>
          <w:rFonts w:eastAsia="DengXian" w:cs="Times New Roman"/>
          <w:vertAlign w:val="subscript"/>
        </w:rPr>
        <w:t>0</w:t>
      </w:r>
      <w:r w:rsidRPr="005B75BF">
        <w:rPr>
          <w:rFonts w:eastAsia="DengXian" w:cs="Times New Roman"/>
        </w:rPr>
        <w:tab/>
      </w:r>
      <w:r w:rsidR="00995780" w:rsidRPr="005B75BF">
        <w:rPr>
          <w:rFonts w:eastAsia="DengXian" w:cs="Times New Roman"/>
        </w:rPr>
        <w:t>B</w:t>
      </w:r>
      <w:r w:rsidRPr="005B75BF">
        <w:rPr>
          <w:rFonts w:eastAsia="DengXian" w:cs="Times New Roman"/>
        </w:rPr>
        <w:t>ond slip</w:t>
      </w:r>
      <w:r w:rsidR="00995780" w:rsidRPr="005B75BF">
        <w:rPr>
          <w:rFonts w:eastAsia="DengXian" w:cs="Times New Roman"/>
        </w:rPr>
        <w:t xml:space="preserve"> corresponding to bond strength</w:t>
      </w:r>
    </w:p>
    <w:p w14:paraId="42E37F6F" w14:textId="58868CB6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s</w:t>
      </w:r>
      <w:r w:rsidRPr="005B75BF">
        <w:rPr>
          <w:rFonts w:eastAsia="DengXian" w:cs="Times New Roman"/>
          <w:vertAlign w:val="subscript"/>
        </w:rPr>
        <w:t>1</w:t>
      </w:r>
      <w:r w:rsidRPr="005B75BF">
        <w:rPr>
          <w:rFonts w:eastAsia="DengXian" w:cs="Times New Roman"/>
        </w:rPr>
        <w:tab/>
        <w:t>Bond slip</w:t>
      </w:r>
      <w:r w:rsidR="00995780" w:rsidRPr="005B75BF">
        <w:rPr>
          <w:rFonts w:eastAsia="DengXian" w:cs="Times New Roman"/>
        </w:rPr>
        <w:t xml:space="preserve"> corresponding to residual bond strength</w:t>
      </w:r>
    </w:p>
    <w:p w14:paraId="2C9CAF33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Times New Roman"/>
          <w:i/>
        </w:rPr>
        <w:t>t</w:t>
      </w:r>
      <w:r w:rsidRPr="005B75BF">
        <w:rPr>
          <w:rFonts w:eastAsia="DengXian" w:cs="Times New Roman"/>
          <w:vertAlign w:val="subscript"/>
        </w:rPr>
        <w:t>b</w:t>
      </w:r>
      <w:r w:rsidRPr="005B75BF">
        <w:rPr>
          <w:rFonts w:eastAsia="DengXian" w:cs="Times New Roman"/>
        </w:rPr>
        <w:tab/>
        <w:t>Bond stress</w:t>
      </w:r>
    </w:p>
    <w:p w14:paraId="11FA0442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proofErr w:type="spellStart"/>
      <w:proofErr w:type="gramStart"/>
      <w:r w:rsidRPr="005B75BF">
        <w:rPr>
          <w:rFonts w:eastAsia="DengXian" w:cs="Times New Roman"/>
          <w:i/>
        </w:rPr>
        <w:lastRenderedPageBreak/>
        <w:t>t</w:t>
      </w:r>
      <w:r w:rsidRPr="005B75BF">
        <w:rPr>
          <w:rFonts w:eastAsia="DengXian" w:cs="Times New Roman"/>
          <w:vertAlign w:val="subscript"/>
        </w:rPr>
        <w:t>bf,</w:t>
      </w:r>
      <w:proofErr w:type="gramEnd"/>
      <w:r w:rsidRPr="005B75BF">
        <w:rPr>
          <w:rFonts w:eastAsia="DengXian" w:cs="Times New Roman"/>
          <w:vertAlign w:val="subscript"/>
        </w:rPr>
        <w:t>T</w:t>
      </w:r>
      <w:proofErr w:type="spellEnd"/>
      <w:r w:rsidRPr="005B75BF">
        <w:rPr>
          <w:rFonts w:eastAsia="DengXian" w:cs="Times New Roman"/>
        </w:rPr>
        <w:tab/>
        <w:t xml:space="preserve">Residual bond strength at temperature </w:t>
      </w:r>
      <w:r w:rsidRPr="005B75BF">
        <w:rPr>
          <w:rFonts w:eastAsia="DengXian" w:cs="Times New Roman"/>
          <w:i/>
        </w:rPr>
        <w:t>T</w:t>
      </w:r>
    </w:p>
    <w:p w14:paraId="3F820B74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proofErr w:type="spellStart"/>
      <w:r w:rsidRPr="005B75BF">
        <w:rPr>
          <w:rFonts w:eastAsia="DengXian" w:cs="Times New Roman"/>
          <w:i/>
        </w:rPr>
        <w:t>t</w:t>
      </w:r>
      <w:r w:rsidRPr="005B75BF">
        <w:rPr>
          <w:rFonts w:eastAsia="DengXian" w:cs="Times New Roman"/>
          <w:vertAlign w:val="subscript"/>
        </w:rPr>
        <w:t>bmax</w:t>
      </w:r>
      <w:proofErr w:type="spellEnd"/>
      <w:r w:rsidRPr="005B75BF">
        <w:rPr>
          <w:rFonts w:eastAsia="DengXian" w:cs="Times New Roman"/>
        </w:rPr>
        <w:tab/>
        <w:t>Bond strength</w:t>
      </w:r>
    </w:p>
    <w:p w14:paraId="7AFE32CF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proofErr w:type="spellStart"/>
      <w:proofErr w:type="gramStart"/>
      <w:r w:rsidRPr="005B75BF">
        <w:rPr>
          <w:rFonts w:eastAsia="DengXian" w:cs="Arial"/>
          <w:i/>
        </w:rPr>
        <w:t>t</w:t>
      </w:r>
      <w:r w:rsidRPr="005B75BF">
        <w:rPr>
          <w:rFonts w:eastAsia="DengXian" w:cs="Times New Roman"/>
          <w:vertAlign w:val="subscript"/>
        </w:rPr>
        <w:t>bmax,</w:t>
      </w:r>
      <w:proofErr w:type="gramEnd"/>
      <w:r w:rsidRPr="005B75BF">
        <w:rPr>
          <w:rFonts w:eastAsia="DengXian" w:cs="Times New Roman"/>
          <w:vertAlign w:val="subscript"/>
        </w:rPr>
        <w:t>T</w:t>
      </w:r>
      <w:proofErr w:type="spellEnd"/>
      <w:r w:rsidRPr="005B75BF">
        <w:rPr>
          <w:rFonts w:eastAsia="DengXian" w:cs="Times New Roman"/>
        </w:rPr>
        <w:tab/>
        <w:t xml:space="preserve">Bond strength at temperature </w:t>
      </w:r>
      <w:r w:rsidRPr="005B75BF">
        <w:rPr>
          <w:rFonts w:eastAsia="DengXian" w:cs="Times New Roman"/>
          <w:i/>
        </w:rPr>
        <w:t>T</w:t>
      </w:r>
    </w:p>
    <w:p w14:paraId="04F02EF5" w14:textId="77777777" w:rsidR="006957AD" w:rsidRPr="005B75BF" w:rsidRDefault="006957AD" w:rsidP="00B04D75">
      <w:pPr>
        <w:tabs>
          <w:tab w:val="left" w:pos="720"/>
        </w:tabs>
        <w:rPr>
          <w:rFonts w:eastAsia="DengXian" w:cs="Times New Roman"/>
        </w:rPr>
      </w:pPr>
      <w:r w:rsidRPr="005B75BF">
        <w:rPr>
          <w:rFonts w:eastAsia="DengXian" w:cs="Arial"/>
          <w:i/>
        </w:rPr>
        <w:t>η</w:t>
      </w:r>
      <w:r w:rsidRPr="005B75BF">
        <w:rPr>
          <w:rFonts w:eastAsia="DengXian" w:cs="Arial"/>
        </w:rPr>
        <w:tab/>
      </w:r>
      <w:r w:rsidRPr="005B75BF">
        <w:rPr>
          <w:rFonts w:eastAsia="DengXian" w:cs="Times New Roman"/>
        </w:rPr>
        <w:t>Ratio of residual strength to bond strength</w:t>
      </w:r>
    </w:p>
    <w:p w14:paraId="0D4614F2" w14:textId="77777777" w:rsidR="006957AD" w:rsidRPr="005B75BF" w:rsidRDefault="006957AD" w:rsidP="00B04D75">
      <w:pPr>
        <w:rPr>
          <w:b/>
        </w:rPr>
      </w:pPr>
    </w:p>
    <w:p w14:paraId="549E3445" w14:textId="77777777" w:rsidR="006957AD" w:rsidRPr="005B75BF" w:rsidRDefault="006957AD">
      <w:pPr>
        <w:pStyle w:val="1"/>
        <w:rPr>
          <w:color w:val="auto"/>
        </w:rPr>
      </w:pPr>
      <w:r w:rsidRPr="005B75BF">
        <w:rPr>
          <w:color w:val="auto"/>
        </w:rPr>
        <w:t>INTRODUCTION</w:t>
      </w:r>
    </w:p>
    <w:p w14:paraId="54482949" w14:textId="21BA2092" w:rsidR="006957AD" w:rsidRPr="005B75BF" w:rsidRDefault="006957AD" w:rsidP="00B04D75">
      <w:pPr>
        <w:rPr>
          <w:rFonts w:cs="Times New Roman"/>
        </w:rPr>
      </w:pPr>
      <w:r w:rsidRPr="005B75BF">
        <w:t>Post-tensioned concrete (PC) structure</w:t>
      </w:r>
      <w:r w:rsidR="002005F4" w:rsidRPr="005B75BF">
        <w:t>s are</w:t>
      </w:r>
      <w:r w:rsidRPr="005B75BF">
        <w:t xml:space="preserve"> popular</w:t>
      </w:r>
      <w:r w:rsidR="002005F4" w:rsidRPr="005B75BF">
        <w:t xml:space="preserve"> structural forms for</w:t>
      </w:r>
      <w:r w:rsidRPr="005B75BF">
        <w:t xml:space="preserve"> buildings and bridges. However, </w:t>
      </w:r>
      <w:r w:rsidR="00301189" w:rsidRPr="005B75BF">
        <w:t xml:space="preserve">bridges could be damaged by </w:t>
      </w:r>
      <w:r w:rsidR="00197C57" w:rsidRPr="005B75BF">
        <w:t xml:space="preserve">the </w:t>
      </w:r>
      <w:r w:rsidR="00301189" w:rsidRPr="005B75BF">
        <w:t xml:space="preserve">fire </w:t>
      </w:r>
      <w:r w:rsidR="00064723" w:rsidRPr="005B75BF">
        <w:t xml:space="preserve">caused </w:t>
      </w:r>
      <w:r w:rsidR="00886350" w:rsidRPr="005B75BF">
        <w:t xml:space="preserve">accidentally </w:t>
      </w:r>
      <w:r w:rsidR="00064723" w:rsidRPr="005B75BF">
        <w:t>by</w:t>
      </w:r>
      <w:r w:rsidR="00301189" w:rsidRPr="005B75BF">
        <w:t xml:space="preserve"> tanker trucks carrying large amount</w:t>
      </w:r>
      <w:r w:rsidR="00886350" w:rsidRPr="005B75BF">
        <w:t>s</w:t>
      </w:r>
      <w:r w:rsidR="00301189" w:rsidRPr="005B75BF">
        <w:t xml:space="preserve"> of flammable </w:t>
      </w:r>
      <w:r w:rsidR="00064723" w:rsidRPr="005B75BF">
        <w:t>substance</w:t>
      </w:r>
      <w:r w:rsidR="00301189" w:rsidRPr="005B75BF">
        <w:t xml:space="preserve"> (Garlock et al., 2012). </w:t>
      </w:r>
      <w:r w:rsidRPr="005B75BF">
        <w:t xml:space="preserve">PC members </w:t>
      </w:r>
      <w:r w:rsidR="00AB635F" w:rsidRPr="005B75BF">
        <w:t xml:space="preserve">are </w:t>
      </w:r>
      <w:r w:rsidR="00C9203C" w:rsidRPr="005B75BF">
        <w:t xml:space="preserve">known </w:t>
      </w:r>
      <w:r w:rsidR="00E675D4" w:rsidRPr="005B75BF">
        <w:t xml:space="preserve">to be </w:t>
      </w:r>
      <w:r w:rsidRPr="005B75BF">
        <w:t>more sensitive to fire than their ordinary concrete counterparts because of the degradation of concrete and prestressing tendon</w:t>
      </w:r>
      <w:r w:rsidR="00C9203C" w:rsidRPr="005B75BF">
        <w:t>s at elevated</w:t>
      </w:r>
      <w:r w:rsidRPr="005B75BF">
        <w:t xml:space="preserve"> temperatures </w:t>
      </w:r>
      <w:r w:rsidRPr="005B75BF">
        <w:rPr>
          <w:noProof/>
        </w:rPr>
        <w:t>(FIB, 2008)</w:t>
      </w:r>
      <w:r w:rsidRPr="005B75BF">
        <w:t xml:space="preserve">. </w:t>
      </w:r>
      <w:r w:rsidR="00995780" w:rsidRPr="005B75BF">
        <w:t>Besides</w:t>
      </w:r>
      <w:r w:rsidRPr="005B75BF">
        <w:t xml:space="preserve">, investigation has shown that </w:t>
      </w:r>
      <w:r w:rsidRPr="005B75BF">
        <w:rPr>
          <w:rFonts w:cs="Times New Roman"/>
        </w:rPr>
        <w:t>the bond</w:t>
      </w:r>
      <w:r w:rsidR="00C9203C" w:rsidRPr="005B75BF">
        <w:rPr>
          <w:rFonts w:cs="Times New Roman"/>
        </w:rPr>
        <w:t>ing</w:t>
      </w:r>
      <w:r w:rsidRPr="005B75BF">
        <w:rPr>
          <w:rFonts w:cs="Times New Roman"/>
        </w:rPr>
        <w:t xml:space="preserve"> between tendon and concrete</w:t>
      </w:r>
      <w:r w:rsidRPr="005B75BF">
        <w:t xml:space="preserve"> play</w:t>
      </w:r>
      <w:r w:rsidR="00995780" w:rsidRPr="005B75BF">
        <w:t>s</w:t>
      </w:r>
      <w:r w:rsidRPr="005B75BF">
        <w:t xml:space="preserve"> an important role in the structural performance of bonded PC elements </w:t>
      </w:r>
      <w:r w:rsidR="00987C00" w:rsidRPr="005B75BF">
        <w:t xml:space="preserve">and it also </w:t>
      </w:r>
      <w:r w:rsidR="00C9203C" w:rsidRPr="005B75BF">
        <w:t xml:space="preserve">deteriorates </w:t>
      </w:r>
      <w:r w:rsidRPr="005B75BF">
        <w:t>during fire</w:t>
      </w:r>
      <w:r w:rsidRPr="005B75BF">
        <w:rPr>
          <w:rFonts w:cs="Times New Roman"/>
        </w:rPr>
        <w:t xml:space="preserve"> </w:t>
      </w:r>
      <w:r w:rsidRPr="005B75BF">
        <w:rPr>
          <w:rFonts w:cs="Times New Roman"/>
          <w:noProof/>
        </w:rPr>
        <w:t>(Khalaf and Huang, 2016)</w:t>
      </w:r>
      <w:r w:rsidRPr="005B75BF">
        <w:rPr>
          <w:rFonts w:cs="Times New Roman"/>
        </w:rPr>
        <w:t xml:space="preserve">. </w:t>
      </w:r>
      <w:r w:rsidR="00C50638" w:rsidRPr="005B75BF">
        <w:rPr>
          <w:rFonts w:cs="Times New Roman"/>
        </w:rPr>
        <w:t xml:space="preserve">Failure </w:t>
      </w:r>
      <w:r w:rsidRPr="005B75BF">
        <w:rPr>
          <w:rFonts w:cs="Times New Roman"/>
        </w:rPr>
        <w:t xml:space="preserve">to consider </w:t>
      </w:r>
      <w:r w:rsidR="00C50638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bond deterioration </w:t>
      </w:r>
      <w:r w:rsidR="00987C00" w:rsidRPr="005B75BF">
        <w:rPr>
          <w:rFonts w:cs="Times New Roman"/>
        </w:rPr>
        <w:t xml:space="preserve">may lead to the </w:t>
      </w:r>
      <w:r w:rsidRPr="005B75BF">
        <w:rPr>
          <w:rFonts w:cs="Times New Roman"/>
        </w:rPr>
        <w:t>overestimat</w:t>
      </w:r>
      <w:r w:rsidR="00987C00" w:rsidRPr="005B75BF">
        <w:rPr>
          <w:rFonts w:cs="Times New Roman"/>
        </w:rPr>
        <w:t>ion of</w:t>
      </w:r>
      <w:r w:rsidRPr="005B75BF">
        <w:rPr>
          <w:rFonts w:cs="Times New Roman"/>
        </w:rPr>
        <w:t xml:space="preserve"> the fire resistance of such structures </w:t>
      </w:r>
      <w:r w:rsidRPr="005B75BF">
        <w:rPr>
          <w:rFonts w:cs="Times New Roman"/>
          <w:noProof/>
        </w:rPr>
        <w:t>(Panedpojaman and Pothisiri, 2014)</w:t>
      </w:r>
      <w:r w:rsidRPr="005B75BF">
        <w:rPr>
          <w:rFonts w:cs="Times New Roman"/>
        </w:rPr>
        <w:t>.</w:t>
      </w:r>
    </w:p>
    <w:p w14:paraId="6F64B6C6" w14:textId="77777777" w:rsidR="006957AD" w:rsidRPr="005B75BF" w:rsidRDefault="006957AD" w:rsidP="00B04D75"/>
    <w:p w14:paraId="05C4C14B" w14:textId="786E9303" w:rsidR="006957AD" w:rsidRPr="005B75BF" w:rsidRDefault="006957AD" w:rsidP="00B04D75">
      <w:pPr>
        <w:rPr>
          <w:rFonts w:cs="Times New Roman"/>
        </w:rPr>
      </w:pPr>
      <w:r w:rsidRPr="005B75BF">
        <w:rPr>
          <w:rFonts w:cs="Times New Roman"/>
        </w:rPr>
        <w:t>The bond</w:t>
      </w:r>
      <w:r w:rsidR="00AB635F" w:rsidRPr="005B75BF">
        <w:rPr>
          <w:rFonts w:cs="Times New Roman"/>
        </w:rPr>
        <w:t>ing</w:t>
      </w:r>
      <w:r w:rsidRPr="005B75BF">
        <w:rPr>
          <w:rFonts w:cs="Times New Roman"/>
        </w:rPr>
        <w:t xml:space="preserve"> between </w:t>
      </w:r>
      <w:r w:rsidR="00AB635F" w:rsidRPr="005B75BF">
        <w:rPr>
          <w:rFonts w:cs="Times New Roman"/>
        </w:rPr>
        <w:t xml:space="preserve">a </w:t>
      </w:r>
      <w:r w:rsidRPr="005B75BF">
        <w:rPr>
          <w:rFonts w:cs="Times New Roman"/>
        </w:rPr>
        <w:t xml:space="preserve">tendon and </w:t>
      </w:r>
      <w:r w:rsidR="00AB635F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surrounding material at ambient temperature </w:t>
      </w:r>
      <w:r w:rsidR="00987C00" w:rsidRPr="005B75BF">
        <w:rPr>
          <w:rFonts w:cs="Times New Roman"/>
        </w:rPr>
        <w:t xml:space="preserve">is </w:t>
      </w:r>
      <w:r w:rsidRPr="005B75BF">
        <w:rPr>
          <w:rFonts w:cs="Times New Roman"/>
        </w:rPr>
        <w:t xml:space="preserve">often studied through pull-out tests. </w:t>
      </w:r>
      <w:proofErr w:type="spellStart"/>
      <w:r w:rsidRPr="005B75BF">
        <w:rPr>
          <w:rFonts w:cs="Times New Roman"/>
        </w:rPr>
        <w:t>Laldji</w:t>
      </w:r>
      <w:proofErr w:type="spellEnd"/>
      <w:r w:rsidRPr="005B75BF">
        <w:rPr>
          <w:rFonts w:cs="Times New Roman"/>
        </w:rPr>
        <w:t xml:space="preserve"> </w:t>
      </w:r>
      <w:r w:rsidRPr="005B75BF">
        <w:rPr>
          <w:noProof/>
        </w:rPr>
        <w:t>(1987)</w:t>
      </w:r>
      <w:r w:rsidRPr="005B75BF">
        <w:rPr>
          <w:rFonts w:cs="Times New Roman"/>
        </w:rPr>
        <w:t xml:space="preserve"> presented a comprehensive study </w:t>
      </w:r>
      <w:r w:rsidR="00A95803" w:rsidRPr="005B75BF">
        <w:rPr>
          <w:rFonts w:cs="Times New Roman"/>
        </w:rPr>
        <w:t xml:space="preserve">of </w:t>
      </w:r>
      <w:r w:rsidRPr="005B75BF">
        <w:rPr>
          <w:rFonts w:cs="Times New Roman"/>
        </w:rPr>
        <w:t>the bond characteristics of prestressing strands embedded in grout</w:t>
      </w:r>
      <w:r w:rsidR="00F71598" w:rsidRPr="005B75BF">
        <w:rPr>
          <w:rFonts w:cs="Times New Roman"/>
        </w:rPr>
        <w:t xml:space="preserve"> and</w:t>
      </w:r>
      <w:r w:rsidRPr="005B75BF">
        <w:rPr>
          <w:rFonts w:cs="Times New Roman"/>
        </w:rPr>
        <w:t xml:space="preserve"> showed that the maximum bond stress increased with the increase of lateral pressure and grout strength. </w:t>
      </w:r>
      <w:proofErr w:type="spellStart"/>
      <w:r w:rsidRPr="005B75BF">
        <w:rPr>
          <w:rFonts w:cs="Times New Roman"/>
        </w:rPr>
        <w:t>Gustavson</w:t>
      </w:r>
      <w:proofErr w:type="spellEnd"/>
      <w:r w:rsidRPr="005B75BF">
        <w:rPr>
          <w:rFonts w:cs="Times New Roman"/>
        </w:rPr>
        <w:t xml:space="preserve"> </w:t>
      </w:r>
      <w:r w:rsidRPr="005B75BF">
        <w:rPr>
          <w:rFonts w:cs="Times New Roman"/>
          <w:noProof/>
        </w:rPr>
        <w:t>(2004)</w:t>
      </w:r>
      <w:r w:rsidRPr="005B75BF">
        <w:rPr>
          <w:rFonts w:cs="Times New Roman"/>
        </w:rPr>
        <w:t xml:space="preserve"> conducted pull-out tests on strands, </w:t>
      </w:r>
      <w:r w:rsidR="00A95803" w:rsidRPr="005B75BF">
        <w:rPr>
          <w:rFonts w:cs="Times New Roman"/>
        </w:rPr>
        <w:t xml:space="preserve">focusing </w:t>
      </w:r>
      <w:r w:rsidRPr="005B75BF">
        <w:rPr>
          <w:rFonts w:cs="Times New Roman"/>
        </w:rPr>
        <w:t>on the influence of strand geometry on the bond mechanism</w:t>
      </w:r>
      <w:r w:rsidRPr="005B75BF">
        <w:t xml:space="preserve">. The geometric property of the outer surface </w:t>
      </w:r>
      <w:r w:rsidR="00A95803" w:rsidRPr="005B75BF">
        <w:t xml:space="preserve">of strand </w:t>
      </w:r>
      <w:r w:rsidRPr="005B75BF">
        <w:t xml:space="preserve">showed an evident influence on the bond performance such as initial adhesion and bond capacity. </w:t>
      </w:r>
      <w:r w:rsidRPr="005B75BF">
        <w:rPr>
          <w:noProof/>
        </w:rPr>
        <w:t>Faria et al.</w:t>
      </w:r>
      <w:r w:rsidRPr="005B75BF">
        <w:t xml:space="preserve"> </w:t>
      </w:r>
      <w:r w:rsidRPr="005B75BF">
        <w:rPr>
          <w:noProof/>
        </w:rPr>
        <w:t>(2011)</w:t>
      </w:r>
      <w:r w:rsidRPr="005B75BF">
        <w:t xml:space="preserve"> </w:t>
      </w:r>
      <w:r w:rsidRPr="005B75BF">
        <w:rPr>
          <w:noProof/>
        </w:rPr>
        <w:t xml:space="preserve">carried out pull-out tests </w:t>
      </w:r>
      <w:r w:rsidRPr="005B75BF">
        <w:rPr>
          <w:rFonts w:cs="Times New Roman"/>
        </w:rPr>
        <w:t>on strands embedded in epoxy. The rationality of assuming a uniform distribution of bond stress along the embedded length was confirmed.</w:t>
      </w:r>
    </w:p>
    <w:p w14:paraId="68381B5B" w14:textId="77777777" w:rsidR="006957AD" w:rsidRPr="005B75BF" w:rsidRDefault="006957AD" w:rsidP="00B04D75">
      <w:pPr>
        <w:rPr>
          <w:rFonts w:cs="Times New Roman"/>
        </w:rPr>
      </w:pPr>
    </w:p>
    <w:p w14:paraId="4B7E6C57" w14:textId="373B9081" w:rsidR="006957AD" w:rsidRPr="005B75BF" w:rsidRDefault="00542710" w:rsidP="00B04D75">
      <w:pPr>
        <w:rPr>
          <w:rFonts w:cs="Times New Roman"/>
        </w:rPr>
      </w:pPr>
      <w:r w:rsidRPr="005B75BF">
        <w:rPr>
          <w:rFonts w:cs="Times New Roman"/>
        </w:rPr>
        <w:t xml:space="preserve">However, limited </w:t>
      </w:r>
      <w:r w:rsidR="006957AD" w:rsidRPr="005B75BF">
        <w:rPr>
          <w:rFonts w:cs="Times New Roman"/>
        </w:rPr>
        <w:t xml:space="preserve">pull-out tests have been carried out on strands at </w:t>
      </w:r>
      <w:r w:rsidR="00987C00" w:rsidRPr="005B75BF">
        <w:rPr>
          <w:rFonts w:cs="Times New Roman"/>
        </w:rPr>
        <w:t xml:space="preserve">elevated </w:t>
      </w:r>
      <w:r w:rsidR="006957AD" w:rsidRPr="005B75BF">
        <w:rPr>
          <w:rFonts w:cs="Times New Roman"/>
        </w:rPr>
        <w:t xml:space="preserve">temperatures. </w:t>
      </w:r>
      <w:r w:rsidR="00F71598" w:rsidRPr="005B75BF">
        <w:rPr>
          <w:noProof/>
        </w:rPr>
        <w:t xml:space="preserve">In the </w:t>
      </w:r>
      <w:r w:rsidR="006957AD" w:rsidRPr="005B75BF">
        <w:rPr>
          <w:noProof/>
        </w:rPr>
        <w:t xml:space="preserve">pull-out tests </w:t>
      </w:r>
      <w:r w:rsidR="00F71598" w:rsidRPr="005B75BF">
        <w:rPr>
          <w:noProof/>
        </w:rPr>
        <w:t xml:space="preserve">of Moore (2008) conducted </w:t>
      </w:r>
      <w:r w:rsidR="006957AD" w:rsidRPr="005B75BF">
        <w:rPr>
          <w:noProof/>
        </w:rPr>
        <w:t>on prestressing strands embedded in concrete blocks</w:t>
      </w:r>
      <w:r w:rsidR="00467162" w:rsidRPr="005B75BF">
        <w:rPr>
          <w:noProof/>
        </w:rPr>
        <w:t xml:space="preserve"> at elevated temperatures</w:t>
      </w:r>
      <w:r w:rsidR="00F71598" w:rsidRPr="005B75BF">
        <w:rPr>
          <w:noProof/>
        </w:rPr>
        <w:t xml:space="preserve">, </w:t>
      </w:r>
      <w:r w:rsidR="004C3A44" w:rsidRPr="005B75BF">
        <w:rPr>
          <w:noProof/>
        </w:rPr>
        <w:t xml:space="preserve">the </w:t>
      </w:r>
      <w:r w:rsidR="00F71598" w:rsidRPr="005B75BF">
        <w:rPr>
          <w:noProof/>
        </w:rPr>
        <w:t xml:space="preserve">results </w:t>
      </w:r>
      <w:r w:rsidR="006957AD" w:rsidRPr="005B75BF">
        <w:rPr>
          <w:noProof/>
        </w:rPr>
        <w:t>showed that</w:t>
      </w:r>
      <w:r w:rsidR="00726800" w:rsidRPr="005B75BF">
        <w:rPr>
          <w:noProof/>
        </w:rPr>
        <w:t>,</w:t>
      </w:r>
      <w:r w:rsidR="006957AD" w:rsidRPr="005B75BF">
        <w:rPr>
          <w:noProof/>
        </w:rPr>
        <w:t xml:space="preserve"> </w:t>
      </w:r>
      <w:r w:rsidR="009C2703" w:rsidRPr="005B75BF">
        <w:rPr>
          <w:noProof/>
        </w:rPr>
        <w:t xml:space="preserve">at temperatures </w:t>
      </w:r>
      <w:r w:rsidR="005D412C" w:rsidRPr="005B75BF">
        <w:rPr>
          <w:noProof/>
        </w:rPr>
        <w:t xml:space="preserve">ranging from </w:t>
      </w:r>
      <w:r w:rsidR="00D52282" w:rsidRPr="005B75BF">
        <w:rPr>
          <w:noProof/>
        </w:rPr>
        <w:t>300</w:t>
      </w:r>
      <w:r w:rsidR="00D52282" w:rsidRPr="005B75BF">
        <w:t xml:space="preserve">°C </w:t>
      </w:r>
      <w:r w:rsidR="005D412C" w:rsidRPr="005B75BF">
        <w:t>to</w:t>
      </w:r>
      <w:r w:rsidR="00D52282" w:rsidRPr="005B75BF">
        <w:rPr>
          <w:noProof/>
        </w:rPr>
        <w:t xml:space="preserve"> </w:t>
      </w:r>
      <w:r w:rsidR="009C2703" w:rsidRPr="005B75BF">
        <w:rPr>
          <w:noProof/>
        </w:rPr>
        <w:t>600</w:t>
      </w:r>
      <w:r w:rsidR="009C2703" w:rsidRPr="005B75BF">
        <w:t>°C,</w:t>
      </w:r>
      <w:r w:rsidR="009C2703" w:rsidRPr="005B75BF">
        <w:rPr>
          <w:noProof/>
        </w:rPr>
        <w:t xml:space="preserve"> </w:t>
      </w:r>
      <w:r w:rsidR="00F71598" w:rsidRPr="005B75BF">
        <w:rPr>
          <w:noProof/>
        </w:rPr>
        <w:t xml:space="preserve">the </w:t>
      </w:r>
      <w:r w:rsidR="00467162" w:rsidRPr="005B75BF">
        <w:rPr>
          <w:noProof/>
        </w:rPr>
        <w:t>bond stre</w:t>
      </w:r>
      <w:r w:rsidR="00F71598" w:rsidRPr="005B75BF">
        <w:rPr>
          <w:noProof/>
        </w:rPr>
        <w:t>n</w:t>
      </w:r>
      <w:r w:rsidR="00467162" w:rsidRPr="005B75BF">
        <w:rPr>
          <w:noProof/>
        </w:rPr>
        <w:t>gth</w:t>
      </w:r>
      <w:r w:rsidR="00D52282" w:rsidRPr="005B75BF">
        <w:rPr>
          <w:noProof/>
        </w:rPr>
        <w:t>s</w:t>
      </w:r>
      <w:r w:rsidR="00467162" w:rsidRPr="005B75BF">
        <w:rPr>
          <w:noProof/>
        </w:rPr>
        <w:t xml:space="preserve"> decreased </w:t>
      </w:r>
      <w:r w:rsidR="009C2703" w:rsidRPr="005B75BF">
        <w:rPr>
          <w:noProof/>
        </w:rPr>
        <w:t xml:space="preserve">to </w:t>
      </w:r>
      <w:r w:rsidR="00D52282" w:rsidRPr="005B75BF">
        <w:rPr>
          <w:noProof/>
        </w:rPr>
        <w:t xml:space="preserve">80% and </w:t>
      </w:r>
      <w:r w:rsidR="009C2703" w:rsidRPr="005B75BF">
        <w:rPr>
          <w:noProof/>
        </w:rPr>
        <w:t>20% of that at ambient temperature</w:t>
      </w:r>
      <w:r w:rsidR="00D52282" w:rsidRPr="005B75BF">
        <w:rPr>
          <w:noProof/>
        </w:rPr>
        <w:t xml:space="preserve">, </w:t>
      </w:r>
      <w:r w:rsidR="00D52282" w:rsidRPr="005B75BF">
        <w:rPr>
          <w:noProof/>
        </w:rPr>
        <w:lastRenderedPageBreak/>
        <w:t>respectively</w:t>
      </w:r>
      <w:r w:rsidR="009C2703" w:rsidRPr="005B75BF">
        <w:rPr>
          <w:noProof/>
        </w:rPr>
        <w:t xml:space="preserve">. </w:t>
      </w:r>
      <w:r w:rsidR="00726800" w:rsidRPr="005B75BF">
        <w:rPr>
          <w:noProof/>
        </w:rPr>
        <w:t xml:space="preserve">Higher </w:t>
      </w:r>
      <w:r w:rsidR="006957AD" w:rsidRPr="005B75BF">
        <w:rPr>
          <w:noProof/>
        </w:rPr>
        <w:t xml:space="preserve">bond </w:t>
      </w:r>
      <w:r w:rsidR="00D22494" w:rsidRPr="005B75BF">
        <w:rPr>
          <w:noProof/>
        </w:rPr>
        <w:t xml:space="preserve">strengths were </w:t>
      </w:r>
      <w:r w:rsidR="00726800" w:rsidRPr="005B75BF">
        <w:rPr>
          <w:noProof/>
        </w:rPr>
        <w:t xml:space="preserve">also </w:t>
      </w:r>
      <w:r w:rsidR="006957AD" w:rsidRPr="005B75BF">
        <w:rPr>
          <w:noProof/>
        </w:rPr>
        <w:t xml:space="preserve">obtained for specimens of </w:t>
      </w:r>
      <w:r w:rsidR="00D22494" w:rsidRPr="005B75BF">
        <w:rPr>
          <w:noProof/>
        </w:rPr>
        <w:t xml:space="preserve">smaller </w:t>
      </w:r>
      <w:r w:rsidR="006957AD" w:rsidRPr="005B75BF">
        <w:rPr>
          <w:noProof/>
        </w:rPr>
        <w:t xml:space="preserve">strands or concrete </w:t>
      </w:r>
      <w:r w:rsidR="001F2504" w:rsidRPr="005B75BF">
        <w:rPr>
          <w:noProof/>
        </w:rPr>
        <w:t xml:space="preserve">of </w:t>
      </w:r>
      <w:r w:rsidR="006957AD" w:rsidRPr="005B75BF">
        <w:rPr>
          <w:noProof/>
        </w:rPr>
        <w:t xml:space="preserve">higher compressive strength. </w:t>
      </w:r>
      <w:r w:rsidRPr="005B75BF">
        <w:rPr>
          <w:noProof/>
        </w:rPr>
        <w:t>Actually</w:t>
      </w:r>
      <w:r w:rsidR="004C3A44" w:rsidRPr="005B75BF">
        <w:rPr>
          <w:rFonts w:cs="Times New Roman"/>
        </w:rPr>
        <w:t xml:space="preserve">, </w:t>
      </w:r>
      <w:r w:rsidR="004C3A44" w:rsidRPr="005B75BF">
        <w:rPr>
          <w:noProof/>
        </w:rPr>
        <w:t xml:space="preserve">lots </w:t>
      </w:r>
      <w:r w:rsidR="00987C00" w:rsidRPr="005B75BF">
        <w:rPr>
          <w:noProof/>
        </w:rPr>
        <w:t xml:space="preserve">of tests have been conducted </w:t>
      </w:r>
      <w:r w:rsidR="006957AD" w:rsidRPr="005B75BF">
        <w:t xml:space="preserve">on rebars </w:t>
      </w:r>
      <w:r w:rsidR="00987C00" w:rsidRPr="005B75BF">
        <w:t>and they can</w:t>
      </w:r>
      <w:r w:rsidR="006957AD" w:rsidRPr="005B75BF">
        <w:t xml:space="preserve"> provide valuable reference for the understanding </w:t>
      </w:r>
      <w:r w:rsidRPr="005B75BF">
        <w:t xml:space="preserve">of </w:t>
      </w:r>
      <w:r w:rsidR="006957AD" w:rsidRPr="005B75BF">
        <w:t xml:space="preserve">the bond behaviour of strands. </w:t>
      </w:r>
      <w:proofErr w:type="spellStart"/>
      <w:r w:rsidR="006957AD" w:rsidRPr="005B75BF">
        <w:t>Aslani</w:t>
      </w:r>
      <w:proofErr w:type="spellEnd"/>
      <w:r w:rsidR="006957AD" w:rsidRPr="005B75BF">
        <w:t xml:space="preserve"> </w:t>
      </w:r>
      <w:r w:rsidR="006957AD" w:rsidRPr="005B75BF">
        <w:rPr>
          <w:noProof/>
        </w:rPr>
        <w:t>and Samali</w:t>
      </w:r>
      <w:r w:rsidR="006957AD" w:rsidRPr="005B75BF">
        <w:t xml:space="preserve"> </w:t>
      </w:r>
      <w:r w:rsidR="006957AD" w:rsidRPr="005B75BF">
        <w:rPr>
          <w:noProof/>
        </w:rPr>
        <w:t>(2013)</w:t>
      </w:r>
      <w:r w:rsidR="006957AD" w:rsidRPr="005B75BF">
        <w:t xml:space="preserve"> summarized the previous bond tests on rebar</w:t>
      </w:r>
      <w:r w:rsidRPr="005B75BF">
        <w:t>s</w:t>
      </w:r>
      <w:r w:rsidR="006957AD" w:rsidRPr="005B75BF">
        <w:t xml:space="preserve"> at elevated temperatures. The </w:t>
      </w:r>
      <w:r w:rsidR="00F74112" w:rsidRPr="005B75BF">
        <w:t xml:space="preserve">bond </w:t>
      </w:r>
      <w:r w:rsidR="006957AD" w:rsidRPr="005B75BF">
        <w:t>strength of rebar</w:t>
      </w:r>
      <w:r w:rsidRPr="005B75BF">
        <w:t>s</w:t>
      </w:r>
      <w:r w:rsidR="006957AD" w:rsidRPr="005B75BF">
        <w:t xml:space="preserve"> at elevated temperature was </w:t>
      </w:r>
      <w:r w:rsidR="0075452E" w:rsidRPr="005B75BF">
        <w:t xml:space="preserve">found </w:t>
      </w:r>
      <w:r w:rsidR="006957AD" w:rsidRPr="005B75BF">
        <w:t xml:space="preserve">to be </w:t>
      </w:r>
      <w:r w:rsidR="00CD601D" w:rsidRPr="005B75BF">
        <w:t xml:space="preserve">governed </w:t>
      </w:r>
      <w:r w:rsidR="006957AD" w:rsidRPr="005B75BF">
        <w:t xml:space="preserve">by multiple factors such as </w:t>
      </w:r>
      <w:r w:rsidR="000C3C08" w:rsidRPr="005B75BF">
        <w:t xml:space="preserve">the </w:t>
      </w:r>
      <w:r w:rsidR="006957AD" w:rsidRPr="005B75BF">
        <w:t xml:space="preserve">concrete strength, aggregate type, embedded length and cooling mechanism. </w:t>
      </w:r>
      <w:r w:rsidR="00987C00" w:rsidRPr="005B75BF">
        <w:t>The bond behaviour after cooling down was different from that at high temperatures. The t</w:t>
      </w:r>
      <w:r w:rsidR="006957AD" w:rsidRPr="005B75BF">
        <w:t xml:space="preserve">est results of </w:t>
      </w:r>
      <w:r w:rsidR="000C3C08" w:rsidRPr="005B75BF">
        <w:t xml:space="preserve">specimens comprising a </w:t>
      </w:r>
      <w:r w:rsidR="006957AD" w:rsidRPr="005B75BF">
        <w:t xml:space="preserve">rebar confined by </w:t>
      </w:r>
      <w:r w:rsidR="000C3C08" w:rsidRPr="005B75BF">
        <w:t xml:space="preserve">a </w:t>
      </w:r>
      <w:r w:rsidR="006957AD" w:rsidRPr="005B75BF">
        <w:t xml:space="preserve">spiral steel bar </w:t>
      </w:r>
      <w:r w:rsidR="0075452E" w:rsidRPr="005B75BF">
        <w:t>under</w:t>
      </w:r>
      <w:r w:rsidR="006F56C5" w:rsidRPr="005B75BF">
        <w:t>scor</w:t>
      </w:r>
      <w:r w:rsidR="0075452E" w:rsidRPr="005B75BF">
        <w:t xml:space="preserve">ed </w:t>
      </w:r>
      <w:r w:rsidR="006957AD" w:rsidRPr="005B75BF">
        <w:t xml:space="preserve">the </w:t>
      </w:r>
      <w:r w:rsidR="0075452E" w:rsidRPr="005B75BF">
        <w:t>importance</w:t>
      </w:r>
      <w:r w:rsidR="006957AD" w:rsidRPr="005B75BF">
        <w:t xml:space="preserve"> of confinement in improving the bond performance of rebar </w:t>
      </w:r>
      <w:r w:rsidR="006957AD" w:rsidRPr="005B75BF">
        <w:rPr>
          <w:noProof/>
        </w:rPr>
        <w:t>(Hosseini and Rahman, 2016)</w:t>
      </w:r>
      <w:r w:rsidR="006957AD" w:rsidRPr="005B75BF">
        <w:t xml:space="preserve">. The bond strength was </w:t>
      </w:r>
      <w:r w:rsidR="00987C00" w:rsidRPr="005B75BF">
        <w:t xml:space="preserve">also </w:t>
      </w:r>
      <w:r w:rsidR="000C3C08" w:rsidRPr="005B75BF">
        <w:t xml:space="preserve">found </w:t>
      </w:r>
      <w:r w:rsidR="006957AD" w:rsidRPr="005B75BF">
        <w:t xml:space="preserve">to </w:t>
      </w:r>
      <w:r w:rsidR="000C3C08" w:rsidRPr="005B75BF">
        <w:t>depend on the</w:t>
      </w:r>
      <w:r w:rsidR="006957AD" w:rsidRPr="005B75BF">
        <w:t xml:space="preserve"> concrete cover and bar spacing for bundled bars</w:t>
      </w:r>
      <w:r w:rsidR="00DD5829" w:rsidRPr="005B75BF">
        <w:t xml:space="preserve"> at ambient temperature</w:t>
      </w:r>
      <w:r w:rsidR="006957AD" w:rsidRPr="005B75BF">
        <w:t xml:space="preserve"> </w:t>
      </w:r>
      <w:r w:rsidR="006957AD" w:rsidRPr="005B75BF">
        <w:rPr>
          <w:noProof/>
        </w:rPr>
        <w:t>(FIB, 2013)</w:t>
      </w:r>
      <w:r w:rsidR="00987C00" w:rsidRPr="005B75BF">
        <w:t>,</w:t>
      </w:r>
      <w:r w:rsidR="006957AD" w:rsidRPr="005B75BF">
        <w:t xml:space="preserve"> </w:t>
      </w:r>
      <w:r w:rsidR="00987C00" w:rsidRPr="005B75BF">
        <w:t xml:space="preserve">which </w:t>
      </w:r>
      <w:r w:rsidR="000C3C08" w:rsidRPr="005B75BF">
        <w:t xml:space="preserve">highlighted </w:t>
      </w:r>
      <w:r w:rsidR="00987C00" w:rsidRPr="005B75BF">
        <w:t xml:space="preserve">the </w:t>
      </w:r>
      <w:r w:rsidR="000C3C08" w:rsidRPr="005B75BF">
        <w:t xml:space="preserve">need </w:t>
      </w:r>
      <w:r w:rsidR="00987C00" w:rsidRPr="005B75BF">
        <w:t>to study the bond behaviour of multiple strands bundled together in</w:t>
      </w:r>
      <w:r w:rsidR="00C86008" w:rsidRPr="005B75BF">
        <w:t>side</w:t>
      </w:r>
      <w:r w:rsidR="00987C00" w:rsidRPr="005B75BF">
        <w:t xml:space="preserve"> a duct.</w:t>
      </w:r>
    </w:p>
    <w:p w14:paraId="4C0F303A" w14:textId="77777777" w:rsidR="006957AD" w:rsidRPr="005B75BF" w:rsidRDefault="006957AD" w:rsidP="00B04D75">
      <w:pPr>
        <w:rPr>
          <w:rFonts w:cs="Times New Roman"/>
        </w:rPr>
      </w:pPr>
    </w:p>
    <w:p w14:paraId="7DBA0D1D" w14:textId="3EFC3C2A" w:rsidR="006957AD" w:rsidRPr="005B75BF" w:rsidRDefault="006957AD" w:rsidP="00B04D75">
      <w:r w:rsidRPr="005B75BF">
        <w:t xml:space="preserve">This paper </w:t>
      </w:r>
      <w:r w:rsidR="00895CB7" w:rsidRPr="005B75BF">
        <w:t>presents</w:t>
      </w:r>
      <w:r w:rsidR="00431802" w:rsidRPr="005B75BF">
        <w:t xml:space="preserve"> results of</w:t>
      </w:r>
      <w:r w:rsidR="00895CB7" w:rsidRPr="005B75BF">
        <w:t xml:space="preserve"> </w:t>
      </w:r>
      <w:r w:rsidRPr="005B75BF">
        <w:t xml:space="preserve">pull-out tests </w:t>
      </w:r>
      <w:r w:rsidR="00431802" w:rsidRPr="005B75BF">
        <w:t xml:space="preserve">of </w:t>
      </w:r>
      <w:r w:rsidRPr="005B75BF">
        <w:t>prestressing strands embed</w:t>
      </w:r>
      <w:r w:rsidR="00F74112" w:rsidRPr="005B75BF">
        <w:t>d</w:t>
      </w:r>
      <w:r w:rsidRPr="005B75BF">
        <w:t>ed in grouted duct</w:t>
      </w:r>
      <w:r w:rsidR="00431802" w:rsidRPr="005B75BF">
        <w:t>s</w:t>
      </w:r>
      <w:r w:rsidR="00987C00" w:rsidRPr="005B75BF">
        <w:t xml:space="preserve"> </w:t>
      </w:r>
      <w:r w:rsidR="00AD19C5" w:rsidRPr="005B75BF">
        <w:t>at elevated temperatures, with different duct diameter</w:t>
      </w:r>
      <w:r w:rsidR="00431802" w:rsidRPr="005B75BF">
        <w:t>s</w:t>
      </w:r>
      <w:r w:rsidR="00AD19C5" w:rsidRPr="005B75BF">
        <w:t>, concrete cover</w:t>
      </w:r>
      <w:r w:rsidR="00431802" w:rsidRPr="005B75BF">
        <w:t>s</w:t>
      </w:r>
      <w:r w:rsidR="00AD19C5" w:rsidRPr="005B75BF">
        <w:t xml:space="preserve"> and number</w:t>
      </w:r>
      <w:r w:rsidR="00431802" w:rsidRPr="005B75BF">
        <w:t>s</w:t>
      </w:r>
      <w:r w:rsidR="00AD19C5" w:rsidRPr="005B75BF">
        <w:t xml:space="preserve"> of strands</w:t>
      </w:r>
      <w:r w:rsidR="00C37850" w:rsidRPr="005B75BF">
        <w:t>.</w:t>
      </w:r>
      <w:r w:rsidR="00AD19C5" w:rsidRPr="005B75BF">
        <w:t xml:space="preserve"> </w:t>
      </w:r>
      <w:r w:rsidR="00C37850" w:rsidRPr="005B75BF">
        <w:t xml:space="preserve">An analytical bond model </w:t>
      </w:r>
      <w:r w:rsidR="002B3D3E" w:rsidRPr="005B75BF">
        <w:t xml:space="preserve">has also been </w:t>
      </w:r>
      <w:r w:rsidR="00C37850" w:rsidRPr="005B75BF">
        <w:t xml:space="preserve">developed </w:t>
      </w:r>
      <w:r w:rsidR="00AD19C5" w:rsidRPr="005B75BF">
        <w:t>based on</w:t>
      </w:r>
      <w:r w:rsidRPr="005B75BF">
        <w:t xml:space="preserve"> the test results.</w:t>
      </w:r>
    </w:p>
    <w:p w14:paraId="65960EE3" w14:textId="77777777" w:rsidR="00367CF8" w:rsidRPr="005B75BF" w:rsidRDefault="00367CF8" w:rsidP="00B04D75"/>
    <w:p w14:paraId="48C61652" w14:textId="08A6E6DC" w:rsidR="006957AD" w:rsidRPr="005B75BF" w:rsidRDefault="006957AD" w:rsidP="00B04D75">
      <w:pPr>
        <w:pStyle w:val="1"/>
        <w:rPr>
          <w:color w:val="auto"/>
        </w:rPr>
      </w:pPr>
      <w:r w:rsidRPr="005B75BF">
        <w:rPr>
          <w:color w:val="auto"/>
        </w:rPr>
        <w:t xml:space="preserve">EXPERIMENTAL </w:t>
      </w:r>
      <w:r w:rsidR="008474E1" w:rsidRPr="005B75BF">
        <w:rPr>
          <w:caps/>
          <w:color w:val="auto"/>
        </w:rPr>
        <w:t>PROGRAMME</w:t>
      </w:r>
    </w:p>
    <w:p w14:paraId="72532B4B" w14:textId="3994F559" w:rsidR="006957AD" w:rsidRPr="005B75BF" w:rsidRDefault="006957AD" w:rsidP="00B04D75">
      <w:pPr>
        <w:pStyle w:val="2"/>
        <w:rPr>
          <w:color w:val="auto"/>
        </w:rPr>
      </w:pPr>
      <w:r w:rsidRPr="005B75BF">
        <w:rPr>
          <w:color w:val="auto"/>
        </w:rPr>
        <w:t xml:space="preserve">Specimen </w:t>
      </w:r>
      <w:r w:rsidR="00BC3BF7" w:rsidRPr="005B75BF">
        <w:rPr>
          <w:color w:val="auto"/>
        </w:rPr>
        <w:t xml:space="preserve">design </w:t>
      </w:r>
      <w:r w:rsidR="000D3BC4" w:rsidRPr="005B75BF">
        <w:rPr>
          <w:color w:val="auto"/>
        </w:rPr>
        <w:t>and test set-up</w:t>
      </w:r>
    </w:p>
    <w:p w14:paraId="7BB0BE79" w14:textId="4513778E" w:rsidR="006957AD" w:rsidRPr="005B75BF" w:rsidRDefault="006957AD" w:rsidP="00B04D75">
      <w:r w:rsidRPr="005B75BF">
        <w:t xml:space="preserve">The design of pull-out tests </w:t>
      </w:r>
      <w:r w:rsidR="00C37850" w:rsidRPr="005B75BF">
        <w:t xml:space="preserve">was </w:t>
      </w:r>
      <w:r w:rsidRPr="005B75BF">
        <w:t xml:space="preserve">based on </w:t>
      </w:r>
      <w:r w:rsidR="00C86C58" w:rsidRPr="005B75BF">
        <w:t xml:space="preserve">the </w:t>
      </w:r>
      <w:r w:rsidRPr="005B75BF">
        <w:t xml:space="preserve">recommendations </w:t>
      </w:r>
      <w:r w:rsidR="00C86C58" w:rsidRPr="005B75BF">
        <w:t>of</w:t>
      </w:r>
      <w:r w:rsidR="00AD19C5" w:rsidRPr="005B75BF">
        <w:t xml:space="preserve"> </w:t>
      </w:r>
      <w:r w:rsidRPr="005B75BF">
        <w:rPr>
          <w:noProof/>
        </w:rPr>
        <w:t>RILEM</w:t>
      </w:r>
      <w:r w:rsidR="00C86C58" w:rsidRPr="005B75BF">
        <w:rPr>
          <w:noProof/>
        </w:rPr>
        <w:t xml:space="preserve"> </w:t>
      </w:r>
      <w:r w:rsidRPr="005B75BF">
        <w:rPr>
          <w:noProof/>
        </w:rPr>
        <w:t>/</w:t>
      </w:r>
      <w:r w:rsidR="00C86C58" w:rsidRPr="005B75BF">
        <w:rPr>
          <w:noProof/>
        </w:rPr>
        <w:t xml:space="preserve"> </w:t>
      </w:r>
      <w:r w:rsidRPr="005B75BF">
        <w:rPr>
          <w:noProof/>
        </w:rPr>
        <w:t>CEB</w:t>
      </w:r>
      <w:r w:rsidR="00C86C58" w:rsidRPr="005B75BF">
        <w:rPr>
          <w:noProof/>
        </w:rPr>
        <w:t xml:space="preserve"> </w:t>
      </w:r>
      <w:r w:rsidRPr="005B75BF">
        <w:rPr>
          <w:noProof/>
        </w:rPr>
        <w:t>/</w:t>
      </w:r>
      <w:r w:rsidR="00C86C58" w:rsidRPr="005B75BF">
        <w:rPr>
          <w:noProof/>
        </w:rPr>
        <w:t xml:space="preserve"> </w:t>
      </w:r>
      <w:r w:rsidRPr="005B75BF">
        <w:rPr>
          <w:noProof/>
        </w:rPr>
        <w:t xml:space="preserve">FIP </w:t>
      </w:r>
      <w:r w:rsidR="00AD19C5" w:rsidRPr="005B75BF">
        <w:rPr>
          <w:noProof/>
        </w:rPr>
        <w:t>(</w:t>
      </w:r>
      <w:r w:rsidRPr="005B75BF">
        <w:rPr>
          <w:noProof/>
        </w:rPr>
        <w:t>1983</w:t>
      </w:r>
      <w:r w:rsidR="00AD19C5" w:rsidRPr="005B75BF">
        <w:rPr>
          <w:noProof/>
        </w:rPr>
        <w:t>) and</w:t>
      </w:r>
      <w:r w:rsidRPr="005B75BF">
        <w:rPr>
          <w:noProof/>
        </w:rPr>
        <w:t xml:space="preserve"> ASTM</w:t>
      </w:r>
      <w:r w:rsidR="00AD19C5" w:rsidRPr="005B75BF">
        <w:rPr>
          <w:noProof/>
        </w:rPr>
        <w:t xml:space="preserve"> (</w:t>
      </w:r>
      <w:r w:rsidRPr="005B75BF">
        <w:rPr>
          <w:noProof/>
        </w:rPr>
        <w:t>2012)</w:t>
      </w:r>
      <w:r w:rsidRPr="005B75BF">
        <w:t xml:space="preserve">. </w:t>
      </w:r>
      <w:r w:rsidR="00B41A5D" w:rsidRPr="005B75BF">
        <w:t xml:space="preserve">Figure </w:t>
      </w:r>
      <w:r w:rsidR="00367CF8" w:rsidRPr="005B75BF">
        <w:rPr>
          <w:noProof/>
        </w:rPr>
        <w:t>1</w:t>
      </w:r>
      <w:r w:rsidRPr="005B75BF">
        <w:t xml:space="preserve"> shows the </w:t>
      </w:r>
      <w:r w:rsidR="00667F46" w:rsidRPr="005B75BF">
        <w:t xml:space="preserve">schematic </w:t>
      </w:r>
      <w:r w:rsidR="00C86C58" w:rsidRPr="005B75BF">
        <w:t xml:space="preserve">design </w:t>
      </w:r>
      <w:r w:rsidRPr="005B75BF">
        <w:t>of specimen</w:t>
      </w:r>
      <w:r w:rsidR="000B5A27" w:rsidRPr="005B75BF">
        <w:t>,</w:t>
      </w:r>
      <w:r w:rsidRPr="005B75BF">
        <w:t xml:space="preserve"> </w:t>
      </w:r>
      <w:r w:rsidR="00C86C58" w:rsidRPr="005B75BF">
        <w:t xml:space="preserve">each </w:t>
      </w:r>
      <w:r w:rsidRPr="005B75BF">
        <w:t>comprising strand</w:t>
      </w:r>
      <w:r w:rsidR="00C86C58" w:rsidRPr="005B75BF">
        <w:t>(</w:t>
      </w:r>
      <w:r w:rsidRPr="005B75BF">
        <w:t>s</w:t>
      </w:r>
      <w:r w:rsidR="00C86C58" w:rsidRPr="005B75BF">
        <w:t>)</w:t>
      </w:r>
      <w:r w:rsidRPr="005B75BF">
        <w:t>, cement grout</w:t>
      </w:r>
      <w:r w:rsidR="000B5A27" w:rsidRPr="005B75BF">
        <w:t xml:space="preserve"> and</w:t>
      </w:r>
      <w:r w:rsidRPr="005B75BF">
        <w:t xml:space="preserve"> </w:t>
      </w:r>
      <w:r w:rsidR="00C86C58" w:rsidRPr="005B75BF">
        <w:t xml:space="preserve">a </w:t>
      </w:r>
      <w:r w:rsidRPr="005B75BF">
        <w:t>corrugated steel duct</w:t>
      </w:r>
      <w:r w:rsidR="000B5A27" w:rsidRPr="005B75BF">
        <w:t>,</w:t>
      </w:r>
      <w:r w:rsidRPr="005B75BF">
        <w:t xml:space="preserve"> </w:t>
      </w:r>
      <w:r w:rsidR="000B5A27" w:rsidRPr="005B75BF">
        <w:t>which were concentrically located</w:t>
      </w:r>
      <w:r w:rsidR="00C86C58" w:rsidRPr="005B75BF">
        <w:t xml:space="preserve"> inside a</w:t>
      </w:r>
      <w:r w:rsidR="000B5A27" w:rsidRPr="005B75BF">
        <w:t xml:space="preserve"> </w:t>
      </w:r>
      <w:r w:rsidRPr="005B75BF">
        <w:t>concrete</w:t>
      </w:r>
      <w:r w:rsidR="000B5A27" w:rsidRPr="005B75BF">
        <w:t xml:space="preserve"> </w:t>
      </w:r>
      <w:r w:rsidR="00C86C58" w:rsidRPr="005B75BF">
        <w:t>cylinder</w:t>
      </w:r>
      <w:r w:rsidRPr="005B75BF">
        <w:t xml:space="preserve">. The specimen </w:t>
      </w:r>
      <w:r w:rsidR="00781B47" w:rsidRPr="005B75BF">
        <w:t>had</w:t>
      </w:r>
      <w:r w:rsidRPr="005B75BF">
        <w:t xml:space="preserve"> a </w:t>
      </w:r>
      <w:r w:rsidR="00781B47" w:rsidRPr="005B75BF">
        <w:t xml:space="preserve">cylindrical </w:t>
      </w:r>
      <w:r w:rsidRPr="005B75BF">
        <w:t xml:space="preserve">shape to </w:t>
      </w:r>
      <w:r w:rsidR="00437957" w:rsidRPr="005B75BF">
        <w:t xml:space="preserve">ensure </w:t>
      </w:r>
      <w:r w:rsidRPr="005B75BF">
        <w:t xml:space="preserve">a uniform temperature distribution </w:t>
      </w:r>
      <w:r w:rsidR="00437957" w:rsidRPr="005B75BF">
        <w:t xml:space="preserve">around </w:t>
      </w:r>
      <w:r w:rsidRPr="005B75BF">
        <w:t>the bond</w:t>
      </w:r>
      <w:r w:rsidR="00437957" w:rsidRPr="005B75BF">
        <w:t>ed</w:t>
      </w:r>
      <w:r w:rsidRPr="005B75BF">
        <w:t xml:space="preserve"> area. The specimen </w:t>
      </w:r>
      <w:r w:rsidR="000B5A27" w:rsidRPr="005B75BF">
        <w:t xml:space="preserve">was </w:t>
      </w:r>
      <w:r w:rsidRPr="005B75BF">
        <w:t>240 mm in length and 120 mm in diameter</w:t>
      </w:r>
      <w:r w:rsidR="004131AC" w:rsidRPr="005B75BF">
        <w:t xml:space="preserve"> in view of restrictions</w:t>
      </w:r>
      <w:r w:rsidR="0081389D" w:rsidRPr="005B75BF">
        <w:t xml:space="preserve"> imposed</w:t>
      </w:r>
      <w:r w:rsidR="000B5A27" w:rsidRPr="005B75BF">
        <w:t xml:space="preserve"> </w:t>
      </w:r>
      <w:r w:rsidRPr="005B75BF">
        <w:t>by the inner space of the furnace</w:t>
      </w:r>
      <w:r w:rsidR="000B5A27" w:rsidRPr="005B75BF">
        <w:t xml:space="preserve"> used in this study</w:t>
      </w:r>
      <w:r w:rsidRPr="005B75BF">
        <w:t xml:space="preserve">. </w:t>
      </w:r>
      <w:r w:rsidR="004131AC" w:rsidRPr="005B75BF">
        <w:t xml:space="preserve">The specimens </w:t>
      </w:r>
      <w:r w:rsidRPr="005B75BF">
        <w:t xml:space="preserve">were </w:t>
      </w:r>
      <w:r w:rsidR="004131AC" w:rsidRPr="005B75BF">
        <w:t xml:space="preserve">provided </w:t>
      </w:r>
      <w:r w:rsidRPr="005B75BF">
        <w:t xml:space="preserve">with mono-, triple- </w:t>
      </w:r>
      <w:r w:rsidR="004131AC" w:rsidRPr="005B75BF">
        <w:t xml:space="preserve">or </w:t>
      </w:r>
      <w:r w:rsidR="00715589" w:rsidRPr="005B75BF">
        <w:t>quadruple</w:t>
      </w:r>
      <w:r w:rsidRPr="005B75BF">
        <w:t xml:space="preserve">-strand tendons. The </w:t>
      </w:r>
      <w:r w:rsidR="00FE341D" w:rsidRPr="005B75BF">
        <w:t xml:space="preserve">tendon was made up of </w:t>
      </w:r>
      <w:r w:rsidR="000B5A27" w:rsidRPr="005B75BF">
        <w:t>7-wire strand</w:t>
      </w:r>
      <w:r w:rsidR="00FE341D" w:rsidRPr="005B75BF">
        <w:t>(s)</w:t>
      </w:r>
      <w:r w:rsidR="000B5A27" w:rsidRPr="005B75BF">
        <w:t xml:space="preserve"> with a </w:t>
      </w:r>
      <w:r w:rsidRPr="005B75BF">
        <w:t xml:space="preserve">nominal diameter </w:t>
      </w:r>
      <w:proofErr w:type="spellStart"/>
      <w:r w:rsidRPr="005B75BF">
        <w:rPr>
          <w:i/>
        </w:rPr>
        <w:t>d</w:t>
      </w:r>
      <w:r w:rsidRPr="005B75BF">
        <w:rPr>
          <w:vertAlign w:val="subscript"/>
        </w:rPr>
        <w:t>b</w:t>
      </w:r>
      <w:proofErr w:type="spellEnd"/>
      <w:r w:rsidRPr="005B75BF">
        <w:t xml:space="preserve"> </w:t>
      </w:r>
      <w:r w:rsidR="000B5A27" w:rsidRPr="005B75BF">
        <w:t>of 12.7 mm</w:t>
      </w:r>
      <w:r w:rsidRPr="005B75BF">
        <w:t xml:space="preserve">. </w:t>
      </w:r>
      <w:r w:rsidR="0060390F" w:rsidRPr="005B75BF">
        <w:t xml:space="preserve">The strands </w:t>
      </w:r>
      <w:r w:rsidR="00A86DBC" w:rsidRPr="005B75BF">
        <w:t>had</w:t>
      </w:r>
      <w:r w:rsidRPr="005B75BF">
        <w:t xml:space="preserve"> a bonded length </w:t>
      </w:r>
      <w:r w:rsidRPr="005B75BF">
        <w:rPr>
          <w:i/>
        </w:rPr>
        <w:t>l</w:t>
      </w:r>
      <w:r w:rsidRPr="005B75BF">
        <w:rPr>
          <w:vertAlign w:val="subscript"/>
        </w:rPr>
        <w:t>b</w:t>
      </w:r>
      <w:r w:rsidRPr="005B75BF">
        <w:t xml:space="preserve"> of 65 mm</w:t>
      </w:r>
      <w:r w:rsidR="00A86DBC" w:rsidRPr="005B75BF">
        <w:t xml:space="preserve"> at the middle of the specimen</w:t>
      </w:r>
      <w:r w:rsidRPr="005B75BF">
        <w:t xml:space="preserve">, which </w:t>
      </w:r>
      <w:r w:rsidR="005D5FDE" w:rsidRPr="005B75BF">
        <w:t xml:space="preserve">was </w:t>
      </w:r>
      <w:r w:rsidRPr="005B75BF">
        <w:t xml:space="preserve">about 5 </w:t>
      </w:r>
      <w:r w:rsidR="005D5FDE" w:rsidRPr="005B75BF">
        <w:t xml:space="preserve">times the </w:t>
      </w:r>
      <w:r w:rsidR="00740C67" w:rsidRPr="005B75BF">
        <w:t xml:space="preserve">nominal diameter </w:t>
      </w:r>
      <w:proofErr w:type="spellStart"/>
      <w:r w:rsidRPr="005B75BF">
        <w:rPr>
          <w:i/>
        </w:rPr>
        <w:t>d</w:t>
      </w:r>
      <w:r w:rsidRPr="005B75BF">
        <w:rPr>
          <w:vertAlign w:val="subscript"/>
        </w:rPr>
        <w:t>b</w:t>
      </w:r>
      <w:proofErr w:type="spellEnd"/>
      <w:r w:rsidRPr="005B75BF">
        <w:t xml:space="preserve"> as adopted by </w:t>
      </w:r>
      <w:proofErr w:type="spellStart"/>
      <w:r w:rsidRPr="005B75BF">
        <w:t>Diederichs</w:t>
      </w:r>
      <w:proofErr w:type="spellEnd"/>
      <w:r w:rsidRPr="005B75BF">
        <w:t xml:space="preserve"> and Schneider </w:t>
      </w:r>
      <w:r w:rsidRPr="005B75BF">
        <w:rPr>
          <w:noProof/>
        </w:rPr>
        <w:t>(1981)</w:t>
      </w:r>
      <w:r w:rsidRPr="005B75BF">
        <w:t>.</w:t>
      </w:r>
      <w:r w:rsidR="00693705" w:rsidRPr="005B75BF">
        <w:t xml:space="preserve"> </w:t>
      </w:r>
      <w:r w:rsidR="00815F25" w:rsidRPr="005B75BF">
        <w:t>In order to study the pull-out behaviour of the strands, this</w:t>
      </w:r>
      <w:r w:rsidR="00693705" w:rsidRPr="005B75BF">
        <w:t xml:space="preserve"> bonded length was </w:t>
      </w:r>
      <w:r w:rsidR="007D6B5F" w:rsidRPr="005B75BF">
        <w:t>chosen</w:t>
      </w:r>
      <w:r w:rsidR="00EB07F0" w:rsidRPr="005B75BF">
        <w:t xml:space="preserve"> purpose</w:t>
      </w:r>
      <w:r w:rsidR="007D6B5F" w:rsidRPr="005B75BF">
        <w:t>ly</w:t>
      </w:r>
      <w:r w:rsidR="00EB07F0" w:rsidRPr="005B75BF">
        <w:t xml:space="preserve"> </w:t>
      </w:r>
      <w:r w:rsidR="00693705" w:rsidRPr="005B75BF">
        <w:t xml:space="preserve">to be </w:t>
      </w:r>
      <w:r w:rsidR="00A05E72" w:rsidRPr="005B75BF">
        <w:t xml:space="preserve">much </w:t>
      </w:r>
      <w:r w:rsidR="00693705" w:rsidRPr="005B75BF">
        <w:t xml:space="preserve">smaller than the specified </w:t>
      </w:r>
      <w:r w:rsidR="00693705" w:rsidRPr="005B75BF">
        <w:lastRenderedPageBreak/>
        <w:t>minimum bond length of</w:t>
      </w:r>
      <w:r w:rsidR="00A05E72" w:rsidRPr="005B75BF">
        <w:t xml:space="preserve"> 1964 mm </w:t>
      </w:r>
      <w:r w:rsidR="007D6B5F" w:rsidRPr="005B75BF">
        <w:t>estim</w:t>
      </w:r>
      <w:r w:rsidR="00A05E72" w:rsidRPr="005B75BF">
        <w:t xml:space="preserve">ated </w:t>
      </w:r>
      <w:r w:rsidR="00252CDB" w:rsidRPr="005B75BF">
        <w:t>by</w:t>
      </w:r>
      <w:r w:rsidR="00693705" w:rsidRPr="005B75BF">
        <w:t xml:space="preserve"> </w:t>
      </w:r>
      <w:bookmarkStart w:id="3" w:name="_Hlk44882339"/>
      <w:r w:rsidR="00A05E72" w:rsidRPr="005B75BF">
        <w:t>((</w:t>
      </w:r>
      <w:proofErr w:type="spellStart"/>
      <w:r w:rsidR="00A05E72" w:rsidRPr="005B75BF">
        <w:rPr>
          <w:i/>
          <w:iCs/>
        </w:rPr>
        <w:t>f</w:t>
      </w:r>
      <w:r w:rsidR="00A05E72" w:rsidRPr="005B75BF">
        <w:rPr>
          <w:vertAlign w:val="subscript"/>
        </w:rPr>
        <w:t>se</w:t>
      </w:r>
      <w:proofErr w:type="spellEnd"/>
      <w:r w:rsidR="00A05E72" w:rsidRPr="005B75BF">
        <w:t>/3)</w:t>
      </w:r>
      <w:r w:rsidR="00A05E72" w:rsidRPr="005B75BF">
        <w:rPr>
          <w:i/>
          <w:iCs/>
        </w:rPr>
        <w:t xml:space="preserve"> </w:t>
      </w:r>
      <w:proofErr w:type="spellStart"/>
      <w:r w:rsidR="00A05E72" w:rsidRPr="005B75BF">
        <w:rPr>
          <w:i/>
          <w:iCs/>
        </w:rPr>
        <w:t>d</w:t>
      </w:r>
      <w:r w:rsidR="00A05E72" w:rsidRPr="005B75BF">
        <w:rPr>
          <w:vertAlign w:val="subscript"/>
        </w:rPr>
        <w:t>b</w:t>
      </w:r>
      <w:proofErr w:type="spellEnd"/>
      <w:r w:rsidR="00A05E72" w:rsidRPr="005B75BF">
        <w:t xml:space="preserve"> + (</w:t>
      </w:r>
      <w:r w:rsidR="00A05E72" w:rsidRPr="005B75BF">
        <w:rPr>
          <w:i/>
          <w:iCs/>
        </w:rPr>
        <w:t>f</w:t>
      </w:r>
      <w:r w:rsidR="00A05E72" w:rsidRPr="005B75BF">
        <w:rPr>
          <w:vertAlign w:val="subscript"/>
        </w:rPr>
        <w:t>ps</w:t>
      </w:r>
      <w:r w:rsidR="00A05E72" w:rsidRPr="005B75BF">
        <w:t xml:space="preserve"> -</w:t>
      </w:r>
      <w:r w:rsidR="00A05E72" w:rsidRPr="005B75BF">
        <w:rPr>
          <w:i/>
          <w:iCs/>
        </w:rPr>
        <w:t xml:space="preserve"> </w:t>
      </w:r>
      <w:proofErr w:type="spellStart"/>
      <w:r w:rsidR="00A05E72" w:rsidRPr="005B75BF">
        <w:rPr>
          <w:i/>
          <w:iCs/>
        </w:rPr>
        <w:t>f</w:t>
      </w:r>
      <w:r w:rsidR="00A05E72" w:rsidRPr="005B75BF">
        <w:rPr>
          <w:vertAlign w:val="subscript"/>
        </w:rPr>
        <w:t>se</w:t>
      </w:r>
      <w:proofErr w:type="spellEnd"/>
      <w:r w:rsidR="00A05E72" w:rsidRPr="005B75BF">
        <w:t>)</w:t>
      </w:r>
      <w:proofErr w:type="spellStart"/>
      <w:r w:rsidR="00A05E72" w:rsidRPr="005B75BF">
        <w:rPr>
          <w:i/>
          <w:iCs/>
        </w:rPr>
        <w:t>d</w:t>
      </w:r>
      <w:r w:rsidR="00A05E72" w:rsidRPr="005B75BF">
        <w:rPr>
          <w:vertAlign w:val="subscript"/>
        </w:rPr>
        <w:t>b</w:t>
      </w:r>
      <w:proofErr w:type="spellEnd"/>
      <w:r w:rsidR="00A05E72" w:rsidRPr="005B75BF">
        <w:t xml:space="preserve">) </w:t>
      </w:r>
      <w:r w:rsidR="007D6B5F" w:rsidRPr="005B75BF">
        <w:t xml:space="preserve">according to PCI Design Handbook (PCI, 2004), </w:t>
      </w:r>
      <w:r w:rsidR="00A05E72" w:rsidRPr="005B75BF">
        <w:t xml:space="preserve">in which </w:t>
      </w:r>
      <w:proofErr w:type="spellStart"/>
      <w:r w:rsidR="00A05E72" w:rsidRPr="005B75BF">
        <w:rPr>
          <w:i/>
          <w:iCs/>
        </w:rPr>
        <w:t>f</w:t>
      </w:r>
      <w:r w:rsidR="00A05E72" w:rsidRPr="005B75BF">
        <w:rPr>
          <w:vertAlign w:val="subscript"/>
        </w:rPr>
        <w:t>se</w:t>
      </w:r>
      <w:proofErr w:type="spellEnd"/>
      <w:r w:rsidR="00A05E72" w:rsidRPr="005B75BF">
        <w:t xml:space="preserve"> and </w:t>
      </w:r>
      <w:r w:rsidR="00A05E72" w:rsidRPr="005B75BF">
        <w:rPr>
          <w:i/>
          <w:iCs/>
        </w:rPr>
        <w:t>f</w:t>
      </w:r>
      <w:r w:rsidR="00A05E72" w:rsidRPr="005B75BF">
        <w:rPr>
          <w:vertAlign w:val="subscript"/>
        </w:rPr>
        <w:t>ps</w:t>
      </w:r>
      <w:r w:rsidR="00A05E72" w:rsidRPr="005B75BF">
        <w:t xml:space="preserve"> are </w:t>
      </w:r>
      <w:r w:rsidR="007D6B5F" w:rsidRPr="005B75BF">
        <w:t xml:space="preserve">the </w:t>
      </w:r>
      <w:r w:rsidR="00A05E72" w:rsidRPr="005B75BF">
        <w:t>effective prestressing stress and ultimate prestressing strength, respectively</w:t>
      </w:r>
      <w:bookmarkEnd w:id="3"/>
      <w:r w:rsidR="00693705" w:rsidRPr="005B75BF">
        <w:t>.</w:t>
      </w:r>
      <w:r w:rsidRPr="005B75BF">
        <w:t xml:space="preserve"> The two end</w:t>
      </w:r>
      <w:r w:rsidR="005D5FDE" w:rsidRPr="005B75BF">
        <w:t xml:space="preserve"> region</w:t>
      </w:r>
      <w:r w:rsidRPr="005B75BF">
        <w:t xml:space="preserve">s of the </w:t>
      </w:r>
      <w:r w:rsidR="005D5FDE" w:rsidRPr="005B75BF">
        <w:t>strand</w:t>
      </w:r>
      <w:r w:rsidR="00125808" w:rsidRPr="005B75BF">
        <w:t>s</w:t>
      </w:r>
      <w:r w:rsidR="005D5FDE" w:rsidRPr="005B75BF">
        <w:t xml:space="preserve"> were left </w:t>
      </w:r>
      <w:r w:rsidRPr="005B75BF">
        <w:t xml:space="preserve">unbonded through the provision of PVC </w:t>
      </w:r>
      <w:r w:rsidR="005D5FDE" w:rsidRPr="005B75BF">
        <w:t xml:space="preserve">tubes </w:t>
      </w:r>
      <w:r w:rsidRPr="005B75BF">
        <w:t xml:space="preserve">having an inner diameter slightly larger than the strand. The diameter of corrugated </w:t>
      </w:r>
      <w:r w:rsidR="00125808" w:rsidRPr="005B75BF">
        <w:t xml:space="preserve">steel </w:t>
      </w:r>
      <w:r w:rsidRPr="005B75BF">
        <w:t>duct</w:t>
      </w:r>
      <w:r w:rsidR="00A17ABC" w:rsidRPr="005B75BF">
        <w:t xml:space="preserve"> </w:t>
      </w:r>
      <w:r w:rsidR="00A17ABC" w:rsidRPr="005B75BF">
        <w:rPr>
          <w:i/>
          <w:iCs/>
        </w:rPr>
        <w:t>d</w:t>
      </w:r>
      <w:r w:rsidR="00A17ABC" w:rsidRPr="005B75BF">
        <w:rPr>
          <w:vertAlign w:val="subscript"/>
        </w:rPr>
        <w:t>d</w:t>
      </w:r>
      <w:r w:rsidRPr="005B75BF">
        <w:t xml:space="preserve"> </w:t>
      </w:r>
      <w:r w:rsidR="005D5FDE" w:rsidRPr="005B75BF">
        <w:t xml:space="preserve">was </w:t>
      </w:r>
      <w:r w:rsidRPr="005B75BF">
        <w:t xml:space="preserve">40 mm for mono-strand </w:t>
      </w:r>
      <w:r w:rsidR="00125808" w:rsidRPr="005B75BF">
        <w:t xml:space="preserve">tendons </w:t>
      </w:r>
      <w:r w:rsidRPr="005B75BF">
        <w:t xml:space="preserve">and 50 mm for </w:t>
      </w:r>
      <w:r w:rsidR="00546F82" w:rsidRPr="005B75BF">
        <w:t>both</w:t>
      </w:r>
      <w:r w:rsidRPr="005B75BF">
        <w:t xml:space="preserve"> triple- and </w:t>
      </w:r>
      <w:r w:rsidR="00715589" w:rsidRPr="005B75BF">
        <w:t>quadruple</w:t>
      </w:r>
      <w:r w:rsidRPr="005B75BF">
        <w:t>-strand</w:t>
      </w:r>
      <w:r w:rsidR="00125808" w:rsidRPr="005B75BF">
        <w:t xml:space="preserve"> tendons</w:t>
      </w:r>
      <w:r w:rsidRPr="005B75BF">
        <w:t>.</w:t>
      </w:r>
    </w:p>
    <w:p w14:paraId="4AB05A80" w14:textId="5AE5532B" w:rsidR="006957AD" w:rsidRPr="005B75BF" w:rsidRDefault="006957AD" w:rsidP="0030132E"/>
    <w:p w14:paraId="369F0A1D" w14:textId="4C18D74E" w:rsidR="00A73ED7" w:rsidRPr="005B75BF" w:rsidRDefault="00A73ED7" w:rsidP="00A73ED7">
      <w:r w:rsidRPr="005B75BF">
        <w:t>The test</w:t>
      </w:r>
      <w:r w:rsidR="005C453C" w:rsidRPr="005B75BF">
        <w:t xml:space="preserve"> set-up</w:t>
      </w:r>
      <w:r w:rsidRPr="005B75BF">
        <w:t xml:space="preserve"> </w:t>
      </w:r>
      <w:r w:rsidR="008F2933" w:rsidRPr="005B75BF">
        <w:t>a</w:t>
      </w:r>
      <w:r w:rsidR="000F29E4" w:rsidRPr="005B75BF">
        <w:t xml:space="preserve">s </w:t>
      </w:r>
      <w:r w:rsidRPr="005B75BF">
        <w:t xml:space="preserve">shown in Figure </w:t>
      </w:r>
      <w:r w:rsidRPr="005B75BF">
        <w:rPr>
          <w:noProof/>
        </w:rPr>
        <w:t>2</w:t>
      </w:r>
      <w:r w:rsidRPr="005B75BF">
        <w:t xml:space="preserve"> </w:t>
      </w:r>
      <w:r w:rsidR="008F2933" w:rsidRPr="005B75BF">
        <w:t xml:space="preserve">comprised </w:t>
      </w:r>
      <w:r w:rsidRPr="005B75BF">
        <w:t>a hydraulic jack</w:t>
      </w:r>
      <w:r w:rsidR="001A6E9C" w:rsidRPr="005B75BF">
        <w:t>,</w:t>
      </w:r>
      <w:r w:rsidRPr="005B75BF">
        <w:t xml:space="preserve"> </w:t>
      </w:r>
      <w:r w:rsidR="001A6E9C" w:rsidRPr="005B75BF">
        <w:t xml:space="preserve">a steel reaction frame </w:t>
      </w:r>
      <w:r w:rsidRPr="005B75BF">
        <w:t>and</w:t>
      </w:r>
      <w:r w:rsidR="001A6E9C" w:rsidRPr="005B75BF">
        <w:t xml:space="preserve"> an electric furnace</w:t>
      </w:r>
      <w:r w:rsidRPr="005B75BF">
        <w:t xml:space="preserve">. Fire bricks were used to prevent the loading system </w:t>
      </w:r>
      <w:r w:rsidRPr="005B75BF">
        <w:rPr>
          <w:rFonts w:hint="eastAsia"/>
        </w:rPr>
        <w:t xml:space="preserve">from </w:t>
      </w:r>
      <w:r w:rsidRPr="005B75BF">
        <w:t>being heated</w:t>
      </w:r>
      <w:r w:rsidR="004917C6" w:rsidRPr="005B75BF">
        <w:t xml:space="preserve"> up</w:t>
      </w:r>
      <w:r w:rsidRPr="005B75BF">
        <w:t xml:space="preserve">. Sufficient distance was left between the anchor and the upper surface of concrete to allow the strands of multi-strand tendon to flare and fit </w:t>
      </w:r>
      <w:r w:rsidR="007C3EB9" w:rsidRPr="005B75BF">
        <w:t xml:space="preserve">the </w:t>
      </w:r>
      <w:r w:rsidRPr="005B75BF">
        <w:t xml:space="preserve">holes at the anchor. </w:t>
      </w:r>
      <w:r w:rsidR="00F32015" w:rsidRPr="005B75BF">
        <w:t xml:space="preserve">The loading </w:t>
      </w:r>
      <w:r w:rsidRPr="005B75BF">
        <w:t xml:space="preserve">process was conducted at a </w:t>
      </w:r>
      <w:r w:rsidR="00F32015" w:rsidRPr="005B75BF">
        <w:t xml:space="preserve">mean </w:t>
      </w:r>
      <w:r w:rsidRPr="005B75BF">
        <w:t>displacement rate of 2.6 mm</w:t>
      </w:r>
      <w:r w:rsidR="00F32015" w:rsidRPr="005B75BF">
        <w:t xml:space="preserve"> </w:t>
      </w:r>
      <w:r w:rsidRPr="005B75BF">
        <w:t xml:space="preserve">/ minute, which fell into the range of 2.5 ± 0.13 mm / minute as specified </w:t>
      </w:r>
      <w:r w:rsidR="00311E7F" w:rsidRPr="005B75BF">
        <w:t xml:space="preserve">by </w:t>
      </w:r>
      <w:r w:rsidRPr="005B75BF">
        <w:t xml:space="preserve">ASTM </w:t>
      </w:r>
      <w:r w:rsidRPr="005B75BF">
        <w:rPr>
          <w:noProof/>
        </w:rPr>
        <w:t>(2012)</w:t>
      </w:r>
      <w:r w:rsidRPr="005B75BF">
        <w:t xml:space="preserve">. The load, displacement and temperature were measured by </w:t>
      </w:r>
      <w:r w:rsidR="002A1A91" w:rsidRPr="005B75BF">
        <w:t xml:space="preserve">a </w:t>
      </w:r>
      <w:r w:rsidRPr="005B75BF">
        <w:t xml:space="preserve">load cell, </w:t>
      </w:r>
      <w:r w:rsidR="002A1A91" w:rsidRPr="005B75BF">
        <w:t xml:space="preserve">a </w:t>
      </w:r>
      <w:r w:rsidRPr="005B75BF">
        <w:t>linear variable differential transformer (LVDT) and thermocouple</w:t>
      </w:r>
      <w:r w:rsidR="00EC72F6" w:rsidRPr="005B75BF">
        <w:t>s</w:t>
      </w:r>
      <w:r w:rsidRPr="005B75BF">
        <w:t xml:space="preserve"> with accuracies of 0.1 </w:t>
      </w:r>
      <w:proofErr w:type="spellStart"/>
      <w:r w:rsidRPr="005B75BF">
        <w:t>kN</w:t>
      </w:r>
      <w:proofErr w:type="spellEnd"/>
      <w:r w:rsidRPr="005B75BF">
        <w:t>, 0.01 mm and 0.1</w:t>
      </w:r>
      <w:r w:rsidR="00B0236C" w:rsidRPr="005B75BF">
        <w:t xml:space="preserve"> </w:t>
      </w:r>
      <w:r w:rsidRPr="005B75BF">
        <w:t>°C</w:t>
      </w:r>
      <w:r w:rsidR="000046ED" w:rsidRPr="005B75BF">
        <w:t>,</w:t>
      </w:r>
      <w:r w:rsidRPr="005B75BF">
        <w:rPr>
          <w:rFonts w:cs="Times New Roman"/>
        </w:rPr>
        <w:t xml:space="preserve"> respectively.</w:t>
      </w:r>
      <w:r w:rsidR="000C6158" w:rsidRPr="005B75BF">
        <w:rPr>
          <w:rFonts w:cs="Times New Roman"/>
        </w:rPr>
        <w:t xml:space="preserve"> </w:t>
      </w:r>
      <w:r w:rsidR="000C6158" w:rsidRPr="005B75BF">
        <w:t xml:space="preserve">Chromel-alumel </w:t>
      </w:r>
      <w:r w:rsidR="000C6158" w:rsidRPr="005B75BF">
        <w:rPr>
          <w:rFonts w:hint="eastAsia"/>
        </w:rPr>
        <w:t>t</w:t>
      </w:r>
      <w:r w:rsidR="000C6158" w:rsidRPr="005B75BF">
        <w:t xml:space="preserve">hermocouples of 1 mm diameter </w:t>
      </w:r>
      <w:r w:rsidR="00C37850" w:rsidRPr="005B75BF">
        <w:t xml:space="preserve">was </w:t>
      </w:r>
      <w:r w:rsidR="000C6158" w:rsidRPr="005B75BF">
        <w:t>placed at the bond</w:t>
      </w:r>
      <w:r w:rsidR="007A6738" w:rsidRPr="005B75BF">
        <w:t>ed</w:t>
      </w:r>
      <w:r w:rsidR="000C6158" w:rsidRPr="005B75BF">
        <w:t xml:space="preserve"> area to monitor the temperature.</w:t>
      </w:r>
    </w:p>
    <w:p w14:paraId="6A8CC43A" w14:textId="77777777" w:rsidR="0007415A" w:rsidRPr="005B75BF" w:rsidRDefault="0007415A" w:rsidP="0007415A"/>
    <w:p w14:paraId="62529487" w14:textId="121435AF" w:rsidR="006957AD" w:rsidRPr="005B75BF" w:rsidRDefault="00B27CF7" w:rsidP="00B04D75">
      <w:pPr>
        <w:pStyle w:val="2"/>
        <w:rPr>
          <w:color w:val="auto"/>
        </w:rPr>
      </w:pPr>
      <w:r w:rsidRPr="005B75BF">
        <w:rPr>
          <w:color w:val="auto"/>
        </w:rPr>
        <w:t>Tes</w:t>
      </w:r>
      <w:r w:rsidR="006957AD" w:rsidRPr="005B75BF">
        <w:rPr>
          <w:color w:val="auto"/>
        </w:rPr>
        <w:t>ting procedure</w:t>
      </w:r>
      <w:r w:rsidR="00B76B01" w:rsidRPr="005B75BF">
        <w:rPr>
          <w:color w:val="auto"/>
        </w:rPr>
        <w:t xml:space="preserve"> and scheme</w:t>
      </w:r>
    </w:p>
    <w:p w14:paraId="1518E0AD" w14:textId="798880EE" w:rsidR="006957AD" w:rsidRPr="005B75BF" w:rsidRDefault="0017417A" w:rsidP="00B04D75">
      <w:pPr>
        <w:rPr>
          <w:rFonts w:cs="Times New Roman"/>
        </w:rPr>
      </w:pPr>
      <w:r w:rsidRPr="005B75BF">
        <w:rPr>
          <w:rFonts w:cs="Times New Roman"/>
        </w:rPr>
        <w:t xml:space="preserve">The specimen </w:t>
      </w:r>
      <w:r w:rsidR="006957AD" w:rsidRPr="005B75BF">
        <w:rPr>
          <w:rFonts w:cs="Times New Roman"/>
        </w:rPr>
        <w:t xml:space="preserve">tested at elevated temperature </w:t>
      </w:r>
      <w:r w:rsidRPr="005B75BF">
        <w:rPr>
          <w:rFonts w:cs="Times New Roman"/>
        </w:rPr>
        <w:t xml:space="preserve">was </w:t>
      </w:r>
      <w:r w:rsidR="006957AD" w:rsidRPr="005B75BF">
        <w:t xml:space="preserve">heated inside the furnace </w:t>
      </w:r>
      <w:r w:rsidR="006957AD" w:rsidRPr="005B75BF">
        <w:rPr>
          <w:rFonts w:cs="Times New Roman"/>
        </w:rPr>
        <w:t xml:space="preserve">at a heating rate of 30°C/minute until </w:t>
      </w:r>
      <w:r w:rsidR="007448BB" w:rsidRPr="005B75BF">
        <w:rPr>
          <w:rFonts w:cs="Times New Roman"/>
        </w:rPr>
        <w:t xml:space="preserve">the </w:t>
      </w:r>
      <w:r w:rsidR="00B8554B" w:rsidRPr="005B75BF">
        <w:rPr>
          <w:rFonts w:cs="Times New Roman"/>
        </w:rPr>
        <w:t>designated</w:t>
      </w:r>
      <w:r w:rsidR="006957AD" w:rsidRPr="005B75BF">
        <w:rPr>
          <w:rFonts w:cs="Times New Roman"/>
        </w:rPr>
        <w:t xml:space="preserve"> temperature</w:t>
      </w:r>
      <w:r w:rsidR="007448BB" w:rsidRPr="005B75BF">
        <w:rPr>
          <w:rFonts w:cs="Times New Roman"/>
        </w:rPr>
        <w:t xml:space="preserve"> was reached</w:t>
      </w:r>
      <w:r w:rsidR="006957AD" w:rsidRPr="005B75BF">
        <w:rPr>
          <w:rFonts w:cs="Times New Roman"/>
        </w:rPr>
        <w:t xml:space="preserve">. The high heating rate adopted in the current tests was to model </w:t>
      </w:r>
      <w:r w:rsidR="009479CF" w:rsidRPr="005B75BF">
        <w:rPr>
          <w:rFonts w:cs="Times New Roman"/>
        </w:rPr>
        <w:t xml:space="preserve">the </w:t>
      </w:r>
      <w:r w:rsidR="006957AD" w:rsidRPr="005B75BF">
        <w:rPr>
          <w:rFonts w:cs="Times New Roman"/>
        </w:rPr>
        <w:t>rapid</w:t>
      </w:r>
      <w:r w:rsidR="009479CF" w:rsidRPr="005B75BF">
        <w:rPr>
          <w:rFonts w:cs="Times New Roman"/>
        </w:rPr>
        <w:t>-</w:t>
      </w:r>
      <w:r w:rsidR="006957AD" w:rsidRPr="005B75BF">
        <w:rPr>
          <w:rFonts w:cs="Times New Roman"/>
        </w:rPr>
        <w:t xml:space="preserve">fire scenarios. Then the </w:t>
      </w:r>
      <w:r w:rsidR="003D0839" w:rsidRPr="005B75BF">
        <w:rPr>
          <w:rFonts w:cs="Times New Roman"/>
        </w:rPr>
        <w:t xml:space="preserve">air </w:t>
      </w:r>
      <w:r w:rsidR="006957AD" w:rsidRPr="005B75BF">
        <w:rPr>
          <w:rFonts w:cs="Times New Roman"/>
        </w:rPr>
        <w:t xml:space="preserve">temperature </w:t>
      </w:r>
      <w:r w:rsidR="003D0839" w:rsidRPr="005B75BF">
        <w:rPr>
          <w:rFonts w:cs="Times New Roman"/>
        </w:rPr>
        <w:t xml:space="preserve">inside the furnace </w:t>
      </w:r>
      <w:r w:rsidR="006957AD" w:rsidRPr="005B75BF">
        <w:rPr>
          <w:rFonts w:cs="Times New Roman"/>
        </w:rPr>
        <w:t xml:space="preserve">was held at that temperature for homogenization, which would take 5 to 10 hours depending on the level of temperature tested. </w:t>
      </w:r>
      <w:r w:rsidR="0077555A" w:rsidRPr="005B75BF">
        <w:rPr>
          <w:rFonts w:cs="Times New Roman"/>
        </w:rPr>
        <w:t>Loading</w:t>
      </w:r>
      <w:r w:rsidR="006957AD" w:rsidRPr="005B75BF">
        <w:rPr>
          <w:rFonts w:cs="Times New Roman"/>
        </w:rPr>
        <w:t xml:space="preserve"> was applied when the temperature at the bond</w:t>
      </w:r>
      <w:r w:rsidR="0077555A" w:rsidRPr="005B75BF">
        <w:rPr>
          <w:rFonts w:cs="Times New Roman"/>
        </w:rPr>
        <w:t>ed</w:t>
      </w:r>
      <w:r w:rsidR="006957AD" w:rsidRPr="005B75BF">
        <w:rPr>
          <w:rFonts w:cs="Times New Roman"/>
        </w:rPr>
        <w:t xml:space="preserve"> area </w:t>
      </w:r>
      <w:r w:rsidR="005E72F3" w:rsidRPr="005B75BF">
        <w:rPr>
          <w:rFonts w:cs="Times New Roman"/>
        </w:rPr>
        <w:t xml:space="preserve">had </w:t>
      </w:r>
      <w:r w:rsidR="003A07FB" w:rsidRPr="005B75BF">
        <w:rPr>
          <w:rFonts w:cs="Times New Roman"/>
        </w:rPr>
        <w:t>reached</w:t>
      </w:r>
      <w:r w:rsidR="006957AD" w:rsidRPr="005B75BF">
        <w:rPr>
          <w:rFonts w:cs="Times New Roman"/>
        </w:rPr>
        <w:t xml:space="preserve"> the </w:t>
      </w:r>
      <w:r w:rsidR="003A07FB" w:rsidRPr="005B75BF">
        <w:rPr>
          <w:rFonts w:cs="Times New Roman"/>
        </w:rPr>
        <w:t xml:space="preserve">designated </w:t>
      </w:r>
      <w:r w:rsidR="006957AD" w:rsidRPr="005B75BF">
        <w:rPr>
          <w:rFonts w:cs="Times New Roman"/>
        </w:rPr>
        <w:t>temperature. For tests conducted after cooling down</w:t>
      </w:r>
      <w:r w:rsidR="00E5198F" w:rsidRPr="005B75BF">
        <w:rPr>
          <w:rFonts w:cs="Times New Roman"/>
        </w:rPr>
        <w:t xml:space="preserve"> to ambient temperature</w:t>
      </w:r>
      <w:r w:rsidR="006957AD" w:rsidRPr="005B75BF">
        <w:rPr>
          <w:rFonts w:cs="Times New Roman"/>
        </w:rPr>
        <w:t xml:space="preserve">, the furnace was opened after the homogenization period to enable the specimens to be cooled </w:t>
      </w:r>
      <w:r w:rsidR="003529DD" w:rsidRPr="005B75BF">
        <w:rPr>
          <w:rFonts w:cs="Times New Roman"/>
        </w:rPr>
        <w:t xml:space="preserve">down </w:t>
      </w:r>
      <w:r w:rsidR="006957AD" w:rsidRPr="005B75BF">
        <w:rPr>
          <w:rFonts w:cs="Times New Roman"/>
        </w:rPr>
        <w:t xml:space="preserve">in air. </w:t>
      </w:r>
      <w:r w:rsidR="000A5AE0" w:rsidRPr="005B75BF">
        <w:rPr>
          <w:rFonts w:cs="Times New Roman"/>
        </w:rPr>
        <w:t xml:space="preserve">Loading </w:t>
      </w:r>
      <w:r w:rsidR="006957AD" w:rsidRPr="005B75BF">
        <w:rPr>
          <w:rFonts w:cs="Times New Roman"/>
        </w:rPr>
        <w:t xml:space="preserve">tests were </w:t>
      </w:r>
      <w:r w:rsidR="000A5AE0" w:rsidRPr="005B75BF">
        <w:rPr>
          <w:rFonts w:cs="Times New Roman"/>
        </w:rPr>
        <w:t xml:space="preserve">then </w:t>
      </w:r>
      <w:r w:rsidR="006957AD" w:rsidRPr="005B75BF">
        <w:rPr>
          <w:rFonts w:cs="Times New Roman"/>
        </w:rPr>
        <w:t xml:space="preserve">carried out after </w:t>
      </w:r>
      <w:r w:rsidR="000E51FE" w:rsidRPr="005B75BF">
        <w:rPr>
          <w:rFonts w:cs="Times New Roman"/>
        </w:rPr>
        <w:t xml:space="preserve">the </w:t>
      </w:r>
      <w:r w:rsidR="006957AD" w:rsidRPr="005B75BF">
        <w:rPr>
          <w:rFonts w:cs="Times New Roman"/>
        </w:rPr>
        <w:t>specimens were cooled down to ambient temperature.</w:t>
      </w:r>
    </w:p>
    <w:p w14:paraId="76701A52" w14:textId="77777777" w:rsidR="006957AD" w:rsidRPr="005B75BF" w:rsidRDefault="006957AD" w:rsidP="00B04D75"/>
    <w:p w14:paraId="5A609D2D" w14:textId="366FC5DF" w:rsidR="006957AD" w:rsidRPr="005B75BF" w:rsidRDefault="00B76B01">
      <w:r w:rsidRPr="005B75BF">
        <w:t xml:space="preserve">The </w:t>
      </w:r>
      <w:r w:rsidR="0087147E" w:rsidRPr="005B75BF">
        <w:t>following</w:t>
      </w:r>
      <w:r w:rsidRPr="005B75BF">
        <w:t xml:space="preserve"> test temperatures </w:t>
      </w:r>
      <w:r w:rsidR="0087147E" w:rsidRPr="005B75BF">
        <w:t xml:space="preserve">were adopted: </w:t>
      </w:r>
      <w:r w:rsidRPr="005B75BF">
        <w:t>20°C</w:t>
      </w:r>
      <w:r w:rsidR="0087147E" w:rsidRPr="005B75BF">
        <w:t xml:space="preserve"> (ambient temperature),</w:t>
      </w:r>
      <w:r w:rsidRPr="005B75BF">
        <w:t xml:space="preserve"> </w:t>
      </w:r>
      <w:r w:rsidR="0087147E" w:rsidRPr="005B75BF">
        <w:t xml:space="preserve">100°C, 200°C, 300°C, 400°C, 500°C and 600°C. </w:t>
      </w:r>
      <w:r w:rsidR="00367CF8" w:rsidRPr="005B75BF">
        <w:t xml:space="preserve">Table </w:t>
      </w:r>
      <w:r w:rsidR="004B5684" w:rsidRPr="005B75BF">
        <w:rPr>
          <w:noProof/>
        </w:rPr>
        <w:t>1</w:t>
      </w:r>
      <w:r w:rsidR="004B5684" w:rsidRPr="005B75BF">
        <w:t xml:space="preserve"> </w:t>
      </w:r>
      <w:r w:rsidR="00824BAF" w:rsidRPr="005B75BF">
        <w:t>summarizes</w:t>
      </w:r>
      <w:r w:rsidR="006957AD" w:rsidRPr="005B75BF">
        <w:t xml:space="preserve"> the test</w:t>
      </w:r>
      <w:r w:rsidR="00824BAF" w:rsidRPr="005B75BF">
        <w:t xml:space="preserve"> </w:t>
      </w:r>
      <w:r w:rsidR="006957AD" w:rsidRPr="005B75BF">
        <w:t>s</w:t>
      </w:r>
      <w:r w:rsidR="00824BAF" w:rsidRPr="005B75BF">
        <w:t>cheme</w:t>
      </w:r>
      <w:r w:rsidR="006957AD" w:rsidRPr="005B75BF">
        <w:t xml:space="preserve">. Series 1, 2 and 3 were </w:t>
      </w:r>
      <w:r w:rsidR="006957AD" w:rsidRPr="005B75BF">
        <w:lastRenderedPageBreak/>
        <w:t xml:space="preserve">conducted on specimens </w:t>
      </w:r>
      <w:r w:rsidR="005A1DD5" w:rsidRPr="005B75BF">
        <w:t xml:space="preserve">provided </w:t>
      </w:r>
      <w:r w:rsidR="006957AD" w:rsidRPr="005B75BF">
        <w:t xml:space="preserve">with mono-, triple- and </w:t>
      </w:r>
      <w:r w:rsidR="00715589" w:rsidRPr="005B75BF">
        <w:t>quadruple</w:t>
      </w:r>
      <w:r w:rsidR="006957AD" w:rsidRPr="005B75BF">
        <w:t>-strand tendons</w:t>
      </w:r>
      <w:r w:rsidR="005A1DD5" w:rsidRPr="005B75BF">
        <w:t>,</w:t>
      </w:r>
      <w:r w:rsidR="006957AD" w:rsidRPr="005B75BF">
        <w:t xml:space="preserve"> respectively. The </w:t>
      </w:r>
      <w:r w:rsidR="008035B7" w:rsidRPr="005B75BF">
        <w:t xml:space="preserve">effects </w:t>
      </w:r>
      <w:r w:rsidR="006957AD" w:rsidRPr="005B75BF">
        <w:t xml:space="preserve">of duct diameter and concrete strength were studied </w:t>
      </w:r>
      <w:r w:rsidR="008035B7" w:rsidRPr="005B75BF">
        <w:t xml:space="preserve">by </w:t>
      </w:r>
      <w:r w:rsidR="006957AD" w:rsidRPr="005B75BF">
        <w:t>Series 4 and 5</w:t>
      </w:r>
      <w:r w:rsidR="008035B7" w:rsidRPr="005B75BF">
        <w:t>,</w:t>
      </w:r>
      <w:r w:rsidR="006957AD" w:rsidRPr="005B75BF">
        <w:t xml:space="preserve"> respectively. One specimen was tested at each elevated temperature </w:t>
      </w:r>
      <w:r w:rsidR="00B9342F" w:rsidRPr="005B75BF">
        <w:t>and</w:t>
      </w:r>
      <w:r w:rsidR="006957AD" w:rsidRPr="005B75BF">
        <w:t xml:space="preserve"> </w:t>
      </w:r>
      <w:r w:rsidR="00E37D11" w:rsidRPr="005B75BF">
        <w:t xml:space="preserve">another was tested </w:t>
      </w:r>
      <w:r w:rsidR="006957AD" w:rsidRPr="005B75BF">
        <w:t xml:space="preserve">after cooling </w:t>
      </w:r>
      <w:r w:rsidR="00E02B22" w:rsidRPr="005B75BF">
        <w:t xml:space="preserve">down </w:t>
      </w:r>
      <w:r w:rsidR="006957AD" w:rsidRPr="005B75BF">
        <w:t xml:space="preserve">from </w:t>
      </w:r>
      <w:r w:rsidR="0028592F" w:rsidRPr="005B75BF">
        <w:t>that temperature</w:t>
      </w:r>
      <w:r w:rsidR="006957AD" w:rsidRPr="005B75BF">
        <w:t>. Totally, 60 specimens were tested.</w:t>
      </w:r>
    </w:p>
    <w:p w14:paraId="701F0725" w14:textId="77777777" w:rsidR="00DD4123" w:rsidRPr="005B75BF" w:rsidRDefault="00DD4123"/>
    <w:p w14:paraId="4D7B1A27" w14:textId="77777777" w:rsidR="00B27CF7" w:rsidRPr="005B75BF" w:rsidRDefault="00B27CF7" w:rsidP="00B27CF7">
      <w:pPr>
        <w:pStyle w:val="2"/>
        <w:rPr>
          <w:color w:val="auto"/>
        </w:rPr>
      </w:pPr>
      <w:r w:rsidRPr="005B75BF">
        <w:rPr>
          <w:color w:val="auto"/>
        </w:rPr>
        <w:t>Materials</w:t>
      </w:r>
    </w:p>
    <w:p w14:paraId="06A732D9" w14:textId="63B34389" w:rsidR="00B27CF7" w:rsidRPr="005B75BF" w:rsidRDefault="00C553C6" w:rsidP="00B27CF7">
      <w:r w:rsidRPr="005B75BF">
        <w:t xml:space="preserve">The cement </w:t>
      </w:r>
      <w:r w:rsidR="00B27CF7" w:rsidRPr="005B75BF">
        <w:t xml:space="preserve">grout was </w:t>
      </w:r>
      <w:r w:rsidR="008B1725" w:rsidRPr="005B75BF">
        <w:t>produced from</w:t>
      </w:r>
      <w:r w:rsidR="00B27CF7" w:rsidRPr="005B75BF">
        <w:t xml:space="preserve"> Grade 52.5R </w:t>
      </w:r>
      <w:r w:rsidRPr="005B75BF">
        <w:t xml:space="preserve">ordinary </w:t>
      </w:r>
      <w:r w:rsidR="00B27CF7" w:rsidRPr="005B75BF">
        <w:t xml:space="preserve">Portland cement </w:t>
      </w:r>
      <w:r w:rsidR="00B27CF7" w:rsidRPr="005B75BF">
        <w:rPr>
          <w:noProof/>
        </w:rPr>
        <w:t>(CEN, 2011)</w:t>
      </w:r>
      <w:r w:rsidR="00B27CF7" w:rsidRPr="005B75BF">
        <w:t xml:space="preserve"> with a water / cement ratio of 0.4 by weight considering </w:t>
      </w:r>
      <w:r w:rsidRPr="005B75BF">
        <w:t xml:space="preserve">the </w:t>
      </w:r>
      <w:r w:rsidR="00B27CF7" w:rsidRPr="005B75BF">
        <w:t>workability and fluidity</w:t>
      </w:r>
      <w:r w:rsidRPr="005B75BF">
        <w:t xml:space="preserve"> expected</w:t>
      </w:r>
      <w:r w:rsidR="00B27CF7" w:rsidRPr="005B75BF">
        <w:t xml:space="preserve">. </w:t>
      </w:r>
      <w:r w:rsidR="00626D3B" w:rsidRPr="005B75BF">
        <w:t xml:space="preserve">The cement grade </w:t>
      </w:r>
      <w:r w:rsidR="000E3633" w:rsidRPr="005B75BF">
        <w:t xml:space="preserve">of </w:t>
      </w:r>
      <w:r w:rsidR="00626D3B" w:rsidRPr="005B75BF">
        <w:t xml:space="preserve">52.5R indicates that the 28-day compressive strength of </w:t>
      </w:r>
      <w:r w:rsidR="00DE2122" w:rsidRPr="005B75BF">
        <w:t xml:space="preserve">standardized </w:t>
      </w:r>
      <w:r w:rsidR="00626D3B" w:rsidRPr="005B75BF">
        <w:t xml:space="preserve">specimens </w:t>
      </w:r>
      <w:r w:rsidR="000E3633" w:rsidRPr="005B75BF">
        <w:t>prepared by</w:t>
      </w:r>
      <w:r w:rsidR="00626D3B" w:rsidRPr="005B75BF">
        <w:t xml:space="preserve"> cement, sand and water with a water / cement ratio of 0.5 should </w:t>
      </w:r>
      <w:r w:rsidR="000E3633" w:rsidRPr="005B75BF">
        <w:t xml:space="preserve">not </w:t>
      </w:r>
      <w:r w:rsidR="00626D3B" w:rsidRPr="005B75BF">
        <w:t xml:space="preserve">be </w:t>
      </w:r>
      <w:r w:rsidR="000E3633" w:rsidRPr="005B75BF">
        <w:t>less</w:t>
      </w:r>
      <w:r w:rsidR="00626D3B" w:rsidRPr="005B75BF">
        <w:t xml:space="preserve"> than 52.5 MPa. </w:t>
      </w:r>
      <w:r w:rsidR="00A007EA" w:rsidRPr="005B75BF">
        <w:t xml:space="preserve">Three cement grout cylinders </w:t>
      </w:r>
      <w:r w:rsidR="00A007EA" w:rsidRPr="005B75BF">
        <w:rPr>
          <w:rFonts w:hint="eastAsia"/>
        </w:rPr>
        <w:t xml:space="preserve">100 mm </w:t>
      </w:r>
      <w:r w:rsidR="00A007EA" w:rsidRPr="005B75BF">
        <w:t xml:space="preserve">in </w:t>
      </w:r>
      <w:r w:rsidR="00A007EA" w:rsidRPr="005B75BF">
        <w:rPr>
          <w:rFonts w:hint="eastAsia"/>
        </w:rPr>
        <w:t>diameter and 200 mm</w:t>
      </w:r>
      <w:r w:rsidR="00A007EA" w:rsidRPr="005B75BF">
        <w:t xml:space="preserve"> in </w:t>
      </w:r>
      <w:r w:rsidR="00A007EA" w:rsidRPr="005B75BF">
        <w:rPr>
          <w:rFonts w:hint="eastAsia"/>
        </w:rPr>
        <w:t>height</w:t>
      </w:r>
      <w:r w:rsidR="00A007EA" w:rsidRPr="005B75BF">
        <w:t xml:space="preserve"> were prepared for quality control of compressive strength. </w:t>
      </w:r>
      <w:r w:rsidR="00B27CF7" w:rsidRPr="005B75BF">
        <w:t xml:space="preserve">The concrete </w:t>
      </w:r>
      <w:r w:rsidRPr="005B75BF">
        <w:t xml:space="preserve">mixes used for fabrication of the specimens had cube strengths of </w:t>
      </w:r>
      <w:r w:rsidR="00B27CF7" w:rsidRPr="005B75BF">
        <w:t>40, 60 and 80 MPa</w:t>
      </w:r>
      <w:r w:rsidRPr="005B75BF">
        <w:t xml:space="preserve"> </w:t>
      </w:r>
      <w:r w:rsidR="00C372C7" w:rsidRPr="005B75BF">
        <w:t>and</w:t>
      </w:r>
      <w:r w:rsidR="00B27CF7" w:rsidRPr="005B75BF">
        <w:t xml:space="preserve"> mix proportions </w:t>
      </w:r>
      <w:r w:rsidR="00C372C7" w:rsidRPr="005B75BF">
        <w:t xml:space="preserve">as </w:t>
      </w:r>
      <w:r w:rsidRPr="005B75BF">
        <w:t xml:space="preserve">shown in Table </w:t>
      </w:r>
      <w:r w:rsidRPr="005B75BF">
        <w:rPr>
          <w:noProof/>
        </w:rPr>
        <w:t>2</w:t>
      </w:r>
      <w:r w:rsidR="00B27CF7" w:rsidRPr="005B75BF">
        <w:t>. Three concrete cylinders 15</w:t>
      </w:r>
      <w:r w:rsidR="00B27CF7" w:rsidRPr="005B75BF">
        <w:rPr>
          <w:rFonts w:hint="eastAsia"/>
        </w:rPr>
        <w:t xml:space="preserve">0 mm </w:t>
      </w:r>
      <w:r w:rsidR="00B27CF7" w:rsidRPr="005B75BF">
        <w:t xml:space="preserve">in </w:t>
      </w:r>
      <w:r w:rsidR="00B27CF7" w:rsidRPr="005B75BF">
        <w:rPr>
          <w:rFonts w:hint="eastAsia"/>
        </w:rPr>
        <w:t xml:space="preserve">diameter and </w:t>
      </w:r>
      <w:r w:rsidR="00B27CF7" w:rsidRPr="005B75BF">
        <w:t>3</w:t>
      </w:r>
      <w:r w:rsidR="00B27CF7" w:rsidRPr="005B75BF">
        <w:rPr>
          <w:rFonts w:hint="eastAsia"/>
        </w:rPr>
        <w:t>00 mm</w:t>
      </w:r>
      <w:r w:rsidR="00B27CF7" w:rsidRPr="005B75BF">
        <w:t xml:space="preserve"> in </w:t>
      </w:r>
      <w:r w:rsidR="00B27CF7" w:rsidRPr="005B75BF">
        <w:rPr>
          <w:rFonts w:hint="eastAsia"/>
        </w:rPr>
        <w:t xml:space="preserve">height </w:t>
      </w:r>
      <w:r w:rsidR="00B27CF7" w:rsidRPr="005B75BF">
        <w:t xml:space="preserve">were prepared for quality control of </w:t>
      </w:r>
      <w:r w:rsidR="00C372C7" w:rsidRPr="005B75BF">
        <w:t xml:space="preserve">the </w:t>
      </w:r>
      <w:r w:rsidR="00B27CF7" w:rsidRPr="005B75BF">
        <w:t>compressive strength</w:t>
      </w:r>
      <w:r w:rsidRPr="005B75BF">
        <w:t xml:space="preserve"> of each concrete mix</w:t>
      </w:r>
      <w:r w:rsidR="00B27CF7" w:rsidRPr="005B75BF">
        <w:t>. Low-relaxation 7-wire strands of 12.7 mm nominal diameter conf</w:t>
      </w:r>
      <w:r w:rsidRPr="005B75BF">
        <w:t>o</w:t>
      </w:r>
      <w:r w:rsidR="00B27CF7" w:rsidRPr="005B75BF">
        <w:t xml:space="preserve">rming to BS 5896 </w:t>
      </w:r>
      <w:r w:rsidR="00B27CF7" w:rsidRPr="005B75BF">
        <w:rPr>
          <w:noProof/>
        </w:rPr>
        <w:t>(BSI, 2012)</w:t>
      </w:r>
      <w:r w:rsidR="00B27CF7" w:rsidRPr="005B75BF">
        <w:t xml:space="preserve"> were used.</w:t>
      </w:r>
    </w:p>
    <w:p w14:paraId="666B5F23" w14:textId="77777777" w:rsidR="0035244B" w:rsidRPr="005B75BF" w:rsidRDefault="0035244B" w:rsidP="00B27CF7"/>
    <w:p w14:paraId="6AF146F2" w14:textId="77777777" w:rsidR="006957AD" w:rsidRPr="005B75BF" w:rsidRDefault="006957AD" w:rsidP="00B04D75">
      <w:pPr>
        <w:pStyle w:val="1"/>
        <w:rPr>
          <w:color w:val="auto"/>
        </w:rPr>
      </w:pPr>
      <w:r w:rsidRPr="005B75BF">
        <w:rPr>
          <w:color w:val="auto"/>
        </w:rPr>
        <w:t>TEST RESULTS</w:t>
      </w:r>
    </w:p>
    <w:p w14:paraId="453B96D8" w14:textId="77777777" w:rsidR="006957AD" w:rsidRPr="005B75BF" w:rsidRDefault="006957AD" w:rsidP="00B04D75">
      <w:pPr>
        <w:pStyle w:val="2"/>
        <w:rPr>
          <w:color w:val="auto"/>
        </w:rPr>
      </w:pPr>
      <w:r w:rsidRPr="005B75BF">
        <w:rPr>
          <w:color w:val="auto"/>
        </w:rPr>
        <w:t>Failure modes</w:t>
      </w:r>
    </w:p>
    <w:p w14:paraId="1A16A9B9" w14:textId="68A90057" w:rsidR="006957AD" w:rsidRPr="005B75BF" w:rsidRDefault="006957AD" w:rsidP="00B04D75">
      <w:r w:rsidRPr="005B75BF">
        <w:t xml:space="preserve">The failure mode of each specimen was </w:t>
      </w:r>
      <w:r w:rsidR="00107985" w:rsidRPr="005B75BF">
        <w:t xml:space="preserve">examined </w:t>
      </w:r>
      <w:r w:rsidRPr="005B75BF">
        <w:t xml:space="preserve">after each </w:t>
      </w:r>
      <w:r w:rsidR="007A427D" w:rsidRPr="005B75BF">
        <w:t>pull-out test</w:t>
      </w:r>
      <w:r w:rsidRPr="005B75BF">
        <w:t xml:space="preserve">. The integrity of the steel duct inside the specimen was observed by sawing </w:t>
      </w:r>
      <w:r w:rsidR="001310BC" w:rsidRPr="005B75BF">
        <w:t xml:space="preserve">and breaking the </w:t>
      </w:r>
      <w:r w:rsidRPr="005B75BF">
        <w:t xml:space="preserve">outer concrete </w:t>
      </w:r>
      <w:r w:rsidR="001310BC" w:rsidRPr="005B75BF">
        <w:t xml:space="preserve">cylinder </w:t>
      </w:r>
      <w:r w:rsidRPr="005B75BF">
        <w:t xml:space="preserve">into </w:t>
      </w:r>
      <w:r w:rsidR="001310BC" w:rsidRPr="005B75BF">
        <w:t>pieces</w:t>
      </w:r>
      <w:r w:rsidRPr="005B75BF">
        <w:t xml:space="preserve">. </w:t>
      </w:r>
      <w:r w:rsidR="00107985" w:rsidRPr="005B75BF">
        <w:t xml:space="preserve">The </w:t>
      </w:r>
      <w:r w:rsidRPr="005B75BF">
        <w:t>failure conditions can be categorized into three types</w:t>
      </w:r>
      <w:r w:rsidR="00107985" w:rsidRPr="005B75BF">
        <w:t xml:space="preserve"> as shown in Figure </w:t>
      </w:r>
      <w:r w:rsidR="00107985" w:rsidRPr="005B75BF">
        <w:rPr>
          <w:noProof/>
        </w:rPr>
        <w:t>3</w:t>
      </w:r>
      <w:r w:rsidRPr="005B75BF">
        <w:t xml:space="preserve">: (a) pull-out mode with no </w:t>
      </w:r>
      <w:r w:rsidR="00107985" w:rsidRPr="005B75BF">
        <w:t xml:space="preserve">splitting crack </w:t>
      </w:r>
      <w:r w:rsidRPr="005B75BF">
        <w:t xml:space="preserve">or </w:t>
      </w:r>
      <w:r w:rsidR="00107985" w:rsidRPr="005B75BF">
        <w:t xml:space="preserve">just a </w:t>
      </w:r>
      <w:r w:rsidR="007A427D" w:rsidRPr="005B75BF">
        <w:t xml:space="preserve">few </w:t>
      </w:r>
      <w:r w:rsidRPr="005B75BF">
        <w:t>splitting cracks develop</w:t>
      </w:r>
      <w:r w:rsidR="00107985" w:rsidRPr="005B75BF">
        <w:t>ed in concrete down to</w:t>
      </w:r>
      <w:r w:rsidRPr="005B75BF">
        <w:t xml:space="preserve"> the duct</w:t>
      </w:r>
      <w:r w:rsidR="00107985" w:rsidRPr="005B75BF">
        <w:t xml:space="preserve"> surface</w:t>
      </w:r>
      <w:r w:rsidRPr="005B75BF">
        <w:t xml:space="preserve">; (b) partial splitting mode with </w:t>
      </w:r>
      <w:r w:rsidR="00D800B1" w:rsidRPr="005B75BF">
        <w:t xml:space="preserve">a </w:t>
      </w:r>
      <w:r w:rsidR="007A427D" w:rsidRPr="005B75BF">
        <w:t xml:space="preserve">few </w:t>
      </w:r>
      <w:r w:rsidRPr="005B75BF">
        <w:t>splitting cracks develop</w:t>
      </w:r>
      <w:r w:rsidR="00D800B1" w:rsidRPr="005B75BF">
        <w:t>ed in</w:t>
      </w:r>
      <w:r w:rsidRPr="005B75BF">
        <w:t xml:space="preserve"> the concrete while the duct is intact; and (c) through splitting mode with concrete split into blocks and the duct</w:t>
      </w:r>
      <w:r w:rsidR="007A427D" w:rsidRPr="005B75BF">
        <w:t xml:space="preserve"> </w:t>
      </w:r>
      <w:r w:rsidRPr="005B75BF">
        <w:t>fractured.</w:t>
      </w:r>
    </w:p>
    <w:p w14:paraId="2CF30C84" w14:textId="77777777" w:rsidR="0035244B" w:rsidRPr="005B75BF" w:rsidRDefault="0035244B" w:rsidP="00B04D75"/>
    <w:p w14:paraId="12E6DF2D" w14:textId="2C4D9EE4" w:rsidR="006957AD" w:rsidRPr="005B75BF" w:rsidRDefault="006957AD" w:rsidP="00B04D75">
      <w:r w:rsidRPr="005B75BF">
        <w:t xml:space="preserve">All the mono-strand specimens failed </w:t>
      </w:r>
      <w:r w:rsidR="008827D8" w:rsidRPr="005B75BF">
        <w:t xml:space="preserve">by the </w:t>
      </w:r>
      <w:r w:rsidRPr="005B75BF">
        <w:t xml:space="preserve">pull-out mode. </w:t>
      </w:r>
      <w:r w:rsidR="008827D8" w:rsidRPr="005B75BF">
        <w:t>The multi</w:t>
      </w:r>
      <w:r w:rsidRPr="005B75BF">
        <w:t xml:space="preserve">-strand specimens with triple- or </w:t>
      </w:r>
      <w:r w:rsidR="00715589" w:rsidRPr="005B75BF">
        <w:t>quadruple</w:t>
      </w:r>
      <w:r w:rsidRPr="005B75BF">
        <w:t xml:space="preserve">-strand tendons </w:t>
      </w:r>
      <w:r w:rsidR="00F84037" w:rsidRPr="005B75BF">
        <w:t xml:space="preserve">after exposure to elevated temperatures failed </w:t>
      </w:r>
      <w:r w:rsidR="008827D8" w:rsidRPr="005B75BF">
        <w:t xml:space="preserve">by </w:t>
      </w:r>
      <w:r w:rsidR="00F84037" w:rsidRPr="005B75BF">
        <w:t xml:space="preserve">either </w:t>
      </w:r>
      <w:r w:rsidR="00F84037" w:rsidRPr="005B75BF">
        <w:lastRenderedPageBreak/>
        <w:t xml:space="preserve">through splitting mode or partial splitting mode depending on </w:t>
      </w:r>
      <w:r w:rsidR="008827D8" w:rsidRPr="005B75BF">
        <w:t xml:space="preserve">whether </w:t>
      </w:r>
      <w:r w:rsidR="00F84037" w:rsidRPr="005B75BF">
        <w:t xml:space="preserve">the </w:t>
      </w:r>
      <w:r w:rsidRPr="005B75BF">
        <w:t>temperature</w:t>
      </w:r>
      <w:r w:rsidR="00F84037" w:rsidRPr="005B75BF">
        <w:t xml:space="preserve"> </w:t>
      </w:r>
      <w:r w:rsidR="008827D8" w:rsidRPr="005B75BF">
        <w:t xml:space="preserve">exceeded </w:t>
      </w:r>
      <w:r w:rsidRPr="005B75BF">
        <w:t>400°C</w:t>
      </w:r>
      <w:r w:rsidR="00F84037" w:rsidRPr="005B75BF">
        <w:t xml:space="preserve"> or not</w:t>
      </w:r>
      <w:r w:rsidRPr="005B75BF">
        <w:t>.</w:t>
      </w:r>
    </w:p>
    <w:p w14:paraId="3E0C88FB" w14:textId="77777777" w:rsidR="006957AD" w:rsidRPr="005B75BF" w:rsidRDefault="006957AD" w:rsidP="00B04D75"/>
    <w:p w14:paraId="01EFD18A" w14:textId="60D19B2F" w:rsidR="006957AD" w:rsidRPr="005B75BF" w:rsidRDefault="006957AD" w:rsidP="00B04D75">
      <w:pPr>
        <w:pStyle w:val="2"/>
        <w:rPr>
          <w:color w:val="auto"/>
        </w:rPr>
      </w:pPr>
      <w:bookmarkStart w:id="4" w:name="_Ref531944259"/>
      <w:r w:rsidRPr="005B75BF">
        <w:rPr>
          <w:color w:val="auto"/>
        </w:rPr>
        <w:t>Bond</w:t>
      </w:r>
      <w:r w:rsidR="000A745D" w:rsidRPr="005B75BF">
        <w:rPr>
          <w:color w:val="auto"/>
        </w:rPr>
        <w:t xml:space="preserve"> stress</w:t>
      </w:r>
      <w:r w:rsidRPr="005B75BF">
        <w:rPr>
          <w:color w:val="auto"/>
        </w:rPr>
        <w:t xml:space="preserve">-slip </w:t>
      </w:r>
      <w:bookmarkEnd w:id="4"/>
      <w:r w:rsidRPr="005B75BF">
        <w:rPr>
          <w:color w:val="auto"/>
        </w:rPr>
        <w:t>curves</w:t>
      </w:r>
    </w:p>
    <w:p w14:paraId="5433FA31" w14:textId="77777777" w:rsidR="001757A8" w:rsidRPr="005B75BF" w:rsidRDefault="001757A8" w:rsidP="002479DA">
      <w:pPr>
        <w:pStyle w:val="3"/>
        <w:rPr>
          <w:color w:val="auto"/>
        </w:rPr>
      </w:pPr>
      <w:r w:rsidRPr="005B75BF">
        <w:rPr>
          <w:color w:val="auto"/>
        </w:rPr>
        <w:t>Calculation of bond stress</w:t>
      </w:r>
    </w:p>
    <w:p w14:paraId="6911FC98" w14:textId="5D95BF00" w:rsidR="001757A8" w:rsidRPr="005B75BF" w:rsidRDefault="001757A8" w:rsidP="001757A8">
      <w:r w:rsidRPr="005B75BF">
        <w:t xml:space="preserve">During the </w:t>
      </w:r>
      <w:r w:rsidR="007A427D" w:rsidRPr="005B75BF">
        <w:t>test</w:t>
      </w:r>
      <w:r w:rsidRPr="005B75BF">
        <w:t xml:space="preserve">, </w:t>
      </w:r>
      <w:r w:rsidR="007A427D" w:rsidRPr="005B75BF">
        <w:t xml:space="preserve">the </w:t>
      </w:r>
      <w:r w:rsidR="00597D24" w:rsidRPr="005B75BF">
        <w:t xml:space="preserve">hardened </w:t>
      </w:r>
      <w:r w:rsidRPr="005B75BF">
        <w:t xml:space="preserve">grout </w:t>
      </w:r>
      <w:r w:rsidR="009A5962" w:rsidRPr="005B75BF">
        <w:t>around the tendon</w:t>
      </w:r>
      <w:r w:rsidRPr="005B75BF">
        <w:t xml:space="preserve"> was gradually sheared off, possibly forming failure surfaces approximated by the envelope surfaces as shown in Figure </w:t>
      </w:r>
      <w:r w:rsidR="004B5684" w:rsidRPr="005B75BF">
        <w:rPr>
          <w:noProof/>
        </w:rPr>
        <w:t>4</w:t>
      </w:r>
      <w:r w:rsidR="004B5684" w:rsidRPr="005B75BF">
        <w:t xml:space="preserve"> </w:t>
      </w:r>
      <w:r w:rsidRPr="005B75BF">
        <w:t xml:space="preserve">for mono-, triple- and </w:t>
      </w:r>
      <w:r w:rsidR="00715589" w:rsidRPr="005B75BF">
        <w:t>quadruple</w:t>
      </w:r>
      <w:r w:rsidRPr="005B75BF">
        <w:t xml:space="preserve">-strand tendons. Assuming that </w:t>
      </w:r>
      <w:r w:rsidR="009A5962" w:rsidRPr="005B75BF">
        <w:t xml:space="preserve">the </w:t>
      </w:r>
      <w:r w:rsidRPr="005B75BF">
        <w:t xml:space="preserve">bond stress </w:t>
      </w:r>
      <w:r w:rsidRPr="005B75BF">
        <w:rPr>
          <w:rFonts w:cs="Times New Roman"/>
          <w:i/>
        </w:rPr>
        <w:t>t</w:t>
      </w:r>
      <w:r w:rsidRPr="005B75BF">
        <w:rPr>
          <w:rFonts w:cs="Times New Roman"/>
          <w:vertAlign w:val="subscript"/>
        </w:rPr>
        <w:t>b</w:t>
      </w:r>
      <w:r w:rsidRPr="005B75BF">
        <w:t xml:space="preserve"> is uniformly distributed, </w:t>
      </w:r>
      <w:r w:rsidRPr="005B75BF">
        <w:rPr>
          <w:rFonts w:cs="Times New Roman"/>
          <w:i/>
        </w:rPr>
        <w:t>t</w:t>
      </w:r>
      <w:r w:rsidRPr="005B75BF">
        <w:rPr>
          <w:rFonts w:cs="Times New Roman"/>
          <w:vertAlign w:val="subscript"/>
        </w:rPr>
        <w:t>b</w:t>
      </w:r>
      <w:r w:rsidRPr="005B75BF">
        <w:t xml:space="preserve"> can be calculated </w:t>
      </w:r>
      <w:r w:rsidR="009A5962" w:rsidRPr="005B75BF">
        <w:t>from the load</w:t>
      </w:r>
      <w:r w:rsidRPr="005B75BF">
        <w:t xml:space="preserve"> </w:t>
      </w:r>
      <w:r w:rsidRPr="005B75BF">
        <w:rPr>
          <w:i/>
        </w:rPr>
        <w:t>P</w:t>
      </w:r>
      <w:r w:rsidRPr="005B75BF">
        <w:t xml:space="preserve"> </w:t>
      </w:r>
      <w:r w:rsidR="009A5962" w:rsidRPr="005B75BF">
        <w:t xml:space="preserve">acting </w:t>
      </w:r>
      <w:r w:rsidRPr="005B75BF">
        <w:t>over the failure surface as</w:t>
      </w:r>
    </w:p>
    <w:p w14:paraId="72144867" w14:textId="77777777" w:rsidR="001757A8" w:rsidRPr="005B75BF" w:rsidRDefault="001757A8" w:rsidP="001757A8"/>
    <w:p w14:paraId="0F2A9AEC" w14:textId="77777777" w:rsidR="001757A8" w:rsidRPr="005B75BF" w:rsidRDefault="001757A8" w:rsidP="001757A8">
      <w:r w:rsidRPr="005B75BF">
        <w:rPr>
          <w:rFonts w:cs="Times New Roman"/>
          <w:i/>
        </w:rPr>
        <w:t>t</w:t>
      </w:r>
      <w:r w:rsidRPr="005B75BF">
        <w:rPr>
          <w:rFonts w:cs="Times New Roman"/>
          <w:vertAlign w:val="subscript"/>
        </w:rPr>
        <w:t>b</w:t>
      </w:r>
      <w:r w:rsidRPr="005B75BF">
        <w:rPr>
          <w:rFonts w:cs="Times New Roman"/>
        </w:rPr>
        <w:t xml:space="preserve"> = </w:t>
      </w:r>
      <w:r w:rsidRPr="005B75BF">
        <w:rPr>
          <w:rFonts w:cs="Times New Roman"/>
          <w:i/>
        </w:rPr>
        <w:t xml:space="preserve">P </w:t>
      </w:r>
      <w:r w:rsidRPr="005B75BF">
        <w:rPr>
          <w:rFonts w:cs="Times New Roman"/>
        </w:rPr>
        <w:t>/ (</w:t>
      </w:r>
      <w:proofErr w:type="spellStart"/>
      <w:r w:rsidRPr="005B75BF">
        <w:rPr>
          <w:rFonts w:cs="Times New Roman"/>
          <w:i/>
        </w:rPr>
        <w:t>l</w:t>
      </w:r>
      <w:r w:rsidRPr="005B75BF">
        <w:rPr>
          <w:rFonts w:cs="Times New Roman"/>
          <w:vertAlign w:val="subscript"/>
        </w:rPr>
        <w:t>e</w:t>
      </w:r>
      <w:r w:rsidRPr="005B75BF">
        <w:rPr>
          <w:rFonts w:cs="Times New Roman"/>
        </w:rPr>
        <w:t>·</w:t>
      </w:r>
      <w:r w:rsidRPr="005B75BF">
        <w:rPr>
          <w:i/>
        </w:rPr>
        <w:t>l</w:t>
      </w:r>
      <w:r w:rsidRPr="005B75BF">
        <w:rPr>
          <w:vertAlign w:val="subscript"/>
        </w:rPr>
        <w:t>b</w:t>
      </w:r>
      <w:proofErr w:type="spellEnd"/>
      <w:r w:rsidRPr="005B75BF">
        <w:t>)</w:t>
      </w:r>
    </w:p>
    <w:p w14:paraId="7085FAD1" w14:textId="77777777" w:rsidR="001757A8" w:rsidRPr="005B75BF" w:rsidRDefault="001757A8" w:rsidP="001757A8">
      <w:r w:rsidRPr="005B75BF">
        <w:t>1.</w:t>
      </w:r>
    </w:p>
    <w:p w14:paraId="5EF40EC6" w14:textId="77777777" w:rsidR="001757A8" w:rsidRPr="005B75BF" w:rsidRDefault="001757A8" w:rsidP="001757A8"/>
    <w:p w14:paraId="53E79CAB" w14:textId="50FE077F" w:rsidR="001757A8" w:rsidRPr="005B75BF" w:rsidRDefault="001757A8" w:rsidP="001757A8">
      <w:pPr>
        <w:rPr>
          <w:rFonts w:cs="Times New Roman"/>
        </w:rPr>
      </w:pPr>
      <w:proofErr w:type="gramStart"/>
      <w:r w:rsidRPr="005B75BF">
        <w:t>where</w:t>
      </w:r>
      <w:proofErr w:type="gramEnd"/>
      <w:r w:rsidRPr="005B75BF">
        <w:t xml:space="preserve"> </w:t>
      </w:r>
      <w:r w:rsidRPr="005B75BF">
        <w:rPr>
          <w:rFonts w:cs="Times New Roman"/>
          <w:i/>
        </w:rPr>
        <w:t>l</w:t>
      </w:r>
      <w:r w:rsidRPr="005B75BF">
        <w:rPr>
          <w:rFonts w:cs="Times New Roman"/>
          <w:vertAlign w:val="subscript"/>
        </w:rPr>
        <w:t>e</w:t>
      </w:r>
      <w:r w:rsidRPr="005B75BF">
        <w:t xml:space="preserve"> is the envelope perimeter as shown in Figure </w:t>
      </w:r>
      <w:r w:rsidR="004B5684" w:rsidRPr="005B75BF">
        <w:rPr>
          <w:noProof/>
        </w:rPr>
        <w:t>4</w:t>
      </w:r>
      <w:r w:rsidRPr="005B75BF">
        <w:rPr>
          <w:rFonts w:cs="Times New Roman"/>
        </w:rPr>
        <w:t>, which equals to (π</w:t>
      </w:r>
      <w:r w:rsidRPr="005B75BF">
        <w:rPr>
          <w:rFonts w:cs="Times New Roman"/>
          <w:i/>
        </w:rPr>
        <w:t>·</w:t>
      </w:r>
      <w:proofErr w:type="spellStart"/>
      <w:r w:rsidRPr="005B75BF">
        <w:rPr>
          <w:rFonts w:cs="Times New Roman"/>
          <w:i/>
        </w:rPr>
        <w:t>d</w:t>
      </w:r>
      <w:r w:rsidRPr="005B75BF">
        <w:rPr>
          <w:rFonts w:cs="Times New Roman"/>
          <w:vertAlign w:val="subscript"/>
        </w:rPr>
        <w:t>b</w:t>
      </w:r>
      <w:proofErr w:type="spellEnd"/>
      <w:r w:rsidRPr="005B75BF">
        <w:rPr>
          <w:rFonts w:cs="Times New Roman"/>
        </w:rPr>
        <w:t>), (π+3)</w:t>
      </w:r>
      <w:proofErr w:type="spellStart"/>
      <w:r w:rsidRPr="005B75BF">
        <w:rPr>
          <w:rFonts w:cs="Times New Roman"/>
          <w:i/>
        </w:rPr>
        <w:t>d</w:t>
      </w:r>
      <w:r w:rsidRPr="005B75BF">
        <w:rPr>
          <w:rFonts w:cs="Times New Roman"/>
          <w:vertAlign w:val="subscript"/>
        </w:rPr>
        <w:t>b</w:t>
      </w:r>
      <w:proofErr w:type="spellEnd"/>
      <w:r w:rsidRPr="005B75BF">
        <w:rPr>
          <w:rFonts w:cs="Times New Roman"/>
        </w:rPr>
        <w:t xml:space="preserve"> and (π+4)</w:t>
      </w:r>
      <w:proofErr w:type="spellStart"/>
      <w:r w:rsidRPr="005B75BF">
        <w:rPr>
          <w:rFonts w:cs="Times New Roman"/>
          <w:i/>
        </w:rPr>
        <w:t>d</w:t>
      </w:r>
      <w:r w:rsidRPr="005B75BF">
        <w:rPr>
          <w:rFonts w:cs="Times New Roman"/>
          <w:vertAlign w:val="subscript"/>
        </w:rPr>
        <w:t>b</w:t>
      </w:r>
      <w:proofErr w:type="spellEnd"/>
      <w:r w:rsidRPr="005B75BF">
        <w:rPr>
          <w:rFonts w:cs="Times New Roman"/>
        </w:rPr>
        <w:t xml:space="preserve"> for</w:t>
      </w:r>
      <w:r w:rsidRPr="005B75BF">
        <w:t xml:space="preserve"> mono-strand, triple-strand and </w:t>
      </w:r>
      <w:r w:rsidR="00715589" w:rsidRPr="005B75BF">
        <w:t>quadruple</w:t>
      </w:r>
      <w:r w:rsidRPr="005B75BF">
        <w:t>-strand tendons</w:t>
      </w:r>
      <w:r w:rsidR="001D15C1" w:rsidRPr="005B75BF">
        <w:t>,</w:t>
      </w:r>
      <w:r w:rsidRPr="005B75BF">
        <w:t xml:space="preserve"> respectively, and </w:t>
      </w:r>
      <w:r w:rsidRPr="005B75BF">
        <w:rPr>
          <w:i/>
        </w:rPr>
        <w:t>l</w:t>
      </w:r>
      <w:r w:rsidRPr="005B75BF">
        <w:rPr>
          <w:vertAlign w:val="subscript"/>
        </w:rPr>
        <w:t>b</w:t>
      </w:r>
      <w:r w:rsidRPr="005B75BF">
        <w:t xml:space="preserve"> is the bonded length</w:t>
      </w:r>
      <w:r w:rsidRPr="005B75BF">
        <w:rPr>
          <w:rFonts w:cs="Times New Roman"/>
        </w:rPr>
        <w:t>.</w:t>
      </w:r>
    </w:p>
    <w:p w14:paraId="18518D2C" w14:textId="77777777" w:rsidR="0035244B" w:rsidRPr="005B75BF" w:rsidRDefault="0035244B" w:rsidP="001757A8">
      <w:pPr>
        <w:rPr>
          <w:rFonts w:cs="Times New Roman"/>
        </w:rPr>
      </w:pPr>
    </w:p>
    <w:p w14:paraId="7185CBE6" w14:textId="54CD5351" w:rsidR="001757A8" w:rsidRPr="005B75BF" w:rsidRDefault="000A745D" w:rsidP="002479DA">
      <w:pPr>
        <w:pStyle w:val="3"/>
        <w:rPr>
          <w:color w:val="auto"/>
        </w:rPr>
      </w:pPr>
      <w:r w:rsidRPr="005B75BF">
        <w:rPr>
          <w:color w:val="auto"/>
        </w:rPr>
        <w:t xml:space="preserve">Bond behaviour </w:t>
      </w:r>
      <w:r w:rsidR="004F5D14" w:rsidRPr="005B75BF">
        <w:rPr>
          <w:color w:val="auto"/>
        </w:rPr>
        <w:t xml:space="preserve">of </w:t>
      </w:r>
      <w:r w:rsidRPr="005B75BF">
        <w:rPr>
          <w:color w:val="auto"/>
        </w:rPr>
        <w:t>mono- and multi-strand tendon</w:t>
      </w:r>
      <w:r w:rsidR="004F5D14" w:rsidRPr="005B75BF">
        <w:rPr>
          <w:color w:val="auto"/>
        </w:rPr>
        <w:t>s</w:t>
      </w:r>
    </w:p>
    <w:p w14:paraId="50E8772C" w14:textId="5B1797E3" w:rsidR="002374E5" w:rsidRPr="005B75BF" w:rsidRDefault="00B41A5D" w:rsidP="00B04D75">
      <w:r w:rsidRPr="005B75BF">
        <w:t>Figure</w:t>
      </w:r>
      <w:r w:rsidR="007A427D" w:rsidRPr="005B75BF">
        <w:t>s</w:t>
      </w:r>
      <w:r w:rsidRPr="005B75BF">
        <w:t xml:space="preserve"> </w:t>
      </w:r>
      <w:r w:rsidR="00367CF8" w:rsidRPr="005B75BF">
        <w:rPr>
          <w:noProof/>
        </w:rPr>
        <w:t>5</w:t>
      </w:r>
      <w:r w:rsidR="006957AD" w:rsidRPr="005B75BF">
        <w:t xml:space="preserve"> </w:t>
      </w:r>
      <w:r w:rsidR="007A427D" w:rsidRPr="005B75BF">
        <w:t>to</w:t>
      </w:r>
      <w:r w:rsidRPr="005B75BF">
        <w:t xml:space="preserve"> </w:t>
      </w:r>
      <w:r w:rsidR="004B5684" w:rsidRPr="005B75BF">
        <w:rPr>
          <w:noProof/>
        </w:rPr>
        <w:t>7</w:t>
      </w:r>
      <w:r w:rsidR="004B5684" w:rsidRPr="005B75BF">
        <w:t xml:space="preserve"> </w:t>
      </w:r>
      <w:r w:rsidR="006957AD" w:rsidRPr="005B75BF">
        <w:t xml:space="preserve">show the relationships between </w:t>
      </w:r>
      <w:r w:rsidR="004F5D14" w:rsidRPr="005B75BF">
        <w:t xml:space="preserve">the </w:t>
      </w:r>
      <w:r w:rsidR="006957AD" w:rsidRPr="005B75BF">
        <w:t xml:space="preserve">bond stress and free-end slip for mono-, triple- and </w:t>
      </w:r>
      <w:r w:rsidR="00715589" w:rsidRPr="005B75BF">
        <w:t>quadruple</w:t>
      </w:r>
      <w:r w:rsidR="006957AD" w:rsidRPr="005B75BF">
        <w:t>-strand specimens</w:t>
      </w:r>
      <w:r w:rsidR="004F5D14" w:rsidRPr="005B75BF">
        <w:t>, respectively,</w:t>
      </w:r>
      <w:r w:rsidR="006957AD" w:rsidRPr="005B75BF">
        <w:t xml:space="preserve"> tested at elevated temperatures </w:t>
      </w:r>
      <w:r w:rsidR="007A427D" w:rsidRPr="005B75BF">
        <w:t xml:space="preserve">or </w:t>
      </w:r>
      <w:r w:rsidR="006957AD" w:rsidRPr="005B75BF">
        <w:t xml:space="preserve">after cooling down. </w:t>
      </w:r>
      <w:r w:rsidR="004F5D14" w:rsidRPr="005B75BF">
        <w:t>They show that the</w:t>
      </w:r>
      <w:r w:rsidR="001B1ABF" w:rsidRPr="005B75BF">
        <w:t xml:space="preserve"> b</w:t>
      </w:r>
      <w:r w:rsidR="00304349" w:rsidRPr="005B75BF">
        <w:t xml:space="preserve">ond stress increases almost linearly with slip at </w:t>
      </w:r>
      <w:r w:rsidR="004F5D14" w:rsidRPr="005B75BF">
        <w:t xml:space="preserve">the </w:t>
      </w:r>
      <w:r w:rsidR="00304349" w:rsidRPr="005B75BF">
        <w:t xml:space="preserve">initial stage. </w:t>
      </w:r>
      <w:r w:rsidR="001B1ABF" w:rsidRPr="005B75BF">
        <w:t>When approaching the maximum bond stress, t</w:t>
      </w:r>
      <w:r w:rsidR="00304349" w:rsidRPr="005B75BF">
        <w:t xml:space="preserve">he slope of the bond-slip curve </w:t>
      </w:r>
      <w:r w:rsidR="00F16DCC" w:rsidRPr="005B75BF">
        <w:t xml:space="preserve">may </w:t>
      </w:r>
      <w:r w:rsidR="00304349" w:rsidRPr="005B75BF">
        <w:t xml:space="preserve">gradually decrease </w:t>
      </w:r>
      <w:r w:rsidR="00F16DCC" w:rsidRPr="005B75BF">
        <w:t>possibly</w:t>
      </w:r>
      <w:r w:rsidR="00304349" w:rsidRPr="005B75BF">
        <w:t xml:space="preserve"> due to the </w:t>
      </w:r>
      <w:r w:rsidR="00F16DCC" w:rsidRPr="005B75BF">
        <w:t xml:space="preserve">formation </w:t>
      </w:r>
      <w:r w:rsidR="00304349" w:rsidRPr="005B75BF">
        <w:t xml:space="preserve">of cracks in </w:t>
      </w:r>
      <w:r w:rsidR="006013A1" w:rsidRPr="005B75BF">
        <w:t xml:space="preserve">the </w:t>
      </w:r>
      <w:r w:rsidR="00043640" w:rsidRPr="005B75BF">
        <w:t xml:space="preserve">grout </w:t>
      </w:r>
      <w:r w:rsidR="00F16DCC" w:rsidRPr="005B75BF">
        <w:t xml:space="preserve">adjacent to the </w:t>
      </w:r>
      <w:r w:rsidR="00304349" w:rsidRPr="005B75BF">
        <w:t>external wires of strand</w:t>
      </w:r>
      <w:r w:rsidR="001B1ABF" w:rsidRPr="005B75BF">
        <w:t xml:space="preserve">, making it difficult to identify the </w:t>
      </w:r>
      <w:r w:rsidR="00F16DCC" w:rsidRPr="005B75BF">
        <w:t>elastic limit</w:t>
      </w:r>
      <w:r w:rsidR="00304349" w:rsidRPr="005B75BF">
        <w:t>.</w:t>
      </w:r>
      <w:r w:rsidR="001B1ABF" w:rsidRPr="005B75BF">
        <w:t xml:space="preserve"> </w:t>
      </w:r>
      <w:r w:rsidR="00F94ECE" w:rsidRPr="005B75BF">
        <w:t>T</w:t>
      </w:r>
      <w:r w:rsidR="002374E5" w:rsidRPr="005B75BF">
        <w:t xml:space="preserve">he maximum load measured during a pull-out test </w:t>
      </w:r>
      <w:r w:rsidR="00F94ECE" w:rsidRPr="005B75BF">
        <w:t xml:space="preserve">is </w:t>
      </w:r>
      <w:r w:rsidR="00F16DCC" w:rsidRPr="005B75BF">
        <w:t xml:space="preserve">taken </w:t>
      </w:r>
      <w:r w:rsidR="00C96668" w:rsidRPr="005B75BF">
        <w:t xml:space="preserve">as the bond strength </w:t>
      </w:r>
      <w:r w:rsidR="00F94ECE" w:rsidRPr="005B75BF">
        <w:t>according to</w:t>
      </w:r>
      <w:r w:rsidR="002374E5" w:rsidRPr="005B75BF">
        <w:t xml:space="preserve"> ASTM standard </w:t>
      </w:r>
      <w:r w:rsidR="00F16DCC" w:rsidRPr="005B75BF">
        <w:t xml:space="preserve">A1081/A1081M </w:t>
      </w:r>
      <w:r w:rsidR="002374E5" w:rsidRPr="005B75BF">
        <w:rPr>
          <w:noProof/>
        </w:rPr>
        <w:t>(ASTM, 2012)</w:t>
      </w:r>
      <w:r w:rsidR="002374E5" w:rsidRPr="005B75BF">
        <w:t xml:space="preserve">. </w:t>
      </w:r>
      <w:r w:rsidR="00F16DCC" w:rsidRPr="005B75BF">
        <w:t>For consistency in</w:t>
      </w:r>
      <w:r w:rsidR="002374E5" w:rsidRPr="005B75BF">
        <w:t xml:space="preserve"> </w:t>
      </w:r>
      <w:r w:rsidR="00B41316" w:rsidRPr="005B75BF">
        <w:t xml:space="preserve">the </w:t>
      </w:r>
      <w:r w:rsidR="00F16DCC" w:rsidRPr="005B75BF">
        <w:t>determination</w:t>
      </w:r>
      <w:r w:rsidR="006013A1" w:rsidRPr="005B75BF">
        <w:t xml:space="preserve"> and comparison</w:t>
      </w:r>
      <w:r w:rsidR="00F16DCC" w:rsidRPr="005B75BF">
        <w:t xml:space="preserve"> </w:t>
      </w:r>
      <w:r w:rsidR="00B010B3" w:rsidRPr="005B75BF">
        <w:t xml:space="preserve">of </w:t>
      </w:r>
      <w:r w:rsidR="00F16DCC" w:rsidRPr="005B75BF">
        <w:t>results</w:t>
      </w:r>
      <w:r w:rsidR="002374E5" w:rsidRPr="005B75BF">
        <w:t xml:space="preserve">, the bond strength </w:t>
      </w:r>
      <w:r w:rsidR="00466249" w:rsidRPr="005B75BF">
        <w:t xml:space="preserve">at ambient temperature </w:t>
      </w:r>
      <w:proofErr w:type="spellStart"/>
      <w:r w:rsidR="002374E5" w:rsidRPr="005B75BF">
        <w:rPr>
          <w:rFonts w:cs="Arial"/>
          <w:i/>
        </w:rPr>
        <w:t>t</w:t>
      </w:r>
      <w:r w:rsidR="002374E5" w:rsidRPr="005B75BF">
        <w:rPr>
          <w:rFonts w:cs="Times New Roman"/>
          <w:vertAlign w:val="subscript"/>
        </w:rPr>
        <w:t>bmax</w:t>
      </w:r>
      <w:proofErr w:type="spellEnd"/>
      <w:r w:rsidR="002374E5" w:rsidRPr="005B75BF">
        <w:t xml:space="preserve"> </w:t>
      </w:r>
      <w:r w:rsidR="00F16DCC" w:rsidRPr="005B75BF">
        <w:t>and</w:t>
      </w:r>
      <w:r w:rsidR="00466249" w:rsidRPr="005B75BF">
        <w:t xml:space="preserve"> </w:t>
      </w:r>
      <w:r w:rsidR="006013A1" w:rsidRPr="005B75BF">
        <w:t>t</w:t>
      </w:r>
      <w:r w:rsidR="006013A1" w:rsidRPr="005B75BF">
        <w:rPr>
          <w:rFonts w:cs="Times New Roman"/>
        </w:rPr>
        <w:t>hat</w:t>
      </w:r>
      <w:r w:rsidR="00466249" w:rsidRPr="005B75BF">
        <w:rPr>
          <w:rFonts w:cs="Times New Roman"/>
        </w:rPr>
        <w:t xml:space="preserve"> at elevated temperature </w:t>
      </w:r>
      <w:r w:rsidR="00466249" w:rsidRPr="005B75BF">
        <w:rPr>
          <w:rFonts w:cs="Times New Roman"/>
          <w:i/>
        </w:rPr>
        <w:t xml:space="preserve">T </w:t>
      </w:r>
      <w:r w:rsidR="00466249" w:rsidRPr="005B75BF">
        <w:rPr>
          <w:rFonts w:cs="Times New Roman"/>
        </w:rPr>
        <w:t xml:space="preserve">°C </w:t>
      </w:r>
      <w:proofErr w:type="spellStart"/>
      <w:r w:rsidR="00466249" w:rsidRPr="005B75BF">
        <w:rPr>
          <w:rFonts w:cs="Arial"/>
          <w:i/>
        </w:rPr>
        <w:t>t</w:t>
      </w:r>
      <w:r w:rsidR="00466249" w:rsidRPr="005B75BF">
        <w:rPr>
          <w:rFonts w:cs="Times New Roman"/>
          <w:vertAlign w:val="subscript"/>
        </w:rPr>
        <w:t>bmax</w:t>
      </w:r>
      <w:proofErr w:type="gramStart"/>
      <w:r w:rsidR="00466249" w:rsidRPr="005B75BF">
        <w:rPr>
          <w:rFonts w:cs="Times New Roman"/>
          <w:vertAlign w:val="subscript"/>
        </w:rPr>
        <w:t>,T</w:t>
      </w:r>
      <w:proofErr w:type="spellEnd"/>
      <w:proofErr w:type="gramEnd"/>
      <w:r w:rsidR="00466249" w:rsidRPr="005B75BF">
        <w:rPr>
          <w:rFonts w:cs="Times New Roman"/>
        </w:rPr>
        <w:t xml:space="preserve"> </w:t>
      </w:r>
      <w:r w:rsidR="00AB3155" w:rsidRPr="005B75BF">
        <w:t>are both</w:t>
      </w:r>
      <w:r w:rsidR="002374E5" w:rsidRPr="005B75BF">
        <w:t xml:space="preserve"> </w:t>
      </w:r>
      <w:r w:rsidR="00F16DCC" w:rsidRPr="005B75BF">
        <w:t xml:space="preserve">taken </w:t>
      </w:r>
      <w:r w:rsidR="002374E5" w:rsidRPr="005B75BF">
        <w:t xml:space="preserve">as the stress </w:t>
      </w:r>
      <w:r w:rsidR="002374E5" w:rsidRPr="005B75BF">
        <w:rPr>
          <w:rFonts w:hint="eastAsia"/>
        </w:rPr>
        <w:t>when</w:t>
      </w:r>
      <w:r w:rsidR="002374E5" w:rsidRPr="005B75BF">
        <w:t xml:space="preserve"> the </w:t>
      </w:r>
      <w:r w:rsidR="00F16DCC" w:rsidRPr="005B75BF">
        <w:t xml:space="preserve">slope of </w:t>
      </w:r>
      <w:r w:rsidR="002374E5" w:rsidRPr="005B75BF">
        <w:rPr>
          <w:rFonts w:cs="Times New Roman"/>
        </w:rPr>
        <w:t xml:space="preserve">tangent </w:t>
      </w:r>
      <w:r w:rsidR="002374E5" w:rsidRPr="005B75BF">
        <w:t xml:space="preserve">drops to </w:t>
      </w:r>
      <w:r w:rsidR="00F16DCC" w:rsidRPr="005B75BF">
        <w:t>20%</w:t>
      </w:r>
      <w:r w:rsidR="002374E5" w:rsidRPr="005B75BF">
        <w:rPr>
          <w:rFonts w:cs="Times New Roman"/>
          <w:iCs/>
        </w:rPr>
        <w:t xml:space="preserve"> of initial </w:t>
      </w:r>
      <w:r w:rsidR="00413F27" w:rsidRPr="005B75BF">
        <w:rPr>
          <w:rFonts w:cs="Times New Roman"/>
          <w:iCs/>
        </w:rPr>
        <w:t xml:space="preserve">slope of </w:t>
      </w:r>
      <w:r w:rsidR="002374E5" w:rsidRPr="005B75BF">
        <w:rPr>
          <w:rFonts w:cs="Times New Roman"/>
          <w:iCs/>
        </w:rPr>
        <w:t>tangent at zero slip</w:t>
      </w:r>
      <w:r w:rsidR="002374E5" w:rsidRPr="005B75BF">
        <w:t>.</w:t>
      </w:r>
    </w:p>
    <w:p w14:paraId="6523B19D" w14:textId="77777777" w:rsidR="000D4B77" w:rsidRPr="005B75BF" w:rsidRDefault="000D4B77" w:rsidP="00B04D75"/>
    <w:p w14:paraId="3A101CF7" w14:textId="53A7202D" w:rsidR="00B36F6E" w:rsidRPr="005B75BF" w:rsidRDefault="00AB3155" w:rsidP="00B04D75">
      <w:r w:rsidRPr="005B75BF">
        <w:lastRenderedPageBreak/>
        <w:t xml:space="preserve">Figure </w:t>
      </w:r>
      <w:r w:rsidR="004B5684" w:rsidRPr="005B75BF">
        <w:rPr>
          <w:noProof/>
        </w:rPr>
        <w:t>8</w:t>
      </w:r>
      <w:r w:rsidRPr="005B75BF">
        <w:t xml:space="preserve"> shows </w:t>
      </w:r>
      <w:r w:rsidR="005D2FF0" w:rsidRPr="005B75BF">
        <w:t xml:space="preserve">the variations of </w:t>
      </w:r>
      <w:r w:rsidRPr="005B75BF">
        <w:t>the bond strength of mono-, triple</w:t>
      </w:r>
      <w:r w:rsidR="00C37850" w:rsidRPr="005B75BF">
        <w:t>-</w:t>
      </w:r>
      <w:r w:rsidRPr="005B75BF">
        <w:t xml:space="preserve"> and </w:t>
      </w:r>
      <w:r w:rsidR="00715589" w:rsidRPr="005B75BF">
        <w:t>quadruple</w:t>
      </w:r>
      <w:r w:rsidR="00C37850" w:rsidRPr="005B75BF">
        <w:t>-</w:t>
      </w:r>
      <w:r w:rsidRPr="005B75BF">
        <w:t xml:space="preserve">strand </w:t>
      </w:r>
      <w:r w:rsidR="005D2FF0" w:rsidRPr="005B75BF">
        <w:t xml:space="preserve">specimens </w:t>
      </w:r>
      <w:r w:rsidRPr="005B75BF">
        <w:t xml:space="preserve">at </w:t>
      </w:r>
      <w:r w:rsidR="005D2FF0" w:rsidRPr="005B75BF">
        <w:t xml:space="preserve">various </w:t>
      </w:r>
      <w:r w:rsidRPr="005B75BF">
        <w:t>elevated temperatures.</w:t>
      </w:r>
      <w:r w:rsidR="00AC4906" w:rsidRPr="005B75BF">
        <w:t xml:space="preserve"> </w:t>
      </w:r>
      <w:r w:rsidR="005D2FF0" w:rsidRPr="005B75BF">
        <w:t>Although</w:t>
      </w:r>
      <w:r w:rsidR="00B04D75" w:rsidRPr="005B75BF">
        <w:t xml:space="preserve"> the trend of bond-slip curve is hardly influenced by the elevated temperature, </w:t>
      </w:r>
      <w:r w:rsidR="006957AD" w:rsidRPr="005B75BF">
        <w:t xml:space="preserve">the </w:t>
      </w:r>
      <w:r w:rsidR="00B04D75" w:rsidRPr="005B75BF">
        <w:t xml:space="preserve">bond strength </w:t>
      </w:r>
      <w:r w:rsidR="00664524" w:rsidRPr="005B75BF">
        <w:t xml:space="preserve">does deteriorate </w:t>
      </w:r>
      <w:r w:rsidR="005D2FF0" w:rsidRPr="005B75BF">
        <w:t xml:space="preserve">due </w:t>
      </w:r>
      <w:r w:rsidR="006957AD" w:rsidRPr="005B75BF">
        <w:t xml:space="preserve">to the degradation of mechanical properties </w:t>
      </w:r>
      <w:r w:rsidR="000858C0" w:rsidRPr="005B75BF">
        <w:t xml:space="preserve">of </w:t>
      </w:r>
      <w:r w:rsidR="00400EA2" w:rsidRPr="005B75BF">
        <w:t>materials</w:t>
      </w:r>
      <w:r w:rsidR="000858C0" w:rsidRPr="005B75BF">
        <w:t xml:space="preserve"> </w:t>
      </w:r>
      <w:r w:rsidR="00664524" w:rsidRPr="005B75BF">
        <w:t>at elevated temperatures</w:t>
      </w:r>
      <w:r w:rsidR="00486706" w:rsidRPr="005B75BF">
        <w:t>,</w:t>
      </w:r>
      <w:r w:rsidR="00664524" w:rsidRPr="005B75BF">
        <w:t xml:space="preserve"> </w:t>
      </w:r>
      <w:r w:rsidR="006957AD" w:rsidRPr="005B75BF">
        <w:t xml:space="preserve">including </w:t>
      </w:r>
      <w:r w:rsidR="00664524" w:rsidRPr="005B75BF">
        <w:t xml:space="preserve">the </w:t>
      </w:r>
      <w:r w:rsidR="006957AD" w:rsidRPr="005B75BF">
        <w:t>strength and modulus</w:t>
      </w:r>
      <w:r w:rsidR="00664524" w:rsidRPr="005B75BF">
        <w:t xml:space="preserve"> of elasticity</w:t>
      </w:r>
      <w:r w:rsidR="006957AD" w:rsidRPr="005B75BF">
        <w:t xml:space="preserve">. </w:t>
      </w:r>
      <w:r w:rsidR="000858C0" w:rsidRPr="005B75BF">
        <w:t xml:space="preserve">Even after </w:t>
      </w:r>
      <w:r w:rsidR="00CE4A13" w:rsidRPr="005B75BF">
        <w:t xml:space="preserve">exposure </w:t>
      </w:r>
      <w:r w:rsidR="000858C0" w:rsidRPr="005B75BF">
        <w:t>to temperature</w:t>
      </w:r>
      <w:r w:rsidR="00BA408A" w:rsidRPr="005B75BF">
        <w:t>s</w:t>
      </w:r>
      <w:r w:rsidR="000858C0" w:rsidRPr="005B75BF">
        <w:t xml:space="preserve"> </w:t>
      </w:r>
      <w:r w:rsidR="00BA408A" w:rsidRPr="005B75BF">
        <w:t>around</w:t>
      </w:r>
      <w:r w:rsidR="00CE4A13" w:rsidRPr="005B75BF">
        <w:t xml:space="preserve"> </w:t>
      </w:r>
      <w:r w:rsidR="000858C0" w:rsidRPr="005B75BF">
        <w:t>100°C</w:t>
      </w:r>
      <w:r w:rsidR="008D1B75" w:rsidRPr="005B75BF">
        <w:t xml:space="preserve"> </w:t>
      </w:r>
      <w:r w:rsidR="00CE4A13" w:rsidRPr="005B75BF">
        <w:t xml:space="preserve">at </w:t>
      </w:r>
      <w:r w:rsidR="008D1B75" w:rsidRPr="005B75BF">
        <w:t xml:space="preserve">which the mechanical properties of concrete and steel </w:t>
      </w:r>
      <w:r w:rsidR="00EF710E" w:rsidRPr="005B75BF">
        <w:t xml:space="preserve">may not </w:t>
      </w:r>
      <w:r w:rsidR="008D1B75" w:rsidRPr="005B75BF">
        <w:t xml:space="preserve">have </w:t>
      </w:r>
      <w:r w:rsidR="008174FC" w:rsidRPr="005B75BF">
        <w:t>deteriorated yet</w:t>
      </w:r>
      <w:r w:rsidR="008D1B75" w:rsidRPr="005B75BF">
        <w:t xml:space="preserve">, </w:t>
      </w:r>
      <w:r w:rsidR="008174FC" w:rsidRPr="005B75BF">
        <w:t>degradation of bond performance already occur</w:t>
      </w:r>
      <w:r w:rsidR="00062FCA" w:rsidRPr="005B75BF">
        <w:t>s</w:t>
      </w:r>
      <w:r w:rsidR="00400EA2" w:rsidRPr="005B75BF">
        <w:t xml:space="preserve"> owing to </w:t>
      </w:r>
      <w:r w:rsidR="008174FC" w:rsidRPr="005B75BF">
        <w:t xml:space="preserve">the </w:t>
      </w:r>
      <w:r w:rsidR="00400EA2" w:rsidRPr="005B75BF">
        <w:t xml:space="preserve">change of </w:t>
      </w:r>
      <w:r w:rsidR="008174FC" w:rsidRPr="005B75BF">
        <w:t xml:space="preserve">physical and chemical properties of </w:t>
      </w:r>
      <w:r w:rsidR="00062FCA" w:rsidRPr="005B75BF">
        <w:t xml:space="preserve">the </w:t>
      </w:r>
      <w:r w:rsidR="008174FC" w:rsidRPr="005B75BF">
        <w:t xml:space="preserve">grout at the interface </w:t>
      </w:r>
      <w:r w:rsidR="00400EA2" w:rsidRPr="005B75BF">
        <w:t>as a result of</w:t>
      </w:r>
      <w:r w:rsidR="008174FC" w:rsidRPr="005B75BF">
        <w:t xml:space="preserve"> evaporation of moisture at temperature</w:t>
      </w:r>
      <w:r w:rsidR="00BA408A" w:rsidRPr="005B75BF">
        <w:t>s</w:t>
      </w:r>
      <w:r w:rsidR="008174FC" w:rsidRPr="005B75BF">
        <w:t xml:space="preserve"> around 100°C </w:t>
      </w:r>
      <w:r w:rsidR="008174FC" w:rsidRPr="005B75BF">
        <w:rPr>
          <w:noProof/>
        </w:rPr>
        <w:t>(FIB, 2000)</w:t>
      </w:r>
      <w:r w:rsidR="008174FC" w:rsidRPr="005B75BF">
        <w:t>.</w:t>
      </w:r>
      <w:r w:rsidR="005275A6" w:rsidRPr="005B75BF">
        <w:t xml:space="preserve"> </w:t>
      </w:r>
      <w:r w:rsidR="00D65591" w:rsidRPr="005B75BF">
        <w:t xml:space="preserve">Test results also show that </w:t>
      </w:r>
      <w:r w:rsidR="00941F0E" w:rsidRPr="005B75BF">
        <w:t xml:space="preserve">the </w:t>
      </w:r>
      <w:r w:rsidR="00D65591" w:rsidRPr="005B75BF">
        <w:t xml:space="preserve">bond </w:t>
      </w:r>
      <w:r w:rsidR="00A40351" w:rsidRPr="005B75BF">
        <w:t xml:space="preserve">performance </w:t>
      </w:r>
      <w:r w:rsidR="00D52E6F" w:rsidRPr="005B75BF">
        <w:t xml:space="preserve">can </w:t>
      </w:r>
      <w:r w:rsidR="00D653A7" w:rsidRPr="005B75BF">
        <w:rPr>
          <w:rFonts w:cs="Times New Roman"/>
        </w:rPr>
        <w:t>recover slightly after cooling down to ambient temperature</w:t>
      </w:r>
      <w:r w:rsidR="00D52E6F" w:rsidRPr="005B75BF">
        <w:rPr>
          <w:rFonts w:cs="Times New Roman"/>
        </w:rPr>
        <w:t xml:space="preserve"> as</w:t>
      </w:r>
      <w:r w:rsidR="000A60F2" w:rsidRPr="005B75BF">
        <w:t xml:space="preserve"> the </w:t>
      </w:r>
      <w:r w:rsidR="0055777D" w:rsidRPr="005B75BF">
        <w:t xml:space="preserve">metal duct can regain its mechanical </w:t>
      </w:r>
      <w:r w:rsidR="00A40351" w:rsidRPr="005B75BF">
        <w:t xml:space="preserve">properties </w:t>
      </w:r>
      <w:r w:rsidR="0055777D" w:rsidRPr="005B75BF">
        <w:t>after cooling</w:t>
      </w:r>
      <w:r w:rsidR="00791E3C" w:rsidRPr="005B75BF">
        <w:t xml:space="preserve"> </w:t>
      </w:r>
      <w:r w:rsidR="00791E3C" w:rsidRPr="005B75BF">
        <w:rPr>
          <w:noProof/>
        </w:rPr>
        <w:t>(CEN, 2005)</w:t>
      </w:r>
      <w:r w:rsidR="00550964" w:rsidRPr="005B75BF">
        <w:rPr>
          <w:noProof/>
        </w:rPr>
        <w:t xml:space="preserve"> and provide </w:t>
      </w:r>
      <w:r w:rsidR="00550964" w:rsidRPr="005B75BF">
        <w:t>better confinement</w:t>
      </w:r>
      <w:r w:rsidR="00A40351" w:rsidRPr="005B75BF">
        <w:t xml:space="preserve"> to the grouted tendon</w:t>
      </w:r>
      <w:r w:rsidR="00791E3C" w:rsidRPr="005B75BF">
        <w:t>.</w:t>
      </w:r>
    </w:p>
    <w:p w14:paraId="34816E16" w14:textId="6469233F" w:rsidR="00304349" w:rsidRPr="005B75BF" w:rsidRDefault="00304349" w:rsidP="00B04D75"/>
    <w:p w14:paraId="307A1F40" w14:textId="4B971414" w:rsidR="00304349" w:rsidRPr="005B75BF" w:rsidRDefault="00304349" w:rsidP="00B04D75">
      <w:r w:rsidRPr="005B75BF">
        <w:t xml:space="preserve">Figure </w:t>
      </w:r>
      <w:r w:rsidR="004B5684" w:rsidRPr="005B75BF">
        <w:rPr>
          <w:noProof/>
        </w:rPr>
        <w:t>8</w:t>
      </w:r>
      <w:r w:rsidR="004B5684" w:rsidRPr="005B75BF">
        <w:rPr>
          <w:rFonts w:cs="Times New Roman"/>
        </w:rPr>
        <w:t xml:space="preserve"> </w:t>
      </w:r>
      <w:r w:rsidRPr="005B75BF">
        <w:rPr>
          <w:rFonts w:cs="Times New Roman"/>
        </w:rPr>
        <w:t xml:space="preserve">also shows that the bond strength </w:t>
      </w:r>
      <w:r w:rsidR="000A4661" w:rsidRPr="005B75BF">
        <w:rPr>
          <w:rFonts w:cs="Times New Roman"/>
        </w:rPr>
        <w:t xml:space="preserve">of </w:t>
      </w:r>
      <w:r w:rsidRPr="005B75BF">
        <w:rPr>
          <w:rFonts w:cs="Times New Roman"/>
        </w:rPr>
        <w:t xml:space="preserve">multi-strand </w:t>
      </w:r>
      <w:r w:rsidR="009C1DF8" w:rsidRPr="005B75BF">
        <w:rPr>
          <w:rFonts w:cs="Times New Roman"/>
        </w:rPr>
        <w:t>tendon</w:t>
      </w:r>
      <w:r w:rsidRPr="005B75BF">
        <w:rPr>
          <w:rFonts w:cs="Times New Roman"/>
        </w:rPr>
        <w:t xml:space="preserve">s is </w:t>
      </w:r>
      <w:r w:rsidR="000051BA" w:rsidRPr="005B75BF">
        <w:rPr>
          <w:rFonts w:cs="Times New Roman"/>
        </w:rPr>
        <w:t xml:space="preserve">invariably </w:t>
      </w:r>
      <w:r w:rsidRPr="005B75BF">
        <w:rPr>
          <w:rFonts w:cs="Times New Roman"/>
        </w:rPr>
        <w:t xml:space="preserve">higher than that </w:t>
      </w:r>
      <w:r w:rsidR="000A4661" w:rsidRPr="005B75BF">
        <w:rPr>
          <w:rFonts w:cs="Times New Roman"/>
        </w:rPr>
        <w:t xml:space="preserve">of </w:t>
      </w:r>
      <w:r w:rsidRPr="005B75BF">
        <w:rPr>
          <w:rFonts w:cs="Times New Roman"/>
        </w:rPr>
        <w:t xml:space="preserve">mono-strand </w:t>
      </w:r>
      <w:r w:rsidR="000051BA" w:rsidRPr="005B75BF">
        <w:rPr>
          <w:rFonts w:cs="Times New Roman"/>
        </w:rPr>
        <w:t>tendon</w:t>
      </w:r>
      <w:r w:rsidRPr="005B75BF">
        <w:rPr>
          <w:rFonts w:cs="Times New Roman"/>
        </w:rPr>
        <w:t xml:space="preserve">s at </w:t>
      </w:r>
      <w:r w:rsidR="000051BA" w:rsidRPr="005B75BF">
        <w:rPr>
          <w:rFonts w:cs="Times New Roman"/>
        </w:rPr>
        <w:t>all</w:t>
      </w:r>
      <w:r w:rsidRPr="005B75BF">
        <w:rPr>
          <w:rFonts w:cs="Times New Roman"/>
        </w:rPr>
        <w:t xml:space="preserve"> temperature</w:t>
      </w:r>
      <w:r w:rsidR="000051BA" w:rsidRPr="005B75BF">
        <w:rPr>
          <w:rFonts w:cs="Times New Roman"/>
        </w:rPr>
        <w:t>s</w:t>
      </w:r>
      <w:r w:rsidR="004B4948" w:rsidRPr="005B75BF">
        <w:rPr>
          <w:rFonts w:cs="Times New Roman"/>
        </w:rPr>
        <w:t>. However</w:t>
      </w:r>
      <w:r w:rsidR="008F3D31" w:rsidRPr="005B75BF">
        <w:rPr>
          <w:rFonts w:cs="Times New Roman"/>
        </w:rPr>
        <w:t xml:space="preserve">, </w:t>
      </w:r>
      <w:r w:rsidRPr="005B75BF">
        <w:rPr>
          <w:rFonts w:cs="Times New Roman"/>
        </w:rPr>
        <w:t>the bond strength</w:t>
      </w:r>
      <w:r w:rsidR="004E0EE2" w:rsidRPr="005B75BF">
        <w:rPr>
          <w:rFonts w:cs="Times New Roman"/>
        </w:rPr>
        <w:t>s</w:t>
      </w:r>
      <w:r w:rsidRPr="005B75BF">
        <w:rPr>
          <w:rFonts w:cs="Times New Roman"/>
        </w:rPr>
        <w:t xml:space="preserve"> </w:t>
      </w:r>
      <w:r w:rsidR="004B4948" w:rsidRPr="005B75BF">
        <w:rPr>
          <w:rFonts w:cs="Times New Roman"/>
        </w:rPr>
        <w:t xml:space="preserve">of </w:t>
      </w:r>
      <w:r w:rsidR="00715589" w:rsidRPr="005B75BF">
        <w:rPr>
          <w:rFonts w:cs="Times New Roman"/>
        </w:rPr>
        <w:t>quadruple</w:t>
      </w:r>
      <w:r w:rsidRPr="005B75BF">
        <w:rPr>
          <w:rFonts w:cs="Times New Roman"/>
        </w:rPr>
        <w:t xml:space="preserve">-strand </w:t>
      </w:r>
      <w:r w:rsidR="008F3D31" w:rsidRPr="005B75BF">
        <w:rPr>
          <w:rFonts w:cs="Times New Roman"/>
        </w:rPr>
        <w:t xml:space="preserve">tendons </w:t>
      </w:r>
      <w:r w:rsidR="004E0EE2" w:rsidRPr="005B75BF">
        <w:rPr>
          <w:rFonts w:cs="Times New Roman"/>
        </w:rPr>
        <w:t xml:space="preserve">are </w:t>
      </w:r>
      <w:r w:rsidRPr="005B75BF">
        <w:rPr>
          <w:rFonts w:cs="Times New Roman"/>
        </w:rPr>
        <w:t xml:space="preserve">not </w:t>
      </w:r>
      <w:r w:rsidR="008F3D31" w:rsidRPr="005B75BF">
        <w:rPr>
          <w:rFonts w:cs="Times New Roman"/>
        </w:rPr>
        <w:t xml:space="preserve">necessarily </w:t>
      </w:r>
      <w:r w:rsidRPr="005B75BF">
        <w:rPr>
          <w:rFonts w:cs="Times New Roman"/>
        </w:rPr>
        <w:t xml:space="preserve">higher than </w:t>
      </w:r>
      <w:r w:rsidR="004E0EE2" w:rsidRPr="005B75BF">
        <w:rPr>
          <w:rFonts w:cs="Times New Roman"/>
        </w:rPr>
        <w:t xml:space="preserve">those </w:t>
      </w:r>
      <w:r w:rsidR="004B4948" w:rsidRPr="005B75BF">
        <w:rPr>
          <w:rFonts w:cs="Times New Roman"/>
        </w:rPr>
        <w:t xml:space="preserve">of </w:t>
      </w:r>
      <w:r w:rsidRPr="005B75BF">
        <w:rPr>
          <w:rFonts w:cs="Times New Roman"/>
        </w:rPr>
        <w:t>triple-strand</w:t>
      </w:r>
      <w:r w:rsidR="008F3D31" w:rsidRPr="005B75BF">
        <w:rPr>
          <w:rFonts w:cs="Times New Roman"/>
        </w:rPr>
        <w:t xml:space="preserve"> tendons </w:t>
      </w:r>
      <w:r w:rsidR="00243330" w:rsidRPr="005B75BF">
        <w:rPr>
          <w:rFonts w:cs="Times New Roman"/>
        </w:rPr>
        <w:t>as</w:t>
      </w:r>
      <w:r w:rsidRPr="005B75BF">
        <w:rPr>
          <w:rFonts w:cs="Times New Roman"/>
        </w:rPr>
        <w:t xml:space="preserve"> </w:t>
      </w:r>
      <w:r w:rsidR="00F36ACF" w:rsidRPr="005B75BF">
        <w:rPr>
          <w:rFonts w:cs="Times New Roman"/>
        </w:rPr>
        <w:t xml:space="preserve">they </w:t>
      </w:r>
      <w:r w:rsidR="004E0EE2" w:rsidRPr="005B75BF">
        <w:rPr>
          <w:rFonts w:cs="Times New Roman"/>
        </w:rPr>
        <w:t xml:space="preserve">all </w:t>
      </w:r>
      <w:r w:rsidR="00243330" w:rsidRPr="005B75BF">
        <w:rPr>
          <w:rFonts w:cs="Times New Roman"/>
        </w:rPr>
        <w:t xml:space="preserve">tend to fail </w:t>
      </w:r>
      <w:r w:rsidR="00C31490" w:rsidRPr="005B75BF">
        <w:rPr>
          <w:rFonts w:cs="Times New Roman"/>
        </w:rPr>
        <w:t xml:space="preserve">prematurely </w:t>
      </w:r>
      <w:r w:rsidR="00243330" w:rsidRPr="005B75BF">
        <w:rPr>
          <w:rFonts w:cs="Times New Roman"/>
        </w:rPr>
        <w:t>by</w:t>
      </w:r>
      <w:r w:rsidRPr="005B75BF">
        <w:rPr>
          <w:rFonts w:cs="Times New Roman"/>
        </w:rPr>
        <w:t xml:space="preserve"> splitting mode</w:t>
      </w:r>
      <w:r w:rsidR="004F5FBE" w:rsidRPr="005B75BF">
        <w:rPr>
          <w:rFonts w:cs="Times New Roman"/>
        </w:rPr>
        <w:t xml:space="preserve"> due to the </w:t>
      </w:r>
      <w:r w:rsidR="000E3633" w:rsidRPr="005B75BF">
        <w:rPr>
          <w:rFonts w:cs="Times New Roman"/>
        </w:rPr>
        <w:t xml:space="preserve">hoop </w:t>
      </w:r>
      <w:r w:rsidR="004F5FBE" w:rsidRPr="005B75BF">
        <w:rPr>
          <w:rFonts w:cs="Times New Roman"/>
        </w:rPr>
        <w:t xml:space="preserve">tensile </w:t>
      </w:r>
      <w:r w:rsidR="000E3633" w:rsidRPr="005B75BF">
        <w:rPr>
          <w:rFonts w:cs="Times New Roman"/>
        </w:rPr>
        <w:t>stresses</w:t>
      </w:r>
      <w:r w:rsidR="004F5FBE" w:rsidRPr="005B75BF">
        <w:rPr>
          <w:rFonts w:cs="Times New Roman"/>
        </w:rPr>
        <w:t xml:space="preserve"> </w:t>
      </w:r>
      <w:r w:rsidR="00EA29ED" w:rsidRPr="005B75BF">
        <w:rPr>
          <w:bCs/>
          <w:shd w:val="clear" w:color="auto" w:fill="FFFFFF"/>
          <w:lang w:val="en-US"/>
        </w:rPr>
        <w:t>in the duct and out</w:t>
      </w:r>
      <w:r w:rsidR="000E3633" w:rsidRPr="005B75BF">
        <w:rPr>
          <w:bCs/>
          <w:shd w:val="clear" w:color="auto" w:fill="FFFFFF"/>
          <w:lang w:val="en-US"/>
        </w:rPr>
        <w:t>er</w:t>
      </w:r>
      <w:r w:rsidR="00EA29ED" w:rsidRPr="005B75BF">
        <w:rPr>
          <w:bCs/>
          <w:shd w:val="clear" w:color="auto" w:fill="FFFFFF"/>
          <w:lang w:val="en-US"/>
        </w:rPr>
        <w:t xml:space="preserve"> concrete </w:t>
      </w:r>
      <w:r w:rsidR="004F5FBE" w:rsidRPr="005B75BF">
        <w:rPr>
          <w:rFonts w:cs="Times New Roman"/>
        </w:rPr>
        <w:t xml:space="preserve">induced </w:t>
      </w:r>
      <w:r w:rsidR="000E3633" w:rsidRPr="005B75BF">
        <w:rPr>
          <w:rFonts w:cs="Times New Roman"/>
        </w:rPr>
        <w:t>by the</w:t>
      </w:r>
      <w:r w:rsidR="004F5FBE" w:rsidRPr="005B75BF">
        <w:rPr>
          <w:rFonts w:cs="Times New Roman"/>
        </w:rPr>
        <w:t xml:space="preserve"> pull-out process</w:t>
      </w:r>
      <w:r w:rsidRPr="005B75BF">
        <w:rPr>
          <w:rFonts w:cs="Times New Roman"/>
        </w:rPr>
        <w:t>.</w:t>
      </w:r>
      <w:r w:rsidR="00D06EBC" w:rsidRPr="005B75BF">
        <w:rPr>
          <w:rFonts w:cs="Times New Roman"/>
        </w:rPr>
        <w:t xml:space="preserve"> Although the bond</w:t>
      </w:r>
      <w:r w:rsidR="00243330" w:rsidRPr="005B75BF">
        <w:rPr>
          <w:rFonts w:cs="Times New Roman"/>
        </w:rPr>
        <w:t>ing</w:t>
      </w:r>
      <w:r w:rsidR="00D06EBC" w:rsidRPr="005B75BF">
        <w:rPr>
          <w:rFonts w:cs="Times New Roman"/>
        </w:rPr>
        <w:t xml:space="preserve"> between </w:t>
      </w:r>
      <w:r w:rsidR="00243330" w:rsidRPr="005B75BF">
        <w:rPr>
          <w:rFonts w:cs="Times New Roman"/>
        </w:rPr>
        <w:t xml:space="preserve">the </w:t>
      </w:r>
      <w:r w:rsidR="00D06EBC" w:rsidRPr="005B75BF">
        <w:rPr>
          <w:rFonts w:cs="Times New Roman"/>
        </w:rPr>
        <w:t xml:space="preserve">tendon and grout can be improved </w:t>
      </w:r>
      <w:r w:rsidR="00243330" w:rsidRPr="005B75BF">
        <w:rPr>
          <w:rFonts w:cs="Times New Roman"/>
        </w:rPr>
        <w:t xml:space="preserve">by the use of </w:t>
      </w:r>
      <w:r w:rsidR="00D06EBC" w:rsidRPr="005B75BF">
        <w:rPr>
          <w:rFonts w:cs="Times New Roman"/>
        </w:rPr>
        <w:t xml:space="preserve">bundled strands, </w:t>
      </w:r>
      <w:r w:rsidR="006F266B" w:rsidRPr="005B75BF">
        <w:rPr>
          <w:rFonts w:cs="Times New Roman"/>
        </w:rPr>
        <w:t xml:space="preserve">the formation of </w:t>
      </w:r>
      <w:r w:rsidR="006F266B" w:rsidRPr="005B75BF">
        <w:t xml:space="preserve">splitting cracks not only </w:t>
      </w:r>
      <w:r w:rsidR="00152755" w:rsidRPr="005B75BF">
        <w:t>does</w:t>
      </w:r>
      <w:r w:rsidR="006F266B" w:rsidRPr="005B75BF">
        <w:t xml:space="preserve"> harm to the structural integrity</w:t>
      </w:r>
      <w:r w:rsidR="00243330" w:rsidRPr="005B75BF">
        <w:t>,</w:t>
      </w:r>
      <w:r w:rsidR="006F266B" w:rsidRPr="005B75BF">
        <w:t xml:space="preserve"> but also accelerate</w:t>
      </w:r>
      <w:r w:rsidR="00243330" w:rsidRPr="005B75BF">
        <w:t>s</w:t>
      </w:r>
      <w:r w:rsidR="006F266B" w:rsidRPr="005B75BF">
        <w:t xml:space="preserve"> the heating </w:t>
      </w:r>
      <w:r w:rsidR="00243330" w:rsidRPr="005B75BF">
        <w:t>of</w:t>
      </w:r>
      <w:r w:rsidR="006F266B" w:rsidRPr="005B75BF">
        <w:t xml:space="preserve"> the inner strands </w:t>
      </w:r>
      <w:r w:rsidR="003E6BF6" w:rsidRPr="005B75BF">
        <w:t>under</w:t>
      </w:r>
      <w:r w:rsidR="006F266B" w:rsidRPr="005B75BF">
        <w:t xml:space="preserve"> fire</w:t>
      </w:r>
      <w:r w:rsidR="003E6BF6" w:rsidRPr="005B75BF">
        <w:t xml:space="preserve"> exposure</w:t>
      </w:r>
      <w:r w:rsidR="00043640" w:rsidRPr="005B75BF">
        <w:rPr>
          <w:rFonts w:cs="Times New Roman"/>
        </w:rPr>
        <w:t>.</w:t>
      </w:r>
    </w:p>
    <w:p w14:paraId="2A4351A0" w14:textId="2B36AC51" w:rsidR="00AC4906" w:rsidRPr="005B75BF" w:rsidRDefault="00AC4906" w:rsidP="00B04D75"/>
    <w:p w14:paraId="351453F0" w14:textId="7DEA1CBA" w:rsidR="00043640" w:rsidRPr="005B75BF" w:rsidRDefault="00043640">
      <w:r w:rsidRPr="005B75BF">
        <w:t xml:space="preserve">The reduction of bond strength caused by elevated temperatures </w:t>
      </w:r>
      <w:r w:rsidR="00902264" w:rsidRPr="005B75BF">
        <w:t xml:space="preserve">is compared </w:t>
      </w:r>
      <w:r w:rsidR="004B3A61" w:rsidRPr="005B75BF">
        <w:t xml:space="preserve">in Figure </w:t>
      </w:r>
      <w:r w:rsidR="004B3A61" w:rsidRPr="005B75BF">
        <w:rPr>
          <w:noProof/>
        </w:rPr>
        <w:t xml:space="preserve">9 </w:t>
      </w:r>
      <w:r w:rsidR="00902264" w:rsidRPr="005B75BF">
        <w:t xml:space="preserve">with the reduction </w:t>
      </w:r>
      <w:r w:rsidRPr="005B75BF">
        <w:t xml:space="preserve">of </w:t>
      </w:r>
      <w:r w:rsidR="00902264" w:rsidRPr="005B75BF">
        <w:t xml:space="preserve">mechanical strength of </w:t>
      </w:r>
      <w:r w:rsidRPr="005B75BF">
        <w:t>building materials</w:t>
      </w:r>
      <w:r w:rsidR="00902264" w:rsidRPr="005B75BF">
        <w:t>,</w:t>
      </w:r>
      <w:r w:rsidRPr="005B75BF">
        <w:t xml:space="preserve"> including concrete, </w:t>
      </w:r>
      <w:r w:rsidR="005100A8" w:rsidRPr="005B75BF">
        <w:t xml:space="preserve">reinforcing </w:t>
      </w:r>
      <w:r w:rsidRPr="005B75BF">
        <w:t>steel and prestressing strand</w:t>
      </w:r>
      <w:r w:rsidR="00902264" w:rsidRPr="005B75BF">
        <w:t>, at elevated temperatures</w:t>
      </w:r>
      <w:r w:rsidRPr="005B75BF">
        <w:t xml:space="preserve"> according to Eurocode 2 </w:t>
      </w:r>
      <w:r w:rsidRPr="005B75BF">
        <w:rPr>
          <w:noProof/>
        </w:rPr>
        <w:t>(CEN, 2004)</w:t>
      </w:r>
      <w:r w:rsidRPr="005B75BF">
        <w:t xml:space="preserve">. </w:t>
      </w:r>
      <w:r w:rsidR="00902264" w:rsidRPr="005B75BF">
        <w:t xml:space="preserve">It is found </w:t>
      </w:r>
      <w:r w:rsidR="000E3633" w:rsidRPr="005B75BF">
        <w:t xml:space="preserve">by comparing the </w:t>
      </w:r>
      <w:r w:rsidR="004D7B83" w:rsidRPr="005B75BF">
        <w:t xml:space="preserve">overall </w:t>
      </w:r>
      <w:r w:rsidR="000E3633" w:rsidRPr="005B75BF">
        <w:t xml:space="preserve">slopes of the curves </w:t>
      </w:r>
      <w:r w:rsidR="00902264" w:rsidRPr="005B75BF">
        <w:t>that</w:t>
      </w:r>
      <w:r w:rsidRPr="005B75BF">
        <w:t xml:space="preserve"> the reduction of bond strength is more severe than that of normal </w:t>
      </w:r>
      <w:r w:rsidR="00902264" w:rsidRPr="005B75BF">
        <w:t xml:space="preserve">mechanical strength of </w:t>
      </w:r>
      <w:r w:rsidRPr="005B75BF">
        <w:t>building materials</w:t>
      </w:r>
      <w:r w:rsidR="00771261" w:rsidRPr="005B75BF">
        <w:t xml:space="preserve"> and possibly more variable</w:t>
      </w:r>
      <w:r w:rsidRPr="005B75BF">
        <w:t xml:space="preserve">. </w:t>
      </w:r>
      <w:r w:rsidR="00902264" w:rsidRPr="005B75BF">
        <w:t xml:space="preserve">It also </w:t>
      </w:r>
      <w:r w:rsidRPr="005B75BF">
        <w:t xml:space="preserve">reminds engineers of the necessity to consider the degradation of bond performance </w:t>
      </w:r>
      <w:r w:rsidR="00FA4212" w:rsidRPr="005B75BF">
        <w:t>in structural fire analysis of PC elements</w:t>
      </w:r>
      <w:r w:rsidRPr="005B75BF">
        <w:t>.</w:t>
      </w:r>
    </w:p>
    <w:p w14:paraId="2258DA12" w14:textId="011088D9" w:rsidR="00043640" w:rsidRPr="005B75BF" w:rsidRDefault="00043640"/>
    <w:p w14:paraId="0E62F93A" w14:textId="45EDDB43" w:rsidR="006957AD" w:rsidRPr="005B75BF" w:rsidRDefault="006957AD" w:rsidP="00B04D75">
      <w:r w:rsidRPr="005B75BF">
        <w:t xml:space="preserve">After attaining the maximum stress, </w:t>
      </w:r>
      <w:r w:rsidR="000D546F" w:rsidRPr="005B75BF">
        <w:t xml:space="preserve">the </w:t>
      </w:r>
      <w:r w:rsidR="006440DF" w:rsidRPr="005B75BF">
        <w:t xml:space="preserve">subsequent </w:t>
      </w:r>
      <w:r w:rsidRPr="005B75BF">
        <w:t xml:space="preserve">bond </w:t>
      </w:r>
      <w:r w:rsidR="00F44953" w:rsidRPr="005B75BF">
        <w:t xml:space="preserve">behaviour </w:t>
      </w:r>
      <w:r w:rsidR="002D16D0" w:rsidRPr="005B75BF">
        <w:t xml:space="preserve">may </w:t>
      </w:r>
      <w:r w:rsidR="00C14D02" w:rsidRPr="005B75BF">
        <w:t xml:space="preserve">differ </w:t>
      </w:r>
      <w:r w:rsidR="00FB7B2B" w:rsidRPr="005B75BF">
        <w:t>thereby</w:t>
      </w:r>
      <w:r w:rsidRPr="005B75BF">
        <w:t xml:space="preserve"> </w:t>
      </w:r>
      <w:r w:rsidR="00AB554E" w:rsidRPr="005B75BF">
        <w:t>resulting in</w:t>
      </w:r>
      <w:r w:rsidRPr="005B75BF">
        <w:t xml:space="preserve"> different </w:t>
      </w:r>
      <w:r w:rsidR="00C14D02" w:rsidRPr="005B75BF">
        <w:t xml:space="preserve">failure </w:t>
      </w:r>
      <w:r w:rsidRPr="005B75BF">
        <w:t xml:space="preserve">modes. There is always an obvious reduction of bond stress for mono-strand </w:t>
      </w:r>
      <w:r w:rsidRPr="005B75BF">
        <w:lastRenderedPageBreak/>
        <w:t xml:space="preserve">specimens </w:t>
      </w:r>
      <w:r w:rsidR="00015247" w:rsidRPr="005B75BF">
        <w:t>with</w:t>
      </w:r>
      <w:r w:rsidR="008021A4" w:rsidRPr="005B75BF">
        <w:t xml:space="preserve"> the</w:t>
      </w:r>
      <w:r w:rsidRPr="005B75BF">
        <w:t xml:space="preserve"> pull-out </w:t>
      </w:r>
      <w:r w:rsidR="00015247" w:rsidRPr="005B75BF">
        <w:t xml:space="preserve">failure </w:t>
      </w:r>
      <w:r w:rsidRPr="005B75BF">
        <w:t>mode</w:t>
      </w:r>
      <w:r w:rsidR="00FA4212" w:rsidRPr="005B75BF">
        <w:t>, which is often observed for well confined rebar</w:t>
      </w:r>
      <w:r w:rsidR="00656DE6" w:rsidRPr="005B75BF">
        <w:t>s</w:t>
      </w:r>
      <w:r w:rsidR="00FA4212" w:rsidRPr="005B75BF">
        <w:t xml:space="preserve"> </w:t>
      </w:r>
      <w:r w:rsidRPr="005B75BF">
        <w:rPr>
          <w:noProof/>
        </w:rPr>
        <w:t>(Eligehausen et al., 1983)</w:t>
      </w:r>
      <w:r w:rsidR="00FA4212" w:rsidRPr="005B75BF">
        <w:t>.</w:t>
      </w:r>
      <w:r w:rsidRPr="005B75BF">
        <w:t xml:space="preserve"> </w:t>
      </w:r>
      <w:r w:rsidR="00FA4212" w:rsidRPr="005B75BF">
        <w:t>T</w:t>
      </w:r>
      <w:r w:rsidRPr="005B75BF">
        <w:t xml:space="preserve">his reduction </w:t>
      </w:r>
      <w:r w:rsidR="00D66E95" w:rsidRPr="005B75BF">
        <w:t xml:space="preserve">may </w:t>
      </w:r>
      <w:r w:rsidRPr="005B75BF">
        <w:t xml:space="preserve">be caused by the shear failure of the grout </w:t>
      </w:r>
      <w:r w:rsidR="004612FD" w:rsidRPr="005B75BF">
        <w:t xml:space="preserve">interface irregularities </w:t>
      </w:r>
      <w:r w:rsidR="000A5F5C" w:rsidRPr="005B75BF">
        <w:t xml:space="preserve">formed </w:t>
      </w:r>
      <w:r w:rsidR="004612FD" w:rsidRPr="005B75BF">
        <w:t xml:space="preserve">in contact with </w:t>
      </w:r>
      <w:r w:rsidR="00D66E95" w:rsidRPr="005B75BF">
        <w:t xml:space="preserve">the outer </w:t>
      </w:r>
      <w:r w:rsidRPr="005B75BF">
        <w:t>wires</w:t>
      </w:r>
      <w:r w:rsidR="00BF7DB5" w:rsidRPr="005B75BF">
        <w:t xml:space="preserve"> of strand</w:t>
      </w:r>
      <w:r w:rsidRPr="005B75BF">
        <w:t xml:space="preserve">. After the grout </w:t>
      </w:r>
      <w:r w:rsidR="004612FD" w:rsidRPr="005B75BF">
        <w:t xml:space="preserve">interface irregularities </w:t>
      </w:r>
      <w:r w:rsidR="00D66E95" w:rsidRPr="005B75BF">
        <w:t>are</w:t>
      </w:r>
      <w:r w:rsidR="00FA4212" w:rsidRPr="005B75BF">
        <w:t xml:space="preserve"> </w:t>
      </w:r>
      <w:r w:rsidRPr="005B75BF">
        <w:t xml:space="preserve">sheared off, </w:t>
      </w:r>
      <w:r w:rsidR="00F04330" w:rsidRPr="005B75BF">
        <w:t xml:space="preserve">resulting in </w:t>
      </w:r>
      <w:r w:rsidRPr="005B75BF">
        <w:t xml:space="preserve">a </w:t>
      </w:r>
      <w:r w:rsidR="00D66E95" w:rsidRPr="005B75BF">
        <w:t xml:space="preserve">smoother </w:t>
      </w:r>
      <w:r w:rsidRPr="005B75BF">
        <w:t xml:space="preserve">cylindrical </w:t>
      </w:r>
      <w:r w:rsidR="00F04330" w:rsidRPr="005B75BF">
        <w:t xml:space="preserve">failure </w:t>
      </w:r>
      <w:r w:rsidRPr="005B75BF">
        <w:t>surface enveloping the strand</w:t>
      </w:r>
      <w:r w:rsidR="007E0276" w:rsidRPr="005B75BF">
        <w:t>,</w:t>
      </w:r>
      <w:r w:rsidRPr="005B75BF">
        <w:t xml:space="preserve"> </w:t>
      </w:r>
      <w:r w:rsidR="003E5C25" w:rsidRPr="005B75BF">
        <w:t xml:space="preserve">the </w:t>
      </w:r>
      <w:r w:rsidRPr="005B75BF">
        <w:t xml:space="preserve">bond force will </w:t>
      </w:r>
      <w:r w:rsidR="00513BCE" w:rsidRPr="005B75BF">
        <w:t xml:space="preserve">remain </w:t>
      </w:r>
      <w:r w:rsidRPr="005B75BF">
        <w:t xml:space="preserve">almost constant with </w:t>
      </w:r>
      <w:r w:rsidR="00D66E95" w:rsidRPr="005B75BF">
        <w:t xml:space="preserve">increasing </w:t>
      </w:r>
      <w:r w:rsidRPr="005B75BF">
        <w:t xml:space="preserve">slip </w:t>
      </w:r>
      <w:r w:rsidR="00B71846" w:rsidRPr="005B75BF">
        <w:t>as a result of</w:t>
      </w:r>
      <w:r w:rsidRPr="005B75BF">
        <w:t xml:space="preserve"> the frictional resistance between </w:t>
      </w:r>
      <w:r w:rsidR="00F32131" w:rsidRPr="005B75BF">
        <w:t xml:space="preserve">the </w:t>
      </w:r>
      <w:r w:rsidRPr="005B75BF">
        <w:t xml:space="preserve">strand and the cylindrical </w:t>
      </w:r>
      <w:r w:rsidR="00F32131" w:rsidRPr="005B75BF">
        <w:t xml:space="preserve">failure </w:t>
      </w:r>
      <w:r w:rsidRPr="005B75BF">
        <w:t>surface.</w:t>
      </w:r>
    </w:p>
    <w:p w14:paraId="3FC62C2B" w14:textId="770EC308" w:rsidR="006957AD" w:rsidRPr="005B75BF" w:rsidRDefault="006957AD" w:rsidP="00B04D75"/>
    <w:p w14:paraId="6617DFFC" w14:textId="7195E67A" w:rsidR="009E1613" w:rsidRPr="005B75BF" w:rsidRDefault="009E1613" w:rsidP="009E1613">
      <w:pPr>
        <w:rPr>
          <w:rFonts w:cs="Times New Roman"/>
        </w:rPr>
      </w:pPr>
      <w:r w:rsidRPr="005B75BF">
        <w:t xml:space="preserve">For multi-strand specimens exposed to elevated temperatures </w:t>
      </w:r>
      <w:r w:rsidR="00632E21" w:rsidRPr="005B75BF">
        <w:t>not exceeding</w:t>
      </w:r>
      <w:r w:rsidRPr="005B75BF">
        <w:t xml:space="preserve"> 400</w:t>
      </w:r>
      <w:r w:rsidRPr="005B75BF">
        <w:rPr>
          <w:rFonts w:cs="Times New Roman"/>
        </w:rPr>
        <w:t xml:space="preserve">°C, which </w:t>
      </w:r>
      <w:r w:rsidR="00EB5C84" w:rsidRPr="005B75BF">
        <w:rPr>
          <w:rFonts w:cs="Times New Roman"/>
        </w:rPr>
        <w:t xml:space="preserve">have </w:t>
      </w:r>
      <w:r w:rsidRPr="005B75BF">
        <w:rPr>
          <w:rFonts w:cs="Times New Roman"/>
        </w:rPr>
        <w:t xml:space="preserve">failed </w:t>
      </w:r>
      <w:r w:rsidR="00597D24" w:rsidRPr="005B75BF">
        <w:rPr>
          <w:rFonts w:cs="Times New Roman"/>
        </w:rPr>
        <w:t>by</w:t>
      </w:r>
      <w:r w:rsidR="008021A4" w:rsidRPr="005B75BF">
        <w:rPr>
          <w:rFonts w:cs="Times New Roman"/>
        </w:rPr>
        <w:t xml:space="preserve"> the</w:t>
      </w:r>
      <w:r w:rsidR="00597D24" w:rsidRPr="005B75BF">
        <w:rPr>
          <w:rFonts w:cs="Times New Roman"/>
        </w:rPr>
        <w:t xml:space="preserve"> </w:t>
      </w:r>
      <w:r w:rsidRPr="005B75BF">
        <w:rPr>
          <w:rFonts w:cs="Times New Roman"/>
        </w:rPr>
        <w:t xml:space="preserve">through splitting mode, there is also a sudden reduction of bond stress after reaching the first peak bond stress as shown in </w:t>
      </w:r>
      <w:r w:rsidRPr="005B75BF">
        <w:t>Figure</w:t>
      </w:r>
      <w:r w:rsidR="00DE56AA" w:rsidRPr="005B75BF">
        <w:t>s</w:t>
      </w:r>
      <w:r w:rsidRPr="005B75BF">
        <w:t xml:space="preserve"> </w:t>
      </w:r>
      <w:r w:rsidRPr="005B75BF">
        <w:rPr>
          <w:noProof/>
        </w:rPr>
        <w:t>6</w:t>
      </w:r>
      <w:r w:rsidRPr="005B75BF">
        <w:rPr>
          <w:rFonts w:cs="Times New Roman"/>
        </w:rPr>
        <w:t xml:space="preserve"> and </w:t>
      </w:r>
      <w:r w:rsidRPr="005B75BF">
        <w:rPr>
          <w:noProof/>
        </w:rPr>
        <w:t>7</w:t>
      </w:r>
      <w:r w:rsidRPr="005B75BF">
        <w:rPr>
          <w:rFonts w:cs="Times New Roman"/>
        </w:rPr>
        <w:t xml:space="preserve">. This is caused by </w:t>
      </w:r>
      <w:r w:rsidR="00357435" w:rsidRPr="005B75BF">
        <w:rPr>
          <w:rFonts w:cs="Times New Roman"/>
        </w:rPr>
        <w:t xml:space="preserve">the </w:t>
      </w:r>
      <w:r w:rsidR="00D20725" w:rsidRPr="005B75BF">
        <w:rPr>
          <w:rFonts w:cs="Times New Roman"/>
        </w:rPr>
        <w:t xml:space="preserve">partial </w:t>
      </w:r>
      <w:r w:rsidRPr="005B75BF">
        <w:rPr>
          <w:rFonts w:cs="Times New Roman"/>
        </w:rPr>
        <w:t xml:space="preserve">loss of confinement of </w:t>
      </w:r>
      <w:r w:rsidR="00357435" w:rsidRPr="005B75BF">
        <w:rPr>
          <w:rFonts w:cs="Times New Roman"/>
        </w:rPr>
        <w:t xml:space="preserve">the </w:t>
      </w:r>
      <w:r w:rsidR="004F3B5A" w:rsidRPr="005B75BF">
        <w:rPr>
          <w:rFonts w:cs="Times New Roman"/>
        </w:rPr>
        <w:t xml:space="preserve">grout, duct and </w:t>
      </w:r>
      <w:r w:rsidRPr="005B75BF">
        <w:rPr>
          <w:rFonts w:cs="Times New Roman"/>
        </w:rPr>
        <w:t>outer concrete ring. The stress</w:t>
      </w:r>
      <w:r w:rsidR="001E4BE6" w:rsidRPr="005B75BF">
        <w:rPr>
          <w:rFonts w:cs="Times New Roman"/>
        </w:rPr>
        <w:t>es</w:t>
      </w:r>
      <w:r w:rsidRPr="005B75BF">
        <w:rPr>
          <w:rFonts w:cs="Times New Roman"/>
        </w:rPr>
        <w:t xml:space="preserve"> </w:t>
      </w:r>
      <w:r w:rsidR="00CD45C6" w:rsidRPr="005B75BF">
        <w:rPr>
          <w:rFonts w:cs="Times New Roman"/>
        </w:rPr>
        <w:t xml:space="preserve">transferred </w:t>
      </w:r>
      <w:r w:rsidRPr="005B75BF">
        <w:rPr>
          <w:rFonts w:cs="Times New Roman"/>
        </w:rPr>
        <w:t xml:space="preserve">from </w:t>
      </w:r>
      <w:r w:rsidR="00CD45C6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>strand</w:t>
      </w:r>
      <w:r w:rsidR="00CD45C6" w:rsidRPr="005B75BF">
        <w:rPr>
          <w:rFonts w:cs="Times New Roman"/>
        </w:rPr>
        <w:t>s</w:t>
      </w:r>
      <w:r w:rsidRPr="005B75BF">
        <w:rPr>
          <w:rFonts w:cs="Times New Roman"/>
        </w:rPr>
        <w:t xml:space="preserve"> to </w:t>
      </w:r>
      <w:r w:rsidR="00CD45C6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surrounding grout through </w:t>
      </w:r>
      <w:r w:rsidR="00504E52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inclined </w:t>
      </w:r>
      <w:r w:rsidR="00E56249" w:rsidRPr="005B75BF">
        <w:rPr>
          <w:rFonts w:cs="Times New Roman"/>
        </w:rPr>
        <w:t xml:space="preserve">outer </w:t>
      </w:r>
      <w:r w:rsidRPr="005B75BF">
        <w:rPr>
          <w:rFonts w:cs="Times New Roman"/>
        </w:rPr>
        <w:t xml:space="preserve">wire surfaces </w:t>
      </w:r>
      <w:r w:rsidR="001E242A" w:rsidRPr="005B75BF">
        <w:rPr>
          <w:rFonts w:cs="Times New Roman"/>
        </w:rPr>
        <w:t xml:space="preserve">had </w:t>
      </w:r>
      <w:r w:rsidRPr="005B75BF">
        <w:rPr>
          <w:rFonts w:cs="Times New Roman"/>
        </w:rPr>
        <w:t>radial component</w:t>
      </w:r>
      <w:r w:rsidR="00504E52" w:rsidRPr="005B75BF">
        <w:rPr>
          <w:rFonts w:cs="Times New Roman"/>
        </w:rPr>
        <w:t>s</w:t>
      </w:r>
      <w:r w:rsidRPr="005B75BF">
        <w:rPr>
          <w:rFonts w:cs="Times New Roman"/>
        </w:rPr>
        <w:t xml:space="preserve">, which </w:t>
      </w:r>
      <w:r w:rsidR="00F472AB" w:rsidRPr="005B75BF">
        <w:rPr>
          <w:rFonts w:cs="Times New Roman"/>
        </w:rPr>
        <w:t xml:space="preserve">exerted </w:t>
      </w:r>
      <w:r w:rsidRPr="005B75BF">
        <w:rPr>
          <w:rFonts w:cs="Times New Roman"/>
        </w:rPr>
        <w:t xml:space="preserve">internal pressure on the surrounding grout </w:t>
      </w:r>
      <w:r w:rsidR="0078259C" w:rsidRPr="005B75BF">
        <w:rPr>
          <w:rFonts w:cs="Times New Roman"/>
        </w:rPr>
        <w:t xml:space="preserve">thereby inducing </w:t>
      </w:r>
      <w:r w:rsidRPr="005B75BF">
        <w:rPr>
          <w:rFonts w:cs="Times New Roman"/>
        </w:rPr>
        <w:t xml:space="preserve">tensile </w:t>
      </w:r>
      <w:r w:rsidR="00E56249" w:rsidRPr="005B75BF">
        <w:rPr>
          <w:rFonts w:cs="Times New Roman"/>
        </w:rPr>
        <w:t xml:space="preserve">hoop </w:t>
      </w:r>
      <w:r w:rsidRPr="005B75BF">
        <w:rPr>
          <w:rFonts w:cs="Times New Roman"/>
        </w:rPr>
        <w:t>stress</w:t>
      </w:r>
      <w:r w:rsidR="00381E23" w:rsidRPr="005B75BF">
        <w:rPr>
          <w:rFonts w:cs="Times New Roman"/>
        </w:rPr>
        <w:t>es</w:t>
      </w:r>
      <w:r w:rsidRPr="005B75BF">
        <w:rPr>
          <w:rFonts w:cs="Times New Roman"/>
        </w:rPr>
        <w:t xml:space="preserve"> in </w:t>
      </w:r>
      <w:r w:rsidR="00381E23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>grout, duct and concrete. Splitting crack</w:t>
      </w:r>
      <w:r w:rsidR="00956DEA" w:rsidRPr="005B75BF">
        <w:rPr>
          <w:rFonts w:cs="Times New Roman"/>
        </w:rPr>
        <w:t>s</w:t>
      </w:r>
      <w:r w:rsidRPr="005B75BF">
        <w:rPr>
          <w:rFonts w:cs="Times New Roman"/>
        </w:rPr>
        <w:t xml:space="preserve"> </w:t>
      </w:r>
      <w:r w:rsidR="00956DEA" w:rsidRPr="005B75BF">
        <w:rPr>
          <w:rFonts w:cs="Times New Roman"/>
        </w:rPr>
        <w:t>were</w:t>
      </w:r>
      <w:r w:rsidRPr="005B75BF">
        <w:rPr>
          <w:rFonts w:cs="Times New Roman"/>
        </w:rPr>
        <w:t xml:space="preserve"> induced in </w:t>
      </w:r>
      <w:r w:rsidR="00C42BDC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grout and concrete </w:t>
      </w:r>
      <w:r w:rsidR="00C42BDC" w:rsidRPr="005B75BF">
        <w:rPr>
          <w:rFonts w:cs="Times New Roman"/>
        </w:rPr>
        <w:t xml:space="preserve">roughly </w:t>
      </w:r>
      <w:r w:rsidRPr="005B75BF">
        <w:rPr>
          <w:rFonts w:cs="Times New Roman"/>
        </w:rPr>
        <w:t xml:space="preserve">along </w:t>
      </w:r>
      <w:r w:rsidR="00C42BDC" w:rsidRPr="005B75BF">
        <w:rPr>
          <w:rFonts w:cs="Times New Roman"/>
        </w:rPr>
        <w:t>radial planes</w:t>
      </w:r>
      <w:r w:rsidRPr="005B75BF">
        <w:rPr>
          <w:rFonts w:cs="Times New Roman"/>
        </w:rPr>
        <w:t xml:space="preserve"> due to their low tensile resistance</w:t>
      </w:r>
      <w:r w:rsidR="00C42BDC" w:rsidRPr="005B75BF">
        <w:rPr>
          <w:rFonts w:cs="Times New Roman"/>
        </w:rPr>
        <w:t>s</w:t>
      </w:r>
      <w:r w:rsidRPr="005B75BF">
        <w:rPr>
          <w:rFonts w:cs="Times New Roman"/>
        </w:rPr>
        <w:t xml:space="preserve">, resulting in the </w:t>
      </w:r>
      <w:r w:rsidR="00C42BDC" w:rsidRPr="005B75BF">
        <w:rPr>
          <w:rFonts w:cs="Times New Roman"/>
        </w:rPr>
        <w:t xml:space="preserve">reduction </w:t>
      </w:r>
      <w:r w:rsidRPr="005B75BF">
        <w:rPr>
          <w:rFonts w:cs="Times New Roman"/>
        </w:rPr>
        <w:t>of confinement</w:t>
      </w:r>
      <w:r w:rsidR="00C42BDC" w:rsidRPr="005B75BF">
        <w:rPr>
          <w:rFonts w:cs="Times New Roman"/>
        </w:rPr>
        <w:t xml:space="preserve"> provided to the tendon</w:t>
      </w:r>
      <w:r w:rsidRPr="005B75BF">
        <w:rPr>
          <w:rFonts w:cs="Times New Roman"/>
        </w:rPr>
        <w:t>. With increasing</w:t>
      </w:r>
      <w:r w:rsidR="00EF3AB1" w:rsidRPr="005B75BF">
        <w:rPr>
          <w:rFonts w:cs="Times New Roman"/>
        </w:rPr>
        <w:t xml:space="preserve"> slip</w:t>
      </w:r>
      <w:r w:rsidRPr="005B75BF">
        <w:rPr>
          <w:rFonts w:cs="Times New Roman"/>
        </w:rPr>
        <w:t xml:space="preserve">, however, higher tensile </w:t>
      </w:r>
      <w:r w:rsidR="005F09F9" w:rsidRPr="005B75BF">
        <w:rPr>
          <w:rFonts w:cs="Times New Roman"/>
        </w:rPr>
        <w:t xml:space="preserve">hoop </w:t>
      </w:r>
      <w:r w:rsidRPr="005B75BF">
        <w:rPr>
          <w:rFonts w:cs="Times New Roman"/>
        </w:rPr>
        <w:t>stress</w:t>
      </w:r>
      <w:r w:rsidR="005F09F9" w:rsidRPr="005B75BF">
        <w:rPr>
          <w:rFonts w:cs="Times New Roman"/>
        </w:rPr>
        <w:t>es</w:t>
      </w:r>
      <w:r w:rsidRPr="005B75BF">
        <w:rPr>
          <w:rFonts w:cs="Times New Roman"/>
        </w:rPr>
        <w:t xml:space="preserve"> </w:t>
      </w:r>
      <w:r w:rsidR="00BA295D" w:rsidRPr="005B75BF">
        <w:rPr>
          <w:rFonts w:cs="Times New Roman"/>
        </w:rPr>
        <w:t>are</w:t>
      </w:r>
      <w:r w:rsidRPr="005B75BF">
        <w:rPr>
          <w:rFonts w:cs="Times New Roman"/>
        </w:rPr>
        <w:t xml:space="preserve"> induced in </w:t>
      </w:r>
      <w:r w:rsidR="005F09F9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steel duct, leading to </w:t>
      </w:r>
      <w:r w:rsidR="005F09F9" w:rsidRPr="005B75BF">
        <w:rPr>
          <w:rFonts w:cs="Times New Roman"/>
        </w:rPr>
        <w:t>improved</w:t>
      </w:r>
      <w:r w:rsidRPr="005B75BF">
        <w:rPr>
          <w:rFonts w:cs="Times New Roman"/>
        </w:rPr>
        <w:t xml:space="preserve"> confinement and thus a slight increase </w:t>
      </w:r>
      <w:r w:rsidR="005F09F9" w:rsidRPr="005B75BF">
        <w:rPr>
          <w:rFonts w:cs="Times New Roman"/>
        </w:rPr>
        <w:t xml:space="preserve">in </w:t>
      </w:r>
      <w:r w:rsidRPr="005B75BF">
        <w:rPr>
          <w:rFonts w:cs="Times New Roman"/>
        </w:rPr>
        <w:t>the bond stress.</w:t>
      </w:r>
      <w:r w:rsidR="00AC6C9E" w:rsidRPr="005B75BF">
        <w:rPr>
          <w:rFonts w:cs="Times New Roman"/>
        </w:rPr>
        <w:t xml:space="preserve"> This indicates </w:t>
      </w:r>
      <w:bookmarkStart w:id="5" w:name="_Hlk44935952"/>
      <w:r w:rsidR="003221C2" w:rsidRPr="005B75BF">
        <w:rPr>
          <w:rFonts w:cs="Times New Roman"/>
        </w:rPr>
        <w:t xml:space="preserve">that </w:t>
      </w:r>
      <w:r w:rsidR="006C70D1" w:rsidRPr="005B75BF">
        <w:rPr>
          <w:rFonts w:cs="Times New Roman"/>
        </w:rPr>
        <w:t xml:space="preserve">the </w:t>
      </w:r>
      <w:r w:rsidR="00AC6C9E" w:rsidRPr="005B75BF">
        <w:rPr>
          <w:rFonts w:cs="Times New Roman"/>
        </w:rPr>
        <w:t>steel duct</w:t>
      </w:r>
      <w:r w:rsidR="006C70D1" w:rsidRPr="005B75BF">
        <w:rPr>
          <w:rFonts w:cs="Times New Roman"/>
        </w:rPr>
        <w:t>s not only facilitate the position</w:t>
      </w:r>
      <w:r w:rsidR="003221C2" w:rsidRPr="005B75BF">
        <w:rPr>
          <w:rFonts w:cs="Times New Roman"/>
        </w:rPr>
        <w:t>ing</w:t>
      </w:r>
      <w:r w:rsidR="006C70D1" w:rsidRPr="005B75BF">
        <w:rPr>
          <w:rFonts w:cs="Times New Roman"/>
        </w:rPr>
        <w:t xml:space="preserve"> of prestressing </w:t>
      </w:r>
      <w:r w:rsidR="003221C2" w:rsidRPr="005B75BF">
        <w:rPr>
          <w:rFonts w:cs="Times New Roman"/>
        </w:rPr>
        <w:t>tendons</w:t>
      </w:r>
      <w:r w:rsidR="006C70D1" w:rsidRPr="005B75BF">
        <w:rPr>
          <w:rFonts w:cs="Times New Roman"/>
        </w:rPr>
        <w:t xml:space="preserve"> but also </w:t>
      </w:r>
      <w:r w:rsidR="003221C2" w:rsidRPr="005B75BF">
        <w:rPr>
          <w:rFonts w:cs="Times New Roman"/>
        </w:rPr>
        <w:t>enhance</w:t>
      </w:r>
      <w:r w:rsidR="00AC6C9E" w:rsidRPr="005B75BF">
        <w:rPr>
          <w:rFonts w:cs="Times New Roman"/>
        </w:rPr>
        <w:t xml:space="preserve"> the bond performance</w:t>
      </w:r>
      <w:r w:rsidR="003A1620" w:rsidRPr="005B75BF">
        <w:rPr>
          <w:rFonts w:cs="Times New Roman"/>
        </w:rPr>
        <w:t xml:space="preserve"> </w:t>
      </w:r>
      <w:r w:rsidR="005F50BD" w:rsidRPr="005B75BF">
        <w:rPr>
          <w:rFonts w:cs="Times New Roman"/>
        </w:rPr>
        <w:t>slightly</w:t>
      </w:r>
      <w:bookmarkEnd w:id="5"/>
      <w:r w:rsidR="006C70D1" w:rsidRPr="005B75BF">
        <w:rPr>
          <w:rFonts w:cs="Times New Roman"/>
        </w:rPr>
        <w:t>.</w:t>
      </w:r>
      <w:r w:rsidRPr="005B75BF">
        <w:rPr>
          <w:rFonts w:cs="Times New Roman"/>
        </w:rPr>
        <w:t xml:space="preserve"> With further increase </w:t>
      </w:r>
      <w:r w:rsidR="005F09F9" w:rsidRPr="005B75BF">
        <w:rPr>
          <w:rFonts w:cs="Times New Roman"/>
        </w:rPr>
        <w:t xml:space="preserve">in </w:t>
      </w:r>
      <w:r w:rsidRPr="005B75BF">
        <w:rPr>
          <w:rFonts w:cs="Times New Roman"/>
        </w:rPr>
        <w:t xml:space="preserve">slip, </w:t>
      </w:r>
      <w:r w:rsidR="005F09F9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bond stress gradually decreases as cracks </w:t>
      </w:r>
      <w:r w:rsidR="00BA295D" w:rsidRPr="005B75BF">
        <w:rPr>
          <w:rFonts w:cs="Times New Roman"/>
        </w:rPr>
        <w:t xml:space="preserve">are formed even </w:t>
      </w:r>
      <w:r w:rsidRPr="005B75BF">
        <w:rPr>
          <w:rFonts w:cs="Times New Roman"/>
        </w:rPr>
        <w:t xml:space="preserve">in the steel duct. It is </w:t>
      </w:r>
      <w:r w:rsidR="00EA2CB3" w:rsidRPr="005B75BF">
        <w:rPr>
          <w:rFonts w:cs="Times New Roman"/>
        </w:rPr>
        <w:t xml:space="preserve">noted </w:t>
      </w:r>
      <w:r w:rsidRPr="005B75BF">
        <w:rPr>
          <w:rFonts w:cs="Times New Roman"/>
        </w:rPr>
        <w:t xml:space="preserve">that the bond stress of </w:t>
      </w:r>
      <w:r w:rsidR="00EA2CB3" w:rsidRPr="005B75BF">
        <w:rPr>
          <w:rFonts w:cs="Times New Roman"/>
        </w:rPr>
        <w:t xml:space="preserve">the </w:t>
      </w:r>
      <w:r w:rsidR="00715589" w:rsidRPr="005B75BF">
        <w:rPr>
          <w:rFonts w:cs="Times New Roman"/>
        </w:rPr>
        <w:t>quadruple</w:t>
      </w:r>
      <w:r w:rsidRPr="005B75BF">
        <w:rPr>
          <w:rFonts w:cs="Times New Roman"/>
        </w:rPr>
        <w:t xml:space="preserve">-strand </w:t>
      </w:r>
      <w:r w:rsidR="00EA2CB3" w:rsidRPr="005B75BF">
        <w:rPr>
          <w:rFonts w:cs="Times New Roman"/>
        </w:rPr>
        <w:t xml:space="preserve">specimen </w:t>
      </w:r>
      <w:r w:rsidRPr="005B75BF">
        <w:rPr>
          <w:rFonts w:cs="Times New Roman"/>
        </w:rPr>
        <w:t>decreases faster than that of triple-strand</w:t>
      </w:r>
      <w:r w:rsidR="00EA2CB3" w:rsidRPr="005B75BF">
        <w:rPr>
          <w:rFonts w:cs="Times New Roman"/>
        </w:rPr>
        <w:t xml:space="preserve"> specimen, which</w:t>
      </w:r>
      <w:r w:rsidRPr="005B75BF">
        <w:rPr>
          <w:rFonts w:cs="Times New Roman"/>
        </w:rPr>
        <w:t xml:space="preserve"> can be explained by the </w:t>
      </w:r>
      <w:r w:rsidR="00E434B2" w:rsidRPr="005B75BF">
        <w:rPr>
          <w:rFonts w:cs="Times New Roman"/>
        </w:rPr>
        <w:t xml:space="preserve">bond </w:t>
      </w:r>
      <w:r w:rsidR="00EA2CB3" w:rsidRPr="005B75BF">
        <w:rPr>
          <w:rFonts w:cs="Times New Roman"/>
        </w:rPr>
        <w:t xml:space="preserve">theory </w:t>
      </w:r>
      <w:r w:rsidR="00E434B2" w:rsidRPr="005B75BF">
        <w:rPr>
          <w:rFonts w:cs="Times New Roman"/>
        </w:rPr>
        <w:t>for deformed reinforcing bar by considering the surrounding concrete as a</w:t>
      </w:r>
      <w:r w:rsidRPr="005B75BF">
        <w:rPr>
          <w:rFonts w:cs="Times New Roman"/>
        </w:rPr>
        <w:t xml:space="preserve"> thick-walled</w:t>
      </w:r>
      <w:r w:rsidR="00EA2CB3" w:rsidRPr="005B75BF">
        <w:rPr>
          <w:rFonts w:cs="Times New Roman"/>
        </w:rPr>
        <w:t xml:space="preserve"> </w:t>
      </w:r>
      <w:r w:rsidR="00FD3399" w:rsidRPr="005B75BF">
        <w:rPr>
          <w:rFonts w:cs="Times New Roman"/>
        </w:rPr>
        <w:t xml:space="preserve">ring </w:t>
      </w:r>
      <w:r w:rsidRPr="005B75BF">
        <w:rPr>
          <w:rFonts w:cs="Times New Roman"/>
          <w:noProof/>
        </w:rPr>
        <w:t>(Tepfers, 1973)</w:t>
      </w:r>
      <w:r w:rsidR="00EA2CB3" w:rsidRPr="005B75BF">
        <w:rPr>
          <w:rFonts w:cs="Times New Roman"/>
          <w:noProof/>
        </w:rPr>
        <w:t>. According to the theory,</w:t>
      </w:r>
      <w:r w:rsidRPr="005B75BF">
        <w:rPr>
          <w:rFonts w:cs="Times New Roman"/>
        </w:rPr>
        <w:t xml:space="preserve"> a larger tensile </w:t>
      </w:r>
      <w:r w:rsidR="00C3617D" w:rsidRPr="005B75BF">
        <w:rPr>
          <w:rFonts w:cs="Times New Roman"/>
        </w:rPr>
        <w:t xml:space="preserve">hoop </w:t>
      </w:r>
      <w:r w:rsidRPr="005B75BF">
        <w:rPr>
          <w:rFonts w:cs="Times New Roman"/>
        </w:rPr>
        <w:t xml:space="preserve">stress will be induced in the wall of the cylinder with a larger internal hole for a given </w:t>
      </w:r>
      <w:r w:rsidR="00C3617D" w:rsidRPr="005B75BF">
        <w:rPr>
          <w:rFonts w:cs="Times New Roman"/>
        </w:rPr>
        <w:t xml:space="preserve">outward radial </w:t>
      </w:r>
      <w:r w:rsidRPr="005B75BF">
        <w:rPr>
          <w:rFonts w:cs="Times New Roman"/>
        </w:rPr>
        <w:t xml:space="preserve">displacement. Cracks will </w:t>
      </w:r>
      <w:r w:rsidR="00EA2CB3" w:rsidRPr="005B75BF">
        <w:rPr>
          <w:rFonts w:cs="Times New Roman"/>
        </w:rPr>
        <w:t xml:space="preserve">therefore </w:t>
      </w:r>
      <w:r w:rsidRPr="005B75BF">
        <w:rPr>
          <w:rFonts w:cs="Times New Roman"/>
        </w:rPr>
        <w:t xml:space="preserve">appear and </w:t>
      </w:r>
      <w:r w:rsidR="00EA2CB3" w:rsidRPr="005B75BF">
        <w:rPr>
          <w:rFonts w:cs="Times New Roman"/>
        </w:rPr>
        <w:t xml:space="preserve">propagate </w:t>
      </w:r>
      <w:r w:rsidRPr="005B75BF">
        <w:rPr>
          <w:rFonts w:cs="Times New Roman"/>
        </w:rPr>
        <w:t xml:space="preserve">earlier in the </w:t>
      </w:r>
      <w:r w:rsidR="003D3DD6" w:rsidRPr="005B75BF">
        <w:rPr>
          <w:rFonts w:cs="Times New Roman"/>
        </w:rPr>
        <w:t xml:space="preserve">grouted </w:t>
      </w:r>
      <w:r w:rsidRPr="005B75BF">
        <w:rPr>
          <w:rFonts w:cs="Times New Roman"/>
        </w:rPr>
        <w:t xml:space="preserve">duct for </w:t>
      </w:r>
      <w:r w:rsidR="00715589" w:rsidRPr="005B75BF">
        <w:rPr>
          <w:rFonts w:cs="Times New Roman"/>
        </w:rPr>
        <w:t>quadruple</w:t>
      </w:r>
      <w:r w:rsidRPr="005B75BF">
        <w:rPr>
          <w:rFonts w:cs="Times New Roman"/>
        </w:rPr>
        <w:t xml:space="preserve">-strand </w:t>
      </w:r>
      <w:r w:rsidR="00023E04" w:rsidRPr="005B75BF">
        <w:rPr>
          <w:rFonts w:cs="Times New Roman"/>
        </w:rPr>
        <w:t xml:space="preserve">tendon </w:t>
      </w:r>
      <w:r w:rsidRPr="005B75BF">
        <w:rPr>
          <w:rFonts w:cs="Times New Roman"/>
        </w:rPr>
        <w:t xml:space="preserve">than for the triple-strand </w:t>
      </w:r>
      <w:r w:rsidR="00023E04" w:rsidRPr="005B75BF">
        <w:rPr>
          <w:rFonts w:cs="Times New Roman"/>
        </w:rPr>
        <w:t xml:space="preserve">tendon, as the former has occupied a </w:t>
      </w:r>
      <w:r w:rsidRPr="005B75BF">
        <w:rPr>
          <w:rFonts w:cs="Times New Roman"/>
        </w:rPr>
        <w:t>larger</w:t>
      </w:r>
      <w:r w:rsidR="00023E04" w:rsidRPr="005B75BF">
        <w:rPr>
          <w:rFonts w:cs="Times New Roman"/>
        </w:rPr>
        <w:t xml:space="preserve"> cross</w:t>
      </w:r>
      <w:r w:rsidR="00C3617D" w:rsidRPr="005B75BF">
        <w:rPr>
          <w:rFonts w:cs="Times New Roman"/>
        </w:rPr>
        <w:t>-</w:t>
      </w:r>
      <w:r w:rsidR="00023E04" w:rsidRPr="005B75BF">
        <w:rPr>
          <w:rFonts w:cs="Times New Roman"/>
        </w:rPr>
        <w:t>sectional area inside the duct</w:t>
      </w:r>
      <w:r w:rsidRPr="005B75BF">
        <w:rPr>
          <w:rFonts w:cs="Times New Roman"/>
        </w:rPr>
        <w:t>.</w:t>
      </w:r>
    </w:p>
    <w:p w14:paraId="3CF8C494" w14:textId="77777777" w:rsidR="009E1613" w:rsidRPr="005B75BF" w:rsidRDefault="009E1613" w:rsidP="009E1613">
      <w:pPr>
        <w:rPr>
          <w:rFonts w:cs="Times New Roman"/>
        </w:rPr>
      </w:pPr>
    </w:p>
    <w:p w14:paraId="0C5CFB0D" w14:textId="45EB92AE" w:rsidR="009E1613" w:rsidRPr="005B75BF" w:rsidRDefault="009E1613" w:rsidP="00816645">
      <w:pPr>
        <w:tabs>
          <w:tab w:val="left" w:pos="7020"/>
        </w:tabs>
      </w:pPr>
      <w:r w:rsidRPr="005B75BF">
        <w:t xml:space="preserve">For multi-strands specimens exposed to elevated temperatures </w:t>
      </w:r>
      <w:r w:rsidR="00551CF4" w:rsidRPr="005B75BF">
        <w:t>of</w:t>
      </w:r>
      <w:r w:rsidRPr="005B75BF">
        <w:t xml:space="preserve"> 400</w:t>
      </w:r>
      <w:r w:rsidRPr="005B75BF">
        <w:rPr>
          <w:rFonts w:cs="Times New Roman"/>
        </w:rPr>
        <w:t>°C</w:t>
      </w:r>
      <w:r w:rsidR="00551CF4" w:rsidRPr="005B75BF">
        <w:rPr>
          <w:rFonts w:cs="Times New Roman"/>
        </w:rPr>
        <w:t xml:space="preserve"> or above</w:t>
      </w:r>
      <w:r w:rsidRPr="005B75BF">
        <w:rPr>
          <w:rFonts w:cs="Times New Roman"/>
        </w:rPr>
        <w:t xml:space="preserve">, which </w:t>
      </w:r>
      <w:r w:rsidR="00DB6514" w:rsidRPr="005B75BF">
        <w:rPr>
          <w:rFonts w:cs="Times New Roman"/>
        </w:rPr>
        <w:t xml:space="preserve">had </w:t>
      </w:r>
      <w:r w:rsidRPr="005B75BF">
        <w:rPr>
          <w:rFonts w:cs="Times New Roman"/>
        </w:rPr>
        <w:t xml:space="preserve">failed </w:t>
      </w:r>
      <w:r w:rsidR="00551CF4" w:rsidRPr="005B75BF">
        <w:rPr>
          <w:rFonts w:cs="Times New Roman"/>
        </w:rPr>
        <w:t xml:space="preserve">by the </w:t>
      </w:r>
      <w:r w:rsidRPr="005B75BF">
        <w:rPr>
          <w:rFonts w:cs="Times New Roman"/>
        </w:rPr>
        <w:t xml:space="preserve">partial splitting mode, no </w:t>
      </w:r>
      <w:r w:rsidR="00551CF4" w:rsidRPr="005B75BF">
        <w:rPr>
          <w:rFonts w:cs="Times New Roman"/>
        </w:rPr>
        <w:t>abrupt</w:t>
      </w:r>
      <w:r w:rsidRPr="005B75BF">
        <w:rPr>
          <w:rFonts w:cs="Times New Roman"/>
        </w:rPr>
        <w:t xml:space="preserve"> drop of bond stress </w:t>
      </w:r>
      <w:r w:rsidR="00DB6514" w:rsidRPr="005B75BF">
        <w:rPr>
          <w:rFonts w:cs="Times New Roman"/>
        </w:rPr>
        <w:t xml:space="preserve">was </w:t>
      </w:r>
      <w:r w:rsidRPr="005B75BF">
        <w:rPr>
          <w:rFonts w:cs="Times New Roman"/>
        </w:rPr>
        <w:t xml:space="preserve">observed. The </w:t>
      </w:r>
      <w:r w:rsidRPr="005B75BF">
        <w:rPr>
          <w:rFonts w:cs="Times New Roman"/>
        </w:rPr>
        <w:lastRenderedPageBreak/>
        <w:t xml:space="preserve">appearance of splitting cracks in concrete </w:t>
      </w:r>
      <w:r w:rsidR="00DB6514" w:rsidRPr="005B75BF">
        <w:rPr>
          <w:rFonts w:cs="Times New Roman"/>
        </w:rPr>
        <w:t xml:space="preserve">did </w:t>
      </w:r>
      <w:r w:rsidRPr="005B75BF">
        <w:rPr>
          <w:rFonts w:cs="Times New Roman"/>
        </w:rPr>
        <w:t>not cause a</w:t>
      </w:r>
      <w:r w:rsidR="00C458C7" w:rsidRPr="005B75BF">
        <w:rPr>
          <w:rFonts w:cs="Times New Roman"/>
        </w:rPr>
        <w:t>ny significant</w:t>
      </w:r>
      <w:r w:rsidRPr="005B75BF">
        <w:rPr>
          <w:rFonts w:cs="Times New Roman"/>
        </w:rPr>
        <w:t xml:space="preserve"> decrease of bond stress since </w:t>
      </w:r>
      <w:r w:rsidR="00C458C7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mechanical </w:t>
      </w:r>
      <w:r w:rsidR="00551CF4" w:rsidRPr="005B75BF">
        <w:rPr>
          <w:rFonts w:cs="Times New Roman"/>
        </w:rPr>
        <w:t xml:space="preserve">properties </w:t>
      </w:r>
      <w:r w:rsidR="00C458C7" w:rsidRPr="005B75BF">
        <w:rPr>
          <w:rFonts w:cs="Times New Roman"/>
        </w:rPr>
        <w:t xml:space="preserve">of concrete </w:t>
      </w:r>
      <w:r w:rsidR="00DB6514" w:rsidRPr="005B75BF">
        <w:rPr>
          <w:rFonts w:cs="Times New Roman"/>
        </w:rPr>
        <w:t xml:space="preserve">had </w:t>
      </w:r>
      <w:r w:rsidR="00C458C7" w:rsidRPr="005B75BF">
        <w:rPr>
          <w:rFonts w:cs="Times New Roman"/>
        </w:rPr>
        <w:t xml:space="preserve">already </w:t>
      </w:r>
      <w:r w:rsidR="00551CF4" w:rsidRPr="005B75BF">
        <w:rPr>
          <w:rFonts w:cs="Times New Roman"/>
        </w:rPr>
        <w:t xml:space="preserve">experienced </w:t>
      </w:r>
      <w:r w:rsidRPr="005B75BF">
        <w:rPr>
          <w:rFonts w:cs="Times New Roman"/>
        </w:rPr>
        <w:t xml:space="preserve">severe degradation after </w:t>
      </w:r>
      <w:r w:rsidR="00551CF4" w:rsidRPr="005B75BF">
        <w:rPr>
          <w:rFonts w:cs="Times New Roman"/>
        </w:rPr>
        <w:t xml:space="preserve">exposure </w:t>
      </w:r>
      <w:r w:rsidRPr="005B75BF">
        <w:rPr>
          <w:rFonts w:cs="Times New Roman"/>
        </w:rPr>
        <w:t xml:space="preserve">to such high temperatures and the confinement offered by the concrete ring </w:t>
      </w:r>
      <w:r w:rsidR="00E83579" w:rsidRPr="005B75BF">
        <w:rPr>
          <w:rFonts w:cs="Times New Roman"/>
        </w:rPr>
        <w:t xml:space="preserve">was </w:t>
      </w:r>
      <w:r w:rsidRPr="005B75BF">
        <w:rPr>
          <w:rFonts w:cs="Times New Roman"/>
        </w:rPr>
        <w:t>rather poor even before cracking. The metal duct</w:t>
      </w:r>
      <w:r w:rsidR="00C458C7" w:rsidRPr="005B75BF">
        <w:rPr>
          <w:rFonts w:cs="Times New Roman"/>
        </w:rPr>
        <w:t>, however,</w:t>
      </w:r>
      <w:r w:rsidRPr="005B75BF">
        <w:rPr>
          <w:rFonts w:cs="Times New Roman"/>
        </w:rPr>
        <w:t xml:space="preserve"> </w:t>
      </w:r>
      <w:r w:rsidR="00E83579" w:rsidRPr="005B75BF">
        <w:rPr>
          <w:rFonts w:cs="Times New Roman"/>
        </w:rPr>
        <w:t xml:space="preserve">remained </w:t>
      </w:r>
      <w:r w:rsidRPr="005B75BF">
        <w:rPr>
          <w:rFonts w:cs="Times New Roman"/>
        </w:rPr>
        <w:t>intact to provide effective confinement, leading to the gradual crushing of grout at the interface.</w:t>
      </w:r>
    </w:p>
    <w:p w14:paraId="2AD27CA4" w14:textId="77777777" w:rsidR="006957AD" w:rsidRPr="005B75BF" w:rsidRDefault="006957AD" w:rsidP="00B04D75">
      <w:pPr>
        <w:rPr>
          <w:rFonts w:cs="Times New Roman"/>
        </w:rPr>
      </w:pPr>
    </w:p>
    <w:p w14:paraId="68046EDA" w14:textId="77777777" w:rsidR="006957AD" w:rsidRPr="005B75BF" w:rsidRDefault="006957AD" w:rsidP="00B04D75">
      <w:pPr>
        <w:pStyle w:val="2"/>
        <w:rPr>
          <w:color w:val="auto"/>
        </w:rPr>
      </w:pPr>
      <w:r w:rsidRPr="005B75BF">
        <w:rPr>
          <w:color w:val="auto"/>
        </w:rPr>
        <w:t>Effects of duct diameter and concrete strength</w:t>
      </w:r>
    </w:p>
    <w:p w14:paraId="0D1D81C8" w14:textId="73A828D7" w:rsidR="006957AD" w:rsidRPr="005B75BF" w:rsidRDefault="006957AD" w:rsidP="00B04D75">
      <w:r w:rsidRPr="005B75BF">
        <w:t>The bond-slip curves of mono-strand specimens with duct</w:t>
      </w:r>
      <w:r w:rsidR="00C71D5A" w:rsidRPr="005B75BF">
        <w:t>s</w:t>
      </w:r>
      <w:r w:rsidRPr="005B75BF">
        <w:t xml:space="preserve"> of 40 mm </w:t>
      </w:r>
      <w:r w:rsidR="00C71D5A" w:rsidRPr="005B75BF">
        <w:t xml:space="preserve">diameter </w:t>
      </w:r>
      <w:r w:rsidRPr="005B75BF">
        <w:t xml:space="preserve">are presented in </w:t>
      </w:r>
      <w:r w:rsidR="00B41A5D" w:rsidRPr="005B75BF">
        <w:t xml:space="preserve">Figure </w:t>
      </w:r>
      <w:r w:rsidR="004B5684" w:rsidRPr="005B75BF">
        <w:rPr>
          <w:noProof/>
        </w:rPr>
        <w:t>10</w:t>
      </w:r>
      <w:r w:rsidRPr="005B75BF">
        <w:t xml:space="preserve">. These curves are </w:t>
      </w:r>
      <w:r w:rsidR="00F62EDC" w:rsidRPr="005B75BF">
        <w:t xml:space="preserve">quite </w:t>
      </w:r>
      <w:r w:rsidRPr="005B75BF">
        <w:t xml:space="preserve">similar to those of mono-strand </w:t>
      </w:r>
      <w:r w:rsidR="00F62EDC" w:rsidRPr="005B75BF">
        <w:t xml:space="preserve">specimens </w:t>
      </w:r>
      <w:r w:rsidRPr="005B75BF">
        <w:t>with duct</w:t>
      </w:r>
      <w:r w:rsidR="00F62EDC" w:rsidRPr="005B75BF">
        <w:t>s</w:t>
      </w:r>
      <w:r w:rsidRPr="005B75BF">
        <w:t xml:space="preserve"> of 50 mm</w:t>
      </w:r>
      <w:r w:rsidR="00F62EDC" w:rsidRPr="005B75BF">
        <w:t xml:space="preserve"> diameter</w:t>
      </w:r>
      <w:r w:rsidRPr="005B75BF">
        <w:t xml:space="preserve">. </w:t>
      </w:r>
      <w:r w:rsidR="00A53020" w:rsidRPr="005B75BF">
        <w:t xml:space="preserve">At ambient temperature, the </w:t>
      </w:r>
      <w:r w:rsidR="00152755" w:rsidRPr="005B75BF">
        <w:t xml:space="preserve">bond strength of </w:t>
      </w:r>
      <w:r w:rsidR="00A53020" w:rsidRPr="005B75BF">
        <w:t xml:space="preserve">mono-strand </w:t>
      </w:r>
      <w:r w:rsidR="00D3289D" w:rsidRPr="005B75BF">
        <w:t xml:space="preserve">specimen </w:t>
      </w:r>
      <w:r w:rsidR="00A53020" w:rsidRPr="005B75BF">
        <w:t xml:space="preserve">with </w:t>
      </w:r>
      <w:r w:rsidR="00D3289D" w:rsidRPr="005B75BF">
        <w:t>smaller duct</w:t>
      </w:r>
      <w:r w:rsidR="00A53020" w:rsidRPr="005B75BF">
        <w:t xml:space="preserve"> of 40 mm diameter</w:t>
      </w:r>
      <w:r w:rsidR="00D3289D" w:rsidRPr="005B75BF">
        <w:t xml:space="preserve"> is 10.7 MPa, which is </w:t>
      </w:r>
      <w:r w:rsidR="00A53020" w:rsidRPr="005B75BF">
        <w:t xml:space="preserve">higher </w:t>
      </w:r>
      <w:r w:rsidR="00D3289D" w:rsidRPr="005B75BF">
        <w:t xml:space="preserve">than </w:t>
      </w:r>
      <w:r w:rsidR="00A53020" w:rsidRPr="005B75BF">
        <w:t xml:space="preserve">the </w:t>
      </w:r>
      <w:r w:rsidR="00D3289D" w:rsidRPr="005B75BF">
        <w:t xml:space="preserve">8.2 MPa for </w:t>
      </w:r>
      <w:r w:rsidR="00A53020" w:rsidRPr="005B75BF">
        <w:t xml:space="preserve">that </w:t>
      </w:r>
      <w:r w:rsidR="00D3289D" w:rsidRPr="005B75BF">
        <w:t>with larger duct</w:t>
      </w:r>
      <w:r w:rsidR="00A53020" w:rsidRPr="005B75BF">
        <w:t xml:space="preserve"> of 50 mm diameter</w:t>
      </w:r>
      <w:r w:rsidR="00A706C6" w:rsidRPr="005B75BF">
        <w:t xml:space="preserve">, because the smaller duct </w:t>
      </w:r>
      <w:r w:rsidR="00A033F3" w:rsidRPr="005B75BF">
        <w:t>offers better confinement to the grout and strand</w:t>
      </w:r>
      <w:r w:rsidR="00D3289D" w:rsidRPr="005B75BF">
        <w:t>.</w:t>
      </w:r>
      <w:r w:rsidRPr="005B75BF">
        <w:t xml:space="preserve"> However, </w:t>
      </w:r>
      <w:r w:rsidR="0048721F" w:rsidRPr="005B75BF">
        <w:t xml:space="preserve">at elevated temperatures, </w:t>
      </w:r>
      <w:r w:rsidRPr="005B75BF">
        <w:t xml:space="preserve">this enhancement </w:t>
      </w:r>
      <w:r w:rsidR="0048721F" w:rsidRPr="005B75BF">
        <w:t xml:space="preserve">by </w:t>
      </w:r>
      <w:r w:rsidRPr="005B75BF">
        <w:t>adopting a smaller duct is insignificant.</w:t>
      </w:r>
    </w:p>
    <w:p w14:paraId="40088E4D" w14:textId="77777777" w:rsidR="006957AD" w:rsidRPr="005B75BF" w:rsidRDefault="006957AD" w:rsidP="00B04D75"/>
    <w:p w14:paraId="2348061A" w14:textId="00500ADD" w:rsidR="006957AD" w:rsidRPr="005B75BF" w:rsidRDefault="006957AD" w:rsidP="00B04D75">
      <w:r w:rsidRPr="005B75BF">
        <w:t xml:space="preserve">The influence of concrete strength on </w:t>
      </w:r>
      <w:r w:rsidR="00EB395C" w:rsidRPr="005B75BF">
        <w:t xml:space="preserve">the </w:t>
      </w:r>
      <w:r w:rsidRPr="005B75BF">
        <w:t xml:space="preserve">bond behaviour </w:t>
      </w:r>
      <w:r w:rsidR="004A399E" w:rsidRPr="005B75BF">
        <w:t>can be observed from</w:t>
      </w:r>
      <w:r w:rsidRPr="005B75BF">
        <w:t xml:space="preserve"> the bond-slip curves shown in </w:t>
      </w:r>
      <w:r w:rsidR="00B41A5D" w:rsidRPr="005B75BF">
        <w:t xml:space="preserve">Figure </w:t>
      </w:r>
      <w:r w:rsidR="004B5684" w:rsidRPr="005B75BF">
        <w:rPr>
          <w:noProof/>
        </w:rPr>
        <w:t>11</w:t>
      </w:r>
      <w:r w:rsidRPr="005B75BF">
        <w:t xml:space="preserve">. </w:t>
      </w:r>
      <w:r w:rsidR="004A399E" w:rsidRPr="005B75BF">
        <w:t>At various temperatures,</w:t>
      </w:r>
      <w:r w:rsidR="004A399E" w:rsidRPr="005B75BF" w:rsidDel="004A399E">
        <w:t xml:space="preserve"> </w:t>
      </w:r>
      <w:r w:rsidR="004A399E" w:rsidRPr="005B75BF">
        <w:t xml:space="preserve">the </w:t>
      </w:r>
      <w:r w:rsidR="00F51E33" w:rsidRPr="005B75BF">
        <w:t>bond strength generally increases with the concrete strength</w:t>
      </w:r>
      <w:r w:rsidR="00973596" w:rsidRPr="005B75BF">
        <w:t xml:space="preserve">. For </w:t>
      </w:r>
      <w:r w:rsidR="00F51E33" w:rsidRPr="005B75BF">
        <w:t>example</w:t>
      </w:r>
      <w:r w:rsidR="00973596" w:rsidRPr="005B75BF">
        <w:t>,</w:t>
      </w:r>
      <w:r w:rsidR="00F51E33" w:rsidRPr="005B75BF">
        <w:t xml:space="preserve"> the bond strength</w:t>
      </w:r>
      <w:r w:rsidR="00973596" w:rsidRPr="005B75BF">
        <w:t>s</w:t>
      </w:r>
      <w:r w:rsidR="00F51E33" w:rsidRPr="005B75BF">
        <w:t xml:space="preserve"> at ambient temperature </w:t>
      </w:r>
      <w:r w:rsidR="00973596" w:rsidRPr="005B75BF">
        <w:t xml:space="preserve">are </w:t>
      </w:r>
      <w:r w:rsidR="00F51E33" w:rsidRPr="005B75BF">
        <w:t>9.5 MPa and 10.6 MPa for concrete strength</w:t>
      </w:r>
      <w:r w:rsidR="00973596" w:rsidRPr="005B75BF">
        <w:t>s</w:t>
      </w:r>
      <w:r w:rsidR="00F51E33" w:rsidRPr="005B75BF">
        <w:t xml:space="preserve"> of 40 MPa and 80 MPa</w:t>
      </w:r>
      <w:r w:rsidR="00973596" w:rsidRPr="005B75BF">
        <w:t>,</w:t>
      </w:r>
      <w:r w:rsidR="00F51E33" w:rsidRPr="005B75BF">
        <w:t xml:space="preserve"> respectively. </w:t>
      </w:r>
      <w:r w:rsidR="00973596" w:rsidRPr="005B75BF">
        <w:t>The</w:t>
      </w:r>
      <w:r w:rsidRPr="005B75BF">
        <w:t xml:space="preserve"> better bond performance for specimens with concrete </w:t>
      </w:r>
      <w:r w:rsidR="009931FB" w:rsidRPr="005B75BF">
        <w:t>of</w:t>
      </w:r>
      <w:r w:rsidRPr="005B75BF">
        <w:t xml:space="preserve"> higher strength is due to </w:t>
      </w:r>
      <w:r w:rsidR="009931FB" w:rsidRPr="005B75BF">
        <w:t>the better</w:t>
      </w:r>
      <w:r w:rsidRPr="005B75BF">
        <w:t xml:space="preserve"> confinement </w:t>
      </w:r>
      <w:r w:rsidR="009931FB" w:rsidRPr="005B75BF">
        <w:t xml:space="preserve">provided </w:t>
      </w:r>
      <w:r w:rsidRPr="005B75BF">
        <w:t xml:space="preserve">to the </w:t>
      </w:r>
      <w:r w:rsidR="009931FB" w:rsidRPr="005B75BF">
        <w:t>tendon, grout and duct</w:t>
      </w:r>
      <w:r w:rsidRPr="005B75BF">
        <w:t xml:space="preserve">. However, </w:t>
      </w:r>
      <w:r w:rsidR="00D92829" w:rsidRPr="005B75BF">
        <w:t xml:space="preserve">this </w:t>
      </w:r>
      <w:r w:rsidRPr="005B75BF">
        <w:t xml:space="preserve">improvement of bond performance due to the increase of </w:t>
      </w:r>
      <w:r w:rsidR="00D92829" w:rsidRPr="005B75BF">
        <w:t xml:space="preserve">concrete </w:t>
      </w:r>
      <w:r w:rsidRPr="005B75BF">
        <w:t>strength is limited.</w:t>
      </w:r>
      <w:r w:rsidR="00A73E4E" w:rsidRPr="005B75BF">
        <w:t xml:space="preserve"> </w:t>
      </w:r>
      <w:r w:rsidR="003221C2" w:rsidRPr="005B75BF">
        <w:t>For example,</w:t>
      </w:r>
      <w:r w:rsidR="00A73E4E" w:rsidRPr="005B75BF">
        <w:t xml:space="preserve"> Figure </w:t>
      </w:r>
      <w:r w:rsidR="00A73E4E" w:rsidRPr="005B75BF">
        <w:rPr>
          <w:noProof/>
        </w:rPr>
        <w:t>8</w:t>
      </w:r>
      <w:r w:rsidR="003221C2" w:rsidRPr="005B75BF">
        <w:rPr>
          <w:noProof/>
        </w:rPr>
        <w:t xml:space="preserve"> shows that increasing the</w:t>
      </w:r>
      <w:r w:rsidR="00A73E4E" w:rsidRPr="005B75BF">
        <w:rPr>
          <w:noProof/>
        </w:rPr>
        <w:t xml:space="preserve"> </w:t>
      </w:r>
      <w:r w:rsidR="003221C2" w:rsidRPr="005B75BF">
        <w:rPr>
          <w:noProof/>
        </w:rPr>
        <w:t xml:space="preserve">concrete </w:t>
      </w:r>
      <w:r w:rsidR="003221C2" w:rsidRPr="005B75BF">
        <w:t xml:space="preserve">strength from </w:t>
      </w:r>
      <w:r w:rsidR="003C669F" w:rsidRPr="005B75BF">
        <w:t>40 MPa</w:t>
      </w:r>
      <w:r w:rsidR="003C669F" w:rsidRPr="005B75BF">
        <w:rPr>
          <w:noProof/>
        </w:rPr>
        <w:t xml:space="preserve"> </w:t>
      </w:r>
      <w:r w:rsidR="003C669F" w:rsidRPr="005B75BF">
        <w:t xml:space="preserve">to </w:t>
      </w:r>
      <w:r w:rsidR="003221C2" w:rsidRPr="005B75BF">
        <w:t>80 MPa</w:t>
      </w:r>
      <w:r w:rsidR="003221C2" w:rsidRPr="005B75BF">
        <w:rPr>
          <w:noProof/>
        </w:rPr>
        <w:t xml:space="preserve"> </w:t>
      </w:r>
      <w:r w:rsidR="003C669F" w:rsidRPr="005B75BF">
        <w:rPr>
          <w:noProof/>
        </w:rPr>
        <w:t xml:space="preserve">results in </w:t>
      </w:r>
      <w:r w:rsidR="00A73E4E" w:rsidRPr="005B75BF">
        <w:rPr>
          <w:noProof/>
        </w:rPr>
        <w:t>only a slight increase of bond stre</w:t>
      </w:r>
      <w:r w:rsidR="003221C2" w:rsidRPr="005B75BF">
        <w:rPr>
          <w:noProof/>
        </w:rPr>
        <w:t>n</w:t>
      </w:r>
      <w:r w:rsidR="00A73E4E" w:rsidRPr="005B75BF">
        <w:rPr>
          <w:noProof/>
        </w:rPr>
        <w:t>gth</w:t>
      </w:r>
      <w:r w:rsidR="000A64FA" w:rsidRPr="005B75BF">
        <w:t>.</w:t>
      </w:r>
    </w:p>
    <w:p w14:paraId="7DE99714" w14:textId="353F8C35" w:rsidR="006957AD" w:rsidRPr="005B75BF" w:rsidRDefault="006957AD" w:rsidP="00B04D75"/>
    <w:p w14:paraId="0555CD36" w14:textId="305CAA0E" w:rsidR="006957AD" w:rsidRPr="005B75BF" w:rsidRDefault="00F803C1" w:rsidP="00B04D75">
      <w:pPr>
        <w:pStyle w:val="1"/>
        <w:rPr>
          <w:color w:val="auto"/>
        </w:rPr>
      </w:pPr>
      <w:r w:rsidRPr="005B75BF">
        <w:rPr>
          <w:color w:val="auto"/>
        </w:rPr>
        <w:t>ANALYTICAL BOND-SLIP MODEL</w:t>
      </w:r>
    </w:p>
    <w:p w14:paraId="47AE364E" w14:textId="19BD714A" w:rsidR="006957AD" w:rsidRPr="005B75BF" w:rsidRDefault="006957AD" w:rsidP="00B04D75">
      <w:r w:rsidRPr="005B75BF">
        <w:t xml:space="preserve">The bond model defined in </w:t>
      </w:r>
      <w:r w:rsidR="00067104" w:rsidRPr="005B75BF">
        <w:t xml:space="preserve">FIB </w:t>
      </w:r>
      <w:r w:rsidR="00570F15" w:rsidRPr="005B75BF">
        <w:t xml:space="preserve">model </w:t>
      </w:r>
      <w:r w:rsidR="00067104" w:rsidRPr="005B75BF">
        <w:t>code</w:t>
      </w:r>
      <w:r w:rsidRPr="005B75BF">
        <w:t xml:space="preserve"> </w:t>
      </w:r>
      <w:r w:rsidRPr="005B75BF">
        <w:rPr>
          <w:noProof/>
        </w:rPr>
        <w:t>(</w:t>
      </w:r>
      <w:r w:rsidR="00067104" w:rsidRPr="005B75BF">
        <w:rPr>
          <w:noProof/>
        </w:rPr>
        <w:t xml:space="preserve">FIB, </w:t>
      </w:r>
      <w:r w:rsidRPr="005B75BF">
        <w:rPr>
          <w:noProof/>
        </w:rPr>
        <w:t>20</w:t>
      </w:r>
      <w:r w:rsidR="00377E69" w:rsidRPr="005B75BF">
        <w:rPr>
          <w:noProof/>
        </w:rPr>
        <w:t>13</w:t>
      </w:r>
      <w:r w:rsidRPr="005B75BF">
        <w:rPr>
          <w:noProof/>
        </w:rPr>
        <w:t>)</w:t>
      </w:r>
      <w:r w:rsidRPr="005B75BF">
        <w:t xml:space="preserve"> has been widely adopted to describe the bond behaviour of ribbed bars embedded in concrete at ambient temperature. Based on this model, a new empirical bond model was proposed by </w:t>
      </w:r>
      <w:r w:rsidRPr="005B75BF">
        <w:rPr>
          <w:noProof/>
        </w:rPr>
        <w:t>Khalaf and Huang</w:t>
      </w:r>
      <w:r w:rsidRPr="005B75BF">
        <w:t xml:space="preserve"> </w:t>
      </w:r>
      <w:r w:rsidRPr="005B75BF">
        <w:rPr>
          <w:noProof/>
        </w:rPr>
        <w:t>(2016)</w:t>
      </w:r>
      <w:r w:rsidRPr="005B75BF">
        <w:t xml:space="preserve"> to depict the bond performance of tendons </w:t>
      </w:r>
      <w:r w:rsidR="00486021" w:rsidRPr="005B75BF">
        <w:t xml:space="preserve">in concrete </w:t>
      </w:r>
      <w:r w:rsidRPr="005B75BF">
        <w:t xml:space="preserve">at elevated temperatures. However, these models are unable </w:t>
      </w:r>
      <w:r w:rsidR="00E36967" w:rsidRPr="005B75BF">
        <w:t xml:space="preserve">to </w:t>
      </w:r>
      <w:r w:rsidRPr="005B75BF">
        <w:t xml:space="preserve">accurately describe the bond-slip relationship of strands embedded in grout confined by </w:t>
      </w:r>
      <w:r w:rsidR="000023CA" w:rsidRPr="005B75BF">
        <w:t xml:space="preserve">a </w:t>
      </w:r>
      <w:r w:rsidRPr="005B75BF">
        <w:t xml:space="preserve">steel duct at elevated temperatures </w:t>
      </w:r>
      <w:r w:rsidR="000023CA" w:rsidRPr="005B75BF">
        <w:t>in respect of</w:t>
      </w:r>
      <w:r w:rsidRPr="005B75BF">
        <w:t xml:space="preserve"> two main discrepancies</w:t>
      </w:r>
      <w:r w:rsidR="000023CA" w:rsidRPr="005B75BF">
        <w:t xml:space="preserve"> between these </w:t>
      </w:r>
      <w:r w:rsidR="000023CA" w:rsidRPr="005B75BF">
        <w:lastRenderedPageBreak/>
        <w:t>models and the test results</w:t>
      </w:r>
      <w:r w:rsidRPr="005B75BF">
        <w:t xml:space="preserve">, i.e. </w:t>
      </w:r>
      <w:r w:rsidR="00D251A9" w:rsidRPr="005B75BF">
        <w:t xml:space="preserve">the </w:t>
      </w:r>
      <w:r w:rsidRPr="005B75BF">
        <w:t xml:space="preserve">initial slope and bond stress level. A power law with a coefficient of 0.4 is often assumed </w:t>
      </w:r>
      <w:r w:rsidR="008167AE" w:rsidRPr="005B75BF">
        <w:t xml:space="preserve">in </w:t>
      </w:r>
      <w:r w:rsidRPr="005B75BF">
        <w:t>these bond models</w:t>
      </w:r>
      <w:r w:rsidR="007E16AE" w:rsidRPr="005B75BF">
        <w:t xml:space="preserve"> </w:t>
      </w:r>
      <w:r w:rsidR="007E16AE" w:rsidRPr="005B75BF">
        <w:rPr>
          <w:noProof/>
        </w:rPr>
        <w:t>(FIB, 2013; Khalaf and Huang, 2016)</w:t>
      </w:r>
      <w:r w:rsidR="007E16AE" w:rsidRPr="005B75BF">
        <w:t xml:space="preserve"> </w:t>
      </w:r>
      <w:r w:rsidRPr="005B75BF">
        <w:t>in the initial stage</w:t>
      </w:r>
      <w:r w:rsidR="00651A40" w:rsidRPr="005B75BF">
        <w:t>, but</w:t>
      </w:r>
      <w:r w:rsidRPr="005B75BF">
        <w:t xml:space="preserve"> the </w:t>
      </w:r>
      <w:r w:rsidR="008167AE" w:rsidRPr="005B75BF">
        <w:t xml:space="preserve">measured </w:t>
      </w:r>
      <w:r w:rsidRPr="005B75BF">
        <w:t>bond stress increases almost linearly (i.e. a power law coefficient approaching 1.0) with slip. This is consistent with the finding that the initial slop</w:t>
      </w:r>
      <w:r w:rsidR="008167AE" w:rsidRPr="005B75BF">
        <w:t>e</w:t>
      </w:r>
      <w:r w:rsidRPr="005B75BF">
        <w:t xml:space="preserve"> increases with the increase of rib area of deformed rebar </w:t>
      </w:r>
      <w:r w:rsidRPr="005B75BF">
        <w:rPr>
          <w:noProof/>
        </w:rPr>
        <w:t>(Darwin and Salamizavaregh, 199</w:t>
      </w:r>
      <w:r w:rsidR="002A525B" w:rsidRPr="005B75BF">
        <w:rPr>
          <w:noProof/>
        </w:rPr>
        <w:t>6</w:t>
      </w:r>
      <w:r w:rsidRPr="005B75BF">
        <w:rPr>
          <w:noProof/>
        </w:rPr>
        <w:t>)</w:t>
      </w:r>
      <w:r w:rsidR="009A045D" w:rsidRPr="005B75BF">
        <w:rPr>
          <w:noProof/>
        </w:rPr>
        <w:t>.</w:t>
      </w:r>
      <w:r w:rsidR="00C70A54" w:rsidRPr="005B75BF">
        <w:rPr>
          <w:noProof/>
        </w:rPr>
        <w:t xml:space="preserve"> Incidentally, mono-</w:t>
      </w:r>
      <w:r w:rsidR="007B61CA" w:rsidRPr="005B75BF">
        <w:rPr>
          <w:noProof/>
        </w:rPr>
        <w:t xml:space="preserve"> and</w:t>
      </w:r>
      <w:r w:rsidRPr="005B75BF">
        <w:t xml:space="preserve"> </w:t>
      </w:r>
      <w:r w:rsidR="00C70A54" w:rsidRPr="005B75BF">
        <w:t>multi-</w:t>
      </w:r>
      <w:r w:rsidRPr="005B75BF">
        <w:t>strand tendon</w:t>
      </w:r>
      <w:r w:rsidR="00185695" w:rsidRPr="005B75BF">
        <w:t>s</w:t>
      </w:r>
      <w:r w:rsidRPr="005B75BF">
        <w:t xml:space="preserve">, which usually comprise helical wires, </w:t>
      </w:r>
      <w:r w:rsidR="00C70A54" w:rsidRPr="005B75BF">
        <w:t>have</w:t>
      </w:r>
      <w:r w:rsidRPr="005B75BF">
        <w:t xml:space="preserve"> more indented outer surface than normal rebar</w:t>
      </w:r>
      <w:r w:rsidR="00C70A54" w:rsidRPr="005B75BF">
        <w:t>s</w:t>
      </w:r>
      <w:r w:rsidRPr="005B75BF">
        <w:t xml:space="preserve">. The relatively higher bond stress level </w:t>
      </w:r>
      <w:r w:rsidR="00C70A54" w:rsidRPr="005B75BF">
        <w:t>of</w:t>
      </w:r>
      <w:r w:rsidRPr="005B75BF">
        <w:t xml:space="preserve"> the </w:t>
      </w:r>
      <w:r w:rsidR="00CF6F91" w:rsidRPr="005B75BF">
        <w:t xml:space="preserve">tendons </w:t>
      </w:r>
      <w:r w:rsidRPr="005B75BF">
        <w:t xml:space="preserve">tested </w:t>
      </w:r>
      <w:r w:rsidR="00CF6F91" w:rsidRPr="005B75BF">
        <w:t xml:space="preserve">are </w:t>
      </w:r>
      <w:r w:rsidR="00C70A54" w:rsidRPr="005B75BF">
        <w:t xml:space="preserve">due to the confinement provided </w:t>
      </w:r>
      <w:r w:rsidR="00CF6F91" w:rsidRPr="005B75BF">
        <w:t>by</w:t>
      </w:r>
      <w:r w:rsidRPr="005B75BF">
        <w:t xml:space="preserve"> </w:t>
      </w:r>
      <w:r w:rsidR="00C70A54" w:rsidRPr="005B75BF">
        <w:t xml:space="preserve">the </w:t>
      </w:r>
      <w:r w:rsidRPr="005B75BF">
        <w:t>steel duct.</w:t>
      </w:r>
    </w:p>
    <w:p w14:paraId="01663631" w14:textId="77777777" w:rsidR="006957AD" w:rsidRPr="005B75BF" w:rsidRDefault="006957AD" w:rsidP="00B04D75"/>
    <w:p w14:paraId="49399FD6" w14:textId="0D05ABDA" w:rsidR="006957AD" w:rsidRPr="005B75BF" w:rsidRDefault="00D4166B" w:rsidP="00B04D75">
      <w:r w:rsidRPr="005B75BF">
        <w:t>Depending largely on the failure modes</w:t>
      </w:r>
      <w:r w:rsidR="006957AD" w:rsidRPr="005B75BF">
        <w:t>, the bond behaviour of tendons after experiencing the initial linear stage</w:t>
      </w:r>
      <w:r w:rsidRPr="005B75BF">
        <w:t xml:space="preserve"> can be quite different</w:t>
      </w:r>
      <w:r w:rsidR="006957AD" w:rsidRPr="005B75BF">
        <w:t xml:space="preserve">. For specimens </w:t>
      </w:r>
      <w:r w:rsidR="009B78DF" w:rsidRPr="005B75BF">
        <w:t xml:space="preserve">that </w:t>
      </w:r>
      <w:r w:rsidR="006957AD" w:rsidRPr="005B75BF">
        <w:t xml:space="preserve">fail </w:t>
      </w:r>
      <w:r w:rsidR="009B78DF" w:rsidRPr="005B75BF">
        <w:t xml:space="preserve">by the </w:t>
      </w:r>
      <w:r w:rsidR="006957AD" w:rsidRPr="005B75BF">
        <w:t>pull-out mode, after attaining the maximum bond stress</w:t>
      </w:r>
      <w:r w:rsidR="009B78DF" w:rsidRPr="005B75BF">
        <w:t>, there will be</w:t>
      </w:r>
      <w:r w:rsidR="006957AD" w:rsidRPr="005B75BF">
        <w:t xml:space="preserve"> </w:t>
      </w:r>
      <w:r w:rsidR="009B78DF" w:rsidRPr="005B75BF">
        <w:t xml:space="preserve">a certain </w:t>
      </w:r>
      <w:r w:rsidR="00B6521D" w:rsidRPr="005B75BF">
        <w:t>drop in</w:t>
      </w:r>
      <w:r w:rsidR="009B78DF" w:rsidRPr="005B75BF">
        <w:t xml:space="preserve"> bond stress</w:t>
      </w:r>
      <w:r w:rsidR="00BF7B40" w:rsidRPr="005B75BF">
        <w:t xml:space="preserve"> in the next stage</w:t>
      </w:r>
      <w:r w:rsidR="00B6521D" w:rsidRPr="005B75BF">
        <w:t>, followed by a stage of</w:t>
      </w:r>
      <w:r w:rsidR="009B78DF" w:rsidRPr="005B75BF">
        <w:t xml:space="preserve"> </w:t>
      </w:r>
      <w:r w:rsidR="00B6521D" w:rsidRPr="005B75BF">
        <w:t xml:space="preserve">almost constant </w:t>
      </w:r>
      <w:r w:rsidR="006957AD" w:rsidRPr="005B75BF">
        <w:t xml:space="preserve">bond stress. For specimens </w:t>
      </w:r>
      <w:r w:rsidR="009654F6" w:rsidRPr="005B75BF">
        <w:t xml:space="preserve">that </w:t>
      </w:r>
      <w:r w:rsidR="006957AD" w:rsidRPr="005B75BF">
        <w:t xml:space="preserve">fail </w:t>
      </w:r>
      <w:r w:rsidR="00DB4B1C" w:rsidRPr="005B75BF">
        <w:t xml:space="preserve">by the </w:t>
      </w:r>
      <w:r w:rsidR="006957AD" w:rsidRPr="005B75BF">
        <w:t xml:space="preserve">through splitting mode, </w:t>
      </w:r>
      <w:r w:rsidR="00E10B6B" w:rsidRPr="005B75BF">
        <w:t xml:space="preserve">after attaining the maximum bond stress, there will be a sudden drop in bond stress, followed by a stage of continuous decrease of </w:t>
      </w:r>
      <w:r w:rsidR="006957AD" w:rsidRPr="005B75BF">
        <w:t xml:space="preserve">bond stress with slip. </w:t>
      </w:r>
      <w:r w:rsidRPr="005B75BF">
        <w:t xml:space="preserve">However, there is </w:t>
      </w:r>
      <w:r w:rsidR="006957AD" w:rsidRPr="005B75BF">
        <w:t xml:space="preserve">no evident decrease of bond stress for specimens </w:t>
      </w:r>
      <w:r w:rsidRPr="005B75BF">
        <w:t xml:space="preserve">that </w:t>
      </w:r>
      <w:r w:rsidR="006957AD" w:rsidRPr="005B75BF">
        <w:t xml:space="preserve">fail </w:t>
      </w:r>
      <w:r w:rsidRPr="005B75BF">
        <w:t>by the</w:t>
      </w:r>
      <w:r w:rsidR="006957AD" w:rsidRPr="005B75BF">
        <w:t xml:space="preserve"> partial splitting mode.</w:t>
      </w:r>
    </w:p>
    <w:p w14:paraId="42B5AAC3" w14:textId="77777777" w:rsidR="006957AD" w:rsidRPr="005B75BF" w:rsidRDefault="006957AD" w:rsidP="00B04D75"/>
    <w:p w14:paraId="4E64CDDC" w14:textId="7985B523" w:rsidR="006957AD" w:rsidRPr="005B75BF" w:rsidRDefault="006957AD" w:rsidP="00B04D75">
      <w:r w:rsidRPr="005B75BF">
        <w:t xml:space="preserve">Inspired by the rationale of the previous bond models </w:t>
      </w:r>
      <w:r w:rsidRPr="005B75BF">
        <w:rPr>
          <w:noProof/>
        </w:rPr>
        <w:t>(FIB, 2013</w:t>
      </w:r>
      <w:r w:rsidR="00FF74D1" w:rsidRPr="005B75BF">
        <w:rPr>
          <w:noProof/>
        </w:rPr>
        <w:t xml:space="preserve">; </w:t>
      </w:r>
      <w:r w:rsidRPr="005B75BF">
        <w:rPr>
          <w:noProof/>
        </w:rPr>
        <w:t>Khalaf and Huang, 2016)</w:t>
      </w:r>
      <w:r w:rsidRPr="005B75BF">
        <w:t xml:space="preserve">, an empirical bond model is proposed to describe the bond behaviour of grouted tendons at elevated temperatures. </w:t>
      </w:r>
      <w:r w:rsidR="00FF74D1" w:rsidRPr="005B75BF">
        <w:t xml:space="preserve">The bond model as </w:t>
      </w:r>
      <w:r w:rsidRPr="005B75BF">
        <w:t xml:space="preserve">shown in </w:t>
      </w:r>
      <w:r w:rsidR="00B41A5D" w:rsidRPr="005B75BF">
        <w:t xml:space="preserve">Figure </w:t>
      </w:r>
      <w:r w:rsidR="004B5684" w:rsidRPr="005B75BF">
        <w:rPr>
          <w:noProof/>
        </w:rPr>
        <w:t>12</w:t>
      </w:r>
      <w:r w:rsidRPr="005B75BF">
        <w:t xml:space="preserve"> </w:t>
      </w:r>
      <w:r w:rsidR="00FF74D1" w:rsidRPr="005B75BF">
        <w:t>comprises</w:t>
      </w:r>
      <w:r w:rsidRPr="005B75BF">
        <w:t xml:space="preserve"> a tri-linear bond-slip relationship defined </w:t>
      </w:r>
      <w:r w:rsidR="000E3A64" w:rsidRPr="005B75BF">
        <w:t xml:space="preserve">by </w:t>
      </w:r>
      <w:r w:rsidRPr="005B75BF">
        <w:t>four characteristic parameters</w:t>
      </w:r>
      <w:r w:rsidR="00FF74D1" w:rsidRPr="005B75BF">
        <w:t>,</w:t>
      </w:r>
      <w:r w:rsidRPr="005B75BF">
        <w:t xml:space="preserve"> including </w:t>
      </w:r>
      <w:r w:rsidR="00FF74D1" w:rsidRPr="005B75BF">
        <w:t xml:space="preserve">the </w:t>
      </w:r>
      <w:r w:rsidRPr="005B75BF">
        <w:t>initial bond stiffness</w:t>
      </w:r>
      <w:r w:rsidRPr="005B75BF">
        <w:rPr>
          <w:rFonts w:cs="Times New Roman"/>
          <w:i/>
        </w:rPr>
        <w:t xml:space="preserve"> </w:t>
      </w:r>
      <w:proofErr w:type="spellStart"/>
      <w:r w:rsidRPr="005B75BF">
        <w:rPr>
          <w:rFonts w:cs="Times New Roman"/>
          <w:i/>
        </w:rPr>
        <w:t>E</w:t>
      </w:r>
      <w:r w:rsidRPr="005B75BF">
        <w:rPr>
          <w:rFonts w:cs="Times New Roman"/>
          <w:vertAlign w:val="subscript"/>
        </w:rPr>
        <w:t>b</w:t>
      </w:r>
      <w:proofErr w:type="spellEnd"/>
      <w:r w:rsidRPr="005B75BF">
        <w:t>, bond strength</w:t>
      </w:r>
      <w:r w:rsidRPr="005B75BF">
        <w:rPr>
          <w:rFonts w:cs="Times New Roman"/>
          <w:i/>
        </w:rPr>
        <w:t xml:space="preserve"> </w:t>
      </w:r>
      <w:proofErr w:type="spellStart"/>
      <w:r w:rsidRPr="005B75BF">
        <w:rPr>
          <w:rFonts w:cs="Times New Roman"/>
          <w:i/>
        </w:rPr>
        <w:t>t</w:t>
      </w:r>
      <w:r w:rsidRPr="005B75BF">
        <w:rPr>
          <w:rFonts w:cs="Times New Roman"/>
          <w:vertAlign w:val="subscript"/>
        </w:rPr>
        <w:t>bmax</w:t>
      </w:r>
      <w:proofErr w:type="spellEnd"/>
      <w:r w:rsidRPr="005B75BF">
        <w:t xml:space="preserve">, ratio of residual strength to bond strength </w:t>
      </w:r>
      <w:r w:rsidRPr="005B75BF">
        <w:rPr>
          <w:rFonts w:cs="Arial"/>
          <w:i/>
        </w:rPr>
        <w:t>η</w:t>
      </w:r>
      <w:r w:rsidRPr="005B75BF">
        <w:rPr>
          <w:rFonts w:cs="Arial"/>
        </w:rPr>
        <w:t>,</w:t>
      </w:r>
      <w:r w:rsidRPr="005B75BF">
        <w:t xml:space="preserve"> and </w:t>
      </w:r>
      <w:r w:rsidR="006C61AB" w:rsidRPr="005B75BF">
        <w:t xml:space="preserve">the minimum </w:t>
      </w:r>
      <w:r w:rsidRPr="005B75BF">
        <w:t xml:space="preserve">slip </w:t>
      </w:r>
      <w:r w:rsidRPr="005B75BF">
        <w:rPr>
          <w:i/>
        </w:rPr>
        <w:t>s</w:t>
      </w:r>
      <w:r w:rsidRPr="005B75BF">
        <w:rPr>
          <w:vertAlign w:val="subscript"/>
        </w:rPr>
        <w:t>1</w:t>
      </w:r>
      <w:r w:rsidR="00FB52EC" w:rsidRPr="005B75BF">
        <w:t xml:space="preserve"> at residual bond strength</w:t>
      </w:r>
      <w:r w:rsidRPr="005B75BF">
        <w:t>. The values of these parameters are</w:t>
      </w:r>
      <w:r w:rsidR="002967DE" w:rsidRPr="005B75BF">
        <w:t xml:space="preserve"> to be determined by fitting </w:t>
      </w:r>
      <w:r w:rsidR="00F22E86" w:rsidRPr="005B75BF">
        <w:t xml:space="preserve">with the </w:t>
      </w:r>
      <w:r w:rsidRPr="005B75BF">
        <w:t xml:space="preserve">test results. For </w:t>
      </w:r>
      <w:r w:rsidR="00F22E86" w:rsidRPr="005B75BF">
        <w:t xml:space="preserve">the specimens that fail by the </w:t>
      </w:r>
      <w:r w:rsidRPr="005B75BF">
        <w:t>partial splitting mode</w:t>
      </w:r>
      <w:r w:rsidR="00F22E86" w:rsidRPr="005B75BF">
        <w:t>,</w:t>
      </w:r>
      <w:r w:rsidRPr="005B75BF">
        <w:t xml:space="preserve"> in which </w:t>
      </w:r>
      <w:r w:rsidR="00F22E86" w:rsidRPr="005B75BF">
        <w:t xml:space="preserve">the </w:t>
      </w:r>
      <w:r w:rsidRPr="005B75BF">
        <w:t xml:space="preserve">bond stress </w:t>
      </w:r>
      <w:r w:rsidR="00F22E86" w:rsidRPr="005B75BF">
        <w:t xml:space="preserve">remains </w:t>
      </w:r>
      <w:r w:rsidRPr="005B75BF">
        <w:t xml:space="preserve">almost constant after the initial </w:t>
      </w:r>
      <w:r w:rsidR="00F22E86" w:rsidRPr="005B75BF">
        <w:t xml:space="preserve">elastic </w:t>
      </w:r>
      <w:r w:rsidRPr="005B75BF">
        <w:t xml:space="preserve">stage, the middle line segment and the parameters </w:t>
      </w:r>
      <w:r w:rsidRPr="005B75BF">
        <w:rPr>
          <w:rFonts w:cs="Arial"/>
          <w:i/>
        </w:rPr>
        <w:t>η</w:t>
      </w:r>
      <w:r w:rsidRPr="005B75BF">
        <w:t xml:space="preserve"> and </w:t>
      </w:r>
      <w:r w:rsidRPr="005B75BF">
        <w:rPr>
          <w:i/>
        </w:rPr>
        <w:t>s</w:t>
      </w:r>
      <w:r w:rsidRPr="005B75BF">
        <w:rPr>
          <w:vertAlign w:val="subscript"/>
        </w:rPr>
        <w:t>1</w:t>
      </w:r>
      <w:r w:rsidRPr="005B75BF">
        <w:t xml:space="preserve"> can be omitted</w:t>
      </w:r>
      <w:r w:rsidR="00F22E86" w:rsidRPr="005B75BF">
        <w:t>,</w:t>
      </w:r>
      <w:r w:rsidRPr="005B75BF">
        <w:t xml:space="preserve"> thereby degenerating to a bi-linear model.</w:t>
      </w:r>
    </w:p>
    <w:p w14:paraId="13CB642D" w14:textId="77777777" w:rsidR="006957AD" w:rsidRPr="005B75BF" w:rsidRDefault="006957AD" w:rsidP="00B04D75"/>
    <w:p w14:paraId="7CCED99A" w14:textId="77777777" w:rsidR="006957AD" w:rsidRPr="005B75BF" w:rsidRDefault="006957AD" w:rsidP="00B04D75">
      <w:pPr>
        <w:pStyle w:val="2"/>
        <w:rPr>
          <w:color w:val="auto"/>
        </w:rPr>
      </w:pPr>
      <w:r w:rsidRPr="005B75BF">
        <w:rPr>
          <w:color w:val="auto"/>
        </w:rPr>
        <w:lastRenderedPageBreak/>
        <w:t>Bond strength</w:t>
      </w:r>
    </w:p>
    <w:p w14:paraId="34A51D1C" w14:textId="077FBB52" w:rsidR="006957AD" w:rsidRPr="005B75BF" w:rsidRDefault="006957AD" w:rsidP="00B04D75">
      <w:pPr>
        <w:pStyle w:val="3"/>
        <w:rPr>
          <w:color w:val="auto"/>
        </w:rPr>
      </w:pPr>
      <w:r w:rsidRPr="005B75BF">
        <w:rPr>
          <w:color w:val="auto"/>
        </w:rPr>
        <w:t xml:space="preserve">Regression </w:t>
      </w:r>
      <w:r w:rsidR="00FA6D9B" w:rsidRPr="005B75BF">
        <w:rPr>
          <w:color w:val="auto"/>
        </w:rPr>
        <w:t>for</w:t>
      </w:r>
      <w:r w:rsidRPr="005B75BF">
        <w:rPr>
          <w:color w:val="auto"/>
        </w:rPr>
        <w:t xml:space="preserve"> bond strength at ambient temperature</w:t>
      </w:r>
    </w:p>
    <w:p w14:paraId="4E5B6F92" w14:textId="4E3F731F" w:rsidR="00373D05" w:rsidRPr="005B75BF" w:rsidRDefault="000748AA" w:rsidP="00373D05">
      <w:pPr>
        <w:rPr>
          <w:rFonts w:cs="Times New Roman"/>
        </w:rPr>
      </w:pPr>
      <w:r w:rsidRPr="005B75BF">
        <w:t>From</w:t>
      </w:r>
      <w:r w:rsidR="00373D05" w:rsidRPr="005B75BF">
        <w:t xml:space="preserve"> Figure </w:t>
      </w:r>
      <w:r w:rsidR="004B5684" w:rsidRPr="005B75BF">
        <w:rPr>
          <w:noProof/>
        </w:rPr>
        <w:t>8</w:t>
      </w:r>
      <w:r w:rsidR="00373D05" w:rsidRPr="005B75BF">
        <w:t xml:space="preserve">, the </w:t>
      </w:r>
      <w:r w:rsidRPr="005B75BF">
        <w:t xml:space="preserve">values of </w:t>
      </w:r>
      <w:r w:rsidR="00373D05" w:rsidRPr="005B75BF">
        <w:t xml:space="preserve">bond strength at ambient temperature of test series 1 to 4 </w:t>
      </w:r>
      <w:r w:rsidRPr="005B75BF">
        <w:t xml:space="preserve">are </w:t>
      </w:r>
      <w:r w:rsidR="00373D05" w:rsidRPr="005B75BF">
        <w:t>8.2 MPa, 17.4 MPa, 15.6 MPa</w:t>
      </w:r>
      <w:r w:rsidRPr="005B75BF">
        <w:t xml:space="preserve"> and</w:t>
      </w:r>
      <w:r w:rsidR="00373D05" w:rsidRPr="005B75BF">
        <w:t xml:space="preserve"> 10.7 MPa</w:t>
      </w:r>
      <w:r w:rsidRPr="005B75BF">
        <w:t>,</w:t>
      </w:r>
      <w:r w:rsidR="00373D05" w:rsidRPr="005B75BF">
        <w:t xml:space="preserve"> respectively. </w:t>
      </w:r>
      <w:r w:rsidR="00F12896" w:rsidRPr="005B75BF">
        <w:t>Comparing the bond strength of test series 1 of mono-strand tendon in 50 mm diameter duct with that of test series 4 of mono-strand tendon in 40 mm diameter duct</w:t>
      </w:r>
      <w:r w:rsidR="00373D05" w:rsidRPr="005B75BF">
        <w:t xml:space="preserve">, </w:t>
      </w:r>
      <w:r w:rsidR="00F12896" w:rsidRPr="005B75BF">
        <w:t xml:space="preserve">one may conclude that </w:t>
      </w:r>
      <w:r w:rsidR="00373D05" w:rsidRPr="005B75BF">
        <w:t xml:space="preserve">the bond strength of </w:t>
      </w:r>
      <w:r w:rsidR="00F003BA" w:rsidRPr="005B75BF">
        <w:t xml:space="preserve">a single </w:t>
      </w:r>
      <w:r w:rsidR="00373D05" w:rsidRPr="005B75BF">
        <w:t xml:space="preserve">strand increases </w:t>
      </w:r>
      <w:r w:rsidR="00E6497C" w:rsidRPr="005B75BF">
        <w:t xml:space="preserve">as </w:t>
      </w:r>
      <w:r w:rsidR="00373D05" w:rsidRPr="005B75BF">
        <w:t>the duct diameter</w:t>
      </w:r>
      <w:r w:rsidR="00E6497C" w:rsidRPr="005B75BF">
        <w:t xml:space="preserve"> decreases</w:t>
      </w:r>
      <w:r w:rsidR="00373D05" w:rsidRPr="005B75BF">
        <w:t xml:space="preserve">. The bond strength of </w:t>
      </w:r>
      <w:r w:rsidR="00E6497C" w:rsidRPr="005B75BF">
        <w:t xml:space="preserve">a </w:t>
      </w:r>
      <w:r w:rsidR="00373D05" w:rsidRPr="005B75BF">
        <w:t xml:space="preserve">multi-strand </w:t>
      </w:r>
      <w:r w:rsidR="00E6497C" w:rsidRPr="005B75BF">
        <w:t xml:space="preserve">tendon </w:t>
      </w:r>
      <w:r w:rsidR="0083749C" w:rsidRPr="005B75BF">
        <w:t>based on the pull</w:t>
      </w:r>
      <w:r w:rsidR="00FE2D49" w:rsidRPr="005B75BF">
        <w:t>-</w:t>
      </w:r>
      <w:r w:rsidR="0083749C" w:rsidRPr="005B75BF">
        <w:t xml:space="preserve">out mode </w:t>
      </w:r>
      <w:r w:rsidR="00F003BA" w:rsidRPr="005B75BF">
        <w:t xml:space="preserve">is higher </w:t>
      </w:r>
      <w:r w:rsidR="004F3BA6" w:rsidRPr="005B75BF">
        <w:t>because of</w:t>
      </w:r>
      <w:r w:rsidR="00F003BA" w:rsidRPr="005B75BF">
        <w:t xml:space="preserve"> the </w:t>
      </w:r>
      <w:r w:rsidR="004F3BA6" w:rsidRPr="005B75BF">
        <w:t xml:space="preserve">larger </w:t>
      </w:r>
      <w:r w:rsidR="00F003BA" w:rsidRPr="005B75BF">
        <w:t xml:space="preserve">equivalent size, </w:t>
      </w:r>
      <w:r w:rsidR="00373D05" w:rsidRPr="005B75BF">
        <w:t xml:space="preserve">which </w:t>
      </w:r>
      <w:r w:rsidR="004F3BA6" w:rsidRPr="005B75BF">
        <w:t xml:space="preserve">is consistent with the findings that </w:t>
      </w:r>
      <w:r w:rsidR="00373D05" w:rsidRPr="005B75BF">
        <w:t xml:space="preserve">the bond strength of a rebar </w:t>
      </w:r>
      <w:r w:rsidR="004F3BA6" w:rsidRPr="005B75BF">
        <w:t xml:space="preserve">tends to </w:t>
      </w:r>
      <w:r w:rsidR="00373D05" w:rsidRPr="005B75BF">
        <w:t xml:space="preserve">increase linearly with its size </w:t>
      </w:r>
      <w:r w:rsidR="00373D05" w:rsidRPr="005B75BF">
        <w:rPr>
          <w:noProof/>
        </w:rPr>
        <w:t>(Zuo and Darwin, 1998).</w:t>
      </w:r>
      <w:r w:rsidR="00373D05" w:rsidRPr="005B75BF">
        <w:t xml:space="preserve"> To consider the </w:t>
      </w:r>
      <w:r w:rsidR="005A575A" w:rsidRPr="005B75BF">
        <w:t xml:space="preserve">effects </w:t>
      </w:r>
      <w:r w:rsidR="00373D05" w:rsidRPr="005B75BF">
        <w:t xml:space="preserve">of </w:t>
      </w:r>
      <w:r w:rsidR="00AF1BC5" w:rsidRPr="005B75BF">
        <w:t>duct</w:t>
      </w:r>
      <w:r w:rsidR="00373D05" w:rsidRPr="005B75BF">
        <w:t xml:space="preserve"> </w:t>
      </w:r>
      <w:r w:rsidR="005A575A" w:rsidRPr="005B75BF">
        <w:t xml:space="preserve">size </w:t>
      </w:r>
      <w:r w:rsidR="00373D05" w:rsidRPr="005B75BF">
        <w:t xml:space="preserve">and </w:t>
      </w:r>
      <w:r w:rsidR="005A575A" w:rsidRPr="005B75BF">
        <w:t>tendon size</w:t>
      </w:r>
      <w:r w:rsidR="00373D05" w:rsidRPr="005B75BF">
        <w:t xml:space="preserve">, the bond strength of specimens </w:t>
      </w:r>
      <w:r w:rsidR="005A575A" w:rsidRPr="005B75BF">
        <w:t xml:space="preserve">that </w:t>
      </w:r>
      <w:r w:rsidR="00373D05" w:rsidRPr="005B75BF">
        <w:t xml:space="preserve">fail </w:t>
      </w:r>
      <w:r w:rsidR="005A575A" w:rsidRPr="005B75BF">
        <w:t xml:space="preserve">by the </w:t>
      </w:r>
      <w:r w:rsidR="00373D05" w:rsidRPr="005B75BF">
        <w:t xml:space="preserve">pull-out mode at ambient temperature </w:t>
      </w:r>
      <w:r w:rsidR="005A575A" w:rsidRPr="005B75BF">
        <w:t>is taken</w:t>
      </w:r>
      <w:r w:rsidR="00373D05" w:rsidRPr="005B75BF">
        <w:t xml:space="preserve"> to be proportional to (</w:t>
      </w:r>
      <w:proofErr w:type="spellStart"/>
      <w:r w:rsidR="00373D05" w:rsidRPr="005B75BF">
        <w:rPr>
          <w:i/>
          <w:iCs/>
        </w:rPr>
        <w:t>d</w:t>
      </w:r>
      <w:r w:rsidR="00373D05" w:rsidRPr="005B75BF">
        <w:rPr>
          <w:vertAlign w:val="subscript"/>
        </w:rPr>
        <w:t>b,e</w:t>
      </w:r>
      <w:proofErr w:type="spellEnd"/>
      <w:r w:rsidR="005A575A" w:rsidRPr="005B75BF">
        <w:t xml:space="preserve"> </w:t>
      </w:r>
      <w:r w:rsidR="00373D05" w:rsidRPr="005B75BF">
        <w:t>/</w:t>
      </w:r>
      <w:r w:rsidR="005A575A" w:rsidRPr="005B75BF">
        <w:t xml:space="preserve"> </w:t>
      </w:r>
      <w:proofErr w:type="spellStart"/>
      <w:r w:rsidR="00373D05" w:rsidRPr="005B75BF">
        <w:rPr>
          <w:i/>
          <w:iCs/>
        </w:rPr>
        <w:t>d</w:t>
      </w:r>
      <w:r w:rsidR="00373D05" w:rsidRPr="005B75BF">
        <w:rPr>
          <w:vertAlign w:val="subscript"/>
        </w:rPr>
        <w:t>d</w:t>
      </w:r>
      <w:proofErr w:type="spellEnd"/>
      <w:r w:rsidR="00373D05" w:rsidRPr="005B75BF">
        <w:t xml:space="preserve">), </w:t>
      </w:r>
      <w:r w:rsidR="005A575A" w:rsidRPr="005B75BF">
        <w:t>where</w:t>
      </w:r>
      <w:r w:rsidR="00373D05" w:rsidRPr="005B75BF">
        <w:t xml:space="preserve"> </w:t>
      </w:r>
      <w:proofErr w:type="spellStart"/>
      <w:r w:rsidR="00373D05" w:rsidRPr="005B75BF">
        <w:rPr>
          <w:i/>
        </w:rPr>
        <w:t>d</w:t>
      </w:r>
      <w:r w:rsidR="00373D05" w:rsidRPr="005B75BF">
        <w:rPr>
          <w:vertAlign w:val="subscript"/>
        </w:rPr>
        <w:t>b,e</w:t>
      </w:r>
      <w:proofErr w:type="spellEnd"/>
      <w:r w:rsidR="00373D05" w:rsidRPr="005B75BF">
        <w:t xml:space="preserve"> is the equivalent </w:t>
      </w:r>
      <w:r w:rsidR="005A575A" w:rsidRPr="005B75BF">
        <w:t>tendon</w:t>
      </w:r>
      <w:r w:rsidR="00373D05" w:rsidRPr="005B75BF">
        <w:t xml:space="preserve"> </w:t>
      </w:r>
      <w:r w:rsidR="005A575A" w:rsidRPr="005B75BF">
        <w:t xml:space="preserve">size defined </w:t>
      </w:r>
      <w:r w:rsidR="00373D05" w:rsidRPr="005B75BF">
        <w:t xml:space="preserve">as </w:t>
      </w:r>
      <w:r w:rsidR="00373D05" w:rsidRPr="005B75BF">
        <w:rPr>
          <w:rFonts w:cs="Times New Roman"/>
        </w:rPr>
        <w:t>(</w:t>
      </w:r>
      <w:r w:rsidR="00373D05" w:rsidRPr="005B75BF">
        <w:rPr>
          <w:rFonts w:cs="Times New Roman"/>
          <w:i/>
        </w:rPr>
        <w:t>l</w:t>
      </w:r>
      <w:r w:rsidR="00373D05" w:rsidRPr="005B75BF">
        <w:rPr>
          <w:rFonts w:cs="Times New Roman"/>
          <w:vertAlign w:val="subscript"/>
        </w:rPr>
        <w:t>e</w:t>
      </w:r>
      <w:r w:rsidR="00373D05" w:rsidRPr="005B75BF">
        <w:rPr>
          <w:rFonts w:cs="Times New Roman"/>
        </w:rPr>
        <w:t xml:space="preserve"> / π) in terms of the envelope perimeter </w:t>
      </w:r>
      <w:r w:rsidR="00373D05" w:rsidRPr="005B75BF">
        <w:rPr>
          <w:rFonts w:cs="Times New Roman"/>
          <w:i/>
        </w:rPr>
        <w:t>l</w:t>
      </w:r>
      <w:r w:rsidR="00373D05" w:rsidRPr="005B75BF">
        <w:rPr>
          <w:rFonts w:cs="Times New Roman"/>
          <w:vertAlign w:val="subscript"/>
        </w:rPr>
        <w:t>e</w:t>
      </w:r>
      <w:r w:rsidR="00373D05" w:rsidRPr="005B75BF">
        <w:rPr>
          <w:rFonts w:cs="Times New Roman"/>
        </w:rPr>
        <w:t xml:space="preserve"> </w:t>
      </w:r>
      <w:r w:rsidR="005A575A" w:rsidRPr="005B75BF">
        <w:rPr>
          <w:rFonts w:cs="Times New Roman"/>
        </w:rPr>
        <w:t xml:space="preserve">as shown </w:t>
      </w:r>
      <w:r w:rsidR="00373D05" w:rsidRPr="005B75BF">
        <w:rPr>
          <w:rFonts w:cs="Times New Roman"/>
        </w:rPr>
        <w:t xml:space="preserve">in </w:t>
      </w:r>
      <w:r w:rsidR="00373D05" w:rsidRPr="005B75BF">
        <w:t xml:space="preserve">Figure </w:t>
      </w:r>
      <w:r w:rsidR="004B5684" w:rsidRPr="005B75BF">
        <w:rPr>
          <w:noProof/>
        </w:rPr>
        <w:t>4</w:t>
      </w:r>
      <w:r w:rsidR="00373D05" w:rsidRPr="005B75BF">
        <w:rPr>
          <w:rFonts w:cs="Times New Roman"/>
        </w:rPr>
        <w:t xml:space="preserve">. </w:t>
      </w:r>
      <w:r w:rsidR="0083749C" w:rsidRPr="005B75BF">
        <w:rPr>
          <w:rFonts w:cs="Times New Roman"/>
        </w:rPr>
        <w:t xml:space="preserve">It may be more complicated if the tendon fails by </w:t>
      </w:r>
      <w:r w:rsidR="0083749C" w:rsidRPr="005B75BF">
        <w:t>the partial splitting or through splitting mode.</w:t>
      </w:r>
    </w:p>
    <w:p w14:paraId="24D404E4" w14:textId="77777777" w:rsidR="00373D05" w:rsidRPr="005B75BF" w:rsidRDefault="00373D05" w:rsidP="00373D05"/>
    <w:p w14:paraId="00F1B7A2" w14:textId="61AAF47A" w:rsidR="006957AD" w:rsidRPr="005B75BF" w:rsidRDefault="00373D05" w:rsidP="00B04D75">
      <w:pPr>
        <w:rPr>
          <w:rFonts w:cs="Arial"/>
        </w:rPr>
      </w:pPr>
      <w:r w:rsidRPr="005B75BF">
        <w:t xml:space="preserve">The bond strength of rebar is often </w:t>
      </w:r>
      <w:r w:rsidR="0044036A" w:rsidRPr="005B75BF">
        <w:t>taken to vary as the</w:t>
      </w:r>
      <w:r w:rsidRPr="005B75BF">
        <w:t xml:space="preserve"> square root of concrete compressive strength</w:t>
      </w:r>
      <w:r w:rsidR="00D0435F" w:rsidRPr="005B75BF">
        <w:t>, i.e.</w:t>
      </w:r>
      <w:r w:rsidRPr="005B75BF">
        <w:t xml:space="preserve"> </w:t>
      </w:r>
      <w:r w:rsidRPr="005B75BF">
        <w:rPr>
          <w:i/>
          <w:iCs/>
        </w:rPr>
        <w:t>f</w:t>
      </w:r>
      <w:r w:rsidRPr="005B75BF">
        <w:rPr>
          <w:vertAlign w:val="subscript"/>
        </w:rPr>
        <w:t>c</w:t>
      </w:r>
      <w:r w:rsidRPr="005B75BF">
        <w:rPr>
          <w:vertAlign w:val="superscript"/>
        </w:rPr>
        <w:t>0.5</w:t>
      </w:r>
      <w:r w:rsidR="00D0435F" w:rsidRPr="005B75BF">
        <w:t>,</w:t>
      </w:r>
      <w:r w:rsidRPr="005B75BF">
        <w:t xml:space="preserve"> for well confined conditions</w:t>
      </w:r>
      <w:r w:rsidR="00D0435F" w:rsidRPr="005B75BF">
        <w:t>,</w:t>
      </w:r>
      <w:r w:rsidRPr="005B75BF">
        <w:t xml:space="preserve"> </w:t>
      </w:r>
      <w:r w:rsidR="00D0435F" w:rsidRPr="005B75BF">
        <w:t>and the fourth</w:t>
      </w:r>
      <w:r w:rsidRPr="005B75BF">
        <w:t xml:space="preserve"> root of concrete compressive strength</w:t>
      </w:r>
      <w:r w:rsidR="00D0435F" w:rsidRPr="005B75BF">
        <w:t>, i.e.</w:t>
      </w:r>
      <w:r w:rsidRPr="005B75BF">
        <w:t xml:space="preserve"> </w:t>
      </w:r>
      <w:r w:rsidRPr="005B75BF">
        <w:rPr>
          <w:i/>
          <w:iCs/>
        </w:rPr>
        <w:t>f</w:t>
      </w:r>
      <w:r w:rsidRPr="005B75BF">
        <w:rPr>
          <w:vertAlign w:val="subscript"/>
        </w:rPr>
        <w:t>c</w:t>
      </w:r>
      <w:r w:rsidRPr="005B75BF">
        <w:rPr>
          <w:vertAlign w:val="superscript"/>
        </w:rPr>
        <w:t>0.25</w:t>
      </w:r>
      <w:r w:rsidR="00D0435F" w:rsidRPr="005B75BF">
        <w:t>,</w:t>
      </w:r>
      <w:r w:rsidRPr="005B75BF">
        <w:t xml:space="preserve"> for unconfined conditions </w:t>
      </w:r>
      <w:r w:rsidRPr="005B75BF">
        <w:rPr>
          <w:noProof/>
        </w:rPr>
        <w:t>(ACI, 2003</w:t>
      </w:r>
      <w:r w:rsidR="00D0435F" w:rsidRPr="005B75BF">
        <w:rPr>
          <w:noProof/>
        </w:rPr>
        <w:t xml:space="preserve">; </w:t>
      </w:r>
      <w:r w:rsidRPr="005B75BF">
        <w:rPr>
          <w:noProof/>
        </w:rPr>
        <w:t>FIB, 2013)</w:t>
      </w:r>
      <w:r w:rsidRPr="005B75BF">
        <w:t xml:space="preserve">. It is </w:t>
      </w:r>
      <w:r w:rsidR="00D0435F" w:rsidRPr="005B75BF">
        <w:t xml:space="preserve">assumed </w:t>
      </w:r>
      <w:r w:rsidRPr="005B75BF">
        <w:t xml:space="preserve">that the specimens </w:t>
      </w:r>
      <w:r w:rsidR="00D0435F" w:rsidRPr="005B75BF">
        <w:t xml:space="preserve">that </w:t>
      </w:r>
      <w:r w:rsidRPr="005B75BF">
        <w:t xml:space="preserve">fail </w:t>
      </w:r>
      <w:r w:rsidR="00D0435F" w:rsidRPr="005B75BF">
        <w:t>by the</w:t>
      </w:r>
      <w:r w:rsidRPr="005B75BF">
        <w:t xml:space="preserve"> pull-out mode are well confined</w:t>
      </w:r>
      <w:r w:rsidR="00D0435F" w:rsidRPr="005B75BF">
        <w:t>,</w:t>
      </w:r>
      <w:r w:rsidRPr="005B75BF">
        <w:t xml:space="preserve"> while those </w:t>
      </w:r>
      <w:r w:rsidR="00D0435F" w:rsidRPr="005B75BF">
        <w:t xml:space="preserve">that </w:t>
      </w:r>
      <w:r w:rsidRPr="005B75BF">
        <w:t xml:space="preserve">fail </w:t>
      </w:r>
      <w:r w:rsidR="00D0435F" w:rsidRPr="005B75BF">
        <w:t xml:space="preserve">by the </w:t>
      </w:r>
      <w:r w:rsidRPr="005B75BF">
        <w:t xml:space="preserve">partial splitting or through splitting mode are poorly confined. </w:t>
      </w:r>
      <w:r w:rsidRPr="005B75BF">
        <w:rPr>
          <w:rFonts w:cs="Times New Roman"/>
        </w:rPr>
        <w:t xml:space="preserve">The bond strength of </w:t>
      </w:r>
      <w:r w:rsidR="0083749C" w:rsidRPr="005B75BF">
        <w:rPr>
          <w:rFonts w:cs="Times New Roman"/>
        </w:rPr>
        <w:t xml:space="preserve">grouted tendon </w:t>
      </w:r>
      <w:r w:rsidRPr="005B75BF">
        <w:rPr>
          <w:rFonts w:cs="Times New Roman"/>
        </w:rPr>
        <w:t xml:space="preserve">is then assumed to be proportional to </w:t>
      </w:r>
      <w:r w:rsidRPr="005B75BF">
        <w:t>(</w:t>
      </w:r>
      <w:proofErr w:type="spellStart"/>
      <w:r w:rsidRPr="005B75BF">
        <w:rPr>
          <w:i/>
          <w:iCs/>
        </w:rPr>
        <w:t>d</w:t>
      </w:r>
      <w:r w:rsidRPr="005B75BF">
        <w:rPr>
          <w:vertAlign w:val="subscript"/>
        </w:rPr>
        <w:t>b</w:t>
      </w:r>
      <w:proofErr w:type="gramStart"/>
      <w:r w:rsidRPr="005B75BF">
        <w:rPr>
          <w:vertAlign w:val="subscript"/>
        </w:rPr>
        <w:t>,e</w:t>
      </w:r>
      <w:proofErr w:type="spellEnd"/>
      <w:proofErr w:type="gramEnd"/>
      <w:r w:rsidR="001326AE" w:rsidRPr="005B75BF">
        <w:t xml:space="preserve"> </w:t>
      </w:r>
      <w:r w:rsidRPr="005B75BF">
        <w:t>/</w:t>
      </w:r>
      <w:r w:rsidR="001326AE" w:rsidRPr="005B75BF">
        <w:t xml:space="preserve"> </w:t>
      </w:r>
      <w:proofErr w:type="spellStart"/>
      <w:r w:rsidRPr="005B75BF">
        <w:rPr>
          <w:i/>
          <w:iCs/>
        </w:rPr>
        <w:t>d</w:t>
      </w:r>
      <w:r w:rsidRPr="005B75BF">
        <w:rPr>
          <w:vertAlign w:val="subscript"/>
        </w:rPr>
        <w:t>d</w:t>
      </w:r>
      <w:proofErr w:type="spellEnd"/>
      <w:r w:rsidRPr="005B75BF">
        <w:t xml:space="preserve">) </w:t>
      </w:r>
      <w:r w:rsidRPr="005B75BF">
        <w:rPr>
          <w:i/>
          <w:iCs/>
        </w:rPr>
        <w:t>f</w:t>
      </w:r>
      <w:r w:rsidRPr="005B75BF">
        <w:rPr>
          <w:vertAlign w:val="subscript"/>
        </w:rPr>
        <w:t>c</w:t>
      </w:r>
      <w:r w:rsidRPr="005B75BF">
        <w:rPr>
          <w:rFonts w:cs="Arial"/>
          <w:vertAlign w:val="superscript"/>
        </w:rPr>
        <w:t>0.5</w:t>
      </w:r>
      <w:r w:rsidRPr="005B75BF">
        <w:t xml:space="preserve"> and </w:t>
      </w:r>
      <w:r w:rsidRPr="005B75BF">
        <w:rPr>
          <w:i/>
          <w:iCs/>
        </w:rPr>
        <w:t>f</w:t>
      </w:r>
      <w:r w:rsidRPr="005B75BF">
        <w:rPr>
          <w:vertAlign w:val="subscript"/>
        </w:rPr>
        <w:t>c</w:t>
      </w:r>
      <w:r w:rsidRPr="005B75BF">
        <w:rPr>
          <w:rFonts w:cs="Arial"/>
          <w:vertAlign w:val="superscript"/>
        </w:rPr>
        <w:t>0.25</w:t>
      </w:r>
      <w:r w:rsidRPr="005B75BF">
        <w:rPr>
          <w:rFonts w:cs="Arial"/>
        </w:rPr>
        <w:t xml:space="preserve"> for </w:t>
      </w:r>
      <w:r w:rsidR="001326AE" w:rsidRPr="005B75BF">
        <w:rPr>
          <w:rFonts w:cs="Arial"/>
        </w:rPr>
        <w:t xml:space="preserve">the </w:t>
      </w:r>
      <w:r w:rsidRPr="005B75BF">
        <w:rPr>
          <w:rFonts w:cs="Arial"/>
        </w:rPr>
        <w:t>pull-out mode and splitting mode</w:t>
      </w:r>
      <w:r w:rsidR="001326AE" w:rsidRPr="005B75BF">
        <w:rPr>
          <w:rFonts w:cs="Arial"/>
        </w:rPr>
        <w:t>,</w:t>
      </w:r>
      <w:r w:rsidRPr="005B75BF">
        <w:rPr>
          <w:rFonts w:cs="Arial"/>
        </w:rPr>
        <w:t xml:space="preserve"> respectively, where </w:t>
      </w:r>
      <w:r w:rsidRPr="005B75BF">
        <w:rPr>
          <w:i/>
          <w:iCs/>
        </w:rPr>
        <w:t>f</w:t>
      </w:r>
      <w:r w:rsidRPr="005B75BF">
        <w:rPr>
          <w:vertAlign w:val="subscript"/>
        </w:rPr>
        <w:t>c</w:t>
      </w:r>
      <w:r w:rsidRPr="005B75BF">
        <w:t xml:space="preserve"> </w:t>
      </w:r>
      <w:r w:rsidR="001326AE" w:rsidRPr="005B75BF">
        <w:t xml:space="preserve">as used here </w:t>
      </w:r>
      <w:r w:rsidRPr="005B75BF">
        <w:t>is the compressive strength</w:t>
      </w:r>
      <w:r w:rsidR="00753FED" w:rsidRPr="005B75BF">
        <w:t xml:space="preserve"> (MPa)</w:t>
      </w:r>
      <w:r w:rsidRPr="005B75BF">
        <w:t xml:space="preserve"> of grout at ambient temperature</w:t>
      </w:r>
      <w:r w:rsidRPr="005B75BF">
        <w:rPr>
          <w:rFonts w:cs="Arial"/>
        </w:rPr>
        <w:t xml:space="preserve">. The average value of tested compressive strength of grout is 40 MPa. The </w:t>
      </w:r>
      <w:r w:rsidRPr="005B75BF">
        <w:t xml:space="preserve">proportionality constant can </w:t>
      </w:r>
      <w:r w:rsidR="001326AE" w:rsidRPr="005B75BF">
        <w:t xml:space="preserve">therefore </w:t>
      </w:r>
      <w:r w:rsidRPr="005B75BF">
        <w:t xml:space="preserve">be </w:t>
      </w:r>
      <w:r w:rsidR="001326AE" w:rsidRPr="005B75BF">
        <w:t xml:space="preserve">obtained by regression based on </w:t>
      </w:r>
      <w:r w:rsidRPr="005B75BF">
        <w:t xml:space="preserve">the bond strength at ambient temperature as 5.2 and 6.2 for </w:t>
      </w:r>
      <w:r w:rsidR="001326AE" w:rsidRPr="005B75BF">
        <w:t xml:space="preserve">the </w:t>
      </w:r>
      <w:r w:rsidRPr="005B75BF">
        <w:rPr>
          <w:rFonts w:cs="Arial"/>
        </w:rPr>
        <w:t>pull-out mode and splitting mode</w:t>
      </w:r>
      <w:r w:rsidR="001326AE" w:rsidRPr="005B75BF">
        <w:rPr>
          <w:rFonts w:cs="Arial"/>
        </w:rPr>
        <w:t>,</w:t>
      </w:r>
      <w:r w:rsidRPr="005B75BF">
        <w:rPr>
          <w:rFonts w:cs="Arial"/>
        </w:rPr>
        <w:t xml:space="preserve"> respectively, giving</w:t>
      </w:r>
    </w:p>
    <w:p w14:paraId="541E7E3E" w14:textId="77777777" w:rsidR="006957AD" w:rsidRPr="005B75BF" w:rsidRDefault="006957AD" w:rsidP="00B04D75"/>
    <w:p w14:paraId="30DDF9CD" w14:textId="77777777" w:rsidR="006957AD" w:rsidRPr="005B75BF" w:rsidRDefault="005E263B" w:rsidP="00B04D75">
      <w:pPr>
        <w:rPr>
          <w:rFonts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</w:rPr>
              </m:ctrlPr>
            </m:sSubPr>
            <m:e>
              <m:r>
                <m:rPr>
                  <m:nor/>
                </m:rPr>
                <w:rPr>
                  <w:rFonts w:cs="Arial"/>
                  <w:i/>
                  <w:iCs/>
                </w:rPr>
                <m:t>t</m:t>
              </m:r>
            </m:e>
            <m:sub>
              <m:r>
                <m:rPr>
                  <m:nor/>
                </m:rPr>
                <w:rPr>
                  <w:rFonts w:cs="Arial"/>
                  <w:vertAlign w:val="subscript"/>
                </w:rPr>
                <m:t>bmax</m:t>
              </m:r>
            </m:sub>
          </m:sSub>
          <m:r>
            <m:rPr>
              <m:nor/>
            </m:rPr>
            <w:rPr>
              <w:rFonts w:cs="Arial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</w:rPr>
                  </m:ctrlPr>
                </m:mPr>
                <m:mr>
                  <m:e>
                    <m:r>
                      <m:rPr>
                        <m:nor/>
                      </m:rPr>
                      <w:rPr>
                        <w:rFonts w:cs="Arial"/>
                      </w:rPr>
                      <m:t>5.2 (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cs="Arial"/>
                                <w:i/>
                                <w:iCs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cs="Arial"/>
                              </w:rPr>
                              <m:t>b,e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cs="Arial"/>
                                <w:i/>
                                <w:iCs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cs="Arial"/>
                              </w:rPr>
                              <m:t>d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cs="Arial"/>
                      </w:rPr>
                      <m:t xml:space="preserve">) 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iCs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</w:rPr>
                          <m:t>c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Cambria Math" w:cs="Arial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cs="Arial"/>
                          </w:rPr>
                          <m:t>0.5</m:t>
                        </m:r>
                      </m:sup>
                    </m:sSubSup>
                    <m:r>
                      <m:rPr>
                        <m:nor/>
                      </m:rPr>
                      <w:rPr>
                        <w:rFonts w:cs="Arial"/>
                      </w:rPr>
                      <m:t>, for pull-out mode</m:t>
                    </m:r>
                  </m:e>
                </m:mr>
                <m:mr>
                  <m:e>
                    <m:r>
                      <m:rPr>
                        <m:nor/>
                      </m:rPr>
                      <w:rPr>
                        <w:rFonts w:cs="Arial"/>
                      </w:rPr>
                      <m:t xml:space="preserve">          6.2</m:t>
                    </m:r>
                    <m:r>
                      <m:rPr>
                        <m:nor/>
                      </m:rPr>
                      <w:rPr>
                        <w:rFonts w:cs="Arial"/>
                        <w:iCs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iCs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</w:rPr>
                          <m:t>c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Cambria Math" w:cs="Arial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cs="Arial"/>
                          </w:rPr>
                          <m:t>0.25</m:t>
                        </m:r>
                      </m:sup>
                    </m:sSubSup>
                    <m:r>
                      <m:rPr>
                        <m:nor/>
                      </m:rPr>
                      <w:rPr>
                        <w:rFonts w:cs="Arial"/>
                      </w:rPr>
                      <m:t>, for splitting mode</m:t>
                    </m:r>
                  </m:e>
                </m:mr>
              </m:m>
            </m:e>
          </m:d>
        </m:oMath>
      </m:oMathPara>
    </w:p>
    <w:p w14:paraId="4EC4F448" w14:textId="77777777" w:rsidR="006957AD" w:rsidRPr="005B75BF" w:rsidRDefault="006957AD" w:rsidP="00B04D75">
      <w:r w:rsidRPr="005B75BF">
        <w:t>2.</w:t>
      </w:r>
    </w:p>
    <w:p w14:paraId="74DC3A95" w14:textId="77777777" w:rsidR="006957AD" w:rsidRPr="005B75BF" w:rsidRDefault="006957AD" w:rsidP="00B04D75"/>
    <w:p w14:paraId="3FC04A75" w14:textId="44AFE0F2" w:rsidR="006957AD" w:rsidRPr="005B75BF" w:rsidRDefault="006957AD" w:rsidP="00B04D75">
      <w:pPr>
        <w:pStyle w:val="3"/>
        <w:rPr>
          <w:color w:val="auto"/>
        </w:rPr>
      </w:pPr>
      <w:r w:rsidRPr="005B75BF">
        <w:rPr>
          <w:color w:val="auto"/>
        </w:rPr>
        <w:t xml:space="preserve">Regression </w:t>
      </w:r>
      <w:r w:rsidR="00FA6D9B" w:rsidRPr="005B75BF">
        <w:rPr>
          <w:color w:val="auto"/>
        </w:rPr>
        <w:t>for</w:t>
      </w:r>
      <w:r w:rsidRPr="005B75BF">
        <w:rPr>
          <w:color w:val="auto"/>
        </w:rPr>
        <w:t xml:space="preserve"> bond strength at elevated temperature</w:t>
      </w:r>
    </w:p>
    <w:p w14:paraId="226EBBDF" w14:textId="2740A7AB" w:rsidR="006957AD" w:rsidRPr="005B75BF" w:rsidRDefault="00373D05" w:rsidP="00B04D75">
      <w:r w:rsidRPr="005B75BF">
        <w:rPr>
          <w:rFonts w:cs="Times New Roman"/>
        </w:rPr>
        <w:t xml:space="preserve">The parameters in </w:t>
      </w:r>
      <w:r w:rsidR="00EA2A8C" w:rsidRPr="005B75BF">
        <w:rPr>
          <w:rFonts w:cs="Times New Roman"/>
        </w:rPr>
        <w:t xml:space="preserve">a </w:t>
      </w:r>
      <w:r w:rsidRPr="005B75BF">
        <w:rPr>
          <w:rFonts w:cs="Times New Roman"/>
        </w:rPr>
        <w:t xml:space="preserve">bond model </w:t>
      </w:r>
      <w:r w:rsidR="0054679A" w:rsidRPr="005B75BF">
        <w:rPr>
          <w:rFonts w:cs="Times New Roman"/>
        </w:rPr>
        <w:t xml:space="preserve">are </w:t>
      </w:r>
      <w:r w:rsidRPr="005B75BF">
        <w:rPr>
          <w:rFonts w:cs="Times New Roman"/>
        </w:rPr>
        <w:t xml:space="preserve">usually correlated with </w:t>
      </w:r>
      <w:r w:rsidR="00EA2A8C" w:rsidRPr="005B75BF">
        <w:rPr>
          <w:rFonts w:cs="Times New Roman"/>
        </w:rPr>
        <w:t xml:space="preserve">the </w:t>
      </w:r>
      <w:r w:rsidRPr="005B75BF">
        <w:rPr>
          <w:rFonts w:cs="Times New Roman"/>
        </w:rPr>
        <w:t xml:space="preserve">temperature </w:t>
      </w:r>
      <w:r w:rsidR="003C669F" w:rsidRPr="005B75BF">
        <w:rPr>
          <w:rFonts w:cs="Times New Roman"/>
        </w:rPr>
        <w:t xml:space="preserve">at the interface </w:t>
      </w:r>
      <w:r w:rsidRPr="005B75BF">
        <w:rPr>
          <w:rFonts w:cs="Times New Roman"/>
        </w:rPr>
        <w:t>directly</w:t>
      </w:r>
      <w:r w:rsidRPr="005B75BF">
        <w:t xml:space="preserve"> </w:t>
      </w:r>
      <w:r w:rsidRPr="005B75BF">
        <w:rPr>
          <w:noProof/>
        </w:rPr>
        <w:t>(Aslani and Samali, 2013</w:t>
      </w:r>
      <w:r w:rsidR="00EA2A8C" w:rsidRPr="005B75BF">
        <w:rPr>
          <w:noProof/>
        </w:rPr>
        <w:t xml:space="preserve">; </w:t>
      </w:r>
      <w:r w:rsidRPr="005B75BF">
        <w:rPr>
          <w:noProof/>
        </w:rPr>
        <w:t>Khalaf and Huang, 2016</w:t>
      </w:r>
      <w:r w:rsidR="00EA2A8C" w:rsidRPr="005B75BF">
        <w:rPr>
          <w:noProof/>
        </w:rPr>
        <w:t xml:space="preserve">; </w:t>
      </w:r>
      <w:r w:rsidRPr="005B75BF">
        <w:rPr>
          <w:noProof/>
        </w:rPr>
        <w:t>Bingöl and Gül, 2009)</w:t>
      </w:r>
      <w:r w:rsidRPr="005B75BF">
        <w:t xml:space="preserve"> or with the compressive strength of embedded material at elevated temperatures </w:t>
      </w:r>
      <w:r w:rsidRPr="005B75BF">
        <w:rPr>
          <w:noProof/>
        </w:rPr>
        <w:t>(Haddad and Shannis, 2004</w:t>
      </w:r>
      <w:r w:rsidR="00EA2A8C" w:rsidRPr="005B75BF">
        <w:rPr>
          <w:noProof/>
        </w:rPr>
        <w:t xml:space="preserve">; </w:t>
      </w:r>
      <w:r w:rsidRPr="005B75BF">
        <w:rPr>
          <w:noProof/>
        </w:rPr>
        <w:t>Haddad et al., 2008</w:t>
      </w:r>
      <w:r w:rsidR="00EA2A8C" w:rsidRPr="005B75BF">
        <w:rPr>
          <w:noProof/>
        </w:rPr>
        <w:t xml:space="preserve">; </w:t>
      </w:r>
      <w:r w:rsidRPr="005B75BF">
        <w:rPr>
          <w:noProof/>
        </w:rPr>
        <w:t>Yu and Kodur, 2014)</w:t>
      </w:r>
      <w:r w:rsidRPr="005B75BF">
        <w:t xml:space="preserve">. </w:t>
      </w:r>
      <w:r w:rsidR="005B56E8" w:rsidRPr="005B75BF">
        <w:t xml:space="preserve">Owing </w:t>
      </w:r>
      <w:r w:rsidRPr="005B75BF">
        <w:t xml:space="preserve">to the difficulty </w:t>
      </w:r>
      <w:r w:rsidR="006428E2" w:rsidRPr="005B75BF">
        <w:t xml:space="preserve">in </w:t>
      </w:r>
      <w:r w:rsidRPr="005B75BF">
        <w:t>quantify</w:t>
      </w:r>
      <w:r w:rsidR="006428E2" w:rsidRPr="005B75BF">
        <w:t>ing</w:t>
      </w:r>
      <w:r w:rsidRPr="005B75BF">
        <w:t xml:space="preserve"> the influence of individual parameters such as </w:t>
      </w:r>
      <w:r w:rsidR="006428E2" w:rsidRPr="005B75BF">
        <w:t xml:space="preserve">the </w:t>
      </w:r>
      <w:r w:rsidRPr="005B75BF">
        <w:t xml:space="preserve">grout strength and confinement, it is more practical to correlate the bond strength with </w:t>
      </w:r>
      <w:r w:rsidR="006428E2" w:rsidRPr="005B75BF">
        <w:t xml:space="preserve">the </w:t>
      </w:r>
      <w:r w:rsidRPr="005B75BF">
        <w:t xml:space="preserve">temperature </w:t>
      </w:r>
      <w:r w:rsidR="003C669F" w:rsidRPr="005B75BF">
        <w:rPr>
          <w:rFonts w:cs="Times New Roman"/>
        </w:rPr>
        <w:t xml:space="preserve">at the interface </w:t>
      </w:r>
      <w:r w:rsidRPr="005B75BF">
        <w:t xml:space="preserve">directly. Figure </w:t>
      </w:r>
      <w:r w:rsidRPr="005B75BF">
        <w:rPr>
          <w:noProof/>
        </w:rPr>
        <w:t>13</w:t>
      </w:r>
      <w:r w:rsidRPr="005B75BF">
        <w:rPr>
          <w:rFonts w:cs="Times New Roman"/>
        </w:rPr>
        <w:t xml:space="preserve"> shows the</w:t>
      </w:r>
      <w:r w:rsidRPr="005B75BF">
        <w:t xml:space="preserve"> reduction factor of bond strength at elevated temperatures </w:t>
      </w:r>
      <w:r w:rsidR="006428E2" w:rsidRPr="005B75BF">
        <w:t xml:space="preserve">for </w:t>
      </w:r>
      <w:r w:rsidRPr="005B75BF">
        <w:t xml:space="preserve">conditions of pull-out mode and splitting mode, which can be </w:t>
      </w:r>
      <w:r w:rsidR="006428E2" w:rsidRPr="005B75BF">
        <w:t xml:space="preserve">fitted </w:t>
      </w:r>
      <w:r w:rsidRPr="005B75BF">
        <w:t>with a power law and linear law</w:t>
      </w:r>
      <w:r w:rsidR="006428E2" w:rsidRPr="005B75BF">
        <w:t>,</w:t>
      </w:r>
      <w:r w:rsidRPr="005B75BF">
        <w:t xml:space="preserve"> respectively</w:t>
      </w:r>
      <w:r w:rsidR="006428E2" w:rsidRPr="005B75BF">
        <w:t>,</w:t>
      </w:r>
      <w:r w:rsidRPr="005B75BF">
        <w:t xml:space="preserve"> as</w:t>
      </w:r>
    </w:p>
    <w:p w14:paraId="0D2A2000" w14:textId="77777777" w:rsidR="006957AD" w:rsidRPr="005B75BF" w:rsidRDefault="006957AD" w:rsidP="00B04D75"/>
    <w:p w14:paraId="241A4624" w14:textId="77777777" w:rsidR="006957AD" w:rsidRPr="005B75BF" w:rsidRDefault="005E263B" w:rsidP="00B04D75">
      <w:pPr>
        <w:rPr>
          <w:rFonts w:cs="Arial"/>
          <w:i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  <w:iCs/>
                    </w:rPr>
                    <m:t>t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vertAlign w:val="subscript"/>
                    </w:rPr>
                    <m:t>bmax,T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  <w:iCs/>
                    </w:rPr>
                    <m:t>t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vertAlign w:val="subscript"/>
                    </w:rPr>
                    <m:t>bmax</m:t>
                  </m:r>
                </m:sub>
              </m:sSub>
            </m:den>
          </m:f>
          <m:r>
            <w:rPr>
              <w:rFonts w:ascii="Cambria Math" w:hAnsi="Cambria Math" w:cs="Arial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</w:rPr>
                  </m:ctrlPr>
                </m:mPr>
                <m:mr>
                  <m:e>
                    <m:r>
                      <m:rPr>
                        <m:nor/>
                      </m:rPr>
                      <w:rPr>
                        <w:rFonts w:cs="Arial"/>
                      </w:rPr>
                      <m:t>12 (1 - 0.86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Cs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Cs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iCs/>
                          </w:rPr>
                          <m:t>T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cs="Arial"/>
                            <w:vertAlign w:val="superscript"/>
                          </w:rPr>
                          <m:t xml:space="preserve"> 0.022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cs="Arial"/>
                        <w:vertAlign w:val="superscri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), for pull-out mode</m:t>
                    </m:r>
                  </m:e>
                </m:mr>
                <m:mr>
                  <m:e>
                    <m:r>
                      <m:rPr>
                        <m:nor/>
                      </m:rPr>
                      <w:rPr>
                        <w:rFonts w:cs="Arial"/>
                      </w:rPr>
                      <m:t xml:space="preserve">    1.06</m:t>
                    </m:r>
                    <m:r>
                      <m:rPr>
                        <m:nor/>
                      </m:rPr>
                      <w:rPr>
                        <w:rFonts w:ascii="Cambria Math" w:cs="Arial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Cambria Math" w:cs="Arial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0.0014</m:t>
                    </m:r>
                    <m:r>
                      <m:rPr>
                        <m:nor/>
                      </m:rPr>
                      <w:rPr>
                        <w:rFonts w:ascii="Cambria Math" w:cs="Arial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cs="Arial"/>
                        <w:i/>
                        <w:iCs/>
                      </w:rPr>
                      <m:t>T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, for splitting mode</m:t>
                    </m:r>
                  </m:e>
                </m:mr>
              </m:m>
            </m:e>
          </m:d>
        </m:oMath>
      </m:oMathPara>
    </w:p>
    <w:p w14:paraId="1F019804" w14:textId="77777777" w:rsidR="006957AD" w:rsidRPr="005B75BF" w:rsidRDefault="006957AD" w:rsidP="00B04D75">
      <w:r w:rsidRPr="005B75BF">
        <w:t>3.</w:t>
      </w:r>
    </w:p>
    <w:p w14:paraId="1B318921" w14:textId="77777777" w:rsidR="006957AD" w:rsidRPr="005B75BF" w:rsidRDefault="006957AD" w:rsidP="00B04D75"/>
    <w:p w14:paraId="566668E4" w14:textId="7104189C" w:rsidR="006957AD" w:rsidRPr="005B75BF" w:rsidRDefault="00373D05" w:rsidP="00B04D75">
      <w:r w:rsidRPr="005B75BF">
        <w:t xml:space="preserve">The comparison of experimental and </w:t>
      </w:r>
      <w:r w:rsidR="0083602C" w:rsidRPr="005B75BF">
        <w:t xml:space="preserve">fitted </w:t>
      </w:r>
      <w:r w:rsidRPr="005B75BF">
        <w:t xml:space="preserve">results is shown in Figure 13. The </w:t>
      </w:r>
      <w:r w:rsidR="0083602C" w:rsidRPr="005B75BF">
        <w:t xml:space="preserve">coefficient </w:t>
      </w:r>
      <w:r w:rsidRPr="005B75BF">
        <w:t xml:space="preserve">of </w:t>
      </w:r>
      <w:r w:rsidR="0083602C" w:rsidRPr="005B75BF">
        <w:t xml:space="preserve">determination </w:t>
      </w:r>
      <w:r w:rsidRPr="005B75BF">
        <w:t>R</w:t>
      </w:r>
      <w:r w:rsidRPr="005B75BF">
        <w:rPr>
          <w:vertAlign w:val="superscript"/>
        </w:rPr>
        <w:t>2</w:t>
      </w:r>
      <w:r w:rsidRPr="005B75BF">
        <w:t xml:space="preserve"> for regression approaches 1.0, indicating good fitting of the test results.</w:t>
      </w:r>
    </w:p>
    <w:p w14:paraId="33DD4C02" w14:textId="77777777" w:rsidR="006957AD" w:rsidRPr="005B75BF" w:rsidRDefault="006957AD" w:rsidP="00B04D75"/>
    <w:p w14:paraId="4BB9C483" w14:textId="77777777" w:rsidR="006957AD" w:rsidRPr="005B75BF" w:rsidRDefault="006957AD" w:rsidP="00B04D75">
      <w:pPr>
        <w:pStyle w:val="2"/>
        <w:rPr>
          <w:color w:val="auto"/>
        </w:rPr>
      </w:pPr>
      <w:r w:rsidRPr="005B75BF">
        <w:rPr>
          <w:color w:val="auto"/>
        </w:rPr>
        <w:t>Initial bond stiffness</w:t>
      </w:r>
    </w:p>
    <w:p w14:paraId="6F5D470F" w14:textId="053F7807" w:rsidR="00373D05" w:rsidRPr="005B75BF" w:rsidRDefault="00373D05" w:rsidP="00373D05">
      <w:r w:rsidRPr="005B75BF">
        <w:t xml:space="preserve">The initial bond stiffness </w:t>
      </w:r>
      <w:r w:rsidRPr="005B75BF">
        <w:rPr>
          <w:i/>
        </w:rPr>
        <w:t>E</w:t>
      </w:r>
      <w:r w:rsidRPr="005B75BF">
        <w:rPr>
          <w:vertAlign w:val="subscript"/>
        </w:rPr>
        <w:t>b</w:t>
      </w:r>
      <w:r w:rsidRPr="005B75BF">
        <w:t xml:space="preserve"> is taken as the tangent modulus of bond-slip curve at zero slip. Specially at ambient temperature, </w:t>
      </w:r>
      <w:r w:rsidR="001A34D6" w:rsidRPr="005B75BF">
        <w:t>in view of the approximate linear response</w:t>
      </w:r>
      <w:r w:rsidR="00EE04EE" w:rsidRPr="005B75BF">
        <w:t xml:space="preserve">s as shown in Figures </w:t>
      </w:r>
      <w:r w:rsidR="00EE04EE" w:rsidRPr="005B75BF">
        <w:rPr>
          <w:noProof/>
        </w:rPr>
        <w:t>5</w:t>
      </w:r>
      <w:r w:rsidR="00EE04EE" w:rsidRPr="005B75BF">
        <w:t xml:space="preserve"> to </w:t>
      </w:r>
      <w:r w:rsidR="00EE04EE" w:rsidRPr="005B75BF">
        <w:rPr>
          <w:noProof/>
        </w:rPr>
        <w:t>7, 10 and 11,</w:t>
      </w:r>
      <w:r w:rsidR="001A34D6" w:rsidRPr="005B75BF">
        <w:t xml:space="preserve"> </w:t>
      </w:r>
      <w:r w:rsidRPr="005B75BF">
        <w:t xml:space="preserve">the bond stiffness can be </w:t>
      </w:r>
      <w:r w:rsidR="00EE04EE" w:rsidRPr="005B75BF">
        <w:t xml:space="preserve">estimated </w:t>
      </w:r>
      <w:r w:rsidRPr="005B75BF">
        <w:t xml:space="preserve">as </w:t>
      </w:r>
      <w:r w:rsidR="00EE04EE" w:rsidRPr="005B75BF">
        <w:t xml:space="preserve">the secant stiffness </w:t>
      </w:r>
      <w:r w:rsidRPr="005B75BF">
        <w:t xml:space="preserve">of the </w:t>
      </w:r>
      <w:r w:rsidR="007D10DB" w:rsidRPr="005B75BF">
        <w:t xml:space="preserve">respective </w:t>
      </w:r>
      <w:r w:rsidRPr="005B75BF">
        <w:t xml:space="preserve">bond-slip curve </w:t>
      </w:r>
      <w:r w:rsidR="00700B74" w:rsidRPr="005B75BF">
        <w:t>at the point corresponding to the bond strength</w:t>
      </w:r>
      <w:r w:rsidRPr="005B75BF">
        <w:t>. The slip</w:t>
      </w:r>
      <w:r w:rsidR="00D31248" w:rsidRPr="005B75BF">
        <w:t>s</w:t>
      </w:r>
      <w:r w:rsidRPr="005B75BF">
        <w:t xml:space="preserve"> at ambient temperature corresponding to </w:t>
      </w:r>
      <w:r w:rsidR="00D31248" w:rsidRPr="005B75BF">
        <w:t xml:space="preserve">the </w:t>
      </w:r>
      <w:r w:rsidRPr="005B75BF">
        <w:t xml:space="preserve">bond strength </w:t>
      </w:r>
      <w:r w:rsidR="00D31248" w:rsidRPr="005B75BF">
        <w:t xml:space="preserve">are </w:t>
      </w:r>
      <w:r w:rsidRPr="005B75BF">
        <w:t xml:space="preserve">0.5 mm and 0.8 mm for specimens </w:t>
      </w:r>
      <w:r w:rsidR="00D31248" w:rsidRPr="005B75BF">
        <w:t xml:space="preserve">that </w:t>
      </w:r>
      <w:r w:rsidRPr="005B75BF">
        <w:t xml:space="preserve">fail in </w:t>
      </w:r>
      <w:r w:rsidR="00D31248" w:rsidRPr="005B75BF">
        <w:t xml:space="preserve">the </w:t>
      </w:r>
      <w:r w:rsidRPr="005B75BF">
        <w:t>pull-out mode and splitting mode</w:t>
      </w:r>
      <w:r w:rsidR="00D31248" w:rsidRPr="005B75BF">
        <w:t>,</w:t>
      </w:r>
      <w:r w:rsidRPr="005B75BF">
        <w:t xml:space="preserve"> respectively.</w:t>
      </w:r>
    </w:p>
    <w:p w14:paraId="21A91EE2" w14:textId="77777777" w:rsidR="006957AD" w:rsidRPr="005B75BF" w:rsidRDefault="006957AD" w:rsidP="00B04D75"/>
    <w:p w14:paraId="18EB589A" w14:textId="5F9A30F7" w:rsidR="00373D05" w:rsidRPr="005B75BF" w:rsidRDefault="00373D05" w:rsidP="00373D05">
      <w:r w:rsidRPr="005B75BF">
        <w:t xml:space="preserve">The bond stiffness </w:t>
      </w:r>
      <w:r w:rsidR="005D47C2" w:rsidRPr="005B75BF">
        <w:t xml:space="preserve">of tendon </w:t>
      </w:r>
      <w:r w:rsidRPr="005B75BF">
        <w:t xml:space="preserve">at elevated temperature </w:t>
      </w:r>
      <w:proofErr w:type="spellStart"/>
      <w:r w:rsidRPr="005B75BF">
        <w:rPr>
          <w:i/>
        </w:rPr>
        <w:t>E</w:t>
      </w:r>
      <w:r w:rsidRPr="005B75BF">
        <w:rPr>
          <w:vertAlign w:val="subscript"/>
        </w:rPr>
        <w:t>b</w:t>
      </w:r>
      <w:proofErr w:type="gramStart"/>
      <w:r w:rsidRPr="005B75BF">
        <w:rPr>
          <w:vertAlign w:val="subscript"/>
        </w:rPr>
        <w:t>,T</w:t>
      </w:r>
      <w:proofErr w:type="spellEnd"/>
      <w:proofErr w:type="gramEnd"/>
      <w:r w:rsidRPr="005B75BF">
        <w:t xml:space="preserve"> decreases drastically as shown in Figure </w:t>
      </w:r>
      <w:r w:rsidRPr="005B75BF">
        <w:rPr>
          <w:noProof/>
        </w:rPr>
        <w:t>14</w:t>
      </w:r>
      <w:r w:rsidRPr="005B75BF">
        <w:t xml:space="preserve"> </w:t>
      </w:r>
      <w:r w:rsidR="00B27E73" w:rsidRPr="005B75BF">
        <w:t xml:space="preserve">largely </w:t>
      </w:r>
      <w:r w:rsidRPr="005B75BF">
        <w:t xml:space="preserve">due to the degradation of mechanical properties of </w:t>
      </w:r>
      <w:r w:rsidR="005D47C2" w:rsidRPr="005B75BF">
        <w:t xml:space="preserve">the </w:t>
      </w:r>
      <w:r w:rsidRPr="005B75BF">
        <w:t xml:space="preserve">surrounding materials. Compared with </w:t>
      </w:r>
      <w:r w:rsidR="005D47C2" w:rsidRPr="005B75BF">
        <w:t xml:space="preserve">the bond stiffness of tendon </w:t>
      </w:r>
      <w:r w:rsidRPr="005B75BF">
        <w:t xml:space="preserve">at elevated temperatures, the bond stiffness of </w:t>
      </w:r>
      <w:r w:rsidR="004C7109" w:rsidRPr="005B75BF">
        <w:t xml:space="preserve">tendon </w:t>
      </w:r>
      <w:r w:rsidRPr="005B75BF">
        <w:t xml:space="preserve">tested after cooling down recovers slightly, mainly </w:t>
      </w:r>
      <w:r w:rsidR="00886E70" w:rsidRPr="005B75BF">
        <w:t>because of</w:t>
      </w:r>
      <w:r w:rsidRPr="005B75BF">
        <w:t xml:space="preserve"> the better confinement </w:t>
      </w:r>
      <w:r w:rsidRPr="005B75BF">
        <w:lastRenderedPageBreak/>
        <w:t xml:space="preserve">provided by </w:t>
      </w:r>
      <w:r w:rsidR="00886E70" w:rsidRPr="005B75BF">
        <w:t xml:space="preserve">the </w:t>
      </w:r>
      <w:r w:rsidRPr="005B75BF">
        <w:t xml:space="preserve">steel duct </w:t>
      </w:r>
      <w:r w:rsidR="00886E70" w:rsidRPr="005B75BF">
        <w:t xml:space="preserve">as </w:t>
      </w:r>
      <w:r w:rsidRPr="005B75BF">
        <w:t>steel regain</w:t>
      </w:r>
      <w:r w:rsidR="00E24CAF" w:rsidRPr="005B75BF">
        <w:t>s</w:t>
      </w:r>
      <w:r w:rsidRPr="005B75BF">
        <w:t xml:space="preserve"> its mechanical </w:t>
      </w:r>
      <w:r w:rsidR="00E24CAF" w:rsidRPr="005B75BF">
        <w:t xml:space="preserve">properties </w:t>
      </w:r>
      <w:r w:rsidRPr="005B75BF">
        <w:t xml:space="preserve">after cooling down from high temperatures according to Eurocode 4 </w:t>
      </w:r>
      <w:r w:rsidRPr="005B75BF">
        <w:rPr>
          <w:noProof/>
        </w:rPr>
        <w:t>(CEN, 2005)</w:t>
      </w:r>
      <w:r w:rsidRPr="005B75BF">
        <w:t xml:space="preserve">. </w:t>
      </w:r>
      <w:r w:rsidR="00B27E73" w:rsidRPr="005B75BF">
        <w:t xml:space="preserve">This </w:t>
      </w:r>
      <w:r w:rsidRPr="005B75BF">
        <w:t xml:space="preserve">slight recovery of bond stiffness is neglected however. The reduction factor for bond stiffness at elevated </w:t>
      </w:r>
      <w:r w:rsidR="00E24CAF" w:rsidRPr="005B75BF">
        <w:t xml:space="preserve">temperature </w:t>
      </w:r>
      <w:r w:rsidRPr="005B75BF">
        <w:t xml:space="preserve">can be </w:t>
      </w:r>
      <w:r w:rsidR="00886E70" w:rsidRPr="005B75BF">
        <w:t xml:space="preserve">fitted </w:t>
      </w:r>
      <w:r w:rsidRPr="005B75BF">
        <w:t>with a power law</w:t>
      </w:r>
      <w:r w:rsidR="00886E70" w:rsidRPr="005B75BF">
        <w:t xml:space="preserve"> as</w:t>
      </w:r>
    </w:p>
    <w:p w14:paraId="0F3A5DAD" w14:textId="77777777" w:rsidR="006957AD" w:rsidRPr="005B75BF" w:rsidRDefault="006957AD" w:rsidP="00B04D75"/>
    <w:p w14:paraId="4D285CE3" w14:textId="77777777" w:rsidR="006957AD" w:rsidRPr="005B75BF" w:rsidRDefault="005E263B" w:rsidP="00B04D75">
      <w:pPr>
        <w:rPr>
          <w:rFonts w:cs="Arial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vertAlign w:val="subscript"/>
                    </w:rPr>
                    <m:t>b,T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vertAlign w:val="subscript"/>
                    </w:rPr>
                    <m:t>b</m:t>
                  </m:r>
                </m:sub>
              </m:sSub>
            </m:den>
          </m:f>
          <m:r>
            <m:rPr>
              <m:nor/>
            </m:rPr>
            <w:rPr>
              <w:rFonts w:cs="Arial"/>
              <w:iCs/>
            </w:rPr>
            <m:t>=1.28 (1 - 0.05</m:t>
          </m:r>
          <m:sSup>
            <m:sSupPr>
              <m:ctrlPr>
                <w:rPr>
                  <w:rFonts w:ascii="Cambria Math" w:hAnsi="Cambria Math" w:cs="Arial"/>
                  <w:i/>
                  <w:iCs/>
                </w:rPr>
              </m:ctrlPr>
            </m:sSupPr>
            <m:e>
              <m:r>
                <m:rPr>
                  <m:nor/>
                </m:rPr>
                <w:rPr>
                  <w:rFonts w:cs="Arial"/>
                  <w:i/>
                </w:rPr>
                <m:t>T</m:t>
              </m:r>
            </m:e>
            <m:sup>
              <m:r>
                <m:rPr>
                  <m:nor/>
                </m:rPr>
                <w:rPr>
                  <w:rFonts w:cs="Arial"/>
                  <w:iCs/>
                </w:rPr>
                <m:t xml:space="preserve"> 0.46</m:t>
              </m:r>
            </m:sup>
          </m:sSup>
          <m:r>
            <m:rPr>
              <m:nor/>
            </m:rPr>
            <w:rPr>
              <w:rFonts w:cs="Arial"/>
              <w:iCs/>
            </w:rPr>
            <m:t>)</m:t>
          </m:r>
        </m:oMath>
      </m:oMathPara>
    </w:p>
    <w:p w14:paraId="20803C4B" w14:textId="77777777" w:rsidR="006957AD" w:rsidRPr="005B75BF" w:rsidRDefault="006957AD" w:rsidP="00B04D75">
      <w:pPr>
        <w:rPr>
          <w:rFonts w:cs="Arial"/>
        </w:rPr>
      </w:pPr>
      <w:r w:rsidRPr="005B75BF">
        <w:rPr>
          <w:rFonts w:cs="Arial"/>
        </w:rPr>
        <w:t>4.</w:t>
      </w:r>
    </w:p>
    <w:p w14:paraId="7295DC30" w14:textId="77777777" w:rsidR="006957AD" w:rsidRPr="005B75BF" w:rsidRDefault="006957AD" w:rsidP="00B04D75">
      <w:pPr>
        <w:rPr>
          <w:rFonts w:cs="Arial"/>
        </w:rPr>
      </w:pPr>
    </w:p>
    <w:p w14:paraId="7A2D208F" w14:textId="1937AECB" w:rsidR="006957AD" w:rsidRPr="005B75BF" w:rsidRDefault="00373D05" w:rsidP="00B04D75">
      <w:r w:rsidRPr="005B75BF">
        <w:t>Figure 1</w:t>
      </w:r>
      <w:r w:rsidR="00C2016D" w:rsidRPr="005B75BF">
        <w:t>4</w:t>
      </w:r>
      <w:r w:rsidRPr="005B75BF">
        <w:t xml:space="preserve"> shows the comparison of experimental and </w:t>
      </w:r>
      <w:r w:rsidR="009F76F8" w:rsidRPr="005B75BF">
        <w:t xml:space="preserve">fitted </w:t>
      </w:r>
      <w:r w:rsidRPr="005B75BF">
        <w:t xml:space="preserve">results. The </w:t>
      </w:r>
      <w:r w:rsidR="009F76F8" w:rsidRPr="005B75BF">
        <w:t xml:space="preserve">coefficient </w:t>
      </w:r>
      <w:r w:rsidRPr="005B75BF">
        <w:t xml:space="preserve">of </w:t>
      </w:r>
      <w:r w:rsidR="009F76F8" w:rsidRPr="005B75BF">
        <w:t xml:space="preserve">determination </w:t>
      </w:r>
      <w:r w:rsidRPr="005B75BF">
        <w:t>R</w:t>
      </w:r>
      <w:r w:rsidRPr="005B75BF">
        <w:rPr>
          <w:vertAlign w:val="superscript"/>
        </w:rPr>
        <w:t>2</w:t>
      </w:r>
      <w:r w:rsidRPr="005B75BF">
        <w:t xml:space="preserve"> for regression approaches 1.0, indicating good fitting </w:t>
      </w:r>
      <w:r w:rsidR="009F76F8" w:rsidRPr="005B75BF">
        <w:t xml:space="preserve">of </w:t>
      </w:r>
      <w:r w:rsidRPr="005B75BF">
        <w:t>the test results.</w:t>
      </w:r>
    </w:p>
    <w:p w14:paraId="3047095B" w14:textId="77777777" w:rsidR="006957AD" w:rsidRPr="005B75BF" w:rsidRDefault="006957AD" w:rsidP="00B04D75">
      <w:pPr>
        <w:rPr>
          <w:rFonts w:cs="Arial"/>
        </w:rPr>
      </w:pPr>
    </w:p>
    <w:p w14:paraId="63F65746" w14:textId="77777777" w:rsidR="006957AD" w:rsidRPr="005B75BF" w:rsidRDefault="006957AD" w:rsidP="00B04D75">
      <w:pPr>
        <w:pStyle w:val="2"/>
        <w:rPr>
          <w:color w:val="auto"/>
        </w:rPr>
      </w:pPr>
      <w:r w:rsidRPr="005B75BF">
        <w:rPr>
          <w:color w:val="auto"/>
        </w:rPr>
        <w:t>Residual bond strength and slip</w:t>
      </w:r>
    </w:p>
    <w:p w14:paraId="4DA177F8" w14:textId="77C264D2" w:rsidR="00373D05" w:rsidRPr="005B75BF" w:rsidRDefault="000D048C" w:rsidP="00373D05">
      <w:pPr>
        <w:rPr>
          <w:rFonts w:cs="Arial"/>
          <w:iCs/>
        </w:rPr>
      </w:pPr>
      <w:r w:rsidRPr="005B75BF">
        <w:t>The bond performance may differ</w:t>
      </w:r>
      <w:r w:rsidR="00373D05" w:rsidRPr="005B75BF">
        <w:t xml:space="preserve"> after the initial linear stage for different failure conditions as mentioned</w:t>
      </w:r>
      <w:r w:rsidRPr="005B75BF">
        <w:t xml:space="preserve"> before</w:t>
      </w:r>
      <w:r w:rsidR="00373D05" w:rsidRPr="005B75BF">
        <w:t xml:space="preserve">: (a) </w:t>
      </w:r>
      <w:r w:rsidR="000404B1" w:rsidRPr="005B75BF">
        <w:t xml:space="preserve">pull-out mode: remaining </w:t>
      </w:r>
      <w:r w:rsidR="00373D05" w:rsidRPr="005B75BF">
        <w:t xml:space="preserve">almost constant; (b) </w:t>
      </w:r>
      <w:r w:rsidR="000404B1" w:rsidRPr="005B75BF">
        <w:t xml:space="preserve">partial splitting mode: dropping </w:t>
      </w:r>
      <w:r w:rsidR="00373D05" w:rsidRPr="005B75BF">
        <w:t xml:space="preserve">to a lower level </w:t>
      </w:r>
      <w:r w:rsidR="000404B1" w:rsidRPr="005B75BF">
        <w:t xml:space="preserve">and </w:t>
      </w:r>
      <w:r w:rsidR="00373D05" w:rsidRPr="005B75BF">
        <w:t xml:space="preserve">then </w:t>
      </w:r>
      <w:r w:rsidR="000404B1" w:rsidRPr="005B75BF">
        <w:t xml:space="preserve">remaining </w:t>
      </w:r>
      <w:r w:rsidR="00373D05" w:rsidRPr="005B75BF">
        <w:t xml:space="preserve">almost unchanged; and (c) </w:t>
      </w:r>
      <w:r w:rsidR="000404B1" w:rsidRPr="005B75BF">
        <w:t xml:space="preserve">through splitting mode: </w:t>
      </w:r>
      <w:r w:rsidR="00806FAF" w:rsidRPr="005B75BF">
        <w:t xml:space="preserve">dropping </w:t>
      </w:r>
      <w:r w:rsidR="00373D05" w:rsidRPr="005B75BF">
        <w:t xml:space="preserve">suddenly </w:t>
      </w:r>
      <w:r w:rsidR="00806FAF" w:rsidRPr="005B75BF">
        <w:t>and</w:t>
      </w:r>
      <w:r w:rsidR="00373D05" w:rsidRPr="005B75BF">
        <w:t xml:space="preserve"> then </w:t>
      </w:r>
      <w:r w:rsidR="00806FAF" w:rsidRPr="005B75BF">
        <w:t xml:space="preserve">decreasing </w:t>
      </w:r>
      <w:r w:rsidR="00373D05" w:rsidRPr="005B75BF">
        <w:t xml:space="preserve">gradually. </w:t>
      </w:r>
      <w:r w:rsidR="00A95AC8" w:rsidRPr="005B75BF">
        <w:t xml:space="preserve">The residual </w:t>
      </w:r>
      <w:r w:rsidR="00373D05" w:rsidRPr="005B75BF">
        <w:t xml:space="preserve">bond strength </w:t>
      </w:r>
      <w:proofErr w:type="spellStart"/>
      <w:r w:rsidR="00373D05" w:rsidRPr="005B75BF">
        <w:rPr>
          <w:rFonts w:cs="Times New Roman"/>
          <w:i/>
        </w:rPr>
        <w:t>t</w:t>
      </w:r>
      <w:r w:rsidR="00373D05" w:rsidRPr="005B75BF">
        <w:rPr>
          <w:rFonts w:cs="Times New Roman"/>
          <w:vertAlign w:val="subscript"/>
        </w:rPr>
        <w:t>bf</w:t>
      </w:r>
      <w:proofErr w:type="gramStart"/>
      <w:r w:rsidR="00373D05" w:rsidRPr="005B75BF">
        <w:rPr>
          <w:rFonts w:cs="Times New Roman"/>
          <w:vertAlign w:val="subscript"/>
        </w:rPr>
        <w:t>,T</w:t>
      </w:r>
      <w:proofErr w:type="spellEnd"/>
      <w:proofErr w:type="gramEnd"/>
      <w:r w:rsidR="00373D05" w:rsidRPr="005B75BF">
        <w:rPr>
          <w:rFonts w:cs="Times New Roman"/>
        </w:rPr>
        <w:t xml:space="preserve"> is taken as the minimum bond stress in the post-peak branch of bond-slip curve. </w:t>
      </w:r>
      <w:r w:rsidR="00A95AC8" w:rsidRPr="005B75BF">
        <w:rPr>
          <w:rFonts w:cs="Times New Roman"/>
        </w:rPr>
        <w:t>The parameter</w:t>
      </w:r>
      <w:r w:rsidR="00373D05" w:rsidRPr="005B75BF">
        <w:rPr>
          <w:rFonts w:cs="Times New Roman"/>
        </w:rPr>
        <w:t xml:space="preserve"> </w:t>
      </w:r>
      <w:r w:rsidR="00373D05" w:rsidRPr="005B75BF">
        <w:rPr>
          <w:rFonts w:cs="Arial"/>
          <w:i/>
        </w:rPr>
        <w:t>η</w:t>
      </w:r>
      <w:r w:rsidR="00373D05" w:rsidRPr="005B75BF">
        <w:rPr>
          <w:rFonts w:cs="Arial"/>
          <w:iCs/>
        </w:rPr>
        <w:t xml:space="preserve"> defined as </w:t>
      </w:r>
      <w:r w:rsidR="00A95AC8" w:rsidRPr="005B75BF">
        <w:rPr>
          <w:rFonts w:cs="Arial"/>
          <w:iCs/>
        </w:rPr>
        <w:t xml:space="preserve">the ratio of </w:t>
      </w:r>
      <w:r w:rsidR="00373D05" w:rsidRPr="005B75BF">
        <w:rPr>
          <w:rFonts w:cs="Arial"/>
          <w:iCs/>
        </w:rPr>
        <w:t xml:space="preserve">the residual bond strength </w:t>
      </w:r>
      <w:r w:rsidR="00A95AC8" w:rsidRPr="005B75BF">
        <w:rPr>
          <w:rFonts w:cs="Arial"/>
          <w:iCs/>
        </w:rPr>
        <w:t xml:space="preserve">to the </w:t>
      </w:r>
      <w:r w:rsidR="00373D05" w:rsidRPr="005B75BF">
        <w:rPr>
          <w:rFonts w:cs="Arial"/>
          <w:iCs/>
        </w:rPr>
        <w:t xml:space="preserve">bond strength is used to </w:t>
      </w:r>
      <w:r w:rsidR="00DC363B" w:rsidRPr="005B75BF">
        <w:rPr>
          <w:rFonts w:cs="Arial"/>
          <w:iCs/>
        </w:rPr>
        <w:t xml:space="preserve">estimate </w:t>
      </w:r>
      <w:r w:rsidR="00373D05" w:rsidRPr="005B75BF">
        <w:rPr>
          <w:rFonts w:cs="Arial"/>
          <w:iCs/>
        </w:rPr>
        <w:t>the residual stress level after attaining bond strength</w:t>
      </w:r>
      <w:r w:rsidR="00DC363B" w:rsidRPr="005B75BF">
        <w:rPr>
          <w:rFonts w:cs="Arial"/>
          <w:iCs/>
        </w:rPr>
        <w:t xml:space="preserve"> as shown in Figure 12</w:t>
      </w:r>
      <w:r w:rsidR="00373D05" w:rsidRPr="005B75BF">
        <w:rPr>
          <w:rFonts w:cs="Arial"/>
          <w:iCs/>
        </w:rPr>
        <w:t xml:space="preserve">. For </w:t>
      </w:r>
      <w:r w:rsidR="00D535A0" w:rsidRPr="005B75BF">
        <w:rPr>
          <w:rFonts w:cs="Arial"/>
          <w:iCs/>
        </w:rPr>
        <w:t xml:space="preserve">the </w:t>
      </w:r>
      <w:r w:rsidR="00373D05" w:rsidRPr="005B75BF">
        <w:rPr>
          <w:rFonts w:cs="Arial"/>
          <w:iCs/>
        </w:rPr>
        <w:t xml:space="preserve">pull-out mode, </w:t>
      </w:r>
      <w:r w:rsidR="00EC1876" w:rsidRPr="005B75BF">
        <w:rPr>
          <w:rFonts w:cs="Arial"/>
          <w:iCs/>
        </w:rPr>
        <w:t xml:space="preserve">the </w:t>
      </w:r>
      <w:r w:rsidR="00373D05" w:rsidRPr="005B75BF">
        <w:rPr>
          <w:rFonts w:cs="Arial"/>
          <w:iCs/>
        </w:rPr>
        <w:t>b</w:t>
      </w:r>
      <w:r w:rsidR="00373D05" w:rsidRPr="005B75BF">
        <w:t xml:space="preserve">ond stress is assumed to decrease linearly from </w:t>
      </w:r>
      <w:r w:rsidR="00EC1876" w:rsidRPr="005B75BF">
        <w:t xml:space="preserve">the </w:t>
      </w:r>
      <w:r w:rsidR="00373D05" w:rsidRPr="005B75BF">
        <w:t xml:space="preserve">bond strength to </w:t>
      </w:r>
      <w:r w:rsidR="00EC1876" w:rsidRPr="005B75BF">
        <w:t xml:space="preserve">the </w:t>
      </w:r>
      <w:r w:rsidR="00373D05" w:rsidRPr="005B75BF">
        <w:t xml:space="preserve">residual bond strength between two points selected from the post-peak branch of bond-slip curve from experiment, including the peak and another point where the </w:t>
      </w:r>
      <w:r w:rsidR="002B21BE" w:rsidRPr="005B75BF">
        <w:t xml:space="preserve">absolute value of </w:t>
      </w:r>
      <w:r w:rsidR="00373D05" w:rsidRPr="005B75BF">
        <w:t xml:space="preserve">slope of curve has dropped to </w:t>
      </w:r>
      <w:r w:rsidR="001B3F70" w:rsidRPr="005B75BF">
        <w:t>10%</w:t>
      </w:r>
      <w:r w:rsidR="00373D05" w:rsidRPr="005B75BF">
        <w:t xml:space="preserve"> of </w:t>
      </w:r>
      <w:r w:rsidR="001B3F70" w:rsidRPr="005B75BF">
        <w:t xml:space="preserve">the secant slope </w:t>
      </w:r>
      <w:r w:rsidR="00373D05" w:rsidRPr="005B75BF">
        <w:t xml:space="preserve">at the peak. For </w:t>
      </w:r>
      <w:r w:rsidR="006A3246" w:rsidRPr="005B75BF">
        <w:t xml:space="preserve">the </w:t>
      </w:r>
      <w:r w:rsidR="00373D05" w:rsidRPr="005B75BF">
        <w:t xml:space="preserve">through splitting mode, </w:t>
      </w:r>
      <w:r w:rsidR="006A3246" w:rsidRPr="005B75BF">
        <w:t xml:space="preserve">the </w:t>
      </w:r>
      <w:r w:rsidR="00373D05" w:rsidRPr="005B75BF">
        <w:t>bond stress is also assumed to drop linear</w:t>
      </w:r>
      <w:r w:rsidR="006A3246" w:rsidRPr="005B75BF">
        <w:t>ly</w:t>
      </w:r>
      <w:r w:rsidR="00373D05" w:rsidRPr="005B75BF">
        <w:t xml:space="preserve"> from </w:t>
      </w:r>
      <w:r w:rsidR="006A3246" w:rsidRPr="005B75BF">
        <w:t xml:space="preserve">the </w:t>
      </w:r>
      <w:r w:rsidR="00373D05" w:rsidRPr="005B75BF">
        <w:t xml:space="preserve">bond strength to </w:t>
      </w:r>
      <w:r w:rsidR="006A3246" w:rsidRPr="005B75BF">
        <w:t xml:space="preserve">the </w:t>
      </w:r>
      <w:r w:rsidR="00373D05" w:rsidRPr="005B75BF">
        <w:t xml:space="preserve">residual bond strength </w:t>
      </w:r>
      <w:r w:rsidR="00C51029" w:rsidRPr="005B75BF">
        <w:t xml:space="preserve">and </w:t>
      </w:r>
      <w:r w:rsidR="00373D05" w:rsidRPr="005B75BF">
        <w:t xml:space="preserve">the slope is determined </w:t>
      </w:r>
      <w:r w:rsidR="00C51029" w:rsidRPr="005B75BF">
        <w:t xml:space="preserve">to simulate </w:t>
      </w:r>
      <w:r w:rsidR="00373D05" w:rsidRPr="005B75BF">
        <w:t xml:space="preserve">the sudden </w:t>
      </w:r>
      <w:r w:rsidR="00C51029" w:rsidRPr="005B75BF">
        <w:t>drop in</w:t>
      </w:r>
      <w:r w:rsidR="00373D05" w:rsidRPr="005B75BF">
        <w:t xml:space="preserve"> bond stress when brittle crack</w:t>
      </w:r>
      <w:r w:rsidR="00C51029" w:rsidRPr="005B75BF">
        <w:t>ing occurs to</w:t>
      </w:r>
      <w:r w:rsidR="00373D05" w:rsidRPr="005B75BF">
        <w:t xml:space="preserve"> concrete. The ratio</w:t>
      </w:r>
      <w:r w:rsidR="00C8198B" w:rsidRPr="005B75BF">
        <w:t>s</w:t>
      </w:r>
      <w:r w:rsidR="00373D05" w:rsidRPr="005B75BF">
        <w:t xml:space="preserve"> of residual bond strength </w:t>
      </w:r>
      <w:r w:rsidR="00352C27" w:rsidRPr="005B75BF">
        <w:t xml:space="preserve">to </w:t>
      </w:r>
      <w:r w:rsidR="00D466C9" w:rsidRPr="005B75BF">
        <w:t xml:space="preserve">the </w:t>
      </w:r>
      <w:r w:rsidR="00373D05" w:rsidRPr="005B75BF">
        <w:t xml:space="preserve">corresponding </w:t>
      </w:r>
      <w:r w:rsidR="00C8198B" w:rsidRPr="005B75BF">
        <w:t>bond strength</w:t>
      </w:r>
      <w:r w:rsidR="00373D05" w:rsidRPr="005B75BF">
        <w:t xml:space="preserve"> are calculated as shown in Figure </w:t>
      </w:r>
      <w:r w:rsidR="00373D05" w:rsidRPr="005B75BF">
        <w:rPr>
          <w:noProof/>
        </w:rPr>
        <w:t>15</w:t>
      </w:r>
      <w:r w:rsidR="00373D05" w:rsidRPr="005B75BF">
        <w:t xml:space="preserve">. The </w:t>
      </w:r>
      <w:r w:rsidR="00352C27" w:rsidRPr="005B75BF">
        <w:t xml:space="preserve">average value of the </w:t>
      </w:r>
      <w:r w:rsidR="00373D05" w:rsidRPr="005B75BF">
        <w:t>ratio</w:t>
      </w:r>
      <w:r w:rsidR="00352C27" w:rsidRPr="005B75BF">
        <w:t>s</w:t>
      </w:r>
      <w:r w:rsidR="00373D05" w:rsidRPr="005B75BF">
        <w:t xml:space="preserve"> </w:t>
      </w:r>
      <w:r w:rsidR="00373D05" w:rsidRPr="005B75BF">
        <w:rPr>
          <w:rFonts w:cs="Arial"/>
          <w:i/>
        </w:rPr>
        <w:t>η</w:t>
      </w:r>
      <w:r w:rsidR="00373D05" w:rsidRPr="005B75BF">
        <w:rPr>
          <w:rFonts w:cs="Arial"/>
          <w:iCs/>
        </w:rPr>
        <w:t xml:space="preserve"> at various temperatures is </w:t>
      </w:r>
      <w:r w:rsidR="00352C27" w:rsidRPr="005B75BF">
        <w:rPr>
          <w:rFonts w:cs="Arial"/>
          <w:iCs/>
        </w:rPr>
        <w:t xml:space="preserve">obtained </w:t>
      </w:r>
      <w:r w:rsidR="00373D05" w:rsidRPr="005B75BF">
        <w:rPr>
          <w:rFonts w:cs="Arial"/>
          <w:iCs/>
        </w:rPr>
        <w:t>as 0.75.</w:t>
      </w:r>
    </w:p>
    <w:p w14:paraId="46843EC8" w14:textId="77777777" w:rsidR="00373D05" w:rsidRPr="005B75BF" w:rsidRDefault="00373D05" w:rsidP="00373D05">
      <w:pPr>
        <w:rPr>
          <w:iCs/>
        </w:rPr>
      </w:pPr>
    </w:p>
    <w:p w14:paraId="7E02BCF6" w14:textId="3CD54B58" w:rsidR="006957AD" w:rsidRPr="005B75BF" w:rsidRDefault="00373D05" w:rsidP="00B04D75">
      <w:r w:rsidRPr="005B75BF">
        <w:lastRenderedPageBreak/>
        <w:t xml:space="preserve">The </w:t>
      </w:r>
      <w:r w:rsidR="000244EE" w:rsidRPr="005B75BF">
        <w:t xml:space="preserve">minimum </w:t>
      </w:r>
      <w:r w:rsidRPr="005B75BF">
        <w:t xml:space="preserve">slip </w:t>
      </w:r>
      <w:r w:rsidRPr="005B75BF">
        <w:rPr>
          <w:i/>
        </w:rPr>
        <w:t>s</w:t>
      </w:r>
      <w:r w:rsidRPr="005B75BF">
        <w:rPr>
          <w:vertAlign w:val="subscript"/>
        </w:rPr>
        <w:t>1</w:t>
      </w:r>
      <w:r w:rsidRPr="005B75BF">
        <w:t xml:space="preserve"> </w:t>
      </w:r>
      <w:r w:rsidR="000244EE" w:rsidRPr="005B75BF">
        <w:t xml:space="preserve">at residual bond strength </w:t>
      </w:r>
      <w:r w:rsidRPr="005B75BF">
        <w:t xml:space="preserve">can be correlated with the slip at the bond strength as adopted in FIB </w:t>
      </w:r>
      <w:r w:rsidR="000244EE" w:rsidRPr="005B75BF">
        <w:t xml:space="preserve">model </w:t>
      </w:r>
      <w:r w:rsidRPr="005B75BF">
        <w:t xml:space="preserve">code </w:t>
      </w:r>
      <w:r w:rsidRPr="005B75BF">
        <w:rPr>
          <w:noProof/>
        </w:rPr>
        <w:t>(FIB, 2013)</w:t>
      </w:r>
      <w:r w:rsidRPr="005B75BF">
        <w:t xml:space="preserve">. Following </w:t>
      </w:r>
      <w:r w:rsidR="000244EE" w:rsidRPr="005B75BF">
        <w:t xml:space="preserve">a </w:t>
      </w:r>
      <w:r w:rsidRPr="005B75BF">
        <w:t xml:space="preserve">similar rationale, the slip </w:t>
      </w:r>
      <w:r w:rsidRPr="005B75BF">
        <w:rPr>
          <w:i/>
        </w:rPr>
        <w:t>s</w:t>
      </w:r>
      <w:r w:rsidRPr="005B75BF">
        <w:rPr>
          <w:vertAlign w:val="subscript"/>
        </w:rPr>
        <w:t>1</w:t>
      </w:r>
      <w:r w:rsidRPr="005B75BF">
        <w:t xml:space="preserve"> at each temperature is calculated and then correlated with the slip at the bond strength </w:t>
      </w:r>
      <w:r w:rsidRPr="005B75BF">
        <w:rPr>
          <w:i/>
        </w:rPr>
        <w:t>s</w:t>
      </w:r>
      <w:r w:rsidRPr="005B75BF">
        <w:rPr>
          <w:vertAlign w:val="subscript"/>
        </w:rPr>
        <w:t>0</w:t>
      </w:r>
      <w:r w:rsidRPr="005B75BF">
        <w:t xml:space="preserve">, which equals to </w:t>
      </w:r>
      <w:proofErr w:type="spellStart"/>
      <w:r w:rsidRPr="005B75BF">
        <w:rPr>
          <w:rFonts w:cs="Arial"/>
          <w:i/>
        </w:rPr>
        <w:t>t</w:t>
      </w:r>
      <w:r w:rsidRPr="005B75BF">
        <w:rPr>
          <w:rFonts w:cs="Times New Roman"/>
          <w:vertAlign w:val="subscript"/>
        </w:rPr>
        <w:t>bmax</w:t>
      </w:r>
      <w:proofErr w:type="gramStart"/>
      <w:r w:rsidRPr="005B75BF">
        <w:rPr>
          <w:rFonts w:cs="Times New Roman"/>
          <w:vertAlign w:val="subscript"/>
        </w:rPr>
        <w:t>,T</w:t>
      </w:r>
      <w:proofErr w:type="spellEnd"/>
      <w:proofErr w:type="gramEnd"/>
      <w:r w:rsidR="004749A9" w:rsidRPr="005B75BF">
        <w:rPr>
          <w:i/>
        </w:rPr>
        <w:t xml:space="preserve"> </w:t>
      </w:r>
      <w:r w:rsidRPr="005B75BF">
        <w:rPr>
          <w:rFonts w:cs="Times New Roman"/>
        </w:rPr>
        <w:t>/</w:t>
      </w:r>
      <w:r w:rsidRPr="005B75BF">
        <w:rPr>
          <w:i/>
        </w:rPr>
        <w:t xml:space="preserve"> </w:t>
      </w:r>
      <w:proofErr w:type="spellStart"/>
      <w:r w:rsidRPr="005B75BF">
        <w:rPr>
          <w:i/>
        </w:rPr>
        <w:t>E</w:t>
      </w:r>
      <w:r w:rsidRPr="005B75BF">
        <w:rPr>
          <w:vertAlign w:val="subscript"/>
        </w:rPr>
        <w:t>b,T</w:t>
      </w:r>
      <w:proofErr w:type="spellEnd"/>
      <w:r w:rsidRPr="005B75BF">
        <w:t xml:space="preserve"> in the current study. Figure </w:t>
      </w:r>
      <w:r w:rsidRPr="005B75BF">
        <w:rPr>
          <w:noProof/>
        </w:rPr>
        <w:t>16</w:t>
      </w:r>
      <w:r w:rsidR="004749A9" w:rsidRPr="005B75BF">
        <w:t xml:space="preserve"> shows that</w:t>
      </w:r>
      <w:r w:rsidRPr="005B75BF">
        <w:t xml:space="preserve"> the slip </w:t>
      </w:r>
      <w:r w:rsidRPr="005B75BF">
        <w:rPr>
          <w:i/>
        </w:rPr>
        <w:t>s</w:t>
      </w:r>
      <w:r w:rsidRPr="005B75BF">
        <w:rPr>
          <w:vertAlign w:val="subscript"/>
        </w:rPr>
        <w:t>1</w:t>
      </w:r>
      <w:r w:rsidRPr="005B75BF">
        <w:t xml:space="preserve"> can be </w:t>
      </w:r>
      <w:r w:rsidR="004749A9" w:rsidRPr="005B75BF">
        <w:t xml:space="preserve">taken </w:t>
      </w:r>
      <w:r w:rsidRPr="005B75BF">
        <w:t xml:space="preserve">as 3.5 </w:t>
      </w:r>
      <w:r w:rsidRPr="005B75BF">
        <w:rPr>
          <w:i/>
        </w:rPr>
        <w:t>s</w:t>
      </w:r>
      <w:r w:rsidRPr="005B75BF">
        <w:rPr>
          <w:vertAlign w:val="subscript"/>
        </w:rPr>
        <w:t>0</w:t>
      </w:r>
      <w:r w:rsidRPr="005B75BF">
        <w:t xml:space="preserve"> and 2.5 </w:t>
      </w:r>
      <w:r w:rsidRPr="005B75BF">
        <w:rPr>
          <w:i/>
        </w:rPr>
        <w:t>s</w:t>
      </w:r>
      <w:r w:rsidRPr="005B75BF">
        <w:rPr>
          <w:vertAlign w:val="subscript"/>
        </w:rPr>
        <w:t>0</w:t>
      </w:r>
      <w:r w:rsidRPr="005B75BF">
        <w:t xml:space="preserve"> for </w:t>
      </w:r>
      <w:r w:rsidR="004749A9" w:rsidRPr="005B75BF">
        <w:t xml:space="preserve">the </w:t>
      </w:r>
      <w:r w:rsidRPr="005B75BF">
        <w:t>pull-out mode and splitting mode</w:t>
      </w:r>
      <w:r w:rsidR="004749A9" w:rsidRPr="005B75BF">
        <w:t>,</w:t>
      </w:r>
      <w:r w:rsidRPr="005B75BF">
        <w:t xml:space="preserve"> respectively.</w:t>
      </w:r>
    </w:p>
    <w:p w14:paraId="4A1834E2" w14:textId="77777777" w:rsidR="006957AD" w:rsidRPr="005B75BF" w:rsidRDefault="006957AD" w:rsidP="00DD4123"/>
    <w:p w14:paraId="24D994B7" w14:textId="77777777" w:rsidR="006957AD" w:rsidRPr="005B75BF" w:rsidRDefault="006957AD" w:rsidP="00B04D75">
      <w:pPr>
        <w:pStyle w:val="2"/>
        <w:rPr>
          <w:color w:val="auto"/>
        </w:rPr>
      </w:pPr>
      <w:r w:rsidRPr="005B75BF">
        <w:rPr>
          <w:color w:val="auto"/>
        </w:rPr>
        <w:t>Summary of b</w:t>
      </w:r>
      <w:r w:rsidRPr="005B75BF">
        <w:rPr>
          <w:rFonts w:hint="eastAsia"/>
          <w:color w:val="auto"/>
        </w:rPr>
        <w:t>ond-</w:t>
      </w:r>
      <w:r w:rsidRPr="005B75BF">
        <w:rPr>
          <w:color w:val="auto"/>
        </w:rPr>
        <w:t>slip model</w:t>
      </w:r>
    </w:p>
    <w:p w14:paraId="302EF293" w14:textId="13AFF5C9" w:rsidR="00373D05" w:rsidRPr="005B75BF" w:rsidRDefault="00373D05" w:rsidP="00B04D75">
      <w:r w:rsidRPr="005B75BF">
        <w:t xml:space="preserve">The analytical model is </w:t>
      </w:r>
      <w:r w:rsidR="00E37F54" w:rsidRPr="005B75BF">
        <w:t>developed</w:t>
      </w:r>
      <w:r w:rsidRPr="005B75BF">
        <w:t xml:space="preserve"> </w:t>
      </w:r>
      <w:r w:rsidR="003B41C1" w:rsidRPr="005B75BF">
        <w:t>to describe</w:t>
      </w:r>
      <w:r w:rsidRPr="005B75BF">
        <w:t xml:space="preserve"> the bond-slip relationship of </w:t>
      </w:r>
      <w:r w:rsidR="008E11B6" w:rsidRPr="005B75BF">
        <w:t>tendons</w:t>
      </w:r>
      <w:r w:rsidR="003F77E9" w:rsidRPr="005B75BF">
        <w:t xml:space="preserve"> embedded in </w:t>
      </w:r>
      <w:r w:rsidR="00E17795" w:rsidRPr="005B75BF">
        <w:t xml:space="preserve">Grade 52.5R </w:t>
      </w:r>
      <w:r w:rsidR="003F77E9" w:rsidRPr="005B75BF">
        <w:t xml:space="preserve">grout with a </w:t>
      </w:r>
      <w:r w:rsidR="0019299D" w:rsidRPr="005B75BF">
        <w:t xml:space="preserve">water / </w:t>
      </w:r>
      <w:r w:rsidR="003F77E9" w:rsidRPr="005B75BF">
        <w:t>cement ratio of 0.4</w:t>
      </w:r>
      <w:r w:rsidR="008E11B6" w:rsidRPr="005B75BF">
        <w:t xml:space="preserve"> </w:t>
      </w:r>
      <w:r w:rsidRPr="005B75BF">
        <w:t xml:space="preserve">at temperatures </w:t>
      </w:r>
      <w:r w:rsidR="008E11B6" w:rsidRPr="005B75BF">
        <w:t xml:space="preserve">of </w:t>
      </w:r>
      <w:r w:rsidRPr="005B75BF">
        <w:t xml:space="preserve">20°C - 600°C. The parameters obtained from regression </w:t>
      </w:r>
      <w:r w:rsidR="007A55CC" w:rsidRPr="005B75BF">
        <w:t xml:space="preserve">of test results </w:t>
      </w:r>
      <w:r w:rsidR="000E5BEA" w:rsidRPr="005B75BF">
        <w:t xml:space="preserve">for use in conjunction with the analytical bond model as shown in Figure 12 </w:t>
      </w:r>
      <w:r w:rsidRPr="005B75BF">
        <w:t xml:space="preserve">are summarised in Table </w:t>
      </w:r>
      <w:r w:rsidRPr="005B75BF">
        <w:rPr>
          <w:noProof/>
        </w:rPr>
        <w:t>3</w:t>
      </w:r>
      <w:r w:rsidRPr="005B75BF">
        <w:t xml:space="preserve">. </w:t>
      </w:r>
      <w:r w:rsidR="005D5D2D" w:rsidRPr="005B75BF">
        <w:t>The</w:t>
      </w:r>
      <w:r w:rsidRPr="005B75BF">
        <w:t xml:space="preserve"> </w:t>
      </w:r>
      <w:r w:rsidR="005D5D2D" w:rsidRPr="005B75BF">
        <w:t xml:space="preserve">comparison </w:t>
      </w:r>
      <w:r w:rsidR="00915A29" w:rsidRPr="005B75BF">
        <w:t xml:space="preserve">between </w:t>
      </w:r>
      <w:r w:rsidRPr="005B75BF">
        <w:t xml:space="preserve">the tested and fitted results </w:t>
      </w:r>
      <w:r w:rsidR="00915A29" w:rsidRPr="005B75BF">
        <w:t xml:space="preserve">is presented </w:t>
      </w:r>
      <w:r w:rsidR="005D5D2D" w:rsidRPr="005B75BF">
        <w:t xml:space="preserve">in Figure 17 </w:t>
      </w:r>
      <w:r w:rsidRPr="005B75BF">
        <w:t xml:space="preserve">for test series 1 </w:t>
      </w:r>
      <w:r w:rsidR="00915A29" w:rsidRPr="005B75BF">
        <w:t xml:space="preserve">(mono-strand tendons) </w:t>
      </w:r>
      <w:r w:rsidRPr="005B75BF">
        <w:t xml:space="preserve">and </w:t>
      </w:r>
      <w:r w:rsidR="00915A29" w:rsidRPr="005B75BF">
        <w:t xml:space="preserve">test series </w:t>
      </w:r>
      <w:r w:rsidRPr="005B75BF">
        <w:t>2</w:t>
      </w:r>
      <w:r w:rsidR="00915A29" w:rsidRPr="005B75BF">
        <w:t xml:space="preserve"> (triple-strand tendons)</w:t>
      </w:r>
      <w:r w:rsidRPr="005B75BF">
        <w:t>, representing conditions of pull-out mode and splitting mode</w:t>
      </w:r>
      <w:r w:rsidR="00427C3B" w:rsidRPr="005B75BF">
        <w:t>,</w:t>
      </w:r>
      <w:r w:rsidRPr="005B75BF">
        <w:t xml:space="preserve"> respectively, at temperatures of 20°C, 200°C, 400°C and 600°C for clarity. Among these fitted curves, those </w:t>
      </w:r>
      <w:r w:rsidR="00F53E98" w:rsidRPr="005B75BF">
        <w:t xml:space="preserve">for the </w:t>
      </w:r>
      <w:r w:rsidRPr="005B75BF">
        <w:t>mono-strand</w:t>
      </w:r>
      <w:r w:rsidR="00C641BF" w:rsidRPr="005B75BF">
        <w:t xml:space="preserve"> tendons</w:t>
      </w:r>
      <w:r w:rsidRPr="005B75BF">
        <w:t xml:space="preserve">, </w:t>
      </w:r>
      <w:r w:rsidR="00C641BF" w:rsidRPr="005B75BF">
        <w:t xml:space="preserve">the </w:t>
      </w:r>
      <w:r w:rsidRPr="005B75BF">
        <w:t xml:space="preserve">triple-strand </w:t>
      </w:r>
      <w:r w:rsidR="00C641BF" w:rsidRPr="005B75BF">
        <w:t xml:space="preserve">tendons </w:t>
      </w:r>
      <w:r w:rsidRPr="005B75BF">
        <w:t xml:space="preserve">tested at temperatures up to 200°C and </w:t>
      </w:r>
      <w:r w:rsidR="00C641BF" w:rsidRPr="005B75BF">
        <w:t xml:space="preserve">the </w:t>
      </w:r>
      <w:r w:rsidRPr="005B75BF">
        <w:t xml:space="preserve">triple-strand </w:t>
      </w:r>
      <w:r w:rsidR="00C641BF" w:rsidRPr="005B75BF">
        <w:t xml:space="preserve">tendons </w:t>
      </w:r>
      <w:r w:rsidRPr="005B75BF">
        <w:t xml:space="preserve">tested at temperatures 400°C and 600°C </w:t>
      </w:r>
      <w:r w:rsidR="008406AE" w:rsidRPr="005B75BF">
        <w:t>are determined assuming the</w:t>
      </w:r>
      <w:r w:rsidRPr="005B75BF">
        <w:t xml:space="preserve"> modes of pull-out, through splitting and partial splitting</w:t>
      </w:r>
      <w:r w:rsidR="008406AE" w:rsidRPr="005B75BF">
        <w:t>,</w:t>
      </w:r>
      <w:r w:rsidRPr="005B75BF">
        <w:t xml:space="preserve"> respectively. The comparison illustrates the capability of the proposed bond model in </w:t>
      </w:r>
      <w:r w:rsidR="00E728FC" w:rsidRPr="005B75BF">
        <w:t xml:space="preserve">roughly </w:t>
      </w:r>
      <w:r w:rsidRPr="005B75BF">
        <w:t xml:space="preserve">predicting the bond behaviour of </w:t>
      </w:r>
      <w:r w:rsidR="00E728FC" w:rsidRPr="005B75BF">
        <w:t>mono- and multi-</w:t>
      </w:r>
      <w:r w:rsidRPr="005B75BF">
        <w:t>strand tendons at various temperatures.</w:t>
      </w:r>
      <w:r w:rsidR="00D57ED9" w:rsidRPr="005B75BF">
        <w:t xml:space="preserve"> While it is impractical to expect perfect matching, it is noted that the predicted bond-slip </w:t>
      </w:r>
      <w:r w:rsidR="000A5FC0" w:rsidRPr="005B75BF">
        <w:t>curves at higher temperatures are more accurate than those at the lower temperatures.</w:t>
      </w:r>
    </w:p>
    <w:p w14:paraId="05492148" w14:textId="77777777" w:rsidR="0035244B" w:rsidRPr="005B75BF" w:rsidRDefault="0035244B" w:rsidP="00B04D75"/>
    <w:p w14:paraId="258E414F" w14:textId="77777777" w:rsidR="006957AD" w:rsidRPr="005B75BF" w:rsidRDefault="006957AD" w:rsidP="00625446">
      <w:pPr>
        <w:pStyle w:val="1"/>
        <w:numPr>
          <w:ilvl w:val="0"/>
          <w:numId w:val="0"/>
        </w:numPr>
        <w:rPr>
          <w:color w:val="auto"/>
        </w:rPr>
      </w:pPr>
      <w:bookmarkStart w:id="6" w:name="_Hlk45786762"/>
      <w:r w:rsidRPr="005B75BF">
        <w:rPr>
          <w:color w:val="auto"/>
        </w:rPr>
        <w:t>CONCLUSIONS</w:t>
      </w:r>
    </w:p>
    <w:p w14:paraId="48FD58CA" w14:textId="483F057B" w:rsidR="00277120" w:rsidRPr="005B75BF" w:rsidRDefault="00D74065" w:rsidP="00277120">
      <w:r w:rsidRPr="005B75BF">
        <w:t xml:space="preserve">In this </w:t>
      </w:r>
      <w:r w:rsidR="00277120" w:rsidRPr="005B75BF">
        <w:t>study</w:t>
      </w:r>
      <w:r w:rsidRPr="005B75BF">
        <w:t>,</w:t>
      </w:r>
      <w:r w:rsidR="00277120" w:rsidRPr="005B75BF">
        <w:t xml:space="preserve"> pull-out tests </w:t>
      </w:r>
      <w:r w:rsidR="00912B75" w:rsidRPr="005B75BF">
        <w:t>were</w:t>
      </w:r>
      <w:r w:rsidRPr="005B75BF">
        <w:t xml:space="preserve"> carried out </w:t>
      </w:r>
      <w:r w:rsidR="00277120" w:rsidRPr="005B75BF">
        <w:t xml:space="preserve">on mono-, triple- and </w:t>
      </w:r>
      <w:r w:rsidR="00715589" w:rsidRPr="005B75BF">
        <w:t>quadruple</w:t>
      </w:r>
      <w:r w:rsidR="00277120" w:rsidRPr="005B75BF">
        <w:t xml:space="preserve">-strand tendons in </w:t>
      </w:r>
      <w:bookmarkEnd w:id="6"/>
      <w:r w:rsidR="00277120" w:rsidRPr="005B75BF">
        <w:t>grouted duct</w:t>
      </w:r>
      <w:r w:rsidRPr="005B75BF">
        <w:t>s</w:t>
      </w:r>
      <w:r w:rsidR="00277120" w:rsidRPr="005B75BF">
        <w:t xml:space="preserve"> at elevated temperatures and after cooling down. </w:t>
      </w:r>
      <w:r w:rsidR="009E6B43" w:rsidRPr="005B75BF">
        <w:t xml:space="preserve">The bond </w:t>
      </w:r>
      <w:r w:rsidR="00277120" w:rsidRPr="005B75BF">
        <w:t>stress</w:t>
      </w:r>
      <w:r w:rsidR="009E6B43" w:rsidRPr="005B75BF">
        <w:t>es</w:t>
      </w:r>
      <w:r w:rsidR="00277120" w:rsidRPr="005B75BF">
        <w:t xml:space="preserve"> and slip</w:t>
      </w:r>
      <w:r w:rsidR="009E6B43" w:rsidRPr="005B75BF">
        <w:t>s</w:t>
      </w:r>
      <w:r w:rsidR="00277120" w:rsidRPr="005B75BF">
        <w:t xml:space="preserve"> </w:t>
      </w:r>
      <w:r w:rsidR="00912B75" w:rsidRPr="005B75BF">
        <w:t>were</w:t>
      </w:r>
      <w:r w:rsidR="009E6B43" w:rsidRPr="005B75BF">
        <w:t xml:space="preserve"> </w:t>
      </w:r>
      <w:r w:rsidR="00277120" w:rsidRPr="005B75BF">
        <w:t xml:space="preserve">calculated </w:t>
      </w:r>
      <w:r w:rsidR="009E6B43" w:rsidRPr="005B75BF">
        <w:t xml:space="preserve">from </w:t>
      </w:r>
      <w:r w:rsidR="00277120" w:rsidRPr="005B75BF">
        <w:t>the pull-out force and displacement</w:t>
      </w:r>
      <w:r w:rsidR="009E6B43" w:rsidRPr="005B75BF">
        <w:t xml:space="preserve"> measurements</w:t>
      </w:r>
      <w:r w:rsidR="00277120" w:rsidRPr="005B75BF">
        <w:t xml:space="preserve">. The effects of duct diameter and concrete strength on </w:t>
      </w:r>
      <w:r w:rsidR="00EA3D0F" w:rsidRPr="005B75BF">
        <w:t xml:space="preserve">the </w:t>
      </w:r>
      <w:r w:rsidR="00277120" w:rsidRPr="005B75BF">
        <w:t xml:space="preserve">bond strength </w:t>
      </w:r>
      <w:r w:rsidR="00912B75" w:rsidRPr="005B75BF">
        <w:t xml:space="preserve">were </w:t>
      </w:r>
      <w:r w:rsidR="00277120" w:rsidRPr="005B75BF">
        <w:t xml:space="preserve">also explored. An analytical model </w:t>
      </w:r>
      <w:r w:rsidR="00912B75" w:rsidRPr="005B75BF">
        <w:t>was</w:t>
      </w:r>
      <w:r w:rsidR="00277120" w:rsidRPr="005B75BF">
        <w:t xml:space="preserve"> proposed </w:t>
      </w:r>
      <w:r w:rsidR="00661D9C" w:rsidRPr="005B75BF">
        <w:t xml:space="preserve">based on </w:t>
      </w:r>
      <w:r w:rsidR="00277120" w:rsidRPr="005B75BF">
        <w:t xml:space="preserve">the test data. </w:t>
      </w:r>
      <w:r w:rsidR="00661D9C" w:rsidRPr="005B75BF">
        <w:t xml:space="preserve">The </w:t>
      </w:r>
      <w:r w:rsidR="00277120" w:rsidRPr="005B75BF">
        <w:t xml:space="preserve">following conclusions </w:t>
      </w:r>
      <w:r w:rsidR="006319CB" w:rsidRPr="005B75BF">
        <w:t xml:space="preserve">on grouted mono- and multi-strand tendons </w:t>
      </w:r>
      <w:r w:rsidR="00277120" w:rsidRPr="005B75BF">
        <w:t>can be drawn:</w:t>
      </w:r>
    </w:p>
    <w:p w14:paraId="3A441520" w14:textId="22219E32" w:rsidR="00277120" w:rsidRPr="005B75BF" w:rsidRDefault="00277120" w:rsidP="00277120">
      <w:pPr>
        <w:pStyle w:val="a3"/>
        <w:numPr>
          <w:ilvl w:val="0"/>
          <w:numId w:val="10"/>
        </w:numPr>
        <w:ind w:firstLineChars="0"/>
      </w:pPr>
      <w:r w:rsidRPr="005B75BF">
        <w:lastRenderedPageBreak/>
        <w:t xml:space="preserve">The bond strength and initial stiffness are severely affected by elevated temperatures. </w:t>
      </w:r>
      <w:r w:rsidR="00BB7819" w:rsidRPr="005B75BF">
        <w:t>Around 80% of the bond strength and initial stiffness have lost after the bond</w:t>
      </w:r>
      <w:r w:rsidR="00994268" w:rsidRPr="005B75BF">
        <w:t>ed</w:t>
      </w:r>
      <w:r w:rsidR="00BB7819" w:rsidRPr="005B75BF">
        <w:t xml:space="preserve"> region </w:t>
      </w:r>
      <w:r w:rsidR="00994268" w:rsidRPr="005B75BF">
        <w:t>is heated to</w:t>
      </w:r>
      <w:r w:rsidR="00BB7819" w:rsidRPr="005B75BF">
        <w:t xml:space="preserve"> a temperature of 500°C. </w:t>
      </w:r>
      <w:r w:rsidRPr="005B75BF">
        <w:t xml:space="preserve">The degradation of bond strength between </w:t>
      </w:r>
      <w:r w:rsidR="00661D9C" w:rsidRPr="005B75BF">
        <w:t xml:space="preserve">the tendon </w:t>
      </w:r>
      <w:r w:rsidRPr="005B75BF">
        <w:t xml:space="preserve">and the surrounding grout is more severe than that of </w:t>
      </w:r>
      <w:r w:rsidR="00291B8D" w:rsidRPr="005B75BF">
        <w:t xml:space="preserve">the other </w:t>
      </w:r>
      <w:r w:rsidRPr="005B75BF">
        <w:t>mechanical properties of materials</w:t>
      </w:r>
      <w:r w:rsidR="00F11339" w:rsidRPr="005B75BF">
        <w:t xml:space="preserve"> such as concrete, steel and prestressing strand</w:t>
      </w:r>
      <w:r w:rsidRPr="005B75BF">
        <w:t>, showing the necessity to consider the bond degradation in structural fire analysis.</w:t>
      </w:r>
    </w:p>
    <w:p w14:paraId="60EB3B00" w14:textId="779A62A6" w:rsidR="00277120" w:rsidRPr="005B75BF" w:rsidRDefault="000B0F78" w:rsidP="00277120">
      <w:pPr>
        <w:pStyle w:val="a3"/>
        <w:numPr>
          <w:ilvl w:val="0"/>
          <w:numId w:val="10"/>
        </w:numPr>
        <w:ind w:left="714" w:firstLineChars="0" w:hanging="357"/>
      </w:pPr>
      <w:r w:rsidRPr="005B75BF">
        <w:t xml:space="preserve">The bond </w:t>
      </w:r>
      <w:r w:rsidR="00277120" w:rsidRPr="005B75BF">
        <w:t xml:space="preserve">stress may </w:t>
      </w:r>
      <w:r w:rsidR="00827E27" w:rsidRPr="005B75BF">
        <w:t xml:space="preserve">drop </w:t>
      </w:r>
      <w:r w:rsidR="00277120" w:rsidRPr="005B75BF">
        <w:t>after attaining the bond strength</w:t>
      </w:r>
      <w:r w:rsidR="002C0391" w:rsidRPr="005B75BF">
        <w:t xml:space="preserve"> for specimens fail</w:t>
      </w:r>
      <w:r w:rsidR="00994268" w:rsidRPr="005B75BF">
        <w:t>ing</w:t>
      </w:r>
      <w:r w:rsidR="002C0391" w:rsidRPr="005B75BF">
        <w:t xml:space="preserve"> in pull-out or through-splitting mode at the temperature range </w:t>
      </w:r>
      <w:r w:rsidR="00994268" w:rsidRPr="005B75BF">
        <w:t xml:space="preserve">tested </w:t>
      </w:r>
      <w:r w:rsidR="002C0391" w:rsidRPr="005B75BF">
        <w:t>(</w:t>
      </w:r>
      <w:r w:rsidR="00994268" w:rsidRPr="005B75BF">
        <w:t xml:space="preserve">i.e. </w:t>
      </w:r>
      <w:r w:rsidR="002C0391" w:rsidRPr="005B75BF">
        <w:t>20°C – 600°C)</w:t>
      </w:r>
      <w:r w:rsidR="00277120" w:rsidRPr="005B75BF">
        <w:t xml:space="preserve">, but roughly at least 75% of its bond strength </w:t>
      </w:r>
      <w:r w:rsidRPr="005B75BF">
        <w:t xml:space="preserve">at </w:t>
      </w:r>
      <w:r w:rsidR="00994268" w:rsidRPr="005B75BF">
        <w:t xml:space="preserve">the </w:t>
      </w:r>
      <w:r w:rsidR="00FF5E2A" w:rsidRPr="005B75BF">
        <w:t xml:space="preserve">respective </w:t>
      </w:r>
      <w:r w:rsidRPr="005B75BF">
        <w:t>temperature</w:t>
      </w:r>
      <w:r w:rsidRPr="005B75BF" w:rsidDel="00827E27">
        <w:t xml:space="preserve"> </w:t>
      </w:r>
      <w:r w:rsidR="00827E27" w:rsidRPr="005B75BF">
        <w:t>remains</w:t>
      </w:r>
      <w:r w:rsidR="00277120" w:rsidRPr="005B75BF">
        <w:t>.</w:t>
      </w:r>
    </w:p>
    <w:p w14:paraId="3B4348B1" w14:textId="0B87D61E" w:rsidR="00277120" w:rsidRPr="005B75BF" w:rsidRDefault="00277120" w:rsidP="00277120">
      <w:pPr>
        <w:pStyle w:val="a3"/>
        <w:numPr>
          <w:ilvl w:val="0"/>
          <w:numId w:val="10"/>
        </w:numPr>
        <w:ind w:left="714" w:firstLineChars="0" w:hanging="357"/>
      </w:pPr>
      <w:r w:rsidRPr="005B75BF">
        <w:t xml:space="preserve">Multi-strand tendons normally have higher bond capacities. However, one should be mindful </w:t>
      </w:r>
      <w:r w:rsidR="005F7D9A" w:rsidRPr="005B75BF">
        <w:t>of</w:t>
      </w:r>
      <w:r w:rsidR="006756BD" w:rsidRPr="005B75BF">
        <w:t xml:space="preserve"> possible failure modes involving</w:t>
      </w:r>
      <w:r w:rsidRPr="005B75BF">
        <w:t xml:space="preserve"> splitting cracks.</w:t>
      </w:r>
    </w:p>
    <w:p w14:paraId="1F48720A" w14:textId="1E920CF4" w:rsidR="00277120" w:rsidRPr="005B75BF" w:rsidRDefault="00277120" w:rsidP="00277120">
      <w:pPr>
        <w:pStyle w:val="a3"/>
        <w:numPr>
          <w:ilvl w:val="0"/>
          <w:numId w:val="10"/>
        </w:numPr>
        <w:ind w:firstLineChars="0"/>
        <w:jc w:val="both"/>
      </w:pPr>
      <w:r w:rsidRPr="005B75BF">
        <w:rPr>
          <w:rFonts w:hint="eastAsia"/>
        </w:rPr>
        <w:t>A s</w:t>
      </w:r>
      <w:r w:rsidRPr="005B75BF">
        <w:t>maller duct provid</w:t>
      </w:r>
      <w:r w:rsidRPr="005B75BF">
        <w:rPr>
          <w:rFonts w:hint="eastAsia"/>
        </w:rPr>
        <w:t>es</w:t>
      </w:r>
      <w:r w:rsidRPr="005B75BF">
        <w:t xml:space="preserve"> better confinement </w:t>
      </w:r>
      <w:r w:rsidRPr="005B75BF">
        <w:rPr>
          <w:rFonts w:hint="eastAsia"/>
        </w:rPr>
        <w:t>to</w:t>
      </w:r>
      <w:r w:rsidRPr="005B75BF">
        <w:t xml:space="preserve"> the strand</w:t>
      </w:r>
      <w:r w:rsidRPr="005B75BF">
        <w:rPr>
          <w:rFonts w:hint="eastAsia"/>
        </w:rPr>
        <w:t>s</w:t>
      </w:r>
      <w:r w:rsidRPr="005B75BF">
        <w:t xml:space="preserve"> and thus improves </w:t>
      </w:r>
      <w:r w:rsidR="008648C6" w:rsidRPr="005B75BF">
        <w:t xml:space="preserve">the </w:t>
      </w:r>
      <w:r w:rsidRPr="005B75BF">
        <w:t xml:space="preserve">bond strength </w:t>
      </w:r>
      <w:r w:rsidR="008648C6" w:rsidRPr="005B75BF">
        <w:t>with respect to the</w:t>
      </w:r>
      <w:r w:rsidRPr="005B75BF">
        <w:t xml:space="preserve"> pull-out mode. </w:t>
      </w:r>
      <w:r w:rsidR="00195D21" w:rsidRPr="005B75BF">
        <w:t xml:space="preserve">For instance, at ambient temperature, the bond strength of mono-strand specimen with a smaller duct of 40 mm diameter is 10.7 MPa, which is higher than the </w:t>
      </w:r>
      <w:r w:rsidR="0074400E" w:rsidRPr="005B75BF">
        <w:t xml:space="preserve">bond strength of </w:t>
      </w:r>
      <w:r w:rsidR="00195D21" w:rsidRPr="005B75BF">
        <w:t xml:space="preserve">8.2 MPa for that with </w:t>
      </w:r>
      <w:r w:rsidR="0074400E" w:rsidRPr="005B75BF">
        <w:t xml:space="preserve">a </w:t>
      </w:r>
      <w:r w:rsidR="00195D21" w:rsidRPr="005B75BF">
        <w:t xml:space="preserve">larger duct of 50 mm diameter. </w:t>
      </w:r>
      <w:r w:rsidR="008648C6" w:rsidRPr="005B75BF">
        <w:t>However</w:t>
      </w:r>
      <w:r w:rsidR="00912B75" w:rsidRPr="005B75BF">
        <w:t>,</w:t>
      </w:r>
      <w:r w:rsidR="008648C6" w:rsidRPr="005B75BF">
        <w:t xml:space="preserve"> </w:t>
      </w:r>
      <w:r w:rsidRPr="005B75BF">
        <w:t xml:space="preserve">the influence of </w:t>
      </w:r>
      <w:r w:rsidR="008648C6" w:rsidRPr="005B75BF">
        <w:t xml:space="preserve">the </w:t>
      </w:r>
      <w:r w:rsidRPr="005B75BF">
        <w:t>concrete strength is insignificant</w:t>
      </w:r>
      <w:r w:rsidR="00195D21" w:rsidRPr="005B75BF">
        <w:t xml:space="preserve"> especially at elevated temperatures</w:t>
      </w:r>
      <w:r w:rsidRPr="005B75BF">
        <w:t>.</w:t>
      </w:r>
    </w:p>
    <w:p w14:paraId="36A4C484" w14:textId="7A29BB4C" w:rsidR="006957AD" w:rsidRPr="005B75BF" w:rsidRDefault="00277120" w:rsidP="00B04D75">
      <w:pPr>
        <w:pStyle w:val="a3"/>
        <w:numPr>
          <w:ilvl w:val="0"/>
          <w:numId w:val="10"/>
        </w:numPr>
        <w:ind w:left="714" w:firstLineChars="0" w:hanging="357"/>
      </w:pPr>
      <w:r w:rsidRPr="005B75BF">
        <w:t>An analytical model is proposed to predict the bond behaviour of grouted tendons at elevated temperatures based on the failure modes.</w:t>
      </w:r>
    </w:p>
    <w:p w14:paraId="6A13D0FF" w14:textId="76B68FA3" w:rsidR="006957AD" w:rsidRPr="005B75BF" w:rsidRDefault="006957AD" w:rsidP="00B04D75"/>
    <w:p w14:paraId="56F30184" w14:textId="4B26FD12" w:rsidR="00301928" w:rsidRPr="005B75BF" w:rsidRDefault="00301928" w:rsidP="00301928">
      <w:pPr>
        <w:pStyle w:val="1"/>
        <w:numPr>
          <w:ilvl w:val="0"/>
          <w:numId w:val="0"/>
        </w:numPr>
        <w:rPr>
          <w:color w:val="auto"/>
        </w:rPr>
      </w:pPr>
      <w:r w:rsidRPr="005B75BF">
        <w:rPr>
          <w:color w:val="auto"/>
        </w:rPr>
        <w:t>ACKNOWLEDGMENTS</w:t>
      </w:r>
    </w:p>
    <w:p w14:paraId="54B16044" w14:textId="7A873EAD" w:rsidR="00301928" w:rsidRPr="005B75BF" w:rsidRDefault="00301928" w:rsidP="00301928">
      <w:r w:rsidRPr="005B75BF">
        <w:t>The work described here has been partially supported by the Ministry of Science and Technology, China (Project No.: 2019YFB1600702).</w:t>
      </w:r>
    </w:p>
    <w:p w14:paraId="7EDAFB67" w14:textId="77777777" w:rsidR="00301928" w:rsidRPr="005B75BF" w:rsidRDefault="00301928" w:rsidP="00301928"/>
    <w:p w14:paraId="1545A6B3" w14:textId="77777777" w:rsidR="006957AD" w:rsidRPr="005B75BF" w:rsidRDefault="006957AD" w:rsidP="00B04D75">
      <w:pPr>
        <w:pStyle w:val="1"/>
        <w:numPr>
          <w:ilvl w:val="0"/>
          <w:numId w:val="0"/>
        </w:numPr>
        <w:ind w:left="431" w:hanging="431"/>
        <w:rPr>
          <w:color w:val="auto"/>
        </w:rPr>
      </w:pPr>
      <w:r w:rsidRPr="005B75BF">
        <w:rPr>
          <w:rFonts w:hint="eastAsia"/>
          <w:color w:val="auto"/>
        </w:rPr>
        <w:t>REFERENCES</w:t>
      </w:r>
    </w:p>
    <w:p w14:paraId="7636B7F1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ACI (American Concrete Institute) committee 408 (2003) </w:t>
      </w:r>
      <w:r w:rsidRPr="005B75BF">
        <w:rPr>
          <w:rFonts w:cs="Arial"/>
          <w:i/>
          <w:iCs/>
          <w:szCs w:val="20"/>
        </w:rPr>
        <w:t>Bond and Development of Straight Reinforcing Bars in Tension</w:t>
      </w:r>
      <w:r w:rsidRPr="005B75BF">
        <w:rPr>
          <w:rFonts w:cs="Arial"/>
          <w:szCs w:val="20"/>
        </w:rPr>
        <w:t>.</w:t>
      </w:r>
      <w:r w:rsidRPr="005B75BF">
        <w:rPr>
          <w:rFonts w:cs="Arial"/>
          <w:i/>
          <w:iCs/>
          <w:szCs w:val="20"/>
        </w:rPr>
        <w:t xml:space="preserve"> Report No. 408R-03</w:t>
      </w:r>
      <w:r w:rsidRPr="005B75BF">
        <w:rPr>
          <w:rFonts w:cs="Arial"/>
          <w:szCs w:val="20"/>
        </w:rPr>
        <w:t>. American Concrete Institute, Farmington Hills, MI, USA.</w:t>
      </w:r>
    </w:p>
    <w:p w14:paraId="0568958D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Aslani F and Samali B (2013) Predicting the bond between concrete and reinforcing steel at elevated temperatures. </w:t>
      </w:r>
      <w:r w:rsidRPr="005B75BF">
        <w:rPr>
          <w:rFonts w:cs="Arial"/>
          <w:i/>
          <w:iCs/>
          <w:szCs w:val="20"/>
        </w:rPr>
        <w:t>Structural Engineering and Mechanics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bCs/>
          <w:szCs w:val="20"/>
        </w:rPr>
        <w:t>48(5)</w:t>
      </w:r>
      <w:r w:rsidRPr="005B75BF">
        <w:rPr>
          <w:rFonts w:cs="Arial"/>
          <w:szCs w:val="20"/>
        </w:rPr>
        <w:t>: 643-660.</w:t>
      </w:r>
    </w:p>
    <w:p w14:paraId="183DF6D3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lastRenderedPageBreak/>
        <w:t xml:space="preserve">ASTM (2012) </w:t>
      </w:r>
      <w:bookmarkStart w:id="7" w:name="_Hlk37411230"/>
      <w:r w:rsidRPr="005B75BF">
        <w:rPr>
          <w:rFonts w:cs="Arial"/>
          <w:szCs w:val="20"/>
        </w:rPr>
        <w:t>A1081/A1081M</w:t>
      </w:r>
      <w:bookmarkEnd w:id="7"/>
      <w:r w:rsidRPr="005B75BF">
        <w:rPr>
          <w:rFonts w:cs="Arial"/>
          <w:szCs w:val="20"/>
        </w:rPr>
        <w:t>: Standard Test Method for Evaluating Bond of Seven Wire Steel Prestressing Strand. ASTM International, West Conshohocken, PA, USA.</w:t>
      </w:r>
    </w:p>
    <w:p w14:paraId="1C32C3C3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Bingöl AF and Gül R (2009) Residual bond strength between steel bars and concrete after elevated temperatures. </w:t>
      </w:r>
      <w:r w:rsidRPr="005B75BF">
        <w:rPr>
          <w:rFonts w:cs="Arial"/>
          <w:i/>
          <w:iCs/>
          <w:szCs w:val="20"/>
        </w:rPr>
        <w:t>Fire Safety Journal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bCs/>
          <w:szCs w:val="20"/>
        </w:rPr>
        <w:t>44(6)</w:t>
      </w:r>
      <w:r w:rsidRPr="005B75BF">
        <w:rPr>
          <w:rFonts w:cs="Arial"/>
          <w:szCs w:val="20"/>
        </w:rPr>
        <w:t>: 854-859.</w:t>
      </w:r>
    </w:p>
    <w:p w14:paraId="628CD1C6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>BSI (British Standards Institution) (2012) BS 5896: Specification for High Tensile Steel Wire and Strand for the Prestressing of Concrete. BSI, London, UK.</w:t>
      </w:r>
    </w:p>
    <w:p w14:paraId="1411895F" w14:textId="45301C46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>CEN (European Committee for Standardisation) (2005) Eurocode 4: EN 1994-1-2: Design of Composite Steel and Concrete Structures. Part 1-2: General Rules - Structural Fire Design. CEN, Brussels, Belgium.</w:t>
      </w:r>
    </w:p>
    <w:p w14:paraId="7FCFCB50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>CEN (European Committee for Standardisation) (2011) EN 197-1: Cement. Part 1: Composition, Specifications and Conformity Criteria for Common Cements. CEN, Brussels, Belgium.</w:t>
      </w:r>
    </w:p>
    <w:p w14:paraId="61B7B90B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Darwin D and Salamizavaregh SS (1996) Bond strength of grouted reinforcing bars. </w:t>
      </w:r>
      <w:r w:rsidRPr="005B75BF">
        <w:rPr>
          <w:rFonts w:cs="Arial"/>
          <w:i/>
          <w:iCs/>
          <w:szCs w:val="20"/>
        </w:rPr>
        <w:t>ACI Structural Journal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bCs/>
          <w:szCs w:val="20"/>
        </w:rPr>
        <w:t>93</w:t>
      </w:r>
      <w:r w:rsidRPr="005B75BF">
        <w:rPr>
          <w:rFonts w:cs="Arial"/>
          <w:szCs w:val="20"/>
        </w:rPr>
        <w:t>:486-495.</w:t>
      </w:r>
    </w:p>
    <w:p w14:paraId="6042B3EF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Diederichs U and Schneider U (1981) Bond strength at high temperatures. </w:t>
      </w:r>
      <w:r w:rsidRPr="005B75BF">
        <w:rPr>
          <w:rFonts w:cs="Arial"/>
          <w:i/>
          <w:iCs/>
          <w:szCs w:val="20"/>
        </w:rPr>
        <w:t>Magazine of Concrete Research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bCs/>
          <w:szCs w:val="20"/>
        </w:rPr>
        <w:t>33(115)</w:t>
      </w:r>
      <w:r w:rsidRPr="005B75BF">
        <w:rPr>
          <w:rFonts w:cs="Arial"/>
          <w:szCs w:val="20"/>
        </w:rPr>
        <w:t>: 75-84, https://doi.org/10.1680/macr.1981.33.115.75.</w:t>
      </w:r>
    </w:p>
    <w:p w14:paraId="79FDC8F6" w14:textId="77777777" w:rsidR="00DD4123" w:rsidRPr="005B75BF" w:rsidRDefault="00DD4123" w:rsidP="00DD4123">
      <w:pPr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 xml:space="preserve">Eligehausen R, Popov EP and Bertero VV (1983) </w:t>
      </w:r>
      <w:r w:rsidRPr="005B75BF">
        <w:rPr>
          <w:rFonts w:cs="Arial"/>
          <w:i/>
          <w:noProof/>
          <w:szCs w:val="20"/>
        </w:rPr>
        <w:t>Local bond stress-slip relationships of deformed bars under generalized excitations</w:t>
      </w:r>
      <w:r w:rsidRPr="005B75BF">
        <w:rPr>
          <w:rFonts w:cs="Arial"/>
          <w:noProof/>
          <w:szCs w:val="20"/>
        </w:rPr>
        <w:t xml:space="preserve">. </w:t>
      </w:r>
      <w:r w:rsidRPr="005B75BF">
        <w:rPr>
          <w:rFonts w:cs="Arial"/>
          <w:i/>
          <w:noProof/>
          <w:szCs w:val="20"/>
        </w:rPr>
        <w:t>Report No. UCB/EERC 83-23</w:t>
      </w:r>
      <w:r w:rsidRPr="005B75BF">
        <w:rPr>
          <w:rFonts w:cs="Arial"/>
          <w:noProof/>
          <w:szCs w:val="20"/>
        </w:rPr>
        <w:t>. Earthquake Engineering Research Centre, University of California, California, USA.</w:t>
      </w:r>
    </w:p>
    <w:p w14:paraId="18139036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Faria DMV, Lúcio, VJG and Pinho Ramos, A (2011) Pull-out and push-in tests of bonded steel strands. </w:t>
      </w:r>
      <w:r w:rsidRPr="005B75BF">
        <w:rPr>
          <w:rFonts w:cs="Arial"/>
          <w:i/>
          <w:szCs w:val="20"/>
        </w:rPr>
        <w:t>Magazine of Concrete Research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szCs w:val="20"/>
        </w:rPr>
        <w:t>63(9)</w:t>
      </w:r>
      <w:r w:rsidRPr="005B75BF">
        <w:rPr>
          <w:rFonts w:cs="Arial"/>
          <w:szCs w:val="20"/>
        </w:rPr>
        <w:t>: 689-705, https://doi.org/10.1680/macr.2011.63.9.689.</w:t>
      </w:r>
    </w:p>
    <w:p w14:paraId="4190316C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FIB (International Federation for Structural Concrete) (2000) </w:t>
      </w:r>
      <w:r w:rsidRPr="005B75BF">
        <w:rPr>
          <w:rFonts w:cs="Arial"/>
          <w:i/>
          <w:iCs/>
          <w:szCs w:val="20"/>
        </w:rPr>
        <w:t>Bond of reinforcement in concrete: state-of-art report</w:t>
      </w:r>
      <w:r w:rsidRPr="005B75BF">
        <w:rPr>
          <w:rFonts w:cs="Arial"/>
          <w:szCs w:val="20"/>
        </w:rPr>
        <w:t>.</w:t>
      </w:r>
      <w:r w:rsidRPr="005B75BF">
        <w:rPr>
          <w:rFonts w:cs="Arial"/>
          <w:i/>
          <w:iCs/>
          <w:szCs w:val="20"/>
        </w:rPr>
        <w:t xml:space="preserve"> </w:t>
      </w:r>
      <w:r w:rsidRPr="005B75BF">
        <w:rPr>
          <w:rFonts w:cs="Arial"/>
          <w:i/>
          <w:szCs w:val="20"/>
        </w:rPr>
        <w:t>Bulletin No</w:t>
      </w:r>
      <w:r w:rsidRPr="005B75BF">
        <w:rPr>
          <w:rFonts w:cs="Arial"/>
          <w:iCs/>
          <w:szCs w:val="20"/>
        </w:rPr>
        <w:t>.</w:t>
      </w:r>
      <w:r w:rsidRPr="005B75BF">
        <w:rPr>
          <w:rFonts w:cs="Arial"/>
          <w:i/>
          <w:szCs w:val="20"/>
        </w:rPr>
        <w:t xml:space="preserve"> 10.</w:t>
      </w:r>
      <w:r w:rsidRPr="005B75BF">
        <w:rPr>
          <w:rFonts w:cs="Arial"/>
          <w:szCs w:val="20"/>
        </w:rPr>
        <w:t xml:space="preserve"> FIB, Lausanne, Switzerland.</w:t>
      </w:r>
    </w:p>
    <w:p w14:paraId="53C4D2DA" w14:textId="674526DF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FIB (International Federation for Structural Concrete) </w:t>
      </w:r>
      <w:r w:rsidR="00377E69" w:rsidRPr="005B75BF">
        <w:rPr>
          <w:rFonts w:cs="Arial"/>
          <w:szCs w:val="20"/>
        </w:rPr>
        <w:t>(</w:t>
      </w:r>
      <w:r w:rsidRPr="005B75BF">
        <w:rPr>
          <w:rFonts w:cs="Arial"/>
          <w:szCs w:val="20"/>
        </w:rPr>
        <w:t>2008</w:t>
      </w:r>
      <w:r w:rsidR="00377E69" w:rsidRPr="005B75BF">
        <w:rPr>
          <w:rFonts w:cs="Arial"/>
          <w:szCs w:val="20"/>
        </w:rPr>
        <w:t>)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i/>
          <w:iCs/>
          <w:szCs w:val="20"/>
        </w:rPr>
        <w:t xml:space="preserve">Fire </w:t>
      </w:r>
      <w:r w:rsidR="00C9203C" w:rsidRPr="005B75BF">
        <w:rPr>
          <w:rFonts w:cs="Arial"/>
          <w:i/>
          <w:iCs/>
          <w:szCs w:val="20"/>
        </w:rPr>
        <w:t>design of concrete structures - structural behaviour and assessment</w:t>
      </w:r>
      <w:r w:rsidRPr="005B75BF">
        <w:rPr>
          <w:rFonts w:cs="Arial"/>
          <w:szCs w:val="20"/>
        </w:rPr>
        <w:t xml:space="preserve">. </w:t>
      </w:r>
      <w:r w:rsidRPr="005B75BF">
        <w:rPr>
          <w:rFonts w:cs="Arial"/>
          <w:i/>
          <w:szCs w:val="20"/>
        </w:rPr>
        <w:t>Bulletin No. 46.</w:t>
      </w:r>
      <w:r w:rsidRPr="005B75BF">
        <w:rPr>
          <w:rFonts w:cs="Arial"/>
          <w:szCs w:val="20"/>
        </w:rPr>
        <w:t xml:space="preserve"> FIB, Lausanne, Switzerland.</w:t>
      </w:r>
    </w:p>
    <w:p w14:paraId="40D9CE23" w14:textId="6D8623AF" w:rsidR="00DD4123" w:rsidRPr="005B75BF" w:rsidRDefault="00DD4123" w:rsidP="00DD4123">
      <w:pPr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 xml:space="preserve">FIB </w:t>
      </w:r>
      <w:bookmarkStart w:id="8" w:name="_Hlk12023416"/>
      <w:r w:rsidRPr="005B75BF">
        <w:rPr>
          <w:rFonts w:cs="Arial"/>
          <w:noProof/>
          <w:szCs w:val="20"/>
        </w:rPr>
        <w:t xml:space="preserve">(International Federation for Structural Concrete) </w:t>
      </w:r>
      <w:bookmarkEnd w:id="8"/>
      <w:r w:rsidRPr="005B75BF">
        <w:rPr>
          <w:rFonts w:cs="Arial"/>
          <w:noProof/>
          <w:szCs w:val="20"/>
        </w:rPr>
        <w:t xml:space="preserve">(2013) </w:t>
      </w:r>
      <w:r w:rsidRPr="005B75BF">
        <w:rPr>
          <w:rFonts w:cs="Arial"/>
          <w:i/>
          <w:noProof/>
          <w:szCs w:val="20"/>
        </w:rPr>
        <w:t>Model Code for Concrete Structures 2010</w:t>
      </w:r>
      <w:r w:rsidRPr="005B75BF">
        <w:rPr>
          <w:rFonts w:cs="Arial"/>
          <w:noProof/>
          <w:szCs w:val="20"/>
        </w:rPr>
        <w:t>. Ernst &amp; Sohn, Berlin, Germany.</w:t>
      </w:r>
    </w:p>
    <w:p w14:paraId="4E13E70A" w14:textId="0CA6B9FA" w:rsidR="00301189" w:rsidRPr="005B75BF" w:rsidRDefault="00301189" w:rsidP="00DD4123">
      <w:pPr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>Garlock MEM, Paya-Zaforteza I, Kodur VKR and Gu L (2012)</w:t>
      </w:r>
      <w:r w:rsidR="00B07B09"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noProof/>
          <w:szCs w:val="20"/>
        </w:rPr>
        <w:t xml:space="preserve">Fire hazard in bridges: review, assessment and repair strategies. </w:t>
      </w:r>
      <w:r w:rsidR="00B07B09" w:rsidRPr="005B75BF">
        <w:rPr>
          <w:rFonts w:cs="Arial"/>
          <w:i/>
          <w:iCs/>
          <w:noProof/>
          <w:szCs w:val="20"/>
        </w:rPr>
        <w:t>Engineering Structures</w:t>
      </w:r>
      <w:r w:rsidR="00B07B09"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b/>
          <w:bCs/>
          <w:noProof/>
          <w:szCs w:val="20"/>
        </w:rPr>
        <w:t>35</w:t>
      </w:r>
      <w:r w:rsidR="00B07B09" w:rsidRPr="005B75BF">
        <w:rPr>
          <w:rFonts w:cs="Arial"/>
          <w:noProof/>
          <w:szCs w:val="20"/>
        </w:rPr>
        <w:t>:</w:t>
      </w:r>
      <w:r w:rsidRPr="005B75BF">
        <w:rPr>
          <w:rFonts w:cs="Arial"/>
          <w:noProof/>
          <w:szCs w:val="20"/>
        </w:rPr>
        <w:t xml:space="preserve"> 89-98.</w:t>
      </w:r>
    </w:p>
    <w:p w14:paraId="7EC5DF7D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lastRenderedPageBreak/>
        <w:t xml:space="preserve">Gustavson R (2004) Experimental studies of the bond response of three-wire strands and some influencing parameters. </w:t>
      </w:r>
      <w:r w:rsidRPr="005B75BF">
        <w:rPr>
          <w:rFonts w:cs="Arial"/>
          <w:i/>
          <w:szCs w:val="20"/>
        </w:rPr>
        <w:t>Materials and Structures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szCs w:val="20"/>
        </w:rPr>
        <w:t>37(2)</w:t>
      </w:r>
      <w:r w:rsidRPr="005B75BF">
        <w:rPr>
          <w:rFonts w:cs="Arial"/>
          <w:szCs w:val="20"/>
        </w:rPr>
        <w:t>: 96-106.</w:t>
      </w:r>
    </w:p>
    <w:p w14:paraId="081BC942" w14:textId="77777777" w:rsidR="00DD4123" w:rsidRPr="005B75BF" w:rsidRDefault="00DD4123" w:rsidP="00DD4123">
      <w:pPr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 xml:space="preserve">Haddad, RH, Al-saleh RJ and Al-akhras NM (2008) Effect of elevated temperature on bond between steel reinforcement and fiber reinforced concrete. </w:t>
      </w:r>
      <w:r w:rsidRPr="005B75BF">
        <w:rPr>
          <w:rFonts w:cs="Arial"/>
          <w:i/>
          <w:noProof/>
          <w:szCs w:val="20"/>
        </w:rPr>
        <w:t>Fire Safety Journal</w:t>
      </w:r>
      <w:r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b/>
          <w:noProof/>
          <w:szCs w:val="20"/>
        </w:rPr>
        <w:t>43(5)</w:t>
      </w:r>
      <w:r w:rsidRPr="005B75BF">
        <w:rPr>
          <w:rFonts w:cs="Arial"/>
          <w:noProof/>
          <w:szCs w:val="20"/>
        </w:rPr>
        <w:t>: 334-343.</w:t>
      </w:r>
    </w:p>
    <w:p w14:paraId="2D048C6B" w14:textId="77777777" w:rsidR="00DD4123" w:rsidRPr="005B75BF" w:rsidRDefault="00DD4123" w:rsidP="00DD4123">
      <w:pPr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 xml:space="preserve">Haddad RH and Shannis LG (2004) Post-fire behavior of bond between high strength pozzolanic concrete and reinforcing steel. </w:t>
      </w:r>
      <w:r w:rsidRPr="005B75BF">
        <w:rPr>
          <w:rFonts w:cs="Arial"/>
          <w:i/>
          <w:noProof/>
          <w:szCs w:val="20"/>
        </w:rPr>
        <w:t>Construction and Building Materials</w:t>
      </w:r>
      <w:r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b/>
          <w:noProof/>
          <w:szCs w:val="20"/>
        </w:rPr>
        <w:t>18(6)</w:t>
      </w:r>
      <w:r w:rsidRPr="005B75BF">
        <w:rPr>
          <w:rFonts w:cs="Arial"/>
          <w:noProof/>
          <w:szCs w:val="20"/>
        </w:rPr>
        <w:t>: 425-435.</w:t>
      </w:r>
    </w:p>
    <w:p w14:paraId="228BBB7E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Hosseini SJA and Rahman ABA (2016) Effects of spiral confinement to the bond behavior of deformed reinforcement bars subjected to axial tension. </w:t>
      </w:r>
      <w:r w:rsidRPr="005B75BF">
        <w:rPr>
          <w:rFonts w:cs="Arial"/>
          <w:i/>
          <w:szCs w:val="20"/>
        </w:rPr>
        <w:t>Engineering Structures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szCs w:val="20"/>
        </w:rPr>
        <w:t>112</w:t>
      </w:r>
      <w:r w:rsidRPr="005B75BF">
        <w:rPr>
          <w:rFonts w:cs="Arial"/>
          <w:bCs/>
          <w:szCs w:val="20"/>
        </w:rPr>
        <w:t xml:space="preserve">: </w:t>
      </w:r>
      <w:r w:rsidRPr="005B75BF">
        <w:rPr>
          <w:rFonts w:cs="Arial"/>
          <w:szCs w:val="20"/>
        </w:rPr>
        <w:t>1-13.</w:t>
      </w:r>
    </w:p>
    <w:p w14:paraId="65A48359" w14:textId="77777777" w:rsidR="00DD4123" w:rsidRPr="005B75BF" w:rsidRDefault="00DD4123" w:rsidP="00DD4123">
      <w:pPr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 xml:space="preserve">Khalaf J and Huang ZH (2016) Analysis of the bond behaviour between prestressed strands and concrete in fire. </w:t>
      </w:r>
      <w:r w:rsidRPr="005B75BF">
        <w:rPr>
          <w:rFonts w:cs="Arial"/>
          <w:i/>
          <w:noProof/>
          <w:szCs w:val="20"/>
        </w:rPr>
        <w:t>Construction and Building Materials</w:t>
      </w:r>
      <w:r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b/>
          <w:noProof/>
          <w:szCs w:val="20"/>
        </w:rPr>
        <w:t>128</w:t>
      </w:r>
      <w:r w:rsidRPr="005B75BF">
        <w:rPr>
          <w:rFonts w:cs="Arial"/>
          <w:noProof/>
          <w:szCs w:val="20"/>
        </w:rPr>
        <w:t>: 12-23.</w:t>
      </w:r>
    </w:p>
    <w:p w14:paraId="734FDE79" w14:textId="78FD8E1D" w:rsidR="00DD4123" w:rsidRPr="005B75BF" w:rsidRDefault="00DD4123" w:rsidP="00DD4123">
      <w:pPr>
        <w:tabs>
          <w:tab w:val="left" w:pos="3686"/>
        </w:tabs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 xml:space="preserve">Laldji S (1987) </w:t>
      </w:r>
      <w:r w:rsidRPr="005B75BF">
        <w:rPr>
          <w:rFonts w:cs="Arial"/>
          <w:i/>
          <w:noProof/>
          <w:szCs w:val="20"/>
        </w:rPr>
        <w:t>Bond Characteristics of Prestressing Strand in Grout.</w:t>
      </w:r>
      <w:r w:rsidRPr="005B75BF">
        <w:rPr>
          <w:rFonts w:cs="Arial"/>
          <w:noProof/>
          <w:szCs w:val="20"/>
        </w:rPr>
        <w:t xml:space="preserve"> MPhil </w:t>
      </w:r>
      <w:r w:rsidR="00AB635F" w:rsidRPr="005B75BF">
        <w:rPr>
          <w:rFonts w:cs="Arial"/>
          <w:noProof/>
          <w:szCs w:val="20"/>
        </w:rPr>
        <w:t>T</w:t>
      </w:r>
      <w:r w:rsidRPr="005B75BF">
        <w:rPr>
          <w:rFonts w:cs="Arial"/>
          <w:noProof/>
          <w:szCs w:val="20"/>
        </w:rPr>
        <w:t>hesis. University of Leicester, Leicester, UK.</w:t>
      </w:r>
    </w:p>
    <w:p w14:paraId="5A16AC6F" w14:textId="2C9D6979" w:rsidR="00DD4123" w:rsidRPr="005B75BF" w:rsidRDefault="00DD4123" w:rsidP="00DD4123">
      <w:pPr>
        <w:ind w:left="284" w:hanging="284"/>
        <w:rPr>
          <w:rFonts w:cs="Arial"/>
          <w:noProof/>
          <w:szCs w:val="20"/>
        </w:rPr>
      </w:pPr>
      <w:r w:rsidRPr="005B75BF">
        <w:rPr>
          <w:rFonts w:cs="Arial"/>
          <w:noProof/>
          <w:szCs w:val="20"/>
        </w:rPr>
        <w:t xml:space="preserve">Moore WL (2008) </w:t>
      </w:r>
      <w:r w:rsidRPr="005B75BF">
        <w:rPr>
          <w:rFonts w:cs="Arial"/>
          <w:i/>
          <w:iCs/>
          <w:noProof/>
          <w:szCs w:val="20"/>
        </w:rPr>
        <w:t>Performance of Fire-damaged Prestressed Concrete Bridges</w:t>
      </w:r>
      <w:r w:rsidRPr="005B75BF">
        <w:rPr>
          <w:rFonts w:cs="Arial"/>
          <w:noProof/>
          <w:szCs w:val="20"/>
        </w:rPr>
        <w:t xml:space="preserve">. MPhil </w:t>
      </w:r>
      <w:r w:rsidR="00F71598" w:rsidRPr="005B75BF">
        <w:rPr>
          <w:rFonts w:cs="Arial"/>
          <w:noProof/>
          <w:szCs w:val="20"/>
        </w:rPr>
        <w:t>T</w:t>
      </w:r>
      <w:r w:rsidRPr="005B75BF">
        <w:rPr>
          <w:rFonts w:cs="Arial"/>
          <w:noProof/>
          <w:szCs w:val="20"/>
        </w:rPr>
        <w:t>hesis. Missouri University of Science and Technology, Rolla, Missouri, USA.</w:t>
      </w:r>
    </w:p>
    <w:p w14:paraId="32E20E7E" w14:textId="190E0E0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Panedpojaman P and Pothisiri T (2014) Bond characteristics of reinforced normal-strength concrete beams at elevated temperatures. </w:t>
      </w:r>
      <w:r w:rsidRPr="005B75BF">
        <w:rPr>
          <w:rFonts w:cs="Arial"/>
          <w:i/>
          <w:iCs/>
          <w:szCs w:val="20"/>
        </w:rPr>
        <w:t>ACI Structural Journal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bCs/>
          <w:szCs w:val="20"/>
        </w:rPr>
        <w:t>111(6)</w:t>
      </w:r>
      <w:r w:rsidRPr="005B75BF">
        <w:rPr>
          <w:rFonts w:cs="Arial"/>
          <w:szCs w:val="20"/>
        </w:rPr>
        <w:t>: 1351-1362</w:t>
      </w:r>
    </w:p>
    <w:p w14:paraId="40AED583" w14:textId="64936234" w:rsidR="00C31393" w:rsidRPr="005B75BF" w:rsidRDefault="00C31393" w:rsidP="00DD4123">
      <w:pPr>
        <w:pStyle w:val="EndNoteBibliography"/>
        <w:ind w:left="284" w:hanging="284"/>
        <w:rPr>
          <w:rFonts w:cs="Arial"/>
          <w:szCs w:val="20"/>
        </w:rPr>
      </w:pPr>
      <w:bookmarkStart w:id="9" w:name="_Hlk44936161"/>
      <w:r w:rsidRPr="005B75BF">
        <w:rPr>
          <w:rFonts w:cs="Arial"/>
          <w:szCs w:val="20"/>
        </w:rPr>
        <w:t xml:space="preserve">PCI (Prestressed Concrete Institute) (2004) PCI </w:t>
      </w:r>
      <w:r w:rsidR="0074400E" w:rsidRPr="005B75BF">
        <w:rPr>
          <w:rFonts w:cs="Arial"/>
          <w:szCs w:val="20"/>
        </w:rPr>
        <w:t xml:space="preserve">Design Handbook: Precast </w:t>
      </w:r>
      <w:r w:rsidRPr="005B75BF">
        <w:rPr>
          <w:rFonts w:cs="Arial"/>
          <w:szCs w:val="20"/>
        </w:rPr>
        <w:t xml:space="preserve">and </w:t>
      </w:r>
      <w:r w:rsidR="0074400E" w:rsidRPr="005B75BF">
        <w:rPr>
          <w:rFonts w:cs="Arial"/>
          <w:szCs w:val="20"/>
        </w:rPr>
        <w:t>Prestressed Concrete</w:t>
      </w:r>
      <w:r w:rsidRPr="005B75BF">
        <w:rPr>
          <w:rFonts w:cs="Arial"/>
          <w:szCs w:val="20"/>
        </w:rPr>
        <w:t>, PCI, Chicago, USA.</w:t>
      </w:r>
    </w:p>
    <w:bookmarkEnd w:id="9"/>
    <w:p w14:paraId="2552CE64" w14:textId="2E0355BC" w:rsidR="00DD4123" w:rsidRPr="005B75BF" w:rsidRDefault="00DD4123" w:rsidP="00DD4123">
      <w:pPr>
        <w:ind w:left="284" w:hanging="284"/>
        <w:rPr>
          <w:rFonts w:cs="Arial"/>
          <w:noProof/>
          <w:szCs w:val="20"/>
          <w:highlight w:val="yellow"/>
        </w:rPr>
      </w:pPr>
      <w:r w:rsidRPr="005B75BF">
        <w:rPr>
          <w:rFonts w:cs="Arial"/>
          <w:noProof/>
          <w:szCs w:val="20"/>
        </w:rPr>
        <w:t>RILEM</w:t>
      </w:r>
      <w:r w:rsidR="00C86C58"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noProof/>
          <w:szCs w:val="20"/>
        </w:rPr>
        <w:t>/</w:t>
      </w:r>
      <w:r w:rsidR="00C86C58"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noProof/>
          <w:szCs w:val="20"/>
        </w:rPr>
        <w:t>CEB</w:t>
      </w:r>
      <w:r w:rsidR="00C86C58"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noProof/>
          <w:szCs w:val="20"/>
        </w:rPr>
        <w:t>/</w:t>
      </w:r>
      <w:r w:rsidR="00C86C58" w:rsidRPr="005B75BF">
        <w:rPr>
          <w:rFonts w:cs="Arial"/>
          <w:noProof/>
          <w:szCs w:val="20"/>
        </w:rPr>
        <w:t xml:space="preserve"> </w:t>
      </w:r>
      <w:r w:rsidRPr="005B75BF">
        <w:rPr>
          <w:rFonts w:cs="Arial"/>
          <w:noProof/>
          <w:szCs w:val="20"/>
        </w:rPr>
        <w:t>FIP (1983) Bond Test for Reinforcing Steel 2: Pullout Test. E &amp; FN S</w:t>
      </w:r>
      <w:r w:rsidR="00C86C58" w:rsidRPr="005B75BF">
        <w:rPr>
          <w:rFonts w:cs="Arial"/>
          <w:noProof/>
          <w:szCs w:val="20"/>
        </w:rPr>
        <w:t>P</w:t>
      </w:r>
      <w:r w:rsidRPr="005B75BF">
        <w:rPr>
          <w:rFonts w:cs="Arial"/>
          <w:noProof/>
          <w:szCs w:val="20"/>
        </w:rPr>
        <w:t>ON, London, UK.</w:t>
      </w:r>
    </w:p>
    <w:p w14:paraId="74C4AB44" w14:textId="2A435644" w:rsidR="00DD4123" w:rsidRPr="005B75BF" w:rsidRDefault="00DD4123" w:rsidP="00DD4123">
      <w:pPr>
        <w:pStyle w:val="EndNoteBibliography"/>
        <w:ind w:left="284" w:hanging="284"/>
        <w:rPr>
          <w:rFonts w:cs="Arial"/>
          <w:iCs/>
          <w:szCs w:val="20"/>
        </w:rPr>
      </w:pPr>
      <w:r w:rsidRPr="005B75BF">
        <w:rPr>
          <w:rFonts w:cs="Arial"/>
          <w:szCs w:val="20"/>
        </w:rPr>
        <w:t xml:space="preserve">Tepfers R (1973) </w:t>
      </w:r>
      <w:r w:rsidRPr="005B75BF">
        <w:rPr>
          <w:rFonts w:cs="Arial"/>
          <w:i/>
          <w:szCs w:val="20"/>
        </w:rPr>
        <w:t xml:space="preserve">A </w:t>
      </w:r>
      <w:r w:rsidR="00EA2CB3" w:rsidRPr="005B75BF">
        <w:rPr>
          <w:rFonts w:cs="Arial"/>
          <w:i/>
          <w:szCs w:val="20"/>
        </w:rPr>
        <w:t>Theory of Bond Applied to Overlapped Tensile Reinforcement Splices for Deformed Bars</w:t>
      </w:r>
      <w:r w:rsidRPr="005B75BF">
        <w:rPr>
          <w:rFonts w:cs="Arial"/>
          <w:iCs/>
          <w:szCs w:val="20"/>
        </w:rPr>
        <w:t xml:space="preserve">. PhD </w:t>
      </w:r>
      <w:r w:rsidR="00EA2CB3" w:rsidRPr="005B75BF">
        <w:rPr>
          <w:rFonts w:cs="Arial"/>
          <w:iCs/>
          <w:szCs w:val="20"/>
        </w:rPr>
        <w:t>Thesis</w:t>
      </w:r>
      <w:r w:rsidRPr="005B75BF">
        <w:rPr>
          <w:rFonts w:cs="Arial"/>
          <w:iCs/>
          <w:szCs w:val="20"/>
        </w:rPr>
        <w:t>. Chalmers University of Technology, Goteborg, Sweden.</w:t>
      </w:r>
    </w:p>
    <w:p w14:paraId="37EB40D8" w14:textId="77777777" w:rsidR="00DD4123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r w:rsidRPr="005B75BF">
        <w:rPr>
          <w:rFonts w:cs="Arial"/>
          <w:szCs w:val="20"/>
        </w:rPr>
        <w:t xml:space="preserve">Yu B and Kodur VKR (2014) Effect of high temperature on bond strength of near-surface mounted FRP reinforcement. </w:t>
      </w:r>
      <w:r w:rsidRPr="005B75BF">
        <w:rPr>
          <w:rFonts w:cs="Arial"/>
          <w:i/>
          <w:szCs w:val="20"/>
        </w:rPr>
        <w:t>Composite Structures</w:t>
      </w:r>
      <w:r w:rsidRPr="005B75BF">
        <w:rPr>
          <w:rFonts w:cs="Arial"/>
          <w:szCs w:val="20"/>
        </w:rPr>
        <w:t xml:space="preserve"> </w:t>
      </w:r>
      <w:r w:rsidRPr="005B75BF">
        <w:rPr>
          <w:rFonts w:cs="Arial"/>
          <w:b/>
          <w:szCs w:val="20"/>
        </w:rPr>
        <w:t>110</w:t>
      </w:r>
      <w:r w:rsidRPr="005B75BF">
        <w:rPr>
          <w:rFonts w:cs="Arial"/>
          <w:szCs w:val="20"/>
        </w:rPr>
        <w:t>: 88-97.</w:t>
      </w:r>
    </w:p>
    <w:p w14:paraId="03A46C9F" w14:textId="6DEC443A" w:rsidR="008863E2" w:rsidRPr="005B75BF" w:rsidRDefault="00DD4123" w:rsidP="00DD4123">
      <w:pPr>
        <w:pStyle w:val="EndNoteBibliography"/>
        <w:ind w:left="284" w:hanging="284"/>
        <w:rPr>
          <w:rFonts w:cs="Arial"/>
          <w:szCs w:val="20"/>
        </w:rPr>
      </w:pPr>
      <w:bookmarkStart w:id="10" w:name="_Hlk11916701"/>
      <w:r w:rsidRPr="005B75BF">
        <w:rPr>
          <w:rFonts w:cs="Arial"/>
          <w:szCs w:val="20"/>
        </w:rPr>
        <w:t xml:space="preserve">Zuo J and Darwin D (1998) </w:t>
      </w:r>
      <w:r w:rsidRPr="005B75BF">
        <w:rPr>
          <w:rFonts w:cs="Arial"/>
          <w:i/>
          <w:szCs w:val="20"/>
        </w:rPr>
        <w:t>Bond Strength of High Relative Rib Area Reinforcing Bars</w:t>
      </w:r>
      <w:r w:rsidRPr="005B75BF">
        <w:rPr>
          <w:rFonts w:cs="Arial"/>
          <w:szCs w:val="20"/>
        </w:rPr>
        <w:t xml:space="preserve">. </w:t>
      </w:r>
      <w:r w:rsidRPr="005B75BF">
        <w:rPr>
          <w:rFonts w:cs="Arial"/>
          <w:i/>
          <w:szCs w:val="20"/>
        </w:rPr>
        <w:t>SM Report No.</w:t>
      </w:r>
      <w:r w:rsidRPr="005B75BF">
        <w:rPr>
          <w:rFonts w:cs="Arial"/>
          <w:szCs w:val="20"/>
        </w:rPr>
        <w:t xml:space="preserve"> 46. University of Kansas Center for Research, Lawrence, Kansas, USA.</w:t>
      </w:r>
      <w:bookmarkEnd w:id="10"/>
    </w:p>
    <w:p w14:paraId="4D0F6486" w14:textId="77777777" w:rsidR="00246B1D" w:rsidRPr="005B75BF" w:rsidRDefault="00246B1D">
      <w:pPr>
        <w:spacing w:after="160" w:line="259" w:lineRule="auto"/>
      </w:pPr>
      <w:r w:rsidRPr="005B75BF">
        <w:br w:type="page"/>
      </w:r>
    </w:p>
    <w:p w14:paraId="2C5D9A5B" w14:textId="77D1F776" w:rsidR="0039536C" w:rsidRPr="005B75BF" w:rsidRDefault="008863E2" w:rsidP="001310BC">
      <w:pPr>
        <w:ind w:left="284" w:hanging="284"/>
      </w:pPr>
      <w:r w:rsidRPr="005B75BF">
        <w:lastRenderedPageBreak/>
        <w:t>Figure 1. Test specimen (unit: mm): (a) vertical cross section for mono-strand; (b) horizontal cross sections</w:t>
      </w:r>
    </w:p>
    <w:p w14:paraId="435C752A" w14:textId="71D9CE01" w:rsidR="008863E2" w:rsidRPr="005B75BF" w:rsidRDefault="008863E2" w:rsidP="008863E2">
      <w:pPr>
        <w:ind w:left="284" w:hanging="284"/>
      </w:pPr>
      <w:r w:rsidRPr="005B75BF">
        <w:t xml:space="preserve">Figure </w:t>
      </w:r>
      <w:r w:rsidRPr="005B75BF">
        <w:rPr>
          <w:noProof/>
        </w:rPr>
        <w:t>2</w:t>
      </w:r>
      <w:r w:rsidRPr="005B75BF">
        <w:t>. Test setup</w:t>
      </w:r>
      <w:r w:rsidR="00B0604E" w:rsidRPr="005B75BF">
        <w:t>: (a) sectional side view; (b) sectional front view (Note: Components 1-6 are steel plates)</w:t>
      </w:r>
    </w:p>
    <w:p w14:paraId="69CB5130" w14:textId="60F7BBC2" w:rsidR="0035244B" w:rsidRPr="005B75BF" w:rsidRDefault="008863E2" w:rsidP="008863E2">
      <w:pPr>
        <w:ind w:left="284" w:hanging="284"/>
      </w:pPr>
      <w:r w:rsidRPr="005B75BF">
        <w:t xml:space="preserve">Figure </w:t>
      </w:r>
      <w:r w:rsidRPr="005B75BF">
        <w:rPr>
          <w:noProof/>
        </w:rPr>
        <w:t>3</w:t>
      </w:r>
      <w:r w:rsidRPr="005B75BF">
        <w:t>. Typical failure modes: (a) pull-out; (b) partial splitting; (c) through splitting</w:t>
      </w:r>
    </w:p>
    <w:p w14:paraId="07AFA93C" w14:textId="0BEB8794" w:rsidR="0035244B" w:rsidRPr="005B75BF" w:rsidRDefault="008863E2" w:rsidP="008863E2">
      <w:pPr>
        <w:ind w:left="284" w:hanging="284"/>
      </w:pPr>
      <w:r w:rsidRPr="005B75BF">
        <w:t xml:space="preserve">Figure </w:t>
      </w:r>
      <w:r w:rsidRPr="005B75BF">
        <w:rPr>
          <w:noProof/>
        </w:rPr>
        <w:t>4</w:t>
      </w:r>
      <w:r w:rsidRPr="005B75BF">
        <w:t>. Envelope perimeter</w:t>
      </w:r>
      <w:r w:rsidR="00597D24" w:rsidRPr="005B75BF">
        <w:t>s</w:t>
      </w:r>
      <w:r w:rsidRPr="005B75BF">
        <w:t xml:space="preserve"> of tendons: (a) mono-strand; (b) triple-strand; (c) </w:t>
      </w:r>
      <w:r w:rsidR="00715589" w:rsidRPr="005B75BF">
        <w:t>quadruple</w:t>
      </w:r>
      <w:r w:rsidRPr="005B75BF">
        <w:t>-strand</w:t>
      </w:r>
    </w:p>
    <w:p w14:paraId="4E209D93" w14:textId="50852093" w:rsidR="008863E2" w:rsidRPr="005B75BF" w:rsidRDefault="008863E2" w:rsidP="008863E2">
      <w:pPr>
        <w:ind w:left="284" w:hanging="284"/>
      </w:pPr>
      <w:r w:rsidRPr="005B75BF">
        <w:t xml:space="preserve">Figure </w:t>
      </w:r>
      <w:r w:rsidRPr="005B75BF">
        <w:rPr>
          <w:noProof/>
        </w:rPr>
        <w:t>5</w:t>
      </w:r>
      <w:r w:rsidRPr="005B75BF">
        <w:rPr>
          <w:rFonts w:hint="eastAsia"/>
        </w:rPr>
        <w:t>.</w:t>
      </w:r>
      <w:r w:rsidRPr="005B75BF">
        <w:t xml:space="preserve"> Bond-slip curves for mono-strand</w:t>
      </w:r>
      <w:r w:rsidR="002167B1" w:rsidRPr="005B75BF">
        <w:t xml:space="preserve"> tendons</w:t>
      </w:r>
      <w:r w:rsidRPr="005B75BF">
        <w:t>: (a) at high temperatures; (b) after cooling</w:t>
      </w:r>
    </w:p>
    <w:p w14:paraId="427E9038" w14:textId="1B4F7832" w:rsidR="008863E2" w:rsidRPr="005B75BF" w:rsidRDefault="008863E2" w:rsidP="008863E2">
      <w:pPr>
        <w:ind w:left="284" w:hanging="284"/>
      </w:pPr>
      <w:r w:rsidRPr="005B75BF">
        <w:t xml:space="preserve">Figure </w:t>
      </w:r>
      <w:r w:rsidRPr="005B75BF">
        <w:rPr>
          <w:noProof/>
        </w:rPr>
        <w:t>6</w:t>
      </w:r>
      <w:r w:rsidRPr="005B75BF">
        <w:t>. Bond-slip curves for triple-strand</w:t>
      </w:r>
      <w:r w:rsidR="002167B1" w:rsidRPr="005B75BF">
        <w:t xml:space="preserve"> tendons</w:t>
      </w:r>
      <w:r w:rsidRPr="005B75BF">
        <w:t>: (a) at high temperatures; (b) after cooling</w:t>
      </w:r>
    </w:p>
    <w:p w14:paraId="4C14E99E" w14:textId="0CA8DEB8" w:rsidR="008863E2" w:rsidRPr="005B75BF" w:rsidRDefault="008863E2" w:rsidP="008863E2">
      <w:pPr>
        <w:ind w:left="284" w:hanging="284"/>
      </w:pPr>
      <w:r w:rsidRPr="005B75BF">
        <w:t xml:space="preserve">Figure </w:t>
      </w:r>
      <w:r w:rsidRPr="005B75BF">
        <w:rPr>
          <w:noProof/>
        </w:rPr>
        <w:t>7</w:t>
      </w:r>
      <w:r w:rsidRPr="005B75BF">
        <w:t xml:space="preserve">. Bond-slip curves for </w:t>
      </w:r>
      <w:r w:rsidR="00715589" w:rsidRPr="005B75BF">
        <w:t>quadruple</w:t>
      </w:r>
      <w:r w:rsidRPr="005B75BF">
        <w:t>-strand</w:t>
      </w:r>
      <w:r w:rsidR="002167B1" w:rsidRPr="005B75BF">
        <w:t xml:space="preserve"> tendons</w:t>
      </w:r>
      <w:r w:rsidRPr="005B75BF">
        <w:t>: (a) at high temperatures; (b) after cooling</w:t>
      </w:r>
    </w:p>
    <w:p w14:paraId="2AF1EB01" w14:textId="77777777" w:rsidR="008863E2" w:rsidRPr="005B75BF" w:rsidRDefault="008863E2" w:rsidP="008863E2">
      <w:pPr>
        <w:ind w:left="284" w:hanging="284"/>
      </w:pPr>
      <w:r w:rsidRPr="005B75BF">
        <w:t>Figure 8. Bond strength at various temperatures</w:t>
      </w:r>
    </w:p>
    <w:p w14:paraId="1DD14475" w14:textId="225027A0" w:rsidR="008863E2" w:rsidRPr="005B75BF" w:rsidRDefault="008863E2" w:rsidP="008863E2">
      <w:pPr>
        <w:ind w:left="284" w:hanging="284"/>
      </w:pPr>
      <w:r w:rsidRPr="005B75BF">
        <w:t xml:space="preserve">Figure 9. </w:t>
      </w:r>
      <w:r w:rsidR="00DC3109" w:rsidRPr="005B75BF">
        <w:t xml:space="preserve">Percentage reduction </w:t>
      </w:r>
      <w:r w:rsidRPr="005B75BF">
        <w:t xml:space="preserve">of bond </w:t>
      </w:r>
      <w:r w:rsidR="00DC3109" w:rsidRPr="005B75BF">
        <w:t xml:space="preserve">strength </w:t>
      </w:r>
      <w:r w:rsidRPr="005B75BF">
        <w:t>and mechanical strength</w:t>
      </w:r>
    </w:p>
    <w:p w14:paraId="003BEDBC" w14:textId="2298DE31" w:rsidR="008863E2" w:rsidRPr="005B75BF" w:rsidRDefault="008863E2" w:rsidP="008863E2">
      <w:pPr>
        <w:ind w:left="284" w:hanging="284"/>
      </w:pPr>
      <w:r w:rsidRPr="005B75BF">
        <w:t xml:space="preserve">Figure 10. Bond-slip curves for </w:t>
      </w:r>
      <w:r w:rsidR="000E3302" w:rsidRPr="005B75BF">
        <w:t xml:space="preserve">mono-strand </w:t>
      </w:r>
      <w:r w:rsidRPr="005B75BF">
        <w:t>specimens with duct</w:t>
      </w:r>
      <w:r w:rsidR="00C71D5A" w:rsidRPr="005B75BF">
        <w:t>s</w:t>
      </w:r>
      <w:r w:rsidRPr="005B75BF">
        <w:t xml:space="preserve"> of 40 mm</w:t>
      </w:r>
      <w:r w:rsidR="00C71D5A" w:rsidRPr="005B75BF">
        <w:t xml:space="preserve"> diameter</w:t>
      </w:r>
      <w:r w:rsidRPr="005B75BF">
        <w:t>: (a) at elevated temperatures; (b) after cooling</w:t>
      </w:r>
    </w:p>
    <w:p w14:paraId="161C05BD" w14:textId="1806C7C1" w:rsidR="008863E2" w:rsidRPr="005B75BF" w:rsidRDefault="008863E2" w:rsidP="008863E2">
      <w:pPr>
        <w:ind w:left="284" w:hanging="284"/>
      </w:pPr>
      <w:r w:rsidRPr="005B75BF">
        <w:t xml:space="preserve">Figure 11. Bond-slip curves for specimens </w:t>
      </w:r>
      <w:r w:rsidR="00716AEC" w:rsidRPr="005B75BF">
        <w:t xml:space="preserve">of different </w:t>
      </w:r>
      <w:r w:rsidRPr="005B75BF">
        <w:t>concrete strength: (a) 40 MPa; (b) 80 MPa</w:t>
      </w:r>
    </w:p>
    <w:p w14:paraId="4C14DF3B" w14:textId="77777777" w:rsidR="008863E2" w:rsidRPr="005B75BF" w:rsidRDefault="008863E2" w:rsidP="008863E2">
      <w:pPr>
        <w:ind w:left="284" w:hanging="284"/>
      </w:pPr>
      <w:r w:rsidRPr="005B75BF">
        <w:t>Figure 12. Analytical bond model</w:t>
      </w:r>
    </w:p>
    <w:p w14:paraId="57C4ABC9" w14:textId="77777777" w:rsidR="008863E2" w:rsidRPr="005B75BF" w:rsidRDefault="008863E2" w:rsidP="008863E2">
      <w:pPr>
        <w:ind w:left="284" w:hanging="284"/>
      </w:pPr>
      <w:r w:rsidRPr="005B75BF">
        <w:t>Figure 13. Regression of bond strength for: (a) pull-out mode; (b) splitting mode</w:t>
      </w:r>
    </w:p>
    <w:p w14:paraId="2EFF29C5" w14:textId="77777777" w:rsidR="008863E2" w:rsidRPr="005B75BF" w:rsidRDefault="008863E2" w:rsidP="008863E2">
      <w:pPr>
        <w:ind w:left="284" w:hanging="284"/>
      </w:pPr>
      <w:r w:rsidRPr="005B75BF">
        <w:t>Figure 14. Regression of bond stiffness</w:t>
      </w:r>
    </w:p>
    <w:p w14:paraId="0DF225B0" w14:textId="77777777" w:rsidR="008863E2" w:rsidRPr="005B75BF" w:rsidRDefault="008863E2" w:rsidP="008863E2">
      <w:pPr>
        <w:ind w:left="284" w:hanging="284"/>
      </w:pPr>
      <w:r w:rsidRPr="005B75BF">
        <w:t>Figure 15. Regression of residual strength ratio</w:t>
      </w:r>
    </w:p>
    <w:p w14:paraId="1D9C907B" w14:textId="77777777" w:rsidR="008863E2" w:rsidRPr="005B75BF" w:rsidRDefault="008863E2" w:rsidP="008863E2">
      <w:pPr>
        <w:ind w:left="284" w:hanging="284"/>
      </w:pPr>
      <w:r w:rsidRPr="005B75BF">
        <w:t>Figure 16. Regression of slip s1 for: (a) pull-out mode; (b) through splitting mode</w:t>
      </w:r>
    </w:p>
    <w:p w14:paraId="00CB5D1B" w14:textId="1A5F735C" w:rsidR="008863E2" w:rsidRPr="005B75BF" w:rsidRDefault="008863E2" w:rsidP="008863E2">
      <w:pPr>
        <w:ind w:left="284" w:hanging="284"/>
      </w:pPr>
      <w:r w:rsidRPr="005B75BF">
        <w:t>Figure 17. Comparison between tested and fitted results for: (a) pull-out mode; (b) splitting mode</w:t>
      </w:r>
    </w:p>
    <w:p w14:paraId="16D0713F" w14:textId="559544B1" w:rsidR="008863E2" w:rsidRPr="005B75BF" w:rsidRDefault="008863E2" w:rsidP="0035244B"/>
    <w:p w14:paraId="5A792D17" w14:textId="43301C87" w:rsidR="00620B50" w:rsidRPr="005B75BF" w:rsidRDefault="00620B50">
      <w:pPr>
        <w:spacing w:after="160" w:line="259" w:lineRule="auto"/>
      </w:pPr>
      <w:r w:rsidRPr="005B75BF">
        <w:rPr>
          <w:iCs/>
        </w:rPr>
        <w:br w:type="page"/>
      </w:r>
    </w:p>
    <w:p w14:paraId="78FC15BF" w14:textId="77777777" w:rsidR="0035244B" w:rsidRPr="005B75BF" w:rsidRDefault="0035244B" w:rsidP="0035244B">
      <w:pPr>
        <w:pStyle w:val="af1"/>
        <w:rPr>
          <w:color w:val="auto"/>
        </w:rPr>
      </w:pPr>
      <w:bookmarkStart w:id="11" w:name="_Ref530057847"/>
      <w:r w:rsidRPr="005B75BF">
        <w:rPr>
          <w:color w:val="auto"/>
        </w:rPr>
        <w:lastRenderedPageBreak/>
        <w:t xml:space="preserve">Table </w:t>
      </w:r>
      <w:bookmarkEnd w:id="11"/>
      <w:r w:rsidRPr="005B75BF">
        <w:rPr>
          <w:noProof/>
          <w:color w:val="auto"/>
        </w:rPr>
        <w:t>1</w:t>
      </w:r>
      <w:r w:rsidRPr="005B75BF">
        <w:rPr>
          <w:color w:val="auto"/>
        </w:rPr>
        <w:t>. Parameters of each test series</w:t>
      </w:r>
    </w:p>
    <w:tbl>
      <w:tblPr>
        <w:tblStyle w:val="af0"/>
        <w:tblW w:w="477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1412"/>
        <w:gridCol w:w="1093"/>
        <w:gridCol w:w="1500"/>
        <w:gridCol w:w="1330"/>
        <w:gridCol w:w="1933"/>
      </w:tblGrid>
      <w:tr w:rsidR="005B75BF" w:rsidRPr="005B75BF" w14:paraId="2C16FAF7" w14:textId="77777777" w:rsidTr="0082496C">
        <w:trPr>
          <w:trHeight w:val="1020"/>
          <w:jc w:val="center"/>
        </w:trPr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B2E01" w14:textId="77777777" w:rsidR="0035244B" w:rsidRPr="005B75BF" w:rsidRDefault="0035244B" w:rsidP="0082496C">
            <w:pPr>
              <w:ind w:left="0" w:firstLine="0"/>
            </w:pPr>
            <w:r w:rsidRPr="005B75BF">
              <w:rPr>
                <w:rFonts w:cs="Times New Roman"/>
              </w:rPr>
              <w:t>Test series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0D2AC" w14:textId="77777777" w:rsidR="0035244B" w:rsidRPr="005B75BF" w:rsidRDefault="0035244B" w:rsidP="0082496C">
            <w:pPr>
              <w:ind w:left="0" w:firstLine="0"/>
            </w:pPr>
            <w:r w:rsidRPr="005B75BF">
              <w:rPr>
                <w:rFonts w:cs="Times New Roman"/>
              </w:rPr>
              <w:t>No. of specimens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F097F" w14:textId="77777777" w:rsidR="0035244B" w:rsidRPr="005B75BF" w:rsidRDefault="0035244B" w:rsidP="0082496C">
            <w:pPr>
              <w:ind w:left="0" w:firstLine="0"/>
            </w:pPr>
            <w:r w:rsidRPr="005B75BF">
              <w:rPr>
                <w:rFonts w:cs="Times New Roman"/>
              </w:rPr>
              <w:t>No. of strands</w:t>
            </w:r>
          </w:p>
        </w:tc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C0E07" w14:textId="77777777" w:rsidR="0035244B" w:rsidRPr="005B75BF" w:rsidRDefault="0035244B" w:rsidP="0082496C">
            <w:pPr>
              <w:ind w:left="0" w:firstLine="0"/>
            </w:pPr>
            <w:r w:rsidRPr="005B75BF">
              <w:rPr>
                <w:rFonts w:cs="Times New Roman"/>
              </w:rPr>
              <w:t>Duct diameter (mm)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2E18E" w14:textId="77777777" w:rsidR="0035244B" w:rsidRPr="005B75BF" w:rsidRDefault="0035244B" w:rsidP="0082496C">
            <w:pPr>
              <w:ind w:left="0" w:firstLine="0"/>
            </w:pPr>
            <w:r w:rsidRPr="005B75BF">
              <w:rPr>
                <w:rFonts w:cs="Times New Roman"/>
              </w:rPr>
              <w:t xml:space="preserve">Concrete strength </w:t>
            </w:r>
            <w:r w:rsidRPr="005B75BF">
              <w:rPr>
                <w:rFonts w:cs="Times New Roman"/>
                <w:noProof/>
              </w:rPr>
              <w:t>(MPa)</w:t>
            </w:r>
          </w:p>
        </w:tc>
        <w:tc>
          <w:tcPr>
            <w:tcW w:w="11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3FB92" w14:textId="77777777" w:rsidR="0035244B" w:rsidRPr="005B75BF" w:rsidRDefault="0035244B" w:rsidP="0082496C">
            <w:pPr>
              <w:ind w:left="0" w:firstLine="0"/>
            </w:pPr>
            <w:r w:rsidRPr="005B75BF">
              <w:t>Thermal conditions (°C)</w:t>
            </w:r>
          </w:p>
        </w:tc>
      </w:tr>
      <w:tr w:rsidR="005B75BF" w:rsidRPr="005B75BF" w14:paraId="5D73E555" w14:textId="77777777" w:rsidTr="0082496C">
        <w:trPr>
          <w:jc w:val="center"/>
        </w:trPr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14:paraId="08A690ED" w14:textId="77777777" w:rsidR="0035244B" w:rsidRPr="005B75BF" w:rsidRDefault="0035244B" w:rsidP="0082496C">
            <w:pPr>
              <w:ind w:left="0" w:firstLine="0"/>
            </w:pPr>
            <w:r w:rsidRPr="005B75BF">
              <w:t>1</w:t>
            </w:r>
          </w:p>
        </w:tc>
        <w:tc>
          <w:tcPr>
            <w:tcW w:w="847" w:type="pct"/>
            <w:tcBorders>
              <w:top w:val="single" w:sz="4" w:space="0" w:color="auto"/>
            </w:tcBorders>
            <w:vAlign w:val="center"/>
          </w:tcPr>
          <w:p w14:paraId="79129A9A" w14:textId="77777777" w:rsidR="0035244B" w:rsidRPr="005B75BF" w:rsidRDefault="0035244B" w:rsidP="0082496C">
            <w:pPr>
              <w:ind w:left="0" w:firstLine="0"/>
            </w:pPr>
            <w:r w:rsidRPr="005B75BF">
              <w:t>13</w:t>
            </w:r>
          </w:p>
        </w:tc>
        <w:tc>
          <w:tcPr>
            <w:tcW w:w="656" w:type="pct"/>
            <w:tcBorders>
              <w:top w:val="single" w:sz="4" w:space="0" w:color="auto"/>
            </w:tcBorders>
            <w:vAlign w:val="center"/>
          </w:tcPr>
          <w:p w14:paraId="59C20339" w14:textId="77777777" w:rsidR="0035244B" w:rsidRPr="005B75BF" w:rsidRDefault="0035244B" w:rsidP="0082496C">
            <w:pPr>
              <w:ind w:left="0" w:firstLine="0"/>
            </w:pPr>
            <w:r w:rsidRPr="005B75BF">
              <w:t>1</w:t>
            </w:r>
          </w:p>
        </w:tc>
        <w:tc>
          <w:tcPr>
            <w:tcW w:w="900" w:type="pct"/>
            <w:tcBorders>
              <w:top w:val="single" w:sz="4" w:space="0" w:color="auto"/>
            </w:tcBorders>
            <w:vAlign w:val="center"/>
          </w:tcPr>
          <w:p w14:paraId="03029686" w14:textId="77777777" w:rsidR="0035244B" w:rsidRPr="005B75BF" w:rsidRDefault="0035244B" w:rsidP="0082496C">
            <w:pPr>
              <w:ind w:left="0" w:firstLine="0"/>
            </w:pPr>
            <w:r w:rsidRPr="005B75BF">
              <w:t>50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14:paraId="15554CFA" w14:textId="77777777" w:rsidR="0035244B" w:rsidRPr="005B75BF" w:rsidRDefault="0035244B" w:rsidP="0082496C">
            <w:pPr>
              <w:ind w:left="0" w:firstLine="0"/>
            </w:pPr>
            <w:r w:rsidRPr="005B75BF">
              <w:t>60</w:t>
            </w:r>
          </w:p>
        </w:tc>
        <w:tc>
          <w:tcPr>
            <w:tcW w:w="1160" w:type="pct"/>
            <w:tcBorders>
              <w:top w:val="single" w:sz="4" w:space="0" w:color="auto"/>
            </w:tcBorders>
            <w:vAlign w:val="center"/>
          </w:tcPr>
          <w:p w14:paraId="0476D271" w14:textId="77777777" w:rsidR="0035244B" w:rsidRPr="005B75BF" w:rsidRDefault="0035244B" w:rsidP="0082496C">
            <w:pPr>
              <w:ind w:left="0" w:firstLine="0"/>
            </w:pPr>
            <w:r w:rsidRPr="005B75BF">
              <w:t>20 - 600; cooled</w:t>
            </w:r>
          </w:p>
        </w:tc>
      </w:tr>
      <w:tr w:rsidR="005B75BF" w:rsidRPr="005B75BF" w14:paraId="070F64DE" w14:textId="77777777" w:rsidTr="0082496C">
        <w:trPr>
          <w:jc w:val="center"/>
        </w:trPr>
        <w:tc>
          <w:tcPr>
            <w:tcW w:w="639" w:type="pct"/>
            <w:vAlign w:val="center"/>
          </w:tcPr>
          <w:p w14:paraId="4231D521" w14:textId="77777777" w:rsidR="0035244B" w:rsidRPr="005B75BF" w:rsidRDefault="0035244B" w:rsidP="0082496C">
            <w:pPr>
              <w:ind w:left="0" w:firstLine="0"/>
            </w:pPr>
            <w:r w:rsidRPr="005B75BF">
              <w:t>2</w:t>
            </w:r>
          </w:p>
        </w:tc>
        <w:tc>
          <w:tcPr>
            <w:tcW w:w="847" w:type="pct"/>
            <w:vAlign w:val="center"/>
          </w:tcPr>
          <w:p w14:paraId="0CCA385F" w14:textId="77777777" w:rsidR="0035244B" w:rsidRPr="005B75BF" w:rsidRDefault="0035244B" w:rsidP="0082496C">
            <w:pPr>
              <w:ind w:left="0" w:firstLine="0"/>
            </w:pPr>
            <w:r w:rsidRPr="005B75BF">
              <w:t>13</w:t>
            </w:r>
          </w:p>
        </w:tc>
        <w:tc>
          <w:tcPr>
            <w:tcW w:w="656" w:type="pct"/>
            <w:vAlign w:val="center"/>
          </w:tcPr>
          <w:p w14:paraId="44E13EC5" w14:textId="77777777" w:rsidR="0035244B" w:rsidRPr="005B75BF" w:rsidRDefault="0035244B" w:rsidP="0082496C">
            <w:pPr>
              <w:ind w:left="0" w:firstLine="0"/>
            </w:pPr>
            <w:r w:rsidRPr="005B75BF">
              <w:t>3</w:t>
            </w:r>
          </w:p>
        </w:tc>
        <w:tc>
          <w:tcPr>
            <w:tcW w:w="900" w:type="pct"/>
            <w:vAlign w:val="center"/>
          </w:tcPr>
          <w:p w14:paraId="1031F67E" w14:textId="77777777" w:rsidR="0035244B" w:rsidRPr="005B75BF" w:rsidRDefault="0035244B" w:rsidP="0082496C">
            <w:pPr>
              <w:ind w:left="0" w:firstLine="0"/>
            </w:pPr>
            <w:r w:rsidRPr="005B75BF">
              <w:t>50</w:t>
            </w:r>
          </w:p>
        </w:tc>
        <w:tc>
          <w:tcPr>
            <w:tcW w:w="798" w:type="pct"/>
            <w:vAlign w:val="center"/>
          </w:tcPr>
          <w:p w14:paraId="67C9FAF7" w14:textId="77777777" w:rsidR="0035244B" w:rsidRPr="005B75BF" w:rsidRDefault="0035244B" w:rsidP="0082496C">
            <w:pPr>
              <w:ind w:left="0" w:firstLine="0"/>
            </w:pPr>
            <w:r w:rsidRPr="005B75BF">
              <w:t>60</w:t>
            </w:r>
          </w:p>
        </w:tc>
        <w:tc>
          <w:tcPr>
            <w:tcW w:w="1160" w:type="pct"/>
            <w:vAlign w:val="center"/>
          </w:tcPr>
          <w:p w14:paraId="4AADC29A" w14:textId="77777777" w:rsidR="0035244B" w:rsidRPr="005B75BF" w:rsidRDefault="0035244B" w:rsidP="0082496C">
            <w:pPr>
              <w:ind w:left="0" w:firstLine="0"/>
            </w:pPr>
            <w:r w:rsidRPr="005B75BF">
              <w:t>20 - 600; cooled</w:t>
            </w:r>
          </w:p>
        </w:tc>
      </w:tr>
      <w:tr w:rsidR="005B75BF" w:rsidRPr="005B75BF" w14:paraId="3F25E26A" w14:textId="77777777" w:rsidTr="0082496C">
        <w:trPr>
          <w:jc w:val="center"/>
        </w:trPr>
        <w:tc>
          <w:tcPr>
            <w:tcW w:w="639" w:type="pct"/>
            <w:vAlign w:val="center"/>
          </w:tcPr>
          <w:p w14:paraId="749D40BB" w14:textId="77777777" w:rsidR="0035244B" w:rsidRPr="005B75BF" w:rsidRDefault="0035244B" w:rsidP="0082496C">
            <w:pPr>
              <w:ind w:left="0" w:firstLine="0"/>
            </w:pPr>
            <w:r w:rsidRPr="005B75BF">
              <w:t>3</w:t>
            </w:r>
          </w:p>
        </w:tc>
        <w:tc>
          <w:tcPr>
            <w:tcW w:w="847" w:type="pct"/>
            <w:vAlign w:val="center"/>
          </w:tcPr>
          <w:p w14:paraId="4FC94CF4" w14:textId="77777777" w:rsidR="0035244B" w:rsidRPr="005B75BF" w:rsidRDefault="0035244B" w:rsidP="0082496C">
            <w:pPr>
              <w:ind w:left="0" w:firstLine="0"/>
            </w:pPr>
            <w:r w:rsidRPr="005B75BF">
              <w:t>13</w:t>
            </w:r>
          </w:p>
        </w:tc>
        <w:tc>
          <w:tcPr>
            <w:tcW w:w="656" w:type="pct"/>
            <w:vAlign w:val="center"/>
          </w:tcPr>
          <w:p w14:paraId="789A12C4" w14:textId="77777777" w:rsidR="0035244B" w:rsidRPr="005B75BF" w:rsidRDefault="0035244B" w:rsidP="0082496C">
            <w:pPr>
              <w:ind w:left="0" w:firstLine="0"/>
            </w:pPr>
            <w:r w:rsidRPr="005B75BF">
              <w:t>4</w:t>
            </w:r>
          </w:p>
        </w:tc>
        <w:tc>
          <w:tcPr>
            <w:tcW w:w="900" w:type="pct"/>
            <w:vAlign w:val="center"/>
          </w:tcPr>
          <w:p w14:paraId="49CED925" w14:textId="77777777" w:rsidR="0035244B" w:rsidRPr="005B75BF" w:rsidRDefault="0035244B" w:rsidP="0082496C">
            <w:pPr>
              <w:ind w:left="0" w:firstLine="0"/>
            </w:pPr>
            <w:r w:rsidRPr="005B75BF">
              <w:t>50</w:t>
            </w:r>
          </w:p>
        </w:tc>
        <w:tc>
          <w:tcPr>
            <w:tcW w:w="798" w:type="pct"/>
            <w:vAlign w:val="center"/>
          </w:tcPr>
          <w:p w14:paraId="1F6D48AB" w14:textId="77777777" w:rsidR="0035244B" w:rsidRPr="005B75BF" w:rsidRDefault="0035244B" w:rsidP="0082496C">
            <w:pPr>
              <w:ind w:left="0" w:firstLine="0"/>
            </w:pPr>
            <w:r w:rsidRPr="005B75BF">
              <w:t>60</w:t>
            </w:r>
          </w:p>
        </w:tc>
        <w:tc>
          <w:tcPr>
            <w:tcW w:w="1160" w:type="pct"/>
            <w:vAlign w:val="center"/>
          </w:tcPr>
          <w:p w14:paraId="3E8994FF" w14:textId="77777777" w:rsidR="0035244B" w:rsidRPr="005B75BF" w:rsidRDefault="0035244B" w:rsidP="0082496C">
            <w:pPr>
              <w:ind w:left="0" w:firstLine="0"/>
            </w:pPr>
            <w:r w:rsidRPr="005B75BF">
              <w:t>20 - 600; cooled</w:t>
            </w:r>
          </w:p>
        </w:tc>
      </w:tr>
      <w:tr w:rsidR="005B75BF" w:rsidRPr="005B75BF" w14:paraId="04FFE51D" w14:textId="77777777" w:rsidTr="0082496C">
        <w:trPr>
          <w:jc w:val="center"/>
        </w:trPr>
        <w:tc>
          <w:tcPr>
            <w:tcW w:w="639" w:type="pct"/>
            <w:vAlign w:val="center"/>
          </w:tcPr>
          <w:p w14:paraId="2B6BC5F0" w14:textId="77777777" w:rsidR="0035244B" w:rsidRPr="005B75BF" w:rsidRDefault="0035244B" w:rsidP="0082496C">
            <w:pPr>
              <w:ind w:left="0" w:firstLine="0"/>
            </w:pPr>
            <w:r w:rsidRPr="005B75BF">
              <w:t>4</w:t>
            </w:r>
          </w:p>
        </w:tc>
        <w:tc>
          <w:tcPr>
            <w:tcW w:w="847" w:type="pct"/>
            <w:vAlign w:val="center"/>
          </w:tcPr>
          <w:p w14:paraId="60956253" w14:textId="77777777" w:rsidR="0035244B" w:rsidRPr="005B75BF" w:rsidRDefault="0035244B" w:rsidP="0082496C">
            <w:pPr>
              <w:ind w:left="0" w:firstLine="0"/>
            </w:pPr>
            <w:r w:rsidRPr="005B75BF">
              <w:t>13</w:t>
            </w:r>
          </w:p>
        </w:tc>
        <w:tc>
          <w:tcPr>
            <w:tcW w:w="656" w:type="pct"/>
            <w:vAlign w:val="center"/>
          </w:tcPr>
          <w:p w14:paraId="5DE9F7B2" w14:textId="77777777" w:rsidR="0035244B" w:rsidRPr="005B75BF" w:rsidRDefault="0035244B" w:rsidP="0082496C">
            <w:pPr>
              <w:ind w:left="0" w:firstLine="0"/>
            </w:pPr>
            <w:r w:rsidRPr="005B75BF">
              <w:t>1</w:t>
            </w:r>
          </w:p>
        </w:tc>
        <w:tc>
          <w:tcPr>
            <w:tcW w:w="900" w:type="pct"/>
            <w:vAlign w:val="center"/>
          </w:tcPr>
          <w:p w14:paraId="73D056EE" w14:textId="77777777" w:rsidR="0035244B" w:rsidRPr="005B75BF" w:rsidRDefault="0035244B" w:rsidP="0082496C">
            <w:pPr>
              <w:ind w:left="0" w:firstLine="0"/>
            </w:pPr>
            <w:r w:rsidRPr="005B75BF">
              <w:t>40</w:t>
            </w:r>
          </w:p>
        </w:tc>
        <w:tc>
          <w:tcPr>
            <w:tcW w:w="798" w:type="pct"/>
            <w:vAlign w:val="center"/>
          </w:tcPr>
          <w:p w14:paraId="1AA3DE8D" w14:textId="77777777" w:rsidR="0035244B" w:rsidRPr="005B75BF" w:rsidRDefault="0035244B" w:rsidP="0082496C">
            <w:pPr>
              <w:ind w:left="0" w:firstLine="0"/>
            </w:pPr>
            <w:r w:rsidRPr="005B75BF">
              <w:t>60</w:t>
            </w:r>
          </w:p>
        </w:tc>
        <w:tc>
          <w:tcPr>
            <w:tcW w:w="1160" w:type="pct"/>
            <w:vAlign w:val="center"/>
          </w:tcPr>
          <w:p w14:paraId="1B9D84E4" w14:textId="77777777" w:rsidR="0035244B" w:rsidRPr="005B75BF" w:rsidRDefault="0035244B" w:rsidP="0082496C">
            <w:pPr>
              <w:ind w:left="0" w:firstLine="0"/>
            </w:pPr>
            <w:r w:rsidRPr="005B75BF">
              <w:t>20 - 600; cooled</w:t>
            </w:r>
          </w:p>
        </w:tc>
      </w:tr>
      <w:tr w:rsidR="005B75BF" w:rsidRPr="005B75BF" w14:paraId="72310B80" w14:textId="77777777" w:rsidTr="0082496C">
        <w:trPr>
          <w:jc w:val="center"/>
        </w:trPr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14:paraId="68054B8B" w14:textId="77777777" w:rsidR="0035244B" w:rsidRPr="005B75BF" w:rsidRDefault="0035244B" w:rsidP="0082496C">
            <w:pPr>
              <w:ind w:left="0" w:firstLine="0"/>
            </w:pPr>
            <w:r w:rsidRPr="005B75BF">
              <w:t>5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vAlign w:val="center"/>
          </w:tcPr>
          <w:p w14:paraId="2E3014AD" w14:textId="77777777" w:rsidR="0035244B" w:rsidRPr="005B75BF" w:rsidRDefault="0035244B" w:rsidP="0082496C">
            <w:pPr>
              <w:ind w:left="0" w:firstLine="0"/>
            </w:pPr>
            <w:r w:rsidRPr="005B75BF">
              <w:t>8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14:paraId="0595EA06" w14:textId="77777777" w:rsidR="0035244B" w:rsidRPr="005B75BF" w:rsidRDefault="0035244B" w:rsidP="0082496C">
            <w:pPr>
              <w:ind w:left="0" w:firstLine="0"/>
            </w:pPr>
            <w:r w:rsidRPr="005B75BF">
              <w:t>1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vAlign w:val="center"/>
          </w:tcPr>
          <w:p w14:paraId="633F8BFE" w14:textId="77777777" w:rsidR="0035244B" w:rsidRPr="005B75BF" w:rsidRDefault="0035244B" w:rsidP="0082496C">
            <w:pPr>
              <w:ind w:left="0" w:firstLine="0"/>
            </w:pPr>
            <w:r w:rsidRPr="005B75BF">
              <w:t>40</w:t>
            </w:r>
          </w:p>
        </w:tc>
        <w:tc>
          <w:tcPr>
            <w:tcW w:w="798" w:type="pct"/>
            <w:tcBorders>
              <w:bottom w:val="single" w:sz="4" w:space="0" w:color="auto"/>
            </w:tcBorders>
            <w:vAlign w:val="center"/>
          </w:tcPr>
          <w:p w14:paraId="17EA88BC" w14:textId="77777777" w:rsidR="0035244B" w:rsidRPr="005B75BF" w:rsidRDefault="0035244B" w:rsidP="0082496C">
            <w:pPr>
              <w:ind w:left="0" w:firstLine="0"/>
            </w:pPr>
            <w:r w:rsidRPr="005B75BF">
              <w:t>40; 80</w:t>
            </w:r>
          </w:p>
        </w:tc>
        <w:tc>
          <w:tcPr>
            <w:tcW w:w="1160" w:type="pct"/>
            <w:tcBorders>
              <w:bottom w:val="single" w:sz="4" w:space="0" w:color="auto"/>
            </w:tcBorders>
            <w:vAlign w:val="center"/>
          </w:tcPr>
          <w:p w14:paraId="1B8C58A2" w14:textId="77777777" w:rsidR="0035244B" w:rsidRPr="005B75BF" w:rsidRDefault="0035244B" w:rsidP="0082496C">
            <w:pPr>
              <w:ind w:left="0" w:firstLine="0"/>
            </w:pPr>
            <w:r w:rsidRPr="005B75BF">
              <w:t>20, 200, 400, 600</w:t>
            </w:r>
          </w:p>
        </w:tc>
      </w:tr>
    </w:tbl>
    <w:p w14:paraId="5E9326BC" w14:textId="77777777" w:rsidR="0035244B" w:rsidRPr="005B75BF" w:rsidRDefault="0035244B" w:rsidP="0035244B"/>
    <w:p w14:paraId="34E59805" w14:textId="77777777" w:rsidR="0035244B" w:rsidRPr="005B75BF" w:rsidRDefault="0035244B" w:rsidP="0035244B">
      <w:pPr>
        <w:pStyle w:val="af1"/>
        <w:rPr>
          <w:color w:val="auto"/>
        </w:rPr>
      </w:pPr>
      <w:bookmarkStart w:id="12" w:name="_Ref532244763"/>
      <w:r w:rsidRPr="005B75BF">
        <w:rPr>
          <w:color w:val="auto"/>
        </w:rPr>
        <w:t xml:space="preserve">Table </w:t>
      </w:r>
      <w:bookmarkEnd w:id="12"/>
      <w:r w:rsidRPr="005B75BF">
        <w:rPr>
          <w:noProof/>
          <w:color w:val="auto"/>
        </w:rPr>
        <w:t>2</w:t>
      </w:r>
      <w:r w:rsidRPr="005B75BF">
        <w:rPr>
          <w:color w:val="auto"/>
        </w:rPr>
        <w:t>. Mix proportions of concrete</w:t>
      </w:r>
    </w:p>
    <w:tbl>
      <w:tblPr>
        <w:tblW w:w="6938" w:type="dxa"/>
        <w:jc w:val="center"/>
        <w:tblLayout w:type="fixed"/>
        <w:tblLook w:val="04A0" w:firstRow="1" w:lastRow="0" w:firstColumn="1" w:lastColumn="0" w:noHBand="0" w:noVBand="1"/>
      </w:tblPr>
      <w:tblGrid>
        <w:gridCol w:w="1268"/>
        <w:gridCol w:w="1531"/>
        <w:gridCol w:w="1729"/>
        <w:gridCol w:w="1134"/>
        <w:gridCol w:w="1276"/>
      </w:tblGrid>
      <w:tr w:rsidR="005B75BF" w:rsidRPr="005B75BF" w14:paraId="1385B660" w14:textId="77777777" w:rsidTr="0082496C">
        <w:trPr>
          <w:trHeight w:val="982"/>
          <w:jc w:val="center"/>
        </w:trPr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CE95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Concrete grade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D31101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Fine aggregate (kg/m</w:t>
            </w:r>
            <w:r w:rsidRPr="005B75BF">
              <w:rPr>
                <w:rFonts w:eastAsia="Times New Roman" w:cs="Times New Roman"/>
                <w:szCs w:val="20"/>
                <w:vertAlign w:val="superscript"/>
              </w:rPr>
              <w:t>3</w:t>
            </w:r>
            <w:r w:rsidRPr="005B75BF">
              <w:rPr>
                <w:rFonts w:eastAsia="Times New Roman" w:cs="Times New Roman"/>
                <w:szCs w:val="20"/>
              </w:rPr>
              <w:t>)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403C44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Coarse aggregate (kg/m</w:t>
            </w:r>
            <w:r w:rsidRPr="005B75BF">
              <w:rPr>
                <w:rFonts w:eastAsia="Times New Roman" w:cs="Times New Roman"/>
                <w:szCs w:val="20"/>
                <w:vertAlign w:val="superscript"/>
              </w:rPr>
              <w:t>3</w:t>
            </w:r>
            <w:r w:rsidRPr="005B75BF">
              <w:rPr>
                <w:rFonts w:eastAsia="Times New Roman" w:cs="Times New Roman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54BB92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Cement (kg/m</w:t>
            </w:r>
            <w:r w:rsidRPr="005B75BF">
              <w:rPr>
                <w:rFonts w:eastAsia="Times New Roman" w:cs="Times New Roman"/>
                <w:szCs w:val="20"/>
                <w:vertAlign w:val="superscript"/>
              </w:rPr>
              <w:t>3</w:t>
            </w:r>
            <w:r w:rsidRPr="005B75BF">
              <w:rPr>
                <w:rFonts w:eastAsia="Times New Roman" w:cs="Times New Roman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AC92BA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Water (kg/m</w:t>
            </w:r>
            <w:r w:rsidRPr="005B75BF">
              <w:rPr>
                <w:rFonts w:eastAsia="Times New Roman" w:cs="Times New Roman"/>
                <w:szCs w:val="20"/>
                <w:vertAlign w:val="superscript"/>
              </w:rPr>
              <w:t>3</w:t>
            </w:r>
            <w:r w:rsidRPr="005B75BF">
              <w:rPr>
                <w:rFonts w:eastAsia="Times New Roman" w:cs="Times New Roman"/>
                <w:szCs w:val="20"/>
              </w:rPr>
              <w:t>)</w:t>
            </w:r>
          </w:p>
        </w:tc>
      </w:tr>
      <w:tr w:rsidR="005B75BF" w:rsidRPr="005B75BF" w14:paraId="4C1DB27F" w14:textId="77777777" w:rsidTr="0082496C">
        <w:trPr>
          <w:trHeight w:val="320"/>
          <w:jc w:val="center"/>
        </w:trPr>
        <w:tc>
          <w:tcPr>
            <w:tcW w:w="1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3B53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C40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8657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651.6 </w:t>
            </w:r>
          </w:p>
        </w:tc>
        <w:tc>
          <w:tcPr>
            <w:tcW w:w="17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915E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977.4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B437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390.1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7F90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217.9 </w:t>
            </w:r>
          </w:p>
        </w:tc>
      </w:tr>
      <w:tr w:rsidR="005B75BF" w:rsidRPr="005B75BF" w14:paraId="10FAE9CA" w14:textId="77777777" w:rsidTr="0082496C">
        <w:trPr>
          <w:trHeight w:val="320"/>
          <w:jc w:val="center"/>
        </w:trPr>
        <w:tc>
          <w:tcPr>
            <w:tcW w:w="1268" w:type="dxa"/>
            <w:shd w:val="clear" w:color="auto" w:fill="auto"/>
            <w:noWrap/>
            <w:vAlign w:val="center"/>
            <w:hideMark/>
          </w:tcPr>
          <w:p w14:paraId="2A557D4B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C60</w:t>
            </w:r>
          </w:p>
        </w:tc>
        <w:tc>
          <w:tcPr>
            <w:tcW w:w="1531" w:type="dxa"/>
            <w:shd w:val="clear" w:color="auto" w:fill="auto"/>
            <w:noWrap/>
            <w:vAlign w:val="center"/>
            <w:hideMark/>
          </w:tcPr>
          <w:p w14:paraId="2CB460D7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867.0 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1EF3F398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866.0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D4DFBE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423.0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984779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196.0 </w:t>
            </w:r>
          </w:p>
        </w:tc>
      </w:tr>
      <w:tr w:rsidR="0035244B" w:rsidRPr="005B75BF" w14:paraId="0579401E" w14:textId="77777777" w:rsidTr="0082496C">
        <w:trPr>
          <w:trHeight w:val="320"/>
          <w:jc w:val="center"/>
        </w:trPr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B58A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>C80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29BA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651.6 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A00E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977.4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30F8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538.4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8BE9" w14:textId="77777777" w:rsidR="0035244B" w:rsidRPr="005B75BF" w:rsidRDefault="0035244B" w:rsidP="0082496C">
            <w:pPr>
              <w:jc w:val="center"/>
              <w:rPr>
                <w:rFonts w:eastAsia="Times New Roman" w:cs="Times New Roman"/>
                <w:szCs w:val="20"/>
              </w:rPr>
            </w:pPr>
            <w:r w:rsidRPr="005B75BF">
              <w:rPr>
                <w:rFonts w:eastAsia="Times New Roman" w:cs="Times New Roman"/>
                <w:szCs w:val="20"/>
              </w:rPr>
              <w:t xml:space="preserve">170.2 </w:t>
            </w:r>
          </w:p>
        </w:tc>
      </w:tr>
    </w:tbl>
    <w:p w14:paraId="5B403E6F" w14:textId="77777777" w:rsidR="0035244B" w:rsidRPr="005B75BF" w:rsidRDefault="0035244B" w:rsidP="0035244B"/>
    <w:p w14:paraId="4AA81AE4" w14:textId="27689F91" w:rsidR="0035244B" w:rsidRPr="005B75BF" w:rsidRDefault="0035244B" w:rsidP="0035244B">
      <w:pPr>
        <w:pStyle w:val="af1"/>
        <w:rPr>
          <w:color w:val="auto"/>
        </w:rPr>
      </w:pPr>
      <w:bookmarkStart w:id="13" w:name="_Ref532235950"/>
      <w:r w:rsidRPr="005B75BF">
        <w:rPr>
          <w:color w:val="auto"/>
        </w:rPr>
        <w:t xml:space="preserve">Table </w:t>
      </w:r>
      <w:r w:rsidRPr="005B75BF">
        <w:rPr>
          <w:noProof/>
          <w:color w:val="auto"/>
        </w:rPr>
        <w:t>3</w:t>
      </w:r>
      <w:bookmarkEnd w:id="13"/>
      <w:r w:rsidRPr="005B75BF">
        <w:rPr>
          <w:color w:val="auto"/>
        </w:rPr>
        <w:t>. Parameters of analytical bond model at temperatures 20°C - 600°C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908"/>
        <w:gridCol w:w="2908"/>
      </w:tblGrid>
      <w:tr w:rsidR="005B75BF" w:rsidRPr="005B75BF" w14:paraId="01F298C2" w14:textId="77777777" w:rsidTr="005B75BF">
        <w:trPr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C6C41" w14:textId="77777777" w:rsidR="0035244B" w:rsidRPr="005B75BF" w:rsidRDefault="0035244B" w:rsidP="0082496C">
            <w:r w:rsidRPr="005B75BF">
              <w:t>Failure modes</w:t>
            </w: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1C1C6" w14:textId="77777777" w:rsidR="0035244B" w:rsidRPr="005B75BF" w:rsidRDefault="0035244B" w:rsidP="0082496C">
            <w:r w:rsidRPr="005B75BF">
              <w:t>Pull-out</w:t>
            </w: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37956" w14:textId="77777777" w:rsidR="0035244B" w:rsidRPr="005B75BF" w:rsidRDefault="0035244B" w:rsidP="0082496C">
            <w:pPr>
              <w:ind w:left="510" w:hanging="510"/>
            </w:pPr>
            <w:r w:rsidRPr="005B75BF">
              <w:t>Through or partial splitting</w:t>
            </w:r>
          </w:p>
        </w:tc>
      </w:tr>
      <w:tr w:rsidR="005B75BF" w:rsidRPr="005B75BF" w14:paraId="6554426B" w14:textId="77777777" w:rsidTr="005B75BF">
        <w:trPr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52DB0D03" w14:textId="4C0B8E47" w:rsidR="0035244B" w:rsidRPr="005B75BF" w:rsidRDefault="0035244B" w:rsidP="0082496C">
            <w:proofErr w:type="spellStart"/>
            <w:r w:rsidRPr="005B75BF">
              <w:rPr>
                <w:rFonts w:cs="Times New Roman"/>
                <w:i/>
                <w:szCs w:val="20"/>
              </w:rPr>
              <w:t>t</w:t>
            </w:r>
            <w:r w:rsidRPr="005B75BF">
              <w:rPr>
                <w:rFonts w:cs="Times New Roman"/>
                <w:szCs w:val="20"/>
                <w:vertAlign w:val="subscript"/>
              </w:rPr>
              <w:t>bmax</w:t>
            </w:r>
            <w:proofErr w:type="spellEnd"/>
            <w:r w:rsidR="00E32F20" w:rsidRPr="005B75BF">
              <w:rPr>
                <w:rFonts w:cs="Times New Roman"/>
                <w:szCs w:val="20"/>
              </w:rPr>
              <w:t xml:space="preserve"> (</w:t>
            </w:r>
            <w:proofErr w:type="spellStart"/>
            <w:r w:rsidR="00E32F20" w:rsidRPr="005B75BF">
              <w:rPr>
                <w:rFonts w:cs="Times New Roman"/>
                <w:szCs w:val="20"/>
              </w:rPr>
              <w:t>MPa</w:t>
            </w:r>
            <w:proofErr w:type="spellEnd"/>
            <w:r w:rsidR="00E32F20" w:rsidRPr="005B75BF">
              <w:rPr>
                <w:rFonts w:cs="Times New Roman"/>
                <w:szCs w:val="20"/>
              </w:rPr>
              <w:t>)</w:t>
            </w:r>
          </w:p>
        </w:tc>
        <w:tc>
          <w:tcPr>
            <w:tcW w:w="2908" w:type="dxa"/>
            <w:tcBorders>
              <w:top w:val="single" w:sz="4" w:space="0" w:color="auto"/>
            </w:tcBorders>
            <w:vAlign w:val="center"/>
          </w:tcPr>
          <w:p w14:paraId="388F1152" w14:textId="77777777" w:rsidR="0035244B" w:rsidRPr="005B75BF" w:rsidRDefault="0035244B" w:rsidP="0082496C">
            <m:oMathPara>
              <m:oMath>
                <m:r>
                  <m:rPr>
                    <m:nor/>
                  </m:rPr>
                  <w:rPr>
                    <w:rFonts w:cs="Arial"/>
                  </w:rPr>
                  <m:t>5.2 (</m:t>
                </m:r>
                <m:f>
                  <m:fPr>
                    <m:type m:val="lin"/>
                    <m:ctrlPr>
                      <w:rPr>
                        <w:rFonts w:ascii="Cambria Math" w:hAnsi="Cambria Math" w:cs="Arial"/>
                        <w:i/>
                        <w:szCs w:val="22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</w:rPr>
                          <m:t>b,e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</w:rPr>
                          <m:t>d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cs="Arial"/>
                  </w:rPr>
                  <m:t xml:space="preserve">) 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iCs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</w:rPr>
                      <m:t>c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</w:rPr>
                      <m:t xml:space="preserve"> 0.5</m:t>
                    </m:r>
                  </m:sup>
                </m:sSubSup>
              </m:oMath>
            </m:oMathPara>
          </w:p>
        </w:tc>
        <w:tc>
          <w:tcPr>
            <w:tcW w:w="2908" w:type="dxa"/>
            <w:tcBorders>
              <w:top w:val="single" w:sz="4" w:space="0" w:color="auto"/>
            </w:tcBorders>
            <w:vAlign w:val="center"/>
          </w:tcPr>
          <w:p w14:paraId="6398507A" w14:textId="77777777" w:rsidR="0035244B" w:rsidRPr="005B75BF" w:rsidRDefault="0035244B" w:rsidP="0082496C">
            <m:oMathPara>
              <m:oMath>
                <m:r>
                  <m:rPr>
                    <m:nor/>
                  </m:rPr>
                  <w:rPr>
                    <w:rFonts w:cs="Arial"/>
                  </w:rPr>
                  <m:t>6.2</m:t>
                </m:r>
                <m:r>
                  <m:rPr>
                    <m:nor/>
                  </m:rPr>
                  <w:rPr>
                    <w:rFonts w:cs="Arial"/>
                    <w:iCs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iCs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</w:rPr>
                      <m:t>c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Cambria Math" w:cs="Arial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0.25</m:t>
                    </m:r>
                  </m:sup>
                </m:sSubSup>
              </m:oMath>
            </m:oMathPara>
          </w:p>
        </w:tc>
      </w:tr>
      <w:tr w:rsidR="005B75BF" w:rsidRPr="005B75BF" w14:paraId="0A3C0FFD" w14:textId="77777777" w:rsidTr="005B75BF">
        <w:trPr>
          <w:jc w:val="center"/>
        </w:trPr>
        <w:tc>
          <w:tcPr>
            <w:tcW w:w="1555" w:type="dxa"/>
            <w:vAlign w:val="center"/>
          </w:tcPr>
          <w:p w14:paraId="6C84E480" w14:textId="50A0FC81" w:rsidR="0035244B" w:rsidRPr="005B75BF" w:rsidRDefault="0035244B" w:rsidP="0082496C">
            <w:proofErr w:type="spellStart"/>
            <w:r w:rsidRPr="005B75BF">
              <w:rPr>
                <w:rFonts w:cs="Times New Roman"/>
                <w:i/>
                <w:szCs w:val="20"/>
              </w:rPr>
              <w:t>t</w:t>
            </w:r>
            <w:r w:rsidRPr="005B75BF">
              <w:rPr>
                <w:rFonts w:cs="Times New Roman"/>
                <w:szCs w:val="20"/>
                <w:vertAlign w:val="subscript"/>
              </w:rPr>
              <w:t>bmax,T</w:t>
            </w:r>
            <w:proofErr w:type="spellEnd"/>
            <w:r w:rsidR="00E32F20" w:rsidRPr="005B75BF">
              <w:rPr>
                <w:rFonts w:cs="Times New Roman"/>
                <w:szCs w:val="20"/>
              </w:rPr>
              <w:t xml:space="preserve"> (</w:t>
            </w:r>
            <w:proofErr w:type="spellStart"/>
            <w:r w:rsidR="00E32F20" w:rsidRPr="005B75BF">
              <w:rPr>
                <w:rFonts w:cs="Times New Roman"/>
                <w:szCs w:val="20"/>
              </w:rPr>
              <w:t>MPa</w:t>
            </w:r>
            <w:proofErr w:type="spellEnd"/>
            <w:r w:rsidR="00E32F20" w:rsidRPr="005B75BF">
              <w:rPr>
                <w:rFonts w:cs="Times New Roman"/>
                <w:szCs w:val="20"/>
              </w:rPr>
              <w:t>)</w:t>
            </w:r>
          </w:p>
        </w:tc>
        <w:tc>
          <w:tcPr>
            <w:tcW w:w="2908" w:type="dxa"/>
            <w:vAlign w:val="center"/>
          </w:tcPr>
          <w:p w14:paraId="413EF657" w14:textId="77777777" w:rsidR="0035244B" w:rsidRPr="005B75BF" w:rsidRDefault="0035244B" w:rsidP="0082496C">
            <m:oMathPara>
              <m:oMath>
                <m:r>
                  <m:rPr>
                    <m:nor/>
                  </m:rPr>
                  <w:rPr>
                    <w:rFonts w:cs="Arial"/>
                  </w:rPr>
                  <m:t>12 (1 - 0.86</m:t>
                </m:r>
                <m:sSup>
                  <m:sSupPr>
                    <m:ctrlPr>
                      <w:rPr>
                        <w:rFonts w:ascii="Cambria Math" w:hAnsi="Cambria Math" w:cs="Arial"/>
                        <w:iCs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Arial"/>
                        <w:iCs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cs="Arial"/>
                        <w:i/>
                        <w:iCs/>
                      </w:rPr>
                      <m:t>T</m:t>
                    </m:r>
                  </m:e>
                  <m:sup>
                    <m:r>
                      <m:rPr>
                        <m:nor/>
                      </m:rPr>
                      <w:rPr>
                        <w:rFonts w:cs="Arial"/>
                        <w:vertAlign w:val="superscri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0.022</m:t>
                    </m:r>
                  </m:sup>
                </m:sSup>
                <m:r>
                  <m:rPr>
                    <m:nor/>
                  </m:rPr>
                  <w:rPr>
                    <w:rFonts w:cs="Arial"/>
                    <w:vertAlign w:val="superscript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</w:rPr>
                  <m:t>)</m:t>
                </m:r>
                <m:r>
                  <m:rPr>
                    <m:nor/>
                  </m:rPr>
                  <w:rPr>
                    <w:rFonts w:ascii="Cambria Math" w:cs="Arial"/>
                  </w:rPr>
                  <m:t xml:space="preserve"> </m:t>
                </m:r>
                <w:proofErr w:type="spellStart"/>
                <m:r>
                  <m:rPr>
                    <m:nor/>
                  </m:rPr>
                  <w:rPr>
                    <w:rFonts w:cs="Times New Roman"/>
                    <w:i/>
                    <w:szCs w:val="20"/>
                  </w:rPr>
                  <m:t>t</m:t>
                </m:r>
                <m:r>
                  <m:rPr>
                    <m:nor/>
                  </m:rPr>
                  <w:rPr>
                    <w:rFonts w:cs="Times New Roman"/>
                    <w:szCs w:val="20"/>
                    <w:vertAlign w:val="subscript"/>
                  </w:rPr>
                  <m:t>bmax</m:t>
                </m:r>
              </m:oMath>
            </m:oMathPara>
            <w:proofErr w:type="spellEnd"/>
          </w:p>
        </w:tc>
        <w:tc>
          <w:tcPr>
            <w:tcW w:w="2908" w:type="dxa"/>
            <w:vAlign w:val="center"/>
          </w:tcPr>
          <w:p w14:paraId="277D3A8E" w14:textId="77777777" w:rsidR="0035244B" w:rsidRPr="005B75BF" w:rsidRDefault="0035244B" w:rsidP="0082496C">
            <m:oMathPara>
              <m:oMath>
                <m:r>
                  <m:rPr>
                    <m:nor/>
                  </m:rPr>
                  <w:rPr>
                    <w:rFonts w:cs="Arial"/>
                  </w:rPr>
                  <m:t>(1.06</m:t>
                </m:r>
                <m:r>
                  <m:rPr>
                    <m:nor/>
                  </m:rPr>
                  <w:rPr>
                    <w:rFonts w:ascii="Cambria Math" w:cs="Arial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</w:rPr>
                  <m:t>-</m:t>
                </m:r>
                <m:r>
                  <m:rPr>
                    <m:nor/>
                  </m:rPr>
                  <w:rPr>
                    <w:rFonts w:ascii="Cambria Math" w:cs="Arial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</w:rPr>
                  <m:t>0.0014</m:t>
                </m:r>
                <m:r>
                  <m:rPr>
                    <m:nor/>
                  </m:rPr>
                  <w:rPr>
                    <w:rFonts w:ascii="Cambria Math" w:cs="Arial"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  <w:i/>
                    <w:iCs/>
                  </w:rPr>
                  <m:t>T</m:t>
                </m:r>
                <m:r>
                  <m:rPr>
                    <m:nor/>
                  </m:rPr>
                  <w:rPr>
                    <w:rFonts w:ascii="Cambria Math" w:cs="Arial"/>
                    <w:i/>
                    <w:iCs/>
                  </w:rPr>
                  <m:t xml:space="preserve"> </m:t>
                </m:r>
                <m:r>
                  <m:rPr>
                    <m:nor/>
                  </m:rPr>
                  <w:rPr>
                    <w:rFonts w:cs="Arial"/>
                  </w:rPr>
                  <m:t>)</m:t>
                </m:r>
                <m:r>
                  <m:rPr>
                    <m:nor/>
                  </m:rPr>
                  <w:rPr>
                    <w:rFonts w:ascii="Cambria Math" w:cs="Arial"/>
                  </w:rPr>
                  <m:t xml:space="preserve"> </m:t>
                </m:r>
                <w:proofErr w:type="spellStart"/>
                <m:r>
                  <m:rPr>
                    <m:nor/>
                  </m:rPr>
                  <w:rPr>
                    <w:rFonts w:cs="Times New Roman"/>
                    <w:i/>
                    <w:szCs w:val="20"/>
                  </w:rPr>
                  <m:t>t</m:t>
                </m:r>
                <m:r>
                  <m:rPr>
                    <m:nor/>
                  </m:rPr>
                  <w:rPr>
                    <w:rFonts w:cs="Times New Roman"/>
                    <w:szCs w:val="20"/>
                    <w:vertAlign w:val="subscript"/>
                  </w:rPr>
                  <m:t>bmax</m:t>
                </m:r>
              </m:oMath>
            </m:oMathPara>
            <w:proofErr w:type="spellEnd"/>
          </w:p>
        </w:tc>
      </w:tr>
      <w:tr w:rsidR="005B75BF" w:rsidRPr="005B75BF" w14:paraId="511D3827" w14:textId="77777777" w:rsidTr="005B75BF">
        <w:trPr>
          <w:jc w:val="center"/>
        </w:trPr>
        <w:tc>
          <w:tcPr>
            <w:tcW w:w="1555" w:type="dxa"/>
            <w:vAlign w:val="center"/>
          </w:tcPr>
          <w:p w14:paraId="3D3E0B71" w14:textId="18633362" w:rsidR="0035244B" w:rsidRPr="005B75BF" w:rsidRDefault="0035244B" w:rsidP="0082496C">
            <w:proofErr w:type="spellStart"/>
            <w:r w:rsidRPr="005B75BF">
              <w:rPr>
                <w:rFonts w:cs="Times New Roman"/>
                <w:i/>
              </w:rPr>
              <w:t>t</w:t>
            </w:r>
            <w:r w:rsidRPr="005B75BF">
              <w:rPr>
                <w:rFonts w:cs="Times New Roman"/>
                <w:vertAlign w:val="subscript"/>
              </w:rPr>
              <w:t>bf,T</w:t>
            </w:r>
            <w:proofErr w:type="spellEnd"/>
            <w:r w:rsidR="00E32F20" w:rsidRPr="005B75BF">
              <w:rPr>
                <w:rFonts w:cs="Times New Roman"/>
              </w:rPr>
              <w:t xml:space="preserve"> </w:t>
            </w:r>
            <w:r w:rsidR="00E32F20" w:rsidRPr="005B75BF">
              <w:rPr>
                <w:rFonts w:cs="Times New Roman"/>
                <w:szCs w:val="20"/>
              </w:rPr>
              <w:t>(</w:t>
            </w:r>
            <w:proofErr w:type="spellStart"/>
            <w:r w:rsidR="00E32F20" w:rsidRPr="005B75BF">
              <w:rPr>
                <w:rFonts w:cs="Times New Roman"/>
                <w:szCs w:val="20"/>
              </w:rPr>
              <w:t>MPa</w:t>
            </w:r>
            <w:proofErr w:type="spellEnd"/>
            <w:r w:rsidR="00E32F20" w:rsidRPr="005B75BF">
              <w:rPr>
                <w:rFonts w:cs="Times New Roman"/>
                <w:szCs w:val="20"/>
              </w:rPr>
              <w:t>)</w:t>
            </w:r>
          </w:p>
        </w:tc>
        <w:tc>
          <w:tcPr>
            <w:tcW w:w="2908" w:type="dxa"/>
            <w:vAlign w:val="center"/>
          </w:tcPr>
          <w:p w14:paraId="1049C02D" w14:textId="77777777" w:rsidR="0035244B" w:rsidRPr="005B75BF" w:rsidRDefault="0035244B" w:rsidP="0082496C">
            <w:r w:rsidRPr="005B75BF">
              <w:rPr>
                <w:rFonts w:cs="Arial"/>
                <w:i/>
                <w:szCs w:val="20"/>
              </w:rPr>
              <w:t>η</w:t>
            </w:r>
            <w:r w:rsidRPr="005B75BF">
              <w:rPr>
                <w:rFonts w:cs="Times New Roman"/>
                <w:i/>
                <w:szCs w:val="20"/>
              </w:rPr>
              <w:t xml:space="preserve"> </w:t>
            </w:r>
            <w:proofErr w:type="spellStart"/>
            <w:r w:rsidRPr="005B75BF">
              <w:rPr>
                <w:rFonts w:cs="Times New Roman"/>
                <w:i/>
                <w:szCs w:val="20"/>
              </w:rPr>
              <w:t>t</w:t>
            </w:r>
            <w:r w:rsidRPr="005B75BF">
              <w:rPr>
                <w:rFonts w:cs="Times New Roman"/>
                <w:szCs w:val="20"/>
                <w:vertAlign w:val="subscript"/>
              </w:rPr>
              <w:t>bmax,T</w:t>
            </w:r>
            <w:proofErr w:type="spellEnd"/>
          </w:p>
        </w:tc>
        <w:tc>
          <w:tcPr>
            <w:tcW w:w="2908" w:type="dxa"/>
            <w:vAlign w:val="center"/>
          </w:tcPr>
          <w:p w14:paraId="785E34D1" w14:textId="77777777" w:rsidR="0035244B" w:rsidRPr="005B75BF" w:rsidRDefault="0035244B" w:rsidP="0082496C">
            <w:r w:rsidRPr="005B75BF">
              <w:rPr>
                <w:rFonts w:cs="Arial"/>
                <w:i/>
                <w:szCs w:val="20"/>
              </w:rPr>
              <w:t>η</w:t>
            </w:r>
            <w:r w:rsidRPr="005B75BF">
              <w:rPr>
                <w:rFonts w:cs="Times New Roman"/>
                <w:i/>
                <w:szCs w:val="20"/>
              </w:rPr>
              <w:t xml:space="preserve"> </w:t>
            </w:r>
            <w:proofErr w:type="spellStart"/>
            <w:r w:rsidRPr="005B75BF">
              <w:rPr>
                <w:rFonts w:cs="Times New Roman"/>
                <w:i/>
                <w:szCs w:val="20"/>
              </w:rPr>
              <w:t>t</w:t>
            </w:r>
            <w:r w:rsidRPr="005B75BF">
              <w:rPr>
                <w:rFonts w:cs="Times New Roman"/>
                <w:szCs w:val="20"/>
                <w:vertAlign w:val="subscript"/>
              </w:rPr>
              <w:t>bmax,T</w:t>
            </w:r>
            <w:proofErr w:type="spellEnd"/>
          </w:p>
        </w:tc>
      </w:tr>
      <w:tr w:rsidR="005B75BF" w:rsidRPr="005B75BF" w14:paraId="40241E02" w14:textId="77777777" w:rsidTr="005B75BF">
        <w:trPr>
          <w:jc w:val="center"/>
        </w:trPr>
        <w:tc>
          <w:tcPr>
            <w:tcW w:w="1555" w:type="dxa"/>
            <w:vAlign w:val="center"/>
          </w:tcPr>
          <w:p w14:paraId="68FFFE51" w14:textId="4D53AEA2" w:rsidR="0035244B" w:rsidRPr="005B75BF" w:rsidRDefault="0035244B" w:rsidP="0082496C">
            <w:proofErr w:type="spellStart"/>
            <w:r w:rsidRPr="005B75BF">
              <w:rPr>
                <w:rFonts w:cs="Times New Roman"/>
                <w:i/>
              </w:rPr>
              <w:t>E</w:t>
            </w:r>
            <w:r w:rsidRPr="005B75BF">
              <w:rPr>
                <w:rFonts w:cs="Times New Roman"/>
                <w:vertAlign w:val="subscript"/>
              </w:rPr>
              <w:t>b,T</w:t>
            </w:r>
            <w:proofErr w:type="spellEnd"/>
            <w:r w:rsidR="00E32F20" w:rsidRPr="005B75BF">
              <w:rPr>
                <w:rFonts w:cs="Times New Roman"/>
              </w:rPr>
              <w:t xml:space="preserve"> </w:t>
            </w:r>
            <w:r w:rsidR="00E32F20" w:rsidRPr="005B75BF">
              <w:rPr>
                <w:rFonts w:cs="Times New Roman"/>
                <w:szCs w:val="20"/>
              </w:rPr>
              <w:t>(</w:t>
            </w:r>
            <w:proofErr w:type="spellStart"/>
            <w:r w:rsidR="00E32F20" w:rsidRPr="005B75BF">
              <w:rPr>
                <w:rFonts w:cs="Times New Roman"/>
                <w:szCs w:val="20"/>
              </w:rPr>
              <w:t>MPa</w:t>
            </w:r>
            <w:proofErr w:type="spellEnd"/>
            <w:r w:rsidR="00E32F20" w:rsidRPr="005B75BF">
              <w:rPr>
                <w:rFonts w:cs="Times New Roman"/>
                <w:szCs w:val="20"/>
              </w:rPr>
              <w:t>/mm)</w:t>
            </w:r>
          </w:p>
        </w:tc>
        <w:tc>
          <w:tcPr>
            <w:tcW w:w="2908" w:type="dxa"/>
            <w:vAlign w:val="center"/>
          </w:tcPr>
          <w:p w14:paraId="3FCC5493" w14:textId="7D6A55A1" w:rsidR="0035244B" w:rsidRPr="005B75BF" w:rsidRDefault="0035244B" w:rsidP="0082496C">
            <m:oMathPara>
              <m:oMath>
                <m:r>
                  <m:rPr>
                    <m:nor/>
                  </m:rPr>
                  <w:rPr>
                    <w:rFonts w:cs="Arial"/>
                    <w:iCs/>
                  </w:rPr>
                  <m:t>1.28 (1 - 0.05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</w:rPr>
                      <m:t>T</m:t>
                    </m:r>
                  </m:e>
                  <m:sup>
                    <m:r>
                      <m:rPr>
                        <m:nor/>
                      </m:rPr>
                      <w:rPr>
                        <w:rFonts w:cs="Arial"/>
                        <w:iCs/>
                      </w:rPr>
                      <m:t xml:space="preserve"> 0.46</m:t>
                    </m:r>
                  </m:sup>
                </m:sSup>
                <m:r>
                  <m:rPr>
                    <m:nor/>
                  </m:rPr>
                  <w:rPr>
                    <w:rFonts w:cs="Arial"/>
                    <w:iCs/>
                  </w:rPr>
                  <m:t>)</m:t>
                </m:r>
                <m:r>
                  <m:rPr>
                    <m:nor/>
                  </m:rPr>
                  <w:rPr>
                    <w:rFonts w:ascii="Cambria Math" w:cs="Arial"/>
                    <w:iCs/>
                  </w:rPr>
                  <m:t xml:space="preserve"> </m:t>
                </m:r>
                <w:proofErr w:type="spellStart"/>
                <m:r>
                  <m:rPr>
                    <m:nor/>
                  </m:rPr>
                  <w:rPr>
                    <w:rFonts w:cs="Times New Roman"/>
                    <w:i/>
                    <w:szCs w:val="20"/>
                  </w:rPr>
                  <m:t>t</m:t>
                </m:r>
                <m:r>
                  <m:rPr>
                    <m:nor/>
                  </m:rPr>
                  <w:rPr>
                    <w:rFonts w:cs="Times New Roman"/>
                    <w:szCs w:val="20"/>
                    <w:vertAlign w:val="subscript"/>
                  </w:rPr>
                  <m:t>bmax</m:t>
                </m:r>
                <w:proofErr w:type="spellEnd"/>
                <m:r>
                  <m:rPr>
                    <m:nor/>
                  </m:rPr>
                  <w:rPr>
                    <w:rFonts w:ascii="Cambria Math" w:cs="Times New Roman"/>
                    <w:szCs w:val="20"/>
                    <w:vertAlign w:val="subscript"/>
                  </w:rPr>
                  <m:t xml:space="preserve"> </m:t>
                </m:r>
                <m:r>
                  <m:rPr>
                    <m:nor/>
                  </m:rPr>
                  <w:rPr>
                    <w:rFonts w:cs="Times New Roman"/>
                    <w:szCs w:val="20"/>
                  </w:rPr>
                  <m:t>/</m:t>
                </m:r>
                <m:r>
                  <m:rPr>
                    <m:nor/>
                  </m:rPr>
                  <w:rPr>
                    <w:rFonts w:ascii="Cambria Math" w:cs="Times New Roman"/>
                    <w:szCs w:val="20"/>
                  </w:rPr>
                  <m:t xml:space="preserve"> </m:t>
                </m:r>
                <m:r>
                  <m:rPr>
                    <m:nor/>
                  </m:rPr>
                  <w:rPr>
                    <w:rFonts w:cs="Times New Roman"/>
                    <w:szCs w:val="20"/>
                  </w:rPr>
                  <m:t>0.5</m:t>
                </m:r>
              </m:oMath>
            </m:oMathPara>
          </w:p>
        </w:tc>
        <w:tc>
          <w:tcPr>
            <w:tcW w:w="2908" w:type="dxa"/>
            <w:vAlign w:val="center"/>
          </w:tcPr>
          <w:p w14:paraId="1CD55B81" w14:textId="54783AB9" w:rsidR="0035244B" w:rsidRPr="005B75BF" w:rsidRDefault="0035244B" w:rsidP="0082496C">
            <m:oMathPara>
              <m:oMath>
                <m:r>
                  <m:rPr>
                    <m:nor/>
                  </m:rPr>
                  <w:rPr>
                    <w:rFonts w:cs="Arial"/>
                    <w:iCs/>
                  </w:rPr>
                  <m:t>1.28 (1 - 0.05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</w:rPr>
                      <m:t>T</m:t>
                    </m:r>
                  </m:e>
                  <m:sup>
                    <m:r>
                      <m:rPr>
                        <m:nor/>
                      </m:rPr>
                      <w:rPr>
                        <w:rFonts w:cs="Arial"/>
                        <w:iCs/>
                      </w:rPr>
                      <m:t xml:space="preserve"> 0.46</m:t>
                    </m:r>
                  </m:sup>
                </m:sSup>
                <m:r>
                  <m:rPr>
                    <m:nor/>
                  </m:rPr>
                  <w:rPr>
                    <w:rFonts w:cs="Arial"/>
                    <w:iCs/>
                  </w:rPr>
                  <m:t>)</m:t>
                </m:r>
                <m:r>
                  <m:rPr>
                    <m:nor/>
                  </m:rPr>
                  <w:rPr>
                    <w:rFonts w:ascii="Cambria Math" w:cs="Arial"/>
                    <w:iCs/>
                  </w:rPr>
                  <m:t xml:space="preserve"> </m:t>
                </m:r>
                <w:proofErr w:type="spellStart"/>
                <m:r>
                  <m:rPr>
                    <m:nor/>
                  </m:rPr>
                  <w:rPr>
                    <w:rFonts w:cs="Times New Roman"/>
                    <w:i/>
                    <w:szCs w:val="20"/>
                  </w:rPr>
                  <m:t>t</m:t>
                </m:r>
                <m:r>
                  <m:rPr>
                    <m:nor/>
                  </m:rPr>
                  <w:rPr>
                    <w:rFonts w:cs="Times New Roman"/>
                    <w:szCs w:val="20"/>
                    <w:vertAlign w:val="subscript"/>
                  </w:rPr>
                  <m:t>bmax</m:t>
                </m:r>
                <w:proofErr w:type="spellEnd"/>
                <m:r>
                  <m:rPr>
                    <m:nor/>
                  </m:rPr>
                  <w:rPr>
                    <w:rFonts w:ascii="Cambria Math" w:cs="Times New Roman"/>
                    <w:szCs w:val="20"/>
                    <w:vertAlign w:val="subscript"/>
                  </w:rPr>
                  <m:t xml:space="preserve"> </m:t>
                </m:r>
                <m:r>
                  <m:rPr>
                    <m:nor/>
                  </m:rPr>
                  <w:rPr>
                    <w:rFonts w:cs="Times New Roman"/>
                    <w:szCs w:val="20"/>
                  </w:rPr>
                  <m:t>/</m:t>
                </m:r>
                <m:r>
                  <m:rPr>
                    <m:nor/>
                  </m:rPr>
                  <w:rPr>
                    <w:rFonts w:ascii="Cambria Math" w:cs="Times New Roman"/>
                    <w:szCs w:val="20"/>
                  </w:rPr>
                  <m:t xml:space="preserve"> </m:t>
                </m:r>
                <m:r>
                  <m:rPr>
                    <m:nor/>
                  </m:rPr>
                  <w:rPr>
                    <w:rFonts w:cs="Times New Roman"/>
                    <w:szCs w:val="20"/>
                  </w:rPr>
                  <m:t>0.8</m:t>
                </m:r>
              </m:oMath>
            </m:oMathPara>
          </w:p>
        </w:tc>
      </w:tr>
      <w:tr w:rsidR="005B75BF" w:rsidRPr="005B75BF" w14:paraId="0F7A3D92" w14:textId="77777777" w:rsidTr="005B75BF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44A00AC4" w14:textId="766B2006" w:rsidR="0035244B" w:rsidRPr="005B75BF" w:rsidRDefault="0035244B" w:rsidP="0082496C">
            <w:r w:rsidRPr="005B75BF">
              <w:rPr>
                <w:i/>
              </w:rPr>
              <w:t>s</w:t>
            </w:r>
            <w:r w:rsidRPr="005B75BF">
              <w:rPr>
                <w:vertAlign w:val="subscript"/>
              </w:rPr>
              <w:t>1</w:t>
            </w:r>
            <w:r w:rsidR="00E32F20" w:rsidRPr="005B75BF">
              <w:t xml:space="preserve"> (mm)</w:t>
            </w:r>
          </w:p>
        </w:tc>
        <w:tc>
          <w:tcPr>
            <w:tcW w:w="2908" w:type="dxa"/>
            <w:tcBorders>
              <w:bottom w:val="single" w:sz="4" w:space="0" w:color="auto"/>
            </w:tcBorders>
            <w:vAlign w:val="center"/>
          </w:tcPr>
          <w:p w14:paraId="4AC9EB73" w14:textId="1AAA6FD5" w:rsidR="0035244B" w:rsidRPr="005B75BF" w:rsidRDefault="0035244B" w:rsidP="0082496C">
            <w:r w:rsidRPr="005B75BF">
              <w:rPr>
                <w:rFonts w:cs="Times New Roman"/>
                <w:iCs/>
                <w:szCs w:val="20"/>
              </w:rPr>
              <w:t xml:space="preserve">3.5 </w:t>
            </w:r>
            <w:proofErr w:type="spellStart"/>
            <w:r w:rsidRPr="005B75BF">
              <w:rPr>
                <w:rFonts w:cs="Times New Roman"/>
                <w:i/>
                <w:szCs w:val="20"/>
              </w:rPr>
              <w:t>t</w:t>
            </w:r>
            <w:r w:rsidRPr="005B75BF">
              <w:rPr>
                <w:rFonts w:cs="Times New Roman"/>
                <w:szCs w:val="20"/>
                <w:vertAlign w:val="subscript"/>
              </w:rPr>
              <w:t>bmax,T</w:t>
            </w:r>
            <w:proofErr w:type="spellEnd"/>
            <w:r w:rsidR="0007695E" w:rsidRPr="005B75BF">
              <w:rPr>
                <w:rFonts w:cs="Times New Roman"/>
                <w:szCs w:val="20"/>
                <w:vertAlign w:val="subscript"/>
              </w:rPr>
              <w:t xml:space="preserve"> </w:t>
            </w:r>
            <w:r w:rsidRPr="005B75BF">
              <w:rPr>
                <w:rFonts w:cs="Times New Roman"/>
                <w:szCs w:val="20"/>
              </w:rPr>
              <w:t>/</w:t>
            </w:r>
            <w:r w:rsidR="0007695E" w:rsidRPr="005B75BF">
              <w:rPr>
                <w:rFonts w:cs="Times New Roman"/>
                <w:szCs w:val="20"/>
              </w:rPr>
              <w:t xml:space="preserve"> </w:t>
            </w:r>
            <w:proofErr w:type="spellStart"/>
            <w:r w:rsidRPr="005B75BF">
              <w:rPr>
                <w:rFonts w:cs="Times New Roman"/>
                <w:i/>
              </w:rPr>
              <w:t>E</w:t>
            </w:r>
            <w:r w:rsidRPr="005B75BF">
              <w:rPr>
                <w:rFonts w:cs="Times New Roman"/>
                <w:vertAlign w:val="subscript"/>
              </w:rPr>
              <w:t>b,T</w:t>
            </w:r>
            <w:proofErr w:type="spellEnd"/>
          </w:p>
        </w:tc>
        <w:tc>
          <w:tcPr>
            <w:tcW w:w="2908" w:type="dxa"/>
            <w:tcBorders>
              <w:bottom w:val="single" w:sz="4" w:space="0" w:color="auto"/>
            </w:tcBorders>
            <w:vAlign w:val="center"/>
          </w:tcPr>
          <w:p w14:paraId="3F5A8A59" w14:textId="36A0AFC7" w:rsidR="0035244B" w:rsidRPr="005B75BF" w:rsidRDefault="0035244B" w:rsidP="0082496C">
            <w:r w:rsidRPr="005B75BF">
              <w:rPr>
                <w:rFonts w:cs="Times New Roman"/>
                <w:iCs/>
                <w:szCs w:val="20"/>
              </w:rPr>
              <w:t xml:space="preserve">2.5 </w:t>
            </w:r>
            <w:proofErr w:type="spellStart"/>
            <w:r w:rsidRPr="005B75BF">
              <w:rPr>
                <w:rFonts w:cs="Times New Roman"/>
                <w:i/>
                <w:szCs w:val="20"/>
              </w:rPr>
              <w:t>t</w:t>
            </w:r>
            <w:r w:rsidRPr="005B75BF">
              <w:rPr>
                <w:rFonts w:cs="Times New Roman"/>
                <w:szCs w:val="20"/>
                <w:vertAlign w:val="subscript"/>
              </w:rPr>
              <w:t>bmax,T</w:t>
            </w:r>
            <w:proofErr w:type="spellEnd"/>
            <w:r w:rsidR="00A70329" w:rsidRPr="005B75BF">
              <w:rPr>
                <w:rFonts w:cs="Times New Roman"/>
                <w:szCs w:val="20"/>
                <w:vertAlign w:val="subscript"/>
              </w:rPr>
              <w:t xml:space="preserve"> </w:t>
            </w:r>
            <w:r w:rsidRPr="005B75BF">
              <w:rPr>
                <w:rFonts w:cs="Times New Roman"/>
                <w:szCs w:val="20"/>
              </w:rPr>
              <w:t>/</w:t>
            </w:r>
            <w:r w:rsidR="00A70329" w:rsidRPr="005B75BF">
              <w:rPr>
                <w:rFonts w:cs="Times New Roman"/>
                <w:szCs w:val="20"/>
              </w:rPr>
              <w:t xml:space="preserve"> </w:t>
            </w:r>
            <w:proofErr w:type="spellStart"/>
            <w:r w:rsidRPr="005B75BF">
              <w:rPr>
                <w:rFonts w:cs="Times New Roman"/>
                <w:i/>
              </w:rPr>
              <w:t>E</w:t>
            </w:r>
            <w:r w:rsidRPr="005B75BF">
              <w:rPr>
                <w:rFonts w:cs="Times New Roman"/>
                <w:vertAlign w:val="subscript"/>
              </w:rPr>
              <w:t>b,T</w:t>
            </w:r>
            <w:proofErr w:type="spellEnd"/>
          </w:p>
        </w:tc>
      </w:tr>
      <w:tr w:rsidR="005B75BF" w:rsidRPr="005B75BF" w14:paraId="00B9CD7E" w14:textId="77777777" w:rsidTr="005B75BF">
        <w:trPr>
          <w:jc w:val="center"/>
        </w:trPr>
        <w:tc>
          <w:tcPr>
            <w:tcW w:w="7371" w:type="dxa"/>
            <w:gridSpan w:val="3"/>
            <w:tcBorders>
              <w:top w:val="single" w:sz="4" w:space="0" w:color="auto"/>
            </w:tcBorders>
          </w:tcPr>
          <w:p w14:paraId="5F98B738" w14:textId="31FC6A46" w:rsidR="0035244B" w:rsidRPr="005B75BF" w:rsidRDefault="0035244B" w:rsidP="0082496C">
            <w:pPr>
              <w:jc w:val="left"/>
              <w:rPr>
                <w:rFonts w:cs="Times New Roman"/>
                <w:iCs/>
                <w:szCs w:val="20"/>
              </w:rPr>
            </w:pPr>
            <w:r w:rsidRPr="005B75BF">
              <w:t xml:space="preserve">Note: </w:t>
            </w:r>
            <w:r w:rsidRPr="005B75BF">
              <w:rPr>
                <w:rFonts w:cs="Arial"/>
                <w:i/>
                <w:szCs w:val="20"/>
              </w:rPr>
              <w:t>η</w:t>
            </w:r>
            <w:r w:rsidRPr="005B75BF">
              <w:rPr>
                <w:rFonts w:cs="Times New Roman"/>
                <w:i/>
                <w:szCs w:val="20"/>
              </w:rPr>
              <w:t xml:space="preserve"> </w:t>
            </w:r>
            <w:r w:rsidRPr="005B75BF">
              <w:rPr>
                <w:rFonts w:cs="Times New Roman"/>
                <w:szCs w:val="20"/>
              </w:rPr>
              <w:t>is 0.75, 0.75, and 1.0 for pull-out mode, through splitting mode and partial splitting mode</w:t>
            </w:r>
            <w:r w:rsidR="008E11B6" w:rsidRPr="005B75BF">
              <w:rPr>
                <w:rFonts w:cs="Times New Roman"/>
                <w:szCs w:val="20"/>
              </w:rPr>
              <w:t>,</w:t>
            </w:r>
            <w:r w:rsidRPr="005B75BF">
              <w:rPr>
                <w:rFonts w:cs="Times New Roman"/>
                <w:szCs w:val="20"/>
              </w:rPr>
              <w:t xml:space="preserve"> respectively.</w:t>
            </w:r>
          </w:p>
        </w:tc>
      </w:tr>
    </w:tbl>
    <w:p w14:paraId="5B29160A" w14:textId="77777777" w:rsidR="005B75BF" w:rsidRPr="005B75BF" w:rsidRDefault="005B75BF" w:rsidP="005B75BF">
      <w:pPr>
        <w:rPr>
          <w:rFonts w:eastAsia="等线" w:cs="Times New Roman"/>
        </w:rPr>
      </w:pPr>
    </w:p>
    <w:p w14:paraId="523F5200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178B5F9B" wp14:editId="58DF6B77">
            <wp:extent cx="2891777" cy="3600000"/>
            <wp:effectExtent l="0" t="0" r="4445" b="635"/>
            <wp:docPr id="1" name="Picture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04D1B5B0-72C2-4DE8-951B-0D36B93148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04D1B5B0-72C2-4DE8-951B-0D36B93148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17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</w:t>
      </w:r>
      <w:r w:rsidRPr="005B75BF">
        <w:rPr>
          <w:rFonts w:eastAsia="等线" w:cs="Times New Roman" w:hint="eastAsia"/>
        </w:rPr>
        <w:t>)</w:t>
      </w:r>
    </w:p>
    <w:p w14:paraId="6239B811" w14:textId="77777777" w:rsidR="005B75BF" w:rsidRPr="005B75BF" w:rsidRDefault="005B75BF" w:rsidP="005B75BF">
      <w:pPr>
        <w:rPr>
          <w:rFonts w:eastAsia="等线" w:cs="Times New Roman"/>
        </w:rPr>
      </w:pPr>
    </w:p>
    <w:p w14:paraId="5B575DDC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0E2A89E0" wp14:editId="10F82175">
            <wp:extent cx="3098800" cy="2857500"/>
            <wp:effectExtent l="0" t="0" r="635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41B89A29" w14:textId="77777777" w:rsidR="005B75BF" w:rsidRPr="005B75BF" w:rsidRDefault="005B75BF" w:rsidP="005B75BF">
      <w:pPr>
        <w:jc w:val="center"/>
        <w:rPr>
          <w:rFonts w:eastAsia="等线" w:cs="Times New Roman"/>
        </w:rPr>
      </w:pPr>
      <w:bookmarkStart w:id="14" w:name="_Ref530057823"/>
      <w:proofErr w:type="gramStart"/>
      <w:r w:rsidRPr="005B75BF">
        <w:rPr>
          <w:rFonts w:eastAsia="等线" w:cs="Times New Roman"/>
        </w:rPr>
        <w:t>Figure 1</w:t>
      </w:r>
      <w:bookmarkEnd w:id="14"/>
      <w:r w:rsidRPr="005B75BF">
        <w:rPr>
          <w:rFonts w:eastAsia="等线" w:cs="Times New Roman"/>
        </w:rPr>
        <w:t>.</w:t>
      </w:r>
      <w:proofErr w:type="gramEnd"/>
      <w:r w:rsidRPr="005B75BF">
        <w:rPr>
          <w:rFonts w:eastAsia="等线" w:cs="Times New Roman"/>
        </w:rPr>
        <w:t xml:space="preserve"> Test specimen (unit: mm): (a) vertical cross section for mono-strand; (b) horizontal cross sections</w:t>
      </w:r>
    </w:p>
    <w:p w14:paraId="61FEFD8B" w14:textId="77777777" w:rsidR="005B75BF" w:rsidRPr="005B75BF" w:rsidRDefault="005B75BF" w:rsidP="005B75BF">
      <w:pPr>
        <w:rPr>
          <w:rFonts w:eastAsia="等线" w:cs="Times New Roman"/>
        </w:rPr>
      </w:pPr>
    </w:p>
    <w:p w14:paraId="0E51B7DB" w14:textId="77777777" w:rsidR="005B75BF" w:rsidRPr="005B75BF" w:rsidRDefault="005B75BF" w:rsidP="005B75BF">
      <w:pPr>
        <w:rPr>
          <w:rFonts w:eastAsia="等线" w:cs="Times New Roman"/>
        </w:rPr>
      </w:pPr>
    </w:p>
    <w:p w14:paraId="700717C9" w14:textId="77777777" w:rsidR="005B75BF" w:rsidRPr="005B75BF" w:rsidRDefault="005B75BF" w:rsidP="005B75BF">
      <w:pPr>
        <w:spacing w:after="160" w:line="259" w:lineRule="auto"/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1A283922" wp14:editId="1424869A">
            <wp:extent cx="2494800" cy="3567600"/>
            <wp:effectExtent l="0" t="0" r="127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35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61F2" w14:textId="77777777" w:rsidR="005B75BF" w:rsidRPr="005B75BF" w:rsidRDefault="005B75BF" w:rsidP="005B75BF">
      <w:pPr>
        <w:spacing w:after="160" w:line="259" w:lineRule="auto"/>
        <w:jc w:val="center"/>
        <w:rPr>
          <w:rFonts w:eastAsia="等线" w:cs="Times New Roman"/>
        </w:rPr>
      </w:pPr>
      <w:r w:rsidRPr="005B75BF">
        <w:rPr>
          <w:rFonts w:eastAsia="等线" w:cs="Times New Roman"/>
        </w:rPr>
        <w:t>(a)</w:t>
      </w:r>
    </w:p>
    <w:p w14:paraId="3742585B" w14:textId="77777777" w:rsidR="005B75BF" w:rsidRPr="005B75BF" w:rsidRDefault="005B75BF" w:rsidP="005B75BF">
      <w:pPr>
        <w:spacing w:after="160" w:line="259" w:lineRule="auto"/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584C6CBA" wp14:editId="06F410E9">
            <wp:extent cx="2624400" cy="3560400"/>
            <wp:effectExtent l="0" t="0" r="5080" b="254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73ED" w14:textId="77777777" w:rsidR="005B75BF" w:rsidRPr="005B75BF" w:rsidRDefault="005B75BF" w:rsidP="005B75BF">
      <w:pPr>
        <w:spacing w:after="160" w:line="259" w:lineRule="auto"/>
        <w:jc w:val="center"/>
        <w:rPr>
          <w:rFonts w:eastAsia="等线" w:cs="Times New Roman"/>
        </w:rPr>
      </w:pPr>
      <w:r w:rsidRPr="005B75BF">
        <w:rPr>
          <w:rFonts w:eastAsia="等线" w:cs="Times New Roman"/>
        </w:rPr>
        <w:t>(b)</w:t>
      </w:r>
    </w:p>
    <w:p w14:paraId="68200EE8" w14:textId="77777777" w:rsidR="005B75BF" w:rsidRPr="005B75BF" w:rsidRDefault="005B75BF" w:rsidP="005B75BF">
      <w:pPr>
        <w:spacing w:after="160"/>
        <w:jc w:val="center"/>
        <w:rPr>
          <w:rFonts w:eastAsia="等线" w:cs="Times New Roman"/>
        </w:rPr>
      </w:pPr>
      <w:proofErr w:type="gramStart"/>
      <w:r w:rsidRPr="005B75BF">
        <w:rPr>
          <w:rFonts w:eastAsia="等线" w:cs="Times New Roman"/>
        </w:rPr>
        <w:t>Figure 2.</w:t>
      </w:r>
      <w:proofErr w:type="gramEnd"/>
      <w:r w:rsidRPr="005B75BF">
        <w:rPr>
          <w:rFonts w:eastAsia="等线" w:cs="Times New Roman"/>
        </w:rPr>
        <w:t xml:space="preserve"> Test setup</w:t>
      </w:r>
      <w:bookmarkStart w:id="15" w:name="_Hlk37865009"/>
      <w:r w:rsidRPr="005B75BF">
        <w:rPr>
          <w:rFonts w:eastAsia="等线" w:cs="Times New Roman"/>
        </w:rPr>
        <w:t>: (a) sectional side view; (b) sectional front view (Note: Components 1-6 are steel plates)</w:t>
      </w:r>
      <w:bookmarkEnd w:id="15"/>
    </w:p>
    <w:p w14:paraId="30E8C2E2" w14:textId="77777777" w:rsidR="005B75BF" w:rsidRPr="005B75BF" w:rsidRDefault="005B75BF" w:rsidP="005B75BF">
      <w:pPr>
        <w:rPr>
          <w:rFonts w:eastAsia="等线" w:cs="Times New Roman"/>
        </w:rPr>
      </w:pPr>
    </w:p>
    <w:p w14:paraId="6C892174" w14:textId="77777777" w:rsidR="005B75BF" w:rsidRPr="005B75BF" w:rsidRDefault="005B75BF" w:rsidP="005B75BF">
      <w:pPr>
        <w:rPr>
          <w:rFonts w:eastAsia="等线" w:cs="Times New Roman"/>
        </w:rPr>
      </w:pPr>
    </w:p>
    <w:p w14:paraId="63D558AC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5C397F5A" wp14:editId="24D78F31">
            <wp:extent cx="942171" cy="1890000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F77A2D0D-7899-47C2-B236-9E2769861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F77A2D0D-7899-47C2-B236-9E2769861E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9" t="2479" r="19933" b="7555"/>
                    <a:stretch/>
                  </pic:blipFill>
                  <pic:spPr>
                    <a:xfrm>
                      <a:off x="0" y="0"/>
                      <a:ext cx="94217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     </w:t>
      </w: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7C9D0910" wp14:editId="2F71A8D8">
            <wp:extent cx="1144546" cy="189000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2809798A-D218-4C50-A351-551D632789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2809798A-D218-4C50-A351-551D63278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r="7823" b="1953"/>
                    <a:stretch/>
                  </pic:blipFill>
                  <pic:spPr>
                    <a:xfrm>
                      <a:off x="0" y="0"/>
                      <a:ext cx="114454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</w:t>
      </w:r>
      <w:proofErr w:type="gramStart"/>
      <w:r w:rsidRPr="005B75BF">
        <w:rPr>
          <w:rFonts w:eastAsia="等线" w:cs="Times New Roman"/>
        </w:rPr>
        <w:t xml:space="preserve">(b)     </w:t>
      </w: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36672E07" wp14:editId="2F5D87EE">
            <wp:extent cx="1315375" cy="1890000"/>
            <wp:effectExtent l="0" t="0" r="0" b="0"/>
            <wp:docPr id="7" name="Picture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7D59EC93-C61D-47CA-AF9B-8969551DA7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7D59EC93-C61D-47CA-AF9B-8969551DA7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4" r="2772" b="6532"/>
                    <a:stretch/>
                  </pic:blipFill>
                  <pic:spPr>
                    <a:xfrm>
                      <a:off x="0" y="0"/>
                      <a:ext cx="1315375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(c)</w:t>
      </w:r>
      <w:proofErr w:type="gramEnd"/>
    </w:p>
    <w:p w14:paraId="0AB7B04E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16" w:name="_Ref532246090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bookmarkEnd w:id="16"/>
      <w:r w:rsidRPr="005B75BF">
        <w:rPr>
          <w:rFonts w:eastAsia="等线" w:cs="Times New Roman"/>
          <w:iCs/>
          <w:noProof/>
          <w:color w:val="000000"/>
          <w:szCs w:val="18"/>
        </w:rPr>
        <w:t>3</w:t>
      </w:r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Typical failure modes: (a) pull-out; (b) partial splitting; (c) through splitting</w:t>
      </w:r>
    </w:p>
    <w:p w14:paraId="43F35071" w14:textId="77777777" w:rsidR="005B75BF" w:rsidRPr="005B75BF" w:rsidRDefault="005B75BF" w:rsidP="005B75BF">
      <w:pPr>
        <w:rPr>
          <w:rFonts w:eastAsia="等线" w:cs="Times New Roman"/>
        </w:rPr>
      </w:pPr>
    </w:p>
    <w:p w14:paraId="6861CA0D" w14:textId="77777777" w:rsidR="005B75BF" w:rsidRPr="005B75BF" w:rsidRDefault="005B75BF" w:rsidP="005B75BF">
      <w:pPr>
        <w:rPr>
          <w:rFonts w:eastAsia="等线" w:cs="Times New Roman"/>
        </w:rPr>
      </w:pPr>
    </w:p>
    <w:p w14:paraId="0A914E1C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32347095" wp14:editId="20CFC3AC">
            <wp:extent cx="825121" cy="648000"/>
            <wp:effectExtent l="0" t="0" r="0" b="0"/>
            <wp:docPr id="8" name="Picture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2B05D70E-A5F1-45EA-9B3E-D506C523FF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2B05D70E-A5F1-45EA-9B3E-D506C523FF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5121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     </w:t>
      </w: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5D925228" wp14:editId="5166BCF8">
            <wp:extent cx="1187368" cy="900000"/>
            <wp:effectExtent l="0" t="0" r="0" b="0"/>
            <wp:docPr id="9" name="Picture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03D3157-1812-43D9-BE6B-6FA6884D07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03D3157-1812-43D9-BE6B-6FA6884D07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736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</w:t>
      </w:r>
      <w:proofErr w:type="gramStart"/>
      <w:r w:rsidRPr="005B75BF">
        <w:rPr>
          <w:rFonts w:eastAsia="等线" w:cs="Times New Roman"/>
        </w:rPr>
        <w:t xml:space="preserve">(b)     </w:t>
      </w: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6D6C5A45" wp14:editId="70D003A5">
            <wp:extent cx="1327693" cy="972000"/>
            <wp:effectExtent l="0" t="0" r="6350" b="0"/>
            <wp:docPr id="10" name="Picture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38FF63A-755C-4A13-890D-95494E2CF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38FF63A-755C-4A13-890D-95494E2CF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7693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(c)</w:t>
      </w:r>
      <w:proofErr w:type="gramEnd"/>
    </w:p>
    <w:p w14:paraId="036E458B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r w:rsidRPr="005B75BF">
        <w:rPr>
          <w:rFonts w:eastAsia="等线" w:cs="Times New Roman"/>
          <w:iCs/>
          <w:noProof/>
          <w:color w:val="000000"/>
          <w:szCs w:val="18"/>
        </w:rPr>
        <w:t>4</w:t>
      </w:r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Envelope perimeters of tendons: (a) mono-strand; (b) triple-strand; (c) quadruple-strand</w:t>
      </w:r>
    </w:p>
    <w:p w14:paraId="386E8FE8" w14:textId="77777777" w:rsidR="005B75BF" w:rsidRPr="005B75BF" w:rsidRDefault="005B75BF" w:rsidP="005B75BF">
      <w:pPr>
        <w:rPr>
          <w:rFonts w:eastAsia="等线" w:cs="Times New Roman"/>
        </w:rPr>
      </w:pPr>
    </w:p>
    <w:p w14:paraId="049389C8" w14:textId="77777777" w:rsidR="005B75BF" w:rsidRPr="005B75BF" w:rsidRDefault="005B75BF" w:rsidP="005B75BF">
      <w:pPr>
        <w:rPr>
          <w:rFonts w:eastAsia="等线" w:cs="Times New Roman"/>
        </w:rPr>
      </w:pPr>
    </w:p>
    <w:p w14:paraId="2B19709C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7728D76F" wp14:editId="74DDBF52">
            <wp:extent cx="3599180" cy="2699385"/>
            <wp:effectExtent l="0" t="0" r="1270" b="5715"/>
            <wp:docPr id="11" name="Picture 55" descr="D:\WuXiqiang\Desktop\mono_127_elev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uXiqiang\Desktop\mono_127_elevated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</w:t>
      </w:r>
    </w:p>
    <w:p w14:paraId="0A01D7EF" w14:textId="77777777" w:rsidR="005B75BF" w:rsidRPr="005B75BF" w:rsidRDefault="005B75BF" w:rsidP="005B75BF">
      <w:pPr>
        <w:rPr>
          <w:rFonts w:eastAsia="等线" w:cs="Times New Roman"/>
        </w:rPr>
      </w:pPr>
    </w:p>
    <w:p w14:paraId="03C59557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7A01B2AF" wp14:editId="2E30D431">
            <wp:extent cx="3599180" cy="2699385"/>
            <wp:effectExtent l="0" t="0" r="1270" b="5715"/>
            <wp:docPr id="12" name="Picture 56" descr="D:\WuXiqiang\Desktop\mono_127_coo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uXiqiang\Desktop\mono_127_cooled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4DFECFD8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17" w:name="_Ref531814100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r w:rsidRPr="005B75BF">
        <w:rPr>
          <w:rFonts w:eastAsia="等线" w:cs="Times New Roman"/>
          <w:iCs/>
          <w:noProof/>
          <w:color w:val="000000"/>
          <w:szCs w:val="18"/>
        </w:rPr>
        <w:t>5</w:t>
      </w:r>
      <w:bookmarkEnd w:id="17"/>
      <w:r w:rsidRPr="005B75BF">
        <w:rPr>
          <w:rFonts w:eastAsia="等线" w:cs="Times New Roman" w:hint="eastAsia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Bond-slip curves for mono-strand tendons: (a) at high temperatures; (b) after cooling</w:t>
      </w:r>
    </w:p>
    <w:p w14:paraId="437875DF" w14:textId="77777777" w:rsidR="005B75BF" w:rsidRPr="005B75BF" w:rsidRDefault="005B75BF" w:rsidP="005B75BF">
      <w:pPr>
        <w:rPr>
          <w:rFonts w:eastAsia="等线" w:cs="Times New Roman"/>
        </w:rPr>
      </w:pPr>
    </w:p>
    <w:p w14:paraId="7F4ED522" w14:textId="77777777" w:rsidR="005B75BF" w:rsidRPr="005B75BF" w:rsidRDefault="005B75BF" w:rsidP="005B75BF">
      <w:pPr>
        <w:rPr>
          <w:rFonts w:eastAsia="等线" w:cs="Times New Roman"/>
        </w:rPr>
      </w:pPr>
    </w:p>
    <w:p w14:paraId="0E53737D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224935F1" wp14:editId="6DA725BB">
            <wp:extent cx="3599180" cy="2699385"/>
            <wp:effectExtent l="0" t="0" r="1270" b="5715"/>
            <wp:docPr id="13" name="Picture 57" descr="D:\WuXiqiang\Desktop\multi_127_elev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uXiqiang\Desktop\multi_127_elevated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</w:t>
      </w:r>
    </w:p>
    <w:p w14:paraId="328238E2" w14:textId="77777777" w:rsidR="005B75BF" w:rsidRPr="005B75BF" w:rsidRDefault="005B75BF" w:rsidP="005B75BF">
      <w:pPr>
        <w:rPr>
          <w:rFonts w:eastAsia="等线" w:cs="Times New Roman"/>
        </w:rPr>
      </w:pPr>
    </w:p>
    <w:p w14:paraId="48CD11F7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405F6634" wp14:editId="26E0A8B1">
            <wp:extent cx="3599180" cy="2699385"/>
            <wp:effectExtent l="0" t="0" r="1270" b="5715"/>
            <wp:docPr id="14" name="Picture 58" descr="D:\WuXiqiang\Desktop\multi_127_coo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uXiqiang\Desktop\multi_127_cooled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7E36FEBA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18" w:name="_Ref531899028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r w:rsidRPr="005B75BF">
        <w:rPr>
          <w:rFonts w:eastAsia="等线" w:cs="Times New Roman"/>
          <w:iCs/>
          <w:noProof/>
          <w:color w:val="000000"/>
          <w:szCs w:val="18"/>
        </w:rPr>
        <w:t>6</w:t>
      </w:r>
      <w:bookmarkEnd w:id="18"/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Bond-slip curves for triple-strand tendons: (a) at high temperatures; (b) after cooling</w:t>
      </w:r>
    </w:p>
    <w:p w14:paraId="1ED72926" w14:textId="77777777" w:rsidR="005B75BF" w:rsidRPr="005B75BF" w:rsidRDefault="005B75BF" w:rsidP="005B75BF">
      <w:pPr>
        <w:rPr>
          <w:rFonts w:eastAsia="等线" w:cs="Times New Roman"/>
        </w:rPr>
      </w:pPr>
    </w:p>
    <w:p w14:paraId="3F5248C8" w14:textId="77777777" w:rsidR="005B75BF" w:rsidRPr="005B75BF" w:rsidRDefault="005B75BF" w:rsidP="005B75BF">
      <w:pPr>
        <w:rPr>
          <w:rFonts w:eastAsia="等线" w:cs="Times New Roman"/>
        </w:rPr>
      </w:pPr>
    </w:p>
    <w:p w14:paraId="52BF006A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13B452F0" wp14:editId="07DE835A">
            <wp:extent cx="3599180" cy="2699385"/>
            <wp:effectExtent l="0" t="0" r="1270" b="5715"/>
            <wp:docPr id="15" name="Picture 59" descr="D:\WuXiqiang\Desktop\four_127_elev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uXiqiang\Desktop\four_127_elevated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</w:t>
      </w:r>
    </w:p>
    <w:p w14:paraId="047FC199" w14:textId="77777777" w:rsidR="005B75BF" w:rsidRPr="005B75BF" w:rsidRDefault="005B75BF" w:rsidP="005B75BF">
      <w:pPr>
        <w:rPr>
          <w:rFonts w:eastAsia="等线" w:cs="Times New Roman"/>
        </w:rPr>
      </w:pPr>
    </w:p>
    <w:p w14:paraId="3432AAF4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7E61D614" wp14:editId="0A5EBAED">
            <wp:extent cx="3599180" cy="2699385"/>
            <wp:effectExtent l="0" t="0" r="1270" b="5715"/>
            <wp:docPr id="16" name="Picture 60" descr="D:\WuXiqiang\Desktop\four_127_coo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uXiqiang\Desktop\four_127_cooled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16D5181A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19" w:name="_Ref532028091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r w:rsidRPr="005B75BF">
        <w:rPr>
          <w:rFonts w:eastAsia="等线" w:cs="Times New Roman"/>
          <w:iCs/>
          <w:noProof/>
          <w:color w:val="000000"/>
          <w:szCs w:val="18"/>
        </w:rPr>
        <w:t>7</w:t>
      </w:r>
      <w:bookmarkEnd w:id="19"/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Bond-slip curves for quadruple-strand tendons: (a) at high temperatures; (b) after cooling</w:t>
      </w:r>
    </w:p>
    <w:p w14:paraId="080A5F89" w14:textId="77777777" w:rsidR="005B75BF" w:rsidRPr="005B75BF" w:rsidRDefault="005B75BF" w:rsidP="005B75BF">
      <w:pPr>
        <w:rPr>
          <w:rFonts w:eastAsia="等线" w:cs="Times New Roman"/>
        </w:rPr>
      </w:pPr>
    </w:p>
    <w:p w14:paraId="10FFC631" w14:textId="77777777" w:rsidR="005B75BF" w:rsidRPr="005B75BF" w:rsidRDefault="005B75BF" w:rsidP="005B75BF">
      <w:pPr>
        <w:rPr>
          <w:rFonts w:eastAsia="等线" w:cs="Times New Roman"/>
        </w:rPr>
      </w:pPr>
    </w:p>
    <w:p w14:paraId="3F62FADA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r w:rsidRPr="005B75BF">
        <w:rPr>
          <w:rFonts w:eastAsia="等线" w:cs="Times New Roman"/>
          <w:iCs/>
          <w:noProof/>
          <w:color w:val="000000"/>
          <w:szCs w:val="18"/>
          <w:lang w:val="en-US" w:eastAsia="zh-TW"/>
        </w:rPr>
        <w:drawing>
          <wp:inline distT="0" distB="0" distL="0" distR="0" wp14:anchorId="6F35BABC" wp14:editId="7B49B7AD">
            <wp:extent cx="3600450" cy="2698750"/>
            <wp:effectExtent l="0" t="0" r="0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47C0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20" w:name="_Ref532048273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bookmarkEnd w:id="20"/>
      <w:r w:rsidRPr="005B75BF">
        <w:rPr>
          <w:rFonts w:eastAsia="等线" w:cs="Times New Roman"/>
          <w:iCs/>
          <w:noProof/>
          <w:color w:val="000000"/>
          <w:szCs w:val="18"/>
        </w:rPr>
        <w:t>8</w:t>
      </w:r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Bond strength at various temperatures</w:t>
      </w:r>
    </w:p>
    <w:p w14:paraId="17536054" w14:textId="77777777" w:rsidR="005B75BF" w:rsidRPr="005B75BF" w:rsidRDefault="005B75BF" w:rsidP="005B75BF">
      <w:pPr>
        <w:rPr>
          <w:rFonts w:eastAsia="等线" w:cs="Times New Roman"/>
        </w:rPr>
      </w:pPr>
    </w:p>
    <w:p w14:paraId="74A3263E" w14:textId="77777777" w:rsidR="005B75BF" w:rsidRPr="005B75BF" w:rsidRDefault="005B75BF" w:rsidP="005B75BF">
      <w:pPr>
        <w:rPr>
          <w:rFonts w:eastAsia="等线" w:cs="Times New Roman"/>
        </w:rPr>
      </w:pPr>
    </w:p>
    <w:p w14:paraId="31FF0D6A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561871F1" wp14:editId="02D7FB67">
            <wp:extent cx="3600450" cy="2698750"/>
            <wp:effectExtent l="0" t="0" r="0" b="635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5CC6" w14:textId="77777777" w:rsidR="005B75BF" w:rsidRPr="005B75BF" w:rsidRDefault="005B75BF" w:rsidP="005B75BF">
      <w:pPr>
        <w:jc w:val="center"/>
        <w:rPr>
          <w:rFonts w:eastAsia="等线" w:cs="Times New Roman"/>
        </w:rPr>
      </w:pPr>
      <w:proofErr w:type="gramStart"/>
      <w:r w:rsidRPr="005B75BF">
        <w:rPr>
          <w:rFonts w:eastAsia="等线" w:cs="Times New Roman"/>
        </w:rPr>
        <w:t xml:space="preserve">Figure </w:t>
      </w:r>
      <w:r w:rsidRPr="005B75BF">
        <w:rPr>
          <w:rFonts w:eastAsia="等线" w:cs="Times New Roman"/>
          <w:noProof/>
        </w:rPr>
        <w:t>9</w:t>
      </w:r>
      <w:r w:rsidRPr="005B75BF">
        <w:rPr>
          <w:rFonts w:eastAsia="等线" w:cs="Times New Roman"/>
        </w:rPr>
        <w:t>.</w:t>
      </w:r>
      <w:proofErr w:type="gramEnd"/>
      <w:r w:rsidRPr="005B75BF">
        <w:rPr>
          <w:rFonts w:eastAsia="等线" w:cs="Times New Roman"/>
        </w:rPr>
        <w:t xml:space="preserve"> Percentage reduction of bond strength and mechanical strength</w:t>
      </w:r>
    </w:p>
    <w:p w14:paraId="759DD36B" w14:textId="77777777" w:rsidR="005B75BF" w:rsidRPr="005B75BF" w:rsidRDefault="005B75BF" w:rsidP="005B75BF">
      <w:pPr>
        <w:rPr>
          <w:rFonts w:eastAsia="等线" w:cs="Times New Roman"/>
        </w:rPr>
      </w:pPr>
    </w:p>
    <w:p w14:paraId="42C4B89E" w14:textId="77777777" w:rsidR="005B75BF" w:rsidRPr="005B75BF" w:rsidRDefault="005B75BF" w:rsidP="005B75BF">
      <w:pPr>
        <w:rPr>
          <w:rFonts w:eastAsia="等线" w:cs="Times New Roman"/>
        </w:rPr>
      </w:pPr>
    </w:p>
    <w:p w14:paraId="0FEB4BE9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21" w:name="_Ref531900713"/>
      <w:r w:rsidRPr="005B75BF">
        <w:rPr>
          <w:rFonts w:eastAsia="等线" w:cs="Times New Roman"/>
          <w:iCs/>
          <w:noProof/>
          <w:color w:val="000000"/>
          <w:szCs w:val="18"/>
          <w:lang w:val="en-US" w:eastAsia="zh-TW"/>
        </w:rPr>
        <w:drawing>
          <wp:inline distT="0" distB="0" distL="0" distR="0" wp14:anchorId="32D45185" wp14:editId="16483084">
            <wp:extent cx="3599180" cy="2699385"/>
            <wp:effectExtent l="0" t="0" r="1270" b="5715"/>
            <wp:docPr id="19" name="Picture 63" descr="D:\WuXiqiang\Desktop\duct_elev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uXiqiang\Desktop\duct_elevated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  <w:iCs/>
          <w:color w:val="000000"/>
          <w:szCs w:val="18"/>
        </w:rPr>
        <w:t xml:space="preserve"> (a)</w:t>
      </w:r>
    </w:p>
    <w:p w14:paraId="50CBDA33" w14:textId="77777777" w:rsidR="005B75BF" w:rsidRPr="005B75BF" w:rsidRDefault="005B75BF" w:rsidP="005B75BF">
      <w:pPr>
        <w:rPr>
          <w:rFonts w:eastAsia="等线" w:cs="Times New Roman"/>
        </w:rPr>
      </w:pPr>
    </w:p>
    <w:p w14:paraId="377EA4FA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6A79F039" wp14:editId="6301A45B">
            <wp:extent cx="3599180" cy="2699385"/>
            <wp:effectExtent l="0" t="0" r="1270" b="5715"/>
            <wp:docPr id="20" name="Picture 64" descr="D:\WuXiqiang\Desktop\duct_coo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uXiqiang\Desktop\duct_cool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108BEB7B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bookmarkEnd w:id="21"/>
      <w:r w:rsidRPr="005B75BF">
        <w:rPr>
          <w:rFonts w:eastAsia="等线" w:cs="Times New Roman"/>
          <w:iCs/>
          <w:noProof/>
          <w:color w:val="000000"/>
          <w:szCs w:val="18"/>
        </w:rPr>
        <w:t>10</w:t>
      </w:r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Bond-slip curves for mono-strand specimens with ducts of 40 mm diameter: (a) at elevated temperatures; (b) after cooling</w:t>
      </w:r>
    </w:p>
    <w:p w14:paraId="62D58D4C" w14:textId="77777777" w:rsidR="005B75BF" w:rsidRPr="005B75BF" w:rsidRDefault="005B75BF" w:rsidP="005B75BF">
      <w:pPr>
        <w:rPr>
          <w:rFonts w:eastAsia="等线" w:cs="Times New Roman"/>
        </w:rPr>
      </w:pPr>
    </w:p>
    <w:p w14:paraId="359A7E9E" w14:textId="77777777" w:rsidR="005B75BF" w:rsidRPr="005B75BF" w:rsidRDefault="005B75BF" w:rsidP="005B75BF">
      <w:pPr>
        <w:rPr>
          <w:rFonts w:eastAsia="等线" w:cs="Times New Roman"/>
        </w:rPr>
      </w:pPr>
    </w:p>
    <w:p w14:paraId="02F83D5B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510B153E" wp14:editId="313AD1BA">
            <wp:extent cx="3599180" cy="2699385"/>
            <wp:effectExtent l="0" t="0" r="1270" b="5715"/>
            <wp:docPr id="21" name="Picture 65" descr="D:\WuXiqiang\Desktop\Strength_C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uXiqiang\Desktop\Strength_C40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</w:t>
      </w:r>
    </w:p>
    <w:p w14:paraId="08568A41" w14:textId="77777777" w:rsidR="005B75BF" w:rsidRPr="005B75BF" w:rsidRDefault="005B75BF" w:rsidP="005B75BF">
      <w:pPr>
        <w:rPr>
          <w:rFonts w:eastAsia="等线" w:cs="Times New Roman"/>
        </w:rPr>
      </w:pPr>
    </w:p>
    <w:p w14:paraId="7B0289F2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388C9D1E" wp14:editId="05746BDB">
            <wp:extent cx="3599180" cy="2699385"/>
            <wp:effectExtent l="0" t="0" r="1270" b="5715"/>
            <wp:docPr id="22" name="Picture 66" descr="D:\WuXiqiang\Desktop\Strength_C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uXiqiang\Desktop\Strength_C80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2B7311CD" w14:textId="77777777" w:rsidR="005B75BF" w:rsidRPr="005B75BF" w:rsidRDefault="005B75BF" w:rsidP="005B75BF">
      <w:pPr>
        <w:jc w:val="center"/>
        <w:rPr>
          <w:rFonts w:eastAsia="等线" w:cs="Times New Roman"/>
        </w:rPr>
      </w:pPr>
      <w:bookmarkStart w:id="22" w:name="_Ref532048336"/>
      <w:proofErr w:type="gramStart"/>
      <w:r w:rsidRPr="005B75BF">
        <w:rPr>
          <w:rFonts w:eastAsia="等线" w:cs="Times New Roman"/>
        </w:rPr>
        <w:t xml:space="preserve">Figure </w:t>
      </w:r>
      <w:bookmarkEnd w:id="22"/>
      <w:r w:rsidRPr="005B75BF">
        <w:rPr>
          <w:rFonts w:eastAsia="等线" w:cs="Times New Roman"/>
          <w:noProof/>
        </w:rPr>
        <w:t>11</w:t>
      </w:r>
      <w:r w:rsidRPr="005B75BF">
        <w:rPr>
          <w:rFonts w:eastAsia="等线" w:cs="Times New Roman"/>
        </w:rPr>
        <w:t>.</w:t>
      </w:r>
      <w:proofErr w:type="gramEnd"/>
      <w:r w:rsidRPr="005B75BF">
        <w:rPr>
          <w:rFonts w:eastAsia="等线" w:cs="Times New Roman"/>
        </w:rPr>
        <w:t xml:space="preserve"> Bond-slip curves for specimens of different concrete strength: (a) 40 </w:t>
      </w:r>
      <w:proofErr w:type="spellStart"/>
      <w:r w:rsidRPr="005B75BF">
        <w:rPr>
          <w:rFonts w:eastAsia="等线" w:cs="Times New Roman"/>
        </w:rPr>
        <w:t>MPa</w:t>
      </w:r>
      <w:proofErr w:type="spellEnd"/>
      <w:r w:rsidRPr="005B75BF">
        <w:rPr>
          <w:rFonts w:eastAsia="等线" w:cs="Times New Roman"/>
        </w:rPr>
        <w:t xml:space="preserve">; (b) 80 </w:t>
      </w:r>
      <w:proofErr w:type="spellStart"/>
      <w:r w:rsidRPr="005B75BF">
        <w:rPr>
          <w:rFonts w:eastAsia="等线" w:cs="Times New Roman"/>
        </w:rPr>
        <w:t>MPa</w:t>
      </w:r>
      <w:proofErr w:type="spellEnd"/>
    </w:p>
    <w:p w14:paraId="787EAAA1" w14:textId="77777777" w:rsidR="005B75BF" w:rsidRPr="005B75BF" w:rsidRDefault="005B75BF" w:rsidP="005B75BF">
      <w:pPr>
        <w:rPr>
          <w:rFonts w:eastAsia="等线" w:cs="Times New Roman"/>
        </w:rPr>
      </w:pPr>
    </w:p>
    <w:p w14:paraId="2E64D56E" w14:textId="77777777" w:rsidR="005B75BF" w:rsidRPr="005B75BF" w:rsidRDefault="005B75BF" w:rsidP="005B75BF">
      <w:pPr>
        <w:rPr>
          <w:rFonts w:eastAsia="等线" w:cs="Times New Roman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5B75BF" w:rsidRPr="005B75BF" w14:paraId="16CCBFF1" w14:textId="77777777" w:rsidTr="00042C64">
        <w:tc>
          <w:tcPr>
            <w:tcW w:w="9236" w:type="dxa"/>
            <w:vAlign w:val="bottom"/>
          </w:tcPr>
          <w:p w14:paraId="6D5CA903" w14:textId="77777777" w:rsidR="005B75BF" w:rsidRPr="005B75BF" w:rsidRDefault="005B75BF" w:rsidP="005B75BF">
            <w:pPr>
              <w:rPr>
                <w:rFonts w:eastAsia="等线" w:cs="Times New Roman"/>
              </w:rPr>
            </w:pPr>
            <w:r w:rsidRPr="005B75BF">
              <w:rPr>
                <w:rFonts w:eastAsia="等线" w:cs="Times New Roman"/>
                <w:noProof/>
                <w:lang w:eastAsia="zh-TW"/>
              </w:rPr>
              <w:drawing>
                <wp:inline distT="0" distB="0" distL="0" distR="0" wp14:anchorId="5E5A6FDF" wp14:editId="4E82AA82">
                  <wp:extent cx="3599180" cy="2699385"/>
                  <wp:effectExtent l="0" t="0" r="1270" b="5715"/>
                  <wp:docPr id="23" name="Picture 67" descr="D:\WuXiqiang\Desktop\Analytical model for mon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WuXiqiang\Desktop\Analytical model for mon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80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C5119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23" w:name="_Ref531942744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bookmarkEnd w:id="23"/>
      <w:r w:rsidRPr="005B75BF">
        <w:rPr>
          <w:rFonts w:eastAsia="等线" w:cs="Times New Roman"/>
          <w:iCs/>
          <w:noProof/>
          <w:color w:val="000000"/>
          <w:szCs w:val="18"/>
        </w:rPr>
        <w:t>12</w:t>
      </w:r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Analytical bond model</w:t>
      </w:r>
    </w:p>
    <w:p w14:paraId="4FF01009" w14:textId="77777777" w:rsidR="005B75BF" w:rsidRPr="005B75BF" w:rsidRDefault="005B75BF" w:rsidP="005B75BF">
      <w:pPr>
        <w:rPr>
          <w:rFonts w:eastAsia="等线" w:cs="Times New Roman"/>
        </w:rPr>
      </w:pPr>
    </w:p>
    <w:p w14:paraId="47A40EF2" w14:textId="77777777" w:rsidR="005B75BF" w:rsidRPr="005B75BF" w:rsidRDefault="005B75BF" w:rsidP="005B75BF">
      <w:pPr>
        <w:rPr>
          <w:rFonts w:eastAsia="等线" w:cs="Times New Roman"/>
        </w:rPr>
      </w:pPr>
    </w:p>
    <w:p w14:paraId="7BDE4668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05D417AB" wp14:editId="349CB7D0">
            <wp:extent cx="3599180" cy="2699385"/>
            <wp:effectExtent l="0" t="0" r="1270" b="5715"/>
            <wp:docPr id="24" name="Picture 68" descr="D:\WuXiqiang\Desktop\Regression_bond strength_pullo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uXiqiang\Desktop\Regression_bond strength_pullout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</w:t>
      </w:r>
    </w:p>
    <w:p w14:paraId="19400496" w14:textId="77777777" w:rsidR="005B75BF" w:rsidRPr="005B75BF" w:rsidRDefault="005B75BF" w:rsidP="005B75BF">
      <w:pPr>
        <w:rPr>
          <w:rFonts w:eastAsia="等线" w:cs="Times New Roman"/>
        </w:rPr>
      </w:pPr>
    </w:p>
    <w:p w14:paraId="47FCAB42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7B448558" wp14:editId="0EBC788F">
            <wp:extent cx="3600450" cy="2698750"/>
            <wp:effectExtent l="0" t="0" r="0" b="635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4342E8BB" w14:textId="77777777" w:rsidR="005B75BF" w:rsidRPr="005B75BF" w:rsidRDefault="005B75BF" w:rsidP="005B75BF">
      <w:pPr>
        <w:jc w:val="center"/>
        <w:rPr>
          <w:rFonts w:eastAsia="等线" w:cs="Times New Roman"/>
        </w:rPr>
      </w:pPr>
      <w:bookmarkStart w:id="24" w:name="_Ref532210500"/>
      <w:proofErr w:type="gramStart"/>
      <w:r w:rsidRPr="005B75BF">
        <w:rPr>
          <w:rFonts w:eastAsia="等线" w:cs="Times New Roman"/>
        </w:rPr>
        <w:t xml:space="preserve">Figure </w:t>
      </w:r>
      <w:r w:rsidRPr="005B75BF">
        <w:rPr>
          <w:rFonts w:eastAsia="等线" w:cs="Times New Roman"/>
          <w:noProof/>
        </w:rPr>
        <w:t>13</w:t>
      </w:r>
      <w:bookmarkEnd w:id="24"/>
      <w:r w:rsidRPr="005B75BF">
        <w:rPr>
          <w:rFonts w:eastAsia="等线" w:cs="Times New Roman"/>
        </w:rPr>
        <w:t>.</w:t>
      </w:r>
      <w:proofErr w:type="gramEnd"/>
      <w:r w:rsidRPr="005B75BF">
        <w:rPr>
          <w:rFonts w:eastAsia="等线" w:cs="Times New Roman"/>
        </w:rPr>
        <w:t xml:space="preserve"> Regression of bond strength for: (a) pull-out mode; (b) splitting mode</w:t>
      </w:r>
    </w:p>
    <w:p w14:paraId="78E71B08" w14:textId="77777777" w:rsidR="005B75BF" w:rsidRPr="005B75BF" w:rsidRDefault="005B75BF" w:rsidP="005B75BF">
      <w:pPr>
        <w:rPr>
          <w:rFonts w:eastAsia="等线" w:cs="Times New Roman"/>
        </w:rPr>
      </w:pPr>
    </w:p>
    <w:p w14:paraId="5504FE96" w14:textId="77777777" w:rsidR="005B75BF" w:rsidRPr="005B75BF" w:rsidRDefault="005B75BF" w:rsidP="005B75BF">
      <w:pPr>
        <w:rPr>
          <w:rFonts w:eastAsia="等线" w:cs="Times New Roman"/>
        </w:rPr>
      </w:pPr>
    </w:p>
    <w:p w14:paraId="3BA7A3EC" w14:textId="77777777" w:rsidR="005B75BF" w:rsidRPr="005B75BF" w:rsidRDefault="005B75BF" w:rsidP="005B75BF">
      <w:pPr>
        <w:jc w:val="center"/>
        <w:rPr>
          <w:rFonts w:eastAsia="等线" w:cs="Arial"/>
          <w:iCs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6F69B587" wp14:editId="4565E2FF">
            <wp:extent cx="3600450" cy="2698750"/>
            <wp:effectExtent l="0" t="0" r="0" b="635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7000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25" w:name="_Ref532246167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r w:rsidRPr="005B75BF">
        <w:rPr>
          <w:rFonts w:eastAsia="等线" w:cs="Times New Roman"/>
          <w:iCs/>
          <w:noProof/>
          <w:color w:val="000000"/>
          <w:szCs w:val="18"/>
        </w:rPr>
        <w:t>14</w:t>
      </w:r>
      <w:bookmarkEnd w:id="25"/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Regression of bond stiffness</w:t>
      </w:r>
    </w:p>
    <w:p w14:paraId="5AFD6C9E" w14:textId="77777777" w:rsidR="005B75BF" w:rsidRPr="005B75BF" w:rsidRDefault="005B75BF" w:rsidP="005B75BF">
      <w:pPr>
        <w:rPr>
          <w:rFonts w:eastAsia="等线" w:cs="Times New Roman"/>
        </w:rPr>
      </w:pPr>
    </w:p>
    <w:p w14:paraId="473CC137" w14:textId="77777777" w:rsidR="005B75BF" w:rsidRPr="005B75BF" w:rsidRDefault="005B75BF" w:rsidP="005B75BF">
      <w:pPr>
        <w:rPr>
          <w:rFonts w:eastAsia="等线" w:cs="Times New Roman"/>
        </w:rPr>
      </w:pPr>
    </w:p>
    <w:p w14:paraId="00CD3054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70C21A4A" wp14:editId="617777ED">
            <wp:extent cx="3600450" cy="2698750"/>
            <wp:effectExtent l="0" t="0" r="0" b="635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B5B8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26" w:name="_Ref532246155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r w:rsidRPr="005B75BF">
        <w:rPr>
          <w:rFonts w:eastAsia="等线" w:cs="Times New Roman"/>
          <w:iCs/>
          <w:noProof/>
          <w:color w:val="000000"/>
          <w:szCs w:val="18"/>
        </w:rPr>
        <w:t>15</w:t>
      </w:r>
      <w:bookmarkEnd w:id="26"/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Regression of residual strength ratio</w:t>
      </w:r>
    </w:p>
    <w:p w14:paraId="211F3E52" w14:textId="77777777" w:rsidR="005B75BF" w:rsidRPr="005B75BF" w:rsidRDefault="005B75BF" w:rsidP="005B75BF">
      <w:pPr>
        <w:rPr>
          <w:rFonts w:eastAsia="等线" w:cs="Times New Roman"/>
        </w:rPr>
      </w:pPr>
    </w:p>
    <w:p w14:paraId="46A69300" w14:textId="77777777" w:rsidR="005B75BF" w:rsidRPr="005B75BF" w:rsidRDefault="005B75BF" w:rsidP="005B75BF">
      <w:pPr>
        <w:rPr>
          <w:rFonts w:eastAsia="等线" w:cs="Times New Roman"/>
        </w:rPr>
      </w:pPr>
    </w:p>
    <w:p w14:paraId="7F623E37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lastRenderedPageBreak/>
        <w:drawing>
          <wp:inline distT="0" distB="0" distL="0" distR="0" wp14:anchorId="3F40A06E" wp14:editId="2D5773EE">
            <wp:extent cx="3599180" cy="2699385"/>
            <wp:effectExtent l="0" t="0" r="1270" b="5715"/>
            <wp:docPr id="28" name="Picture 72" descr="D:\WuXiqiang\Desktop\slip s1_pullo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uXiqiang\Desktop\slip s1_pullout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(a)</w:t>
      </w:r>
    </w:p>
    <w:p w14:paraId="76F9AE4D" w14:textId="77777777" w:rsidR="005B75BF" w:rsidRPr="005B75BF" w:rsidRDefault="005B75BF" w:rsidP="005B75BF">
      <w:pPr>
        <w:rPr>
          <w:rFonts w:eastAsia="等线" w:cs="Times New Roman"/>
        </w:rPr>
      </w:pPr>
    </w:p>
    <w:p w14:paraId="63A0B695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0F072E62" wp14:editId="218B0C91">
            <wp:extent cx="3599180" cy="2699385"/>
            <wp:effectExtent l="0" t="0" r="1270" b="5715"/>
            <wp:docPr id="29" name="Picture 73" descr="D:\WuXiqiang\Desktop\slip s1_splitt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uXiqiang\Desktop\slip s1_splitting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278960A6" w14:textId="77777777" w:rsidR="005B75BF" w:rsidRPr="005B75BF" w:rsidRDefault="005B75BF" w:rsidP="005B75BF">
      <w:pPr>
        <w:jc w:val="center"/>
        <w:rPr>
          <w:rFonts w:eastAsia="等线" w:cs="Times New Roman"/>
        </w:rPr>
      </w:pPr>
      <w:bookmarkStart w:id="27" w:name="_Ref532235633"/>
      <w:proofErr w:type="gramStart"/>
      <w:r w:rsidRPr="005B75BF">
        <w:rPr>
          <w:rFonts w:eastAsia="等线" w:cs="Times New Roman"/>
        </w:rPr>
        <w:t xml:space="preserve">Figure </w:t>
      </w:r>
      <w:r w:rsidRPr="005B75BF">
        <w:rPr>
          <w:rFonts w:eastAsia="等线" w:cs="Times New Roman"/>
          <w:noProof/>
        </w:rPr>
        <w:t>16</w:t>
      </w:r>
      <w:bookmarkEnd w:id="27"/>
      <w:r w:rsidRPr="005B75BF">
        <w:rPr>
          <w:rFonts w:eastAsia="等线" w:cs="Times New Roman"/>
        </w:rPr>
        <w:t>.</w:t>
      </w:r>
      <w:proofErr w:type="gramEnd"/>
      <w:r w:rsidRPr="005B75BF">
        <w:rPr>
          <w:rFonts w:eastAsia="等线" w:cs="Times New Roman"/>
        </w:rPr>
        <w:t xml:space="preserve"> Regression of slip </w:t>
      </w:r>
      <w:r w:rsidRPr="005B75BF">
        <w:rPr>
          <w:rFonts w:eastAsia="等线" w:cs="Times New Roman"/>
          <w:i/>
        </w:rPr>
        <w:t>s</w:t>
      </w:r>
      <w:r w:rsidRPr="005B75BF">
        <w:rPr>
          <w:rFonts w:eastAsia="等线" w:cs="Times New Roman"/>
          <w:vertAlign w:val="subscript"/>
        </w:rPr>
        <w:t>1</w:t>
      </w:r>
      <w:r w:rsidRPr="005B75BF">
        <w:rPr>
          <w:rFonts w:eastAsia="等线" w:cs="Times New Roman"/>
        </w:rPr>
        <w:t xml:space="preserve"> for: (a) pull-out mode; (b) through splitting mode</w:t>
      </w:r>
    </w:p>
    <w:p w14:paraId="5C4D9712" w14:textId="77777777" w:rsidR="005B75BF" w:rsidRPr="005B75BF" w:rsidRDefault="005B75BF" w:rsidP="005B75BF">
      <w:pPr>
        <w:rPr>
          <w:rFonts w:eastAsia="等线" w:cs="Times New Roman"/>
        </w:rPr>
      </w:pPr>
    </w:p>
    <w:p w14:paraId="27A9746B" w14:textId="77777777" w:rsidR="005B75BF" w:rsidRPr="005B75BF" w:rsidRDefault="005B75BF" w:rsidP="005B75BF">
      <w:pPr>
        <w:rPr>
          <w:rFonts w:eastAsia="等线" w:cs="Times New Roman"/>
        </w:rPr>
      </w:pPr>
    </w:p>
    <w:p w14:paraId="2AE3EF69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28" w:name="_Ref532243386"/>
      <w:r w:rsidRPr="005B75BF">
        <w:rPr>
          <w:rFonts w:eastAsia="等线" w:cs="Times New Roman"/>
          <w:iCs/>
          <w:noProof/>
          <w:color w:val="000000"/>
          <w:szCs w:val="18"/>
          <w:lang w:val="en-US" w:eastAsia="zh-TW"/>
        </w:rPr>
        <w:lastRenderedPageBreak/>
        <w:drawing>
          <wp:inline distT="0" distB="0" distL="0" distR="0" wp14:anchorId="6E6DDB88" wp14:editId="078BEDD7">
            <wp:extent cx="3599180" cy="2699385"/>
            <wp:effectExtent l="0" t="0" r="1270" b="5715"/>
            <wp:docPr id="30" name="Picture 76" descr="D:\WuXiqiang\Desktop\Example_mo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uXiqiang\Desktop\Example_mono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  <w:iCs/>
          <w:color w:val="000000"/>
          <w:szCs w:val="18"/>
        </w:rPr>
        <w:t xml:space="preserve"> (a)</w:t>
      </w:r>
    </w:p>
    <w:p w14:paraId="05644E03" w14:textId="77777777" w:rsidR="005B75BF" w:rsidRPr="005B75BF" w:rsidRDefault="005B75BF" w:rsidP="005B75BF">
      <w:pPr>
        <w:rPr>
          <w:rFonts w:eastAsia="等线" w:cs="Times New Roman"/>
        </w:rPr>
      </w:pPr>
    </w:p>
    <w:p w14:paraId="74118BC6" w14:textId="77777777" w:rsidR="005B75BF" w:rsidRPr="005B75BF" w:rsidRDefault="005B75BF" w:rsidP="005B75BF">
      <w:pPr>
        <w:jc w:val="center"/>
        <w:rPr>
          <w:rFonts w:eastAsia="等线" w:cs="Times New Roman"/>
        </w:rPr>
      </w:pPr>
      <w:r w:rsidRPr="005B75BF">
        <w:rPr>
          <w:rFonts w:eastAsia="等线" w:cs="Times New Roman"/>
          <w:noProof/>
          <w:lang w:val="en-US" w:eastAsia="zh-TW"/>
        </w:rPr>
        <w:drawing>
          <wp:inline distT="0" distB="0" distL="0" distR="0" wp14:anchorId="1E300748" wp14:editId="33941525">
            <wp:extent cx="3599180" cy="2699385"/>
            <wp:effectExtent l="0" t="0" r="1270" b="5715"/>
            <wp:docPr id="31" name="Picture 77" descr="D:\WuXiqiang\Desktop\Example_mult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uXiqiang\Desktop\Example_multi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5BF">
        <w:rPr>
          <w:rFonts w:eastAsia="等线" w:cs="Times New Roman"/>
        </w:rPr>
        <w:t xml:space="preserve"> (b)</w:t>
      </w:r>
    </w:p>
    <w:p w14:paraId="602C1E18" w14:textId="77777777" w:rsidR="005B75BF" w:rsidRPr="005B75BF" w:rsidRDefault="005B75BF" w:rsidP="005B75BF">
      <w:pPr>
        <w:jc w:val="center"/>
        <w:rPr>
          <w:rFonts w:eastAsia="等线" w:cs="Times New Roman"/>
          <w:iCs/>
          <w:color w:val="000000"/>
          <w:szCs w:val="18"/>
        </w:rPr>
      </w:pPr>
      <w:bookmarkStart w:id="29" w:name="_Ref11748664"/>
      <w:proofErr w:type="gramStart"/>
      <w:r w:rsidRPr="005B75BF">
        <w:rPr>
          <w:rFonts w:eastAsia="等线" w:cs="Times New Roman"/>
          <w:iCs/>
          <w:color w:val="000000"/>
          <w:szCs w:val="18"/>
        </w:rPr>
        <w:t xml:space="preserve">Figure </w:t>
      </w:r>
      <w:r w:rsidRPr="005B75BF">
        <w:rPr>
          <w:rFonts w:eastAsia="等线" w:cs="Times New Roman"/>
          <w:iCs/>
          <w:noProof/>
          <w:color w:val="000000"/>
          <w:szCs w:val="18"/>
        </w:rPr>
        <w:t>17</w:t>
      </w:r>
      <w:bookmarkEnd w:id="28"/>
      <w:bookmarkEnd w:id="29"/>
      <w:r w:rsidRPr="005B75BF">
        <w:rPr>
          <w:rFonts w:eastAsia="等线" w:cs="Times New Roman"/>
          <w:iCs/>
          <w:color w:val="000000"/>
          <w:szCs w:val="18"/>
        </w:rPr>
        <w:t>.</w:t>
      </w:r>
      <w:proofErr w:type="gramEnd"/>
      <w:r w:rsidRPr="005B75BF">
        <w:rPr>
          <w:rFonts w:eastAsia="等线" w:cs="Times New Roman"/>
          <w:iCs/>
          <w:color w:val="000000"/>
          <w:szCs w:val="18"/>
        </w:rPr>
        <w:t xml:space="preserve"> Comparison between tested and fitted results for: (a) pull-out mode; (b) splitting mode</w:t>
      </w:r>
    </w:p>
    <w:p w14:paraId="58D9AA50" w14:textId="14762EF2" w:rsidR="0035244B" w:rsidRPr="005B75BF" w:rsidRDefault="0035244B" w:rsidP="00816645">
      <w:bookmarkStart w:id="30" w:name="_GoBack"/>
      <w:bookmarkEnd w:id="30"/>
    </w:p>
    <w:sectPr w:rsidR="0035244B" w:rsidRPr="005B75BF" w:rsidSect="00DF4055">
      <w:footerReference w:type="default" r:id="rId40"/>
      <w:pgSz w:w="11906" w:h="16838" w:code="9"/>
      <w:pgMar w:top="1559" w:right="1701" w:bottom="1559" w:left="1701" w:header="709" w:footer="0" w:gutter="0"/>
      <w:lnNumType w:countBy="1" w:restart="continuous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B446C" w14:textId="77777777" w:rsidR="005E263B" w:rsidRDefault="005E263B" w:rsidP="00044685">
      <w:pPr>
        <w:spacing w:line="240" w:lineRule="auto"/>
      </w:pPr>
      <w:r>
        <w:separator/>
      </w:r>
    </w:p>
  </w:endnote>
  <w:endnote w:type="continuationSeparator" w:id="0">
    <w:p w14:paraId="79D10E15" w14:textId="77777777" w:rsidR="005E263B" w:rsidRDefault="005E263B" w:rsidP="00044685">
      <w:pPr>
        <w:spacing w:line="240" w:lineRule="auto"/>
      </w:pPr>
      <w:r>
        <w:continuationSeparator/>
      </w:r>
    </w:p>
  </w:endnote>
  <w:endnote w:type="continuationNotice" w:id="1">
    <w:p w14:paraId="44108B67" w14:textId="77777777" w:rsidR="005E263B" w:rsidRDefault="005E263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新細明體"/>
    <w:panose1 w:val="00000000000000000000"/>
    <w:charset w:val="88"/>
    <w:family w:val="roman"/>
    <w:notTrueType/>
    <w:pitch w:val="default"/>
  </w:font>
  <w:font w:name="等线 Light">
    <w:altName w:val="新細明體"/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5924805"/>
      <w:docPartObj>
        <w:docPartGallery w:val="Page Numbers (Bottom of Page)"/>
        <w:docPartUnique/>
      </w:docPartObj>
    </w:sdtPr>
    <w:sdtEndPr/>
    <w:sdtContent>
      <w:p w14:paraId="7F0A20DA" w14:textId="583895F0" w:rsidR="00886350" w:rsidRDefault="00886350" w:rsidP="001E6E2D">
        <w:pPr>
          <w:pStyle w:val="a8"/>
          <w:ind w:right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5BF" w:rsidRPr="005B75BF">
          <w:rPr>
            <w:noProof/>
            <w:lang w:val="zh-CN"/>
          </w:rPr>
          <w:t>22</w:t>
        </w:r>
        <w:r>
          <w:fldChar w:fldCharType="end"/>
        </w:r>
      </w:p>
    </w:sdtContent>
  </w:sdt>
  <w:p w14:paraId="685597F6" w14:textId="77777777" w:rsidR="00886350" w:rsidRDefault="0088635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26EE86" w14:textId="77777777" w:rsidR="005E263B" w:rsidRDefault="005E263B" w:rsidP="00044685">
      <w:pPr>
        <w:spacing w:line="240" w:lineRule="auto"/>
      </w:pPr>
      <w:r>
        <w:separator/>
      </w:r>
    </w:p>
  </w:footnote>
  <w:footnote w:type="continuationSeparator" w:id="0">
    <w:p w14:paraId="4D05703D" w14:textId="77777777" w:rsidR="005E263B" w:rsidRDefault="005E263B" w:rsidP="00044685">
      <w:pPr>
        <w:spacing w:line="240" w:lineRule="auto"/>
      </w:pPr>
      <w:r>
        <w:continuationSeparator/>
      </w:r>
    </w:p>
  </w:footnote>
  <w:footnote w:type="continuationNotice" w:id="1">
    <w:p w14:paraId="41F83014" w14:textId="77777777" w:rsidR="005E263B" w:rsidRDefault="005E263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5FC"/>
    <w:multiLevelType w:val="hybridMultilevel"/>
    <w:tmpl w:val="D0DAF35C"/>
    <w:lvl w:ilvl="0" w:tplc="C9987D32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2A6D15"/>
    <w:multiLevelType w:val="hybridMultilevel"/>
    <w:tmpl w:val="149E6E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77A3305"/>
    <w:multiLevelType w:val="hybridMultilevel"/>
    <w:tmpl w:val="C630B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04A6C"/>
    <w:multiLevelType w:val="hybridMultilevel"/>
    <w:tmpl w:val="A564581A"/>
    <w:lvl w:ilvl="0" w:tplc="05D4F2F8">
      <w:start w:val="1"/>
      <w:numFmt w:val="lowerLetter"/>
      <w:lvlText w:val="(%1)"/>
      <w:lvlJc w:val="left"/>
      <w:pPr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32A40105"/>
    <w:multiLevelType w:val="hybridMultilevel"/>
    <w:tmpl w:val="88F2423A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">
    <w:nsid w:val="3AED53A7"/>
    <w:multiLevelType w:val="hybridMultilevel"/>
    <w:tmpl w:val="0430E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5A6167"/>
    <w:multiLevelType w:val="multilevel"/>
    <w:tmpl w:val="AEA0C74A"/>
    <w:lvl w:ilvl="0">
      <w:start w:val="1"/>
      <w:numFmt w:val="none"/>
      <w:pStyle w:val="1"/>
      <w:suff w:val="space"/>
      <w:lvlText w:val=""/>
      <w:lvlJc w:val="left"/>
      <w:pPr>
        <w:ind w:left="0" w:firstLine="0"/>
      </w:pPr>
      <w:rPr>
        <w:rFonts w:hint="eastAsia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7">
    <w:nsid w:val="56747254"/>
    <w:multiLevelType w:val="hybridMultilevel"/>
    <w:tmpl w:val="8CB4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EF6E13"/>
    <w:multiLevelType w:val="hybridMultilevel"/>
    <w:tmpl w:val="41166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570A4D"/>
    <w:multiLevelType w:val="hybridMultilevel"/>
    <w:tmpl w:val="CAB4D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C024BF"/>
    <w:multiLevelType w:val="hybridMultilevel"/>
    <w:tmpl w:val="BABE9E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20E7B4A"/>
    <w:multiLevelType w:val="hybridMultilevel"/>
    <w:tmpl w:val="56A089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6093097"/>
    <w:multiLevelType w:val="hybridMultilevel"/>
    <w:tmpl w:val="C57E0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6957AD"/>
    <w:rsid w:val="000023CA"/>
    <w:rsid w:val="000046ED"/>
    <w:rsid w:val="000051BA"/>
    <w:rsid w:val="00015247"/>
    <w:rsid w:val="00023E04"/>
    <w:rsid w:val="000244EE"/>
    <w:rsid w:val="000404B1"/>
    <w:rsid w:val="000419BA"/>
    <w:rsid w:val="00043640"/>
    <w:rsid w:val="00043D11"/>
    <w:rsid w:val="00044685"/>
    <w:rsid w:val="00062FCA"/>
    <w:rsid w:val="00064723"/>
    <w:rsid w:val="000648F6"/>
    <w:rsid w:val="00064B77"/>
    <w:rsid w:val="00067104"/>
    <w:rsid w:val="0007415A"/>
    <w:rsid w:val="000748AA"/>
    <w:rsid w:val="0007695E"/>
    <w:rsid w:val="00084731"/>
    <w:rsid w:val="000858C0"/>
    <w:rsid w:val="00093D5B"/>
    <w:rsid w:val="000A34DE"/>
    <w:rsid w:val="000A4661"/>
    <w:rsid w:val="000A5AE0"/>
    <w:rsid w:val="000A5F5C"/>
    <w:rsid w:val="000A5FC0"/>
    <w:rsid w:val="000A60F2"/>
    <w:rsid w:val="000A64FA"/>
    <w:rsid w:val="000A745D"/>
    <w:rsid w:val="000B0F78"/>
    <w:rsid w:val="000B5A27"/>
    <w:rsid w:val="000B7A4D"/>
    <w:rsid w:val="000C3C08"/>
    <w:rsid w:val="000C6158"/>
    <w:rsid w:val="000D048C"/>
    <w:rsid w:val="000D3BC4"/>
    <w:rsid w:val="000D4B77"/>
    <w:rsid w:val="000D546F"/>
    <w:rsid w:val="000E0E96"/>
    <w:rsid w:val="000E3302"/>
    <w:rsid w:val="000E3633"/>
    <w:rsid w:val="000E3A64"/>
    <w:rsid w:val="000E51FE"/>
    <w:rsid w:val="000E5BEA"/>
    <w:rsid w:val="000F29E4"/>
    <w:rsid w:val="001069DF"/>
    <w:rsid w:val="00107985"/>
    <w:rsid w:val="001179D0"/>
    <w:rsid w:val="001236F5"/>
    <w:rsid w:val="00124A09"/>
    <w:rsid w:val="00125808"/>
    <w:rsid w:val="00130C2B"/>
    <w:rsid w:val="001310BC"/>
    <w:rsid w:val="001326AE"/>
    <w:rsid w:val="00132EF0"/>
    <w:rsid w:val="00142C70"/>
    <w:rsid w:val="00145AF9"/>
    <w:rsid w:val="001500F7"/>
    <w:rsid w:val="00152755"/>
    <w:rsid w:val="00154FEA"/>
    <w:rsid w:val="0016068C"/>
    <w:rsid w:val="0017417A"/>
    <w:rsid w:val="001757A8"/>
    <w:rsid w:val="001819AA"/>
    <w:rsid w:val="00185695"/>
    <w:rsid w:val="0019299D"/>
    <w:rsid w:val="0019550C"/>
    <w:rsid w:val="00195D21"/>
    <w:rsid w:val="00197C57"/>
    <w:rsid w:val="001A2393"/>
    <w:rsid w:val="001A34D6"/>
    <w:rsid w:val="001A6E9C"/>
    <w:rsid w:val="001B1ABF"/>
    <w:rsid w:val="001B3444"/>
    <w:rsid w:val="001B3F70"/>
    <w:rsid w:val="001D15C1"/>
    <w:rsid w:val="001D5997"/>
    <w:rsid w:val="001D5DB3"/>
    <w:rsid w:val="001D74C9"/>
    <w:rsid w:val="001E242A"/>
    <w:rsid w:val="001E4BE6"/>
    <w:rsid w:val="001E6E2D"/>
    <w:rsid w:val="001F15BF"/>
    <w:rsid w:val="001F2167"/>
    <w:rsid w:val="001F2504"/>
    <w:rsid w:val="001F4318"/>
    <w:rsid w:val="002005F4"/>
    <w:rsid w:val="00207F0B"/>
    <w:rsid w:val="002167B1"/>
    <w:rsid w:val="00230D01"/>
    <w:rsid w:val="002374E5"/>
    <w:rsid w:val="00243330"/>
    <w:rsid w:val="00246B1D"/>
    <w:rsid w:val="002479DA"/>
    <w:rsid w:val="00252CDB"/>
    <w:rsid w:val="00271E8E"/>
    <w:rsid w:val="00277120"/>
    <w:rsid w:val="00280EE0"/>
    <w:rsid w:val="0028592F"/>
    <w:rsid w:val="00291B8D"/>
    <w:rsid w:val="002922D6"/>
    <w:rsid w:val="002967DE"/>
    <w:rsid w:val="002A1A91"/>
    <w:rsid w:val="002A4FED"/>
    <w:rsid w:val="002A525B"/>
    <w:rsid w:val="002B21BE"/>
    <w:rsid w:val="002B3D3E"/>
    <w:rsid w:val="002C0391"/>
    <w:rsid w:val="002D0FE8"/>
    <w:rsid w:val="002D16D0"/>
    <w:rsid w:val="002D3612"/>
    <w:rsid w:val="002E7857"/>
    <w:rsid w:val="002F008E"/>
    <w:rsid w:val="002F3957"/>
    <w:rsid w:val="002F48F1"/>
    <w:rsid w:val="00301189"/>
    <w:rsid w:val="0030132E"/>
    <w:rsid w:val="00301928"/>
    <w:rsid w:val="00302DE4"/>
    <w:rsid w:val="00304349"/>
    <w:rsid w:val="00311E7F"/>
    <w:rsid w:val="003221C2"/>
    <w:rsid w:val="00335E66"/>
    <w:rsid w:val="003371FC"/>
    <w:rsid w:val="00351BFF"/>
    <w:rsid w:val="0035244B"/>
    <w:rsid w:val="003529DD"/>
    <w:rsid w:val="00352C27"/>
    <w:rsid w:val="00357435"/>
    <w:rsid w:val="0036331E"/>
    <w:rsid w:val="00363E9B"/>
    <w:rsid w:val="00366DB4"/>
    <w:rsid w:val="00367CF8"/>
    <w:rsid w:val="00373D05"/>
    <w:rsid w:val="00376C27"/>
    <w:rsid w:val="00377E69"/>
    <w:rsid w:val="00381E23"/>
    <w:rsid w:val="00383D25"/>
    <w:rsid w:val="00394A0F"/>
    <w:rsid w:val="0039536C"/>
    <w:rsid w:val="003A07FB"/>
    <w:rsid w:val="003A1620"/>
    <w:rsid w:val="003A3D26"/>
    <w:rsid w:val="003B1F89"/>
    <w:rsid w:val="003B41C1"/>
    <w:rsid w:val="003B6D77"/>
    <w:rsid w:val="003C669F"/>
    <w:rsid w:val="003C6B58"/>
    <w:rsid w:val="003C7595"/>
    <w:rsid w:val="003D03AE"/>
    <w:rsid w:val="003D0839"/>
    <w:rsid w:val="003D3DD6"/>
    <w:rsid w:val="003D71F5"/>
    <w:rsid w:val="003E055C"/>
    <w:rsid w:val="003E12D9"/>
    <w:rsid w:val="003E461B"/>
    <w:rsid w:val="003E5C25"/>
    <w:rsid w:val="003E6BF6"/>
    <w:rsid w:val="003F77E9"/>
    <w:rsid w:val="00400EA2"/>
    <w:rsid w:val="00402651"/>
    <w:rsid w:val="004131AC"/>
    <w:rsid w:val="00413F27"/>
    <w:rsid w:val="0042395E"/>
    <w:rsid w:val="00427C3B"/>
    <w:rsid w:val="00431802"/>
    <w:rsid w:val="00437957"/>
    <w:rsid w:val="0044036A"/>
    <w:rsid w:val="00446B14"/>
    <w:rsid w:val="0045473B"/>
    <w:rsid w:val="0045481B"/>
    <w:rsid w:val="00455340"/>
    <w:rsid w:val="004612FD"/>
    <w:rsid w:val="00466249"/>
    <w:rsid w:val="00467162"/>
    <w:rsid w:val="00474802"/>
    <w:rsid w:val="004749A9"/>
    <w:rsid w:val="00486021"/>
    <w:rsid w:val="004863E4"/>
    <w:rsid w:val="00486706"/>
    <w:rsid w:val="0048721F"/>
    <w:rsid w:val="004917C6"/>
    <w:rsid w:val="004A054C"/>
    <w:rsid w:val="004A399E"/>
    <w:rsid w:val="004B3A61"/>
    <w:rsid w:val="004B4948"/>
    <w:rsid w:val="004B52BE"/>
    <w:rsid w:val="004B5684"/>
    <w:rsid w:val="004C3A44"/>
    <w:rsid w:val="004C7109"/>
    <w:rsid w:val="004D3D5B"/>
    <w:rsid w:val="004D6F23"/>
    <w:rsid w:val="004D7B83"/>
    <w:rsid w:val="004E0EE2"/>
    <w:rsid w:val="004F245C"/>
    <w:rsid w:val="004F3B5A"/>
    <w:rsid w:val="004F3BA6"/>
    <w:rsid w:val="004F5D14"/>
    <w:rsid w:val="004F5FBE"/>
    <w:rsid w:val="00504E52"/>
    <w:rsid w:val="00505F81"/>
    <w:rsid w:val="005078D1"/>
    <w:rsid w:val="005100A8"/>
    <w:rsid w:val="00513BCE"/>
    <w:rsid w:val="00513D51"/>
    <w:rsid w:val="005176A1"/>
    <w:rsid w:val="00524922"/>
    <w:rsid w:val="005252D6"/>
    <w:rsid w:val="005266CC"/>
    <w:rsid w:val="005275A6"/>
    <w:rsid w:val="00530526"/>
    <w:rsid w:val="00542710"/>
    <w:rsid w:val="0054679A"/>
    <w:rsid w:val="00546F82"/>
    <w:rsid w:val="00547DC5"/>
    <w:rsid w:val="00550964"/>
    <w:rsid w:val="0055171F"/>
    <w:rsid w:val="00551CF4"/>
    <w:rsid w:val="0055777D"/>
    <w:rsid w:val="0056074E"/>
    <w:rsid w:val="00570F15"/>
    <w:rsid w:val="005778DB"/>
    <w:rsid w:val="0059254D"/>
    <w:rsid w:val="00593E05"/>
    <w:rsid w:val="00597D24"/>
    <w:rsid w:val="005A1A76"/>
    <w:rsid w:val="005A1DD5"/>
    <w:rsid w:val="005A575A"/>
    <w:rsid w:val="005B4082"/>
    <w:rsid w:val="005B4248"/>
    <w:rsid w:val="005B42D1"/>
    <w:rsid w:val="005B56E8"/>
    <w:rsid w:val="005B75BF"/>
    <w:rsid w:val="005C453C"/>
    <w:rsid w:val="005C4908"/>
    <w:rsid w:val="005C6F4B"/>
    <w:rsid w:val="005D2FF0"/>
    <w:rsid w:val="005D40E3"/>
    <w:rsid w:val="005D412C"/>
    <w:rsid w:val="005D47C2"/>
    <w:rsid w:val="005D5D2D"/>
    <w:rsid w:val="005D5FDE"/>
    <w:rsid w:val="005E1396"/>
    <w:rsid w:val="005E263B"/>
    <w:rsid w:val="005E620B"/>
    <w:rsid w:val="005E72F3"/>
    <w:rsid w:val="005F09F9"/>
    <w:rsid w:val="005F107C"/>
    <w:rsid w:val="005F50BD"/>
    <w:rsid w:val="005F7D9A"/>
    <w:rsid w:val="006013A1"/>
    <w:rsid w:val="0060390F"/>
    <w:rsid w:val="00605D04"/>
    <w:rsid w:val="00620B50"/>
    <w:rsid w:val="00625446"/>
    <w:rsid w:val="00626D3B"/>
    <w:rsid w:val="006319CB"/>
    <w:rsid w:val="00632E21"/>
    <w:rsid w:val="0063557A"/>
    <w:rsid w:val="006407FD"/>
    <w:rsid w:val="006428E2"/>
    <w:rsid w:val="006440DF"/>
    <w:rsid w:val="00651A40"/>
    <w:rsid w:val="00656DE6"/>
    <w:rsid w:val="00661D9C"/>
    <w:rsid w:val="00662CA4"/>
    <w:rsid w:val="006636F1"/>
    <w:rsid w:val="00664524"/>
    <w:rsid w:val="00664AFB"/>
    <w:rsid w:val="00665AC6"/>
    <w:rsid w:val="00667F46"/>
    <w:rsid w:val="0067555D"/>
    <w:rsid w:val="006756BD"/>
    <w:rsid w:val="006900AF"/>
    <w:rsid w:val="00693705"/>
    <w:rsid w:val="006957AD"/>
    <w:rsid w:val="006A0614"/>
    <w:rsid w:val="006A3246"/>
    <w:rsid w:val="006B395E"/>
    <w:rsid w:val="006C61AB"/>
    <w:rsid w:val="006C6A0C"/>
    <w:rsid w:val="006C70D1"/>
    <w:rsid w:val="006D2919"/>
    <w:rsid w:val="006D490A"/>
    <w:rsid w:val="006D4C56"/>
    <w:rsid w:val="006E249B"/>
    <w:rsid w:val="006F266B"/>
    <w:rsid w:val="006F54E0"/>
    <w:rsid w:val="006F56C5"/>
    <w:rsid w:val="006F7D50"/>
    <w:rsid w:val="00700B74"/>
    <w:rsid w:val="00700BCE"/>
    <w:rsid w:val="00701E14"/>
    <w:rsid w:val="00715589"/>
    <w:rsid w:val="00716AEC"/>
    <w:rsid w:val="0072433C"/>
    <w:rsid w:val="00724555"/>
    <w:rsid w:val="00726800"/>
    <w:rsid w:val="00740C67"/>
    <w:rsid w:val="0074400E"/>
    <w:rsid w:val="007448BB"/>
    <w:rsid w:val="00747990"/>
    <w:rsid w:val="00753FED"/>
    <w:rsid w:val="0075452E"/>
    <w:rsid w:val="00756ED9"/>
    <w:rsid w:val="007571C2"/>
    <w:rsid w:val="00771261"/>
    <w:rsid w:val="0077555A"/>
    <w:rsid w:val="00781B47"/>
    <w:rsid w:val="0078259C"/>
    <w:rsid w:val="00782FC5"/>
    <w:rsid w:val="00791E3C"/>
    <w:rsid w:val="007A2E68"/>
    <w:rsid w:val="007A427D"/>
    <w:rsid w:val="007A55CC"/>
    <w:rsid w:val="007A6738"/>
    <w:rsid w:val="007B1474"/>
    <w:rsid w:val="007B61CA"/>
    <w:rsid w:val="007C3EB9"/>
    <w:rsid w:val="007D10DB"/>
    <w:rsid w:val="007D6B5F"/>
    <w:rsid w:val="007E0276"/>
    <w:rsid w:val="007E16AE"/>
    <w:rsid w:val="007F41D4"/>
    <w:rsid w:val="007F6B34"/>
    <w:rsid w:val="008021A4"/>
    <w:rsid w:val="008035B7"/>
    <w:rsid w:val="00806FAF"/>
    <w:rsid w:val="0081389D"/>
    <w:rsid w:val="00815F25"/>
    <w:rsid w:val="00816645"/>
    <w:rsid w:val="008167AE"/>
    <w:rsid w:val="008174FC"/>
    <w:rsid w:val="00820676"/>
    <w:rsid w:val="0082496C"/>
    <w:rsid w:val="00824BAF"/>
    <w:rsid w:val="00826A5A"/>
    <w:rsid w:val="00827E27"/>
    <w:rsid w:val="0083602C"/>
    <w:rsid w:val="0083749C"/>
    <w:rsid w:val="008406AE"/>
    <w:rsid w:val="008433C9"/>
    <w:rsid w:val="00843A6D"/>
    <w:rsid w:val="008474E1"/>
    <w:rsid w:val="00850AC9"/>
    <w:rsid w:val="00850FDC"/>
    <w:rsid w:val="008555CA"/>
    <w:rsid w:val="00861CAC"/>
    <w:rsid w:val="0086292F"/>
    <w:rsid w:val="008648C6"/>
    <w:rsid w:val="00865913"/>
    <w:rsid w:val="00870DAC"/>
    <w:rsid w:val="0087147E"/>
    <w:rsid w:val="008758CC"/>
    <w:rsid w:val="008827D8"/>
    <w:rsid w:val="00886350"/>
    <w:rsid w:val="008863E2"/>
    <w:rsid w:val="00886E70"/>
    <w:rsid w:val="00892E5F"/>
    <w:rsid w:val="00893032"/>
    <w:rsid w:val="00893516"/>
    <w:rsid w:val="00895CB7"/>
    <w:rsid w:val="0089619E"/>
    <w:rsid w:val="008B1725"/>
    <w:rsid w:val="008B18F1"/>
    <w:rsid w:val="008D1B75"/>
    <w:rsid w:val="008D4975"/>
    <w:rsid w:val="008E11B6"/>
    <w:rsid w:val="008E1D2C"/>
    <w:rsid w:val="008F0B18"/>
    <w:rsid w:val="008F2933"/>
    <w:rsid w:val="008F3D31"/>
    <w:rsid w:val="008F4677"/>
    <w:rsid w:val="00902264"/>
    <w:rsid w:val="009077DB"/>
    <w:rsid w:val="00910284"/>
    <w:rsid w:val="00912598"/>
    <w:rsid w:val="00912B75"/>
    <w:rsid w:val="00915A29"/>
    <w:rsid w:val="009320EA"/>
    <w:rsid w:val="009417CC"/>
    <w:rsid w:val="00941F0E"/>
    <w:rsid w:val="009479CF"/>
    <w:rsid w:val="00955315"/>
    <w:rsid w:val="00956DEA"/>
    <w:rsid w:val="00960022"/>
    <w:rsid w:val="009654F6"/>
    <w:rsid w:val="00965610"/>
    <w:rsid w:val="00973596"/>
    <w:rsid w:val="00974C8D"/>
    <w:rsid w:val="00975D43"/>
    <w:rsid w:val="0098172C"/>
    <w:rsid w:val="00986A5A"/>
    <w:rsid w:val="00987C00"/>
    <w:rsid w:val="009931FB"/>
    <w:rsid w:val="00994268"/>
    <w:rsid w:val="00995780"/>
    <w:rsid w:val="009A045D"/>
    <w:rsid w:val="009A5962"/>
    <w:rsid w:val="009B78DF"/>
    <w:rsid w:val="009C07FA"/>
    <w:rsid w:val="009C1DF8"/>
    <w:rsid w:val="009C2703"/>
    <w:rsid w:val="009C5358"/>
    <w:rsid w:val="009D02CB"/>
    <w:rsid w:val="009D45F4"/>
    <w:rsid w:val="009E1613"/>
    <w:rsid w:val="009E4386"/>
    <w:rsid w:val="009E6B43"/>
    <w:rsid w:val="009F76F8"/>
    <w:rsid w:val="00A007EA"/>
    <w:rsid w:val="00A033F3"/>
    <w:rsid w:val="00A05A6D"/>
    <w:rsid w:val="00A05E72"/>
    <w:rsid w:val="00A132FE"/>
    <w:rsid w:val="00A13560"/>
    <w:rsid w:val="00A16901"/>
    <w:rsid w:val="00A17ABC"/>
    <w:rsid w:val="00A20E8B"/>
    <w:rsid w:val="00A259A3"/>
    <w:rsid w:val="00A40351"/>
    <w:rsid w:val="00A41EEE"/>
    <w:rsid w:val="00A45732"/>
    <w:rsid w:val="00A50E05"/>
    <w:rsid w:val="00A53020"/>
    <w:rsid w:val="00A70329"/>
    <w:rsid w:val="00A706C6"/>
    <w:rsid w:val="00A73E4E"/>
    <w:rsid w:val="00A73ED7"/>
    <w:rsid w:val="00A74D50"/>
    <w:rsid w:val="00A8332F"/>
    <w:rsid w:val="00A854D6"/>
    <w:rsid w:val="00A86DBC"/>
    <w:rsid w:val="00A91203"/>
    <w:rsid w:val="00A95803"/>
    <w:rsid w:val="00A95AC8"/>
    <w:rsid w:val="00AB22D8"/>
    <w:rsid w:val="00AB3155"/>
    <w:rsid w:val="00AB3A6B"/>
    <w:rsid w:val="00AB554E"/>
    <w:rsid w:val="00AB635F"/>
    <w:rsid w:val="00AC2AFF"/>
    <w:rsid w:val="00AC333B"/>
    <w:rsid w:val="00AC4906"/>
    <w:rsid w:val="00AC6C9E"/>
    <w:rsid w:val="00AD19C5"/>
    <w:rsid w:val="00AD1ECA"/>
    <w:rsid w:val="00AE73FB"/>
    <w:rsid w:val="00AE7577"/>
    <w:rsid w:val="00AF1BC5"/>
    <w:rsid w:val="00B010B3"/>
    <w:rsid w:val="00B0236C"/>
    <w:rsid w:val="00B04D75"/>
    <w:rsid w:val="00B0604E"/>
    <w:rsid w:val="00B07B09"/>
    <w:rsid w:val="00B200B6"/>
    <w:rsid w:val="00B27CF7"/>
    <w:rsid w:val="00B27E73"/>
    <w:rsid w:val="00B33934"/>
    <w:rsid w:val="00B36C48"/>
    <w:rsid w:val="00B36F6E"/>
    <w:rsid w:val="00B40017"/>
    <w:rsid w:val="00B41316"/>
    <w:rsid w:val="00B41745"/>
    <w:rsid w:val="00B41A5D"/>
    <w:rsid w:val="00B42718"/>
    <w:rsid w:val="00B43F1D"/>
    <w:rsid w:val="00B5403B"/>
    <w:rsid w:val="00B6521D"/>
    <w:rsid w:val="00B66123"/>
    <w:rsid w:val="00B706D4"/>
    <w:rsid w:val="00B71846"/>
    <w:rsid w:val="00B73D10"/>
    <w:rsid w:val="00B75EAE"/>
    <w:rsid w:val="00B76B01"/>
    <w:rsid w:val="00B84FEB"/>
    <w:rsid w:val="00B8522C"/>
    <w:rsid w:val="00B8554B"/>
    <w:rsid w:val="00B9342F"/>
    <w:rsid w:val="00BA295D"/>
    <w:rsid w:val="00BA408A"/>
    <w:rsid w:val="00BA44D8"/>
    <w:rsid w:val="00BB7819"/>
    <w:rsid w:val="00BC3BF7"/>
    <w:rsid w:val="00BC416B"/>
    <w:rsid w:val="00BD04C7"/>
    <w:rsid w:val="00BF7B40"/>
    <w:rsid w:val="00BF7DB5"/>
    <w:rsid w:val="00C0042E"/>
    <w:rsid w:val="00C03480"/>
    <w:rsid w:val="00C07991"/>
    <w:rsid w:val="00C12B9B"/>
    <w:rsid w:val="00C14292"/>
    <w:rsid w:val="00C14D02"/>
    <w:rsid w:val="00C2016D"/>
    <w:rsid w:val="00C20472"/>
    <w:rsid w:val="00C24E26"/>
    <w:rsid w:val="00C27AB5"/>
    <w:rsid w:val="00C307DA"/>
    <w:rsid w:val="00C31393"/>
    <w:rsid w:val="00C31490"/>
    <w:rsid w:val="00C3617D"/>
    <w:rsid w:val="00C372C7"/>
    <w:rsid w:val="00C37850"/>
    <w:rsid w:val="00C42BDC"/>
    <w:rsid w:val="00C458C7"/>
    <w:rsid w:val="00C46B06"/>
    <w:rsid w:val="00C50491"/>
    <w:rsid w:val="00C50638"/>
    <w:rsid w:val="00C51029"/>
    <w:rsid w:val="00C553C6"/>
    <w:rsid w:val="00C55A72"/>
    <w:rsid w:val="00C641BF"/>
    <w:rsid w:val="00C66C15"/>
    <w:rsid w:val="00C70A54"/>
    <w:rsid w:val="00C71D5A"/>
    <w:rsid w:val="00C74C5E"/>
    <w:rsid w:val="00C7590E"/>
    <w:rsid w:val="00C8146F"/>
    <w:rsid w:val="00C8198B"/>
    <w:rsid w:val="00C81C6A"/>
    <w:rsid w:val="00C8412B"/>
    <w:rsid w:val="00C850EB"/>
    <w:rsid w:val="00C86008"/>
    <w:rsid w:val="00C86C58"/>
    <w:rsid w:val="00C9203C"/>
    <w:rsid w:val="00C96668"/>
    <w:rsid w:val="00CC284C"/>
    <w:rsid w:val="00CD45C6"/>
    <w:rsid w:val="00CD601D"/>
    <w:rsid w:val="00CE1DA9"/>
    <w:rsid w:val="00CE4A13"/>
    <w:rsid w:val="00CF6F91"/>
    <w:rsid w:val="00D0435F"/>
    <w:rsid w:val="00D05F61"/>
    <w:rsid w:val="00D06EBC"/>
    <w:rsid w:val="00D11A89"/>
    <w:rsid w:val="00D20725"/>
    <w:rsid w:val="00D20981"/>
    <w:rsid w:val="00D22494"/>
    <w:rsid w:val="00D251A9"/>
    <w:rsid w:val="00D31248"/>
    <w:rsid w:val="00D3289D"/>
    <w:rsid w:val="00D4166B"/>
    <w:rsid w:val="00D43F62"/>
    <w:rsid w:val="00D466C9"/>
    <w:rsid w:val="00D52282"/>
    <w:rsid w:val="00D52E6F"/>
    <w:rsid w:val="00D535A0"/>
    <w:rsid w:val="00D57ED9"/>
    <w:rsid w:val="00D653A7"/>
    <w:rsid w:val="00D65591"/>
    <w:rsid w:val="00D65D84"/>
    <w:rsid w:val="00D66E95"/>
    <w:rsid w:val="00D74065"/>
    <w:rsid w:val="00D800B1"/>
    <w:rsid w:val="00D866D6"/>
    <w:rsid w:val="00D87ACE"/>
    <w:rsid w:val="00D92829"/>
    <w:rsid w:val="00D92D21"/>
    <w:rsid w:val="00D9521B"/>
    <w:rsid w:val="00DA32C6"/>
    <w:rsid w:val="00DB4B1C"/>
    <w:rsid w:val="00DB62B3"/>
    <w:rsid w:val="00DB6514"/>
    <w:rsid w:val="00DC3109"/>
    <w:rsid w:val="00DC363B"/>
    <w:rsid w:val="00DC6CEA"/>
    <w:rsid w:val="00DD4123"/>
    <w:rsid w:val="00DD5829"/>
    <w:rsid w:val="00DE2122"/>
    <w:rsid w:val="00DE56AA"/>
    <w:rsid w:val="00DF4055"/>
    <w:rsid w:val="00E01D77"/>
    <w:rsid w:val="00E02B22"/>
    <w:rsid w:val="00E10B6B"/>
    <w:rsid w:val="00E13A62"/>
    <w:rsid w:val="00E17795"/>
    <w:rsid w:val="00E24CAF"/>
    <w:rsid w:val="00E32F20"/>
    <w:rsid w:val="00E34A71"/>
    <w:rsid w:val="00E361CA"/>
    <w:rsid w:val="00E36967"/>
    <w:rsid w:val="00E37D11"/>
    <w:rsid w:val="00E37F54"/>
    <w:rsid w:val="00E434B2"/>
    <w:rsid w:val="00E445F6"/>
    <w:rsid w:val="00E4688D"/>
    <w:rsid w:val="00E5198F"/>
    <w:rsid w:val="00E52D12"/>
    <w:rsid w:val="00E56249"/>
    <w:rsid w:val="00E6497C"/>
    <w:rsid w:val="00E675D4"/>
    <w:rsid w:val="00E728FC"/>
    <w:rsid w:val="00E83579"/>
    <w:rsid w:val="00EA27E2"/>
    <w:rsid w:val="00EA29ED"/>
    <w:rsid w:val="00EA2A8C"/>
    <w:rsid w:val="00EA2CB3"/>
    <w:rsid w:val="00EA3D0F"/>
    <w:rsid w:val="00EB07F0"/>
    <w:rsid w:val="00EB395C"/>
    <w:rsid w:val="00EB5C84"/>
    <w:rsid w:val="00EC1876"/>
    <w:rsid w:val="00EC4CB9"/>
    <w:rsid w:val="00EC72F6"/>
    <w:rsid w:val="00ED4A5D"/>
    <w:rsid w:val="00ED5F32"/>
    <w:rsid w:val="00EE04EE"/>
    <w:rsid w:val="00EE4B2F"/>
    <w:rsid w:val="00EF0AE4"/>
    <w:rsid w:val="00EF3AB1"/>
    <w:rsid w:val="00EF4402"/>
    <w:rsid w:val="00EF55CC"/>
    <w:rsid w:val="00EF710E"/>
    <w:rsid w:val="00F003BA"/>
    <w:rsid w:val="00F00CB4"/>
    <w:rsid w:val="00F013AE"/>
    <w:rsid w:val="00F04330"/>
    <w:rsid w:val="00F06A62"/>
    <w:rsid w:val="00F11339"/>
    <w:rsid w:val="00F12896"/>
    <w:rsid w:val="00F16DCC"/>
    <w:rsid w:val="00F22E86"/>
    <w:rsid w:val="00F32015"/>
    <w:rsid w:val="00F32131"/>
    <w:rsid w:val="00F365AA"/>
    <w:rsid w:val="00F36ACF"/>
    <w:rsid w:val="00F40C5E"/>
    <w:rsid w:val="00F43707"/>
    <w:rsid w:val="00F44953"/>
    <w:rsid w:val="00F472AB"/>
    <w:rsid w:val="00F51E33"/>
    <w:rsid w:val="00F53E98"/>
    <w:rsid w:val="00F53FA5"/>
    <w:rsid w:val="00F62EDC"/>
    <w:rsid w:val="00F71598"/>
    <w:rsid w:val="00F74112"/>
    <w:rsid w:val="00F803C1"/>
    <w:rsid w:val="00F8123D"/>
    <w:rsid w:val="00F84037"/>
    <w:rsid w:val="00F94ECE"/>
    <w:rsid w:val="00FA4212"/>
    <w:rsid w:val="00FA4A30"/>
    <w:rsid w:val="00FA513D"/>
    <w:rsid w:val="00FA6121"/>
    <w:rsid w:val="00FA6D9B"/>
    <w:rsid w:val="00FB52EC"/>
    <w:rsid w:val="00FB7B2B"/>
    <w:rsid w:val="00FC3CC2"/>
    <w:rsid w:val="00FC626C"/>
    <w:rsid w:val="00FC7A36"/>
    <w:rsid w:val="00FD3399"/>
    <w:rsid w:val="00FD49D9"/>
    <w:rsid w:val="00FE06C5"/>
    <w:rsid w:val="00FE2D49"/>
    <w:rsid w:val="00FE341D"/>
    <w:rsid w:val="00FF5E2A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7FD02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E4"/>
    <w:pPr>
      <w:spacing w:after="0" w:line="480" w:lineRule="auto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995780"/>
    <w:pPr>
      <w:keepNext/>
      <w:keepLines/>
      <w:numPr>
        <w:numId w:val="5"/>
      </w:numPr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5780"/>
    <w:pPr>
      <w:keepNext/>
      <w:keepLines/>
      <w:numPr>
        <w:ilvl w:val="1"/>
        <w:numId w:val="5"/>
      </w:numPr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5780"/>
    <w:pPr>
      <w:keepNext/>
      <w:keepLines/>
      <w:numPr>
        <w:ilvl w:val="2"/>
        <w:numId w:val="5"/>
      </w:numPr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57AD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57A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7A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57A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57A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57A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95780"/>
    <w:rPr>
      <w:rFonts w:ascii="Arial" w:eastAsiaTheme="majorEastAsia" w:hAnsi="Arial" w:cstheme="majorBidi"/>
      <w:b/>
      <w:color w:val="000000" w:themeColor="text1"/>
      <w:sz w:val="20"/>
      <w:szCs w:val="32"/>
    </w:rPr>
  </w:style>
  <w:style w:type="character" w:customStyle="1" w:styleId="20">
    <w:name w:val="標題 2 字元"/>
    <w:basedOn w:val="a0"/>
    <w:link w:val="2"/>
    <w:uiPriority w:val="9"/>
    <w:rsid w:val="00995780"/>
    <w:rPr>
      <w:rFonts w:ascii="Arial" w:eastAsiaTheme="majorEastAsia" w:hAnsi="Arial" w:cstheme="majorBidi"/>
      <w:b/>
      <w:color w:val="000000" w:themeColor="text1"/>
      <w:sz w:val="20"/>
      <w:szCs w:val="26"/>
    </w:rPr>
  </w:style>
  <w:style w:type="character" w:customStyle="1" w:styleId="30">
    <w:name w:val="標題 3 字元"/>
    <w:basedOn w:val="a0"/>
    <w:link w:val="3"/>
    <w:uiPriority w:val="9"/>
    <w:rsid w:val="00995780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6957AD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50">
    <w:name w:val="標題 5 字元"/>
    <w:basedOn w:val="a0"/>
    <w:link w:val="5"/>
    <w:uiPriority w:val="9"/>
    <w:semiHidden/>
    <w:rsid w:val="006957AD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60">
    <w:name w:val="標題 6 字元"/>
    <w:basedOn w:val="a0"/>
    <w:link w:val="6"/>
    <w:uiPriority w:val="9"/>
    <w:semiHidden/>
    <w:rsid w:val="006957AD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70">
    <w:name w:val="標題 7 字元"/>
    <w:basedOn w:val="a0"/>
    <w:link w:val="7"/>
    <w:uiPriority w:val="9"/>
    <w:semiHidden/>
    <w:rsid w:val="006957A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80">
    <w:name w:val="標題 8 字元"/>
    <w:basedOn w:val="a0"/>
    <w:link w:val="8"/>
    <w:uiPriority w:val="9"/>
    <w:semiHidden/>
    <w:rsid w:val="006957A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0"/>
    <w:link w:val="9"/>
    <w:uiPriority w:val="9"/>
    <w:semiHidden/>
    <w:rsid w:val="006957A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6957AD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6957AD"/>
    <w:pPr>
      <w:spacing w:line="240" w:lineRule="auto"/>
    </w:pPr>
    <w:rPr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57AD"/>
    <w:rPr>
      <w:rFonts w:ascii="Arial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957AD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頁首 字元"/>
    <w:basedOn w:val="a0"/>
    <w:link w:val="a6"/>
    <w:uiPriority w:val="99"/>
    <w:rsid w:val="006957AD"/>
    <w:rPr>
      <w:rFonts w:ascii="Arial" w:hAnsi="Arial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957AD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頁尾 字元"/>
    <w:basedOn w:val="a0"/>
    <w:link w:val="a8"/>
    <w:uiPriority w:val="99"/>
    <w:rsid w:val="006957AD"/>
    <w:rPr>
      <w:rFonts w:ascii="Arial" w:hAnsi="Arial"/>
      <w:sz w:val="18"/>
      <w:szCs w:val="18"/>
    </w:rPr>
  </w:style>
  <w:style w:type="character" w:customStyle="1" w:styleId="aa">
    <w:name w:val="日期 字元"/>
    <w:basedOn w:val="a0"/>
    <w:link w:val="ab"/>
    <w:uiPriority w:val="99"/>
    <w:semiHidden/>
    <w:rsid w:val="006957AD"/>
  </w:style>
  <w:style w:type="paragraph" w:styleId="ab">
    <w:name w:val="Date"/>
    <w:basedOn w:val="a"/>
    <w:next w:val="a"/>
    <w:link w:val="aa"/>
    <w:uiPriority w:val="99"/>
    <w:semiHidden/>
    <w:unhideWhenUsed/>
    <w:rsid w:val="006957AD"/>
    <w:pPr>
      <w:ind w:leftChars="2500" w:left="100"/>
    </w:pPr>
    <w:rPr>
      <w:rFonts w:asciiTheme="minorHAnsi" w:hAnsiTheme="minorHAnsi"/>
      <w:sz w:val="22"/>
    </w:rPr>
  </w:style>
  <w:style w:type="character" w:customStyle="1" w:styleId="DateChar1">
    <w:name w:val="Date Char1"/>
    <w:basedOn w:val="a0"/>
    <w:uiPriority w:val="99"/>
    <w:semiHidden/>
    <w:rsid w:val="006957AD"/>
    <w:rPr>
      <w:rFonts w:ascii="Arial" w:hAnsi="Arial"/>
      <w:sz w:val="20"/>
    </w:rPr>
  </w:style>
  <w:style w:type="paragraph" w:styleId="ac">
    <w:name w:val="No Spacing"/>
    <w:uiPriority w:val="1"/>
    <w:qFormat/>
    <w:rsid w:val="006957AD"/>
    <w:pPr>
      <w:spacing w:after="0" w:line="240" w:lineRule="auto"/>
      <w:ind w:left="170" w:hanging="170"/>
      <w:jc w:val="center"/>
    </w:pPr>
    <w:rPr>
      <w:lang w:val="en-US"/>
    </w:rPr>
  </w:style>
  <w:style w:type="character" w:styleId="ad">
    <w:name w:val="Hyperlink"/>
    <w:basedOn w:val="a0"/>
    <w:uiPriority w:val="99"/>
    <w:unhideWhenUsed/>
    <w:rsid w:val="006957AD"/>
    <w:rPr>
      <w:color w:val="0563C1" w:themeColor="hyperlink"/>
      <w:u w:val="single"/>
    </w:rPr>
  </w:style>
  <w:style w:type="paragraph" w:customStyle="1" w:styleId="Articletitle">
    <w:name w:val="Article title"/>
    <w:next w:val="a"/>
    <w:autoRedefine/>
    <w:uiPriority w:val="99"/>
    <w:rsid w:val="006957AD"/>
    <w:pPr>
      <w:spacing w:after="240" w:line="240" w:lineRule="auto"/>
      <w:ind w:left="170" w:hanging="170"/>
      <w:jc w:val="center"/>
    </w:pPr>
    <w:rPr>
      <w:rFonts w:ascii="Arial" w:hAnsi="Arial" w:cs="Arial"/>
      <w:b/>
      <w:bCs/>
      <w:kern w:val="32"/>
      <w:sz w:val="52"/>
      <w:szCs w:val="52"/>
      <w:lang w:val="en-US" w:eastAsia="en-GB"/>
    </w:rPr>
  </w:style>
  <w:style w:type="character" w:styleId="ae">
    <w:name w:val="Placeholder Text"/>
    <w:basedOn w:val="a0"/>
    <w:uiPriority w:val="99"/>
    <w:semiHidden/>
    <w:rsid w:val="006957AD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6957AD"/>
    <w:pPr>
      <w:widowControl w:val="0"/>
      <w:spacing w:after="0" w:line="240" w:lineRule="auto"/>
      <w:ind w:left="170" w:hanging="170"/>
      <w:jc w:val="center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957AD"/>
    <w:pPr>
      <w:widowControl w:val="0"/>
      <w:spacing w:line="195" w:lineRule="exact"/>
      <w:ind w:right="279"/>
      <w:jc w:val="right"/>
    </w:pPr>
    <w:rPr>
      <w:rFonts w:ascii="新細明體" w:eastAsia="新細明體" w:hAnsi="新細明體" w:cs="新細明體"/>
      <w:lang w:eastAsia="en-US"/>
    </w:rPr>
  </w:style>
  <w:style w:type="numbering" w:customStyle="1" w:styleId="NoList1">
    <w:name w:val="No List1"/>
    <w:next w:val="a2"/>
    <w:uiPriority w:val="99"/>
    <w:semiHidden/>
    <w:unhideWhenUsed/>
    <w:rsid w:val="006957AD"/>
  </w:style>
  <w:style w:type="numbering" w:customStyle="1" w:styleId="NoList2">
    <w:name w:val="No List2"/>
    <w:next w:val="a2"/>
    <w:uiPriority w:val="99"/>
    <w:semiHidden/>
    <w:unhideWhenUsed/>
    <w:rsid w:val="006957AD"/>
  </w:style>
  <w:style w:type="numbering" w:customStyle="1" w:styleId="11">
    <w:name w:val="无列表1"/>
    <w:next w:val="a2"/>
    <w:uiPriority w:val="99"/>
    <w:semiHidden/>
    <w:unhideWhenUsed/>
    <w:rsid w:val="006957AD"/>
  </w:style>
  <w:style w:type="numbering" w:customStyle="1" w:styleId="NoList11">
    <w:name w:val="No List11"/>
    <w:next w:val="a2"/>
    <w:uiPriority w:val="99"/>
    <w:semiHidden/>
    <w:unhideWhenUsed/>
    <w:rsid w:val="006957AD"/>
  </w:style>
  <w:style w:type="numbering" w:customStyle="1" w:styleId="21">
    <w:name w:val="无列表2"/>
    <w:next w:val="a2"/>
    <w:uiPriority w:val="99"/>
    <w:semiHidden/>
    <w:unhideWhenUsed/>
    <w:rsid w:val="006957AD"/>
  </w:style>
  <w:style w:type="numbering" w:customStyle="1" w:styleId="31">
    <w:name w:val="无列表3"/>
    <w:next w:val="a2"/>
    <w:uiPriority w:val="99"/>
    <w:semiHidden/>
    <w:unhideWhenUsed/>
    <w:rsid w:val="006957AD"/>
  </w:style>
  <w:style w:type="numbering" w:customStyle="1" w:styleId="NoList12">
    <w:name w:val="No List12"/>
    <w:next w:val="a2"/>
    <w:uiPriority w:val="99"/>
    <w:semiHidden/>
    <w:unhideWhenUsed/>
    <w:rsid w:val="006957AD"/>
  </w:style>
  <w:style w:type="numbering" w:customStyle="1" w:styleId="41">
    <w:name w:val="无列表4"/>
    <w:next w:val="a2"/>
    <w:uiPriority w:val="99"/>
    <w:semiHidden/>
    <w:unhideWhenUsed/>
    <w:rsid w:val="006957AD"/>
  </w:style>
  <w:style w:type="numbering" w:customStyle="1" w:styleId="NoList13">
    <w:name w:val="No List13"/>
    <w:next w:val="a2"/>
    <w:uiPriority w:val="99"/>
    <w:semiHidden/>
    <w:unhideWhenUsed/>
    <w:rsid w:val="006957AD"/>
  </w:style>
  <w:style w:type="numbering" w:customStyle="1" w:styleId="NoList21">
    <w:name w:val="No List21"/>
    <w:next w:val="a2"/>
    <w:uiPriority w:val="99"/>
    <w:semiHidden/>
    <w:unhideWhenUsed/>
    <w:rsid w:val="006957AD"/>
  </w:style>
  <w:style w:type="numbering" w:customStyle="1" w:styleId="51">
    <w:name w:val="无列表5"/>
    <w:next w:val="a2"/>
    <w:uiPriority w:val="99"/>
    <w:semiHidden/>
    <w:unhideWhenUsed/>
    <w:rsid w:val="006957AD"/>
  </w:style>
  <w:style w:type="numbering" w:customStyle="1" w:styleId="61">
    <w:name w:val="无列表6"/>
    <w:next w:val="a2"/>
    <w:uiPriority w:val="99"/>
    <w:semiHidden/>
    <w:unhideWhenUsed/>
    <w:rsid w:val="006957AD"/>
  </w:style>
  <w:style w:type="paragraph" w:customStyle="1" w:styleId="EndNoteBibliography">
    <w:name w:val="EndNote Bibliography"/>
    <w:basedOn w:val="a"/>
    <w:link w:val="EndNoteBibliographyChar"/>
    <w:rsid w:val="00DD4123"/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DD4123"/>
    <w:rPr>
      <w:rFonts w:ascii="Arial" w:hAnsi="Arial" w:cs="Times New Roman"/>
      <w:noProof/>
      <w:sz w:val="20"/>
    </w:rPr>
  </w:style>
  <w:style w:type="character" w:styleId="af">
    <w:name w:val="line number"/>
    <w:basedOn w:val="a0"/>
    <w:uiPriority w:val="99"/>
    <w:semiHidden/>
    <w:unhideWhenUsed/>
    <w:rsid w:val="00DF4055"/>
  </w:style>
  <w:style w:type="table" w:styleId="af0">
    <w:name w:val="Table Grid"/>
    <w:basedOn w:val="a1"/>
    <w:uiPriority w:val="39"/>
    <w:unhideWhenUsed/>
    <w:rsid w:val="006957AD"/>
    <w:pPr>
      <w:spacing w:after="0" w:line="240" w:lineRule="auto"/>
      <w:ind w:left="170" w:hanging="170"/>
      <w:jc w:val="center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6957AD"/>
    <w:pPr>
      <w:jc w:val="center"/>
    </w:pPr>
    <w:rPr>
      <w:iCs/>
      <w:color w:val="000000" w:themeColor="text1"/>
      <w:szCs w:val="18"/>
    </w:rPr>
  </w:style>
  <w:style w:type="paragraph" w:customStyle="1" w:styleId="Authorname">
    <w:name w:val="Author name"/>
    <w:next w:val="Authoraffiliations"/>
    <w:autoRedefine/>
    <w:uiPriority w:val="99"/>
    <w:rsid w:val="006957AD"/>
    <w:pPr>
      <w:spacing w:after="120" w:line="240" w:lineRule="auto"/>
    </w:pPr>
    <w:rPr>
      <w:rFonts w:ascii="Arial" w:eastAsia="Times New Roman" w:hAnsi="Arial" w:cs="Arial"/>
      <w:szCs w:val="20"/>
      <w:lang w:val="en-US" w:eastAsia="en-GB"/>
    </w:rPr>
  </w:style>
  <w:style w:type="paragraph" w:customStyle="1" w:styleId="Authoraffiliations">
    <w:name w:val="Author affiliations"/>
    <w:next w:val="a"/>
    <w:autoRedefine/>
    <w:uiPriority w:val="99"/>
    <w:rsid w:val="006957AD"/>
    <w:pPr>
      <w:spacing w:after="0" w:line="360" w:lineRule="auto"/>
    </w:pPr>
    <w:rPr>
      <w:rFonts w:ascii="Arial" w:eastAsia="Times New Roman" w:hAnsi="Arial" w:cs="Arial"/>
      <w:sz w:val="20"/>
      <w:szCs w:val="20"/>
      <w:lang w:val="en-US" w:eastAsia="en-GB"/>
    </w:rPr>
  </w:style>
  <w:style w:type="character" w:styleId="af2">
    <w:name w:val="annotation reference"/>
    <w:basedOn w:val="a0"/>
    <w:uiPriority w:val="99"/>
    <w:semiHidden/>
    <w:unhideWhenUsed/>
    <w:rsid w:val="00E675D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675D4"/>
    <w:pPr>
      <w:spacing w:line="240" w:lineRule="auto"/>
    </w:pPr>
    <w:rPr>
      <w:szCs w:val="20"/>
    </w:rPr>
  </w:style>
  <w:style w:type="character" w:customStyle="1" w:styleId="af4">
    <w:name w:val="註解文字 字元"/>
    <w:basedOn w:val="a0"/>
    <w:link w:val="af3"/>
    <w:uiPriority w:val="99"/>
    <w:semiHidden/>
    <w:rsid w:val="00E675D4"/>
    <w:rPr>
      <w:rFonts w:ascii="Arial" w:hAnsi="Arial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675D4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E675D4"/>
    <w:rPr>
      <w:rFonts w:ascii="Arial" w:hAnsi="Arial"/>
      <w:b/>
      <w:bCs/>
      <w:sz w:val="20"/>
      <w:szCs w:val="20"/>
    </w:rPr>
  </w:style>
  <w:style w:type="paragraph" w:styleId="af7">
    <w:name w:val="Revision"/>
    <w:hidden/>
    <w:uiPriority w:val="99"/>
    <w:semiHidden/>
    <w:rsid w:val="006900AF"/>
    <w:pPr>
      <w:spacing w:after="0" w:line="240" w:lineRule="auto"/>
    </w:pPr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E4"/>
    <w:pPr>
      <w:spacing w:after="0" w:line="480" w:lineRule="auto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995780"/>
    <w:pPr>
      <w:keepNext/>
      <w:keepLines/>
      <w:numPr>
        <w:numId w:val="5"/>
      </w:numPr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5780"/>
    <w:pPr>
      <w:keepNext/>
      <w:keepLines/>
      <w:numPr>
        <w:ilvl w:val="1"/>
        <w:numId w:val="5"/>
      </w:numPr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5780"/>
    <w:pPr>
      <w:keepNext/>
      <w:keepLines/>
      <w:numPr>
        <w:ilvl w:val="2"/>
        <w:numId w:val="5"/>
      </w:numPr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57AD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57A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7A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57A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57A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57A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95780"/>
    <w:rPr>
      <w:rFonts w:ascii="Arial" w:eastAsiaTheme="majorEastAsia" w:hAnsi="Arial" w:cstheme="majorBidi"/>
      <w:b/>
      <w:color w:val="000000" w:themeColor="text1"/>
      <w:sz w:val="20"/>
      <w:szCs w:val="32"/>
    </w:rPr>
  </w:style>
  <w:style w:type="character" w:customStyle="1" w:styleId="20">
    <w:name w:val="標題 2 字元"/>
    <w:basedOn w:val="a0"/>
    <w:link w:val="2"/>
    <w:uiPriority w:val="9"/>
    <w:rsid w:val="00995780"/>
    <w:rPr>
      <w:rFonts w:ascii="Arial" w:eastAsiaTheme="majorEastAsia" w:hAnsi="Arial" w:cstheme="majorBidi"/>
      <w:b/>
      <w:color w:val="000000" w:themeColor="text1"/>
      <w:sz w:val="20"/>
      <w:szCs w:val="26"/>
    </w:rPr>
  </w:style>
  <w:style w:type="character" w:customStyle="1" w:styleId="30">
    <w:name w:val="標題 3 字元"/>
    <w:basedOn w:val="a0"/>
    <w:link w:val="3"/>
    <w:uiPriority w:val="9"/>
    <w:rsid w:val="00995780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6957AD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50">
    <w:name w:val="標題 5 字元"/>
    <w:basedOn w:val="a0"/>
    <w:link w:val="5"/>
    <w:uiPriority w:val="9"/>
    <w:semiHidden/>
    <w:rsid w:val="006957AD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60">
    <w:name w:val="標題 6 字元"/>
    <w:basedOn w:val="a0"/>
    <w:link w:val="6"/>
    <w:uiPriority w:val="9"/>
    <w:semiHidden/>
    <w:rsid w:val="006957AD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70">
    <w:name w:val="標題 7 字元"/>
    <w:basedOn w:val="a0"/>
    <w:link w:val="7"/>
    <w:uiPriority w:val="9"/>
    <w:semiHidden/>
    <w:rsid w:val="006957A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80">
    <w:name w:val="標題 8 字元"/>
    <w:basedOn w:val="a0"/>
    <w:link w:val="8"/>
    <w:uiPriority w:val="9"/>
    <w:semiHidden/>
    <w:rsid w:val="006957A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0"/>
    <w:link w:val="9"/>
    <w:uiPriority w:val="9"/>
    <w:semiHidden/>
    <w:rsid w:val="006957A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6957AD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6957AD"/>
    <w:pPr>
      <w:spacing w:line="240" w:lineRule="auto"/>
    </w:pPr>
    <w:rPr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57AD"/>
    <w:rPr>
      <w:rFonts w:ascii="Arial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957AD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頁首 字元"/>
    <w:basedOn w:val="a0"/>
    <w:link w:val="a6"/>
    <w:uiPriority w:val="99"/>
    <w:rsid w:val="006957AD"/>
    <w:rPr>
      <w:rFonts w:ascii="Arial" w:hAnsi="Arial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957AD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頁尾 字元"/>
    <w:basedOn w:val="a0"/>
    <w:link w:val="a8"/>
    <w:uiPriority w:val="99"/>
    <w:rsid w:val="006957AD"/>
    <w:rPr>
      <w:rFonts w:ascii="Arial" w:hAnsi="Arial"/>
      <w:sz w:val="18"/>
      <w:szCs w:val="18"/>
    </w:rPr>
  </w:style>
  <w:style w:type="character" w:customStyle="1" w:styleId="aa">
    <w:name w:val="日期 字元"/>
    <w:basedOn w:val="a0"/>
    <w:link w:val="ab"/>
    <w:uiPriority w:val="99"/>
    <w:semiHidden/>
    <w:rsid w:val="006957AD"/>
  </w:style>
  <w:style w:type="paragraph" w:styleId="ab">
    <w:name w:val="Date"/>
    <w:basedOn w:val="a"/>
    <w:next w:val="a"/>
    <w:link w:val="aa"/>
    <w:uiPriority w:val="99"/>
    <w:semiHidden/>
    <w:unhideWhenUsed/>
    <w:rsid w:val="006957AD"/>
    <w:pPr>
      <w:ind w:leftChars="2500" w:left="100"/>
    </w:pPr>
    <w:rPr>
      <w:rFonts w:asciiTheme="minorHAnsi" w:hAnsiTheme="minorHAnsi"/>
      <w:sz w:val="22"/>
    </w:rPr>
  </w:style>
  <w:style w:type="character" w:customStyle="1" w:styleId="DateChar1">
    <w:name w:val="Date Char1"/>
    <w:basedOn w:val="a0"/>
    <w:uiPriority w:val="99"/>
    <w:semiHidden/>
    <w:rsid w:val="006957AD"/>
    <w:rPr>
      <w:rFonts w:ascii="Arial" w:hAnsi="Arial"/>
      <w:sz w:val="20"/>
    </w:rPr>
  </w:style>
  <w:style w:type="paragraph" w:styleId="ac">
    <w:name w:val="No Spacing"/>
    <w:uiPriority w:val="1"/>
    <w:qFormat/>
    <w:rsid w:val="006957AD"/>
    <w:pPr>
      <w:spacing w:after="0" w:line="240" w:lineRule="auto"/>
      <w:ind w:left="170" w:hanging="170"/>
      <w:jc w:val="center"/>
    </w:pPr>
    <w:rPr>
      <w:lang w:val="en-US"/>
    </w:rPr>
  </w:style>
  <w:style w:type="character" w:styleId="ad">
    <w:name w:val="Hyperlink"/>
    <w:basedOn w:val="a0"/>
    <w:uiPriority w:val="99"/>
    <w:unhideWhenUsed/>
    <w:rsid w:val="006957AD"/>
    <w:rPr>
      <w:color w:val="0563C1" w:themeColor="hyperlink"/>
      <w:u w:val="single"/>
    </w:rPr>
  </w:style>
  <w:style w:type="paragraph" w:customStyle="1" w:styleId="Articletitle">
    <w:name w:val="Article title"/>
    <w:next w:val="a"/>
    <w:autoRedefine/>
    <w:uiPriority w:val="99"/>
    <w:rsid w:val="006957AD"/>
    <w:pPr>
      <w:spacing w:after="240" w:line="240" w:lineRule="auto"/>
      <w:ind w:left="170" w:hanging="170"/>
      <w:jc w:val="center"/>
    </w:pPr>
    <w:rPr>
      <w:rFonts w:ascii="Arial" w:hAnsi="Arial" w:cs="Arial"/>
      <w:b/>
      <w:bCs/>
      <w:kern w:val="32"/>
      <w:sz w:val="52"/>
      <w:szCs w:val="52"/>
      <w:lang w:val="en-US" w:eastAsia="en-GB"/>
    </w:rPr>
  </w:style>
  <w:style w:type="character" w:styleId="ae">
    <w:name w:val="Placeholder Text"/>
    <w:basedOn w:val="a0"/>
    <w:uiPriority w:val="99"/>
    <w:semiHidden/>
    <w:rsid w:val="006957AD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6957AD"/>
    <w:pPr>
      <w:widowControl w:val="0"/>
      <w:spacing w:after="0" w:line="240" w:lineRule="auto"/>
      <w:ind w:left="170" w:hanging="170"/>
      <w:jc w:val="center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957AD"/>
    <w:pPr>
      <w:widowControl w:val="0"/>
      <w:spacing w:line="195" w:lineRule="exact"/>
      <w:ind w:right="279"/>
      <w:jc w:val="right"/>
    </w:pPr>
    <w:rPr>
      <w:rFonts w:ascii="新細明體" w:eastAsia="新細明體" w:hAnsi="新細明體" w:cs="新細明體"/>
      <w:lang w:eastAsia="en-US"/>
    </w:rPr>
  </w:style>
  <w:style w:type="numbering" w:customStyle="1" w:styleId="NoList1">
    <w:name w:val="No List1"/>
    <w:next w:val="a2"/>
    <w:uiPriority w:val="99"/>
    <w:semiHidden/>
    <w:unhideWhenUsed/>
    <w:rsid w:val="006957AD"/>
  </w:style>
  <w:style w:type="numbering" w:customStyle="1" w:styleId="NoList2">
    <w:name w:val="No List2"/>
    <w:next w:val="a2"/>
    <w:uiPriority w:val="99"/>
    <w:semiHidden/>
    <w:unhideWhenUsed/>
    <w:rsid w:val="006957AD"/>
  </w:style>
  <w:style w:type="numbering" w:customStyle="1" w:styleId="11">
    <w:name w:val="无列表1"/>
    <w:next w:val="a2"/>
    <w:uiPriority w:val="99"/>
    <w:semiHidden/>
    <w:unhideWhenUsed/>
    <w:rsid w:val="006957AD"/>
  </w:style>
  <w:style w:type="numbering" w:customStyle="1" w:styleId="NoList11">
    <w:name w:val="No List11"/>
    <w:next w:val="a2"/>
    <w:uiPriority w:val="99"/>
    <w:semiHidden/>
    <w:unhideWhenUsed/>
    <w:rsid w:val="006957AD"/>
  </w:style>
  <w:style w:type="numbering" w:customStyle="1" w:styleId="21">
    <w:name w:val="无列表2"/>
    <w:next w:val="a2"/>
    <w:uiPriority w:val="99"/>
    <w:semiHidden/>
    <w:unhideWhenUsed/>
    <w:rsid w:val="006957AD"/>
  </w:style>
  <w:style w:type="numbering" w:customStyle="1" w:styleId="31">
    <w:name w:val="无列表3"/>
    <w:next w:val="a2"/>
    <w:uiPriority w:val="99"/>
    <w:semiHidden/>
    <w:unhideWhenUsed/>
    <w:rsid w:val="006957AD"/>
  </w:style>
  <w:style w:type="numbering" w:customStyle="1" w:styleId="NoList12">
    <w:name w:val="No List12"/>
    <w:next w:val="a2"/>
    <w:uiPriority w:val="99"/>
    <w:semiHidden/>
    <w:unhideWhenUsed/>
    <w:rsid w:val="006957AD"/>
  </w:style>
  <w:style w:type="numbering" w:customStyle="1" w:styleId="41">
    <w:name w:val="无列表4"/>
    <w:next w:val="a2"/>
    <w:uiPriority w:val="99"/>
    <w:semiHidden/>
    <w:unhideWhenUsed/>
    <w:rsid w:val="006957AD"/>
  </w:style>
  <w:style w:type="numbering" w:customStyle="1" w:styleId="NoList13">
    <w:name w:val="No List13"/>
    <w:next w:val="a2"/>
    <w:uiPriority w:val="99"/>
    <w:semiHidden/>
    <w:unhideWhenUsed/>
    <w:rsid w:val="006957AD"/>
  </w:style>
  <w:style w:type="numbering" w:customStyle="1" w:styleId="NoList21">
    <w:name w:val="No List21"/>
    <w:next w:val="a2"/>
    <w:uiPriority w:val="99"/>
    <w:semiHidden/>
    <w:unhideWhenUsed/>
    <w:rsid w:val="006957AD"/>
  </w:style>
  <w:style w:type="numbering" w:customStyle="1" w:styleId="51">
    <w:name w:val="无列表5"/>
    <w:next w:val="a2"/>
    <w:uiPriority w:val="99"/>
    <w:semiHidden/>
    <w:unhideWhenUsed/>
    <w:rsid w:val="006957AD"/>
  </w:style>
  <w:style w:type="numbering" w:customStyle="1" w:styleId="61">
    <w:name w:val="无列表6"/>
    <w:next w:val="a2"/>
    <w:uiPriority w:val="99"/>
    <w:semiHidden/>
    <w:unhideWhenUsed/>
    <w:rsid w:val="006957AD"/>
  </w:style>
  <w:style w:type="paragraph" w:customStyle="1" w:styleId="EndNoteBibliography">
    <w:name w:val="EndNote Bibliography"/>
    <w:basedOn w:val="a"/>
    <w:link w:val="EndNoteBibliographyChar"/>
    <w:rsid w:val="00DD4123"/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DD4123"/>
    <w:rPr>
      <w:rFonts w:ascii="Arial" w:hAnsi="Arial" w:cs="Times New Roman"/>
      <w:noProof/>
      <w:sz w:val="20"/>
    </w:rPr>
  </w:style>
  <w:style w:type="character" w:styleId="af">
    <w:name w:val="line number"/>
    <w:basedOn w:val="a0"/>
    <w:uiPriority w:val="99"/>
    <w:semiHidden/>
    <w:unhideWhenUsed/>
    <w:rsid w:val="00DF4055"/>
  </w:style>
  <w:style w:type="table" w:styleId="af0">
    <w:name w:val="Table Grid"/>
    <w:basedOn w:val="a1"/>
    <w:uiPriority w:val="39"/>
    <w:unhideWhenUsed/>
    <w:rsid w:val="006957AD"/>
    <w:pPr>
      <w:spacing w:after="0" w:line="240" w:lineRule="auto"/>
      <w:ind w:left="170" w:hanging="170"/>
      <w:jc w:val="center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6957AD"/>
    <w:pPr>
      <w:jc w:val="center"/>
    </w:pPr>
    <w:rPr>
      <w:iCs/>
      <w:color w:val="000000" w:themeColor="text1"/>
      <w:szCs w:val="18"/>
    </w:rPr>
  </w:style>
  <w:style w:type="paragraph" w:customStyle="1" w:styleId="Authorname">
    <w:name w:val="Author name"/>
    <w:next w:val="Authoraffiliations"/>
    <w:autoRedefine/>
    <w:uiPriority w:val="99"/>
    <w:rsid w:val="006957AD"/>
    <w:pPr>
      <w:spacing w:after="120" w:line="240" w:lineRule="auto"/>
    </w:pPr>
    <w:rPr>
      <w:rFonts w:ascii="Arial" w:eastAsia="Times New Roman" w:hAnsi="Arial" w:cs="Arial"/>
      <w:szCs w:val="20"/>
      <w:lang w:val="en-US" w:eastAsia="en-GB"/>
    </w:rPr>
  </w:style>
  <w:style w:type="paragraph" w:customStyle="1" w:styleId="Authoraffiliations">
    <w:name w:val="Author affiliations"/>
    <w:next w:val="a"/>
    <w:autoRedefine/>
    <w:uiPriority w:val="99"/>
    <w:rsid w:val="006957AD"/>
    <w:pPr>
      <w:spacing w:after="0" w:line="360" w:lineRule="auto"/>
    </w:pPr>
    <w:rPr>
      <w:rFonts w:ascii="Arial" w:eastAsia="Times New Roman" w:hAnsi="Arial" w:cs="Arial"/>
      <w:sz w:val="20"/>
      <w:szCs w:val="20"/>
      <w:lang w:val="en-US" w:eastAsia="en-GB"/>
    </w:rPr>
  </w:style>
  <w:style w:type="character" w:styleId="af2">
    <w:name w:val="annotation reference"/>
    <w:basedOn w:val="a0"/>
    <w:uiPriority w:val="99"/>
    <w:semiHidden/>
    <w:unhideWhenUsed/>
    <w:rsid w:val="00E675D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675D4"/>
    <w:pPr>
      <w:spacing w:line="240" w:lineRule="auto"/>
    </w:pPr>
    <w:rPr>
      <w:szCs w:val="20"/>
    </w:rPr>
  </w:style>
  <w:style w:type="character" w:customStyle="1" w:styleId="af4">
    <w:name w:val="註解文字 字元"/>
    <w:basedOn w:val="a0"/>
    <w:link w:val="af3"/>
    <w:uiPriority w:val="99"/>
    <w:semiHidden/>
    <w:rsid w:val="00E675D4"/>
    <w:rPr>
      <w:rFonts w:ascii="Arial" w:hAnsi="Arial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675D4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E675D4"/>
    <w:rPr>
      <w:rFonts w:ascii="Arial" w:hAnsi="Arial"/>
      <w:b/>
      <w:bCs/>
      <w:sz w:val="20"/>
      <w:szCs w:val="20"/>
    </w:rPr>
  </w:style>
  <w:style w:type="paragraph" w:styleId="af7">
    <w:name w:val="Revision"/>
    <w:hidden/>
    <w:uiPriority w:val="99"/>
    <w:semiHidden/>
    <w:rsid w:val="006900AF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tiff"/><Relationship Id="rId39" Type="http://schemas.openxmlformats.org/officeDocument/2006/relationships/image" Target="media/image31.tiff"/><Relationship Id="rId21" Type="http://schemas.openxmlformats.org/officeDocument/2006/relationships/image" Target="media/image13.tiff"/><Relationship Id="rId34" Type="http://schemas.openxmlformats.org/officeDocument/2006/relationships/image" Target="media/image26.tif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image" Target="media/image24.tiff"/><Relationship Id="rId37" Type="http://schemas.openxmlformats.org/officeDocument/2006/relationships/image" Target="media/image29.tiff"/><Relationship Id="rId40" Type="http://schemas.openxmlformats.org/officeDocument/2006/relationships/footer" Target="footer1.xml"/><Relationship Id="rId45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image" Target="media/image28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tiff"/><Relationship Id="rId44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43" Type="http://schemas.openxmlformats.org/officeDocument/2006/relationships/customXml" Target="../customXml/item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9.emf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38" Type="http://schemas.openxmlformats.org/officeDocument/2006/relationships/image" Target="media/image30.tiff"/><Relationship Id="rId20" Type="http://schemas.openxmlformats.org/officeDocument/2006/relationships/image" Target="media/image12.tiff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E4B238-65BE-48DD-A09F-446E384B4E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9D99E6-80D8-4B0B-9B62-8CCE6F20303F}"/>
</file>

<file path=customXml/itemProps3.xml><?xml version="1.0" encoding="utf-8"?>
<ds:datastoreItem xmlns:ds="http://schemas.openxmlformats.org/officeDocument/2006/customXml" ds:itemID="{D71A74F9-CB83-4170-8F3D-226E8A53A63C}"/>
</file>

<file path=customXml/itemProps4.xml><?xml version="1.0" encoding="utf-8"?>
<ds:datastoreItem xmlns:ds="http://schemas.openxmlformats.org/officeDocument/2006/customXml" ds:itemID="{FCA60F53-E6AB-4969-9EC9-8102866EE9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8867</TotalTime>
  <Pages>33</Pages>
  <Words>6217</Words>
  <Characters>35440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DataLab</dc:creator>
  <cp:keywords/>
  <dc:description/>
  <cp:lastModifiedBy>Home</cp:lastModifiedBy>
  <cp:revision>517</cp:revision>
  <dcterms:created xsi:type="dcterms:W3CDTF">2019-06-18T03:16:00Z</dcterms:created>
  <dcterms:modified xsi:type="dcterms:W3CDTF">2025-11-27T03:11:00Z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  <property fmtid="{D5CDD505-2E9C-101B-9397-08002B2CF9AE}" pid="4" name="docLang">
    <vt:lpwstr>en</vt:lpwstr>
  </property>
</Properties>
</file>