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CE2127" w14:textId="77777777" w:rsidR="00D82540" w:rsidRDefault="008E58C9">
      <w:pPr>
        <w:pStyle w:val="a5"/>
      </w:pPr>
      <w:r>
        <w:t>Data analytics-enable production visibility for Cyber-Physical Production Systems</w:t>
      </w:r>
    </w:p>
    <w:p w14:paraId="35DA996E" w14:textId="77777777" w:rsidR="00D82540" w:rsidRDefault="008E58C9">
      <w:pPr>
        <w:pStyle w:val="Author"/>
      </w:pPr>
      <w:r>
        <w:t>Pengcheng Fang</w:t>
      </w:r>
    </w:p>
    <w:p w14:paraId="1E3CD6A6" w14:textId="77777777" w:rsidR="00D82540" w:rsidRDefault="008E58C9">
      <w:pPr>
        <w:pStyle w:val="Author"/>
      </w:pPr>
      <w:r>
        <w:t>Jianjun Yang</w:t>
      </w:r>
    </w:p>
    <w:p w14:paraId="1F034EEF" w14:textId="77777777" w:rsidR="00D82540" w:rsidRDefault="008E58C9">
      <w:pPr>
        <w:pStyle w:val="Author"/>
      </w:pPr>
      <w:r>
        <w:t>Lianyu Zheng</w:t>
      </w:r>
    </w:p>
    <w:p w14:paraId="5CF7FC3E" w14:textId="77777777" w:rsidR="00D82540" w:rsidRDefault="008E58C9">
      <w:pPr>
        <w:pStyle w:val="Author"/>
      </w:pPr>
      <w:r>
        <w:t>Ray Y. Zhong</w:t>
      </w:r>
    </w:p>
    <w:p w14:paraId="3094B310" w14:textId="77777777" w:rsidR="00D82540" w:rsidRDefault="008E58C9">
      <w:pPr>
        <w:pStyle w:val="Author"/>
      </w:pPr>
      <w:r>
        <w:t>Yuchen Jiang</w:t>
      </w:r>
    </w:p>
    <w:p w14:paraId="53A62CCD" w14:textId="77777777" w:rsidR="00D82540" w:rsidRDefault="008E58C9" w:rsidP="00A82C6B">
      <w:pPr>
        <w:pStyle w:val="Abstract"/>
        <w:ind w:firstLineChars="200" w:firstLine="400"/>
        <w:jc w:val="both"/>
      </w:pPr>
      <w:r>
        <w:t>With the wide integration of the Cyber-Physical System (CPS) and Internet of things (IoT), the manufacturing industry has entered into an era of big data. Thus, manufacturing companies are facing challenges when conducting Big Data Analytics, including the high velocity of data generation, the enormous volume, the multifarious formats and types as well as the quality or fidelity. In this paper, a Cyber-Physical Production System (CPPS) using data analytics is proposed to enable production visibility. Firstly, this study uses data stream processing approaches to clean redundant data efficiently. Secondly, a Bayesian inference engine, which is used to identify the accuracy of an RFID-captured event online, is employed to train reliable simple events. Then, complex event processing is applied to fuse multi-source heterogeneous data. Finally, production progress visibility is achieved by the Business Process Management. The proposed system demonstrates that it is significant to implement real-time data collection, processing and visibility,as well as to improve production efficiency. A demonstrative case from the machinery industry is presented to validate the CPPS.</w:t>
      </w:r>
    </w:p>
    <w:p w14:paraId="5A496902" w14:textId="77777777" w:rsidR="00D82540" w:rsidRDefault="008E58C9">
      <w:pPr>
        <w:pStyle w:val="a0"/>
      </w:pPr>
      <w:r>
        <w:t xml:space="preserve">Production </w:t>
      </w:r>
      <w:proofErr w:type="gramStart"/>
      <w:r>
        <w:t>visibility ,CPPS</w:t>
      </w:r>
      <w:proofErr w:type="gramEnd"/>
      <w:r>
        <w:t xml:space="preserve"> ,Data analytics ,Event stream processing ,Complex event processing</w:t>
      </w:r>
    </w:p>
    <w:p w14:paraId="4D4E4B6A" w14:textId="77777777" w:rsidR="00D82540" w:rsidRDefault="008E58C9">
      <w:pPr>
        <w:pStyle w:val="1"/>
      </w:pPr>
      <w:bookmarkStart w:id="0" w:name="symbols"/>
      <w:r>
        <w:t>Symbols</w:t>
      </w:r>
      <w:bookmarkEnd w:id="0"/>
    </w:p>
    <w:tbl>
      <w:tblPr>
        <w:tblStyle w:val="Table"/>
        <w:tblW w:w="0" w:type="pct"/>
        <w:tblLook w:val="07C0" w:firstRow="0" w:lastRow="1" w:firstColumn="1" w:lastColumn="1" w:noHBand="1" w:noVBand="1"/>
      </w:tblPr>
      <w:tblGrid>
        <w:gridCol w:w="770"/>
        <w:gridCol w:w="5987"/>
      </w:tblGrid>
      <w:tr w:rsidR="00D82540" w14:paraId="11A85D08" w14:textId="77777777">
        <w:tc>
          <w:tcPr>
            <w:tcW w:w="0" w:type="auto"/>
          </w:tcPr>
          <w:p w14:paraId="4FB00B9B" w14:textId="77777777" w:rsidR="00D82540" w:rsidRDefault="008E58C9">
            <w:pPr>
              <w:pStyle w:val="Compact"/>
            </w:pPr>
            <m:oMathPara>
              <m:oMath>
                <m:r>
                  <w:rPr>
                    <w:rFonts w:ascii="Cambria Math" w:hAnsi="Cambria Math"/>
                  </w:rPr>
                  <m:t>a</m:t>
                </m:r>
              </m:oMath>
            </m:oMathPara>
          </w:p>
        </w:tc>
        <w:tc>
          <w:tcPr>
            <w:tcW w:w="0" w:type="auto"/>
          </w:tcPr>
          <w:p w14:paraId="2FBA1AF1" w14:textId="77777777" w:rsidR="00D82540" w:rsidRDefault="008E58C9">
            <w:pPr>
              <w:pStyle w:val="Compact"/>
            </w:pPr>
            <w:r>
              <w:t>the amplitude of a Gaussian basis function</w:t>
            </w:r>
          </w:p>
        </w:tc>
      </w:tr>
      <w:tr w:rsidR="00D82540" w14:paraId="2E09B91A" w14:textId="77777777">
        <w:tc>
          <w:tcPr>
            <w:tcW w:w="0" w:type="auto"/>
          </w:tcPr>
          <w:p w14:paraId="0305A858" w14:textId="77777777" w:rsidR="00D82540" w:rsidRDefault="008E58C9">
            <w:pPr>
              <w:pStyle w:val="Compact"/>
            </w:pPr>
            <m:oMathPara>
              <m:oMath>
                <m:r>
                  <w:rPr>
                    <w:rFonts w:ascii="Cambria Math" w:hAnsi="Cambria Math"/>
                  </w:rPr>
                  <m:t>b</m:t>
                </m:r>
              </m:oMath>
            </m:oMathPara>
          </w:p>
        </w:tc>
        <w:tc>
          <w:tcPr>
            <w:tcW w:w="0" w:type="auto"/>
          </w:tcPr>
          <w:p w14:paraId="0B17E06F" w14:textId="77777777" w:rsidR="00D82540" w:rsidRDefault="008E58C9">
            <w:pPr>
              <w:pStyle w:val="Compact"/>
            </w:pPr>
            <w:r>
              <w:t>the centroid location of a Gaussian basis function</w:t>
            </w:r>
          </w:p>
        </w:tc>
      </w:tr>
      <w:tr w:rsidR="00D82540" w14:paraId="082344C0" w14:textId="77777777">
        <w:tc>
          <w:tcPr>
            <w:tcW w:w="0" w:type="auto"/>
          </w:tcPr>
          <w:p w14:paraId="460EDC73" w14:textId="77777777" w:rsidR="00D82540" w:rsidRDefault="008E58C9">
            <w:pPr>
              <w:pStyle w:val="Compact"/>
            </w:pPr>
            <m:oMathPara>
              <m:oMath>
                <m:r>
                  <w:rPr>
                    <w:rFonts w:ascii="Cambria Math" w:hAnsi="Cambria Math"/>
                  </w:rPr>
                  <m:t>c</m:t>
                </m:r>
              </m:oMath>
            </m:oMathPara>
          </w:p>
        </w:tc>
        <w:tc>
          <w:tcPr>
            <w:tcW w:w="0" w:type="auto"/>
          </w:tcPr>
          <w:p w14:paraId="432BF358" w14:textId="77777777" w:rsidR="00D82540" w:rsidRDefault="008E58C9">
            <w:pPr>
              <w:pStyle w:val="Compact"/>
            </w:pPr>
            <w:r>
              <w:t>the peak width of a Gaussian basis function</w:t>
            </w:r>
          </w:p>
        </w:tc>
      </w:tr>
      <w:tr w:rsidR="00D82540" w14:paraId="519E16FF" w14:textId="77777777">
        <w:tc>
          <w:tcPr>
            <w:tcW w:w="0" w:type="auto"/>
          </w:tcPr>
          <w:p w14:paraId="4C111BB1" w14:textId="77777777" w:rsidR="00D82540" w:rsidRDefault="008E58C9">
            <w:pPr>
              <w:pStyle w:val="Compact"/>
            </w:pPr>
            <m:oMathPara>
              <m:oMath>
                <m:r>
                  <w:rPr>
                    <w:rFonts w:ascii="Cambria Math" w:hAnsi="Cambria Math"/>
                  </w:rPr>
                  <m:t>n</m:t>
                </m:r>
              </m:oMath>
            </m:oMathPara>
          </w:p>
        </w:tc>
        <w:tc>
          <w:tcPr>
            <w:tcW w:w="0" w:type="auto"/>
          </w:tcPr>
          <w:p w14:paraId="47603A01" w14:textId="77777777" w:rsidR="00D82540" w:rsidRDefault="008E58C9">
            <w:pPr>
              <w:pStyle w:val="Compact"/>
            </w:pPr>
            <w:r>
              <w:t>the number of peaks to fit a Gaussian basis function</w:t>
            </w:r>
          </w:p>
        </w:tc>
      </w:tr>
      <w:tr w:rsidR="00D82540" w14:paraId="306C4398" w14:textId="77777777">
        <w:tc>
          <w:tcPr>
            <w:tcW w:w="0" w:type="auto"/>
          </w:tcPr>
          <w:p w14:paraId="38E51E49" w14:textId="77777777" w:rsidR="00D82540" w:rsidRDefault="008E58C9">
            <w:pPr>
              <w:pStyle w:val="Compact"/>
            </w:pPr>
            <m:oMathPara>
              <m:oMath>
                <m:r>
                  <w:rPr>
                    <w:rFonts w:ascii="Cambria Math" w:hAnsi="Cambria Math"/>
                  </w:rPr>
                  <m:t>ant</m:t>
                </m:r>
              </m:oMath>
            </m:oMathPara>
          </w:p>
        </w:tc>
        <w:tc>
          <w:tcPr>
            <w:tcW w:w="0" w:type="auto"/>
          </w:tcPr>
          <w:p w14:paraId="48C7B4B4" w14:textId="77777777" w:rsidR="00D82540" w:rsidRDefault="008E58C9">
            <w:pPr>
              <w:pStyle w:val="Compact"/>
            </w:pPr>
            <w:r>
              <w:t>the antenna index</w:t>
            </w:r>
          </w:p>
        </w:tc>
      </w:tr>
      <w:tr w:rsidR="00D82540" w14:paraId="3D411936" w14:textId="77777777">
        <w:tc>
          <w:tcPr>
            <w:tcW w:w="0" w:type="auto"/>
          </w:tcPr>
          <w:p w14:paraId="4469EEC4" w14:textId="77777777" w:rsidR="00D82540" w:rsidRDefault="008E58C9">
            <w:pPr>
              <w:pStyle w:val="Compact"/>
            </w:pPr>
            <m:oMathPara>
              <m:oMath>
                <m:r>
                  <w:rPr>
                    <w:rFonts w:ascii="Cambria Math" w:hAnsi="Cambria Math"/>
                  </w:rPr>
                  <m:t>dir</m:t>
                </m:r>
              </m:oMath>
            </m:oMathPara>
          </w:p>
        </w:tc>
        <w:tc>
          <w:tcPr>
            <w:tcW w:w="0" w:type="auto"/>
          </w:tcPr>
          <w:p w14:paraId="2EF9B929" w14:textId="77777777" w:rsidR="00D82540" w:rsidRDefault="008E58C9">
            <w:pPr>
              <w:pStyle w:val="Compact"/>
            </w:pPr>
            <w:r>
              <w:t>the direction of transportation</w:t>
            </w:r>
          </w:p>
        </w:tc>
      </w:tr>
      <w:tr w:rsidR="00D82540" w14:paraId="5D4B367E" w14:textId="77777777">
        <w:tc>
          <w:tcPr>
            <w:tcW w:w="0" w:type="auto"/>
          </w:tcPr>
          <w:p w14:paraId="0570F2C1" w14:textId="77777777" w:rsidR="00D82540" w:rsidRDefault="008E58C9">
            <w:pPr>
              <w:pStyle w:val="Compact"/>
            </w:pPr>
            <m:oMathPara>
              <m:oMath>
                <m:sSub>
                  <m:sSubPr>
                    <m:ctrlPr>
                      <w:rPr>
                        <w:rFonts w:ascii="Cambria Math" w:hAnsi="Cambria Math"/>
                      </w:rPr>
                    </m:ctrlPr>
                  </m:sSubPr>
                  <m:e>
                    <m:r>
                      <w:rPr>
                        <w:rFonts w:ascii="Cambria Math" w:hAnsi="Cambria Math"/>
                      </w:rPr>
                      <m:t>e</m:t>
                    </m:r>
                  </m:e>
                  <m:sub>
                    <m:r>
                      <w:rPr>
                        <w:rFonts w:ascii="Cambria Math" w:hAnsi="Cambria Math"/>
                      </w:rPr>
                      <m:t>m</m:t>
                    </m:r>
                  </m:sub>
                </m:sSub>
              </m:oMath>
            </m:oMathPara>
          </w:p>
        </w:tc>
        <w:tc>
          <w:tcPr>
            <w:tcW w:w="0" w:type="auto"/>
          </w:tcPr>
          <w:p w14:paraId="591D8A30" w14:textId="77777777" w:rsidR="00D82540" w:rsidRDefault="008E58C9">
            <w:pPr>
              <w:pStyle w:val="Compact"/>
            </w:pPr>
            <w:r>
              <w:t>a simple or comlex event instance</w:t>
            </w:r>
          </w:p>
        </w:tc>
      </w:tr>
      <w:tr w:rsidR="00D82540" w14:paraId="1F341EEE" w14:textId="77777777">
        <w:tc>
          <w:tcPr>
            <w:tcW w:w="0" w:type="auto"/>
          </w:tcPr>
          <w:p w14:paraId="29765E8F" w14:textId="77777777" w:rsidR="00D82540" w:rsidRDefault="008E58C9">
            <w:pPr>
              <w:pStyle w:val="Compact"/>
            </w:pPr>
            <m:oMathPara>
              <m:oMath>
                <m:r>
                  <w:rPr>
                    <w:rFonts w:ascii="Cambria Math" w:hAnsi="Cambria Math"/>
                  </w:rPr>
                  <m:t>end</m:t>
                </m:r>
              </m:oMath>
            </m:oMathPara>
          </w:p>
        </w:tc>
        <w:tc>
          <w:tcPr>
            <w:tcW w:w="0" w:type="auto"/>
          </w:tcPr>
          <w:p w14:paraId="3D16652C" w14:textId="77777777" w:rsidR="00D82540" w:rsidRDefault="008E58C9">
            <w:pPr>
              <w:pStyle w:val="Compact"/>
            </w:pPr>
            <w:r>
              <w:t>the end time of event</w:t>
            </w:r>
          </w:p>
        </w:tc>
      </w:tr>
      <w:tr w:rsidR="00D82540" w14:paraId="19CF772E" w14:textId="77777777">
        <w:tc>
          <w:tcPr>
            <w:tcW w:w="0" w:type="auto"/>
          </w:tcPr>
          <w:p w14:paraId="2D93510D" w14:textId="77777777" w:rsidR="00D82540" w:rsidRDefault="008E58C9">
            <w:pPr>
              <w:pStyle w:val="Compact"/>
            </w:pPr>
            <m:oMathPara>
              <m:oMath>
                <m:r>
                  <w:rPr>
                    <w:rFonts w:ascii="Cambria Math" w:hAnsi="Cambria Math"/>
                  </w:rPr>
                  <m:t>epc</m:t>
                </m:r>
              </m:oMath>
            </m:oMathPara>
          </w:p>
        </w:tc>
        <w:tc>
          <w:tcPr>
            <w:tcW w:w="0" w:type="auto"/>
          </w:tcPr>
          <w:p w14:paraId="0799293B" w14:textId="77777777" w:rsidR="00D82540" w:rsidRDefault="008E58C9">
            <w:pPr>
              <w:pStyle w:val="Compact"/>
            </w:pPr>
            <w:r>
              <w:t>the electronic product code of a tag object</w:t>
            </w:r>
          </w:p>
        </w:tc>
      </w:tr>
      <w:tr w:rsidR="00D82540" w14:paraId="4F9DD6D2" w14:textId="77777777">
        <w:tc>
          <w:tcPr>
            <w:tcW w:w="0" w:type="auto"/>
          </w:tcPr>
          <w:p w14:paraId="471BE2C6" w14:textId="77777777" w:rsidR="00D82540" w:rsidRDefault="008E58C9">
            <w:pPr>
              <w:pStyle w:val="Compact"/>
            </w:pPr>
            <m:oMathPara>
              <m:oMath>
                <m:r>
                  <w:rPr>
                    <w:rFonts w:ascii="Cambria Math" w:hAnsi="Cambria Math"/>
                  </w:rPr>
                  <m:t>id</m:t>
                </m:r>
              </m:oMath>
            </m:oMathPara>
          </w:p>
        </w:tc>
        <w:tc>
          <w:tcPr>
            <w:tcW w:w="0" w:type="auto"/>
          </w:tcPr>
          <w:p w14:paraId="13D78F36" w14:textId="77777777" w:rsidR="00D82540" w:rsidRDefault="008E58C9">
            <w:pPr>
              <w:pStyle w:val="Compact"/>
            </w:pPr>
            <w:r>
              <w:t>the event identification code</w:t>
            </w:r>
          </w:p>
        </w:tc>
      </w:tr>
      <w:tr w:rsidR="00D82540" w14:paraId="2EEC150F" w14:textId="77777777">
        <w:tc>
          <w:tcPr>
            <w:tcW w:w="0" w:type="auto"/>
          </w:tcPr>
          <w:p w14:paraId="754705B6" w14:textId="77777777" w:rsidR="00D82540" w:rsidRDefault="008E58C9">
            <w:pPr>
              <w:pStyle w:val="Compact"/>
            </w:pPr>
            <m:oMathPara>
              <m:oMath>
                <m:r>
                  <w:rPr>
                    <w:rFonts w:ascii="Cambria Math" w:hAnsi="Cambria Math"/>
                  </w:rPr>
                  <m:t>loc</m:t>
                </m:r>
              </m:oMath>
            </m:oMathPara>
          </w:p>
        </w:tc>
        <w:tc>
          <w:tcPr>
            <w:tcW w:w="0" w:type="auto"/>
          </w:tcPr>
          <w:p w14:paraId="40B305A3" w14:textId="77777777" w:rsidR="00D82540" w:rsidRDefault="008E58C9">
            <w:pPr>
              <w:pStyle w:val="Compact"/>
            </w:pPr>
            <w:r>
              <w:t>the location of occurrence</w:t>
            </w:r>
          </w:p>
        </w:tc>
      </w:tr>
      <w:tr w:rsidR="00D82540" w14:paraId="2B321BC4" w14:textId="77777777">
        <w:tc>
          <w:tcPr>
            <w:tcW w:w="0" w:type="auto"/>
          </w:tcPr>
          <w:p w14:paraId="31F0A7EF" w14:textId="77777777" w:rsidR="00D82540" w:rsidRDefault="008E58C9">
            <w:pPr>
              <w:pStyle w:val="Compact"/>
            </w:pPr>
            <m:oMathPara>
              <m:oMath>
                <m:r>
                  <w:rPr>
                    <w:rFonts w:ascii="Cambria Math" w:hAnsi="Cambria Math"/>
                  </w:rPr>
                  <w:lastRenderedPageBreak/>
                  <m:t>mem</m:t>
                </m:r>
              </m:oMath>
            </m:oMathPara>
          </w:p>
        </w:tc>
        <w:tc>
          <w:tcPr>
            <w:tcW w:w="0" w:type="auto"/>
          </w:tcPr>
          <w:p w14:paraId="78673A3D" w14:textId="77777777" w:rsidR="00D82540" w:rsidRDefault="008E58C9">
            <w:pPr>
              <w:pStyle w:val="Compact"/>
            </w:pPr>
            <w:r>
              <w:t>the tag memory information</w:t>
            </w:r>
          </w:p>
        </w:tc>
      </w:tr>
      <w:tr w:rsidR="00D82540" w14:paraId="0074BB70" w14:textId="77777777">
        <w:tc>
          <w:tcPr>
            <w:tcW w:w="0" w:type="auto"/>
          </w:tcPr>
          <w:p w14:paraId="3C5FED5E" w14:textId="77777777" w:rsidR="00D82540" w:rsidRDefault="008E58C9">
            <w:pPr>
              <w:pStyle w:val="Compact"/>
            </w:pPr>
            <m:oMathPara>
              <m:oMath>
                <m:r>
                  <w:rPr>
                    <w:rFonts w:ascii="Cambria Math" w:hAnsi="Cambria Math"/>
                  </w:rPr>
                  <m:t>pall</m:t>
                </m:r>
              </m:oMath>
            </m:oMathPara>
          </w:p>
        </w:tc>
        <w:tc>
          <w:tcPr>
            <w:tcW w:w="0" w:type="auto"/>
          </w:tcPr>
          <w:p w14:paraId="47220DB5" w14:textId="77777777" w:rsidR="00D82540" w:rsidRDefault="008E58C9">
            <w:pPr>
              <w:pStyle w:val="Compact"/>
            </w:pPr>
            <w:r>
              <w:t>the unique code of pallet</w:t>
            </w:r>
          </w:p>
        </w:tc>
      </w:tr>
      <w:tr w:rsidR="00D82540" w14:paraId="5C707BFF" w14:textId="77777777">
        <w:tc>
          <w:tcPr>
            <w:tcW w:w="0" w:type="auto"/>
          </w:tcPr>
          <w:p w14:paraId="194773A2" w14:textId="77777777" w:rsidR="00D82540" w:rsidRDefault="008E58C9">
            <w:pPr>
              <w:pStyle w:val="Compact"/>
            </w:pPr>
            <m:oMathPara>
              <m:oMath>
                <m:r>
                  <w:rPr>
                    <w:rFonts w:ascii="Cambria Math" w:hAnsi="Cambria Math"/>
                  </w:rPr>
                  <m:t>pro</m:t>
                </m:r>
              </m:oMath>
            </m:oMathPara>
          </w:p>
        </w:tc>
        <w:tc>
          <w:tcPr>
            <w:tcW w:w="0" w:type="auto"/>
          </w:tcPr>
          <w:p w14:paraId="652BCD51" w14:textId="77777777" w:rsidR="00D82540" w:rsidRDefault="008E58C9">
            <w:pPr>
              <w:pStyle w:val="Compact"/>
            </w:pPr>
            <w:r>
              <w:t>the custom special property set</w:t>
            </w:r>
          </w:p>
        </w:tc>
      </w:tr>
      <w:tr w:rsidR="00D82540" w14:paraId="2FFB6D7F" w14:textId="77777777">
        <w:tc>
          <w:tcPr>
            <w:tcW w:w="0" w:type="auto"/>
          </w:tcPr>
          <w:p w14:paraId="6251C671" w14:textId="77777777" w:rsidR="00D82540" w:rsidRDefault="008E58C9">
            <w:pPr>
              <w:pStyle w:val="Compact"/>
            </w:pPr>
            <m:oMathPara>
              <m:oMath>
                <m:r>
                  <w:rPr>
                    <w:rFonts w:ascii="Cambria Math" w:hAnsi="Cambria Math"/>
                  </w:rPr>
                  <m:t>start</m:t>
                </m:r>
              </m:oMath>
            </m:oMathPara>
          </w:p>
        </w:tc>
        <w:tc>
          <w:tcPr>
            <w:tcW w:w="0" w:type="auto"/>
          </w:tcPr>
          <w:p w14:paraId="7636D0F6" w14:textId="77777777" w:rsidR="00D82540" w:rsidRDefault="008E58C9">
            <w:pPr>
              <w:pStyle w:val="Compact"/>
            </w:pPr>
            <w:r>
              <w:t>the start time of event</w:t>
            </w:r>
          </w:p>
        </w:tc>
      </w:tr>
      <w:tr w:rsidR="00D82540" w14:paraId="3446F308" w14:textId="77777777">
        <w:tc>
          <w:tcPr>
            <w:tcW w:w="0" w:type="auto"/>
          </w:tcPr>
          <w:p w14:paraId="5BA46BFD" w14:textId="77777777" w:rsidR="00D82540" w:rsidRDefault="008E58C9">
            <w:pPr>
              <w:pStyle w:val="Compact"/>
            </w:pPr>
            <m:oMathPara>
              <m:oMath>
                <m:r>
                  <w:rPr>
                    <w:rFonts w:ascii="Cambria Math" w:hAnsi="Cambria Math"/>
                  </w:rPr>
                  <m:t>task</m:t>
                </m:r>
              </m:oMath>
            </m:oMathPara>
          </w:p>
        </w:tc>
        <w:tc>
          <w:tcPr>
            <w:tcW w:w="0" w:type="auto"/>
          </w:tcPr>
          <w:p w14:paraId="4DCFB45B" w14:textId="77777777" w:rsidR="00D82540" w:rsidRDefault="008E58C9">
            <w:pPr>
              <w:pStyle w:val="Compact"/>
            </w:pPr>
            <w:r>
              <w:t>the bound task unique code</w:t>
            </w:r>
          </w:p>
        </w:tc>
      </w:tr>
      <w:tr w:rsidR="00D82540" w14:paraId="7EF92129" w14:textId="77777777">
        <w:tc>
          <w:tcPr>
            <w:tcW w:w="0" w:type="auto"/>
          </w:tcPr>
          <w:p w14:paraId="20E649EF" w14:textId="77777777" w:rsidR="00D82540" w:rsidRDefault="008E58C9">
            <w:pPr>
              <w:pStyle w:val="Compact"/>
            </w:pPr>
            <m:oMathPara>
              <m:oMath>
                <m:r>
                  <w:rPr>
                    <w:rFonts w:ascii="Cambria Math" w:hAnsi="Cambria Math"/>
                  </w:rPr>
                  <m:t>time</m:t>
                </m:r>
              </m:oMath>
            </m:oMathPara>
          </w:p>
        </w:tc>
        <w:tc>
          <w:tcPr>
            <w:tcW w:w="0" w:type="auto"/>
          </w:tcPr>
          <w:p w14:paraId="3DAF0900" w14:textId="77777777" w:rsidR="00D82540" w:rsidRDefault="008E58C9">
            <w:pPr>
              <w:pStyle w:val="Compact"/>
            </w:pPr>
            <w:r>
              <w:t>the timestamp of the event occurrence</w:t>
            </w:r>
          </w:p>
        </w:tc>
      </w:tr>
      <w:tr w:rsidR="00D82540" w14:paraId="569863F4" w14:textId="77777777">
        <w:tc>
          <w:tcPr>
            <w:tcW w:w="0" w:type="auto"/>
          </w:tcPr>
          <w:p w14:paraId="367A0BC5" w14:textId="77777777" w:rsidR="00D82540" w:rsidRDefault="008E58C9">
            <w:pPr>
              <w:pStyle w:val="Compact"/>
            </w:pPr>
            <m:oMathPara>
              <m:oMath>
                <m:r>
                  <w:rPr>
                    <w:rFonts w:ascii="Cambria Math" w:hAnsi="Cambria Math"/>
                  </w:rPr>
                  <m:t>x</m:t>
                </m:r>
              </m:oMath>
            </m:oMathPara>
          </w:p>
        </w:tc>
        <w:tc>
          <w:tcPr>
            <w:tcW w:w="0" w:type="auto"/>
          </w:tcPr>
          <w:p w14:paraId="0322515F" w14:textId="77777777" w:rsidR="00D82540" w:rsidRDefault="008E58C9">
            <w:pPr>
              <w:pStyle w:val="Compact"/>
            </w:pPr>
            <w:r>
              <w:t>the input variable for a classifier</w:t>
            </w:r>
          </w:p>
        </w:tc>
      </w:tr>
      <w:tr w:rsidR="00D82540" w14:paraId="467F4FB2" w14:textId="77777777">
        <w:tc>
          <w:tcPr>
            <w:tcW w:w="0" w:type="auto"/>
          </w:tcPr>
          <w:p w14:paraId="2F3F7B8F" w14:textId="77777777" w:rsidR="00D82540" w:rsidRDefault="008E58C9">
            <w:pPr>
              <w:pStyle w:val="Compact"/>
            </w:pPr>
            <m:oMathPara>
              <m:oMath>
                <m:r>
                  <w:rPr>
                    <w:rFonts w:ascii="Cambria Math" w:hAnsi="Cambria Math"/>
                  </w:rPr>
                  <m:t>y</m:t>
                </m:r>
              </m:oMath>
            </m:oMathPara>
          </w:p>
        </w:tc>
        <w:tc>
          <w:tcPr>
            <w:tcW w:w="0" w:type="auto"/>
          </w:tcPr>
          <w:p w14:paraId="3173E75B" w14:textId="77777777" w:rsidR="00D82540" w:rsidRDefault="008E58C9">
            <w:pPr>
              <w:pStyle w:val="Compact"/>
            </w:pPr>
            <w:r>
              <w:t>the output class for a classifier</w:t>
            </w:r>
          </w:p>
        </w:tc>
      </w:tr>
      <w:tr w:rsidR="00D82540" w14:paraId="011EC19A" w14:textId="77777777">
        <w:tc>
          <w:tcPr>
            <w:tcW w:w="0" w:type="auto"/>
          </w:tcPr>
          <w:p w14:paraId="1D213E00" w14:textId="77777777" w:rsidR="00D82540" w:rsidRDefault="008E58C9">
            <w:pPr>
              <w:pStyle w:val="Compact"/>
            </w:pPr>
            <m:oMathPara>
              <m:oMath>
                <m:d>
                  <m:dPr>
                    <m:begChr m:val="|"/>
                    <m:endChr m:val="|"/>
                    <m:ctrlPr>
                      <w:rPr>
                        <w:rFonts w:ascii="Cambria Math" w:hAnsi="Cambria Math"/>
                      </w:rPr>
                    </m:ctrlPr>
                  </m:dPr>
                  <m:e>
                    <m:r>
                      <w:rPr>
                        <w:rFonts w:ascii="Cambria Math" w:hAnsi="Cambria Math"/>
                      </w:rPr>
                      <m:t>D</m:t>
                    </m:r>
                  </m:e>
                </m:d>
              </m:oMath>
            </m:oMathPara>
          </w:p>
        </w:tc>
        <w:tc>
          <w:tcPr>
            <w:tcW w:w="0" w:type="auto"/>
          </w:tcPr>
          <w:p w14:paraId="1F5453C7" w14:textId="77777777" w:rsidR="00D82540" w:rsidRDefault="008E58C9">
            <w:pPr>
              <w:pStyle w:val="Compact"/>
            </w:pPr>
            <w:r>
              <w:t>the number of a sample set</w:t>
            </w:r>
          </w:p>
        </w:tc>
      </w:tr>
      <w:tr w:rsidR="00D82540" w14:paraId="09FEA752" w14:textId="77777777">
        <w:tc>
          <w:tcPr>
            <w:tcW w:w="0" w:type="auto"/>
          </w:tcPr>
          <w:p w14:paraId="13F5EF4A" w14:textId="77777777" w:rsidR="00D82540" w:rsidRDefault="008E58C9">
            <w:pPr>
              <w:pStyle w:val="Compact"/>
            </w:pPr>
            <m:oMathPara>
              <m:oMath>
                <m:sSub>
                  <m:sSubPr>
                    <m:ctrlPr>
                      <w:rPr>
                        <w:rFonts w:ascii="Cambria Math" w:hAnsi="Cambria Math"/>
                      </w:rPr>
                    </m:ctrlPr>
                  </m:sSubPr>
                  <m:e>
                    <m:r>
                      <w:rPr>
                        <w:rFonts w:ascii="Cambria Math" w:hAnsi="Cambria Math"/>
                      </w:rPr>
                      <m:t>N</m:t>
                    </m:r>
                  </m:e>
                  <m:sub>
                    <m:r>
                      <w:rPr>
                        <w:rFonts w:ascii="Cambria Math" w:hAnsi="Cambria Math"/>
                      </w:rPr>
                      <m:t>i</m:t>
                    </m:r>
                  </m:sub>
                </m:sSub>
              </m:oMath>
            </m:oMathPara>
          </w:p>
        </w:tc>
        <w:tc>
          <w:tcPr>
            <w:tcW w:w="0" w:type="auto"/>
          </w:tcPr>
          <w:p w14:paraId="5CE9A227" w14:textId="77777777" w:rsidR="00D82540" w:rsidRDefault="008E58C9">
            <w:pPr>
              <w:pStyle w:val="Compact"/>
            </w:pPr>
            <w:r>
              <w:t xml:space="preserve">the number of all the possible values of the </w:t>
            </w:r>
            <m:oMath>
              <m:r>
                <w:rPr>
                  <w:rFonts w:ascii="Cambria Math" w:hAnsi="Cambria Math"/>
                </w:rPr>
                <m:t>i</m:t>
              </m:r>
            </m:oMath>
            <w:r>
              <w:t>-th attribute</w:t>
            </w:r>
          </w:p>
        </w:tc>
      </w:tr>
    </w:tbl>
    <w:p w14:paraId="0965BB3A" w14:textId="77777777" w:rsidR="00D82540" w:rsidRDefault="008E58C9">
      <w:pPr>
        <w:pStyle w:val="1"/>
      </w:pPr>
      <w:bookmarkStart w:id="1" w:name="abbreviations"/>
      <w:r>
        <w:t>Abbreviations</w:t>
      </w:r>
      <w:bookmarkEnd w:id="1"/>
    </w:p>
    <w:p w14:paraId="1ECC49A8" w14:textId="77777777" w:rsidR="00D82540" w:rsidRDefault="008E58C9">
      <w:pPr>
        <w:pStyle w:val="FirstParagraph"/>
      </w:pPr>
      <w:r>
        <w:t>lp6cm AODE &amp; Averaged One-Dependent Estimator</w:t>
      </w:r>
      <w:r>
        <w:br/>
        <w:t>ASLO &amp; Active smart logistics object</w:t>
      </w:r>
      <w:r>
        <w:br/>
        <w:t>BPM &amp; Business Process Management</w:t>
      </w:r>
      <w:r>
        <w:br/>
        <w:t>CCR &amp; Correctly classified rate</w:t>
      </w:r>
      <w:r>
        <w:br/>
        <w:t>CEP &amp; Complex Event Processing</w:t>
      </w:r>
      <w:r>
        <w:br/>
        <w:t>CPPS &amp; Cyber-Physical Production System</w:t>
      </w:r>
      <w:r>
        <w:br/>
        <w:t>CPS &amp; Cyber-Physical System</w:t>
      </w:r>
      <w:r>
        <w:br/>
        <w:t>ESP &amp; Event Stream Processing</w:t>
      </w:r>
      <w:r>
        <w:br/>
        <w:t>FN &amp; False negative</w:t>
      </w:r>
      <w:r>
        <w:br/>
        <w:t>FP &amp; False positive</w:t>
      </w:r>
      <w:r>
        <w:br/>
        <w:t>IoT &amp; Internet of things</w:t>
      </w:r>
      <w:r>
        <w:br/>
        <w:t>MES &amp; Manufacturing Execution System</w:t>
      </w:r>
      <w:r>
        <w:br/>
        <w:t>MSE &amp; MES simple event</w:t>
      </w:r>
      <w:r>
        <w:br/>
        <w:t>PIE &amp; PSLO intermediate event</w:t>
      </w:r>
      <w:r>
        <w:br/>
        <w:t>PSLO &amp; Passive smart logistics object</w:t>
      </w:r>
      <w:r>
        <w:br/>
        <w:t>RFID &amp; Radio Frequency Identification</w:t>
      </w:r>
      <w:r>
        <w:br/>
        <w:t>RRD &amp; RFID raw data</w:t>
      </w:r>
      <w:r>
        <w:br/>
        <w:t>RSE &amp; RFID simple event</w:t>
      </w:r>
      <w:r>
        <w:br/>
        <w:t>SG &amp; Session gap</w:t>
      </w:r>
      <w:r>
        <w:br/>
        <w:t>TIE &amp; Tag intermediate event</w:t>
      </w:r>
      <w:r>
        <w:br/>
        <w:t>TN &amp; True negatives</w:t>
      </w:r>
      <w:r>
        <w:br/>
        <w:t>TP &amp; True positives</w:t>
      </w:r>
      <w:r>
        <w:br/>
        <w:t>TV &amp; Predefined threshold value</w:t>
      </w:r>
    </w:p>
    <w:p w14:paraId="1E32849B" w14:textId="4E337CA6" w:rsidR="00D82540" w:rsidRDefault="008E58C9">
      <w:pPr>
        <w:pStyle w:val="1"/>
      </w:pPr>
      <w:bookmarkStart w:id="2" w:name="introduction"/>
      <w:r>
        <w:t>1.Introduction</w:t>
      </w:r>
      <w:bookmarkEnd w:id="2"/>
    </w:p>
    <w:p w14:paraId="1315E83B" w14:textId="77777777" w:rsidR="00D82540" w:rsidRDefault="008E58C9" w:rsidP="00AF0930">
      <w:pPr>
        <w:pStyle w:val="FirstParagraph"/>
        <w:ind w:firstLineChars="200" w:firstLine="480"/>
        <w:jc w:val="both"/>
      </w:pPr>
      <w:r>
        <w:t xml:space="preserve">The production system is facing a challenge in the trend of personalized </w:t>
      </w:r>
      <w:proofErr w:type="gramStart"/>
      <w:r>
        <w:t>products .</w:t>
      </w:r>
      <w:proofErr w:type="gramEnd"/>
      <w:r>
        <w:t xml:space="preserve"> With the increasing disturbance, it is difficult to make a good decision timely. Additionally, traditional manufacturing data acquisition mainly relies on </w:t>
      </w:r>
      <w:r>
        <w:lastRenderedPageBreak/>
        <w:t>manual operations, which is not adapted for production visibility. Hence, increasing Radio Frequency Identification (RFID) device and other sensor devices contributes to track and trace manufacturing objects as well as acquire real-time production data, which promotes the rapid development of the Cyber-Physical Production System (CPPS). Thus, an industrial big data era is coming. Besides, the emerging data analytics is employed for data preprocessing, analysis, making-decision and visualization. However, major challenges still hinder the vision of data analytics-enable production visibility for CPPS.</w:t>
      </w:r>
    </w:p>
    <w:p w14:paraId="4A7AE292" w14:textId="77777777" w:rsidR="00D82540" w:rsidRDefault="008E58C9" w:rsidP="00AF0930">
      <w:pPr>
        <w:pStyle w:val="a0"/>
        <w:ind w:firstLineChars="200" w:firstLine="480"/>
        <w:jc w:val="both"/>
      </w:pPr>
      <w:r>
        <w:t>Firstly, it is significant to bridge the current gap between the physical and the cyber world. Compared with manual recording, the CPPS deploys various and heterogeneous types of sensors in factories. The deployment of monitoring devices has a great impact on data collection, processing, decision-making and visualization. Thus, in order to extract meaningful information, the configuration scheme should be adapted to the production business. Morover, the CPPS needs to adapt to changes in production via the flexible configuration of manufacturing resources and sensors . Besides, it requires to integrate automatic data acquisition with the business processes  for improving the visibility of the production process.</w:t>
      </w:r>
    </w:p>
    <w:p w14:paraId="6752CB49" w14:textId="77777777" w:rsidR="00D82540" w:rsidRDefault="008E58C9" w:rsidP="00AF0930">
      <w:pPr>
        <w:pStyle w:val="a0"/>
        <w:ind w:firstLineChars="200" w:firstLine="480"/>
        <w:jc w:val="both"/>
      </w:pPr>
      <w:r>
        <w:t>Secondly, it is critical to preprocess a huge amount of real-time data. The velocity of data generation is extremely high and unpredictable, as well as the volume of data is enormous in a CPPS . For example, an Ultra-high frequency RFID can collect 1000 tags per second. For a factory with hundreds of such devices, it is obvious how difficult it is to process the real-data timely. With the increasing use of smart sensors, the captured data is growing up greatly. Furthermore, as data constitutes the fuel of CPPS , its value can quickly decrease once the data is acquired. Thus, it is significant to collect, process and transfer the data with low latency.</w:t>
      </w:r>
    </w:p>
    <w:p w14:paraId="6E4D9DF6" w14:textId="77777777" w:rsidR="00D82540" w:rsidRDefault="008E58C9" w:rsidP="00AF0930">
      <w:pPr>
        <w:pStyle w:val="a0"/>
        <w:ind w:firstLineChars="200" w:firstLine="480"/>
        <w:jc w:val="both"/>
      </w:pPr>
      <w:r>
        <w:t>Thirdly, it is valuable to study how to analyze the large amount of data collected from the various sensors for decision making and production visibility. In an environment of CPPS, the formats and types of data from a variety of data sources are multifarious. They need to be merged with each other to obtain meaningful production information. Moreover, it is inevitable that the collected data from on-site production contains noise and error data, so the quality or fidelity of data needs to be assessed for veracity. It is difficult to process them manually in the manufacturing industry. To enhance the reliability of the information, the CPPS needs to uncover the hidden and worthy patterns of the production process by mining the historical data. Therefore, efficient data analysis techniques are required.</w:t>
      </w:r>
    </w:p>
    <w:p w14:paraId="32B1DC88" w14:textId="77777777" w:rsidR="00D82540" w:rsidRDefault="008E58C9" w:rsidP="00AF0930">
      <w:pPr>
        <w:pStyle w:val="a0"/>
        <w:ind w:firstLineChars="200" w:firstLine="480"/>
        <w:jc w:val="both"/>
      </w:pPr>
      <w:r>
        <w:t xml:space="preserve">The purpose of this study is to enhance the visibility and traceability of the production process, so data analytics is employed via collecting and processing data from various sensors in the CPPS. First of all, an event stream processing (ESP) method is applied to fuse redundancy data. Next, a Gaussian process modeling is utilized to obtain an appropriate terminal condition for fusing RFID raw data (RRD). Then, a Bayesian inference engine is used for identifying accurate events from an unreliability RFID event stream. Finally, to realize production progress visibility for </w:t>
      </w:r>
      <w:r>
        <w:lastRenderedPageBreak/>
        <w:t>CPPS, the smart decision-making method is employed according to the combination of Complex Event Processing (CEP) and Business Process Management (BPM).</w:t>
      </w:r>
    </w:p>
    <w:p w14:paraId="6C66121D" w14:textId="77777777" w:rsidR="00D82540" w:rsidRDefault="008E58C9" w:rsidP="00AF0930">
      <w:pPr>
        <w:pStyle w:val="a0"/>
        <w:ind w:firstLineChars="200" w:firstLine="480"/>
        <w:jc w:val="both"/>
      </w:pPr>
      <w:r>
        <w:t xml:space="preserve">The rest of the paper is organized as follows. Section </w:t>
      </w:r>
      <w:hyperlink w:anchor="sec:Literature Review">
        <w:r>
          <w:rPr>
            <w:rStyle w:val="af2"/>
          </w:rPr>
          <w:t>2</w:t>
        </w:r>
      </w:hyperlink>
      <w:r>
        <w:t xml:space="preserve"> gives a literature review about CPPS, RFID, ESP and data analytics. Section </w:t>
      </w:r>
      <w:hyperlink w:anchor="sec:second">
        <w:r>
          <w:rPr>
            <w:rStyle w:val="af2"/>
          </w:rPr>
          <w:t>3</w:t>
        </w:r>
      </w:hyperlink>
      <w:r>
        <w:t xml:space="preserve"> briefly describes the integration of the physical and cyber world. The edge processing is presented in Section </w:t>
      </w:r>
      <w:hyperlink w:anchor="sec:third">
        <w:r>
          <w:rPr>
            <w:rStyle w:val="af2"/>
          </w:rPr>
          <w:t>4</w:t>
        </w:r>
      </w:hyperlink>
      <w:r>
        <w:t xml:space="preserve">. Section </w:t>
      </w:r>
      <w:hyperlink w:anchor="sec:fourth">
        <w:r>
          <w:rPr>
            <w:rStyle w:val="af2"/>
          </w:rPr>
          <w:t>5</w:t>
        </w:r>
      </w:hyperlink>
      <w:r>
        <w:t xml:space="preserve"> presents the used data analytic approaches. In Section </w:t>
      </w:r>
      <w:hyperlink w:anchor="sec:fifth">
        <w:r>
          <w:rPr>
            <w:rStyle w:val="af2"/>
          </w:rPr>
          <w:t>6</w:t>
        </w:r>
      </w:hyperlink>
      <w:r>
        <w:t xml:space="preserve">, a demonstrative case is used for evaluating the CPPS system. Finally, Section </w:t>
      </w:r>
      <w:hyperlink w:anchor="sec:sixth">
        <w:r>
          <w:rPr>
            <w:rStyle w:val="af2"/>
          </w:rPr>
          <w:t>7</w:t>
        </w:r>
      </w:hyperlink>
      <w:r>
        <w:t xml:space="preserve"> concludes the paper and introduces the future work.</w:t>
      </w:r>
    </w:p>
    <w:p w14:paraId="22D1D208" w14:textId="2F86CCB9" w:rsidR="00D82540" w:rsidRDefault="00BB530C">
      <w:pPr>
        <w:pStyle w:val="1"/>
      </w:pPr>
      <w:bookmarkStart w:id="3" w:name="sec:Literature_Review"/>
      <w:r>
        <w:t xml:space="preserve">2 </w:t>
      </w:r>
      <w:r w:rsidR="008E58C9">
        <w:t>Literature Review</w:t>
      </w:r>
      <w:bookmarkEnd w:id="3"/>
    </w:p>
    <w:p w14:paraId="66733B2B" w14:textId="08832BDD" w:rsidR="00D82540" w:rsidRDefault="00BB530C">
      <w:pPr>
        <w:pStyle w:val="2"/>
      </w:pPr>
      <w:bookmarkStart w:id="4" w:name="cyber-physical-production-system"/>
      <w:r>
        <w:t>2</w:t>
      </w:r>
      <w:r w:rsidR="008E58C9">
        <w:t>.1 Cyber-Physical Production System</w:t>
      </w:r>
      <w:bookmarkEnd w:id="4"/>
    </w:p>
    <w:p w14:paraId="6DB1DEA6" w14:textId="77777777" w:rsidR="00D82540" w:rsidRDefault="008E58C9" w:rsidP="00AF0930">
      <w:pPr>
        <w:pStyle w:val="FirstParagraph"/>
        <w:ind w:firstLineChars="200" w:firstLine="480"/>
        <w:jc w:val="both"/>
      </w:pPr>
      <w:r>
        <w:t>To meet the large numbers of customized needs, the Cyber-Physical System (CPS) and Internet of things (IoT) are applied to manufacturing enterprises rapidly. Lee firstly defined the concept of the CPS as integrations of computation with physical processes in 2006 . The pervasive presence around us of a variety of things or objects enabled by the IoT can interact with each other and cooperate with their neighbors to reach common goals . The projection of the CPS and IoT to the production domain is depicted as CPPS , which merges global production technology with information and communication technology . Thus, a shop floor deployed by the idea of CPPS can be regarded as an ecosystem that is composed of interconnected entities. Lu and Xu  proposed a test-driven resource virtualization framework for developing CPPS to easily virtualize manufacturing assets. Uhlemann et al.  realized a CPPS for obtaining product visibility at production machines along the process chain. Therefore, CPPS is able to cope with system complexity, increase information visibility and gain competitive advantages in the global market . To fill the gap between an overall cyber-physical and edge-cloud, Liu et al. proposed an edge-cloud orchestration driven solution design based on the CPS and industrial IoT .</w:t>
      </w:r>
    </w:p>
    <w:p w14:paraId="5BB77413" w14:textId="60CA8EF2" w:rsidR="00D82540" w:rsidRDefault="00BB530C">
      <w:pPr>
        <w:pStyle w:val="2"/>
      </w:pPr>
      <w:bookmarkStart w:id="5" w:name="radio-frequency-identification"/>
      <w:r>
        <w:t>2</w:t>
      </w:r>
      <w:r w:rsidR="008E58C9">
        <w:t>.2 Radio frequency identification</w:t>
      </w:r>
      <w:bookmarkEnd w:id="5"/>
    </w:p>
    <w:p w14:paraId="27ECDACA" w14:textId="77777777" w:rsidR="00D82540" w:rsidRDefault="008E58C9" w:rsidP="00AF0930">
      <w:pPr>
        <w:pStyle w:val="FirstParagraph"/>
        <w:ind w:firstLineChars="200" w:firstLine="480"/>
        <w:jc w:val="both"/>
      </w:pPr>
      <w:r>
        <w:t xml:space="preserve">By using radio waves, the Radio frequency identification (RFID) technology allows a sensor to read a unique product identification code associated with a tag without contact . Due to the high adoption of mass environments such as high-temperature cases , RFID is more convenient for product identification than barcodes. Recently, RFID technology has been widely used in the manufacturing enterprise to track the movement and locations of large volumes of items . Jiang and Cao  proposed a systematic RFID-driven graphical formalized deduction model for describing the time-sensitive state and position changes of work-in-progress material. To realize the real-time monitoring and dispatching of inter-enterprise production and transportation tasks, Ding et al. developed an RFID-enabled social manufacturing system . With enormous data generated by RFID-enabled smart </w:t>
      </w:r>
      <w:r>
        <w:lastRenderedPageBreak/>
        <w:t>manufacturing objects, the data mining approach was employed to excavate valuable information for providing advanced production decision-makings .</w:t>
      </w:r>
    </w:p>
    <w:p w14:paraId="449241B6" w14:textId="51FE4250" w:rsidR="00D82540" w:rsidRDefault="00BB530C">
      <w:pPr>
        <w:pStyle w:val="2"/>
      </w:pPr>
      <w:bookmarkStart w:id="6" w:name="event-stream-processing"/>
      <w:r>
        <w:t xml:space="preserve">2.3 </w:t>
      </w:r>
      <w:r w:rsidR="008E58C9">
        <w:t>Event stream processing</w:t>
      </w:r>
      <w:bookmarkEnd w:id="6"/>
    </w:p>
    <w:p w14:paraId="39EFC426" w14:textId="77777777" w:rsidR="00D82540" w:rsidRDefault="008E58C9" w:rsidP="00AF0930">
      <w:pPr>
        <w:pStyle w:val="FirstParagraph"/>
        <w:ind w:firstLineChars="200" w:firstLine="480"/>
        <w:jc w:val="both"/>
      </w:pPr>
      <w:r>
        <w:t>The massive, potentially unbounded sequences of big data continuously generate quickly in the CPPS . To process it, batch processing and stream processing are investigated . For batch processing, a huge amount of data is stored and then the fixed data from the database is processed. It is hard to deal with big data because of its characteristics in CPPS, consisting of its huge quantity, its complexity and data generation at a high speed. However, via simple queries, stream processing can analyze the continuous arriving data well while running the sensor devices. Generally, each incoming stream of events is preprocessed by using generation time from a single source. Then, it gives instant results as useful information for data analytics. Hence the stream processing method is more suitable to fuse them than the traditional batch processing .</w:t>
      </w:r>
    </w:p>
    <w:p w14:paraId="3E44C843" w14:textId="77777777" w:rsidR="00D82540" w:rsidRDefault="008E58C9" w:rsidP="00AF0930">
      <w:pPr>
        <w:pStyle w:val="a0"/>
        <w:ind w:firstLineChars="200" w:firstLine="480"/>
        <w:jc w:val="both"/>
      </w:pPr>
      <w:r>
        <w:t>There are three types of windows to aggregate raw data by ESP, including time windows, count windows and session windows . The emergence of session windows fit well with data stream processing. Once the period of inactivity exceeds a defined time session gap (SG), two records are considered to belong to different session windows . However, small windows fail to fill in dropped readings and large windows fail to capture tag movement . As a matter of fact, the SG needs to be set appropriately. Shawn put forward a statistical smoothing filter for RFID data cleansing, which models the unreliability of RFID data readings by viewing RFID streams as a statistical sample of tags . Morover, in order to process in a constant speed data flow, Xu et al. proposed an improved statistical smoothing for unreliable RFID data scheme for cleaning RFID data .</w:t>
      </w:r>
    </w:p>
    <w:p w14:paraId="6FC37FBD" w14:textId="4E9FF8DA" w:rsidR="00D82540" w:rsidRDefault="00BB530C">
      <w:pPr>
        <w:pStyle w:val="2"/>
      </w:pPr>
      <w:bookmarkStart w:id="7" w:name="data-analytics"/>
      <w:r>
        <w:t xml:space="preserve">2.4 </w:t>
      </w:r>
      <w:r w:rsidR="008E58C9">
        <w:t>Data analytics</w:t>
      </w:r>
      <w:bookmarkEnd w:id="7"/>
    </w:p>
    <w:p w14:paraId="3A0867DA" w14:textId="77777777" w:rsidR="00D82540" w:rsidRDefault="008E58C9" w:rsidP="00AF0930">
      <w:pPr>
        <w:pStyle w:val="FirstParagraph"/>
        <w:ind w:firstLineChars="200" w:firstLine="480"/>
        <w:jc w:val="both"/>
      </w:pPr>
      <w:r>
        <w:t>Data analytics is defined as the application of a computer system to the analysis of large data sets for the support of decision-making . It has a particular capacity to reveal hidden and worthy patterns , as well as deal with two types of abnormal data, i.e. noisy data and error data.</w:t>
      </w:r>
    </w:p>
    <w:p w14:paraId="6F84E923" w14:textId="77777777" w:rsidR="00D82540" w:rsidRDefault="008E58C9" w:rsidP="00AF0930">
      <w:pPr>
        <w:pStyle w:val="a0"/>
        <w:ind w:firstLineChars="200" w:firstLine="480"/>
        <w:jc w:val="both"/>
      </w:pPr>
      <w:r>
        <w:t>Noisy data is caused by various interference and some uncertainty in the measurement phase. Capturing RFID data is susceptible to liquids and metals , as well as vulnerable to some factor, including the number of reading tags, the distance of tag with RFID antenna, the traveling speed of tags. Although RFID hardware manufacturers have already used error control and anti-collision algorithm to ensure the integrity and accuracy of RFID reading, it is still inevitable to produce noise. Due to the reader unreliability, up to 30</w:t>
      </w:r>
      <m:oMath>
        <m:r>
          <w:rPr>
            <w:rFonts w:ascii="Cambria Math" w:hAnsi="Cambria Math"/>
          </w:rPr>
          <m:t>%</m:t>
        </m:r>
      </m:oMath>
      <w:r>
        <w:t xml:space="preserve"> of the sensor readings is noisy data . Noisy data can adversely affect the results of data analysis and skew conclusions if not handled properly. Hence, the existence of unreliable RFID simple events (RSEs) needs to be identified, labeled and corrected. In practice, due to easily comprehensible and implement, the heuristic method is used. However, it is difficult to describe all production patterns by formulating heuristic rules. If listing all possibilities, they may collide with each other. Otherwise, there are a lot of noisy data that cannot be processed. Thus, some literature studied data analytics to process noise data, such as Bayesian Network. The Bayesian Network, which is defined over directed acyclic graphs , is widely used for dealing with unreliability. Tang et al. proposed a value-driven uncertainty-aware data processing method to improve the reliability of an assembly line . Chen et al. presented a Bayesian inference-based approach leveraging Spatio-temporal redundancy for cleaning RRD . After that, entropy is used to measure uncertainty. According to the received signal strength, Alfian et al.  investigated several machine learning algorithms to filter false positives, i.e. Naive Bayes, multilayer perceptron, support vector machine and decision tree.</w:t>
      </w:r>
    </w:p>
    <w:p w14:paraId="58F0E6D7" w14:textId="77777777" w:rsidR="00D82540" w:rsidRDefault="008E58C9" w:rsidP="00AF0930">
      <w:pPr>
        <w:pStyle w:val="a0"/>
        <w:ind w:firstLineChars="200" w:firstLine="480"/>
        <w:jc w:val="both"/>
      </w:pPr>
      <w:r>
        <w:t xml:space="preserve">The error data result from the wrong input or measurement errors caused by wrong calibration . For example, the workers often forget to feedback tasks information and there exits a few false information derived from processing raw data. Therefore, the combination of CEP and BPM is used to address it. For one thing, a part of error can be eliminated by CEP that fuses multi-source data. Thomas et al. analyzed several real-time events from disparate sources with different time intervals for pattern detection and action initiation . As a complex event processing system, SASE was developed by Daniel et al. , using for efficiently executing monitoring queries over streams of RFID readings. For another, to process other errors, the CPPS needs to consult with a manager by BPM on the basis of a real situation in the workshop. Leveraging entailing a transformation of business </w:t>
      </w:r>
      <w:r>
        <w:lastRenderedPageBreak/>
        <w:t>process models to a relational database, Tsoury et al. proposed a semi-automated approach for data impact analysis . Soffer and Tsoury et al.  suggests a semi-automated approach for data impact analysis by the combinations of BPM and CEP.</w:t>
      </w:r>
    </w:p>
    <w:p w14:paraId="2CD49B27" w14:textId="77777777" w:rsidR="00D82540" w:rsidRDefault="008E58C9" w:rsidP="00AF0930">
      <w:pPr>
        <w:pStyle w:val="a0"/>
        <w:ind w:firstLineChars="200" w:firstLine="480"/>
        <w:jc w:val="both"/>
      </w:pPr>
      <w:r>
        <w:t>In summary, there are still some main literature gaps for data analytics-enable production visibility for CPPS, as follows.</w:t>
      </w:r>
    </w:p>
    <w:p w14:paraId="7350E0DC" w14:textId="77777777" w:rsidR="00D82540" w:rsidRDefault="008E58C9">
      <w:pPr>
        <w:numPr>
          <w:ilvl w:val="0"/>
          <w:numId w:val="2"/>
        </w:numPr>
      </w:pPr>
      <w:r>
        <w:t>There is few research involving of the integration of automatic data acquisition with the business processes for improving the production visibility.</w:t>
      </w:r>
    </w:p>
    <w:p w14:paraId="00CF52E2" w14:textId="77777777" w:rsidR="00D82540" w:rsidRDefault="008E58C9">
      <w:pPr>
        <w:numPr>
          <w:ilvl w:val="0"/>
          <w:numId w:val="2"/>
        </w:numPr>
      </w:pPr>
      <w:r>
        <w:t>Although the application of big data is widely used, ESP with the session windows is rarely studied in the field of the CPPS.</w:t>
      </w:r>
    </w:p>
    <w:p w14:paraId="2CAB5E6D" w14:textId="77777777" w:rsidR="00D82540" w:rsidRDefault="008E58C9">
      <w:pPr>
        <w:numPr>
          <w:ilvl w:val="0"/>
          <w:numId w:val="2"/>
        </w:numPr>
      </w:pPr>
      <w:r>
        <w:t>Little investigation in the past focus on a hierarchical systematic architecture for processing noisy and error data.</w:t>
      </w:r>
    </w:p>
    <w:p w14:paraId="45524986" w14:textId="18C8224D" w:rsidR="00D82540" w:rsidRDefault="00BB530C">
      <w:pPr>
        <w:pStyle w:val="1"/>
      </w:pPr>
      <w:bookmarkStart w:id="8" w:name="sec:second"/>
      <w:r>
        <w:t xml:space="preserve">3 </w:t>
      </w:r>
      <w:r w:rsidR="008E58C9">
        <w:t>Integration of physical and cyber world</w:t>
      </w:r>
      <w:bookmarkEnd w:id="8"/>
    </w:p>
    <w:p w14:paraId="00DB7B6E" w14:textId="2E48DBAE" w:rsidR="00D82540" w:rsidRDefault="00BB530C">
      <w:pPr>
        <w:pStyle w:val="2"/>
      </w:pPr>
      <w:bookmarkStart w:id="9" w:name="systematic-framework-of-the-cpps"/>
      <w:r>
        <w:t xml:space="preserve">3.1 </w:t>
      </w:r>
      <w:r w:rsidR="008E58C9">
        <w:t>Systematic framework of the CPPS</w:t>
      </w:r>
      <w:bookmarkEnd w:id="9"/>
    </w:p>
    <w:p w14:paraId="7F1AC961" w14:textId="77777777" w:rsidR="00D82540" w:rsidRDefault="008E58C9" w:rsidP="00AF0930">
      <w:pPr>
        <w:pStyle w:val="FirstParagraph"/>
        <w:ind w:firstLineChars="200" w:firstLine="480"/>
        <w:jc w:val="both"/>
      </w:pPr>
      <w:r>
        <w:t xml:space="preserve">As shown in Fig. </w:t>
      </w:r>
      <w:hyperlink w:anchor="fig:Systematic framework of the CPPS">
        <w:r>
          <w:rPr>
            <w:rStyle w:val="af2"/>
          </w:rPr>
          <w:t>1</w:t>
        </w:r>
      </w:hyperlink>
      <w:r>
        <w:t>, the bottom two layers belong to physical space, whereas the top two layers deployed in the cloud platform are the cyber domain. There are two main input data sources from the factory in this study:(i)the RFID sensor, (ii) the mobile terminal of Manufacturing Execution System (MES). The RFID reader and edge computer comply with the Low Level Reader Protocol, while the Zigbee Protocol is used to communicate the MES mobile terminal to edge processing layer. Then the real-time RFID data is merged and analyzed into reliable RSEs in the edge computer. Next, the used communication protocol between physical world and cyber world is the Transmission Control Protocol/Internet Protocol to ensure timely and accurate information transfer. In addition, as one of the most important communication protocols for Industry 4.0, OPC Unified Architecture also can be used as a means for inter-operability with information technology tools . Besides, the role of humans turns out to be crucial to develop efficient manufacturing systems . In this context, the multi-source simple events are processed semi-automatically to meaningful information in the data analytic layer. Finally, the smart making-decision and the production visibility can be implemented, forming a closed-loop control system.</w:t>
      </w:r>
    </w:p>
    <w:p w14:paraId="41AC84B4" w14:textId="55B1C9FA" w:rsidR="00D82540" w:rsidRDefault="00B53DF0">
      <w:pPr>
        <w:pStyle w:val="CaptionedFigure"/>
      </w:pPr>
      <w:r>
        <w:rPr>
          <w:noProof/>
        </w:rPr>
        <w:lastRenderedPageBreak/>
        <w:drawing>
          <wp:inline distT="0" distB="0" distL="0" distR="0" wp14:anchorId="21BFD4A1" wp14:editId="123E0F7A">
            <wp:extent cx="1948069" cy="3584181"/>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49162" cy="3586193"/>
                    </a:xfrm>
                    <a:prstGeom prst="rect">
                      <a:avLst/>
                    </a:prstGeom>
                    <a:noFill/>
                    <a:ln>
                      <a:noFill/>
                    </a:ln>
                  </pic:spPr>
                </pic:pic>
              </a:graphicData>
            </a:graphic>
          </wp:inline>
        </w:drawing>
      </w:r>
    </w:p>
    <w:p w14:paraId="126BB327" w14:textId="77777777" w:rsidR="00D82540" w:rsidRDefault="008E58C9">
      <w:pPr>
        <w:pStyle w:val="ImageCaption"/>
      </w:pPr>
      <w:r>
        <w:t>Systematic framework of the CPPS</w:t>
      </w:r>
    </w:p>
    <w:p w14:paraId="48C496C4" w14:textId="77777777" w:rsidR="00D82540" w:rsidRDefault="008E58C9">
      <w:pPr>
        <w:numPr>
          <w:ilvl w:val="0"/>
          <w:numId w:val="3"/>
        </w:numPr>
      </w:pPr>
      <w:r>
        <w:t xml:space="preserve">Production manufacture and smart connection: Any objects in a traditional factory can be transformed into smart logistics objects by deploying some smart sensors in the Physical world, which is introduced in the section </w:t>
      </w:r>
      <w:hyperlink w:anchor="RFID-enabled smart logistics objects">
        <w:r>
          <w:rPr>
            <w:rStyle w:val="af2"/>
          </w:rPr>
          <w:t>3.2</w:t>
        </w:r>
      </w:hyperlink>
      <w:r>
        <w:t xml:space="preserve">. Thus, the MES system and RFID sensors in the physical layer generate two production data streams. MES data stream is used for monitoring the tasks’ status, while RFID data can reflect the objects’ location in the workshop. Besides, the production operations of a special job shop are illustrated in section </w:t>
      </w:r>
      <w:hyperlink w:anchor="Production operations for CPPS">
        <w:r>
          <w:rPr>
            <w:rStyle w:val="af2"/>
          </w:rPr>
          <w:t>3.3</w:t>
        </w:r>
      </w:hyperlink>
      <w:r>
        <w:t>.</w:t>
      </w:r>
    </w:p>
    <w:p w14:paraId="38D8AE80" w14:textId="77777777" w:rsidR="00D82540" w:rsidRDefault="008E58C9">
      <w:pPr>
        <w:numPr>
          <w:ilvl w:val="0"/>
          <w:numId w:val="3"/>
        </w:numPr>
      </w:pPr>
      <w:r>
        <w:t>Edge processing: With sensors connected to the edge processing layer, a huge amount of RRD will be captured in real-time first. Then, some redundant data will be merged into a set of RSEs with noisy data by the ESP. Next, a Bayesian inference engine is utilized to deal with the unreliable data online. Finally, these reliable RSEs and MES simple events (MSE) will be send to cloud platforms.</w:t>
      </w:r>
    </w:p>
    <w:p w14:paraId="6BAB4169" w14:textId="77777777" w:rsidR="00D82540" w:rsidRDefault="008E58C9">
      <w:pPr>
        <w:numPr>
          <w:ilvl w:val="0"/>
          <w:numId w:val="3"/>
        </w:numPr>
      </w:pPr>
      <w:r>
        <w:t>Data analytic: First of all, the CEP is exploited for processing some errors caused by the false inferences and the incorrect MES records. Then the production progress is driven by BPM and the remanent errors are handled by the manager. Next, simple events and complex events are stored in the historical database. Once the new data reaches a certain amount, they will be extracted and preprocessed. The following is to update and deploy the Bayesian inference model offline. Finally, accurate information is submitted to the smart service layer.</w:t>
      </w:r>
    </w:p>
    <w:p w14:paraId="23F93BFA" w14:textId="77777777" w:rsidR="00D82540" w:rsidRDefault="008E58C9">
      <w:pPr>
        <w:numPr>
          <w:ilvl w:val="0"/>
          <w:numId w:val="3"/>
        </w:numPr>
      </w:pPr>
      <w:r>
        <w:lastRenderedPageBreak/>
        <w:t>Smart service: In this layer, production monitors are realized to track the production changes. Meanwhile, production visualization is developed to shows intuitively current and long-term production. Besides, the derived data are utilized as input in a production plan and control algorithm, which influences the production execution.</w:t>
      </w:r>
    </w:p>
    <w:p w14:paraId="2B7EAFC7" w14:textId="275A9E70" w:rsidR="00D82540" w:rsidRDefault="00BB530C">
      <w:pPr>
        <w:pStyle w:val="2"/>
      </w:pPr>
      <w:bookmarkStart w:id="10" w:name="RFID-enabled_smart_logistics_objects"/>
      <w:r>
        <w:t xml:space="preserve">3.2 </w:t>
      </w:r>
      <w:r w:rsidR="008E58C9">
        <w:t>RFID-enabled smart logistics objects</w:t>
      </w:r>
      <w:bookmarkEnd w:id="10"/>
    </w:p>
    <w:p w14:paraId="362A237C" w14:textId="77777777" w:rsidR="00D82540" w:rsidRDefault="008E58C9" w:rsidP="00AF0930">
      <w:pPr>
        <w:pStyle w:val="FirstParagraph"/>
        <w:ind w:firstLineChars="200" w:firstLine="480"/>
        <w:jc w:val="both"/>
      </w:pPr>
      <w:r>
        <w:t>To create an RFID-enabled intelligent shop floor environment, typical logistics resources are converted into smart manufacturing objects , including passive smart logistics object (PSLO) and active smart logistics object (ASLO).</w:t>
      </w:r>
    </w:p>
    <w:p w14:paraId="09A01CC0" w14:textId="77777777" w:rsidR="00D82540" w:rsidRDefault="008E58C9" w:rsidP="00AF0930">
      <w:pPr>
        <w:pStyle w:val="a0"/>
        <w:ind w:firstLineChars="200" w:firstLine="480"/>
        <w:jc w:val="both"/>
      </w:pPr>
      <w:r>
        <w:t>An RFID tag is attached to each of the materials, tools, pallets and trolleys. These binding relationships are recorded in the CPPS. The warehouse manager selects the materials and tools required for a production task, puts them in a pallet, and binds all objects through an RFID reader. The picked items should be packed in one or more boxes. It is not allowed that several materials or tools required for different tasks put in a box. Once completing the bound operation, the materials, tools and pallets are considered as a PSLO.</w:t>
      </w:r>
    </w:p>
    <w:p w14:paraId="5E7B96EA" w14:textId="77777777" w:rsidR="00D82540" w:rsidRDefault="008E58C9" w:rsidP="00AF0930">
      <w:pPr>
        <w:pStyle w:val="a0"/>
        <w:ind w:firstLineChars="200" w:firstLine="480"/>
        <w:jc w:val="both"/>
      </w:pPr>
      <w:r>
        <w:t>A reader as ASLO can detect the PSLOs in the radiation scope of the antenna. There are two types of ASLOs: stationary ASLO and mobile ASLO. For one thing, a handheld RFID reader is called as mobile ASLO. Operators who hold it walks around inside the shop floor to check PSLOs. For another, two antennas are placed on the gate or buffer area to identify PSLOs, termed as stationary ASLO. The PSLOs’ transportation direction is determined through the sequence of events read by the two antennas, which can refer to the last research .</w:t>
      </w:r>
    </w:p>
    <w:p w14:paraId="46596C71" w14:textId="5CF4A302" w:rsidR="00D82540" w:rsidRDefault="00BB530C">
      <w:pPr>
        <w:pStyle w:val="2"/>
      </w:pPr>
      <w:bookmarkStart w:id="11" w:name="Production_operations_for_CPPS"/>
      <w:r>
        <w:t xml:space="preserve">3.3 </w:t>
      </w:r>
      <w:r w:rsidR="008E58C9">
        <w:t>Production operations for CPPS</w:t>
      </w:r>
      <w:bookmarkEnd w:id="11"/>
    </w:p>
    <w:p w14:paraId="6FA2184B" w14:textId="77777777" w:rsidR="00D82540" w:rsidRDefault="008E58C9" w:rsidP="00AF0930">
      <w:pPr>
        <w:pStyle w:val="FirstParagraph"/>
        <w:ind w:firstLineChars="200" w:firstLine="480"/>
        <w:jc w:val="both"/>
      </w:pPr>
      <w:r>
        <w:t xml:space="preserve">As shown in Fig. </w:t>
      </w:r>
      <w:hyperlink w:anchor="fig:Systematic framework of the CPPS">
        <w:r>
          <w:rPr>
            <w:rStyle w:val="af2"/>
          </w:rPr>
          <w:t>1</w:t>
        </w:r>
      </w:hyperlink>
      <w:r>
        <w:t>, each section contains two machines and two buffers. The transport corridor is divided into two roads in the workshop. A rule is that the traffic keeps on the right of the road. The real-time production operations are as follows:</w:t>
      </w:r>
    </w:p>
    <w:p w14:paraId="388AEF01" w14:textId="77777777" w:rsidR="00D82540" w:rsidRDefault="008E58C9">
      <w:pPr>
        <w:numPr>
          <w:ilvl w:val="0"/>
          <w:numId w:val="4"/>
        </w:numPr>
      </w:pPr>
      <w:r>
        <w:t>Production managers take out all PSLOs of a task with the highest priority and deliver them to the corresponding buffer. The PSLO will be identified through the stationary ASLO to monitor the status of the task.</w:t>
      </w:r>
    </w:p>
    <w:p w14:paraId="44FFD9A5" w14:textId="77777777" w:rsidR="00D82540" w:rsidRDefault="008E58C9">
      <w:pPr>
        <w:numPr>
          <w:ilvl w:val="0"/>
          <w:numId w:val="4"/>
        </w:numPr>
      </w:pPr>
      <w:r>
        <w:t>The required PSLO should be taken from the buffer after completion of a previous task. The CPPS will perceive that PSLO has left the buffer area and the start time of the task will be set up instantly.</w:t>
      </w:r>
    </w:p>
    <w:p w14:paraId="264D7871" w14:textId="77777777" w:rsidR="00D82540" w:rsidRDefault="008E58C9">
      <w:pPr>
        <w:numPr>
          <w:ilvl w:val="0"/>
          <w:numId w:val="4"/>
        </w:numPr>
      </w:pPr>
      <w:r>
        <w:t>After finishing the task, the PSLO is transported back to the buffer and the completion time of the task is recorded instantly. Then, the material and the tools required for the next task are put into the pallet and re-bound into a PSLO, while other tools are put into an empty box and bound into a PSLO also.</w:t>
      </w:r>
    </w:p>
    <w:p w14:paraId="0512574E" w14:textId="77777777" w:rsidR="00D82540" w:rsidRDefault="008E58C9">
      <w:pPr>
        <w:numPr>
          <w:ilvl w:val="0"/>
          <w:numId w:val="4"/>
        </w:numPr>
      </w:pPr>
      <w:r>
        <w:lastRenderedPageBreak/>
        <w:t>Two PSLOs wait for an idle trolley to transport them to the corresponding buffer or the warehouse.</w:t>
      </w:r>
    </w:p>
    <w:p w14:paraId="2BABED0E" w14:textId="77777777" w:rsidR="00D82540" w:rsidRDefault="008E58C9">
      <w:pPr>
        <w:numPr>
          <w:ilvl w:val="0"/>
          <w:numId w:val="4"/>
        </w:numPr>
      </w:pPr>
      <w:r>
        <w:t>Continue to perform steps 1-4 until the last process task is completed. The finished products are re-bound as PSLOs and then they are transported to the products warehouses.</w:t>
      </w:r>
    </w:p>
    <w:p w14:paraId="7DB201E2" w14:textId="1BEF07B3" w:rsidR="00D82540" w:rsidRDefault="00BB530C">
      <w:pPr>
        <w:pStyle w:val="1"/>
      </w:pPr>
      <w:bookmarkStart w:id="12" w:name="sec:third"/>
      <w:r>
        <w:t xml:space="preserve">4 </w:t>
      </w:r>
      <w:r w:rsidR="008E58C9">
        <w:t>Edge processing</w:t>
      </w:r>
      <w:bookmarkEnd w:id="12"/>
    </w:p>
    <w:p w14:paraId="30FF261A" w14:textId="77777777" w:rsidR="00D82540" w:rsidRDefault="008E58C9" w:rsidP="00AF0930">
      <w:pPr>
        <w:pStyle w:val="FirstParagraph"/>
        <w:ind w:firstLineChars="200" w:firstLine="480"/>
        <w:jc w:val="both"/>
      </w:pPr>
      <w:r>
        <w:t>The RFID-captured raw data need to be processed by fusing redundant data and removing noisy data. Firstly, to clear redundant data, ESP transforms data from RRD to RSEs. Secondly, a statistical method is employed to compute an appropriate SG. Once the time lag of two adjacent RRDs is less than the session gap, they will be fused. Thirdly, a Bayesian inference model is employed for improving the reliability of RSEs online.</w:t>
      </w:r>
    </w:p>
    <w:p w14:paraId="4765759B" w14:textId="74BF5237" w:rsidR="00D82540" w:rsidRDefault="00BB530C">
      <w:pPr>
        <w:pStyle w:val="2"/>
      </w:pPr>
      <w:bookmarkStart w:id="13" w:name="event-stream-processing-1"/>
      <w:r>
        <w:t xml:space="preserve">4.1 </w:t>
      </w:r>
      <w:r w:rsidR="008E58C9">
        <w:t>Event stream processing</w:t>
      </w:r>
      <w:bookmarkEnd w:id="13"/>
    </w:p>
    <w:p w14:paraId="1A5DA410" w14:textId="77777777" w:rsidR="00D82540" w:rsidRDefault="008E58C9" w:rsidP="00AF0930">
      <w:pPr>
        <w:pStyle w:val="FirstParagraph"/>
        <w:ind w:firstLineChars="200" w:firstLine="480"/>
        <w:jc w:val="both"/>
      </w:pPr>
      <w:r>
        <w:t xml:space="preserve">An RRD is that a reader collects a tag at a point in time, representing an instantaneous and atomic occurrence, defined as in Eq. </w:t>
      </w:r>
      <w:hyperlink w:anchor="eqs:RRD">
        <w:r>
          <w:rPr>
            <w:rStyle w:val="af2"/>
          </w:rPr>
          <w:t>[eqs:RRD]</w:t>
        </w:r>
      </w:hyperlink>
      <w:r>
        <w:t xml:space="preserve">. Additionally, an RSE (defined as in Eq. </w:t>
      </w:r>
      <w:hyperlink w:anchor="eqs:RSE">
        <w:r>
          <w:rPr>
            <w:rStyle w:val="af2"/>
          </w:rPr>
          <w:t>[eqs:RSE]</w:t>
        </w:r>
      </w:hyperlink>
      <w:r>
        <w:t>) represents that a PSLO goes through a stationary ASLO.</w:t>
      </w:r>
    </w:p>
    <w:p w14:paraId="156BAABE" w14:textId="77777777" w:rsidR="00D82540" w:rsidRDefault="008E58C9">
      <w:pPr>
        <w:pStyle w:val="a0"/>
      </w:pPr>
      <m:oMathPara>
        <m:oMathParaPr>
          <m:jc m:val="center"/>
        </m:oMathParaPr>
        <m:oMath>
          <m:r>
            <w:rPr>
              <w:rFonts w:ascii="Cambria Math" w:hAnsi="Cambria Math"/>
            </w:rPr>
            <m:t>R​R​D&lt;epc,ant,time,mem&gt;</m:t>
          </m:r>
        </m:oMath>
      </m:oMathPara>
    </w:p>
    <w:p w14:paraId="5E8205F3" w14:textId="77777777" w:rsidR="00D82540" w:rsidRDefault="008E58C9" w:rsidP="00AF0930">
      <w:pPr>
        <w:pStyle w:val="FirstParagraph"/>
        <w:ind w:firstLineChars="200" w:firstLine="480"/>
        <w:jc w:val="both"/>
      </w:pPr>
      <w:r>
        <w:t xml:space="preserve">Where </w:t>
      </w:r>
      <m:oMath>
        <m:r>
          <w:rPr>
            <w:rFonts w:ascii="Cambria Math" w:hAnsi="Cambria Math"/>
          </w:rPr>
          <m:t>epc</m:t>
        </m:r>
      </m:oMath>
      <w:r>
        <w:t xml:space="preserve"> denotes the electronic product code of a tag object, </w:t>
      </w:r>
      <m:oMath>
        <m:r>
          <w:rPr>
            <w:rFonts w:ascii="Cambria Math" w:hAnsi="Cambria Math"/>
          </w:rPr>
          <m:t>ant</m:t>
        </m:r>
      </m:oMath>
      <w:r>
        <w:t xml:space="preserve"> is an antenna index that the tag passes through, </w:t>
      </w:r>
      <m:oMath>
        <m:r>
          <w:rPr>
            <w:rFonts w:ascii="Cambria Math" w:hAnsi="Cambria Math"/>
          </w:rPr>
          <m:t>time</m:t>
        </m:r>
      </m:oMath>
      <w:r>
        <w:t xml:space="preserve"> represents the timestamp of the event occurrence and </w:t>
      </w:r>
      <m:oMath>
        <m:r>
          <w:rPr>
            <w:rFonts w:ascii="Cambria Math" w:hAnsi="Cambria Math"/>
          </w:rPr>
          <m:t>mem</m:t>
        </m:r>
      </m:oMath>
      <w:r>
        <w:t xml:space="preserve"> represents tag memory information including a task unique code.</w:t>
      </w:r>
    </w:p>
    <w:p w14:paraId="3D2B2DB1" w14:textId="77777777" w:rsidR="00D82540" w:rsidRDefault="008E58C9">
      <w:pPr>
        <w:pStyle w:val="a0"/>
      </w:pPr>
      <m:oMathPara>
        <m:oMathParaPr>
          <m:jc m:val="center"/>
        </m:oMathParaPr>
        <m:oMath>
          <m:m>
            <m:mPr>
              <m:plcHide m:val="1"/>
              <m:mcs>
                <m:mc>
                  <m:mcPr>
                    <m:count m:val="1"/>
                    <m:mcJc m:val="right"/>
                  </m:mcPr>
                </m:mc>
              </m:mcs>
              <m:ctrlPr>
                <w:rPr>
                  <w:rFonts w:ascii="Cambria Math" w:hAnsi="Cambria Math"/>
                </w:rPr>
              </m:ctrlPr>
            </m:mPr>
            <m:mr>
              <m:e>
                <m:r>
                  <w:rPr>
                    <w:rFonts w:ascii="Cambria Math" w:hAnsi="Cambria Math"/>
                  </w:rPr>
                  <m:t>R​S​E&lt;id,task,pall,loc,dir,start,end,&lt;pro&gt;&gt;</m:t>
                </m:r>
              </m:e>
            </m:mr>
          </m:m>
        </m:oMath>
      </m:oMathPara>
    </w:p>
    <w:p w14:paraId="3C84C727" w14:textId="77777777" w:rsidR="00D82540" w:rsidRDefault="008E58C9" w:rsidP="00AF0930">
      <w:pPr>
        <w:pStyle w:val="FirstParagraph"/>
        <w:ind w:firstLineChars="200" w:firstLine="480"/>
        <w:jc w:val="both"/>
      </w:pPr>
      <w:r>
        <w:t xml:space="preserve">Where </w:t>
      </w:r>
      <m:oMath>
        <m:r>
          <w:rPr>
            <w:rFonts w:ascii="Cambria Math" w:hAnsi="Cambria Math"/>
          </w:rPr>
          <m:t>id</m:t>
        </m:r>
      </m:oMath>
      <w:r>
        <w:t xml:space="preserve"> is the event identification code, </w:t>
      </w:r>
      <m:oMath>
        <m:r>
          <w:rPr>
            <w:rFonts w:ascii="Cambria Math" w:hAnsi="Cambria Math"/>
          </w:rPr>
          <m:t>task</m:t>
        </m:r>
      </m:oMath>
      <w:r>
        <w:t xml:space="preserve"> represents the bound task unique code, </w:t>
      </w:r>
      <m:oMath>
        <m:r>
          <w:rPr>
            <w:rFonts w:ascii="Cambria Math" w:hAnsi="Cambria Math"/>
          </w:rPr>
          <m:t>pall</m:t>
        </m:r>
      </m:oMath>
      <w:r>
        <w:t xml:space="preserve"> represents the unique code of pallet, </w:t>
      </w:r>
      <m:oMath>
        <m:r>
          <w:rPr>
            <w:rFonts w:ascii="Cambria Math" w:hAnsi="Cambria Math"/>
          </w:rPr>
          <m:t>loc</m:t>
        </m:r>
      </m:oMath>
      <w:r>
        <w:t xml:space="preserve"> signifies the location of occurrence, </w:t>
      </w:r>
      <m:oMath>
        <m:r>
          <w:rPr>
            <w:rFonts w:ascii="Cambria Math" w:hAnsi="Cambria Math"/>
          </w:rPr>
          <m:t>dir</m:t>
        </m:r>
      </m:oMath>
      <w:r>
        <w:t xml:space="preserve"> signifies the direction of transportation, </w:t>
      </w:r>
      <m:oMath>
        <m:r>
          <w:rPr>
            <w:rFonts w:ascii="Cambria Math" w:hAnsi="Cambria Math"/>
          </w:rPr>
          <m:t>start</m:t>
        </m:r>
      </m:oMath>
      <w:r>
        <w:t xml:space="preserve"> denotes the start time of the event, </w:t>
      </w:r>
      <m:oMath>
        <m:r>
          <w:rPr>
            <w:rFonts w:ascii="Cambria Math" w:hAnsi="Cambria Math"/>
          </w:rPr>
          <m:t>end</m:t>
        </m:r>
      </m:oMath>
      <w:r>
        <w:t xml:space="preserve"> denotes its end time, </w:t>
      </w:r>
      <m:oMath>
        <m:d>
          <m:dPr>
            <m:begChr m:val="⟨"/>
            <m:endChr m:val="⟩"/>
            <m:ctrlPr>
              <w:rPr>
                <w:rFonts w:ascii="Cambria Math" w:hAnsi="Cambria Math"/>
              </w:rPr>
            </m:ctrlPr>
          </m:dPr>
          <m:e>
            <m:r>
              <w:rPr>
                <w:rFonts w:ascii="Cambria Math" w:hAnsi="Cambria Math"/>
              </w:rPr>
              <m:t>pro</m:t>
            </m:r>
          </m:e>
        </m:d>
      </m:oMath>
      <w:r>
        <w:t xml:space="preserve"> is a custom special property set.</w:t>
      </w:r>
    </w:p>
    <w:p w14:paraId="4CD8F391" w14:textId="38789F5F" w:rsidR="00D82540" w:rsidRDefault="00B53DF0">
      <w:pPr>
        <w:pStyle w:val="CaptionedFigure"/>
      </w:pPr>
      <w:r>
        <w:rPr>
          <w:noProof/>
        </w:rPr>
        <w:lastRenderedPageBreak/>
        <w:drawing>
          <wp:inline distT="0" distB="0" distL="0" distR="0" wp14:anchorId="0686CA4B" wp14:editId="600E82FD">
            <wp:extent cx="5486400" cy="360235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602355"/>
                    </a:xfrm>
                    <a:prstGeom prst="rect">
                      <a:avLst/>
                    </a:prstGeom>
                    <a:noFill/>
                    <a:ln>
                      <a:noFill/>
                    </a:ln>
                  </pic:spPr>
                </pic:pic>
              </a:graphicData>
            </a:graphic>
          </wp:inline>
        </w:drawing>
      </w:r>
    </w:p>
    <w:p w14:paraId="3A04D7B2" w14:textId="77777777" w:rsidR="00D82540" w:rsidRDefault="008E58C9">
      <w:pPr>
        <w:pStyle w:val="ImageCaption"/>
      </w:pPr>
      <w:r>
        <w:t>Graphical description of an event stream processing</w:t>
      </w:r>
    </w:p>
    <w:p w14:paraId="66D38F38" w14:textId="77777777" w:rsidR="00D82540" w:rsidRDefault="008E58C9" w:rsidP="00AF0930">
      <w:pPr>
        <w:pStyle w:val="a0"/>
        <w:ind w:firstLineChars="200" w:firstLine="480"/>
        <w:jc w:val="both"/>
      </w:pPr>
      <w:r>
        <w:t xml:space="preserve">Fig. </w:t>
      </w:r>
      <w:hyperlink w:anchor="Xafa5df6428c3d20a73c4b89b26a1700f49a93d3">
        <w:r>
          <w:rPr>
            <w:rStyle w:val="af2"/>
          </w:rPr>
          <w:t>2</w:t>
        </w:r>
      </w:hyperlink>
      <w:r>
        <w:t xml:space="preserve"> illustrates a graphical description of ESP. The bottom three lines represent a sequence of RRDs captured by antenna2 connected to reader1, while the other lines triggered by antenna1 connected to the same reader. The two antennas are deployed in an entrance of section in pairs. There are three types of events, consisting of RRDs, tag intermediate event (TIE) and PSLO intermediate events (PIE). A TIE represents that a tag pass through a stationary ASLO’s detection range, while a PIE denotes that all tags in a pallet pass through the stationary ASLO’s vicinity. First of all, every two RRDs merged successively, and then eventually generate some TIEs. For example, six RRDs are merged into the TIE11 by fusing five times, whereas TIE11 and TIE15 are divided on the account that the time gap of two closest RRDs between them longer than the </w:t>
      </w:r>
      <m:oMath>
        <m:r>
          <w:rPr>
            <w:rFonts w:ascii="Cambria Math" w:hAnsi="Cambria Math"/>
          </w:rPr>
          <m:t>S​G</m:t>
        </m:r>
      </m:oMath>
      <w:r>
        <w:t>. Then several TIEs are merged into a PIE. Finally, two PIEs are meld and then the running direction of the PSLOs is also perceived. For instance, since the occurrence time of PIE1 is earlier than that of PIE2, it is inferred that a PSLO left the section. Similarly, it can deduce that a PSLO entered into the buffer from the PIE4 and the PIE5. Besides, PIE3 is noisy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B53DF0" w:rsidRPr="00D80F71" w14:paraId="3093B0B0" w14:textId="77777777" w:rsidTr="008E58C9">
        <w:tc>
          <w:tcPr>
            <w:tcW w:w="5000" w:type="pct"/>
            <w:tcBorders>
              <w:left w:val="nil"/>
              <w:bottom w:val="single" w:sz="4" w:space="0" w:color="auto"/>
              <w:right w:val="nil"/>
            </w:tcBorders>
            <w:shd w:val="clear" w:color="auto" w:fill="auto"/>
          </w:tcPr>
          <w:p w14:paraId="398EA66F" w14:textId="77777777" w:rsidR="00B53DF0" w:rsidRPr="00D80F71" w:rsidRDefault="00B53DF0" w:rsidP="008E58C9">
            <w:pPr>
              <w:widowControl w:val="0"/>
              <w:spacing w:after="0"/>
              <w:jc w:val="both"/>
              <w:rPr>
                <w:rFonts w:ascii="Times New Roman" w:eastAsia="宋体" w:hAnsi="Times New Roman" w:cs="Times New Roman"/>
                <w:b/>
                <w:kern w:val="2"/>
                <w:sz w:val="21"/>
                <w:szCs w:val="21"/>
                <w:lang w:eastAsia="zh-CN"/>
              </w:rPr>
            </w:pPr>
            <w:r>
              <w:rPr>
                <w:rFonts w:ascii="Times New Roman" w:eastAsia="宋体" w:hAnsi="Times New Roman" w:cs="Times New Roman"/>
                <w:b/>
                <w:kern w:val="2"/>
                <w:sz w:val="21"/>
                <w:szCs w:val="21"/>
                <w:lang w:eastAsia="zh-CN"/>
              </w:rPr>
              <w:t xml:space="preserve">Algorithm 1: </w:t>
            </w:r>
            <w:r w:rsidRPr="00D80F71">
              <w:rPr>
                <w:rFonts w:ascii="Times New Roman" w:eastAsia="宋体" w:hAnsi="Times New Roman" w:cs="Times New Roman"/>
                <w:b/>
                <w:kern w:val="2"/>
                <w:sz w:val="21"/>
                <w:szCs w:val="21"/>
                <w:lang w:eastAsia="zh-CN"/>
              </w:rPr>
              <w:t>Pseudo</w:t>
            </w:r>
            <w:r>
              <w:rPr>
                <w:rFonts w:ascii="Times New Roman" w:eastAsia="宋体" w:hAnsi="Times New Roman" w:cs="Times New Roman"/>
                <w:b/>
                <w:kern w:val="2"/>
                <w:sz w:val="21"/>
                <w:szCs w:val="21"/>
                <w:lang w:eastAsia="zh-CN"/>
              </w:rPr>
              <w:t>-</w:t>
            </w:r>
            <w:r w:rsidRPr="00D80F71">
              <w:rPr>
                <w:rFonts w:ascii="Times New Roman" w:eastAsia="宋体" w:hAnsi="Times New Roman" w:cs="Times New Roman"/>
                <w:b/>
                <w:kern w:val="2"/>
                <w:sz w:val="21"/>
                <w:szCs w:val="21"/>
                <w:lang w:eastAsia="zh-CN"/>
              </w:rPr>
              <w:t>code of Event Stream Processing</w:t>
            </w:r>
          </w:p>
        </w:tc>
      </w:tr>
      <w:tr w:rsidR="00B53DF0" w:rsidRPr="00D80F71" w14:paraId="4BB3474A" w14:textId="77777777" w:rsidTr="008E58C9">
        <w:trPr>
          <w:trHeight w:val="416"/>
        </w:trPr>
        <w:tc>
          <w:tcPr>
            <w:tcW w:w="5000" w:type="pct"/>
            <w:tcBorders>
              <w:left w:val="nil"/>
              <w:right w:val="nil"/>
            </w:tcBorders>
            <w:shd w:val="clear" w:color="auto" w:fill="auto"/>
          </w:tcPr>
          <w:p w14:paraId="2CEE2AE7" w14:textId="77777777" w:rsidR="00B53DF0" w:rsidRDefault="00B53DF0" w:rsidP="008E58C9">
            <w:pPr>
              <w:widowControl w:val="0"/>
              <w:spacing w:after="0"/>
              <w:ind w:left="357"/>
              <w:jc w:val="both"/>
              <w:rPr>
                <w:rFonts w:ascii="Times New Roman" w:hAnsi="Times New Roman" w:cs="Times New Roman"/>
              </w:rPr>
            </w:pPr>
            <w:proofErr w:type="gramStart"/>
            <w:r w:rsidRPr="001E01F7">
              <w:rPr>
                <w:rFonts w:ascii="Times New Roman" w:hAnsi="Times New Roman" w:cs="Times New Roman" w:hint="eastAsia"/>
                <w:b/>
                <w:bCs/>
                <w:lang w:eastAsia="zh-CN"/>
              </w:rPr>
              <w:t>Input</w:t>
            </w:r>
            <w:r>
              <w:rPr>
                <w:rFonts w:ascii="Times New Roman" w:hAnsi="Times New Roman" w:cs="Times New Roman"/>
                <w:b/>
                <w:bCs/>
                <w:lang w:eastAsia="zh-CN"/>
              </w:rPr>
              <w:t xml:space="preserve"> </w:t>
            </w:r>
            <w:r w:rsidRPr="001E01F7">
              <w:rPr>
                <w:rFonts w:ascii="Times New Roman" w:hAnsi="Times New Roman" w:cs="Times New Roman"/>
                <w:b/>
                <w:bCs/>
              </w:rPr>
              <w:t>:</w:t>
            </w:r>
            <w:proofErr w:type="gramEnd"/>
            <w:r w:rsidRPr="001E01F7">
              <w:rPr>
                <w:rFonts w:ascii="Times New Roman" w:hAnsi="Times New Roman" w:cs="Times New Roman"/>
                <w:b/>
                <w:bCs/>
              </w:rPr>
              <w:t xml:space="preserve"> </w:t>
            </w:r>
            <w:r w:rsidRPr="00D80F71">
              <w:rPr>
                <w:rFonts w:ascii="Times New Roman" w:hAnsi="Times New Roman" w:cs="Times New Roman"/>
              </w:rPr>
              <w:t>RFID</w:t>
            </w:r>
            <w:r>
              <w:rPr>
                <w:rFonts w:ascii="Times New Roman" w:hAnsi="Times New Roman" w:cs="Times New Roman"/>
              </w:rPr>
              <w:t>-captured</w:t>
            </w:r>
            <w:r w:rsidRPr="00D80F71">
              <w:rPr>
                <w:rFonts w:ascii="Times New Roman" w:hAnsi="Times New Roman" w:cs="Times New Roman"/>
              </w:rPr>
              <w:t xml:space="preserve"> raw data stream;</w:t>
            </w:r>
          </w:p>
          <w:p w14:paraId="47F0A706" w14:textId="77777777" w:rsidR="00B53DF0" w:rsidRPr="00D80F71" w:rsidRDefault="00B53DF0" w:rsidP="008E58C9">
            <w:pPr>
              <w:widowControl w:val="0"/>
              <w:spacing w:after="0"/>
              <w:ind w:left="357"/>
              <w:jc w:val="both"/>
              <w:rPr>
                <w:rFonts w:ascii="Times New Roman" w:hAnsi="Times New Roman" w:cs="Times New Roman"/>
              </w:rPr>
            </w:pPr>
            <w:r>
              <w:rPr>
                <w:rFonts w:ascii="Times New Roman" w:eastAsia="宋体" w:hAnsi="Times New Roman" w:cs="Times New Roman" w:hint="eastAsia"/>
                <w:b/>
                <w:bCs/>
                <w:snapToGrid w:val="0"/>
                <w:sz w:val="21"/>
                <w:szCs w:val="21"/>
                <w:lang w:eastAsia="zh-CN"/>
              </w:rPr>
              <w:t>O</w:t>
            </w:r>
            <w:r>
              <w:rPr>
                <w:rFonts w:ascii="Times New Roman" w:eastAsia="宋体" w:hAnsi="Times New Roman" w:cs="Times New Roman"/>
                <w:b/>
                <w:bCs/>
                <w:snapToGrid w:val="0"/>
                <w:sz w:val="21"/>
                <w:szCs w:val="21"/>
                <w:lang w:eastAsia="zh-CN"/>
              </w:rPr>
              <w:t>utput</w:t>
            </w:r>
            <w:r>
              <w:rPr>
                <w:rFonts w:ascii="Times New Roman" w:eastAsia="宋体" w:hAnsi="Times New Roman" w:cs="Times New Roman" w:hint="eastAsia"/>
                <w:b/>
                <w:bCs/>
                <w:snapToGrid w:val="0"/>
                <w:sz w:val="21"/>
                <w:szCs w:val="21"/>
                <w:lang w:eastAsia="zh-CN"/>
              </w:rPr>
              <w:t>:</w:t>
            </w:r>
            <w:r>
              <w:rPr>
                <w:rFonts w:ascii="Times New Roman" w:eastAsia="宋体" w:hAnsi="Times New Roman" w:cs="Times New Roman"/>
                <w:b/>
                <w:bCs/>
                <w:snapToGrid w:val="0"/>
                <w:sz w:val="21"/>
                <w:szCs w:val="21"/>
                <w:lang w:eastAsia="zh-CN"/>
              </w:rPr>
              <w:t xml:space="preserve"> </w:t>
            </w:r>
            <w:r w:rsidRPr="006A609D">
              <w:rPr>
                <w:rFonts w:ascii="Times New Roman" w:eastAsia="宋体" w:hAnsi="Times New Roman" w:cs="Times New Roman" w:hint="eastAsia"/>
                <w:snapToGrid w:val="0"/>
                <w:sz w:val="21"/>
                <w:szCs w:val="21"/>
                <w:lang w:eastAsia="zh-CN"/>
              </w:rPr>
              <w:t>R</w:t>
            </w:r>
            <w:r w:rsidRPr="006A609D">
              <w:rPr>
                <w:rFonts w:ascii="Times New Roman" w:eastAsia="宋体" w:hAnsi="Times New Roman" w:cs="Times New Roman"/>
                <w:snapToGrid w:val="0"/>
                <w:sz w:val="21"/>
                <w:szCs w:val="21"/>
                <w:lang w:eastAsia="zh-CN"/>
              </w:rPr>
              <w:t>FID simple event stream</w:t>
            </w:r>
          </w:p>
          <w:p w14:paraId="7644797A" w14:textId="77777777" w:rsidR="00B53DF0" w:rsidRPr="00D80F71" w:rsidRDefault="00B53DF0" w:rsidP="00B53DF0">
            <w:pPr>
              <w:widowControl w:val="0"/>
              <w:numPr>
                <w:ilvl w:val="0"/>
                <w:numId w:val="8"/>
              </w:numPr>
              <w:spacing w:after="0"/>
              <w:ind w:left="357" w:hanging="357"/>
              <w:contextualSpacing/>
              <w:jc w:val="both"/>
              <w:rPr>
                <w:rFonts w:ascii="Times New Roman" w:eastAsia="Times New Roman" w:hAnsi="Times New Roman" w:cs="Times New Roman"/>
                <w:snapToGrid w:val="0"/>
                <w:sz w:val="21"/>
                <w:szCs w:val="21"/>
                <w:lang w:eastAsia="zh-CN"/>
              </w:rPr>
            </w:pPr>
            <w:r>
              <w:rPr>
                <w:rFonts w:ascii="Times New Roman" w:eastAsia="宋体" w:hAnsi="Times New Roman" w:cs="Times New Roman"/>
                <w:b/>
                <w:bCs/>
                <w:snapToGrid w:val="0"/>
                <w:sz w:val="21"/>
                <w:szCs w:val="21"/>
                <w:lang w:eastAsia="zh-CN"/>
              </w:rPr>
              <w:t>while</w:t>
            </w:r>
            <w:r w:rsidRPr="00D80F71">
              <w:rPr>
                <w:rFonts w:ascii="Times New Roman" w:eastAsia="Times New Roman" w:hAnsi="Times New Roman" w:cs="Times New Roman"/>
                <w:snapToGrid w:val="0"/>
                <w:sz w:val="21"/>
                <w:szCs w:val="21"/>
                <w:lang w:eastAsia="zh-CN"/>
              </w:rPr>
              <w:t xml:space="preserve"> </w:t>
            </w:r>
            <w:r w:rsidRPr="00754F4C">
              <w:rPr>
                <w:position w:val="-16"/>
              </w:rPr>
              <w:object w:dxaOrig="4940" w:dyaOrig="440" w14:anchorId="3597A4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6.7pt;height:21.3pt" o:ole="">
                  <v:imagedata r:id="rId9" o:title=""/>
                </v:shape>
                <o:OLEObject Type="Embed" ProgID="Equation.DSMT4" ShapeID="_x0000_i1027" DrawAspect="Content" ObjectID="_1657046331" r:id="rId10"/>
              </w:object>
            </w:r>
            <w:r w:rsidRPr="0003644F">
              <w:rPr>
                <w:rFonts w:ascii="Times New Roman" w:eastAsia="Times New Roman" w:hAnsi="Times New Roman" w:cs="Times New Roman"/>
                <w:b/>
                <w:bCs/>
                <w:snapToGrid w:val="0"/>
                <w:lang w:eastAsia="zh-CN"/>
              </w:rPr>
              <w:t xml:space="preserve"> do</w:t>
            </w:r>
          </w:p>
          <w:p w14:paraId="3BF53787" w14:textId="77777777" w:rsidR="00B53DF0" w:rsidRPr="002A24F6" w:rsidRDefault="00B53DF0" w:rsidP="00B53DF0">
            <w:pPr>
              <w:widowControl w:val="0"/>
              <w:numPr>
                <w:ilvl w:val="0"/>
                <w:numId w:val="8"/>
              </w:numPr>
              <w:spacing w:after="0"/>
              <w:ind w:left="357" w:hanging="357"/>
              <w:contextualSpacing/>
              <w:jc w:val="both"/>
              <w:rPr>
                <w:rFonts w:ascii="Times New Roman" w:eastAsia="Times New Roman" w:hAnsi="Times New Roman" w:cs="Times New Roman"/>
                <w:snapToGrid w:val="0"/>
                <w:sz w:val="21"/>
                <w:szCs w:val="21"/>
                <w:lang w:eastAsia="zh-CN"/>
              </w:rPr>
            </w:pPr>
            <w:r w:rsidRPr="00D80F71">
              <w:rPr>
                <w:rFonts w:ascii="Times New Roman" w:eastAsia="宋体" w:hAnsi="Times New Roman" w:cs="Times New Roman"/>
                <w:b/>
                <w:bCs/>
                <w:snapToGrid w:val="0"/>
                <w:sz w:val="21"/>
                <w:szCs w:val="21"/>
                <w:lang w:eastAsia="zh-CN"/>
              </w:rPr>
              <w:t xml:space="preserve">     </w:t>
            </w:r>
            <w:bookmarkStart w:id="14" w:name="MTBlankEqn"/>
            <w:r>
              <w:rPr>
                <w:rFonts w:ascii="Times New Roman" w:eastAsia="宋体" w:hAnsi="Times New Roman" w:cs="Times New Roman"/>
                <w:b/>
                <w:bCs/>
                <w:snapToGrid w:val="0"/>
                <w:sz w:val="21"/>
                <w:szCs w:val="21"/>
                <w:lang w:eastAsia="zh-CN"/>
              </w:rPr>
              <w:t xml:space="preserve"> if </w:t>
            </w:r>
            <w:r w:rsidRPr="00754F4C">
              <w:rPr>
                <w:position w:val="-14"/>
              </w:rPr>
              <w:object w:dxaOrig="1860" w:dyaOrig="380" w14:anchorId="157DA56C">
                <v:shape id="_x0000_i1028" type="#_x0000_t75" style="width:92.65pt;height:18.8pt" o:ole="">
                  <v:imagedata r:id="rId11" o:title=""/>
                </v:shape>
                <o:OLEObject Type="Embed" ProgID="Equation.DSMT4" ShapeID="_x0000_i1028" DrawAspect="Content" ObjectID="_1657046332" r:id="rId12"/>
              </w:object>
            </w:r>
            <w:bookmarkEnd w:id="14"/>
            <w:r w:rsidRPr="00D80F71">
              <w:rPr>
                <w:rFonts w:ascii="Times New Roman" w:eastAsia="宋体" w:hAnsi="Times New Roman" w:cs="Times New Roman"/>
                <w:b/>
                <w:bCs/>
                <w:snapToGrid w:val="0"/>
                <w:sz w:val="21"/>
                <w:szCs w:val="21"/>
                <w:lang w:eastAsia="zh-CN"/>
              </w:rPr>
              <w:t xml:space="preserve"> </w:t>
            </w:r>
            <w:r>
              <w:rPr>
                <w:rFonts w:ascii="Times New Roman" w:eastAsia="宋体" w:hAnsi="Times New Roman" w:cs="Times New Roman"/>
                <w:b/>
                <w:bCs/>
                <w:snapToGrid w:val="0"/>
                <w:sz w:val="21"/>
                <w:szCs w:val="21"/>
                <w:lang w:eastAsia="zh-CN"/>
              </w:rPr>
              <w:t>then</w:t>
            </w:r>
          </w:p>
          <w:p w14:paraId="496019C6" w14:textId="77777777" w:rsidR="00B53DF0" w:rsidRPr="002A24F6" w:rsidRDefault="00B53DF0" w:rsidP="00B53DF0">
            <w:pPr>
              <w:widowControl w:val="0"/>
              <w:numPr>
                <w:ilvl w:val="0"/>
                <w:numId w:val="8"/>
              </w:numPr>
              <w:spacing w:after="0"/>
              <w:ind w:left="357" w:hanging="357"/>
              <w:contextualSpacing/>
              <w:jc w:val="both"/>
              <w:rPr>
                <w:rFonts w:ascii="Times New Roman" w:eastAsia="Times New Roman" w:hAnsi="Times New Roman" w:cs="Times New Roman"/>
                <w:snapToGrid w:val="0"/>
                <w:sz w:val="21"/>
                <w:szCs w:val="21"/>
                <w:lang w:eastAsia="zh-CN"/>
              </w:rPr>
            </w:pPr>
            <w:r w:rsidRPr="00D80F71">
              <w:rPr>
                <w:rFonts w:ascii="Times New Roman" w:eastAsia="Times New Roman" w:hAnsi="Times New Roman" w:cs="Times New Roman"/>
                <w:snapToGrid w:val="0"/>
                <w:lang w:eastAsia="zh-CN"/>
              </w:rPr>
              <w:t xml:space="preserve">             </w:t>
            </w:r>
            <m:oMath>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R​R​D</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R​R​D</m:t>
                  </m:r>
                </m:e>
                <m:sub>
                  <m:r>
                    <w:rPr>
                      <w:rFonts w:ascii="Cambria Math" w:hAnsi="Cambria Math" w:cs="Times New Roman"/>
                    </w:rPr>
                    <m:t>j</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T​I​E</m:t>
                  </m:r>
                </m:e>
                <m:sub>
                  <m:r>
                    <w:rPr>
                      <w:rFonts w:ascii="Cambria Math" w:hAnsi="Cambria Math" w:cs="Times New Roman"/>
                    </w:rPr>
                    <m:t>k</m:t>
                  </m:r>
                </m:sub>
              </m:sSub>
            </m:oMath>
          </w:p>
          <w:p w14:paraId="06C991B5" w14:textId="77777777" w:rsidR="00B53DF0" w:rsidRPr="002A24F6" w:rsidRDefault="00B53DF0" w:rsidP="00B53DF0">
            <w:pPr>
              <w:widowControl w:val="0"/>
              <w:numPr>
                <w:ilvl w:val="0"/>
                <w:numId w:val="8"/>
              </w:numPr>
              <w:spacing w:after="0"/>
              <w:ind w:left="357" w:hanging="357"/>
              <w:contextualSpacing/>
              <w:jc w:val="both"/>
              <w:rPr>
                <w:rFonts w:ascii="Times New Roman" w:eastAsia="Times New Roman" w:hAnsi="Times New Roman" w:cs="Times New Roman"/>
                <w:snapToGrid w:val="0"/>
                <w:sz w:val="21"/>
                <w:szCs w:val="21"/>
                <w:lang w:eastAsia="zh-CN"/>
              </w:rPr>
            </w:pPr>
            <w:r>
              <w:rPr>
                <w:rFonts w:ascii="Times New Roman" w:eastAsia="宋体" w:hAnsi="Times New Roman" w:cs="Times New Roman" w:hint="eastAsia"/>
                <w:b/>
                <w:bCs/>
                <w:snapToGrid w:val="0"/>
                <w:sz w:val="21"/>
                <w:szCs w:val="21"/>
                <w:lang w:eastAsia="zh-CN"/>
              </w:rPr>
              <w:t xml:space="preserve"> </w:t>
            </w:r>
            <w:r>
              <w:rPr>
                <w:rFonts w:ascii="Times New Roman" w:eastAsia="宋体" w:hAnsi="Times New Roman" w:cs="Times New Roman"/>
                <w:b/>
                <w:bCs/>
                <w:snapToGrid w:val="0"/>
                <w:sz w:val="21"/>
                <w:szCs w:val="21"/>
                <w:lang w:eastAsia="zh-CN"/>
              </w:rPr>
              <w:t xml:space="preserve">     else  </w:t>
            </w:r>
          </w:p>
          <w:p w14:paraId="7DE778E2" w14:textId="77777777" w:rsidR="00B53DF0" w:rsidRPr="00D80F71" w:rsidRDefault="00B53DF0" w:rsidP="00B53DF0">
            <w:pPr>
              <w:widowControl w:val="0"/>
              <w:numPr>
                <w:ilvl w:val="0"/>
                <w:numId w:val="8"/>
              </w:numPr>
              <w:spacing w:after="0"/>
              <w:ind w:left="357" w:hanging="357"/>
              <w:contextualSpacing/>
              <w:jc w:val="both"/>
              <w:rPr>
                <w:rFonts w:ascii="Times New Roman" w:eastAsia="Times New Roman" w:hAnsi="Times New Roman" w:cs="Times New Roman"/>
                <w:snapToGrid w:val="0"/>
                <w:sz w:val="21"/>
                <w:szCs w:val="21"/>
                <w:lang w:eastAsia="zh-CN"/>
              </w:rPr>
            </w:pPr>
            <w:r>
              <w:rPr>
                <w:rFonts w:ascii="Times New Roman" w:eastAsia="宋体" w:hAnsi="Times New Roman" w:cs="Times New Roman" w:hint="eastAsia"/>
                <w:b/>
                <w:bCs/>
                <w:snapToGrid w:val="0"/>
                <w:sz w:val="21"/>
                <w:szCs w:val="21"/>
                <w:lang w:eastAsia="zh-CN"/>
              </w:rPr>
              <w:lastRenderedPageBreak/>
              <w:t xml:space="preserve"> </w:t>
            </w:r>
            <w:r>
              <w:rPr>
                <w:rFonts w:ascii="Times New Roman" w:eastAsia="宋体" w:hAnsi="Times New Roman" w:cs="Times New Roman"/>
                <w:b/>
                <w:bCs/>
                <w:snapToGrid w:val="0"/>
                <w:sz w:val="21"/>
                <w:szCs w:val="21"/>
                <w:lang w:eastAsia="zh-CN"/>
              </w:rPr>
              <w:t xml:space="preserve">             </w:t>
            </w:r>
            <m:oMath>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R​R​D</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R​R​D</m:t>
                  </m:r>
                </m:e>
                <m:sub>
                  <m:r>
                    <w:rPr>
                      <w:rFonts w:ascii="Cambria Math" w:hAnsi="Cambria Math" w:cs="Times New Roman"/>
                    </w:rPr>
                    <m:t>j</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T​I​E</m:t>
                  </m:r>
                </m:e>
                <m:sub>
                  <m:r>
                    <w:rPr>
                      <w:rFonts w:ascii="Cambria Math" w:hAnsi="Cambria Math" w:cs="Times New Roman"/>
                    </w:rPr>
                    <m:t>k</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T​I​E</m:t>
                  </m:r>
                </m:e>
                <m:sub>
                  <m:r>
                    <w:rPr>
                      <w:rFonts w:ascii="Cambria Math" w:hAnsi="Cambria Math" w:cs="Times New Roman"/>
                    </w:rPr>
                    <m:t>l</m:t>
                  </m:r>
                </m:sub>
              </m:sSub>
              <m:r>
                <w:rPr>
                  <w:rFonts w:ascii="Cambria Math" w:hAnsi="Cambria Math" w:cs="Times New Roman"/>
                </w:rPr>
                <m:t>}</m:t>
              </m:r>
            </m:oMath>
          </w:p>
          <w:p w14:paraId="341575C8" w14:textId="77777777" w:rsidR="00B53DF0" w:rsidRPr="00F36323" w:rsidRDefault="00B53DF0" w:rsidP="00B53DF0">
            <w:pPr>
              <w:widowControl w:val="0"/>
              <w:numPr>
                <w:ilvl w:val="0"/>
                <w:numId w:val="8"/>
              </w:numPr>
              <w:spacing w:after="0"/>
              <w:ind w:left="357" w:hanging="357"/>
              <w:contextualSpacing/>
              <w:jc w:val="both"/>
              <w:rPr>
                <w:rFonts w:ascii="Times New Roman" w:eastAsia="Times New Roman" w:hAnsi="Times New Roman" w:cs="Times New Roman"/>
                <w:b/>
                <w:bCs/>
                <w:snapToGrid w:val="0"/>
                <w:sz w:val="21"/>
                <w:szCs w:val="21"/>
                <w:lang w:eastAsia="zh-CN"/>
              </w:rPr>
            </w:pPr>
            <w:r w:rsidRPr="00D80F71">
              <w:rPr>
                <w:rFonts w:ascii="Times New Roman" w:eastAsia="宋体" w:hAnsi="Times New Roman" w:cs="Times New Roman"/>
                <w:snapToGrid w:val="0"/>
                <w:lang w:eastAsia="zh-CN"/>
              </w:rPr>
              <w:t xml:space="preserve">      </w:t>
            </w:r>
            <w:r w:rsidRPr="00D80F71">
              <w:rPr>
                <w:rFonts w:ascii="Times New Roman" w:eastAsia="宋体" w:hAnsi="Times New Roman" w:cs="Times New Roman"/>
                <w:b/>
                <w:bCs/>
                <w:snapToGrid w:val="0"/>
                <w:lang w:eastAsia="zh-CN"/>
              </w:rPr>
              <w:t>end if</w:t>
            </w:r>
          </w:p>
          <w:p w14:paraId="365440EA" w14:textId="77777777" w:rsidR="00B53DF0" w:rsidRPr="00D80F71" w:rsidRDefault="00B53DF0" w:rsidP="00B53DF0">
            <w:pPr>
              <w:widowControl w:val="0"/>
              <w:numPr>
                <w:ilvl w:val="0"/>
                <w:numId w:val="8"/>
              </w:numPr>
              <w:spacing w:after="0"/>
              <w:ind w:left="357" w:hanging="357"/>
              <w:contextualSpacing/>
              <w:jc w:val="both"/>
              <w:rPr>
                <w:rFonts w:ascii="Times New Roman" w:eastAsia="Times New Roman" w:hAnsi="Times New Roman" w:cs="Times New Roman"/>
                <w:snapToGrid w:val="0"/>
                <w:sz w:val="21"/>
                <w:szCs w:val="21"/>
                <w:lang w:eastAsia="zh-CN"/>
              </w:rPr>
            </w:pPr>
            <w:r>
              <w:rPr>
                <w:rFonts w:ascii="Times New Roman" w:eastAsia="宋体" w:hAnsi="Times New Roman" w:cs="Times New Roman"/>
                <w:b/>
                <w:bCs/>
                <w:snapToGrid w:val="0"/>
                <w:sz w:val="21"/>
                <w:szCs w:val="21"/>
                <w:lang w:eastAsia="zh-CN"/>
              </w:rPr>
              <w:t xml:space="preserve">       while</w:t>
            </w:r>
            <w:r w:rsidRPr="00D80F71">
              <w:rPr>
                <w:rFonts w:ascii="Times New Roman" w:eastAsia="Times New Roman" w:hAnsi="Times New Roman" w:cs="Times New Roman"/>
                <w:snapToGrid w:val="0"/>
                <w:sz w:val="21"/>
                <w:szCs w:val="21"/>
                <w:lang w:eastAsia="zh-CN"/>
              </w:rPr>
              <w:t xml:space="preserve"> </w:t>
            </w:r>
            <w:r w:rsidRPr="00754F4C">
              <w:rPr>
                <w:position w:val="-14"/>
              </w:rPr>
              <w:object w:dxaOrig="5080" w:dyaOrig="400" w14:anchorId="103FEF23">
                <v:shape id="_x0000_i1029" type="#_x0000_t75" style="width:254.2pt;height:20.65pt" o:ole="">
                  <v:imagedata r:id="rId13" o:title=""/>
                </v:shape>
                <o:OLEObject Type="Embed" ProgID="Equation.DSMT4" ShapeID="_x0000_i1029" DrawAspect="Content" ObjectID="_1657046333" r:id="rId14"/>
              </w:object>
            </w:r>
            <w:r>
              <w:rPr>
                <w:rFonts w:ascii="Times New Roman" w:eastAsia="Times New Roman" w:hAnsi="Times New Roman" w:cs="Times New Roman"/>
                <w:snapToGrid w:val="0"/>
                <w:lang w:eastAsia="zh-CN"/>
              </w:rPr>
              <w:t xml:space="preserve"> </w:t>
            </w:r>
            <w:r w:rsidRPr="001E01F7">
              <w:rPr>
                <w:rFonts w:ascii="Times New Roman" w:eastAsia="Times New Roman" w:hAnsi="Times New Roman" w:cs="Times New Roman"/>
                <w:b/>
                <w:bCs/>
                <w:snapToGrid w:val="0"/>
                <w:lang w:eastAsia="zh-CN"/>
              </w:rPr>
              <w:t>do</w:t>
            </w:r>
          </w:p>
          <w:p w14:paraId="594B20E1" w14:textId="77777777" w:rsidR="00B53DF0" w:rsidRPr="00D80F71" w:rsidRDefault="00B53DF0" w:rsidP="00B53DF0">
            <w:pPr>
              <w:widowControl w:val="0"/>
              <w:numPr>
                <w:ilvl w:val="0"/>
                <w:numId w:val="8"/>
              </w:numPr>
              <w:spacing w:after="0"/>
              <w:ind w:left="357" w:hanging="357"/>
              <w:contextualSpacing/>
              <w:jc w:val="both"/>
              <w:rPr>
                <w:rFonts w:ascii="Times New Roman" w:eastAsia="Times New Roman" w:hAnsi="Times New Roman" w:cs="Times New Roman"/>
                <w:snapToGrid w:val="0"/>
                <w:sz w:val="21"/>
                <w:szCs w:val="21"/>
                <w:lang w:eastAsia="zh-CN"/>
              </w:rPr>
            </w:pPr>
            <w:r w:rsidRPr="00D80F71">
              <w:rPr>
                <w:rFonts w:ascii="Times New Roman" w:eastAsia="宋体" w:hAnsi="Times New Roman" w:cs="Times New Roman"/>
                <w:b/>
                <w:bCs/>
                <w:snapToGrid w:val="0"/>
                <w:sz w:val="21"/>
                <w:szCs w:val="21"/>
                <w:lang w:eastAsia="zh-CN"/>
              </w:rPr>
              <w:t xml:space="preserve">     </w:t>
            </w:r>
            <w:r>
              <w:rPr>
                <w:rFonts w:ascii="Times New Roman" w:eastAsia="宋体" w:hAnsi="Times New Roman" w:cs="Times New Roman"/>
                <w:b/>
                <w:bCs/>
                <w:snapToGrid w:val="0"/>
                <w:sz w:val="21"/>
                <w:szCs w:val="21"/>
                <w:lang w:eastAsia="zh-CN"/>
              </w:rPr>
              <w:t xml:space="preserve">         if </w:t>
            </w:r>
            <w:r w:rsidRPr="002A24F6">
              <w:rPr>
                <w:position w:val="-14"/>
              </w:rPr>
              <w:object w:dxaOrig="2600" w:dyaOrig="400" w14:anchorId="7FC5CF74">
                <v:shape id="_x0000_i1030" type="#_x0000_t75" style="width:129.6pt;height:20.65pt" o:ole="">
                  <v:imagedata r:id="rId15" o:title=""/>
                </v:shape>
                <o:OLEObject Type="Embed" ProgID="Equation.DSMT4" ShapeID="_x0000_i1030" DrawAspect="Content" ObjectID="_1657046334" r:id="rId16"/>
              </w:object>
            </w:r>
            <w:r w:rsidRPr="00D80F71">
              <w:rPr>
                <w:rFonts w:ascii="Times New Roman" w:eastAsia="宋体" w:hAnsi="Times New Roman" w:cs="Times New Roman"/>
                <w:b/>
                <w:bCs/>
                <w:snapToGrid w:val="0"/>
                <w:sz w:val="21"/>
                <w:szCs w:val="21"/>
                <w:lang w:eastAsia="zh-CN"/>
              </w:rPr>
              <w:t xml:space="preserve"> </w:t>
            </w:r>
            <w:r>
              <w:rPr>
                <w:rFonts w:ascii="Times New Roman" w:eastAsia="宋体" w:hAnsi="Times New Roman" w:cs="Times New Roman"/>
                <w:b/>
                <w:bCs/>
                <w:snapToGrid w:val="0"/>
                <w:sz w:val="21"/>
                <w:szCs w:val="21"/>
                <w:lang w:eastAsia="zh-CN"/>
              </w:rPr>
              <w:t>then</w:t>
            </w:r>
          </w:p>
          <w:p w14:paraId="323949B5" w14:textId="77777777" w:rsidR="00B53DF0" w:rsidRPr="002A24F6" w:rsidRDefault="00B53DF0" w:rsidP="00B53DF0">
            <w:pPr>
              <w:widowControl w:val="0"/>
              <w:numPr>
                <w:ilvl w:val="0"/>
                <w:numId w:val="8"/>
              </w:numPr>
              <w:spacing w:after="0"/>
              <w:ind w:left="357" w:hanging="357"/>
              <w:contextualSpacing/>
              <w:jc w:val="both"/>
              <w:rPr>
                <w:rFonts w:ascii="Times New Roman" w:eastAsia="Times New Roman" w:hAnsi="Times New Roman" w:cs="Times New Roman"/>
                <w:snapToGrid w:val="0"/>
                <w:sz w:val="21"/>
                <w:szCs w:val="21"/>
                <w:lang w:eastAsia="zh-CN"/>
              </w:rPr>
            </w:pPr>
            <w:r w:rsidRPr="00D80F71">
              <w:rPr>
                <w:rFonts w:ascii="Times New Roman" w:eastAsia="Times New Roman" w:hAnsi="Times New Roman" w:cs="Times New Roman"/>
                <w:snapToGrid w:val="0"/>
                <w:lang w:eastAsia="zh-CN"/>
              </w:rPr>
              <w:t xml:space="preserve">             </w:t>
            </w:r>
            <w:r>
              <w:rPr>
                <w:rFonts w:ascii="Times New Roman" w:eastAsia="Times New Roman" w:hAnsi="Times New Roman" w:cs="Times New Roman"/>
                <w:snapToGrid w:val="0"/>
                <w:lang w:eastAsia="zh-CN"/>
              </w:rPr>
              <w:t xml:space="preserve">       </w:t>
            </w:r>
            <m:oMath>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T​I​E</m:t>
                  </m:r>
                </m:e>
                <m:sub>
                  <m:r>
                    <w:rPr>
                      <w:rFonts w:ascii="Cambria Math" w:hAnsi="Cambria Math" w:cs="Times New Roman"/>
                    </w:rPr>
                    <m:t>k</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T​I​E</m:t>
                  </m:r>
                </m:e>
                <m:sub>
                  <m:r>
                    <w:rPr>
                      <w:rFonts w:ascii="Cambria Math" w:hAnsi="Cambria Math" w:cs="Times New Roman"/>
                    </w:rPr>
                    <m:t>l</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P​I​E</m:t>
                  </m:r>
                </m:e>
                <m:sub>
                  <m:r>
                    <w:rPr>
                      <w:rFonts w:ascii="Cambria Math" w:hAnsi="Cambria Math" w:cs="Times New Roman"/>
                    </w:rPr>
                    <m:t>r</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P​I​E</m:t>
                  </m:r>
                </m:e>
                <m:sub>
                  <m:r>
                    <w:rPr>
                      <w:rFonts w:ascii="Cambria Math" w:hAnsi="Cambria Math" w:cs="Times New Roman"/>
                    </w:rPr>
                    <m:t>s</m:t>
                  </m:r>
                </m:sub>
              </m:sSub>
              <m:r>
                <w:rPr>
                  <w:rFonts w:ascii="Cambria Math" w:hAnsi="Cambria Math" w:cs="Times New Roman"/>
                </w:rPr>
                <m:t>}</m:t>
              </m:r>
            </m:oMath>
          </w:p>
          <w:p w14:paraId="5ACD62CB" w14:textId="77777777" w:rsidR="00B53DF0" w:rsidRPr="002A24F6" w:rsidRDefault="00B53DF0" w:rsidP="00B53DF0">
            <w:pPr>
              <w:widowControl w:val="0"/>
              <w:numPr>
                <w:ilvl w:val="0"/>
                <w:numId w:val="8"/>
              </w:numPr>
              <w:spacing w:after="0"/>
              <w:ind w:left="357" w:hanging="357"/>
              <w:contextualSpacing/>
              <w:jc w:val="both"/>
              <w:rPr>
                <w:rFonts w:ascii="Times New Roman" w:eastAsia="Times New Roman" w:hAnsi="Times New Roman" w:cs="Times New Roman"/>
                <w:b/>
                <w:bCs/>
                <w:snapToGrid w:val="0"/>
                <w:sz w:val="21"/>
                <w:szCs w:val="21"/>
                <w:lang w:eastAsia="zh-CN"/>
              </w:rPr>
            </w:pPr>
            <w:r>
              <w:rPr>
                <w:rFonts w:ascii="Times New Roman" w:hAnsi="Times New Roman" w:cs="Times New Roman" w:hint="eastAsia"/>
                <w:snapToGrid w:val="0"/>
                <w:sz w:val="21"/>
                <w:szCs w:val="21"/>
                <w:lang w:eastAsia="zh-CN"/>
              </w:rPr>
              <w:t xml:space="preserve"> </w:t>
            </w:r>
            <w:r>
              <w:rPr>
                <w:rFonts w:ascii="Times New Roman" w:hAnsi="Times New Roman" w:cs="Times New Roman"/>
                <w:snapToGrid w:val="0"/>
                <w:sz w:val="21"/>
                <w:szCs w:val="21"/>
                <w:lang w:eastAsia="zh-CN"/>
              </w:rPr>
              <w:t xml:space="preserve">              </w:t>
            </w:r>
            <w:r w:rsidRPr="002A24F6">
              <w:rPr>
                <w:rFonts w:ascii="Times New Roman" w:hAnsi="Times New Roman" w:cs="Times New Roman"/>
                <w:b/>
                <w:bCs/>
                <w:snapToGrid w:val="0"/>
                <w:sz w:val="21"/>
                <w:szCs w:val="21"/>
                <w:lang w:eastAsia="zh-CN"/>
              </w:rPr>
              <w:t>else</w:t>
            </w:r>
          </w:p>
          <w:p w14:paraId="1453EEE0" w14:textId="77777777" w:rsidR="00B53DF0" w:rsidRPr="00D80F71" w:rsidRDefault="00B53DF0" w:rsidP="00B53DF0">
            <w:pPr>
              <w:widowControl w:val="0"/>
              <w:numPr>
                <w:ilvl w:val="0"/>
                <w:numId w:val="8"/>
              </w:numPr>
              <w:spacing w:after="0"/>
              <w:ind w:left="357" w:hanging="357"/>
              <w:contextualSpacing/>
              <w:jc w:val="both"/>
              <w:rPr>
                <w:rFonts w:ascii="Times New Roman" w:eastAsia="Times New Roman" w:hAnsi="Times New Roman" w:cs="Times New Roman"/>
                <w:snapToGrid w:val="0"/>
                <w:sz w:val="21"/>
                <w:szCs w:val="21"/>
                <w:lang w:eastAsia="zh-CN"/>
              </w:rPr>
            </w:pPr>
            <w:r>
              <w:rPr>
                <w:rFonts w:ascii="Times New Roman" w:hAnsi="Times New Roman" w:cs="Times New Roman" w:hint="eastAsia"/>
                <w:snapToGrid w:val="0"/>
                <w:sz w:val="21"/>
                <w:szCs w:val="21"/>
                <w:lang w:eastAsia="zh-CN"/>
              </w:rPr>
              <w:t xml:space="preserve"> </w:t>
            </w:r>
            <w:r>
              <w:rPr>
                <w:rFonts w:ascii="Times New Roman" w:hAnsi="Times New Roman" w:cs="Times New Roman"/>
                <w:snapToGrid w:val="0"/>
                <w:sz w:val="21"/>
                <w:szCs w:val="21"/>
                <w:lang w:eastAsia="zh-CN"/>
              </w:rPr>
              <w:t xml:space="preserve">                      </w:t>
            </w:r>
            <m:oMath>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T​I​E</m:t>
                  </m:r>
                </m:e>
                <m:sub>
                  <m:r>
                    <w:rPr>
                      <w:rFonts w:ascii="Cambria Math" w:hAnsi="Cambria Math" w:cs="Times New Roman"/>
                    </w:rPr>
                    <m:t>k</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T​I​E</m:t>
                  </m:r>
                </m:e>
                <m:sub>
                  <m:r>
                    <w:rPr>
                      <w:rFonts w:ascii="Cambria Math" w:hAnsi="Cambria Math" w:cs="Times New Roman"/>
                    </w:rPr>
                    <m:t>l</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P​I​E</m:t>
                  </m:r>
                </m:e>
                <m:sub>
                  <m:r>
                    <w:rPr>
                      <w:rFonts w:ascii="Cambria Math" w:hAnsi="Cambria Math" w:cs="Times New Roman"/>
                    </w:rPr>
                    <m:t>r</m:t>
                  </m:r>
                </m:sub>
              </m:sSub>
            </m:oMath>
          </w:p>
          <w:p w14:paraId="72FFB4C7" w14:textId="77777777" w:rsidR="00B53DF0" w:rsidRPr="001E01F7" w:rsidRDefault="00B53DF0" w:rsidP="00B53DF0">
            <w:pPr>
              <w:widowControl w:val="0"/>
              <w:numPr>
                <w:ilvl w:val="0"/>
                <w:numId w:val="8"/>
              </w:numPr>
              <w:spacing w:after="0"/>
              <w:ind w:left="357" w:hanging="357"/>
              <w:contextualSpacing/>
              <w:jc w:val="both"/>
              <w:rPr>
                <w:rFonts w:ascii="Times New Roman" w:eastAsia="Times New Roman" w:hAnsi="Times New Roman" w:cs="Times New Roman"/>
                <w:b/>
                <w:bCs/>
                <w:snapToGrid w:val="0"/>
                <w:sz w:val="21"/>
                <w:szCs w:val="21"/>
                <w:lang w:eastAsia="zh-CN"/>
              </w:rPr>
            </w:pPr>
            <w:r w:rsidRPr="00D80F71">
              <w:rPr>
                <w:rFonts w:ascii="Times New Roman" w:eastAsia="宋体" w:hAnsi="Times New Roman" w:cs="Times New Roman"/>
                <w:snapToGrid w:val="0"/>
                <w:lang w:eastAsia="zh-CN"/>
              </w:rPr>
              <w:t xml:space="preserve">      </w:t>
            </w:r>
            <w:r>
              <w:rPr>
                <w:rFonts w:ascii="Times New Roman" w:eastAsia="宋体" w:hAnsi="Times New Roman" w:cs="Times New Roman"/>
                <w:snapToGrid w:val="0"/>
                <w:lang w:eastAsia="zh-CN"/>
              </w:rPr>
              <w:t xml:space="preserve">       </w:t>
            </w:r>
            <w:r w:rsidRPr="00D80F71">
              <w:rPr>
                <w:rFonts w:ascii="Times New Roman" w:eastAsia="宋体" w:hAnsi="Times New Roman" w:cs="Times New Roman"/>
                <w:b/>
                <w:bCs/>
                <w:snapToGrid w:val="0"/>
                <w:lang w:eastAsia="zh-CN"/>
              </w:rPr>
              <w:t>end if</w:t>
            </w:r>
          </w:p>
          <w:p w14:paraId="56C73957" w14:textId="77777777" w:rsidR="00B53DF0" w:rsidRPr="00F36323" w:rsidRDefault="00B53DF0" w:rsidP="00B53DF0">
            <w:pPr>
              <w:widowControl w:val="0"/>
              <w:numPr>
                <w:ilvl w:val="0"/>
                <w:numId w:val="8"/>
              </w:numPr>
              <w:spacing w:after="0"/>
              <w:ind w:left="357" w:hanging="357"/>
              <w:contextualSpacing/>
              <w:jc w:val="both"/>
              <w:rPr>
                <w:rFonts w:ascii="Times New Roman" w:eastAsia="Times New Roman" w:hAnsi="Times New Roman" w:cs="Times New Roman"/>
                <w:snapToGrid w:val="0"/>
                <w:sz w:val="21"/>
                <w:szCs w:val="21"/>
                <w:lang w:eastAsia="zh-CN"/>
              </w:rPr>
            </w:pPr>
            <w:r>
              <w:rPr>
                <w:rFonts w:ascii="Times New Roman" w:eastAsia="宋体" w:hAnsi="Times New Roman" w:cs="Times New Roman"/>
                <w:b/>
                <w:bCs/>
                <w:snapToGrid w:val="0"/>
                <w:sz w:val="21"/>
                <w:szCs w:val="21"/>
                <w:lang w:eastAsia="zh-CN"/>
              </w:rPr>
              <w:t xml:space="preserve">               while</w:t>
            </w:r>
            <w:r w:rsidRPr="00D80F71">
              <w:rPr>
                <w:rFonts w:ascii="Times New Roman" w:eastAsia="Times New Roman" w:hAnsi="Times New Roman" w:cs="Times New Roman"/>
                <w:snapToGrid w:val="0"/>
                <w:sz w:val="21"/>
                <w:szCs w:val="21"/>
                <w:lang w:eastAsia="zh-CN"/>
              </w:rPr>
              <w:t xml:space="preserve"> </w:t>
            </w:r>
            <w:r w:rsidRPr="00754F4C">
              <w:rPr>
                <w:position w:val="-14"/>
              </w:rPr>
              <w:object w:dxaOrig="6480" w:dyaOrig="400" w14:anchorId="62B488C1">
                <v:shape id="_x0000_i1031" type="#_x0000_t75" style="width:323.05pt;height:20.65pt" o:ole="">
                  <v:imagedata r:id="rId17" o:title=""/>
                </v:shape>
                <o:OLEObject Type="Embed" ProgID="Equation.DSMT4" ShapeID="_x0000_i1031" DrawAspect="Content" ObjectID="_1657046335" r:id="rId18"/>
              </w:object>
            </w:r>
            <w:r w:rsidRPr="0003644F">
              <w:rPr>
                <w:rFonts w:ascii="Times New Roman" w:eastAsia="Times New Roman" w:hAnsi="Times New Roman" w:cs="Times New Roman"/>
                <w:b/>
                <w:bCs/>
                <w:snapToGrid w:val="0"/>
                <w:lang w:eastAsia="zh-CN"/>
              </w:rPr>
              <w:t xml:space="preserve"> do</w:t>
            </w:r>
          </w:p>
          <w:p w14:paraId="33EFB2F8" w14:textId="77777777" w:rsidR="00B53DF0" w:rsidRPr="00D80F71" w:rsidRDefault="00B53DF0" w:rsidP="00B53DF0">
            <w:pPr>
              <w:widowControl w:val="0"/>
              <w:numPr>
                <w:ilvl w:val="0"/>
                <w:numId w:val="8"/>
              </w:numPr>
              <w:spacing w:after="0"/>
              <w:ind w:left="357" w:hanging="357"/>
              <w:contextualSpacing/>
              <w:jc w:val="both"/>
              <w:rPr>
                <w:rFonts w:ascii="Times New Roman" w:eastAsia="Times New Roman" w:hAnsi="Times New Roman" w:cs="Times New Roman"/>
                <w:snapToGrid w:val="0"/>
                <w:sz w:val="21"/>
                <w:szCs w:val="21"/>
                <w:lang w:eastAsia="zh-CN"/>
              </w:rPr>
            </w:pPr>
            <w:r w:rsidRPr="00D80F71">
              <w:rPr>
                <w:rFonts w:ascii="Times New Roman" w:eastAsia="宋体" w:hAnsi="Times New Roman" w:cs="Times New Roman"/>
                <w:b/>
                <w:bCs/>
                <w:snapToGrid w:val="0"/>
                <w:sz w:val="21"/>
                <w:szCs w:val="21"/>
                <w:lang w:eastAsia="zh-CN"/>
              </w:rPr>
              <w:t xml:space="preserve">    </w:t>
            </w:r>
            <w:r>
              <w:rPr>
                <w:rFonts w:ascii="Times New Roman" w:eastAsia="宋体" w:hAnsi="Times New Roman" w:cs="Times New Roman"/>
                <w:b/>
                <w:bCs/>
                <w:snapToGrid w:val="0"/>
                <w:sz w:val="21"/>
                <w:szCs w:val="21"/>
                <w:lang w:eastAsia="zh-CN"/>
              </w:rPr>
              <w:t xml:space="preserve">                   if </w:t>
            </w:r>
            <w:r w:rsidRPr="002A24F6">
              <w:rPr>
                <w:position w:val="-14"/>
              </w:rPr>
              <w:object w:dxaOrig="3640" w:dyaOrig="400" w14:anchorId="42EF3871">
                <v:shape id="_x0000_i1032" type="#_x0000_t75" style="width:182.2pt;height:20.65pt" o:ole="">
                  <v:imagedata r:id="rId19" o:title=""/>
                </v:shape>
                <o:OLEObject Type="Embed" ProgID="Equation.DSMT4" ShapeID="_x0000_i1032" DrawAspect="Content" ObjectID="_1657046336" r:id="rId20"/>
              </w:object>
            </w:r>
            <w:r w:rsidRPr="00D80F71">
              <w:rPr>
                <w:rFonts w:ascii="Times New Roman" w:eastAsia="宋体" w:hAnsi="Times New Roman" w:cs="Times New Roman"/>
                <w:b/>
                <w:bCs/>
                <w:snapToGrid w:val="0"/>
                <w:sz w:val="21"/>
                <w:szCs w:val="21"/>
                <w:lang w:eastAsia="zh-CN"/>
              </w:rPr>
              <w:t xml:space="preserve"> </w:t>
            </w:r>
            <w:r>
              <w:rPr>
                <w:rFonts w:ascii="Times New Roman" w:eastAsia="宋体" w:hAnsi="Times New Roman" w:cs="Times New Roman"/>
                <w:b/>
                <w:bCs/>
                <w:snapToGrid w:val="0"/>
                <w:sz w:val="21"/>
                <w:szCs w:val="21"/>
                <w:lang w:eastAsia="zh-CN"/>
              </w:rPr>
              <w:t>then</w:t>
            </w:r>
          </w:p>
          <w:p w14:paraId="0DB1B14F" w14:textId="77777777" w:rsidR="00B53DF0" w:rsidRPr="00D80F71" w:rsidRDefault="00B53DF0" w:rsidP="00B53DF0">
            <w:pPr>
              <w:widowControl w:val="0"/>
              <w:numPr>
                <w:ilvl w:val="0"/>
                <w:numId w:val="8"/>
              </w:numPr>
              <w:spacing w:after="0"/>
              <w:ind w:left="357" w:hanging="357"/>
              <w:contextualSpacing/>
              <w:jc w:val="both"/>
              <w:rPr>
                <w:rFonts w:ascii="Times New Roman" w:eastAsia="Times New Roman" w:hAnsi="Times New Roman" w:cs="Times New Roman"/>
                <w:snapToGrid w:val="0"/>
                <w:sz w:val="21"/>
                <w:szCs w:val="21"/>
                <w:lang w:eastAsia="zh-CN"/>
              </w:rPr>
            </w:pPr>
            <w:r w:rsidRPr="00D80F71">
              <w:rPr>
                <w:rFonts w:ascii="Times New Roman" w:eastAsia="Times New Roman" w:hAnsi="Times New Roman" w:cs="Times New Roman"/>
                <w:snapToGrid w:val="0"/>
                <w:lang w:eastAsia="zh-CN"/>
              </w:rPr>
              <w:t xml:space="preserve">             </w:t>
            </w:r>
            <w:r>
              <w:rPr>
                <w:rFonts w:ascii="Times New Roman" w:eastAsia="Times New Roman" w:hAnsi="Times New Roman" w:cs="Times New Roman"/>
                <w:snapToGrid w:val="0"/>
                <w:lang w:eastAsia="zh-CN"/>
              </w:rPr>
              <w:t xml:space="preserve">             </w:t>
            </w:r>
            <w:r w:rsidRPr="00754F4C">
              <w:rPr>
                <w:position w:val="-14"/>
              </w:rPr>
              <w:object w:dxaOrig="2960" w:dyaOrig="400" w14:anchorId="6E552934">
                <v:shape id="_x0000_i1033" type="#_x0000_t75" style="width:147.75pt;height:20.65pt" o:ole="">
                  <v:imagedata r:id="rId21" o:title=""/>
                </v:shape>
                <o:OLEObject Type="Embed" ProgID="Equation.DSMT4" ShapeID="_x0000_i1033" DrawAspect="Content" ObjectID="_1657046337" r:id="rId22"/>
              </w:object>
            </w:r>
          </w:p>
          <w:p w14:paraId="74EBD5AC" w14:textId="77777777" w:rsidR="00B53DF0" w:rsidRPr="00D80F71" w:rsidRDefault="00B53DF0" w:rsidP="00B53DF0">
            <w:pPr>
              <w:widowControl w:val="0"/>
              <w:numPr>
                <w:ilvl w:val="0"/>
                <w:numId w:val="8"/>
              </w:numPr>
              <w:spacing w:after="0"/>
              <w:ind w:left="357" w:hanging="357"/>
              <w:contextualSpacing/>
              <w:jc w:val="both"/>
              <w:rPr>
                <w:rFonts w:ascii="Times New Roman" w:eastAsia="Times New Roman" w:hAnsi="Times New Roman" w:cs="Times New Roman"/>
                <w:snapToGrid w:val="0"/>
                <w:sz w:val="21"/>
                <w:szCs w:val="21"/>
                <w:lang w:eastAsia="zh-CN"/>
              </w:rPr>
            </w:pPr>
            <w:r>
              <w:t xml:space="preserve">                       </w:t>
            </w:r>
            <w:r>
              <w:rPr>
                <w:rFonts w:ascii="Times New Roman" w:eastAsia="宋体" w:hAnsi="Times New Roman" w:cs="Times New Roman"/>
                <w:b/>
                <w:bCs/>
                <w:snapToGrid w:val="0"/>
                <w:sz w:val="21"/>
                <w:szCs w:val="21"/>
                <w:lang w:eastAsia="zh-CN"/>
              </w:rPr>
              <w:t xml:space="preserve">else if </w:t>
            </w:r>
            <w:r w:rsidRPr="00754F4C">
              <w:rPr>
                <w:position w:val="-12"/>
              </w:rPr>
              <w:object w:dxaOrig="3580" w:dyaOrig="360" w14:anchorId="541AAE25">
                <v:shape id="_x0000_i1034" type="#_x0000_t75" style="width:179.05pt;height:18.15pt" o:ole="">
                  <v:imagedata r:id="rId23" o:title=""/>
                </v:shape>
                <o:OLEObject Type="Embed" ProgID="Equation.DSMT4" ShapeID="_x0000_i1034" DrawAspect="Content" ObjectID="_1657046338" r:id="rId24"/>
              </w:object>
            </w:r>
            <w:r w:rsidRPr="00D80F71">
              <w:rPr>
                <w:rFonts w:ascii="Times New Roman" w:eastAsia="宋体" w:hAnsi="Times New Roman" w:cs="Times New Roman"/>
                <w:b/>
                <w:bCs/>
                <w:snapToGrid w:val="0"/>
                <w:sz w:val="21"/>
                <w:szCs w:val="21"/>
                <w:lang w:eastAsia="zh-CN"/>
              </w:rPr>
              <w:t xml:space="preserve"> </w:t>
            </w:r>
            <w:r>
              <w:rPr>
                <w:rFonts w:ascii="Times New Roman" w:eastAsia="宋体" w:hAnsi="Times New Roman" w:cs="Times New Roman"/>
                <w:b/>
                <w:bCs/>
                <w:snapToGrid w:val="0"/>
                <w:sz w:val="21"/>
                <w:szCs w:val="21"/>
                <w:lang w:eastAsia="zh-CN"/>
              </w:rPr>
              <w:t>then</w:t>
            </w:r>
          </w:p>
          <w:p w14:paraId="16712D9C" w14:textId="77777777" w:rsidR="00B53DF0" w:rsidRPr="00D80F71" w:rsidRDefault="00B53DF0" w:rsidP="00B53DF0">
            <w:pPr>
              <w:widowControl w:val="0"/>
              <w:numPr>
                <w:ilvl w:val="0"/>
                <w:numId w:val="8"/>
              </w:numPr>
              <w:spacing w:after="0"/>
              <w:ind w:left="357" w:hanging="357"/>
              <w:contextualSpacing/>
              <w:jc w:val="both"/>
              <w:rPr>
                <w:rFonts w:ascii="Times New Roman" w:eastAsia="Times New Roman" w:hAnsi="Times New Roman" w:cs="Times New Roman"/>
                <w:snapToGrid w:val="0"/>
                <w:sz w:val="21"/>
                <w:szCs w:val="21"/>
                <w:lang w:eastAsia="zh-CN"/>
              </w:rPr>
            </w:pPr>
            <w:r w:rsidRPr="00D80F71">
              <w:rPr>
                <w:rFonts w:ascii="Times New Roman" w:eastAsia="Times New Roman" w:hAnsi="Times New Roman" w:cs="Times New Roman"/>
                <w:snapToGrid w:val="0"/>
                <w:lang w:eastAsia="zh-CN"/>
              </w:rPr>
              <w:t xml:space="preserve">             </w:t>
            </w:r>
            <w:r>
              <w:rPr>
                <w:rFonts w:ascii="Times New Roman" w:eastAsia="Times New Roman" w:hAnsi="Times New Roman" w:cs="Times New Roman"/>
                <w:snapToGrid w:val="0"/>
                <w:lang w:eastAsia="zh-CN"/>
              </w:rPr>
              <w:t xml:space="preserve">              </w:t>
            </w:r>
            <w:r w:rsidRPr="00754F4C">
              <w:rPr>
                <w:position w:val="-14"/>
              </w:rPr>
              <w:object w:dxaOrig="2140" w:dyaOrig="400" w14:anchorId="1E979DD5">
                <v:shape id="_x0000_i1035" type="#_x0000_t75" style="width:106.45pt;height:20.65pt" o:ole="">
                  <v:imagedata r:id="rId25" o:title=""/>
                </v:shape>
                <o:OLEObject Type="Embed" ProgID="Equation.DSMT4" ShapeID="_x0000_i1035" DrawAspect="Content" ObjectID="_1657046339" r:id="rId26"/>
              </w:object>
            </w:r>
          </w:p>
          <w:p w14:paraId="0EEF728C" w14:textId="77777777" w:rsidR="00B53DF0" w:rsidRPr="003F798F" w:rsidRDefault="00B53DF0" w:rsidP="00B53DF0">
            <w:pPr>
              <w:widowControl w:val="0"/>
              <w:numPr>
                <w:ilvl w:val="0"/>
                <w:numId w:val="8"/>
              </w:numPr>
              <w:spacing w:after="0"/>
              <w:ind w:left="357" w:hanging="357"/>
              <w:contextualSpacing/>
              <w:jc w:val="both"/>
              <w:rPr>
                <w:rFonts w:ascii="Times New Roman" w:eastAsia="Times New Roman" w:hAnsi="Times New Roman" w:cs="Times New Roman"/>
                <w:b/>
                <w:bCs/>
                <w:snapToGrid w:val="0"/>
                <w:sz w:val="21"/>
                <w:szCs w:val="21"/>
                <w:lang w:eastAsia="zh-CN"/>
              </w:rPr>
            </w:pPr>
            <w:r w:rsidRPr="00D80F71">
              <w:rPr>
                <w:rFonts w:ascii="Times New Roman" w:eastAsia="宋体" w:hAnsi="Times New Roman" w:cs="Times New Roman"/>
                <w:snapToGrid w:val="0"/>
                <w:lang w:eastAsia="zh-CN"/>
              </w:rPr>
              <w:t xml:space="preserve">      </w:t>
            </w:r>
            <w:r>
              <w:rPr>
                <w:rFonts w:ascii="Times New Roman" w:eastAsia="宋体" w:hAnsi="Times New Roman" w:cs="Times New Roman"/>
                <w:snapToGrid w:val="0"/>
                <w:lang w:eastAsia="zh-CN"/>
              </w:rPr>
              <w:t xml:space="preserve">              </w:t>
            </w:r>
            <w:r w:rsidRPr="00D80F71">
              <w:rPr>
                <w:rFonts w:ascii="Times New Roman" w:eastAsia="宋体" w:hAnsi="Times New Roman" w:cs="Times New Roman"/>
                <w:b/>
                <w:bCs/>
                <w:snapToGrid w:val="0"/>
                <w:lang w:eastAsia="zh-CN"/>
              </w:rPr>
              <w:t>end if</w:t>
            </w:r>
          </w:p>
          <w:p w14:paraId="130A132B" w14:textId="77777777" w:rsidR="00B53DF0" w:rsidRPr="00F36323" w:rsidRDefault="00B53DF0" w:rsidP="00B53DF0">
            <w:pPr>
              <w:widowControl w:val="0"/>
              <w:numPr>
                <w:ilvl w:val="0"/>
                <w:numId w:val="8"/>
              </w:numPr>
              <w:spacing w:after="0"/>
              <w:ind w:left="357" w:hanging="357"/>
              <w:contextualSpacing/>
              <w:jc w:val="both"/>
              <w:rPr>
                <w:rFonts w:ascii="Times New Roman" w:hAnsi="Times New Roman" w:cs="Times New Roman"/>
                <w:b/>
                <w:bCs/>
                <w:snapToGrid w:val="0"/>
                <w:sz w:val="21"/>
                <w:szCs w:val="21"/>
                <w:lang w:eastAsia="zh-CN"/>
              </w:rPr>
            </w:pPr>
            <w:r>
              <w:rPr>
                <w:rFonts w:ascii="Times New Roman" w:hAnsi="Times New Roman" w:cs="Times New Roman"/>
                <w:b/>
                <w:bCs/>
                <w:snapToGrid w:val="0"/>
                <w:lang w:eastAsia="zh-CN"/>
              </w:rPr>
              <w:t xml:space="preserve">               end while</w:t>
            </w:r>
          </w:p>
          <w:p w14:paraId="048E15D7" w14:textId="77777777" w:rsidR="00B53DF0" w:rsidRPr="00F36323" w:rsidRDefault="00B53DF0" w:rsidP="00B53DF0">
            <w:pPr>
              <w:widowControl w:val="0"/>
              <w:numPr>
                <w:ilvl w:val="0"/>
                <w:numId w:val="8"/>
              </w:numPr>
              <w:spacing w:after="0"/>
              <w:ind w:left="357" w:hanging="357"/>
              <w:contextualSpacing/>
              <w:jc w:val="both"/>
              <w:rPr>
                <w:rFonts w:ascii="Times New Roman" w:hAnsi="Times New Roman" w:cs="Times New Roman"/>
                <w:b/>
                <w:bCs/>
                <w:snapToGrid w:val="0"/>
                <w:sz w:val="21"/>
                <w:szCs w:val="21"/>
                <w:lang w:eastAsia="zh-CN"/>
              </w:rPr>
            </w:pPr>
            <w:r>
              <w:rPr>
                <w:rFonts w:ascii="Times New Roman" w:hAnsi="Times New Roman" w:cs="Times New Roman"/>
                <w:b/>
                <w:bCs/>
                <w:snapToGrid w:val="0"/>
                <w:lang w:eastAsia="zh-CN"/>
              </w:rPr>
              <w:t xml:space="preserve">       end while</w:t>
            </w:r>
          </w:p>
          <w:p w14:paraId="59E89BF1" w14:textId="77777777" w:rsidR="00B53DF0" w:rsidRPr="001E01F7" w:rsidRDefault="00B53DF0" w:rsidP="00B53DF0">
            <w:pPr>
              <w:widowControl w:val="0"/>
              <w:numPr>
                <w:ilvl w:val="0"/>
                <w:numId w:val="8"/>
              </w:numPr>
              <w:spacing w:after="0"/>
              <w:ind w:left="357" w:hanging="357"/>
              <w:contextualSpacing/>
              <w:jc w:val="both"/>
              <w:rPr>
                <w:rFonts w:ascii="Times New Roman" w:hAnsi="Times New Roman" w:cs="Times New Roman"/>
                <w:b/>
                <w:bCs/>
                <w:snapToGrid w:val="0"/>
                <w:sz w:val="21"/>
                <w:szCs w:val="21"/>
                <w:lang w:eastAsia="zh-CN"/>
              </w:rPr>
            </w:pPr>
            <w:r>
              <w:rPr>
                <w:rFonts w:ascii="Times New Roman" w:hAnsi="Times New Roman" w:cs="Times New Roman"/>
                <w:b/>
                <w:bCs/>
                <w:snapToGrid w:val="0"/>
                <w:lang w:eastAsia="zh-CN"/>
              </w:rPr>
              <w:t>end while</w:t>
            </w:r>
          </w:p>
        </w:tc>
      </w:tr>
    </w:tbl>
    <w:p w14:paraId="465AE330" w14:textId="77777777" w:rsidR="00B53DF0" w:rsidRDefault="00B53DF0">
      <w:pPr>
        <w:pStyle w:val="a0"/>
      </w:pPr>
    </w:p>
    <w:p w14:paraId="395CAAD7" w14:textId="53DFA8C8" w:rsidR="00D82540" w:rsidRDefault="008E58C9" w:rsidP="00AF0930">
      <w:pPr>
        <w:pStyle w:val="a0"/>
        <w:ind w:firstLineChars="200" w:firstLine="480"/>
        <w:jc w:val="both"/>
      </w:pPr>
      <w:r>
        <w:t xml:space="preserve">ESP is made up of three steps to obtain simple events quickly from the RFID raw data stream. The procedure is detailed in Algorithm </w:t>
      </w:r>
      <w:hyperlink w:anchor="Pseudo-code of Event Stream Processing">
        <w:r>
          <w:rPr>
            <w:rStyle w:val="af2"/>
          </w:rPr>
          <w:t>[Pseudo-code of Event Stream Processing]</w:t>
        </w:r>
      </w:hyperlink>
      <w:r>
        <w:t>.</w:t>
      </w:r>
    </w:p>
    <w:p w14:paraId="3312B9A5" w14:textId="77777777" w:rsidR="00D82540" w:rsidRDefault="008E58C9">
      <w:pPr>
        <w:numPr>
          <w:ilvl w:val="0"/>
          <w:numId w:val="5"/>
        </w:numPr>
      </w:pPr>
      <w:r>
        <w:t xml:space="preserve">Algorithm 1:6 line reports that some adjacent RRDs in pairs are aggregated into a set of TIEs. The RRD gap denotes the interval between the two time-adjacent RRDs. Two contiguous RRDS with the same </w:t>
      </w:r>
      <m:oMath>
        <m:r>
          <w:rPr>
            <w:rFonts w:ascii="Cambria Math" w:hAnsi="Cambria Math"/>
          </w:rPr>
          <m:t>epc</m:t>
        </m:r>
      </m:oMath>
      <w:r>
        <w:t xml:space="preserve"> and </w:t>
      </w:r>
      <m:oMath>
        <m:r>
          <w:rPr>
            <w:rFonts w:ascii="Cambria Math" w:hAnsi="Cambria Math"/>
          </w:rPr>
          <m:t>ant</m:t>
        </m:r>
      </m:oMath>
      <w:r>
        <w:t xml:space="preserve"> will be merged when their RRD gap does not exceed a predefined SG. Otherwise, the current RRD ends and the subsequent RRD is assigned to a new TIE. Hence, RFID raw data stream is converted to a series of TIEs. In the situation, the start time and end time of a TIE are calculated, as well as the task index is obtained from the memory of the reading tag.</w:t>
      </w:r>
    </w:p>
    <w:p w14:paraId="7068C9FA" w14:textId="77777777" w:rsidR="00D82540" w:rsidRDefault="008E58C9">
      <w:pPr>
        <w:numPr>
          <w:ilvl w:val="0"/>
          <w:numId w:val="5"/>
        </w:numPr>
      </w:pPr>
      <w:r>
        <w:t xml:space="preserve">Algorithm 7:12 line lists the meld of several TIEs based on the occurrence time of every TIE, location and task information. Two PIEs with the same </w:t>
      </w:r>
      <m:oMath>
        <m:r>
          <w:rPr>
            <w:rFonts w:ascii="Cambria Math" w:hAnsi="Cambria Math"/>
          </w:rPr>
          <m:t>ant</m:t>
        </m:r>
      </m:oMath>
      <w:r>
        <w:t xml:space="preserve"> and </w:t>
      </w:r>
      <m:oMath>
        <m:r>
          <w:rPr>
            <w:rFonts w:ascii="Cambria Math" w:hAnsi="Cambria Math"/>
          </w:rPr>
          <m:t>task</m:t>
        </m:r>
      </m:oMath>
      <w:r>
        <w:t xml:space="preserve"> are combined into a PIE once they have overlap on the time domain. Additionally, the system can get the pallet’s index by the combination of TIEs.</w:t>
      </w:r>
    </w:p>
    <w:p w14:paraId="7F197041" w14:textId="77777777" w:rsidR="00D82540" w:rsidRDefault="008E58C9">
      <w:pPr>
        <w:numPr>
          <w:ilvl w:val="0"/>
          <w:numId w:val="5"/>
        </w:numPr>
      </w:pPr>
      <w:r>
        <w:t>Algorithm 13:18 line shows that every two PIEs generate an RSE. Once time distance between two PIEs is shorter than a threshold value (TV), an RSE with the running direction is obtained. Otherwise, they will be separated into two RSEs. The TV is set to 1 second in this study. After that, the location information is retrieved by the RFID device and RFID antenna index. By judging the sequence of two PIEs, the direction of the RSE is obtained.</w:t>
      </w:r>
    </w:p>
    <w:p w14:paraId="0DF4784F" w14:textId="7E1CE413" w:rsidR="00D82540" w:rsidRDefault="00BB530C">
      <w:pPr>
        <w:pStyle w:val="2"/>
      </w:pPr>
      <w:bookmarkStart w:id="15" w:name="appropriate-session-gap-model"/>
      <w:r>
        <w:lastRenderedPageBreak/>
        <w:t xml:space="preserve">4.2 </w:t>
      </w:r>
      <w:r w:rsidR="008E58C9">
        <w:t>Appropriate session gap model</w:t>
      </w:r>
      <w:bookmarkEnd w:id="15"/>
    </w:p>
    <w:p w14:paraId="76B82A90" w14:textId="77777777" w:rsidR="00D82540" w:rsidRDefault="008E58C9" w:rsidP="00AF0930">
      <w:pPr>
        <w:pStyle w:val="FirstParagraph"/>
        <w:ind w:firstLineChars="200" w:firstLine="480"/>
        <w:jc w:val="both"/>
      </w:pPr>
      <w:r>
        <w:t xml:space="preserve">Fig. </w:t>
      </w:r>
      <w:hyperlink w:anchor="X5b084aec006e56731254e2b247a5b25b7ce3ae6">
        <w:r>
          <w:rPr>
            <w:rStyle w:val="af2"/>
          </w:rPr>
          <w:t>3</w:t>
        </w:r>
      </w:hyperlink>
      <w:r>
        <w:t xml:space="preserve"> graphically displays the boxplot of tag readings with different numbers. One or more tags were placed about 0.5 meters from the reader along its central axis. For each test group with different numbers of tags, 6850 RRDs were collected and the time lag of each tag readings was computed. Although single tag readings have the lowest median of time lag in all groups, the inter-quartile range is very high. Along with the increasing number of tag readings from 2 to 6, the median of time lag is slightly improved, the inter-quartile range gradually augments and the maximum time lag increases quickly. Therefore, the SG of single tag readings and that of 6 tag readings are calculated separately, and the larger of them is set to the SG.</w:t>
      </w:r>
    </w:p>
    <w:p w14:paraId="1245DB8A" w14:textId="4795D1BA" w:rsidR="00D82540" w:rsidRDefault="00B53DF0">
      <w:pPr>
        <w:pStyle w:val="CaptionedFigure"/>
      </w:pPr>
      <w:r>
        <w:rPr>
          <w:noProof/>
        </w:rPr>
        <w:drawing>
          <wp:inline distT="0" distB="0" distL="0" distR="0" wp14:anchorId="599BA090" wp14:editId="426BA5E7">
            <wp:extent cx="4572000" cy="235267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2352675"/>
                    </a:xfrm>
                    <a:prstGeom prst="rect">
                      <a:avLst/>
                    </a:prstGeom>
                    <a:noFill/>
                    <a:ln>
                      <a:noFill/>
                    </a:ln>
                  </pic:spPr>
                </pic:pic>
              </a:graphicData>
            </a:graphic>
          </wp:inline>
        </w:drawing>
      </w:r>
    </w:p>
    <w:p w14:paraId="1D03EF1D" w14:textId="77777777" w:rsidR="00D82540" w:rsidRDefault="008E58C9">
      <w:pPr>
        <w:pStyle w:val="ImageCaption"/>
      </w:pPr>
      <w:r>
        <w:t>Boxplot of tag readings with different numbers</w:t>
      </w:r>
    </w:p>
    <w:p w14:paraId="3AF8E4EE" w14:textId="77777777" w:rsidR="00D82540" w:rsidRDefault="008E58C9" w:rsidP="00AF0930">
      <w:pPr>
        <w:pStyle w:val="a0"/>
        <w:ind w:firstLineChars="200" w:firstLine="480"/>
        <w:jc w:val="both"/>
      </w:pPr>
      <w:r>
        <w:t>In this paper, the time lag data of RFID reading is calculated by on a Gaussian basis function on the basis of the least square regression. The appropriate SG is estimated to the maximum 95 percentile values of the time lag for Gaussian distributions.</w:t>
      </w:r>
    </w:p>
    <w:p w14:paraId="35073EB4" w14:textId="77777777" w:rsidR="00B53DF0" w:rsidRDefault="00B53DF0">
      <w:pPr>
        <w:pStyle w:val="FirstParagraph"/>
      </w:pPr>
      <w:r w:rsidRPr="00754F4C">
        <w:rPr>
          <w:position w:val="-38"/>
        </w:rPr>
        <w:object w:dxaOrig="2980" w:dyaOrig="880" w14:anchorId="3DD25F23">
          <v:shape id="_x0000_i1045" type="#_x0000_t75" style="width:149pt;height:43.85pt" o:ole="">
            <v:imagedata r:id="rId28" o:title=""/>
          </v:shape>
          <o:OLEObject Type="Embed" ProgID="Equation.DSMT4" ShapeID="_x0000_i1045" DrawAspect="Content" ObjectID="_1657046340" r:id="rId29"/>
        </w:object>
      </w:r>
    </w:p>
    <w:p w14:paraId="59D88A97" w14:textId="6B158E76" w:rsidR="00D82540" w:rsidRDefault="008E58C9" w:rsidP="00AF0930">
      <w:pPr>
        <w:pStyle w:val="FirstParagraph"/>
        <w:ind w:firstLineChars="200" w:firstLine="480"/>
        <w:jc w:val="both"/>
      </w:pPr>
      <w:r>
        <w:t xml:space="preserve">Where </w:t>
      </w:r>
      <m:oMath>
        <m:r>
          <w:rPr>
            <w:rFonts w:ascii="Cambria Math" w:hAnsi="Cambria Math"/>
          </w:rPr>
          <m:t>a</m:t>
        </m:r>
      </m:oMath>
      <w:r>
        <w:t xml:space="preserve"> is the amplitude, </w:t>
      </w:r>
      <m:oMath>
        <m:r>
          <w:rPr>
            <w:rFonts w:ascii="Cambria Math" w:hAnsi="Cambria Math"/>
          </w:rPr>
          <m:t>b</m:t>
        </m:r>
      </m:oMath>
      <w:r>
        <w:t xml:space="preserve"> is the centroid location, </w:t>
      </w:r>
      <m:oMath>
        <m:r>
          <w:rPr>
            <w:rFonts w:ascii="Cambria Math" w:hAnsi="Cambria Math"/>
          </w:rPr>
          <m:t>c</m:t>
        </m:r>
      </m:oMath>
      <w:r>
        <w:t xml:space="preserve"> is related to the peak width, and </w:t>
      </w:r>
      <m:oMath>
        <m:r>
          <w:rPr>
            <w:rFonts w:ascii="Cambria Math" w:hAnsi="Cambria Math"/>
          </w:rPr>
          <m:t>n</m:t>
        </m:r>
      </m:oMath>
      <w:r>
        <w:t xml:space="preserve"> is the number of peaks to fit the Gaussian basis </w:t>
      </w:r>
      <w:proofErr w:type="gramStart"/>
      <w:r>
        <w:t>function.</w:t>
      </w:r>
      <w:proofErr w:type="gramEnd"/>
    </w:p>
    <w:p w14:paraId="6349AEAD" w14:textId="5DBDE873" w:rsidR="00D82540" w:rsidRDefault="00BB530C">
      <w:pPr>
        <w:pStyle w:val="3"/>
      </w:pPr>
      <w:bookmarkStart w:id="16" w:name="session-gap-model-for-single-tag-reading"/>
      <w:r>
        <w:t xml:space="preserve">4.2.1 </w:t>
      </w:r>
      <w:r w:rsidR="008E58C9">
        <w:t>Session gap model for single tag reading</w:t>
      </w:r>
      <w:bookmarkEnd w:id="16"/>
    </w:p>
    <w:p w14:paraId="1CBF0B4D" w14:textId="77777777" w:rsidR="00D82540" w:rsidRDefault="008E58C9" w:rsidP="00AF0930">
      <w:pPr>
        <w:pStyle w:val="FirstParagraph"/>
        <w:ind w:firstLineChars="200" w:firstLine="480"/>
        <w:jc w:val="both"/>
      </w:pPr>
      <w:r>
        <w:t xml:space="preserve">For single tag reading, the </w:t>
      </w:r>
      <m:oMath>
        <m:r>
          <w:rPr>
            <w:rFonts w:ascii="Cambria Math" w:hAnsi="Cambria Math"/>
          </w:rPr>
          <m:t>n</m:t>
        </m:r>
      </m:oMath>
      <w:r>
        <w:t xml:space="preserve"> value of the Gaussian basis function is set as 6. The fitting function is established by the least square regression, as follows.</w:t>
      </w:r>
    </w:p>
    <w:bookmarkStart w:id="17" w:name="X19391f2a8475b2a92509b9a9508cc1b47fb69a9"/>
    <w:p w14:paraId="5F498BBD" w14:textId="5BD61A01" w:rsidR="00D82540" w:rsidRDefault="00B53DF0">
      <w:pPr>
        <w:pStyle w:val="CaptionedFigure"/>
        <w:rPr>
          <w:noProof/>
        </w:rPr>
      </w:pPr>
      <w:r w:rsidRPr="00446BD5">
        <w:rPr>
          <w:position w:val="-76"/>
        </w:rPr>
        <w:object w:dxaOrig="9499" w:dyaOrig="1640" w14:anchorId="74102A76">
          <v:shape id="_x0000_i1046" type="#_x0000_t75" style="width:407.6pt;height:70.75pt" o:ole="">
            <v:imagedata r:id="rId30" o:title=""/>
          </v:shape>
          <o:OLEObject Type="Embed" ProgID="Equation.DSMT4" ShapeID="_x0000_i1046" DrawAspect="Content" ObjectID="_1657046341" r:id="rId31"/>
        </w:object>
      </w:r>
      <w:bookmarkEnd w:id="17"/>
    </w:p>
    <w:p w14:paraId="3FB07BB8" w14:textId="218FE05F" w:rsidR="00B53DF0" w:rsidRDefault="00B53DF0">
      <w:pPr>
        <w:pStyle w:val="CaptionedFigure"/>
      </w:pPr>
      <w:r>
        <w:rPr>
          <w:noProof/>
        </w:rPr>
        <w:drawing>
          <wp:inline distT="0" distB="0" distL="0" distR="0" wp14:anchorId="279F4F04" wp14:editId="25A71044">
            <wp:extent cx="3752850" cy="17049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52850" cy="1704975"/>
                    </a:xfrm>
                    <a:prstGeom prst="rect">
                      <a:avLst/>
                    </a:prstGeom>
                    <a:noFill/>
                    <a:ln>
                      <a:noFill/>
                    </a:ln>
                  </pic:spPr>
                </pic:pic>
              </a:graphicData>
            </a:graphic>
          </wp:inline>
        </w:drawing>
      </w:r>
    </w:p>
    <w:p w14:paraId="2382C294" w14:textId="77777777" w:rsidR="00D82540" w:rsidRDefault="008E58C9">
      <w:pPr>
        <w:pStyle w:val="ImageCaption"/>
      </w:pPr>
      <w:r>
        <w:t>Gaussian curve for single tag reading</w:t>
      </w:r>
    </w:p>
    <w:p w14:paraId="6A6F7756" w14:textId="77777777" w:rsidR="00D82540" w:rsidRDefault="008E58C9" w:rsidP="00AF0930">
      <w:pPr>
        <w:pStyle w:val="a0"/>
        <w:ind w:firstLineChars="200" w:firstLine="480"/>
        <w:jc w:val="both"/>
      </w:pPr>
      <w:r>
        <w:t xml:space="preserve">The sum of squares due to error is 30/133771, the coefficient of determination equals 1811/1825 and the root means squared error equals 93/81682. The 0.95-fractile of time lag for Gaussian distribution with single tag readings is 172 milliseconds. In addition, Fig. </w:t>
      </w:r>
      <w:hyperlink w:anchor="X19391f2a8475b2a92509b9a9508cc1b47fb69a9">
        <w:r>
          <w:rPr>
            <w:rStyle w:val="af2"/>
          </w:rPr>
          <w:t>4</w:t>
        </w:r>
      </w:hyperlink>
      <w:r>
        <w:t xml:space="preserve"> presents the fitting probability density curve of the time lag for single tag readings.</w:t>
      </w:r>
    </w:p>
    <w:p w14:paraId="51421AB3" w14:textId="6B250B1C" w:rsidR="00D82540" w:rsidRDefault="00BB530C">
      <w:pPr>
        <w:pStyle w:val="3"/>
      </w:pPr>
      <w:bookmarkStart w:id="18" w:name="session-gap-model-for-multi-tag-reading"/>
      <w:r>
        <w:t xml:space="preserve">4.2.2 </w:t>
      </w:r>
      <w:r w:rsidR="008E58C9">
        <w:t>Session gap model for multi-tag reading</w:t>
      </w:r>
      <w:bookmarkEnd w:id="18"/>
    </w:p>
    <w:p w14:paraId="7007138D" w14:textId="77777777" w:rsidR="00D82540" w:rsidRDefault="008E58C9" w:rsidP="00AF0930">
      <w:pPr>
        <w:pStyle w:val="FirstParagraph"/>
        <w:ind w:firstLineChars="200" w:firstLine="480"/>
        <w:jc w:val="both"/>
      </w:pPr>
      <w:r>
        <w:t xml:space="preserve">It can be seen from Fig. </w:t>
      </w:r>
      <w:hyperlink w:anchor="fig:Gaussian curve for multi-tag reading">
        <w:r>
          <w:rPr>
            <w:rStyle w:val="af2"/>
          </w:rPr>
          <w:t>5</w:t>
        </w:r>
      </w:hyperlink>
      <w:r>
        <w:t xml:space="preserve"> that there are five probability density curves of the time lag corresponding to the number of tag readings from 2 to 6. The time lag of 6-tag readings obeys a normal distribution which has the largest mean and deviation in all multi-tag readings. Therefore, the probability density function of the 6-tag readings is used to get an SG. The data in the time lag of each tag readings are from the same continuous distribution by using the two-sample Kolmogorov-Smirnov test. The </w:t>
      </w:r>
      <m:oMath>
        <m:r>
          <w:rPr>
            <w:rFonts w:ascii="Cambria Math" w:hAnsi="Cambria Math"/>
          </w:rPr>
          <m:t>n</m:t>
        </m:r>
      </m:oMath>
      <w:r>
        <w:t xml:space="preserve"> value of the Gaussian basis function is set to 1 for 6-tag reading. The least-square regression with the Gaussian probability density function fits all tag lags for 6-tag readings. The sum of squares due to error is 28/81083, the coefficient of determination equals 607/658 and the root means squared error equals 7/5367.</w:t>
      </w:r>
    </w:p>
    <w:p w14:paraId="5A85EFD9" w14:textId="05426871" w:rsidR="00D82540" w:rsidRDefault="00B53DF0">
      <w:pPr>
        <w:pStyle w:val="a0"/>
      </w:pPr>
      <w:r w:rsidRPr="00754F4C">
        <w:rPr>
          <w:position w:val="-36"/>
        </w:rPr>
        <w:object w:dxaOrig="3660" w:dyaOrig="840" w14:anchorId="1B221312">
          <v:shape id="_x0000_i1049" type="#_x0000_t75" style="width:183.45pt;height:41.95pt" o:ole="">
            <v:imagedata r:id="rId33" o:title=""/>
          </v:shape>
          <o:OLEObject Type="Embed" ProgID="Equation.DSMT4" ShapeID="_x0000_i1049" DrawAspect="Content" ObjectID="_1657046342" r:id="rId34"/>
        </w:object>
      </w:r>
    </w:p>
    <w:p w14:paraId="5F4F39C3" w14:textId="77777777" w:rsidR="00D82540" w:rsidRDefault="008E58C9" w:rsidP="00AF0930">
      <w:pPr>
        <w:pStyle w:val="FirstParagraph"/>
        <w:ind w:firstLineChars="200" w:firstLine="480"/>
        <w:jc w:val="both"/>
      </w:pPr>
      <w:r>
        <w:t xml:space="preserve">The above equation expresses the fitting probability density curve of the time lag for multi-tag readings. The one-sample Kolmogorov-Smirnov test is used to examine a null hypothesis that the time lag for 6-tag readings does not obey a normal distribution with a mean of 97.13 and a standard deviation of 31.1692669. The result indicates that the null hypothesis is to be rejected at </w:t>
      </w:r>
      <m:oMath>
        <m:r>
          <w:rPr>
            <w:rFonts w:ascii="Cambria Math" w:hAnsi="Cambria Math"/>
          </w:rPr>
          <m:t>5%</m:t>
        </m:r>
      </m:oMath>
      <w:r>
        <w:t xml:space="preserve"> significance level. </w:t>
      </w:r>
      <w:r>
        <w:lastRenderedPageBreak/>
        <w:t>Therefore, the 0.95-fractile of time lag for Gaussian distribution with 6-tag readings, which equals 174 milliseconds, is set as an SG.</w:t>
      </w:r>
    </w:p>
    <w:p w14:paraId="7D67D730" w14:textId="44ED1DF2" w:rsidR="00D82540" w:rsidRDefault="00B53DF0">
      <w:pPr>
        <w:pStyle w:val="CaptionedFigure"/>
      </w:pPr>
      <w:r>
        <w:rPr>
          <w:noProof/>
        </w:rPr>
        <w:drawing>
          <wp:inline distT="0" distB="0" distL="0" distR="0" wp14:anchorId="57A2A5A1" wp14:editId="15B8EDBA">
            <wp:extent cx="4219575" cy="24384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19575" cy="2438400"/>
                    </a:xfrm>
                    <a:prstGeom prst="rect">
                      <a:avLst/>
                    </a:prstGeom>
                    <a:noFill/>
                    <a:ln>
                      <a:noFill/>
                    </a:ln>
                  </pic:spPr>
                </pic:pic>
              </a:graphicData>
            </a:graphic>
          </wp:inline>
        </w:drawing>
      </w:r>
    </w:p>
    <w:p w14:paraId="13B7351E" w14:textId="77777777" w:rsidR="00D82540" w:rsidRDefault="008E58C9">
      <w:pPr>
        <w:pStyle w:val="ImageCaption"/>
      </w:pPr>
      <w:r>
        <w:t>Gaussian curve for multi-tag reading</w:t>
      </w:r>
    </w:p>
    <w:p w14:paraId="767D69EE" w14:textId="56AFC1A3" w:rsidR="00D82540" w:rsidRDefault="00BB530C">
      <w:pPr>
        <w:pStyle w:val="2"/>
      </w:pPr>
      <w:bookmarkStart w:id="19" w:name="bayesian-inference-engine"/>
      <w:r>
        <w:t xml:space="preserve">4.3 </w:t>
      </w:r>
      <w:r w:rsidR="008E58C9">
        <w:t>Bayesian inference engine</w:t>
      </w:r>
      <w:bookmarkEnd w:id="19"/>
    </w:p>
    <w:p w14:paraId="4455CBD8" w14:textId="77777777" w:rsidR="00D82540" w:rsidRDefault="008E58C9" w:rsidP="00AF0930">
      <w:pPr>
        <w:pStyle w:val="FirstParagraph"/>
        <w:ind w:firstLineChars="200" w:firstLine="480"/>
        <w:jc w:val="both"/>
      </w:pPr>
      <w:r>
        <w:t xml:space="preserve">As shown in Fig. </w:t>
      </w:r>
      <w:hyperlink w:anchor="Xafa5df6428c3d20a73c4b89b26a1700f49a93d3">
        <w:r>
          <w:rPr>
            <w:rStyle w:val="af2"/>
          </w:rPr>
          <w:t>2</w:t>
        </w:r>
      </w:hyperlink>
      <w:r>
        <w:t xml:space="preserve">, three tags are stored in a PSLO. All tags in the PSLO are collected and then five PIEs are obtained. However, the number of captured tags in PIE3 and PIE4 is less than the real number by comparing it to the record in the database. Thus, the PIE3 shouldn’t have happened, which is a noisy data and should be labeled. The classification problem is to label whether or not a RSE occur. This study adopts a Bayesian inference model, i.e., the Averaged One-Dependent Estimator (AODE) . Its goal is to select the class with the maximum resulting term in Eq. </w:t>
      </w:r>
      <w:hyperlink w:anchor="eqs:Problem Model">
        <w:r>
          <w:rPr>
            <w:rStyle w:val="af2"/>
          </w:rPr>
          <w:t>[eqs:Problem Model]</w:t>
        </w:r>
      </w:hyperlink>
      <w:r>
        <w:t xml:space="preserve"> by analyzing six variables.</w:t>
      </w:r>
    </w:p>
    <w:p w14:paraId="4437597C" w14:textId="72DB4FDA" w:rsidR="00B53DF0" w:rsidRDefault="00B53DF0">
      <w:pPr>
        <w:pStyle w:val="FirstParagraph"/>
      </w:pPr>
      <w:r w:rsidRPr="00754F4C">
        <w:rPr>
          <w:position w:val="-32"/>
        </w:rPr>
        <w:object w:dxaOrig="3220" w:dyaOrig="720" w14:anchorId="1A70C251">
          <v:shape id="_x0000_i1050" type="#_x0000_t75" style="width:160.9pt;height:36.3pt" o:ole="">
            <v:imagedata r:id="rId36" o:title=""/>
          </v:shape>
          <o:OLEObject Type="Embed" ProgID="Equation.DSMT4" ShapeID="_x0000_i1050" DrawAspect="Content" ObjectID="_1657046343" r:id="rId37"/>
        </w:object>
      </w:r>
    </w:p>
    <w:p w14:paraId="215402EE" w14:textId="5B4D6C0F" w:rsidR="00D82540" w:rsidRDefault="008E58C9" w:rsidP="00AF0930">
      <w:pPr>
        <w:pStyle w:val="FirstParagraph"/>
        <w:ind w:firstLineChars="200" w:firstLine="480"/>
        <w:jc w:val="both"/>
      </w:pPr>
      <w:r>
        <w:t xml:space="preserve">Where </w:t>
      </w:r>
      <m:oMath>
        <m:r>
          <w:rPr>
            <w:rFonts w:ascii="Cambria Math" w:hAnsi="Cambria Math"/>
          </w:rPr>
          <m:t>y</m:t>
        </m:r>
      </m:oMath>
      <w:r>
        <w:t xml:space="preserve">=yes (no) represents a class that the PSLO (did not) passes through the ASLO’s detection range. </w:t>
      </w:r>
      <m:oMath>
        <m:sSub>
          <m:sSubPr>
            <m:ctrlPr>
              <w:rPr>
                <w:rFonts w:ascii="Cambria Math" w:hAnsi="Cambria Math"/>
              </w:rPr>
            </m:ctrlPr>
          </m:sSubPr>
          <m:e>
            <m:r>
              <w:rPr>
                <w:rFonts w:ascii="Cambria Math" w:hAnsi="Cambria Math"/>
              </w:rPr>
              <m:t>x</m:t>
            </m:r>
          </m:e>
          <m:sub>
            <m:r>
              <w:rPr>
                <w:rFonts w:ascii="Cambria Math" w:hAnsi="Cambria Math"/>
              </w:rPr>
              <m:t>1</m:t>
            </m:r>
          </m:sub>
        </m:sSub>
      </m:oMath>
      <w:r>
        <w:t xml:space="preserve"> denotes a variable that the real number of tags in a PSLO. Retrieving the database can obtain the real number of tags in a PSLO. The increasing number of tags leads to aggravating wave collision, so the noisy data will increase. </w:t>
      </w:r>
      <m:oMath>
        <m:sSub>
          <m:sSubPr>
            <m:ctrlPr>
              <w:rPr>
                <w:rFonts w:ascii="Cambria Math" w:hAnsi="Cambria Math"/>
              </w:rPr>
            </m:ctrlPr>
          </m:sSubPr>
          <m:e>
            <m:r>
              <w:rPr>
                <w:rFonts w:ascii="Cambria Math" w:hAnsi="Cambria Math"/>
              </w:rPr>
              <m:t>x</m:t>
            </m:r>
          </m:e>
          <m:sub>
            <m:r>
              <w:rPr>
                <w:rFonts w:ascii="Cambria Math" w:hAnsi="Cambria Math"/>
              </w:rPr>
              <m:t>2</m:t>
            </m:r>
          </m:sub>
        </m:sSub>
      </m:oMath>
      <w:r>
        <w:t xml:space="preserve"> indicates the distance between the reader and the PSLO. The variable can be inferred by the transport direction of transportation. The shorten distance may cause less noisy data. </w:t>
      </w:r>
      <m:oMath>
        <m:sSub>
          <m:sSubPr>
            <m:ctrlPr>
              <w:rPr>
                <w:rFonts w:ascii="Cambria Math" w:hAnsi="Cambria Math"/>
              </w:rPr>
            </m:ctrlPr>
          </m:sSubPr>
          <m:e>
            <m:r>
              <w:rPr>
                <w:rFonts w:ascii="Cambria Math" w:hAnsi="Cambria Math"/>
              </w:rPr>
              <m:t>x</m:t>
            </m:r>
          </m:e>
          <m:sub>
            <m:r>
              <w:rPr>
                <w:rFonts w:ascii="Cambria Math" w:hAnsi="Cambria Math"/>
              </w:rPr>
              <m:t>3</m:t>
            </m:r>
          </m:sub>
        </m:sSub>
      </m:oMath>
      <w:r>
        <w:t xml:space="preserve"> </w:t>
      </w:r>
      <m:oMath>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4</m:t>
            </m:r>
          </m:sub>
        </m:sSub>
        <m:r>
          <w:rPr>
            <w:rFonts w:ascii="Cambria Math" w:hAnsi="Cambria Math"/>
          </w:rPr>
          <m:t>)</m:t>
        </m:r>
      </m:oMath>
      <w:r>
        <w:t xml:space="preserve"> is the value of that the tags number captured by previous (posterior) stationary ASLO is divided by </w:t>
      </w:r>
      <m:oMath>
        <m:sSub>
          <m:sSubPr>
            <m:ctrlPr>
              <w:rPr>
                <w:rFonts w:ascii="Cambria Math" w:hAnsi="Cambria Math"/>
              </w:rPr>
            </m:ctrlPr>
          </m:sSubPr>
          <m:e>
            <m:r>
              <w:rPr>
                <w:rFonts w:ascii="Cambria Math" w:hAnsi="Cambria Math"/>
              </w:rPr>
              <m:t>x</m:t>
            </m:r>
          </m:e>
          <m:sub>
            <m:r>
              <w:rPr>
                <w:rFonts w:ascii="Cambria Math" w:hAnsi="Cambria Math"/>
              </w:rPr>
              <m:t>2</m:t>
            </m:r>
          </m:sub>
        </m:sSub>
      </m:oMath>
      <w:r>
        <w:t xml:space="preserve">. </w:t>
      </w:r>
      <m:oMath>
        <m:sSub>
          <m:sSubPr>
            <m:ctrlPr>
              <w:rPr>
                <w:rFonts w:ascii="Cambria Math" w:hAnsi="Cambria Math"/>
              </w:rPr>
            </m:ctrlPr>
          </m:sSubPr>
          <m:e>
            <m:r>
              <w:rPr>
                <w:rFonts w:ascii="Cambria Math" w:hAnsi="Cambria Math"/>
              </w:rPr>
              <m:t>x</m:t>
            </m:r>
          </m:e>
          <m:sub>
            <m:r>
              <w:rPr>
                <w:rFonts w:ascii="Cambria Math" w:hAnsi="Cambria Math"/>
              </w:rPr>
              <m:t>5</m:t>
            </m:r>
          </m:sub>
        </m:sSub>
      </m:oMath>
      <w:r>
        <w:t xml:space="preserve"> </w:t>
      </w:r>
      <m:oMath>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6</m:t>
            </m:r>
          </m:sub>
        </m:sSub>
        <m:r>
          <w:rPr>
            <w:rFonts w:ascii="Cambria Math" w:hAnsi="Cambria Math"/>
          </w:rPr>
          <m:t>)</m:t>
        </m:r>
      </m:oMath>
      <w:r>
        <w:t xml:space="preserve"> equals that the total reading times obtained by previous (posterior) stationary ASLO is divided by </w:t>
      </w:r>
      <m:oMath>
        <m:sSub>
          <m:sSubPr>
            <m:ctrlPr>
              <w:rPr>
                <w:rFonts w:ascii="Cambria Math" w:hAnsi="Cambria Math"/>
              </w:rPr>
            </m:ctrlPr>
          </m:sSubPr>
          <m:e>
            <m:r>
              <w:rPr>
                <w:rFonts w:ascii="Cambria Math" w:hAnsi="Cambria Math"/>
              </w:rPr>
              <m:t>x</m:t>
            </m:r>
          </m:e>
          <m:sub>
            <m:r>
              <w:rPr>
                <w:rFonts w:ascii="Cambria Math" w:hAnsi="Cambria Math"/>
              </w:rPr>
              <m:t>2</m:t>
            </m:r>
          </m:sub>
        </m:sSub>
      </m:oMath>
      <w:r>
        <w:t xml:space="preserve"> .</w:t>
      </w:r>
    </w:p>
    <w:p w14:paraId="2F011F95" w14:textId="77777777" w:rsidR="00D82540" w:rsidRDefault="008E58C9" w:rsidP="00AF0930">
      <w:pPr>
        <w:pStyle w:val="a0"/>
        <w:ind w:firstLineChars="200" w:firstLine="480"/>
        <w:jc w:val="both"/>
      </w:pPr>
      <w:r>
        <w:t xml:space="preserve">Since most of the obtained RSEs are correct, the RSEs that did not happen are low proportion in the training set and show a property of “sparse”. The information carried by other attributes is erased easily. Consequently, the Laplacian correction is </w:t>
      </w:r>
      <w:r>
        <w:lastRenderedPageBreak/>
        <w:t xml:space="preserve">used to smooth the prior probability and the conditional probability (as shown in Eq. </w:t>
      </w:r>
      <w:hyperlink w:anchor="eqs:prior probability">
        <w:r>
          <w:rPr>
            <w:rStyle w:val="af2"/>
          </w:rPr>
          <w:t>[eqs:prior probability]</w:t>
        </w:r>
      </w:hyperlink>
      <w:r>
        <w:t>-</w:t>
      </w:r>
      <w:hyperlink w:anchor="eqs:conditional probability">
        <w:r>
          <w:rPr>
            <w:rStyle w:val="af2"/>
          </w:rPr>
          <w:t>[eqs:conditional probability]</w:t>
        </w:r>
      </w:hyperlink>
      <w:r>
        <w:t xml:space="preserve"> separately).</w:t>
      </w:r>
    </w:p>
    <w:p w14:paraId="592556AB" w14:textId="77777777" w:rsidR="00D82540" w:rsidRDefault="008E58C9">
      <w:pPr>
        <w:pStyle w:val="a0"/>
      </w:pPr>
      <m:oMathPara>
        <m:oMathParaPr>
          <m:jc m:val="center"/>
        </m:oMathParaPr>
        <m:oMath>
          <m:m>
            <m:mPr>
              <m:plcHide m:val="1"/>
              <m:mcs>
                <m:mc>
                  <m:mcPr>
                    <m:count m:val="1"/>
                    <m:mcJc m:val="right"/>
                  </m:mcPr>
                </m:mc>
                <m:mc>
                  <m:mcPr>
                    <m:count m:val="1"/>
                    <m:mcJc m:val="left"/>
                  </m:mcPr>
                </m:mc>
              </m:mcs>
              <m:ctrlPr>
                <w:rPr>
                  <w:rFonts w:ascii="Cambria Math" w:hAnsi="Cambria Math"/>
                </w:rPr>
              </m:ctrlPr>
            </m:mPr>
            <m:mr>
              <m:e/>
              <m:e>
                <m:acc>
                  <m:accPr>
                    <m:ctrlPr>
                      <w:rPr>
                        <w:rFonts w:ascii="Cambria Math" w:hAnsi="Cambria Math"/>
                      </w:rPr>
                    </m:ctrlPr>
                  </m:accPr>
                  <m:e>
                    <m:r>
                      <w:rPr>
                        <w:rFonts w:ascii="Cambria Math" w:hAnsi="Cambria Math"/>
                      </w:rPr>
                      <m:t>p</m:t>
                    </m:r>
                  </m:e>
                </m:acc>
                <m:d>
                  <m:dPr>
                    <m:ctrlPr>
                      <w:rPr>
                        <w:rFonts w:ascii="Cambria Math" w:hAnsi="Cambria Math"/>
                      </w:rPr>
                    </m:ctrlPr>
                  </m:dPr>
                  <m:e>
                    <m:r>
                      <w:rPr>
                        <w:rFonts w:ascii="Cambria Math" w:hAnsi="Cambria Math"/>
                      </w:rPr>
                      <m:t>y,</m:t>
                    </m:r>
                    <m:sSub>
                      <m:sSubPr>
                        <m:ctrlPr>
                          <w:rPr>
                            <w:rFonts w:ascii="Cambria Math" w:hAnsi="Cambria Math"/>
                          </w:rPr>
                        </m:ctrlPr>
                      </m:sSubPr>
                      <m:e>
                        <m:r>
                          <w:rPr>
                            <w:rFonts w:ascii="Cambria Math" w:hAnsi="Cambria Math"/>
                          </w:rPr>
                          <m:t>x</m:t>
                        </m:r>
                      </m:e>
                      <m:sub>
                        <m:r>
                          <w:rPr>
                            <w:rFonts w:ascii="Cambria Math" w:hAnsi="Cambria Math"/>
                          </w:rPr>
                          <m:t>i</m:t>
                        </m:r>
                      </m:sub>
                    </m:sSub>
                  </m:e>
                </m:d>
                <m:r>
                  <w:rPr>
                    <w:rFonts w:ascii="Cambria Math" w:hAnsi="Cambria Math"/>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y,</m:t>
                            </m:r>
                            <m:sSub>
                              <m:sSubPr>
                                <m:ctrlPr>
                                  <w:rPr>
                                    <w:rFonts w:ascii="Cambria Math" w:hAnsi="Cambria Math"/>
                                  </w:rPr>
                                </m:ctrlPr>
                              </m:sSubPr>
                              <m:e>
                                <m:r>
                                  <w:rPr>
                                    <w:rFonts w:ascii="Cambria Math" w:hAnsi="Cambria Math"/>
                                  </w:rPr>
                                  <m:t>x</m:t>
                                </m:r>
                              </m:e>
                              <m:sub>
                                <m:r>
                                  <w:rPr>
                                    <w:rFonts w:ascii="Cambria Math" w:hAnsi="Cambria Math"/>
                                  </w:rPr>
                                  <m:t>i</m:t>
                                </m:r>
                              </m:sub>
                            </m:sSub>
                          </m:sub>
                        </m:sSub>
                      </m:e>
                    </m:d>
                    <m:r>
                      <w:rPr>
                        <w:rFonts w:ascii="Cambria Math" w:hAnsi="Cambria Math"/>
                      </w:rPr>
                      <m:t>+1</m:t>
                    </m:r>
                  </m:num>
                  <m:den>
                    <m:d>
                      <m:dPr>
                        <m:begChr m:val="|"/>
                        <m:endChr m:val="|"/>
                        <m:ctrlPr>
                          <w:rPr>
                            <w:rFonts w:ascii="Cambria Math" w:hAnsi="Cambria Math"/>
                          </w:rPr>
                        </m:ctrlPr>
                      </m:dPr>
                      <m:e>
                        <m:r>
                          <w:rPr>
                            <w:rFonts w:ascii="Cambria Math" w:hAnsi="Cambria Math"/>
                          </w:rPr>
                          <m:t>D</m:t>
                        </m:r>
                      </m:e>
                    </m:d>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i</m:t>
                        </m:r>
                      </m:sub>
                    </m:sSub>
                  </m:den>
                </m:f>
              </m:e>
            </m:mr>
            <m:mr>
              <m:e/>
              <m:e>
                <m:acc>
                  <m:accPr>
                    <m:ctrlPr>
                      <w:rPr>
                        <w:rFonts w:ascii="Cambria Math" w:hAnsi="Cambria Math"/>
                      </w:rPr>
                    </m:ctrlPr>
                  </m:accPr>
                  <m:e>
                    <m:r>
                      <w:rPr>
                        <w:rFonts w:ascii="Cambria Math" w:hAnsi="Cambria Math"/>
                      </w:rPr>
                      <m:t>p</m:t>
                    </m:r>
                  </m:e>
                </m:acc>
                <m:d>
                  <m:dPr>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j</m:t>
                            </m:r>
                          </m:sub>
                        </m:sSub>
                      </m:e>
                    </m:d>
                    <m:r>
                      <w:rPr>
                        <w:rFonts w:ascii="Cambria Math" w:hAnsi="Cambria Math"/>
                      </w:rPr>
                      <m:t>y,</m:t>
                    </m:r>
                    <m:sSub>
                      <m:sSubPr>
                        <m:ctrlPr>
                          <w:rPr>
                            <w:rFonts w:ascii="Cambria Math" w:hAnsi="Cambria Math"/>
                          </w:rPr>
                        </m:ctrlPr>
                      </m:sSubPr>
                      <m:e>
                        <m:r>
                          <w:rPr>
                            <w:rFonts w:ascii="Cambria Math" w:hAnsi="Cambria Math"/>
                          </w:rPr>
                          <m:t>x</m:t>
                        </m:r>
                      </m:e>
                      <m:sub>
                        <m:r>
                          <w:rPr>
                            <w:rFonts w:ascii="Cambria Math" w:hAnsi="Cambria Math"/>
                          </w:rPr>
                          <m:t>i</m:t>
                        </m:r>
                      </m:sub>
                    </m:sSub>
                  </m:e>
                </m:d>
                <m:r>
                  <w:rPr>
                    <w:rFonts w:ascii="Cambria Math" w:hAnsi="Cambria Math"/>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y,</m:t>
                            </m:r>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j</m:t>
                                </m:r>
                              </m:sub>
                            </m:sSub>
                          </m:sub>
                        </m:sSub>
                      </m:e>
                    </m:d>
                    <m:r>
                      <w:rPr>
                        <w:rFonts w:ascii="Cambria Math" w:hAnsi="Cambria Math"/>
                      </w:rPr>
                      <m:t>+1</m:t>
                    </m:r>
                  </m:num>
                  <m:den>
                    <m:d>
                      <m:dPr>
                        <m:begChr m:val="|"/>
                        <m:endChr m:val="|"/>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y,</m:t>
                            </m:r>
                            <m:sSub>
                              <m:sSubPr>
                                <m:ctrlPr>
                                  <w:rPr>
                                    <w:rFonts w:ascii="Cambria Math" w:hAnsi="Cambria Math"/>
                                  </w:rPr>
                                </m:ctrlPr>
                              </m:sSubPr>
                              <m:e>
                                <m:r>
                                  <w:rPr>
                                    <w:rFonts w:ascii="Cambria Math" w:hAnsi="Cambria Math"/>
                                  </w:rPr>
                                  <m:t>x</m:t>
                                </m:r>
                              </m:e>
                              <m:sub>
                                <m:r>
                                  <w:rPr>
                                    <w:rFonts w:ascii="Cambria Math" w:hAnsi="Cambria Math"/>
                                  </w:rPr>
                                  <m:t>i</m:t>
                                </m:r>
                              </m:sub>
                            </m:sSub>
                          </m:sub>
                        </m:sSub>
                      </m:e>
                    </m:d>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i</m:t>
                        </m:r>
                      </m:sub>
                    </m:sSub>
                  </m:den>
                </m:f>
              </m:e>
            </m:mr>
          </m:m>
        </m:oMath>
      </m:oMathPara>
    </w:p>
    <w:p w14:paraId="087AB92A" w14:textId="77777777" w:rsidR="00D82540" w:rsidRDefault="008E58C9" w:rsidP="00AF0930">
      <w:pPr>
        <w:pStyle w:val="FirstParagraph"/>
        <w:ind w:firstLineChars="200" w:firstLine="480"/>
        <w:jc w:val="both"/>
      </w:pPr>
      <w:r>
        <w:t xml:space="preserve">Where </w:t>
      </w:r>
      <m:oMath>
        <m:sSub>
          <m:sSubPr>
            <m:ctrlPr>
              <w:rPr>
                <w:rFonts w:ascii="Cambria Math" w:hAnsi="Cambria Math"/>
              </w:rPr>
            </m:ctrlPr>
          </m:sSubPr>
          <m:e>
            <m:r>
              <w:rPr>
                <w:rFonts w:ascii="Cambria Math" w:hAnsi="Cambria Math"/>
              </w:rPr>
              <m:t>N</m:t>
            </m:r>
          </m:e>
          <m:sub>
            <m:r>
              <w:rPr>
                <w:rFonts w:ascii="Cambria Math" w:hAnsi="Cambria Math"/>
              </w:rPr>
              <m:t>i</m:t>
            </m:r>
          </m:sub>
        </m:sSub>
      </m:oMath>
      <w:r>
        <w:t xml:space="preserve"> is the number of all the possible values of the </w:t>
      </w:r>
      <m:oMath>
        <m:r>
          <w:rPr>
            <w:rFonts w:ascii="Cambria Math" w:hAnsi="Cambria Math"/>
          </w:rPr>
          <m:t>i​-​t​h</m:t>
        </m:r>
      </m:oMath>
      <w:r>
        <w:t xml:space="preserve"> attribute, </w:t>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(y,</m:t>
                </m:r>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m:t>
                </m:r>
              </m:sub>
            </m:sSub>
          </m:e>
        </m:d>
      </m:oMath>
      <w:r>
        <w:t xml:space="preserve"> is the number of a sample set whose the class is </w:t>
      </w:r>
      <m:oMath>
        <m:r>
          <w:rPr>
            <w:rFonts w:ascii="Cambria Math" w:hAnsi="Cambria Math"/>
          </w:rPr>
          <m:t>y</m:t>
        </m:r>
      </m:oMath>
      <w:r>
        <w:t xml:space="preserve"> and the value of the attribute </w:t>
      </w:r>
      <m:oMath>
        <m:r>
          <w:rPr>
            <w:rFonts w:ascii="Cambria Math" w:hAnsi="Cambria Math"/>
          </w:rPr>
          <m:t>i</m:t>
        </m:r>
      </m:oMath>
      <w:r>
        <w:t xml:space="preserve"> equals </w:t>
      </w:r>
      <m:oMath>
        <m:sSub>
          <m:sSubPr>
            <m:ctrlPr>
              <w:rPr>
                <w:rFonts w:ascii="Cambria Math" w:hAnsi="Cambria Math"/>
              </w:rPr>
            </m:ctrlPr>
          </m:sSubPr>
          <m:e>
            <m:r>
              <w:rPr>
                <w:rFonts w:ascii="Cambria Math" w:hAnsi="Cambria Math"/>
              </w:rPr>
              <m:t>x</m:t>
            </m:r>
          </m:e>
          <m:sub>
            <m:r>
              <w:rPr>
                <w:rFonts w:ascii="Cambria Math" w:hAnsi="Cambria Math"/>
              </w:rPr>
              <m:t>i</m:t>
            </m:r>
          </m:sub>
        </m:sSub>
      </m:oMath>
      <w:r>
        <w:t xml:space="preserve">, </w:t>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(y,</m:t>
                </m:r>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j</m:t>
                    </m:r>
                  </m:sub>
                </m:sSub>
                <m:r>
                  <w:rPr>
                    <w:rFonts w:ascii="Cambria Math" w:hAnsi="Cambria Math"/>
                  </w:rPr>
                  <m:t>)</m:t>
                </m:r>
              </m:sub>
            </m:sSub>
          </m:e>
        </m:d>
      </m:oMath>
      <w:r>
        <w:t xml:space="preserve"> is the number of a sample set whose the class is </w:t>
      </w:r>
      <m:oMath>
        <m:r>
          <w:rPr>
            <w:rFonts w:ascii="Cambria Math" w:hAnsi="Cambria Math"/>
          </w:rPr>
          <m:t>y</m:t>
        </m:r>
      </m:oMath>
      <w:r>
        <w:t xml:space="preserve"> as well as the values of the attributes </w:t>
      </w:r>
      <m:oMath>
        <m:r>
          <w:rPr>
            <w:rFonts w:ascii="Cambria Math" w:hAnsi="Cambria Math"/>
          </w:rPr>
          <m:t>i</m:t>
        </m:r>
      </m:oMath>
      <w:r>
        <w:t xml:space="preserve"> (</w:t>
      </w:r>
      <m:oMath>
        <m:r>
          <w:rPr>
            <w:rFonts w:ascii="Cambria Math" w:hAnsi="Cambria Math"/>
          </w:rPr>
          <m:t>j</m:t>
        </m:r>
      </m:oMath>
      <w:r>
        <w:t xml:space="preserve">) equal </w:t>
      </w:r>
      <m:oMath>
        <m:sSub>
          <m:sSubPr>
            <m:ctrlPr>
              <w:rPr>
                <w:rFonts w:ascii="Cambria Math" w:hAnsi="Cambria Math"/>
              </w:rPr>
            </m:ctrlPr>
          </m:sSubPr>
          <m:e>
            <m:r>
              <w:rPr>
                <w:rFonts w:ascii="Cambria Math" w:hAnsi="Cambria Math"/>
              </w:rPr>
              <m:t>x</m:t>
            </m:r>
          </m:e>
          <m:sub>
            <m:r>
              <w:rPr>
                <w:rFonts w:ascii="Cambria Math" w:hAnsi="Cambria Math"/>
              </w:rPr>
              <m:t>i</m:t>
            </m:r>
          </m:sub>
        </m:sSub>
      </m:oMath>
      <w:r>
        <w:t xml:space="preserve"> (</w:t>
      </w:r>
      <m:oMath>
        <m:sSub>
          <m:sSubPr>
            <m:ctrlPr>
              <w:rPr>
                <w:rFonts w:ascii="Cambria Math" w:hAnsi="Cambria Math"/>
              </w:rPr>
            </m:ctrlPr>
          </m:sSubPr>
          <m:e>
            <m:r>
              <w:rPr>
                <w:rFonts w:ascii="Cambria Math" w:hAnsi="Cambria Math"/>
              </w:rPr>
              <m:t>x</m:t>
            </m:r>
          </m:e>
          <m:sub>
            <m:r>
              <w:rPr>
                <w:rFonts w:ascii="Cambria Math" w:hAnsi="Cambria Math"/>
              </w:rPr>
              <m:t>j</m:t>
            </m:r>
          </m:sub>
        </m:sSub>
      </m:oMath>
      <w:r>
        <w:t>).</w:t>
      </w:r>
    </w:p>
    <w:p w14:paraId="671E27F8" w14:textId="77777777" w:rsidR="00D82540" w:rsidRDefault="008E58C9" w:rsidP="00AF0930">
      <w:pPr>
        <w:pStyle w:val="a0"/>
        <w:ind w:firstLineChars="200" w:firstLine="480"/>
        <w:jc w:val="both"/>
      </w:pPr>
      <w:r>
        <w:t>The inference engine calculates the possible occurrences of outputs with input variables. Although the network can be large and complex, its processing time is linear . Thus, the Bayesian interference engine can be used to process the noisy data online in edge processing layer. However, there exists the possible misclassification of RSEs and some unprocessed error data from the MES system. These error data can be dealt with by leveraging the combination of CEP and BPM on the data analytic layer. The CEP will merge some muti-source heterogeneous data, while the other unpredictable and unhandled exception is solved by the BPM. Therefore, the noisy data and error data are eliminated semi-automatically.</w:t>
      </w:r>
    </w:p>
    <w:p w14:paraId="0AF03947" w14:textId="5217CDD1" w:rsidR="00D82540" w:rsidRDefault="00BB530C">
      <w:pPr>
        <w:pStyle w:val="1"/>
      </w:pPr>
      <w:bookmarkStart w:id="20" w:name="sec:fourth"/>
      <w:r>
        <w:t xml:space="preserve">5 </w:t>
      </w:r>
      <w:r w:rsidR="008E58C9">
        <w:t>Data analytic</w:t>
      </w:r>
      <w:bookmarkEnd w:id="20"/>
    </w:p>
    <w:p w14:paraId="3CD206A6" w14:textId="77777777" w:rsidR="00D82540" w:rsidRDefault="008E58C9" w:rsidP="00AF0930">
      <w:pPr>
        <w:pStyle w:val="FirstParagraph"/>
        <w:ind w:firstLineChars="200" w:firstLine="480"/>
        <w:jc w:val="both"/>
      </w:pPr>
      <w:r>
        <w:t>In this section, the combination of CEP and BPM is investigated to ensure the quality of service. The CEP can extract valuable information from incomplete and uncertain disparate data of multiple systems. Besides, the BPM defines the activities and constraints, as well as determines the monitored events. The captured events follow the process model and change the corresponding task’s status. Their combination can not only monitor the executing of production progress, but also accurately provide knowledge for production visibility.</w:t>
      </w:r>
    </w:p>
    <w:p w14:paraId="6055EE70" w14:textId="4DE1FA95" w:rsidR="00D82540" w:rsidRDefault="00BB530C">
      <w:pPr>
        <w:pStyle w:val="2"/>
      </w:pPr>
      <w:bookmarkStart w:id="21" w:name="complex-event-processing"/>
      <w:r>
        <w:t xml:space="preserve">5.1 </w:t>
      </w:r>
      <w:r w:rsidR="008E58C9">
        <w:t>Complex event processing</w:t>
      </w:r>
      <w:bookmarkEnd w:id="21"/>
    </w:p>
    <w:p w14:paraId="5BA91A40" w14:textId="77777777" w:rsidR="00D82540" w:rsidRDefault="008E58C9" w:rsidP="00AF0930">
      <w:pPr>
        <w:pStyle w:val="FirstParagraph"/>
        <w:ind w:firstLineChars="200" w:firstLine="480"/>
        <w:jc w:val="both"/>
      </w:pPr>
      <w:r>
        <w:t xml:space="preserve">Two types of exception events (defined as Eq. </w:t>
      </w:r>
      <w:hyperlink w:anchor="eqs:CE">
        <w:r>
          <w:rPr>
            <w:rStyle w:val="af2"/>
          </w:rPr>
          <w:t>[eqs:CE]</w:t>
        </w:r>
      </w:hyperlink>
      <w:r>
        <w:t>) are treated in this stage, including the misreading event and the missing event. The misreading events happen due to the overlap radiation scope of some antenna and the uncertain walking trajectory of the PSLOs. However, the missing events often occur because of the tag collision and the non-feedback by an operator.</w:t>
      </w:r>
    </w:p>
    <w:p w14:paraId="0160E1BF" w14:textId="77777777" w:rsidR="00D82540" w:rsidRDefault="008E58C9">
      <w:pPr>
        <w:pStyle w:val="a0"/>
      </w:pPr>
      <m:oMathPara>
        <m:oMathParaPr>
          <m:jc m:val="center"/>
        </m:oMathParaPr>
        <m:oMath>
          <m:r>
            <w:rPr>
              <w:rFonts w:ascii="Cambria Math" w:hAnsi="Cambria Math"/>
            </w:rPr>
            <m:t>C​E=f(</m:t>
          </m:r>
          <m:sSub>
            <m:sSubPr>
              <m:ctrlPr>
                <w:rPr>
                  <w:rFonts w:ascii="Cambria Math" w:hAnsi="Cambria Math"/>
                </w:rPr>
              </m:ctrlPr>
            </m:sSubPr>
            <m:e>
              <m:r>
                <w:rPr>
                  <w:rFonts w:ascii="Cambria Math" w:hAnsi="Cambria Math"/>
                </w:rPr>
                <m:t>e</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m</m:t>
              </m:r>
            </m:sub>
          </m:sSub>
          <m:r>
            <w:rPr>
              <w:rFonts w:ascii="Cambria Math" w:hAnsi="Cambria Math"/>
            </w:rPr>
            <m:t>)</m:t>
          </m:r>
        </m:oMath>
      </m:oMathPara>
    </w:p>
    <w:p w14:paraId="7CC0FD5A" w14:textId="77777777" w:rsidR="00D82540" w:rsidRDefault="008E58C9" w:rsidP="00AF0930">
      <w:pPr>
        <w:pStyle w:val="FirstParagraph"/>
        <w:ind w:firstLineChars="200" w:firstLine="480"/>
        <w:jc w:val="both"/>
      </w:pPr>
      <w:r>
        <w:t xml:space="preserve">Where </w:t>
      </w:r>
      <m:oMath>
        <m:r>
          <w:rPr>
            <w:rFonts w:ascii="Cambria Math" w:hAnsi="Cambria Math"/>
          </w:rPr>
          <m:t>C​E</m:t>
        </m:r>
      </m:oMath>
      <w:r>
        <w:t xml:space="preserve"> is a complex event instance that has more meaning than anyone in the combined events, every item in </w:t>
      </w:r>
      <m:oMath>
        <m: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m</m:t>
            </m:r>
          </m:sub>
        </m:sSub>
        <m:r>
          <w:rPr>
            <w:rFonts w:ascii="Cambria Math" w:hAnsi="Cambria Math"/>
          </w:rPr>
          <m:t>}</m:t>
        </m:r>
      </m:oMath>
      <w:r>
        <w:t xml:space="preserve"> represents a simple or complex event </w:t>
      </w:r>
      <w:r>
        <w:lastRenderedPageBreak/>
        <w:t xml:space="preserve">instance, and </w:t>
      </w:r>
      <m:oMath>
        <m:r>
          <w:rPr>
            <w:rFonts w:ascii="Cambria Math" w:hAnsi="Cambria Math"/>
          </w:rPr>
          <m:t>f</m:t>
        </m:r>
      </m:oMath>
      <w:r>
        <w:t xml:space="preserve"> is an event composite function defined by domain experts. According to the SASE language, the various definition of rules drawn from an RFID-based machining scenario.</w:t>
      </w:r>
    </w:p>
    <w:p w14:paraId="712F0E6A" w14:textId="77777777" w:rsidR="00AF0930" w:rsidRDefault="00B53DF0">
      <w:pPr>
        <w:pStyle w:val="a0"/>
      </w:pPr>
      <w:r w:rsidRPr="00754F4C">
        <w:rPr>
          <w:position w:val="-68"/>
        </w:rPr>
        <w:object w:dxaOrig="8240" w:dyaOrig="1480" w14:anchorId="1D4E9ABE">
          <v:shape id="_x0000_i1051" type="#_x0000_t75" style="width:411.35pt;height:73.9pt" o:ole="">
            <v:imagedata r:id="rId38" o:title=""/>
          </v:shape>
          <o:OLEObject Type="Embed" ProgID="Equation.DSMT4" ShapeID="_x0000_i1051" DrawAspect="Content" ObjectID="_1657046344" r:id="rId39"/>
        </w:object>
      </w:r>
    </w:p>
    <w:p w14:paraId="13130B04" w14:textId="56D980CD" w:rsidR="00D82540" w:rsidRDefault="008E58C9" w:rsidP="00AF0930">
      <w:pPr>
        <w:pStyle w:val="a0"/>
        <w:ind w:firstLineChars="200" w:firstLine="480"/>
        <w:jc w:val="both"/>
      </w:pPr>
      <w:r>
        <w:t xml:space="preserve">Algorithm </w:t>
      </w:r>
      <w:hyperlink w:anchor="alg:Missing event rule">
        <w:r>
          <w:rPr>
            <w:rStyle w:val="af2"/>
          </w:rPr>
          <w:t>[</w:t>
        </w:r>
        <w:proofErr w:type="gramStart"/>
        <w:r>
          <w:rPr>
            <w:rStyle w:val="af2"/>
          </w:rPr>
          <w:t>alg:Missing</w:t>
        </w:r>
        <w:proofErr w:type="gramEnd"/>
        <w:r>
          <w:rPr>
            <w:rStyle w:val="af2"/>
          </w:rPr>
          <w:t xml:space="preserve"> event rule]</w:t>
        </w:r>
      </w:hyperlink>
      <w:r>
        <w:t xml:space="preserve"> describes a missing event rule while the PSLOs enter the warehouse. Firstly, an SEQ construct includes three events in the order they occur. Each event is represented by an accompanying abbreviation, such as </w:t>
      </w:r>
      <m:oMath>
        <m:sSub>
          <m:sSubPr>
            <m:ctrlPr>
              <w:rPr>
                <w:rFonts w:ascii="Cambria Math" w:hAnsi="Cambria Math"/>
              </w:rPr>
            </m:ctrlPr>
          </m:sSubPr>
          <m:e>
            <m:r>
              <w:rPr>
                <w:rFonts w:ascii="Cambria Math" w:hAnsi="Cambria Math"/>
              </w:rPr>
              <m:t>e</m:t>
            </m:r>
          </m:e>
          <m:sub>
            <m:r>
              <w:rPr>
                <w:rFonts w:ascii="Cambria Math" w:hAnsi="Cambria Math"/>
              </w:rPr>
              <m:t>1</m:t>
            </m:r>
          </m:sub>
        </m:sSub>
      </m:oMath>
      <w:r>
        <w:t xml:space="preserve"> represents a “ENTER-SECTION” event. Additionally, non-occurrences of events are expressed using ’!’. Thus, the SEQ construct means that an </w:t>
      </w:r>
      <m:oMath>
        <m:sSub>
          <m:sSubPr>
            <m:ctrlPr>
              <w:rPr>
                <w:rFonts w:ascii="Cambria Math" w:hAnsi="Cambria Math"/>
              </w:rPr>
            </m:ctrlPr>
          </m:sSubPr>
          <m:e>
            <m:r>
              <w:rPr>
                <w:rFonts w:ascii="Cambria Math" w:hAnsi="Cambria Math"/>
              </w:rPr>
              <m:t>e</m:t>
            </m:r>
          </m:e>
          <m:sub>
            <m:r>
              <w:rPr>
                <w:rFonts w:ascii="Cambria Math" w:hAnsi="Cambria Math"/>
              </w:rPr>
              <m:t>1</m:t>
            </m:r>
          </m:sub>
        </m:sSub>
      </m:oMath>
      <w:r>
        <w:t xml:space="preserve"> event follows an </w:t>
      </w:r>
      <m:oMath>
        <m:sSub>
          <m:sSubPr>
            <m:ctrlPr>
              <w:rPr>
                <w:rFonts w:ascii="Cambria Math" w:hAnsi="Cambria Math"/>
              </w:rPr>
            </m:ctrlPr>
          </m:sSubPr>
          <m:e>
            <m:r>
              <w:rPr>
                <w:rFonts w:ascii="Cambria Math" w:hAnsi="Cambria Math"/>
              </w:rPr>
              <m:t>e</m:t>
            </m:r>
          </m:e>
          <m:sub>
            <m:r>
              <w:rPr>
                <w:rFonts w:ascii="Cambria Math" w:hAnsi="Cambria Math"/>
              </w:rPr>
              <m:t>3</m:t>
            </m:r>
          </m:sub>
        </m:sSub>
      </m:oMath>
      <w:r>
        <w:t xml:space="preserve"> event without an </w:t>
      </w:r>
      <m:oMath>
        <m:sSub>
          <m:sSubPr>
            <m:ctrlPr>
              <w:rPr>
                <w:rFonts w:ascii="Cambria Math" w:hAnsi="Cambria Math"/>
              </w:rPr>
            </m:ctrlPr>
          </m:sSubPr>
          <m:e>
            <m:r>
              <w:rPr>
                <w:rFonts w:ascii="Cambria Math" w:hAnsi="Cambria Math"/>
              </w:rPr>
              <m:t>e</m:t>
            </m:r>
          </m:e>
          <m:sub>
            <m:r>
              <w:rPr>
                <w:rFonts w:ascii="Cambria Math" w:hAnsi="Cambria Math"/>
              </w:rPr>
              <m:t>2</m:t>
            </m:r>
          </m:sub>
        </m:sSub>
      </m:oMath>
      <w:r>
        <w:t xml:space="preserve"> event. Secondly, the WHERE clause uses the above-mentioned events to compare their attributes. Thirdly, a WITHIN clause specify an aggregation window over the past 10 minutes. Finally, the TODO clause represents that the missing event will be added, once two events make a successful match of the missing event rule.</w:t>
      </w:r>
    </w:p>
    <w:p w14:paraId="5C9A5CC9" w14:textId="1C0A938B" w:rsidR="00D82540" w:rsidRDefault="00B53DF0">
      <w:pPr>
        <w:pStyle w:val="a0"/>
      </w:pPr>
      <w:r w:rsidRPr="00754F4C">
        <w:rPr>
          <w:position w:val="-68"/>
        </w:rPr>
        <w:object w:dxaOrig="8180" w:dyaOrig="1480" w14:anchorId="426AF374">
          <v:shape id="_x0000_i1052" type="#_x0000_t75" style="width:408.2pt;height:73.9pt" o:ole="">
            <v:imagedata r:id="rId40" o:title=""/>
          </v:shape>
          <o:OLEObject Type="Embed" ProgID="Equation.DSMT4" ShapeID="_x0000_i1052" DrawAspect="Content" ObjectID="_1657046345" r:id="rId41"/>
        </w:object>
      </w:r>
    </w:p>
    <w:p w14:paraId="28E67E09" w14:textId="77777777" w:rsidR="00D82540" w:rsidRDefault="008E58C9" w:rsidP="00AF0930">
      <w:pPr>
        <w:pStyle w:val="a0"/>
        <w:ind w:firstLineChars="200" w:firstLine="480"/>
        <w:jc w:val="both"/>
      </w:pPr>
      <w:r>
        <w:t xml:space="preserve">Algorithm </w:t>
      </w:r>
      <w:hyperlink w:anchor="alg:Misreading event rule">
        <w:r>
          <w:rPr>
            <w:rStyle w:val="af2"/>
          </w:rPr>
          <w:t>[alg:Misreading event rule]</w:t>
        </w:r>
      </w:hyperlink>
      <w:r>
        <w:t xml:space="preserve"> represents a misreading event rule while the materials will be machined. The EVENT clause signifies that </w:t>
      </w:r>
      <m:oMath>
        <m:sSub>
          <m:sSubPr>
            <m:ctrlPr>
              <w:rPr>
                <w:rFonts w:ascii="Cambria Math" w:hAnsi="Cambria Math"/>
              </w:rPr>
            </m:ctrlPr>
          </m:sSubPr>
          <m:e>
            <m:r>
              <w:rPr>
                <w:rFonts w:ascii="Cambria Math" w:hAnsi="Cambria Math"/>
              </w:rPr>
              <m:t>e</m:t>
            </m:r>
          </m:e>
          <m:sub>
            <m:r>
              <w:rPr>
                <w:rFonts w:ascii="Cambria Math" w:hAnsi="Cambria Math"/>
              </w:rPr>
              <m:t>1</m:t>
            </m:r>
          </m:sub>
        </m:sSub>
      </m:oMath>
      <w:r>
        <w:t xml:space="preserve">, </w:t>
      </w:r>
      <m:oMath>
        <m:sSub>
          <m:sSubPr>
            <m:ctrlPr>
              <w:rPr>
                <w:rFonts w:ascii="Cambria Math" w:hAnsi="Cambria Math"/>
              </w:rPr>
            </m:ctrlPr>
          </m:sSubPr>
          <m:e>
            <m:r>
              <w:rPr>
                <w:rFonts w:ascii="Cambria Math" w:hAnsi="Cambria Math"/>
              </w:rPr>
              <m:t>e</m:t>
            </m:r>
          </m:e>
          <m:sub>
            <m:r>
              <w:rPr>
                <w:rFonts w:ascii="Cambria Math" w:hAnsi="Cambria Math"/>
              </w:rPr>
              <m:t>2</m:t>
            </m:r>
          </m:sub>
        </m:sSub>
      </m:oMath>
      <w:r>
        <w:t xml:space="preserve"> and </w:t>
      </w:r>
      <m:oMath>
        <m:sSub>
          <m:sSubPr>
            <m:ctrlPr>
              <w:rPr>
                <w:rFonts w:ascii="Cambria Math" w:hAnsi="Cambria Math"/>
              </w:rPr>
            </m:ctrlPr>
          </m:sSubPr>
          <m:e>
            <m:r>
              <w:rPr>
                <w:rFonts w:ascii="Cambria Math" w:hAnsi="Cambria Math"/>
              </w:rPr>
              <m:t>e</m:t>
            </m:r>
          </m:e>
          <m:sub>
            <m:r>
              <w:rPr>
                <w:rFonts w:ascii="Cambria Math" w:hAnsi="Cambria Math"/>
              </w:rPr>
              <m:t>3</m:t>
            </m:r>
          </m:sub>
        </m:sSub>
      </m:oMath>
      <w:r>
        <w:t xml:space="preserve"> occur in sequential order. The WHERE clause denotes that these events come from a task. The WITHIN clause specify that the three events need to be triggered in 10 minutes. The TODO clause expresses a manager will process the misreading event once these conditions are met. This is mainly because sometimes data contain unusual but correct data. Therefore, suspicious data should be handled with caution and should not be removed directly.</w:t>
      </w:r>
    </w:p>
    <w:p w14:paraId="2D7DF224" w14:textId="184C72D2" w:rsidR="00D82540" w:rsidRDefault="00BB530C">
      <w:pPr>
        <w:pStyle w:val="2"/>
      </w:pPr>
      <w:bookmarkStart w:id="22" w:name="business-process-management"/>
      <w:r>
        <w:t xml:space="preserve">5.2 </w:t>
      </w:r>
      <w:r w:rsidR="008E58C9">
        <w:t>Business process management</w:t>
      </w:r>
      <w:bookmarkEnd w:id="22"/>
    </w:p>
    <w:p w14:paraId="53BF24DF" w14:textId="77777777" w:rsidR="00D82540" w:rsidRDefault="008E58C9" w:rsidP="00AF0930">
      <w:pPr>
        <w:pStyle w:val="FirstParagraph"/>
        <w:ind w:firstLineChars="200" w:firstLine="480"/>
        <w:jc w:val="both"/>
      </w:pPr>
      <w:r>
        <w:t xml:space="preserve">In this study, each task generates a monitoring process instance based on its business process. To illustrate this point, a global business process model of a processing task is shown in Fig. </w:t>
      </w:r>
      <w:hyperlink w:anchor="fig:Global business process model">
        <w:r>
          <w:rPr>
            <w:rStyle w:val="af2"/>
          </w:rPr>
          <w:t>6</w:t>
        </w:r>
      </w:hyperlink>
      <w:r>
        <w:t>, including three activities and five sub-processes.</w:t>
      </w:r>
    </w:p>
    <w:p w14:paraId="66F65806" w14:textId="236612AE" w:rsidR="00D82540" w:rsidRDefault="00B53DF0">
      <w:pPr>
        <w:pStyle w:val="CaptionedFigure"/>
      </w:pPr>
      <w:r w:rsidRPr="004E0D6B">
        <w:rPr>
          <w:rFonts w:ascii="Times New Roman" w:hAnsi="Times New Roman" w:cs="Times New Roman"/>
          <w:noProof/>
        </w:rPr>
        <w:lastRenderedPageBreak/>
        <w:drawing>
          <wp:inline distT="0" distB="0" distL="0" distR="0" wp14:anchorId="1DE75137" wp14:editId="662B6D3B">
            <wp:extent cx="3315694" cy="244954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22731" cy="2454744"/>
                    </a:xfrm>
                    <a:prstGeom prst="rect">
                      <a:avLst/>
                    </a:prstGeom>
                    <a:noFill/>
                    <a:ln>
                      <a:noFill/>
                    </a:ln>
                  </pic:spPr>
                </pic:pic>
              </a:graphicData>
            </a:graphic>
          </wp:inline>
        </w:drawing>
      </w:r>
    </w:p>
    <w:p w14:paraId="139BD64B" w14:textId="77777777" w:rsidR="00D82540" w:rsidRDefault="008E58C9">
      <w:pPr>
        <w:pStyle w:val="ImageCaption"/>
      </w:pPr>
      <w:r>
        <w:t>Global business process model</w:t>
      </w:r>
    </w:p>
    <w:p w14:paraId="5C78B53D" w14:textId="77777777" w:rsidR="00D82540" w:rsidRDefault="008E58C9">
      <w:pPr>
        <w:numPr>
          <w:ilvl w:val="0"/>
          <w:numId w:val="6"/>
        </w:numPr>
      </w:pPr>
      <w:r>
        <w:t>The “Finish packing” activity occurs after several physical objects are registered as a PSLO. Thereupon, the packing information is recorded, such as the transporting objects, the processing task and the destination.</w:t>
      </w:r>
    </w:p>
    <w:p w14:paraId="1DCDD5A1" w14:textId="77777777" w:rsidR="00D82540" w:rsidRDefault="008E58C9">
      <w:pPr>
        <w:numPr>
          <w:ilvl w:val="0"/>
          <w:numId w:val="6"/>
        </w:numPr>
      </w:pPr>
      <w:r>
        <w:t>All PSLOs are transported to the buffer, waiting to be manufactured.</w:t>
      </w:r>
    </w:p>
    <w:p w14:paraId="7C894D9D" w14:textId="77777777" w:rsidR="00D82540" w:rsidRDefault="008E58C9">
      <w:pPr>
        <w:numPr>
          <w:ilvl w:val="0"/>
          <w:numId w:val="6"/>
        </w:numPr>
      </w:pPr>
      <w:r>
        <w:t>Workers take out the PSLOs from buffer to neighboring machine if the task ready to start processing. Meanwhile, the start time of the task is recorded instantly.</w:t>
      </w:r>
    </w:p>
    <w:p w14:paraId="3A736EDB" w14:textId="77777777" w:rsidR="00D82540" w:rsidRDefault="008E58C9">
      <w:pPr>
        <w:numPr>
          <w:ilvl w:val="0"/>
          <w:numId w:val="6"/>
        </w:numPr>
      </w:pPr>
      <w:r>
        <w:t>The “Finish processing” activity is triggered by an operator once completing the machining.</w:t>
      </w:r>
    </w:p>
    <w:p w14:paraId="797093E8" w14:textId="77777777" w:rsidR="00D82540" w:rsidRDefault="008E58C9">
      <w:pPr>
        <w:numPr>
          <w:ilvl w:val="0"/>
          <w:numId w:val="6"/>
        </w:numPr>
      </w:pPr>
      <w:r>
        <w:t>After passing the inspection, the “Pass inspection” activity is triggered by an inspector.</w:t>
      </w:r>
    </w:p>
    <w:p w14:paraId="6EE72F01" w14:textId="77777777" w:rsidR="00D82540" w:rsidRDefault="008E58C9">
      <w:pPr>
        <w:numPr>
          <w:ilvl w:val="0"/>
          <w:numId w:val="6"/>
        </w:numPr>
      </w:pPr>
      <w:r>
        <w:t>After that, the PSLOs move back to buffer and the finish time of the task is set up instantly.</w:t>
      </w:r>
    </w:p>
    <w:p w14:paraId="36031FCB" w14:textId="77777777" w:rsidR="00D82540" w:rsidRDefault="008E58C9">
      <w:pPr>
        <w:numPr>
          <w:ilvl w:val="0"/>
          <w:numId w:val="6"/>
        </w:numPr>
      </w:pPr>
      <w:r>
        <w:t>Once completing the last operation of the task, all PSLOs are transported to the product warehouse. Otherwise, they will be shipped to sequence buffer to process the next operation task.</w:t>
      </w:r>
    </w:p>
    <w:p w14:paraId="30E76DE9" w14:textId="2824DAE3" w:rsidR="00D82540" w:rsidRDefault="00B53DF0">
      <w:pPr>
        <w:pStyle w:val="CaptionedFigure"/>
      </w:pPr>
      <w:r w:rsidRPr="004E0D6B">
        <w:rPr>
          <w:rFonts w:ascii="Times New Roman" w:hAnsi="Times New Roman" w:cs="Times New Roman"/>
          <w:noProof/>
        </w:rPr>
        <w:lastRenderedPageBreak/>
        <w:drawing>
          <wp:inline distT="0" distB="0" distL="0" distR="0" wp14:anchorId="28EDF568" wp14:editId="6E400BDE">
            <wp:extent cx="4731026" cy="20435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36114" cy="2045738"/>
                    </a:xfrm>
                    <a:prstGeom prst="rect">
                      <a:avLst/>
                    </a:prstGeom>
                    <a:noFill/>
                    <a:ln>
                      <a:noFill/>
                    </a:ln>
                  </pic:spPr>
                </pic:pic>
              </a:graphicData>
            </a:graphic>
          </wp:inline>
        </w:drawing>
      </w:r>
    </w:p>
    <w:p w14:paraId="39706234" w14:textId="77777777" w:rsidR="00D82540" w:rsidRDefault="008E58C9">
      <w:pPr>
        <w:pStyle w:val="ImageCaption"/>
      </w:pPr>
      <w:r>
        <w:t>The “transporting” business sub-process model</w:t>
      </w:r>
    </w:p>
    <w:p w14:paraId="27744793" w14:textId="77777777" w:rsidR="00D82540" w:rsidRDefault="008E58C9" w:rsidP="00AF0930">
      <w:pPr>
        <w:pStyle w:val="a0"/>
        <w:ind w:firstLineChars="200" w:firstLine="480"/>
        <w:jc w:val="both"/>
      </w:pPr>
      <w:r>
        <w:t xml:space="preserve">For simplicity, we consider a typical “transporting” sub-process model (see Fig. </w:t>
      </w:r>
      <w:hyperlink w:anchor="X36f7c907f44ca84ab5e28f1ca453bac5520a2df">
        <w:r>
          <w:rPr>
            <w:rStyle w:val="af2"/>
          </w:rPr>
          <w:t>7</w:t>
        </w:r>
      </w:hyperlink>
      <w:r>
        <w:t>) to monitors a PSLO from the starting position to the target location. After running the sub-process model, the “Start transport” activity is automatically triggered when the ASLO at the starting location detects a leaving event. Then the ASLO will collect transport events of the PSLO until worker signs for materials and tools. If the event is not collected within ten minutes, a run-time exception is thrown and handled by the manager. Otherwise, the collected RSEs will be processed automatically by CEP. Once a run-error exception occurs, the manager will obtain and process the exception. For example, the running path is different from the predetermined path. Finishing the sub-process means that a PSLO was shipped to the destination.</w:t>
      </w:r>
    </w:p>
    <w:p w14:paraId="32EA8E59" w14:textId="54BAF5CF" w:rsidR="00D82540" w:rsidRDefault="00BB530C">
      <w:pPr>
        <w:pStyle w:val="2"/>
      </w:pPr>
      <w:bookmarkStart w:id="23" w:name="combination-of-cep-and-bpm"/>
      <w:r>
        <w:t xml:space="preserve">5.3 </w:t>
      </w:r>
      <w:r w:rsidR="008E58C9">
        <w:t>Combination of CEP and BPM</w:t>
      </w:r>
      <w:bookmarkEnd w:id="23"/>
    </w:p>
    <w:p w14:paraId="6B63ABCB" w14:textId="77777777" w:rsidR="00D82540" w:rsidRDefault="008E58C9" w:rsidP="00AF0930">
      <w:pPr>
        <w:pStyle w:val="FirstParagraph"/>
        <w:ind w:firstLineChars="200" w:firstLine="480"/>
        <w:jc w:val="both"/>
      </w:pPr>
      <w:r>
        <w:t xml:space="preserve">The combination process of CEP and BPM is shown in Fig. </w:t>
      </w:r>
      <w:hyperlink w:anchor="fig:Graphical combination of CEP and BPM">
        <w:r>
          <w:rPr>
            <w:rStyle w:val="af2"/>
          </w:rPr>
          <w:t>8</w:t>
        </w:r>
      </w:hyperlink>
      <w:r>
        <w:t>, representing that the task’s status is changed by various simple events following the Spatio-temporal relations. For one thing, the simple events from multiple data sources will be merged together according to CEP. For another, these merged complex events trigger some activities in the business process model, resulting in the change of the task’s status. The status of the processing task contains the packing, transporting, waiting, etc.</w:t>
      </w:r>
    </w:p>
    <w:p w14:paraId="69C2852D" w14:textId="41211BDA" w:rsidR="00D82540" w:rsidRDefault="00B53DF0">
      <w:pPr>
        <w:pStyle w:val="CaptionedFigure"/>
      </w:pPr>
      <w:r>
        <w:rPr>
          <w:noProof/>
        </w:rPr>
        <w:lastRenderedPageBreak/>
        <w:drawing>
          <wp:inline distT="0" distB="0" distL="0" distR="0" wp14:anchorId="2E3662F2" wp14:editId="553CAB9A">
            <wp:extent cx="5486400" cy="332676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86400" cy="3326765"/>
                    </a:xfrm>
                    <a:prstGeom prst="rect">
                      <a:avLst/>
                    </a:prstGeom>
                    <a:noFill/>
                    <a:ln>
                      <a:noFill/>
                    </a:ln>
                  </pic:spPr>
                </pic:pic>
              </a:graphicData>
            </a:graphic>
          </wp:inline>
        </w:drawing>
      </w:r>
    </w:p>
    <w:p w14:paraId="667C080E" w14:textId="77777777" w:rsidR="00D82540" w:rsidRDefault="008E58C9">
      <w:pPr>
        <w:pStyle w:val="ImageCaption"/>
      </w:pPr>
      <w:r>
        <w:t>Spatio-temporal graph of simple events</w:t>
      </w:r>
    </w:p>
    <w:p w14:paraId="3F4DF2D4" w14:textId="77777777" w:rsidR="00D82540" w:rsidRDefault="008E58C9" w:rsidP="00AF0930">
      <w:pPr>
        <w:pStyle w:val="a0"/>
        <w:ind w:firstLineChars="200" w:firstLine="480"/>
        <w:jc w:val="both"/>
      </w:pPr>
      <w:r>
        <w:t xml:space="preserve">In a “transporting” business sub-process, </w:t>
      </w:r>
      <m:oMath>
        <m:r>
          <w:rPr>
            <w:rFonts w:ascii="Cambria Math" w:hAnsi="Cambria Math"/>
          </w:rPr>
          <m:t>R​S​</m:t>
        </m:r>
        <m:sSub>
          <m:sSubPr>
            <m:ctrlPr>
              <w:rPr>
                <w:rFonts w:ascii="Cambria Math" w:hAnsi="Cambria Math"/>
              </w:rPr>
            </m:ctrlPr>
          </m:sSubPr>
          <m:e>
            <m:r>
              <w:rPr>
                <w:rFonts w:ascii="Cambria Math" w:hAnsi="Cambria Math"/>
              </w:rPr>
              <m:t>E</m:t>
            </m:r>
          </m:e>
          <m:sub>
            <m:r>
              <w:rPr>
                <w:rFonts w:ascii="Cambria Math" w:hAnsi="Cambria Math"/>
              </w:rPr>
              <m:t>1</m:t>
            </m:r>
          </m:sub>
        </m:sSub>
      </m:oMath>
      <w:r>
        <w:t xml:space="preserve"> indicates a PSLO of the task left the raw material warehouse at the moment </w:t>
      </w:r>
      <m:oMath>
        <m:sSub>
          <m:sSubPr>
            <m:ctrlPr>
              <w:rPr>
                <w:rFonts w:ascii="Cambria Math" w:hAnsi="Cambria Math"/>
              </w:rPr>
            </m:ctrlPr>
          </m:sSubPr>
          <m:e>
            <m:r>
              <w:rPr>
                <w:rFonts w:ascii="Cambria Math" w:hAnsi="Cambria Math"/>
              </w:rPr>
              <m:t>t</m:t>
            </m:r>
          </m:e>
          <m:sub>
            <m:r>
              <w:rPr>
                <w:rFonts w:ascii="Cambria Math" w:hAnsi="Cambria Math"/>
              </w:rPr>
              <m:t>2</m:t>
            </m:r>
          </m:sub>
        </m:sSub>
      </m:oMath>
      <w:r>
        <w:t>. Thus a “Start transport” activity was triggered, resulting in the change of task’s status. Then the material entered into bffer1 (</w:t>
      </w:r>
      <m:oMath>
        <m:r>
          <w:rPr>
            <w:rFonts w:ascii="Cambria Math" w:hAnsi="Cambria Math"/>
          </w:rPr>
          <m:t>R​S​</m:t>
        </m:r>
        <m:sSub>
          <m:sSubPr>
            <m:ctrlPr>
              <w:rPr>
                <w:rFonts w:ascii="Cambria Math" w:hAnsi="Cambria Math"/>
              </w:rPr>
            </m:ctrlPr>
          </m:sSubPr>
          <m:e>
            <m:r>
              <w:rPr>
                <w:rFonts w:ascii="Cambria Math" w:hAnsi="Cambria Math"/>
              </w:rPr>
              <m:t>E</m:t>
            </m:r>
          </m:e>
          <m:sub>
            <m:r>
              <w:rPr>
                <w:rFonts w:ascii="Cambria Math" w:hAnsi="Cambria Math"/>
              </w:rPr>
              <m:t>3</m:t>
            </m:r>
          </m:sub>
        </m:sSub>
      </m:oMath>
      <w:r>
        <w:t>), passing by the gate of section1 (</w:t>
      </w:r>
      <m:oMath>
        <m:r>
          <w:rPr>
            <w:rFonts w:ascii="Cambria Math" w:hAnsi="Cambria Math"/>
          </w:rPr>
          <m:t>R​S​</m:t>
        </m:r>
        <m:sSub>
          <m:sSubPr>
            <m:ctrlPr>
              <w:rPr>
                <w:rFonts w:ascii="Cambria Math" w:hAnsi="Cambria Math"/>
              </w:rPr>
            </m:ctrlPr>
          </m:sSubPr>
          <m:e>
            <m:r>
              <w:rPr>
                <w:rFonts w:ascii="Cambria Math" w:hAnsi="Cambria Math"/>
              </w:rPr>
              <m:t>E</m:t>
            </m:r>
          </m:e>
          <m:sub>
            <m:r>
              <w:rPr>
                <w:rFonts w:ascii="Cambria Math" w:hAnsi="Cambria Math"/>
              </w:rPr>
              <m:t>2</m:t>
            </m:r>
          </m:sub>
        </m:sSub>
      </m:oMath>
      <w:r>
        <w:t>). In the “Collect event” activity, the memory still stored these collected events until a worker sign for these materials (</w:t>
      </w:r>
      <m:oMath>
        <m:r>
          <w:rPr>
            <w:rFonts w:ascii="Cambria Math" w:hAnsi="Cambria Math"/>
          </w:rPr>
          <m:t>M​S​</m:t>
        </m:r>
        <m:sSub>
          <m:sSubPr>
            <m:ctrlPr>
              <w:rPr>
                <w:rFonts w:ascii="Cambria Math" w:hAnsi="Cambria Math"/>
              </w:rPr>
            </m:ctrlPr>
          </m:sSubPr>
          <m:e>
            <m:r>
              <w:rPr>
                <w:rFonts w:ascii="Cambria Math" w:hAnsi="Cambria Math"/>
              </w:rPr>
              <m:t>E</m:t>
            </m:r>
          </m:e>
          <m:sub>
            <m:r>
              <w:rPr>
                <w:rFonts w:ascii="Cambria Math" w:hAnsi="Cambria Math"/>
              </w:rPr>
              <m:t>3</m:t>
            </m:r>
          </m:sub>
        </m:sSub>
      </m:oMath>
      <w:r>
        <w:t xml:space="preserve">). Afterward, the “complex event processing” activity was triggered. Since occurring </w:t>
      </w:r>
      <m:oMath>
        <m:r>
          <w:rPr>
            <w:rFonts w:ascii="Cambria Math" w:hAnsi="Cambria Math"/>
          </w:rPr>
          <m:t>M​S​</m:t>
        </m:r>
        <m:sSub>
          <m:sSubPr>
            <m:ctrlPr>
              <w:rPr>
                <w:rFonts w:ascii="Cambria Math" w:hAnsi="Cambria Math"/>
              </w:rPr>
            </m:ctrlPr>
          </m:sSubPr>
          <m:e>
            <m:r>
              <w:rPr>
                <w:rFonts w:ascii="Cambria Math" w:hAnsi="Cambria Math"/>
              </w:rPr>
              <m:t>E</m:t>
            </m:r>
          </m:e>
          <m:sub>
            <m:r>
              <w:rPr>
                <w:rFonts w:ascii="Cambria Math" w:hAnsi="Cambria Math"/>
              </w:rPr>
              <m:t>3</m:t>
            </m:r>
          </m:sub>
        </m:sSub>
      </m:oMath>
      <w:r>
        <w:t xml:space="preserve">, Algorithm </w:t>
      </w:r>
      <w:hyperlink w:anchor="alg:Misreading event rule">
        <w:r>
          <w:rPr>
            <w:rStyle w:val="af2"/>
          </w:rPr>
          <w:t>[alg:Misreading event rule]</w:t>
        </w:r>
      </w:hyperlink>
      <w:r>
        <w:t xml:space="preserve"> was triggered. Finally, a production manager processed the abnormal event.</w:t>
      </w:r>
    </w:p>
    <w:p w14:paraId="2C697E84" w14:textId="5910CB48" w:rsidR="00D82540" w:rsidRDefault="00BB530C">
      <w:pPr>
        <w:pStyle w:val="1"/>
      </w:pPr>
      <w:bookmarkStart w:id="24" w:name="sec:fifth"/>
      <w:r>
        <w:lastRenderedPageBreak/>
        <w:t xml:space="preserve">6 </w:t>
      </w:r>
      <w:r w:rsidR="008E58C9">
        <w:t>A demonstrative case</w:t>
      </w:r>
      <w:bookmarkEnd w:id="24"/>
    </w:p>
    <w:p w14:paraId="66275D13" w14:textId="7B594C7E" w:rsidR="00D82540" w:rsidRDefault="00BB530C">
      <w:pPr>
        <w:pStyle w:val="2"/>
      </w:pPr>
      <w:bookmarkStart w:id="25" w:name="system-deployment"/>
      <w:r>
        <w:t xml:space="preserve">6.1 </w:t>
      </w:r>
      <w:r w:rsidR="008E58C9">
        <w:t>System deployment</w:t>
      </w:r>
      <w:bookmarkEnd w:id="25"/>
    </w:p>
    <w:p w14:paraId="2BD6B24E" w14:textId="77777777" w:rsidR="00B53DF0" w:rsidRDefault="00B53DF0" w:rsidP="00B53DF0">
      <w:pPr>
        <w:pStyle w:val="a0"/>
        <w:ind w:firstLineChars="200" w:firstLine="480"/>
        <w:rPr>
          <w:rFonts w:ascii="Times New Roman" w:hAnsi="Times New Roman" w:cs="Times New Roman"/>
        </w:rPr>
      </w:pPr>
      <w:r>
        <w:rPr>
          <w:noProof/>
        </w:rPr>
        <w:drawing>
          <wp:inline distT="0" distB="0" distL="0" distR="0" wp14:anchorId="66833047" wp14:editId="51DFFABE">
            <wp:extent cx="4699000" cy="35242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99000" cy="3524250"/>
                    </a:xfrm>
                    <a:prstGeom prst="rect">
                      <a:avLst/>
                    </a:prstGeom>
                    <a:noFill/>
                    <a:ln>
                      <a:noFill/>
                    </a:ln>
                  </pic:spPr>
                </pic:pic>
              </a:graphicData>
            </a:graphic>
          </wp:inline>
        </w:drawing>
      </w:r>
    </w:p>
    <w:p w14:paraId="0F2A9AEA" w14:textId="4DCB5CE9" w:rsidR="00D82540" w:rsidRDefault="00B53DF0">
      <w:pPr>
        <w:pStyle w:val="FirstParagraph"/>
      </w:pPr>
      <w:r>
        <w:rPr>
          <w:noProof/>
        </w:rPr>
        <w:drawing>
          <wp:inline distT="0" distB="0" distL="0" distR="0" wp14:anchorId="0DB847B7" wp14:editId="71A3EEA0">
            <wp:extent cx="4648200" cy="3475928"/>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49416" cy="3476837"/>
                    </a:xfrm>
                    <a:prstGeom prst="rect">
                      <a:avLst/>
                    </a:prstGeom>
                    <a:noFill/>
                    <a:ln>
                      <a:noFill/>
                    </a:ln>
                  </pic:spPr>
                </pic:pic>
              </a:graphicData>
            </a:graphic>
          </wp:inline>
        </w:drawing>
      </w:r>
      <w:r w:rsidR="008E58C9">
        <w:br/>
      </w:r>
    </w:p>
    <w:p w14:paraId="7085C3E5" w14:textId="77777777" w:rsidR="00D82540" w:rsidRDefault="008E58C9" w:rsidP="00AF0930">
      <w:pPr>
        <w:pStyle w:val="a0"/>
        <w:ind w:firstLineChars="200" w:firstLine="480"/>
        <w:jc w:val="both"/>
      </w:pPr>
      <w:r>
        <w:lastRenderedPageBreak/>
        <w:t xml:space="preserve">As shown in Fig. </w:t>
      </w:r>
      <w:hyperlink w:anchor="X3db96d2a07d2334355b4f9c8983330a3e847556">
        <w:r>
          <w:rPr>
            <w:rStyle w:val="af2"/>
          </w:rPr>
          <w:t>[fig:Smart production system deployed in a factory]</w:t>
        </w:r>
      </w:hyperlink>
      <w:r>
        <w:t>, the prototype system was implemented and deployed in a traditional factory. Ultra-high frequency RFID is selected on account of having a better detection range and an improved data transmission rate than the other frequency bands . Besides, the used RFID passive tags obey the ISO18000-6C protocol whose reading rate is up to 40kbps to 640kbps. In theory, the number of collected tags is more than 1000 at the same time. In addition, the capacity of electronic product code and user memory in RFID tags are 96 bits and 512 bits, respectively. Furthermore, a edge computer has a single CPU (2-core, 4-thread) with hyper-threading running at 2.7 GHz and an 8GB RAM.</w:t>
      </w:r>
    </w:p>
    <w:p w14:paraId="56B90D91" w14:textId="77777777" w:rsidR="00D82540" w:rsidRDefault="008E58C9" w:rsidP="00AF0930">
      <w:pPr>
        <w:pStyle w:val="a0"/>
        <w:ind w:firstLineChars="200" w:firstLine="480"/>
        <w:jc w:val="both"/>
      </w:pPr>
      <w:r>
        <w:t xml:space="preserve">Fig. </w:t>
      </w:r>
      <w:hyperlink w:anchor="X7a397fcc3de92cabeddba617cab38c1fa2cf525">
        <w:r>
          <w:rPr>
            <w:rStyle w:val="af2"/>
          </w:rPr>
          <w:t>[fig:Class diagram of the prototype system]</w:t>
        </w:r>
      </w:hyperlink>
      <w:r>
        <w:t xml:space="preserve"> presents the relationship between the RSE and the MSE in the class diagram. The “ComplexEvent” class is the parent class of the “MesSimpleEvent” class and the “RfidSimpleEvent” class. Besides, some association relationship between two classes is created. For example, the “TagMaterialLink” class creates the association relationship between the “Material” class and “Tag” class. Therefore, the relationship of tag and the objects including trolley, box and material can be registered in the CPPS. Besides, RRDs can be recorded in the “RfidRawData” class.</w:t>
      </w:r>
    </w:p>
    <w:p w14:paraId="144A6ABD" w14:textId="3369FCC1" w:rsidR="00D82540" w:rsidRDefault="00B53DF0">
      <w:pPr>
        <w:pStyle w:val="a0"/>
      </w:pPr>
      <w:r>
        <w:rPr>
          <w:noProof/>
        </w:rPr>
        <w:drawing>
          <wp:inline distT="0" distB="0" distL="0" distR="0" wp14:anchorId="04125687" wp14:editId="4E8E276C">
            <wp:extent cx="4924425" cy="37719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24425" cy="3771900"/>
                    </a:xfrm>
                    <a:prstGeom prst="rect">
                      <a:avLst/>
                    </a:prstGeom>
                    <a:noFill/>
                    <a:ln>
                      <a:noFill/>
                    </a:ln>
                  </pic:spPr>
                </pic:pic>
              </a:graphicData>
            </a:graphic>
          </wp:inline>
        </w:drawing>
      </w:r>
    </w:p>
    <w:p w14:paraId="05EDA031" w14:textId="72A36D08" w:rsidR="00D82540" w:rsidRDefault="00BB530C">
      <w:pPr>
        <w:pStyle w:val="2"/>
      </w:pPr>
      <w:bookmarkStart w:id="26" w:name="entropy-triangle"/>
      <w:r>
        <w:t xml:space="preserve">6.2 </w:t>
      </w:r>
      <w:r w:rsidR="008E58C9">
        <w:t>Entropy triangle</w:t>
      </w:r>
      <w:bookmarkEnd w:id="26"/>
    </w:p>
    <w:p w14:paraId="08272EE0" w14:textId="77777777" w:rsidR="00D82540" w:rsidRDefault="008E58C9">
      <w:pPr>
        <w:pStyle w:val="FirstParagraph"/>
      </w:pPr>
      <w:r>
        <w:t xml:space="preserve">The entropy triangle is employed to test the proposed algorithm’s performance, which represents normalized values of the variation of information, the mutual </w:t>
      </w:r>
      <w:r>
        <w:lastRenderedPageBreak/>
        <w:t>information, and the increment of entropy from the uniform distribution in a ternary plot .</w:t>
      </w:r>
    </w:p>
    <w:p w14:paraId="62894CDB" w14:textId="77777777" w:rsidR="00B53DF0" w:rsidRPr="003A35D0" w:rsidRDefault="00B53DF0" w:rsidP="00B53DF0">
      <w:pPr>
        <w:spacing w:before="180" w:after="180"/>
        <w:ind w:firstLineChars="200" w:firstLine="480"/>
        <w:jc w:val="right"/>
        <w:rPr>
          <w:rFonts w:ascii="Times New Roman" w:hAnsi="Times New Roman" w:cs="Times New Roman"/>
        </w:rPr>
      </w:pPr>
      <w:r w:rsidRPr="003A35D0">
        <w:rPr>
          <w:position w:val="-34"/>
        </w:rPr>
        <w:object w:dxaOrig="4220" w:dyaOrig="760" w14:anchorId="0FA73B10">
          <v:shape id="_x0000_i1053" type="#_x0000_t75" style="width:210.35pt;height:38.2pt" o:ole="">
            <v:imagedata r:id="rId48" o:title=""/>
          </v:shape>
          <o:OLEObject Type="Embed" ProgID="Equation.DSMT4" ShapeID="_x0000_i1053" DrawAspect="Content" ObjectID="_1657046346" r:id="rId49"/>
        </w:object>
      </w:r>
      <w:r w:rsidRPr="003A35D0">
        <w:rPr>
          <w:rFonts w:ascii="Times New Roman" w:hAnsi="Times New Roman" w:cs="Times New Roman"/>
        </w:rPr>
        <w:tab/>
      </w:r>
      <w:r w:rsidRPr="003A35D0">
        <w:rPr>
          <w:rFonts w:ascii="Times New Roman" w:hAnsi="Times New Roman" w:cs="Times New Roman"/>
        </w:rPr>
        <w:tab/>
      </w:r>
      <w:r w:rsidRPr="003A35D0">
        <w:rPr>
          <w:rFonts w:ascii="Times New Roman" w:hAnsi="Times New Roman" w:cs="Times New Roman"/>
        </w:rPr>
        <w:tab/>
      </w:r>
      <w:r w:rsidRPr="003A35D0">
        <w:rPr>
          <w:rFonts w:ascii="Times New Roman" w:hAnsi="Times New Roman" w:cs="Times New Roman"/>
        </w:rPr>
        <w:tab/>
        <w:t>(1)</w:t>
      </w:r>
    </w:p>
    <w:p w14:paraId="48565A6E" w14:textId="77777777" w:rsidR="00B53DF0" w:rsidRPr="003A35D0" w:rsidRDefault="00B53DF0" w:rsidP="00B53DF0">
      <w:pPr>
        <w:spacing w:before="180" w:after="180"/>
        <w:ind w:firstLineChars="200" w:firstLine="480"/>
        <w:jc w:val="right"/>
        <w:rPr>
          <w:rFonts w:ascii="Times New Roman" w:hAnsi="Times New Roman" w:cs="Times New Roman"/>
        </w:rPr>
      </w:pPr>
      <w:r w:rsidRPr="003A35D0">
        <w:rPr>
          <w:position w:val="-20"/>
        </w:rPr>
        <w:object w:dxaOrig="2760" w:dyaOrig="520" w14:anchorId="1D919614">
          <v:shape id="_x0000_i1054" type="#_x0000_t75" style="width:138.35pt;height:26.3pt" o:ole="">
            <v:imagedata r:id="rId50" o:title=""/>
          </v:shape>
          <o:OLEObject Type="Embed" ProgID="Equation.DSMT4" ShapeID="_x0000_i1054" DrawAspect="Content" ObjectID="_1657046347" r:id="rId51"/>
        </w:object>
      </w:r>
      <w:r w:rsidRPr="003A35D0">
        <w:rPr>
          <w:rFonts w:ascii="Times New Roman" w:hAnsi="Times New Roman" w:cs="Times New Roman"/>
        </w:rPr>
        <w:tab/>
      </w:r>
      <w:r w:rsidRPr="003A35D0">
        <w:rPr>
          <w:rFonts w:ascii="Times New Roman" w:hAnsi="Times New Roman" w:cs="Times New Roman"/>
        </w:rPr>
        <w:tab/>
      </w:r>
      <w:r w:rsidRPr="003A35D0">
        <w:rPr>
          <w:rFonts w:ascii="Times New Roman" w:hAnsi="Times New Roman" w:cs="Times New Roman"/>
        </w:rPr>
        <w:tab/>
      </w:r>
      <w:r w:rsidRPr="003A35D0">
        <w:rPr>
          <w:rFonts w:ascii="Times New Roman" w:hAnsi="Times New Roman" w:cs="Times New Roman"/>
        </w:rPr>
        <w:tab/>
      </w:r>
      <w:r w:rsidRPr="003A35D0">
        <w:rPr>
          <w:rFonts w:ascii="Times New Roman" w:hAnsi="Times New Roman" w:cs="Times New Roman"/>
        </w:rPr>
        <w:tab/>
      </w:r>
      <w:r w:rsidRPr="003A35D0">
        <w:rPr>
          <w:rFonts w:ascii="Times New Roman" w:hAnsi="Times New Roman" w:cs="Times New Roman"/>
        </w:rPr>
        <w:tab/>
        <w:t>(2)</w:t>
      </w:r>
    </w:p>
    <w:p w14:paraId="33D804E1" w14:textId="77777777" w:rsidR="00B53DF0" w:rsidRPr="00F54694" w:rsidRDefault="00B53DF0" w:rsidP="00B53DF0">
      <w:pPr>
        <w:pStyle w:val="a0"/>
        <w:ind w:left="1440" w:firstLineChars="100" w:firstLine="240"/>
        <w:jc w:val="both"/>
        <w:rPr>
          <w:rFonts w:ascii="Times New Roman" w:hAnsi="Times New Roman" w:cs="Times New Roman"/>
        </w:rPr>
      </w:pPr>
      <w:r w:rsidRPr="003A35D0">
        <w:rPr>
          <w:position w:val="-16"/>
        </w:rPr>
        <w:object w:dxaOrig="3320" w:dyaOrig="440" w14:anchorId="753738C1">
          <v:shape id="_x0000_i1055" type="#_x0000_t75" style="width:165.3pt;height:21.3pt" o:ole="">
            <v:imagedata r:id="rId52" o:title=""/>
          </v:shape>
          <o:OLEObject Type="Embed" ProgID="Equation.DSMT4" ShapeID="_x0000_i1055" DrawAspect="Content" ObjectID="_1657046348" r:id="rId53"/>
        </w:object>
      </w:r>
      <w:r>
        <w:tab/>
        <w:t xml:space="preserve">  </w:t>
      </w:r>
      <w:r>
        <w:tab/>
      </w:r>
      <w:r>
        <w:tab/>
      </w:r>
      <w:r>
        <w:tab/>
      </w:r>
      <w:r>
        <w:tab/>
        <w:t xml:space="preserve">        (3)</w:t>
      </w:r>
    </w:p>
    <w:p w14:paraId="623E0E41" w14:textId="7091423E" w:rsidR="00D82540" w:rsidRDefault="00D82540">
      <w:pPr>
        <w:pStyle w:val="a0"/>
      </w:pPr>
    </w:p>
    <w:p w14:paraId="01B5CD60" w14:textId="77777777" w:rsidR="00D82540" w:rsidRDefault="008E58C9" w:rsidP="00AF0930">
      <w:pPr>
        <w:pStyle w:val="FirstParagraph"/>
        <w:ind w:firstLineChars="200" w:firstLine="480"/>
        <w:jc w:val="both"/>
      </w:pPr>
      <w:r>
        <w:t xml:space="preserve">Where </w:t>
      </w:r>
      <m:oMath>
        <m:r>
          <w:rPr>
            <w:rFonts w:ascii="Cambria Math" w:hAnsi="Cambria Math"/>
          </w:rPr>
          <m:t>X=</m:t>
        </m:r>
        <m:sSub>
          <m:sSubPr>
            <m:ctrlPr>
              <w:rPr>
                <w:rFonts w:ascii="Cambria Math" w:hAnsi="Cambria Math"/>
              </w:rPr>
            </m:ctrlPr>
          </m:sSubPr>
          <m:e>
            <m:r>
              <w:rPr>
                <w:rFonts w:ascii="Cambria Math" w:hAnsi="Cambria Math"/>
              </w:rPr>
              <m:t>x</m:t>
            </m:r>
          </m:e>
          <m:sub>
            <m:r>
              <w:rPr>
                <w:rFonts w:ascii="Cambria Math" w:hAnsi="Cambria Math"/>
              </w:rPr>
              <m:t>i</m:t>
            </m:r>
          </m:sub>
        </m:sSub>
      </m:oMath>
      <w:r>
        <w:t xml:space="preserve"> represents the input class to the classifier, </w:t>
      </w:r>
      <m:oMath>
        <m:r>
          <w:rPr>
            <w:rFonts w:ascii="Cambria Math" w:hAnsi="Cambria Math"/>
          </w:rPr>
          <m:t>Y=</m:t>
        </m:r>
        <m:sSub>
          <m:sSubPr>
            <m:ctrlPr>
              <w:rPr>
                <w:rFonts w:ascii="Cambria Math" w:hAnsi="Cambria Math"/>
              </w:rPr>
            </m:ctrlPr>
          </m:sSubPr>
          <m:e>
            <m:r>
              <w:rPr>
                <w:rFonts w:ascii="Cambria Math" w:hAnsi="Cambria Math"/>
              </w:rPr>
              <m:t>y</m:t>
            </m:r>
          </m:e>
          <m:sub>
            <m:r>
              <w:rPr>
                <w:rFonts w:ascii="Cambria Math" w:hAnsi="Cambria Math"/>
              </w:rPr>
              <m:t>i</m:t>
            </m:r>
          </m:sub>
        </m:sSub>
      </m:oMath>
      <w:r>
        <w:t xml:space="preserve"> is the output class identifier, </w:t>
      </w:r>
      <m:oMath>
        <m:sSub>
          <m:sSubPr>
            <m:ctrlPr>
              <w:rPr>
                <w:rFonts w:ascii="Cambria Math" w:hAnsi="Cambria Math"/>
              </w:rPr>
            </m:ctrlPr>
          </m:sSubPr>
          <m:e>
            <m:r>
              <w:rPr>
                <w:rFonts w:ascii="Cambria Math" w:hAnsi="Cambria Math"/>
              </w:rPr>
              <m:t>P</m:t>
            </m:r>
          </m:e>
          <m:sub>
            <m:r>
              <w:rPr>
                <w:rFonts w:ascii="Cambria Math" w:hAnsi="Cambria Math"/>
              </w:rPr>
              <m:t>X</m:t>
            </m:r>
          </m:sub>
        </m:sSub>
        <m:d>
          <m:dPr>
            <m:ctrlPr>
              <w:rPr>
                <w:rFonts w:ascii="Cambria Math" w:hAnsi="Cambria Math"/>
              </w:rPr>
            </m:ctrlPr>
          </m:dPr>
          <m:e>
            <m:r>
              <w:rPr>
                <w:rFonts w:ascii="Cambria Math" w:hAnsi="Cambria Math"/>
              </w:rPr>
              <m:t>x</m:t>
            </m:r>
          </m:e>
        </m:d>
      </m:oMath>
      <w:r>
        <w:t xml:space="preserve"> , </w:t>
      </w:r>
      <m:oMath>
        <m:sSub>
          <m:sSubPr>
            <m:ctrlPr>
              <w:rPr>
                <w:rFonts w:ascii="Cambria Math" w:hAnsi="Cambria Math"/>
              </w:rPr>
            </m:ctrlPr>
          </m:sSubPr>
          <m:e>
            <m:r>
              <w:rPr>
                <w:rFonts w:ascii="Cambria Math" w:hAnsi="Cambria Math"/>
              </w:rPr>
              <m:t>P</m:t>
            </m:r>
          </m:e>
          <m:sub>
            <m:r>
              <w:rPr>
                <w:rFonts w:ascii="Cambria Math" w:hAnsi="Cambria Math"/>
              </w:rPr>
              <m:t>Y</m:t>
            </m:r>
          </m:sub>
        </m:sSub>
        <m:d>
          <m:dPr>
            <m:ctrlPr>
              <w:rPr>
                <w:rFonts w:ascii="Cambria Math" w:hAnsi="Cambria Math"/>
              </w:rPr>
            </m:ctrlPr>
          </m:dPr>
          <m:e>
            <m:r>
              <w:rPr>
                <w:rFonts w:ascii="Cambria Math" w:hAnsi="Cambria Math"/>
              </w:rPr>
              <m:t>y</m:t>
            </m:r>
          </m:e>
        </m:d>
      </m:oMath>
      <w:r>
        <w:t xml:space="preserve"> expresses the empirical estimates of the marginal distribution function of input variable and output class separately, </w:t>
      </w:r>
      <m:oMath>
        <m:sSub>
          <m:sSubPr>
            <m:ctrlPr>
              <w:rPr>
                <w:rFonts w:ascii="Cambria Math" w:hAnsi="Cambria Math"/>
              </w:rPr>
            </m:ctrlPr>
          </m:sSubPr>
          <m:e>
            <m:r>
              <w:rPr>
                <w:rFonts w:ascii="Cambria Math" w:hAnsi="Cambria Math"/>
              </w:rPr>
              <m:t>P</m:t>
            </m:r>
          </m:e>
          <m:sub>
            <m:r>
              <w:rPr>
                <w:rFonts w:ascii="Cambria Math" w:hAnsi="Cambria Math"/>
              </w:rPr>
              <m:t>X,Y</m:t>
            </m:r>
          </m:sub>
        </m:sSub>
        <m:d>
          <m:dPr>
            <m:ctrlPr>
              <w:rPr>
                <w:rFonts w:ascii="Cambria Math" w:hAnsi="Cambria Math"/>
              </w:rPr>
            </m:ctrlPr>
          </m:dPr>
          <m:e>
            <m:r>
              <w:rPr>
                <w:rFonts w:ascii="Cambria Math" w:hAnsi="Cambria Math"/>
              </w:rPr>
              <m:t>x,y</m:t>
            </m:r>
          </m:e>
        </m:d>
      </m:oMath>
      <w:r>
        <w:t xml:space="preserve"> denotes the empirical estimates of the joint probability mass function between input and output, </w:t>
      </w:r>
      <m:oMath>
        <m:sSub>
          <m:sSubPr>
            <m:ctrlPr>
              <w:rPr>
                <w:rFonts w:ascii="Cambria Math" w:hAnsi="Cambria Math"/>
              </w:rPr>
            </m:ctrlPr>
          </m:sSubPr>
          <m:e>
            <m:r>
              <w:rPr>
                <w:rFonts w:ascii="Cambria Math" w:hAnsi="Cambria Math"/>
              </w:rPr>
              <m:t>H</m:t>
            </m:r>
          </m:e>
          <m:sub>
            <m:sSub>
              <m:sSubPr>
                <m:ctrlPr>
                  <w:rPr>
                    <w:rFonts w:ascii="Cambria Math" w:hAnsi="Cambria Math"/>
                  </w:rPr>
                </m:ctrlPr>
              </m:sSubPr>
              <m:e>
                <m:r>
                  <w:rPr>
                    <w:rFonts w:ascii="Cambria Math" w:hAnsi="Cambria Math"/>
                  </w:rPr>
                  <m:t>P</m:t>
                </m:r>
              </m:e>
              <m:sub>
                <m:r>
                  <w:rPr>
                    <w:rFonts w:ascii="Cambria Math" w:hAnsi="Cambria Math"/>
                  </w:rPr>
                  <m:t>X</m:t>
                </m:r>
                <m:d>
                  <m:dPr>
                    <m:begChr m:val="|"/>
                    <m:endChr m:val=""/>
                    <m:ctrlPr>
                      <w:rPr>
                        <w:rFonts w:ascii="Cambria Math" w:hAnsi="Cambria Math"/>
                      </w:rPr>
                    </m:ctrlPr>
                  </m:dPr>
                  <m:e>
                    <m:r>
                      <w:rPr>
                        <w:rFonts w:ascii="Cambria Math" w:hAnsi="Cambria Math"/>
                      </w:rPr>
                      <m:t>Y</m:t>
                    </m:r>
                  </m:e>
                </m:d>
              </m:sub>
            </m:sSub>
          </m:sub>
        </m:sSub>
      </m:oMath>
      <w:r>
        <w:t xml:space="preserve"> defines the conditional entropies of X given Y (</w:t>
      </w:r>
      <m:oMath>
        <m:sSub>
          <m:sSubPr>
            <m:ctrlPr>
              <w:rPr>
                <w:rFonts w:ascii="Cambria Math" w:hAnsi="Cambria Math"/>
              </w:rPr>
            </m:ctrlPr>
          </m:sSubPr>
          <m:e>
            <m:r>
              <w:rPr>
                <w:rFonts w:ascii="Cambria Math" w:hAnsi="Cambria Math"/>
              </w:rPr>
              <m:t>H</m:t>
            </m:r>
          </m:e>
          <m:sub>
            <m:sSub>
              <m:sSubPr>
                <m:ctrlPr>
                  <w:rPr>
                    <w:rFonts w:ascii="Cambria Math" w:hAnsi="Cambria Math"/>
                  </w:rPr>
                </m:ctrlPr>
              </m:sSubPr>
              <m:e>
                <m:r>
                  <w:rPr>
                    <w:rFonts w:ascii="Cambria Math" w:hAnsi="Cambria Math"/>
                  </w:rPr>
                  <m:t>P</m:t>
                </m:r>
              </m:e>
              <m:sub>
                <m:r>
                  <w:rPr>
                    <w:rFonts w:ascii="Cambria Math" w:hAnsi="Cambria Math"/>
                  </w:rPr>
                  <m:t>Y</m:t>
                </m:r>
                <m:d>
                  <m:dPr>
                    <m:begChr m:val="|"/>
                    <m:endChr m:val=""/>
                    <m:ctrlPr>
                      <w:rPr>
                        <w:rFonts w:ascii="Cambria Math" w:hAnsi="Cambria Math"/>
                      </w:rPr>
                    </m:ctrlPr>
                  </m:dPr>
                  <m:e>
                    <m:r>
                      <w:rPr>
                        <w:rFonts w:ascii="Cambria Math" w:hAnsi="Cambria Math"/>
                      </w:rPr>
                      <m:t>X</m:t>
                    </m:r>
                  </m:e>
                </m:d>
              </m:sub>
            </m:sSub>
          </m:sub>
        </m:sSub>
      </m:oMath>
      <w:r>
        <w:t xml:space="preserve"> is that of </w:t>
      </w:r>
      <m:oMath>
        <m:r>
          <w:rPr>
            <w:rFonts w:ascii="Cambria Math" w:hAnsi="Cambria Math"/>
          </w:rPr>
          <m:t>Y</m:t>
        </m:r>
      </m:oMath>
      <w:r>
        <w:t xml:space="preserve"> given </w:t>
      </w:r>
      <m:oMath>
        <m:r>
          <w:rPr>
            <w:rFonts w:ascii="Cambria Math" w:hAnsi="Cambria Math"/>
          </w:rPr>
          <m:t>X</m:t>
        </m:r>
      </m:oMath>
      <w:r>
        <w:t xml:space="preserve">), and </w:t>
      </w:r>
      <m:oMath>
        <m:sSub>
          <m:sSubPr>
            <m:ctrlPr>
              <w:rPr>
                <w:rFonts w:ascii="Cambria Math" w:hAnsi="Cambria Math"/>
              </w:rPr>
            </m:ctrlPr>
          </m:sSubPr>
          <m:e>
            <m:r>
              <w:rPr>
                <w:rFonts w:ascii="Cambria Math" w:hAnsi="Cambria Math"/>
              </w:rPr>
              <m:t>H</m:t>
            </m:r>
          </m:e>
          <m:sub>
            <m:sSub>
              <m:sSubPr>
                <m:ctrlPr>
                  <w:rPr>
                    <w:rFonts w:ascii="Cambria Math" w:hAnsi="Cambria Math"/>
                  </w:rPr>
                </m:ctrlPr>
              </m:sSubPr>
              <m:e>
                <m:r>
                  <w:rPr>
                    <w:rFonts w:ascii="Cambria Math" w:hAnsi="Cambria Math"/>
                  </w:rPr>
                  <m:t>U</m:t>
                </m:r>
              </m:e>
              <m:sub>
                <m:r>
                  <w:rPr>
                    <w:rFonts w:ascii="Cambria Math" w:hAnsi="Cambria Math"/>
                  </w:rPr>
                  <m:t>XY</m:t>
                </m:r>
              </m:sub>
            </m:sSub>
          </m:sub>
        </m:sSub>
      </m:oMath>
      <w:r>
        <w:t xml:space="preserve"> counts the uniform entropies of joint probability mass function over </w:t>
      </w:r>
      <m:oMath>
        <m:r>
          <w:rPr>
            <w:rFonts w:ascii="Cambria Math" w:hAnsi="Cambria Math"/>
          </w:rPr>
          <m:t>X</m:t>
        </m:r>
      </m:oMath>
      <w:r>
        <w:t xml:space="preserve"> and </w:t>
      </w:r>
      <m:oMath>
        <m:r>
          <w:rPr>
            <w:rFonts w:ascii="Cambria Math" w:hAnsi="Cambria Math"/>
          </w:rPr>
          <m:t>Y</m:t>
        </m:r>
      </m:oMath>
      <w:r>
        <w:t>.</w:t>
      </w:r>
    </w:p>
    <w:p w14:paraId="369495B8" w14:textId="77777777" w:rsidR="00D82540" w:rsidRDefault="008E58C9" w:rsidP="00AF0930">
      <w:pPr>
        <w:pStyle w:val="a0"/>
        <w:ind w:firstLineChars="200" w:firstLine="480"/>
        <w:jc w:val="both"/>
      </w:pPr>
      <w:r>
        <w:t xml:space="preserve">Eq. </w:t>
      </w:r>
      <w:hyperlink w:anchor="eqs:the mutual information ratio">
        <w:r>
          <w:rPr>
            <w:rStyle w:val="af2"/>
          </w:rPr>
          <w:t>[eqs:the mutual information ratio]</w:t>
        </w:r>
      </w:hyperlink>
      <w:r>
        <w:t xml:space="preserve"> calculates the mutual information ratio, illustrating the remnant information in the conditional entropies. Eq. </w:t>
      </w:r>
      <w:hyperlink w:anchor="eqs:the variation of information ratio">
        <w:r>
          <w:rPr>
            <w:rStyle w:val="af2"/>
          </w:rPr>
          <w:t>[eqs:the variation of information ratio]</w:t>
        </w:r>
      </w:hyperlink>
      <w:r>
        <w:t xml:space="preserve"> presents the variation of information ratio, which is used to compare to algorithm generality. Eq. </w:t>
      </w:r>
      <w:hyperlink w:anchor="eqs:the increment of entropy ratio">
        <w:r>
          <w:rPr>
            <w:rStyle w:val="af2"/>
          </w:rPr>
          <w:t>[eqs:the increment of entropy ratio]</w:t>
        </w:r>
      </w:hyperlink>
      <w:r>
        <w:t xml:space="preserve"> describes the increment of entropy ratio, which measures the classification accuracy of all algorithms. The closer to the lower side, the more unreliable the classifier decisions are. To ensure the normalization of the sum of three metrics, each indictor is divided by </w:t>
      </w:r>
      <m:oMath>
        <m:sSub>
          <m:sSubPr>
            <m:ctrlPr>
              <w:rPr>
                <w:rFonts w:ascii="Cambria Math" w:hAnsi="Cambria Math"/>
              </w:rPr>
            </m:ctrlPr>
          </m:sSubPr>
          <m:e>
            <m:r>
              <w:rPr>
                <w:rFonts w:ascii="Cambria Math" w:hAnsi="Cambria Math"/>
              </w:rPr>
              <m:t>H</m:t>
            </m:r>
          </m:e>
          <m:sub>
            <m:sSub>
              <m:sSubPr>
                <m:ctrlPr>
                  <w:rPr>
                    <w:rFonts w:ascii="Cambria Math" w:hAnsi="Cambria Math"/>
                  </w:rPr>
                </m:ctrlPr>
              </m:sSubPr>
              <m:e>
                <m:r>
                  <w:rPr>
                    <w:rFonts w:ascii="Cambria Math" w:hAnsi="Cambria Math"/>
                  </w:rPr>
                  <m:t>U</m:t>
                </m:r>
              </m:e>
              <m:sub>
                <m:r>
                  <w:rPr>
                    <w:rFonts w:ascii="Cambria Math" w:hAnsi="Cambria Math"/>
                  </w:rPr>
                  <m:t>XY</m:t>
                </m:r>
              </m:sub>
            </m:sSub>
          </m:sub>
        </m:sSub>
      </m:oMath>
      <w:r>
        <w:t>.</w:t>
      </w:r>
    </w:p>
    <w:p w14:paraId="7D409660" w14:textId="61645B63" w:rsidR="00D82540" w:rsidRDefault="00BB530C">
      <w:pPr>
        <w:pStyle w:val="2"/>
      </w:pPr>
      <w:bookmarkStart w:id="27" w:name="bayesian-inference-model-building"/>
      <w:r>
        <w:t xml:space="preserve">6.3 </w:t>
      </w:r>
      <w:r w:rsidR="008E58C9">
        <w:t>Bayesian inference model building</w:t>
      </w:r>
      <w:bookmarkEnd w:id="27"/>
    </w:p>
    <w:p w14:paraId="31D5CC40" w14:textId="77777777" w:rsidR="00D82540" w:rsidRDefault="008E58C9" w:rsidP="00AF0930">
      <w:pPr>
        <w:pStyle w:val="FirstParagraph"/>
        <w:ind w:firstLineChars="200" w:firstLine="480"/>
        <w:jc w:val="both"/>
      </w:pPr>
      <w:r>
        <w:t xml:space="preserve">The experimental data in Tab. </w:t>
      </w:r>
      <w:hyperlink w:anchor="X17b4a558fce84b878533185ec2eee3a5a27d440">
        <w:r>
          <w:rPr>
            <w:rStyle w:val="af2"/>
          </w:rPr>
          <w:t>[tab:RFID simple events in historical databases]</w:t>
        </w:r>
      </w:hyperlink>
      <w:r>
        <w:t xml:space="preserve"> is classified as three data sets. The first data set is extracted from No. 1:47, the second data set includes RSEs from No. 1 to No. 94, and the third data set contains the whole data. For assessing the generality of the algorithm, each set is randomly divided into a training set and a testing set five times on the basis of the 5-fold cross-validation. Then the average indicator of five running results is used to verify the performance of the algorithm.</w:t>
      </w:r>
    </w:p>
    <w:p w14:paraId="720971F6" w14:textId="77777777" w:rsidR="00D82540" w:rsidRDefault="008E58C9" w:rsidP="00AF0930">
      <w:pPr>
        <w:pStyle w:val="a0"/>
        <w:ind w:firstLineChars="200" w:firstLine="480"/>
        <w:jc w:val="both"/>
      </w:pPr>
      <w:r>
        <w:t xml:space="preserve">For processing the RSEs with noisy data, the rule-based method is used usually in traditional approaches. In this study, the OneRule algorithm uses the rule that a simple event does not occur if the distance between it and the antenna is unknown, as well as vice versa. Besides, the A2DE-update algorithm discretizes the properties from </w:t>
      </w:r>
      <m:oMath>
        <m:sSub>
          <m:sSubPr>
            <m:ctrlPr>
              <w:rPr>
                <w:rFonts w:ascii="Cambria Math" w:hAnsi="Cambria Math"/>
              </w:rPr>
            </m:ctrlPr>
          </m:sSubPr>
          <m:e>
            <m:r>
              <w:rPr>
                <w:rFonts w:ascii="Cambria Math" w:hAnsi="Cambria Math"/>
              </w:rPr>
              <m:t>x</m:t>
            </m:r>
          </m:e>
          <m:sub>
            <m:r>
              <w:rPr>
                <w:rFonts w:ascii="Cambria Math" w:hAnsi="Cambria Math"/>
              </w:rPr>
              <m:t>3</m:t>
            </m:r>
          </m:sub>
        </m:sSub>
      </m:oMath>
      <w:r>
        <w:t xml:space="preserve"> to </w:t>
      </w:r>
      <m:oMath>
        <m:sSub>
          <m:sSubPr>
            <m:ctrlPr>
              <w:rPr>
                <w:rFonts w:ascii="Cambria Math" w:hAnsi="Cambria Math"/>
              </w:rPr>
            </m:ctrlPr>
          </m:sSubPr>
          <m:e>
            <m:r>
              <w:rPr>
                <w:rFonts w:ascii="Cambria Math" w:hAnsi="Cambria Math"/>
              </w:rPr>
              <m:t>x</m:t>
            </m:r>
          </m:e>
          <m:sub>
            <m:r>
              <w:rPr>
                <w:rFonts w:ascii="Cambria Math" w:hAnsi="Cambria Math"/>
              </w:rPr>
              <m:t>6</m:t>
            </m:r>
          </m:sub>
        </m:sSub>
      </m:oMath>
      <w:r>
        <w:t xml:space="preserve"> in which each element divided into two classes to solve it. Additionally, the TAN and A2DE algorithm use the normal estimator to process continuous data.</w:t>
      </w:r>
    </w:p>
    <w:tbl>
      <w:tblPr>
        <w:tblW w:w="8820" w:type="dxa"/>
        <w:jc w:val="center"/>
        <w:tblLook w:val="04A0" w:firstRow="1" w:lastRow="0" w:firstColumn="1" w:lastColumn="0" w:noHBand="0" w:noVBand="1"/>
      </w:tblPr>
      <w:tblGrid>
        <w:gridCol w:w="1760"/>
        <w:gridCol w:w="1080"/>
        <w:gridCol w:w="1080"/>
        <w:gridCol w:w="1080"/>
        <w:gridCol w:w="1080"/>
        <w:gridCol w:w="1660"/>
        <w:gridCol w:w="1080"/>
      </w:tblGrid>
      <w:tr w:rsidR="00B53DF0" w:rsidRPr="00D80F71" w14:paraId="37CEEBCA" w14:textId="77777777" w:rsidTr="008E58C9">
        <w:trPr>
          <w:trHeight w:val="285"/>
          <w:jc w:val="center"/>
        </w:trPr>
        <w:tc>
          <w:tcPr>
            <w:tcW w:w="1760" w:type="dxa"/>
            <w:tcBorders>
              <w:top w:val="single" w:sz="4" w:space="0" w:color="auto"/>
              <w:left w:val="nil"/>
              <w:bottom w:val="single" w:sz="4" w:space="0" w:color="auto"/>
              <w:right w:val="nil"/>
            </w:tcBorders>
            <w:shd w:val="clear" w:color="auto" w:fill="auto"/>
            <w:noWrap/>
            <w:vAlign w:val="bottom"/>
            <w:hideMark/>
          </w:tcPr>
          <w:p w14:paraId="51B4CAB1"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lastRenderedPageBreak/>
              <w:t>Algorithm</w:t>
            </w:r>
          </w:p>
        </w:tc>
        <w:tc>
          <w:tcPr>
            <w:tcW w:w="1080" w:type="dxa"/>
            <w:tcBorders>
              <w:top w:val="single" w:sz="4" w:space="0" w:color="auto"/>
              <w:left w:val="nil"/>
              <w:bottom w:val="single" w:sz="4" w:space="0" w:color="auto"/>
              <w:right w:val="nil"/>
            </w:tcBorders>
            <w:shd w:val="clear" w:color="auto" w:fill="auto"/>
            <w:noWrap/>
            <w:vAlign w:val="bottom"/>
            <w:hideMark/>
          </w:tcPr>
          <w:p w14:paraId="1FD0D879"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TP</w:t>
            </w:r>
          </w:p>
        </w:tc>
        <w:tc>
          <w:tcPr>
            <w:tcW w:w="1080" w:type="dxa"/>
            <w:tcBorders>
              <w:top w:val="single" w:sz="4" w:space="0" w:color="auto"/>
              <w:left w:val="nil"/>
              <w:bottom w:val="single" w:sz="4" w:space="0" w:color="auto"/>
              <w:right w:val="nil"/>
            </w:tcBorders>
            <w:shd w:val="clear" w:color="auto" w:fill="auto"/>
            <w:noWrap/>
            <w:vAlign w:val="bottom"/>
            <w:hideMark/>
          </w:tcPr>
          <w:p w14:paraId="2A0D4A36"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FP</w:t>
            </w:r>
          </w:p>
        </w:tc>
        <w:tc>
          <w:tcPr>
            <w:tcW w:w="1080" w:type="dxa"/>
            <w:tcBorders>
              <w:top w:val="single" w:sz="4" w:space="0" w:color="auto"/>
              <w:left w:val="nil"/>
              <w:bottom w:val="single" w:sz="4" w:space="0" w:color="auto"/>
              <w:right w:val="nil"/>
            </w:tcBorders>
            <w:shd w:val="clear" w:color="auto" w:fill="auto"/>
            <w:noWrap/>
            <w:vAlign w:val="bottom"/>
            <w:hideMark/>
          </w:tcPr>
          <w:p w14:paraId="5AE4D28E"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TN</w:t>
            </w:r>
          </w:p>
        </w:tc>
        <w:tc>
          <w:tcPr>
            <w:tcW w:w="1080" w:type="dxa"/>
            <w:tcBorders>
              <w:top w:val="single" w:sz="4" w:space="0" w:color="auto"/>
              <w:left w:val="nil"/>
              <w:bottom w:val="single" w:sz="4" w:space="0" w:color="auto"/>
              <w:right w:val="nil"/>
            </w:tcBorders>
            <w:shd w:val="clear" w:color="auto" w:fill="auto"/>
            <w:noWrap/>
            <w:vAlign w:val="bottom"/>
            <w:hideMark/>
          </w:tcPr>
          <w:p w14:paraId="176E82BB"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FN</w:t>
            </w:r>
          </w:p>
        </w:tc>
        <w:tc>
          <w:tcPr>
            <w:tcW w:w="1660" w:type="dxa"/>
            <w:tcBorders>
              <w:top w:val="single" w:sz="4" w:space="0" w:color="auto"/>
              <w:left w:val="nil"/>
              <w:bottom w:val="single" w:sz="4" w:space="0" w:color="auto"/>
              <w:right w:val="nil"/>
            </w:tcBorders>
            <w:shd w:val="clear" w:color="auto" w:fill="auto"/>
            <w:noWrap/>
            <w:vAlign w:val="bottom"/>
            <w:hideMark/>
          </w:tcPr>
          <w:p w14:paraId="0599FE0E"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CCR (%)</w:t>
            </w:r>
          </w:p>
        </w:tc>
        <w:tc>
          <w:tcPr>
            <w:tcW w:w="1080" w:type="dxa"/>
            <w:tcBorders>
              <w:top w:val="single" w:sz="4" w:space="0" w:color="auto"/>
              <w:left w:val="nil"/>
              <w:bottom w:val="single" w:sz="4" w:space="0" w:color="auto"/>
              <w:right w:val="nil"/>
            </w:tcBorders>
            <w:shd w:val="clear" w:color="auto" w:fill="auto"/>
            <w:noWrap/>
            <w:vAlign w:val="bottom"/>
            <w:hideMark/>
          </w:tcPr>
          <w:p w14:paraId="7FB40273"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group</w:t>
            </w:r>
          </w:p>
        </w:tc>
      </w:tr>
      <w:tr w:rsidR="00B53DF0" w:rsidRPr="00D80F71" w14:paraId="69B7E34F" w14:textId="77777777" w:rsidTr="008E58C9">
        <w:trPr>
          <w:trHeight w:val="285"/>
          <w:jc w:val="center"/>
        </w:trPr>
        <w:tc>
          <w:tcPr>
            <w:tcW w:w="1760" w:type="dxa"/>
            <w:tcBorders>
              <w:top w:val="nil"/>
              <w:left w:val="nil"/>
              <w:bottom w:val="nil"/>
              <w:right w:val="nil"/>
            </w:tcBorders>
            <w:shd w:val="clear" w:color="auto" w:fill="auto"/>
            <w:noWrap/>
            <w:vAlign w:val="bottom"/>
            <w:hideMark/>
          </w:tcPr>
          <w:p w14:paraId="18388185"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A2DE-update</w:t>
            </w:r>
          </w:p>
        </w:tc>
        <w:tc>
          <w:tcPr>
            <w:tcW w:w="1080" w:type="dxa"/>
            <w:tcBorders>
              <w:top w:val="nil"/>
              <w:left w:val="nil"/>
              <w:bottom w:val="nil"/>
              <w:right w:val="nil"/>
            </w:tcBorders>
            <w:shd w:val="clear" w:color="auto" w:fill="auto"/>
            <w:noWrap/>
            <w:vAlign w:val="bottom"/>
            <w:hideMark/>
          </w:tcPr>
          <w:p w14:paraId="4ACD9CB0"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37</w:t>
            </w:r>
          </w:p>
        </w:tc>
        <w:tc>
          <w:tcPr>
            <w:tcW w:w="1080" w:type="dxa"/>
            <w:tcBorders>
              <w:top w:val="nil"/>
              <w:left w:val="nil"/>
              <w:bottom w:val="nil"/>
              <w:right w:val="nil"/>
            </w:tcBorders>
            <w:shd w:val="clear" w:color="auto" w:fill="auto"/>
            <w:noWrap/>
            <w:vAlign w:val="bottom"/>
            <w:hideMark/>
          </w:tcPr>
          <w:p w14:paraId="4D00EFD1"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1</w:t>
            </w:r>
          </w:p>
        </w:tc>
        <w:tc>
          <w:tcPr>
            <w:tcW w:w="1080" w:type="dxa"/>
            <w:tcBorders>
              <w:top w:val="nil"/>
              <w:left w:val="nil"/>
              <w:bottom w:val="nil"/>
              <w:right w:val="nil"/>
            </w:tcBorders>
            <w:shd w:val="clear" w:color="auto" w:fill="auto"/>
            <w:noWrap/>
            <w:vAlign w:val="bottom"/>
            <w:hideMark/>
          </w:tcPr>
          <w:p w14:paraId="37FD03A3"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2</w:t>
            </w:r>
          </w:p>
        </w:tc>
        <w:tc>
          <w:tcPr>
            <w:tcW w:w="1080" w:type="dxa"/>
            <w:tcBorders>
              <w:top w:val="nil"/>
              <w:left w:val="nil"/>
              <w:bottom w:val="nil"/>
              <w:right w:val="nil"/>
            </w:tcBorders>
            <w:shd w:val="clear" w:color="auto" w:fill="auto"/>
            <w:noWrap/>
            <w:vAlign w:val="bottom"/>
            <w:hideMark/>
          </w:tcPr>
          <w:p w14:paraId="00814E79"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7</w:t>
            </w:r>
          </w:p>
        </w:tc>
        <w:tc>
          <w:tcPr>
            <w:tcW w:w="1660" w:type="dxa"/>
            <w:tcBorders>
              <w:top w:val="nil"/>
              <w:left w:val="nil"/>
              <w:bottom w:val="nil"/>
              <w:right w:val="nil"/>
            </w:tcBorders>
            <w:shd w:val="clear" w:color="auto" w:fill="auto"/>
            <w:noWrap/>
            <w:vAlign w:val="bottom"/>
            <w:hideMark/>
          </w:tcPr>
          <w:p w14:paraId="7BAC2BA7"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93.617</w:t>
            </w:r>
          </w:p>
        </w:tc>
        <w:tc>
          <w:tcPr>
            <w:tcW w:w="1080" w:type="dxa"/>
            <w:tcBorders>
              <w:top w:val="nil"/>
              <w:left w:val="nil"/>
              <w:bottom w:val="nil"/>
              <w:right w:val="nil"/>
            </w:tcBorders>
            <w:shd w:val="clear" w:color="auto" w:fill="auto"/>
            <w:noWrap/>
            <w:vAlign w:val="bottom"/>
            <w:hideMark/>
          </w:tcPr>
          <w:p w14:paraId="1713B29D"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1</w:t>
            </w:r>
          </w:p>
        </w:tc>
      </w:tr>
      <w:tr w:rsidR="00B53DF0" w:rsidRPr="00D80F71" w14:paraId="5C3CA60B" w14:textId="77777777" w:rsidTr="008E58C9">
        <w:trPr>
          <w:trHeight w:val="285"/>
          <w:jc w:val="center"/>
        </w:trPr>
        <w:tc>
          <w:tcPr>
            <w:tcW w:w="1760" w:type="dxa"/>
            <w:tcBorders>
              <w:top w:val="nil"/>
              <w:left w:val="nil"/>
              <w:bottom w:val="nil"/>
              <w:right w:val="nil"/>
            </w:tcBorders>
            <w:shd w:val="clear" w:color="auto" w:fill="auto"/>
            <w:noWrap/>
            <w:vAlign w:val="bottom"/>
            <w:hideMark/>
          </w:tcPr>
          <w:p w14:paraId="4E984955"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A2DE-update</w:t>
            </w:r>
          </w:p>
        </w:tc>
        <w:tc>
          <w:tcPr>
            <w:tcW w:w="1080" w:type="dxa"/>
            <w:tcBorders>
              <w:top w:val="nil"/>
              <w:left w:val="nil"/>
              <w:bottom w:val="nil"/>
              <w:right w:val="nil"/>
            </w:tcBorders>
            <w:shd w:val="clear" w:color="auto" w:fill="auto"/>
            <w:noWrap/>
            <w:vAlign w:val="bottom"/>
            <w:hideMark/>
          </w:tcPr>
          <w:p w14:paraId="4342107B"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76</w:t>
            </w:r>
          </w:p>
        </w:tc>
        <w:tc>
          <w:tcPr>
            <w:tcW w:w="1080" w:type="dxa"/>
            <w:tcBorders>
              <w:top w:val="nil"/>
              <w:left w:val="nil"/>
              <w:bottom w:val="nil"/>
              <w:right w:val="nil"/>
            </w:tcBorders>
            <w:shd w:val="clear" w:color="auto" w:fill="auto"/>
            <w:noWrap/>
            <w:vAlign w:val="bottom"/>
            <w:hideMark/>
          </w:tcPr>
          <w:p w14:paraId="587F06EA"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1</w:t>
            </w:r>
          </w:p>
        </w:tc>
        <w:tc>
          <w:tcPr>
            <w:tcW w:w="1080" w:type="dxa"/>
            <w:tcBorders>
              <w:top w:val="nil"/>
              <w:left w:val="nil"/>
              <w:bottom w:val="nil"/>
              <w:right w:val="nil"/>
            </w:tcBorders>
            <w:shd w:val="clear" w:color="auto" w:fill="auto"/>
            <w:noWrap/>
            <w:vAlign w:val="bottom"/>
            <w:hideMark/>
          </w:tcPr>
          <w:p w14:paraId="1C391CBF"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2</w:t>
            </w:r>
          </w:p>
        </w:tc>
        <w:tc>
          <w:tcPr>
            <w:tcW w:w="1080" w:type="dxa"/>
            <w:tcBorders>
              <w:top w:val="nil"/>
              <w:left w:val="nil"/>
              <w:bottom w:val="nil"/>
              <w:right w:val="nil"/>
            </w:tcBorders>
            <w:shd w:val="clear" w:color="auto" w:fill="auto"/>
            <w:noWrap/>
            <w:vAlign w:val="bottom"/>
            <w:hideMark/>
          </w:tcPr>
          <w:p w14:paraId="561087C7"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15</w:t>
            </w:r>
          </w:p>
        </w:tc>
        <w:tc>
          <w:tcPr>
            <w:tcW w:w="1660" w:type="dxa"/>
            <w:tcBorders>
              <w:top w:val="nil"/>
              <w:left w:val="nil"/>
              <w:bottom w:val="nil"/>
              <w:right w:val="nil"/>
            </w:tcBorders>
            <w:shd w:val="clear" w:color="auto" w:fill="auto"/>
            <w:noWrap/>
            <w:vAlign w:val="bottom"/>
            <w:hideMark/>
          </w:tcPr>
          <w:p w14:paraId="5335C691"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96.809</w:t>
            </w:r>
          </w:p>
        </w:tc>
        <w:tc>
          <w:tcPr>
            <w:tcW w:w="1080" w:type="dxa"/>
            <w:tcBorders>
              <w:top w:val="nil"/>
              <w:left w:val="nil"/>
              <w:bottom w:val="nil"/>
              <w:right w:val="nil"/>
            </w:tcBorders>
            <w:shd w:val="clear" w:color="auto" w:fill="auto"/>
            <w:noWrap/>
            <w:vAlign w:val="bottom"/>
            <w:hideMark/>
          </w:tcPr>
          <w:p w14:paraId="510F8A62"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2</w:t>
            </w:r>
          </w:p>
        </w:tc>
      </w:tr>
      <w:tr w:rsidR="00B53DF0" w:rsidRPr="00D80F71" w14:paraId="10024D0D" w14:textId="77777777" w:rsidTr="008E58C9">
        <w:trPr>
          <w:trHeight w:val="285"/>
          <w:jc w:val="center"/>
        </w:trPr>
        <w:tc>
          <w:tcPr>
            <w:tcW w:w="1760" w:type="dxa"/>
            <w:tcBorders>
              <w:top w:val="nil"/>
              <w:left w:val="nil"/>
              <w:bottom w:val="nil"/>
              <w:right w:val="nil"/>
            </w:tcBorders>
            <w:shd w:val="clear" w:color="auto" w:fill="auto"/>
            <w:noWrap/>
            <w:vAlign w:val="bottom"/>
            <w:hideMark/>
          </w:tcPr>
          <w:p w14:paraId="1DBAE909"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A2DE-update</w:t>
            </w:r>
          </w:p>
        </w:tc>
        <w:tc>
          <w:tcPr>
            <w:tcW w:w="1080" w:type="dxa"/>
            <w:tcBorders>
              <w:top w:val="nil"/>
              <w:left w:val="nil"/>
              <w:bottom w:val="nil"/>
              <w:right w:val="nil"/>
            </w:tcBorders>
            <w:shd w:val="clear" w:color="auto" w:fill="auto"/>
            <w:noWrap/>
            <w:vAlign w:val="bottom"/>
            <w:hideMark/>
          </w:tcPr>
          <w:p w14:paraId="268ACD78"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118</w:t>
            </w:r>
          </w:p>
        </w:tc>
        <w:tc>
          <w:tcPr>
            <w:tcW w:w="1080" w:type="dxa"/>
            <w:tcBorders>
              <w:top w:val="nil"/>
              <w:left w:val="nil"/>
              <w:bottom w:val="nil"/>
              <w:right w:val="nil"/>
            </w:tcBorders>
            <w:shd w:val="clear" w:color="auto" w:fill="auto"/>
            <w:noWrap/>
            <w:vAlign w:val="bottom"/>
            <w:hideMark/>
          </w:tcPr>
          <w:p w14:paraId="35F94E35"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0</w:t>
            </w:r>
          </w:p>
        </w:tc>
        <w:tc>
          <w:tcPr>
            <w:tcW w:w="1080" w:type="dxa"/>
            <w:tcBorders>
              <w:top w:val="nil"/>
              <w:left w:val="nil"/>
              <w:bottom w:val="nil"/>
              <w:right w:val="nil"/>
            </w:tcBorders>
            <w:shd w:val="clear" w:color="auto" w:fill="auto"/>
            <w:noWrap/>
            <w:vAlign w:val="bottom"/>
            <w:hideMark/>
          </w:tcPr>
          <w:p w14:paraId="383A2A63"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1</w:t>
            </w:r>
          </w:p>
        </w:tc>
        <w:tc>
          <w:tcPr>
            <w:tcW w:w="1080" w:type="dxa"/>
            <w:tcBorders>
              <w:top w:val="nil"/>
              <w:left w:val="nil"/>
              <w:bottom w:val="nil"/>
              <w:right w:val="nil"/>
            </w:tcBorders>
            <w:shd w:val="clear" w:color="auto" w:fill="auto"/>
            <w:noWrap/>
            <w:vAlign w:val="bottom"/>
            <w:hideMark/>
          </w:tcPr>
          <w:p w14:paraId="2A78D75B"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22</w:t>
            </w:r>
          </w:p>
        </w:tc>
        <w:tc>
          <w:tcPr>
            <w:tcW w:w="1660" w:type="dxa"/>
            <w:tcBorders>
              <w:top w:val="nil"/>
              <w:left w:val="nil"/>
              <w:bottom w:val="nil"/>
              <w:right w:val="nil"/>
            </w:tcBorders>
            <w:shd w:val="clear" w:color="auto" w:fill="auto"/>
            <w:noWrap/>
            <w:vAlign w:val="bottom"/>
            <w:hideMark/>
          </w:tcPr>
          <w:p w14:paraId="78EA8B28"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99.291</w:t>
            </w:r>
          </w:p>
        </w:tc>
        <w:tc>
          <w:tcPr>
            <w:tcW w:w="1080" w:type="dxa"/>
            <w:tcBorders>
              <w:top w:val="nil"/>
              <w:left w:val="nil"/>
              <w:bottom w:val="nil"/>
              <w:right w:val="nil"/>
            </w:tcBorders>
            <w:shd w:val="clear" w:color="auto" w:fill="auto"/>
            <w:noWrap/>
            <w:vAlign w:val="bottom"/>
            <w:hideMark/>
          </w:tcPr>
          <w:p w14:paraId="58E97A36"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3</w:t>
            </w:r>
          </w:p>
        </w:tc>
      </w:tr>
      <w:tr w:rsidR="00B53DF0" w:rsidRPr="00D80F71" w14:paraId="3581CF21" w14:textId="77777777" w:rsidTr="008E58C9">
        <w:trPr>
          <w:trHeight w:val="285"/>
          <w:jc w:val="center"/>
        </w:trPr>
        <w:tc>
          <w:tcPr>
            <w:tcW w:w="1760" w:type="dxa"/>
            <w:tcBorders>
              <w:top w:val="nil"/>
              <w:left w:val="nil"/>
              <w:bottom w:val="nil"/>
              <w:right w:val="nil"/>
            </w:tcBorders>
            <w:shd w:val="clear" w:color="auto" w:fill="auto"/>
            <w:noWrap/>
            <w:vAlign w:val="bottom"/>
            <w:hideMark/>
          </w:tcPr>
          <w:p w14:paraId="4352A09F"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TAN</w:t>
            </w:r>
          </w:p>
        </w:tc>
        <w:tc>
          <w:tcPr>
            <w:tcW w:w="1080" w:type="dxa"/>
            <w:tcBorders>
              <w:top w:val="nil"/>
              <w:left w:val="nil"/>
              <w:bottom w:val="nil"/>
              <w:right w:val="nil"/>
            </w:tcBorders>
            <w:shd w:val="clear" w:color="auto" w:fill="auto"/>
            <w:noWrap/>
            <w:vAlign w:val="bottom"/>
            <w:hideMark/>
          </w:tcPr>
          <w:p w14:paraId="53E8D6BE"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38</w:t>
            </w:r>
          </w:p>
        </w:tc>
        <w:tc>
          <w:tcPr>
            <w:tcW w:w="1080" w:type="dxa"/>
            <w:tcBorders>
              <w:top w:val="nil"/>
              <w:left w:val="nil"/>
              <w:bottom w:val="nil"/>
              <w:right w:val="nil"/>
            </w:tcBorders>
            <w:shd w:val="clear" w:color="auto" w:fill="auto"/>
            <w:noWrap/>
            <w:vAlign w:val="bottom"/>
            <w:hideMark/>
          </w:tcPr>
          <w:p w14:paraId="26830ED7"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5</w:t>
            </w:r>
          </w:p>
        </w:tc>
        <w:tc>
          <w:tcPr>
            <w:tcW w:w="1080" w:type="dxa"/>
            <w:tcBorders>
              <w:top w:val="nil"/>
              <w:left w:val="nil"/>
              <w:bottom w:val="nil"/>
              <w:right w:val="nil"/>
            </w:tcBorders>
            <w:shd w:val="clear" w:color="auto" w:fill="auto"/>
            <w:noWrap/>
            <w:vAlign w:val="bottom"/>
            <w:hideMark/>
          </w:tcPr>
          <w:p w14:paraId="0CDD2374"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1</w:t>
            </w:r>
          </w:p>
        </w:tc>
        <w:tc>
          <w:tcPr>
            <w:tcW w:w="1080" w:type="dxa"/>
            <w:tcBorders>
              <w:top w:val="nil"/>
              <w:left w:val="nil"/>
              <w:bottom w:val="nil"/>
              <w:right w:val="nil"/>
            </w:tcBorders>
            <w:shd w:val="clear" w:color="auto" w:fill="auto"/>
            <w:noWrap/>
            <w:vAlign w:val="bottom"/>
            <w:hideMark/>
          </w:tcPr>
          <w:p w14:paraId="1AA5C859"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3</w:t>
            </w:r>
          </w:p>
        </w:tc>
        <w:tc>
          <w:tcPr>
            <w:tcW w:w="1660" w:type="dxa"/>
            <w:tcBorders>
              <w:top w:val="nil"/>
              <w:left w:val="nil"/>
              <w:bottom w:val="nil"/>
              <w:right w:val="nil"/>
            </w:tcBorders>
            <w:shd w:val="clear" w:color="auto" w:fill="auto"/>
            <w:noWrap/>
            <w:vAlign w:val="bottom"/>
            <w:hideMark/>
          </w:tcPr>
          <w:p w14:paraId="6503C271"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87.234</w:t>
            </w:r>
          </w:p>
        </w:tc>
        <w:tc>
          <w:tcPr>
            <w:tcW w:w="1080" w:type="dxa"/>
            <w:tcBorders>
              <w:top w:val="nil"/>
              <w:left w:val="nil"/>
              <w:bottom w:val="nil"/>
              <w:right w:val="nil"/>
            </w:tcBorders>
            <w:shd w:val="clear" w:color="auto" w:fill="auto"/>
            <w:noWrap/>
            <w:vAlign w:val="bottom"/>
            <w:hideMark/>
          </w:tcPr>
          <w:p w14:paraId="5C474729"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1</w:t>
            </w:r>
          </w:p>
        </w:tc>
      </w:tr>
      <w:tr w:rsidR="00B53DF0" w:rsidRPr="00D80F71" w14:paraId="5760C4F9" w14:textId="77777777" w:rsidTr="008E58C9">
        <w:trPr>
          <w:trHeight w:val="285"/>
          <w:jc w:val="center"/>
        </w:trPr>
        <w:tc>
          <w:tcPr>
            <w:tcW w:w="1760" w:type="dxa"/>
            <w:tcBorders>
              <w:top w:val="nil"/>
              <w:left w:val="nil"/>
              <w:bottom w:val="nil"/>
              <w:right w:val="nil"/>
            </w:tcBorders>
            <w:shd w:val="clear" w:color="auto" w:fill="auto"/>
            <w:noWrap/>
            <w:vAlign w:val="bottom"/>
            <w:hideMark/>
          </w:tcPr>
          <w:p w14:paraId="4FF3F9A8"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TAN</w:t>
            </w:r>
          </w:p>
        </w:tc>
        <w:tc>
          <w:tcPr>
            <w:tcW w:w="1080" w:type="dxa"/>
            <w:tcBorders>
              <w:top w:val="nil"/>
              <w:left w:val="nil"/>
              <w:bottom w:val="nil"/>
              <w:right w:val="nil"/>
            </w:tcBorders>
            <w:shd w:val="clear" w:color="auto" w:fill="auto"/>
            <w:noWrap/>
            <w:vAlign w:val="bottom"/>
            <w:hideMark/>
          </w:tcPr>
          <w:p w14:paraId="5DBD859C"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76</w:t>
            </w:r>
          </w:p>
        </w:tc>
        <w:tc>
          <w:tcPr>
            <w:tcW w:w="1080" w:type="dxa"/>
            <w:tcBorders>
              <w:top w:val="nil"/>
              <w:left w:val="nil"/>
              <w:bottom w:val="nil"/>
              <w:right w:val="nil"/>
            </w:tcBorders>
            <w:shd w:val="clear" w:color="auto" w:fill="auto"/>
            <w:noWrap/>
            <w:vAlign w:val="bottom"/>
            <w:hideMark/>
          </w:tcPr>
          <w:p w14:paraId="4ABB9ADF"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3</w:t>
            </w:r>
          </w:p>
        </w:tc>
        <w:tc>
          <w:tcPr>
            <w:tcW w:w="1080" w:type="dxa"/>
            <w:tcBorders>
              <w:top w:val="nil"/>
              <w:left w:val="nil"/>
              <w:bottom w:val="nil"/>
              <w:right w:val="nil"/>
            </w:tcBorders>
            <w:shd w:val="clear" w:color="auto" w:fill="auto"/>
            <w:noWrap/>
            <w:vAlign w:val="bottom"/>
            <w:hideMark/>
          </w:tcPr>
          <w:p w14:paraId="1A3137C1"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2</w:t>
            </w:r>
          </w:p>
        </w:tc>
        <w:tc>
          <w:tcPr>
            <w:tcW w:w="1080" w:type="dxa"/>
            <w:tcBorders>
              <w:top w:val="nil"/>
              <w:left w:val="nil"/>
              <w:bottom w:val="nil"/>
              <w:right w:val="nil"/>
            </w:tcBorders>
            <w:shd w:val="clear" w:color="auto" w:fill="auto"/>
            <w:noWrap/>
            <w:vAlign w:val="bottom"/>
            <w:hideMark/>
          </w:tcPr>
          <w:p w14:paraId="6D349950"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13</w:t>
            </w:r>
          </w:p>
        </w:tc>
        <w:tc>
          <w:tcPr>
            <w:tcW w:w="1660" w:type="dxa"/>
            <w:tcBorders>
              <w:top w:val="nil"/>
              <w:left w:val="nil"/>
              <w:bottom w:val="nil"/>
              <w:right w:val="nil"/>
            </w:tcBorders>
            <w:shd w:val="clear" w:color="auto" w:fill="auto"/>
            <w:noWrap/>
            <w:vAlign w:val="bottom"/>
            <w:hideMark/>
          </w:tcPr>
          <w:p w14:paraId="15EA86BB"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94.681</w:t>
            </w:r>
          </w:p>
        </w:tc>
        <w:tc>
          <w:tcPr>
            <w:tcW w:w="1080" w:type="dxa"/>
            <w:tcBorders>
              <w:top w:val="nil"/>
              <w:left w:val="nil"/>
              <w:bottom w:val="nil"/>
              <w:right w:val="nil"/>
            </w:tcBorders>
            <w:shd w:val="clear" w:color="auto" w:fill="auto"/>
            <w:noWrap/>
            <w:vAlign w:val="bottom"/>
            <w:hideMark/>
          </w:tcPr>
          <w:p w14:paraId="613F605D"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2</w:t>
            </w:r>
          </w:p>
        </w:tc>
      </w:tr>
      <w:tr w:rsidR="00B53DF0" w:rsidRPr="00D80F71" w14:paraId="06081643" w14:textId="77777777" w:rsidTr="008E58C9">
        <w:trPr>
          <w:trHeight w:val="285"/>
          <w:jc w:val="center"/>
        </w:trPr>
        <w:tc>
          <w:tcPr>
            <w:tcW w:w="1760" w:type="dxa"/>
            <w:tcBorders>
              <w:top w:val="nil"/>
              <w:left w:val="nil"/>
              <w:bottom w:val="nil"/>
              <w:right w:val="nil"/>
            </w:tcBorders>
            <w:shd w:val="clear" w:color="auto" w:fill="auto"/>
            <w:noWrap/>
            <w:vAlign w:val="bottom"/>
            <w:hideMark/>
          </w:tcPr>
          <w:p w14:paraId="36716198"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TAN</w:t>
            </w:r>
          </w:p>
        </w:tc>
        <w:tc>
          <w:tcPr>
            <w:tcW w:w="1080" w:type="dxa"/>
            <w:tcBorders>
              <w:top w:val="nil"/>
              <w:left w:val="nil"/>
              <w:bottom w:val="nil"/>
              <w:right w:val="nil"/>
            </w:tcBorders>
            <w:shd w:val="clear" w:color="auto" w:fill="auto"/>
            <w:noWrap/>
            <w:vAlign w:val="bottom"/>
            <w:hideMark/>
          </w:tcPr>
          <w:p w14:paraId="36B9D597"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117</w:t>
            </w:r>
          </w:p>
        </w:tc>
        <w:tc>
          <w:tcPr>
            <w:tcW w:w="1080" w:type="dxa"/>
            <w:tcBorders>
              <w:top w:val="nil"/>
              <w:left w:val="nil"/>
              <w:bottom w:val="nil"/>
              <w:right w:val="nil"/>
            </w:tcBorders>
            <w:shd w:val="clear" w:color="auto" w:fill="auto"/>
            <w:noWrap/>
            <w:vAlign w:val="bottom"/>
            <w:hideMark/>
          </w:tcPr>
          <w:p w14:paraId="1243E5BD"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3</w:t>
            </w:r>
          </w:p>
        </w:tc>
        <w:tc>
          <w:tcPr>
            <w:tcW w:w="1080" w:type="dxa"/>
            <w:tcBorders>
              <w:top w:val="nil"/>
              <w:left w:val="nil"/>
              <w:bottom w:val="nil"/>
              <w:right w:val="nil"/>
            </w:tcBorders>
            <w:shd w:val="clear" w:color="auto" w:fill="auto"/>
            <w:noWrap/>
            <w:vAlign w:val="bottom"/>
            <w:hideMark/>
          </w:tcPr>
          <w:p w14:paraId="51D13C01"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2</w:t>
            </w:r>
          </w:p>
        </w:tc>
        <w:tc>
          <w:tcPr>
            <w:tcW w:w="1080" w:type="dxa"/>
            <w:tcBorders>
              <w:top w:val="nil"/>
              <w:left w:val="nil"/>
              <w:bottom w:val="nil"/>
              <w:right w:val="nil"/>
            </w:tcBorders>
            <w:shd w:val="clear" w:color="auto" w:fill="auto"/>
            <w:noWrap/>
            <w:vAlign w:val="bottom"/>
            <w:hideMark/>
          </w:tcPr>
          <w:p w14:paraId="62F7E2FB"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19</w:t>
            </w:r>
          </w:p>
        </w:tc>
        <w:tc>
          <w:tcPr>
            <w:tcW w:w="1660" w:type="dxa"/>
            <w:tcBorders>
              <w:top w:val="nil"/>
              <w:left w:val="nil"/>
              <w:bottom w:val="nil"/>
              <w:right w:val="nil"/>
            </w:tcBorders>
            <w:shd w:val="clear" w:color="auto" w:fill="auto"/>
            <w:noWrap/>
            <w:vAlign w:val="bottom"/>
            <w:hideMark/>
          </w:tcPr>
          <w:p w14:paraId="5ACB913F"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96.454</w:t>
            </w:r>
          </w:p>
        </w:tc>
        <w:tc>
          <w:tcPr>
            <w:tcW w:w="1080" w:type="dxa"/>
            <w:tcBorders>
              <w:top w:val="nil"/>
              <w:left w:val="nil"/>
              <w:bottom w:val="nil"/>
              <w:right w:val="nil"/>
            </w:tcBorders>
            <w:shd w:val="clear" w:color="auto" w:fill="auto"/>
            <w:noWrap/>
            <w:vAlign w:val="bottom"/>
            <w:hideMark/>
          </w:tcPr>
          <w:p w14:paraId="4E900477"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3</w:t>
            </w:r>
          </w:p>
        </w:tc>
      </w:tr>
      <w:tr w:rsidR="00B53DF0" w:rsidRPr="00D80F71" w14:paraId="4919ACB6" w14:textId="77777777" w:rsidTr="008E58C9">
        <w:trPr>
          <w:trHeight w:val="285"/>
          <w:jc w:val="center"/>
        </w:trPr>
        <w:tc>
          <w:tcPr>
            <w:tcW w:w="1760" w:type="dxa"/>
            <w:tcBorders>
              <w:top w:val="nil"/>
              <w:left w:val="nil"/>
              <w:bottom w:val="nil"/>
              <w:right w:val="nil"/>
            </w:tcBorders>
            <w:shd w:val="clear" w:color="auto" w:fill="auto"/>
            <w:noWrap/>
            <w:vAlign w:val="bottom"/>
            <w:hideMark/>
          </w:tcPr>
          <w:p w14:paraId="7F4AB152"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A2DE</w:t>
            </w:r>
          </w:p>
        </w:tc>
        <w:tc>
          <w:tcPr>
            <w:tcW w:w="1080" w:type="dxa"/>
            <w:tcBorders>
              <w:top w:val="nil"/>
              <w:left w:val="nil"/>
              <w:bottom w:val="nil"/>
              <w:right w:val="nil"/>
            </w:tcBorders>
            <w:shd w:val="clear" w:color="auto" w:fill="auto"/>
            <w:noWrap/>
            <w:vAlign w:val="bottom"/>
            <w:hideMark/>
          </w:tcPr>
          <w:p w14:paraId="6F81A4B3"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37</w:t>
            </w:r>
          </w:p>
        </w:tc>
        <w:tc>
          <w:tcPr>
            <w:tcW w:w="1080" w:type="dxa"/>
            <w:tcBorders>
              <w:top w:val="nil"/>
              <w:left w:val="nil"/>
              <w:bottom w:val="nil"/>
              <w:right w:val="nil"/>
            </w:tcBorders>
            <w:shd w:val="clear" w:color="auto" w:fill="auto"/>
            <w:noWrap/>
            <w:vAlign w:val="bottom"/>
            <w:hideMark/>
          </w:tcPr>
          <w:p w14:paraId="5B98686D"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5</w:t>
            </w:r>
          </w:p>
        </w:tc>
        <w:tc>
          <w:tcPr>
            <w:tcW w:w="1080" w:type="dxa"/>
            <w:tcBorders>
              <w:top w:val="nil"/>
              <w:left w:val="nil"/>
              <w:bottom w:val="nil"/>
              <w:right w:val="nil"/>
            </w:tcBorders>
            <w:shd w:val="clear" w:color="auto" w:fill="auto"/>
            <w:noWrap/>
            <w:vAlign w:val="bottom"/>
            <w:hideMark/>
          </w:tcPr>
          <w:p w14:paraId="00EB121E"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2</w:t>
            </w:r>
          </w:p>
        </w:tc>
        <w:tc>
          <w:tcPr>
            <w:tcW w:w="1080" w:type="dxa"/>
            <w:tcBorders>
              <w:top w:val="nil"/>
              <w:left w:val="nil"/>
              <w:bottom w:val="nil"/>
              <w:right w:val="nil"/>
            </w:tcBorders>
            <w:shd w:val="clear" w:color="auto" w:fill="auto"/>
            <w:noWrap/>
            <w:vAlign w:val="bottom"/>
            <w:hideMark/>
          </w:tcPr>
          <w:p w14:paraId="5522A752"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3</w:t>
            </w:r>
          </w:p>
        </w:tc>
        <w:tc>
          <w:tcPr>
            <w:tcW w:w="1660" w:type="dxa"/>
            <w:tcBorders>
              <w:top w:val="nil"/>
              <w:left w:val="nil"/>
              <w:bottom w:val="nil"/>
              <w:right w:val="nil"/>
            </w:tcBorders>
            <w:shd w:val="clear" w:color="auto" w:fill="auto"/>
            <w:noWrap/>
            <w:vAlign w:val="bottom"/>
            <w:hideMark/>
          </w:tcPr>
          <w:p w14:paraId="2D79C4E4"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85.106</w:t>
            </w:r>
          </w:p>
        </w:tc>
        <w:tc>
          <w:tcPr>
            <w:tcW w:w="1080" w:type="dxa"/>
            <w:tcBorders>
              <w:top w:val="nil"/>
              <w:left w:val="nil"/>
              <w:bottom w:val="nil"/>
              <w:right w:val="nil"/>
            </w:tcBorders>
            <w:shd w:val="clear" w:color="auto" w:fill="auto"/>
            <w:noWrap/>
            <w:vAlign w:val="bottom"/>
            <w:hideMark/>
          </w:tcPr>
          <w:p w14:paraId="33832470"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1</w:t>
            </w:r>
          </w:p>
        </w:tc>
      </w:tr>
      <w:tr w:rsidR="00B53DF0" w:rsidRPr="00D80F71" w14:paraId="75496FEB" w14:textId="77777777" w:rsidTr="008E58C9">
        <w:trPr>
          <w:trHeight w:val="285"/>
          <w:jc w:val="center"/>
        </w:trPr>
        <w:tc>
          <w:tcPr>
            <w:tcW w:w="1760" w:type="dxa"/>
            <w:tcBorders>
              <w:top w:val="nil"/>
              <w:left w:val="nil"/>
              <w:bottom w:val="nil"/>
              <w:right w:val="nil"/>
            </w:tcBorders>
            <w:shd w:val="clear" w:color="auto" w:fill="auto"/>
            <w:noWrap/>
            <w:vAlign w:val="bottom"/>
            <w:hideMark/>
          </w:tcPr>
          <w:p w14:paraId="79039BA7"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A2DE</w:t>
            </w:r>
          </w:p>
        </w:tc>
        <w:tc>
          <w:tcPr>
            <w:tcW w:w="1080" w:type="dxa"/>
            <w:tcBorders>
              <w:top w:val="nil"/>
              <w:left w:val="nil"/>
              <w:bottom w:val="nil"/>
              <w:right w:val="nil"/>
            </w:tcBorders>
            <w:shd w:val="clear" w:color="auto" w:fill="auto"/>
            <w:noWrap/>
            <w:vAlign w:val="bottom"/>
            <w:hideMark/>
          </w:tcPr>
          <w:p w14:paraId="1A775832"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77</w:t>
            </w:r>
          </w:p>
        </w:tc>
        <w:tc>
          <w:tcPr>
            <w:tcW w:w="1080" w:type="dxa"/>
            <w:tcBorders>
              <w:top w:val="nil"/>
              <w:left w:val="nil"/>
              <w:bottom w:val="nil"/>
              <w:right w:val="nil"/>
            </w:tcBorders>
            <w:shd w:val="clear" w:color="auto" w:fill="auto"/>
            <w:noWrap/>
            <w:vAlign w:val="bottom"/>
            <w:hideMark/>
          </w:tcPr>
          <w:p w14:paraId="6F7F39D2"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2</w:t>
            </w:r>
          </w:p>
        </w:tc>
        <w:tc>
          <w:tcPr>
            <w:tcW w:w="1080" w:type="dxa"/>
            <w:tcBorders>
              <w:top w:val="nil"/>
              <w:left w:val="nil"/>
              <w:bottom w:val="nil"/>
              <w:right w:val="nil"/>
            </w:tcBorders>
            <w:shd w:val="clear" w:color="auto" w:fill="auto"/>
            <w:noWrap/>
            <w:vAlign w:val="bottom"/>
            <w:hideMark/>
          </w:tcPr>
          <w:p w14:paraId="7EDA2E50"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1</w:t>
            </w:r>
          </w:p>
        </w:tc>
        <w:tc>
          <w:tcPr>
            <w:tcW w:w="1080" w:type="dxa"/>
            <w:tcBorders>
              <w:top w:val="nil"/>
              <w:left w:val="nil"/>
              <w:bottom w:val="nil"/>
              <w:right w:val="nil"/>
            </w:tcBorders>
            <w:shd w:val="clear" w:color="auto" w:fill="auto"/>
            <w:noWrap/>
            <w:vAlign w:val="bottom"/>
            <w:hideMark/>
          </w:tcPr>
          <w:p w14:paraId="132FAB2D"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14</w:t>
            </w:r>
          </w:p>
        </w:tc>
        <w:tc>
          <w:tcPr>
            <w:tcW w:w="1660" w:type="dxa"/>
            <w:tcBorders>
              <w:top w:val="nil"/>
              <w:left w:val="nil"/>
              <w:bottom w:val="nil"/>
              <w:right w:val="nil"/>
            </w:tcBorders>
            <w:shd w:val="clear" w:color="auto" w:fill="auto"/>
            <w:noWrap/>
            <w:vAlign w:val="bottom"/>
            <w:hideMark/>
          </w:tcPr>
          <w:p w14:paraId="26C6976B"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96.809</w:t>
            </w:r>
          </w:p>
        </w:tc>
        <w:tc>
          <w:tcPr>
            <w:tcW w:w="1080" w:type="dxa"/>
            <w:tcBorders>
              <w:top w:val="nil"/>
              <w:left w:val="nil"/>
              <w:bottom w:val="nil"/>
              <w:right w:val="nil"/>
            </w:tcBorders>
            <w:shd w:val="clear" w:color="auto" w:fill="auto"/>
            <w:noWrap/>
            <w:vAlign w:val="bottom"/>
            <w:hideMark/>
          </w:tcPr>
          <w:p w14:paraId="2BABB4F2"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2</w:t>
            </w:r>
          </w:p>
        </w:tc>
      </w:tr>
      <w:tr w:rsidR="00B53DF0" w:rsidRPr="00D80F71" w14:paraId="7D0E4D03" w14:textId="77777777" w:rsidTr="008E58C9">
        <w:trPr>
          <w:trHeight w:val="285"/>
          <w:jc w:val="center"/>
        </w:trPr>
        <w:tc>
          <w:tcPr>
            <w:tcW w:w="1760" w:type="dxa"/>
            <w:tcBorders>
              <w:top w:val="nil"/>
              <w:left w:val="nil"/>
              <w:bottom w:val="nil"/>
              <w:right w:val="nil"/>
            </w:tcBorders>
            <w:shd w:val="clear" w:color="auto" w:fill="auto"/>
            <w:noWrap/>
            <w:vAlign w:val="bottom"/>
            <w:hideMark/>
          </w:tcPr>
          <w:p w14:paraId="1D577991"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A2DE</w:t>
            </w:r>
          </w:p>
        </w:tc>
        <w:tc>
          <w:tcPr>
            <w:tcW w:w="1080" w:type="dxa"/>
            <w:tcBorders>
              <w:top w:val="nil"/>
              <w:left w:val="nil"/>
              <w:bottom w:val="nil"/>
              <w:right w:val="nil"/>
            </w:tcBorders>
            <w:shd w:val="clear" w:color="auto" w:fill="auto"/>
            <w:noWrap/>
            <w:vAlign w:val="bottom"/>
            <w:hideMark/>
          </w:tcPr>
          <w:p w14:paraId="3FDF786E"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118</w:t>
            </w:r>
          </w:p>
        </w:tc>
        <w:tc>
          <w:tcPr>
            <w:tcW w:w="1080" w:type="dxa"/>
            <w:tcBorders>
              <w:top w:val="nil"/>
              <w:left w:val="nil"/>
              <w:bottom w:val="nil"/>
              <w:right w:val="nil"/>
            </w:tcBorders>
            <w:shd w:val="clear" w:color="auto" w:fill="auto"/>
            <w:noWrap/>
            <w:vAlign w:val="bottom"/>
            <w:hideMark/>
          </w:tcPr>
          <w:p w14:paraId="7B1BFC1C"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3</w:t>
            </w:r>
          </w:p>
        </w:tc>
        <w:tc>
          <w:tcPr>
            <w:tcW w:w="1080" w:type="dxa"/>
            <w:tcBorders>
              <w:top w:val="nil"/>
              <w:left w:val="nil"/>
              <w:bottom w:val="nil"/>
              <w:right w:val="nil"/>
            </w:tcBorders>
            <w:shd w:val="clear" w:color="auto" w:fill="auto"/>
            <w:noWrap/>
            <w:vAlign w:val="bottom"/>
            <w:hideMark/>
          </w:tcPr>
          <w:p w14:paraId="7BA3AA71"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1</w:t>
            </w:r>
          </w:p>
        </w:tc>
        <w:tc>
          <w:tcPr>
            <w:tcW w:w="1080" w:type="dxa"/>
            <w:tcBorders>
              <w:top w:val="nil"/>
              <w:left w:val="nil"/>
              <w:bottom w:val="nil"/>
              <w:right w:val="nil"/>
            </w:tcBorders>
            <w:shd w:val="clear" w:color="auto" w:fill="auto"/>
            <w:noWrap/>
            <w:vAlign w:val="bottom"/>
            <w:hideMark/>
          </w:tcPr>
          <w:p w14:paraId="50CE9D06"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19</w:t>
            </w:r>
          </w:p>
        </w:tc>
        <w:tc>
          <w:tcPr>
            <w:tcW w:w="1660" w:type="dxa"/>
            <w:tcBorders>
              <w:top w:val="nil"/>
              <w:left w:val="nil"/>
              <w:bottom w:val="nil"/>
              <w:right w:val="nil"/>
            </w:tcBorders>
            <w:shd w:val="clear" w:color="auto" w:fill="auto"/>
            <w:noWrap/>
            <w:vAlign w:val="bottom"/>
            <w:hideMark/>
          </w:tcPr>
          <w:p w14:paraId="216ABF48"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97.163</w:t>
            </w:r>
          </w:p>
        </w:tc>
        <w:tc>
          <w:tcPr>
            <w:tcW w:w="1080" w:type="dxa"/>
            <w:tcBorders>
              <w:top w:val="nil"/>
              <w:left w:val="nil"/>
              <w:bottom w:val="nil"/>
              <w:right w:val="nil"/>
            </w:tcBorders>
            <w:shd w:val="clear" w:color="auto" w:fill="auto"/>
            <w:noWrap/>
            <w:vAlign w:val="bottom"/>
            <w:hideMark/>
          </w:tcPr>
          <w:p w14:paraId="1738E74E"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3</w:t>
            </w:r>
          </w:p>
        </w:tc>
      </w:tr>
      <w:tr w:rsidR="00B53DF0" w:rsidRPr="00D80F71" w14:paraId="6A4DCA65" w14:textId="77777777" w:rsidTr="008E58C9">
        <w:trPr>
          <w:trHeight w:val="285"/>
          <w:jc w:val="center"/>
        </w:trPr>
        <w:tc>
          <w:tcPr>
            <w:tcW w:w="1760" w:type="dxa"/>
            <w:tcBorders>
              <w:top w:val="nil"/>
              <w:left w:val="nil"/>
              <w:bottom w:val="nil"/>
              <w:right w:val="nil"/>
            </w:tcBorders>
            <w:shd w:val="clear" w:color="auto" w:fill="auto"/>
            <w:noWrap/>
            <w:vAlign w:val="bottom"/>
            <w:hideMark/>
          </w:tcPr>
          <w:p w14:paraId="28AD5657"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C4.5</w:t>
            </w:r>
          </w:p>
        </w:tc>
        <w:tc>
          <w:tcPr>
            <w:tcW w:w="1080" w:type="dxa"/>
            <w:tcBorders>
              <w:top w:val="nil"/>
              <w:left w:val="nil"/>
              <w:bottom w:val="nil"/>
              <w:right w:val="nil"/>
            </w:tcBorders>
            <w:shd w:val="clear" w:color="auto" w:fill="auto"/>
            <w:noWrap/>
            <w:vAlign w:val="bottom"/>
            <w:hideMark/>
          </w:tcPr>
          <w:p w14:paraId="1CD610F6"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39</w:t>
            </w:r>
          </w:p>
        </w:tc>
        <w:tc>
          <w:tcPr>
            <w:tcW w:w="1080" w:type="dxa"/>
            <w:tcBorders>
              <w:top w:val="nil"/>
              <w:left w:val="nil"/>
              <w:bottom w:val="nil"/>
              <w:right w:val="nil"/>
            </w:tcBorders>
            <w:shd w:val="clear" w:color="auto" w:fill="auto"/>
            <w:noWrap/>
            <w:vAlign w:val="bottom"/>
            <w:hideMark/>
          </w:tcPr>
          <w:p w14:paraId="5B558089"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6</w:t>
            </w:r>
          </w:p>
        </w:tc>
        <w:tc>
          <w:tcPr>
            <w:tcW w:w="1080" w:type="dxa"/>
            <w:tcBorders>
              <w:top w:val="nil"/>
              <w:left w:val="nil"/>
              <w:bottom w:val="nil"/>
              <w:right w:val="nil"/>
            </w:tcBorders>
            <w:shd w:val="clear" w:color="auto" w:fill="auto"/>
            <w:noWrap/>
            <w:vAlign w:val="bottom"/>
            <w:hideMark/>
          </w:tcPr>
          <w:p w14:paraId="7A30F96F"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0</w:t>
            </w:r>
          </w:p>
        </w:tc>
        <w:tc>
          <w:tcPr>
            <w:tcW w:w="1080" w:type="dxa"/>
            <w:tcBorders>
              <w:top w:val="nil"/>
              <w:left w:val="nil"/>
              <w:bottom w:val="nil"/>
              <w:right w:val="nil"/>
            </w:tcBorders>
            <w:shd w:val="clear" w:color="auto" w:fill="auto"/>
            <w:noWrap/>
            <w:vAlign w:val="bottom"/>
            <w:hideMark/>
          </w:tcPr>
          <w:p w14:paraId="43DE0638"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2</w:t>
            </w:r>
          </w:p>
        </w:tc>
        <w:tc>
          <w:tcPr>
            <w:tcW w:w="1660" w:type="dxa"/>
            <w:tcBorders>
              <w:top w:val="nil"/>
              <w:left w:val="nil"/>
              <w:bottom w:val="nil"/>
              <w:right w:val="nil"/>
            </w:tcBorders>
            <w:shd w:val="clear" w:color="auto" w:fill="auto"/>
            <w:noWrap/>
            <w:vAlign w:val="bottom"/>
            <w:hideMark/>
          </w:tcPr>
          <w:p w14:paraId="37A16597"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87.234</w:t>
            </w:r>
          </w:p>
        </w:tc>
        <w:tc>
          <w:tcPr>
            <w:tcW w:w="1080" w:type="dxa"/>
            <w:tcBorders>
              <w:top w:val="nil"/>
              <w:left w:val="nil"/>
              <w:bottom w:val="nil"/>
              <w:right w:val="nil"/>
            </w:tcBorders>
            <w:shd w:val="clear" w:color="auto" w:fill="auto"/>
            <w:noWrap/>
            <w:vAlign w:val="bottom"/>
            <w:hideMark/>
          </w:tcPr>
          <w:p w14:paraId="45C32420"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1</w:t>
            </w:r>
          </w:p>
        </w:tc>
      </w:tr>
      <w:tr w:rsidR="00B53DF0" w:rsidRPr="00D80F71" w14:paraId="4616FEC7" w14:textId="77777777" w:rsidTr="008E58C9">
        <w:trPr>
          <w:trHeight w:val="285"/>
          <w:jc w:val="center"/>
        </w:trPr>
        <w:tc>
          <w:tcPr>
            <w:tcW w:w="1760" w:type="dxa"/>
            <w:tcBorders>
              <w:top w:val="nil"/>
              <w:left w:val="nil"/>
              <w:bottom w:val="nil"/>
              <w:right w:val="nil"/>
            </w:tcBorders>
            <w:shd w:val="clear" w:color="auto" w:fill="auto"/>
            <w:noWrap/>
            <w:vAlign w:val="bottom"/>
            <w:hideMark/>
          </w:tcPr>
          <w:p w14:paraId="455A7EAD"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C4.5</w:t>
            </w:r>
          </w:p>
        </w:tc>
        <w:tc>
          <w:tcPr>
            <w:tcW w:w="1080" w:type="dxa"/>
            <w:tcBorders>
              <w:top w:val="nil"/>
              <w:left w:val="nil"/>
              <w:bottom w:val="nil"/>
              <w:right w:val="nil"/>
            </w:tcBorders>
            <w:shd w:val="clear" w:color="auto" w:fill="auto"/>
            <w:noWrap/>
            <w:vAlign w:val="bottom"/>
            <w:hideMark/>
          </w:tcPr>
          <w:p w14:paraId="3BBA8199"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78</w:t>
            </w:r>
          </w:p>
        </w:tc>
        <w:tc>
          <w:tcPr>
            <w:tcW w:w="1080" w:type="dxa"/>
            <w:tcBorders>
              <w:top w:val="nil"/>
              <w:left w:val="nil"/>
              <w:bottom w:val="nil"/>
              <w:right w:val="nil"/>
            </w:tcBorders>
            <w:shd w:val="clear" w:color="auto" w:fill="auto"/>
            <w:noWrap/>
            <w:vAlign w:val="bottom"/>
            <w:hideMark/>
          </w:tcPr>
          <w:p w14:paraId="7D0AA0BF"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4</w:t>
            </w:r>
          </w:p>
        </w:tc>
        <w:tc>
          <w:tcPr>
            <w:tcW w:w="1080" w:type="dxa"/>
            <w:tcBorders>
              <w:top w:val="nil"/>
              <w:left w:val="nil"/>
              <w:bottom w:val="nil"/>
              <w:right w:val="nil"/>
            </w:tcBorders>
            <w:shd w:val="clear" w:color="auto" w:fill="auto"/>
            <w:noWrap/>
            <w:vAlign w:val="bottom"/>
            <w:hideMark/>
          </w:tcPr>
          <w:p w14:paraId="1BC5BB3F"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0</w:t>
            </w:r>
          </w:p>
        </w:tc>
        <w:tc>
          <w:tcPr>
            <w:tcW w:w="1080" w:type="dxa"/>
            <w:tcBorders>
              <w:top w:val="nil"/>
              <w:left w:val="nil"/>
              <w:bottom w:val="nil"/>
              <w:right w:val="nil"/>
            </w:tcBorders>
            <w:shd w:val="clear" w:color="auto" w:fill="auto"/>
            <w:noWrap/>
            <w:vAlign w:val="bottom"/>
            <w:hideMark/>
          </w:tcPr>
          <w:p w14:paraId="0BAD1D1B"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12</w:t>
            </w:r>
          </w:p>
        </w:tc>
        <w:tc>
          <w:tcPr>
            <w:tcW w:w="1660" w:type="dxa"/>
            <w:tcBorders>
              <w:top w:val="nil"/>
              <w:left w:val="nil"/>
              <w:bottom w:val="nil"/>
              <w:right w:val="nil"/>
            </w:tcBorders>
            <w:shd w:val="clear" w:color="auto" w:fill="auto"/>
            <w:noWrap/>
            <w:vAlign w:val="bottom"/>
            <w:hideMark/>
          </w:tcPr>
          <w:p w14:paraId="0B4257A6"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95.745</w:t>
            </w:r>
          </w:p>
        </w:tc>
        <w:tc>
          <w:tcPr>
            <w:tcW w:w="1080" w:type="dxa"/>
            <w:tcBorders>
              <w:top w:val="nil"/>
              <w:left w:val="nil"/>
              <w:bottom w:val="nil"/>
              <w:right w:val="nil"/>
            </w:tcBorders>
            <w:shd w:val="clear" w:color="auto" w:fill="auto"/>
            <w:noWrap/>
            <w:vAlign w:val="bottom"/>
            <w:hideMark/>
          </w:tcPr>
          <w:p w14:paraId="0B292FAF"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2</w:t>
            </w:r>
          </w:p>
        </w:tc>
      </w:tr>
      <w:tr w:rsidR="00B53DF0" w:rsidRPr="00D80F71" w14:paraId="63E68209" w14:textId="77777777" w:rsidTr="008E58C9">
        <w:trPr>
          <w:trHeight w:val="285"/>
          <w:jc w:val="center"/>
        </w:trPr>
        <w:tc>
          <w:tcPr>
            <w:tcW w:w="1760" w:type="dxa"/>
            <w:tcBorders>
              <w:top w:val="nil"/>
              <w:left w:val="nil"/>
              <w:bottom w:val="nil"/>
              <w:right w:val="nil"/>
            </w:tcBorders>
            <w:shd w:val="clear" w:color="auto" w:fill="auto"/>
            <w:noWrap/>
            <w:vAlign w:val="bottom"/>
            <w:hideMark/>
          </w:tcPr>
          <w:p w14:paraId="7B38E697"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C4.5</w:t>
            </w:r>
          </w:p>
        </w:tc>
        <w:tc>
          <w:tcPr>
            <w:tcW w:w="1080" w:type="dxa"/>
            <w:tcBorders>
              <w:top w:val="nil"/>
              <w:left w:val="nil"/>
              <w:bottom w:val="nil"/>
              <w:right w:val="nil"/>
            </w:tcBorders>
            <w:shd w:val="clear" w:color="auto" w:fill="auto"/>
            <w:noWrap/>
            <w:vAlign w:val="bottom"/>
            <w:hideMark/>
          </w:tcPr>
          <w:p w14:paraId="50F327F0"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118</w:t>
            </w:r>
          </w:p>
        </w:tc>
        <w:tc>
          <w:tcPr>
            <w:tcW w:w="1080" w:type="dxa"/>
            <w:tcBorders>
              <w:top w:val="nil"/>
              <w:left w:val="nil"/>
              <w:bottom w:val="nil"/>
              <w:right w:val="nil"/>
            </w:tcBorders>
            <w:shd w:val="clear" w:color="auto" w:fill="auto"/>
            <w:noWrap/>
            <w:vAlign w:val="bottom"/>
            <w:hideMark/>
          </w:tcPr>
          <w:p w14:paraId="1B501069"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2</w:t>
            </w:r>
          </w:p>
        </w:tc>
        <w:tc>
          <w:tcPr>
            <w:tcW w:w="1080" w:type="dxa"/>
            <w:tcBorders>
              <w:top w:val="nil"/>
              <w:left w:val="nil"/>
              <w:bottom w:val="nil"/>
              <w:right w:val="nil"/>
            </w:tcBorders>
            <w:shd w:val="clear" w:color="auto" w:fill="auto"/>
            <w:noWrap/>
            <w:vAlign w:val="bottom"/>
            <w:hideMark/>
          </w:tcPr>
          <w:p w14:paraId="69924709"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1</w:t>
            </w:r>
          </w:p>
        </w:tc>
        <w:tc>
          <w:tcPr>
            <w:tcW w:w="1080" w:type="dxa"/>
            <w:tcBorders>
              <w:top w:val="nil"/>
              <w:left w:val="nil"/>
              <w:bottom w:val="nil"/>
              <w:right w:val="nil"/>
            </w:tcBorders>
            <w:shd w:val="clear" w:color="auto" w:fill="auto"/>
            <w:noWrap/>
            <w:vAlign w:val="bottom"/>
            <w:hideMark/>
          </w:tcPr>
          <w:p w14:paraId="2BBC1BA2"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20</w:t>
            </w:r>
          </w:p>
        </w:tc>
        <w:tc>
          <w:tcPr>
            <w:tcW w:w="1660" w:type="dxa"/>
            <w:tcBorders>
              <w:top w:val="nil"/>
              <w:left w:val="nil"/>
              <w:bottom w:val="nil"/>
              <w:right w:val="nil"/>
            </w:tcBorders>
            <w:shd w:val="clear" w:color="auto" w:fill="auto"/>
            <w:noWrap/>
            <w:vAlign w:val="bottom"/>
            <w:hideMark/>
          </w:tcPr>
          <w:p w14:paraId="6A7CD6E3"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97.872</w:t>
            </w:r>
          </w:p>
        </w:tc>
        <w:tc>
          <w:tcPr>
            <w:tcW w:w="1080" w:type="dxa"/>
            <w:tcBorders>
              <w:top w:val="nil"/>
              <w:left w:val="nil"/>
              <w:bottom w:val="nil"/>
              <w:right w:val="nil"/>
            </w:tcBorders>
            <w:shd w:val="clear" w:color="auto" w:fill="auto"/>
            <w:noWrap/>
            <w:vAlign w:val="bottom"/>
            <w:hideMark/>
          </w:tcPr>
          <w:p w14:paraId="524CB5C7"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3</w:t>
            </w:r>
          </w:p>
        </w:tc>
      </w:tr>
      <w:tr w:rsidR="00B53DF0" w:rsidRPr="00D80F71" w14:paraId="50B328CE" w14:textId="77777777" w:rsidTr="008E58C9">
        <w:trPr>
          <w:trHeight w:val="285"/>
          <w:jc w:val="center"/>
        </w:trPr>
        <w:tc>
          <w:tcPr>
            <w:tcW w:w="1760" w:type="dxa"/>
            <w:tcBorders>
              <w:top w:val="nil"/>
              <w:left w:val="nil"/>
              <w:bottom w:val="nil"/>
              <w:right w:val="nil"/>
            </w:tcBorders>
            <w:shd w:val="clear" w:color="auto" w:fill="auto"/>
            <w:noWrap/>
            <w:vAlign w:val="bottom"/>
            <w:hideMark/>
          </w:tcPr>
          <w:p w14:paraId="1D177EF2"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proofErr w:type="spellStart"/>
            <w:r w:rsidRPr="00D80F71">
              <w:rPr>
                <w:rFonts w:ascii="Times New Roman" w:eastAsia="等线" w:hAnsi="Times New Roman" w:cs="Times New Roman"/>
                <w:color w:val="000000"/>
                <w:sz w:val="22"/>
                <w:szCs w:val="22"/>
                <w:lang w:eastAsia="zh-CN"/>
              </w:rPr>
              <w:t>OneRule</w:t>
            </w:r>
            <w:proofErr w:type="spellEnd"/>
          </w:p>
        </w:tc>
        <w:tc>
          <w:tcPr>
            <w:tcW w:w="1080" w:type="dxa"/>
            <w:tcBorders>
              <w:top w:val="nil"/>
              <w:left w:val="nil"/>
              <w:bottom w:val="nil"/>
              <w:right w:val="nil"/>
            </w:tcBorders>
            <w:shd w:val="clear" w:color="auto" w:fill="auto"/>
            <w:noWrap/>
            <w:vAlign w:val="bottom"/>
            <w:hideMark/>
          </w:tcPr>
          <w:p w14:paraId="296DBE11"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35</w:t>
            </w:r>
          </w:p>
        </w:tc>
        <w:tc>
          <w:tcPr>
            <w:tcW w:w="1080" w:type="dxa"/>
            <w:tcBorders>
              <w:top w:val="nil"/>
              <w:left w:val="nil"/>
              <w:bottom w:val="nil"/>
              <w:right w:val="nil"/>
            </w:tcBorders>
            <w:shd w:val="clear" w:color="auto" w:fill="auto"/>
            <w:noWrap/>
            <w:vAlign w:val="bottom"/>
            <w:hideMark/>
          </w:tcPr>
          <w:p w14:paraId="722155D5"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4</w:t>
            </w:r>
          </w:p>
        </w:tc>
        <w:tc>
          <w:tcPr>
            <w:tcW w:w="1080" w:type="dxa"/>
            <w:tcBorders>
              <w:top w:val="nil"/>
              <w:left w:val="nil"/>
              <w:bottom w:val="nil"/>
              <w:right w:val="nil"/>
            </w:tcBorders>
            <w:shd w:val="clear" w:color="auto" w:fill="auto"/>
            <w:noWrap/>
            <w:vAlign w:val="bottom"/>
            <w:hideMark/>
          </w:tcPr>
          <w:p w14:paraId="03E6CD69"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4</w:t>
            </w:r>
          </w:p>
        </w:tc>
        <w:tc>
          <w:tcPr>
            <w:tcW w:w="1080" w:type="dxa"/>
            <w:tcBorders>
              <w:top w:val="nil"/>
              <w:left w:val="nil"/>
              <w:bottom w:val="nil"/>
              <w:right w:val="nil"/>
            </w:tcBorders>
            <w:shd w:val="clear" w:color="auto" w:fill="auto"/>
            <w:noWrap/>
            <w:vAlign w:val="bottom"/>
            <w:hideMark/>
          </w:tcPr>
          <w:p w14:paraId="4862E087"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4</w:t>
            </w:r>
          </w:p>
        </w:tc>
        <w:tc>
          <w:tcPr>
            <w:tcW w:w="1660" w:type="dxa"/>
            <w:tcBorders>
              <w:top w:val="nil"/>
              <w:left w:val="nil"/>
              <w:bottom w:val="nil"/>
              <w:right w:val="nil"/>
            </w:tcBorders>
            <w:shd w:val="clear" w:color="auto" w:fill="auto"/>
            <w:noWrap/>
            <w:vAlign w:val="bottom"/>
            <w:hideMark/>
          </w:tcPr>
          <w:p w14:paraId="144C7B67"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82.979</w:t>
            </w:r>
          </w:p>
        </w:tc>
        <w:tc>
          <w:tcPr>
            <w:tcW w:w="1080" w:type="dxa"/>
            <w:tcBorders>
              <w:top w:val="nil"/>
              <w:left w:val="nil"/>
              <w:bottom w:val="nil"/>
              <w:right w:val="nil"/>
            </w:tcBorders>
            <w:shd w:val="clear" w:color="auto" w:fill="auto"/>
            <w:noWrap/>
            <w:vAlign w:val="bottom"/>
            <w:hideMark/>
          </w:tcPr>
          <w:p w14:paraId="5526E885"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1</w:t>
            </w:r>
          </w:p>
        </w:tc>
      </w:tr>
      <w:tr w:rsidR="00B53DF0" w:rsidRPr="00D80F71" w14:paraId="1035D897" w14:textId="77777777" w:rsidTr="008E58C9">
        <w:trPr>
          <w:trHeight w:val="285"/>
          <w:jc w:val="center"/>
        </w:trPr>
        <w:tc>
          <w:tcPr>
            <w:tcW w:w="1760" w:type="dxa"/>
            <w:tcBorders>
              <w:top w:val="nil"/>
              <w:left w:val="nil"/>
              <w:bottom w:val="nil"/>
              <w:right w:val="nil"/>
            </w:tcBorders>
            <w:shd w:val="clear" w:color="auto" w:fill="auto"/>
            <w:noWrap/>
            <w:vAlign w:val="bottom"/>
            <w:hideMark/>
          </w:tcPr>
          <w:p w14:paraId="043155A9"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proofErr w:type="spellStart"/>
            <w:r w:rsidRPr="00D80F71">
              <w:rPr>
                <w:rFonts w:ascii="Times New Roman" w:eastAsia="等线" w:hAnsi="Times New Roman" w:cs="Times New Roman"/>
                <w:color w:val="000000"/>
                <w:sz w:val="22"/>
                <w:szCs w:val="22"/>
                <w:lang w:eastAsia="zh-CN"/>
              </w:rPr>
              <w:t>OneRule</w:t>
            </w:r>
            <w:proofErr w:type="spellEnd"/>
          </w:p>
        </w:tc>
        <w:tc>
          <w:tcPr>
            <w:tcW w:w="1080" w:type="dxa"/>
            <w:tcBorders>
              <w:top w:val="nil"/>
              <w:left w:val="nil"/>
              <w:bottom w:val="nil"/>
              <w:right w:val="nil"/>
            </w:tcBorders>
            <w:shd w:val="clear" w:color="auto" w:fill="auto"/>
            <w:noWrap/>
            <w:vAlign w:val="bottom"/>
            <w:hideMark/>
          </w:tcPr>
          <w:p w14:paraId="73AFDA4E"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74</w:t>
            </w:r>
          </w:p>
        </w:tc>
        <w:tc>
          <w:tcPr>
            <w:tcW w:w="1080" w:type="dxa"/>
            <w:tcBorders>
              <w:top w:val="nil"/>
              <w:left w:val="nil"/>
              <w:bottom w:val="nil"/>
              <w:right w:val="nil"/>
            </w:tcBorders>
            <w:shd w:val="clear" w:color="auto" w:fill="auto"/>
            <w:noWrap/>
            <w:vAlign w:val="bottom"/>
            <w:hideMark/>
          </w:tcPr>
          <w:p w14:paraId="3C56DF18"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8</w:t>
            </w:r>
          </w:p>
        </w:tc>
        <w:tc>
          <w:tcPr>
            <w:tcW w:w="1080" w:type="dxa"/>
            <w:tcBorders>
              <w:top w:val="nil"/>
              <w:left w:val="nil"/>
              <w:bottom w:val="nil"/>
              <w:right w:val="nil"/>
            </w:tcBorders>
            <w:shd w:val="clear" w:color="auto" w:fill="auto"/>
            <w:noWrap/>
            <w:vAlign w:val="bottom"/>
            <w:hideMark/>
          </w:tcPr>
          <w:p w14:paraId="6BB95FD4"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4</w:t>
            </w:r>
          </w:p>
        </w:tc>
        <w:tc>
          <w:tcPr>
            <w:tcW w:w="1080" w:type="dxa"/>
            <w:tcBorders>
              <w:top w:val="nil"/>
              <w:left w:val="nil"/>
              <w:bottom w:val="nil"/>
              <w:right w:val="nil"/>
            </w:tcBorders>
            <w:shd w:val="clear" w:color="auto" w:fill="auto"/>
            <w:noWrap/>
            <w:vAlign w:val="bottom"/>
            <w:hideMark/>
          </w:tcPr>
          <w:p w14:paraId="419E2620"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8</w:t>
            </w:r>
          </w:p>
        </w:tc>
        <w:tc>
          <w:tcPr>
            <w:tcW w:w="1660" w:type="dxa"/>
            <w:tcBorders>
              <w:top w:val="nil"/>
              <w:left w:val="nil"/>
              <w:bottom w:val="nil"/>
              <w:right w:val="nil"/>
            </w:tcBorders>
            <w:shd w:val="clear" w:color="auto" w:fill="auto"/>
            <w:noWrap/>
            <w:vAlign w:val="bottom"/>
            <w:hideMark/>
          </w:tcPr>
          <w:p w14:paraId="6B2978DB"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87.234</w:t>
            </w:r>
          </w:p>
        </w:tc>
        <w:tc>
          <w:tcPr>
            <w:tcW w:w="1080" w:type="dxa"/>
            <w:tcBorders>
              <w:top w:val="nil"/>
              <w:left w:val="nil"/>
              <w:bottom w:val="nil"/>
              <w:right w:val="nil"/>
            </w:tcBorders>
            <w:shd w:val="clear" w:color="auto" w:fill="auto"/>
            <w:noWrap/>
            <w:vAlign w:val="bottom"/>
            <w:hideMark/>
          </w:tcPr>
          <w:p w14:paraId="310E6498"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2</w:t>
            </w:r>
          </w:p>
        </w:tc>
      </w:tr>
      <w:tr w:rsidR="00B53DF0" w:rsidRPr="00D80F71" w14:paraId="4876B297" w14:textId="77777777" w:rsidTr="008E58C9">
        <w:trPr>
          <w:trHeight w:val="285"/>
          <w:jc w:val="center"/>
        </w:trPr>
        <w:tc>
          <w:tcPr>
            <w:tcW w:w="1760" w:type="dxa"/>
            <w:tcBorders>
              <w:top w:val="nil"/>
              <w:left w:val="nil"/>
              <w:bottom w:val="single" w:sz="4" w:space="0" w:color="auto"/>
              <w:right w:val="nil"/>
            </w:tcBorders>
            <w:shd w:val="clear" w:color="auto" w:fill="auto"/>
            <w:noWrap/>
            <w:vAlign w:val="bottom"/>
            <w:hideMark/>
          </w:tcPr>
          <w:p w14:paraId="7CC2C343"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proofErr w:type="spellStart"/>
            <w:r w:rsidRPr="00D80F71">
              <w:rPr>
                <w:rFonts w:ascii="Times New Roman" w:eastAsia="等线" w:hAnsi="Times New Roman" w:cs="Times New Roman"/>
                <w:color w:val="000000"/>
                <w:sz w:val="22"/>
                <w:szCs w:val="22"/>
                <w:lang w:eastAsia="zh-CN"/>
              </w:rPr>
              <w:t>OneRule</w:t>
            </w:r>
            <w:proofErr w:type="spellEnd"/>
          </w:p>
        </w:tc>
        <w:tc>
          <w:tcPr>
            <w:tcW w:w="1080" w:type="dxa"/>
            <w:tcBorders>
              <w:top w:val="nil"/>
              <w:left w:val="nil"/>
              <w:bottom w:val="single" w:sz="4" w:space="0" w:color="auto"/>
              <w:right w:val="nil"/>
            </w:tcBorders>
            <w:shd w:val="clear" w:color="auto" w:fill="auto"/>
            <w:noWrap/>
            <w:vAlign w:val="bottom"/>
            <w:hideMark/>
          </w:tcPr>
          <w:p w14:paraId="56C9DA33"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115</w:t>
            </w:r>
          </w:p>
        </w:tc>
        <w:tc>
          <w:tcPr>
            <w:tcW w:w="1080" w:type="dxa"/>
            <w:tcBorders>
              <w:top w:val="nil"/>
              <w:left w:val="nil"/>
              <w:bottom w:val="single" w:sz="4" w:space="0" w:color="auto"/>
              <w:right w:val="nil"/>
            </w:tcBorders>
            <w:shd w:val="clear" w:color="auto" w:fill="auto"/>
            <w:noWrap/>
            <w:vAlign w:val="bottom"/>
            <w:hideMark/>
          </w:tcPr>
          <w:p w14:paraId="18C4AFEB"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8</w:t>
            </w:r>
          </w:p>
        </w:tc>
        <w:tc>
          <w:tcPr>
            <w:tcW w:w="1080" w:type="dxa"/>
            <w:tcBorders>
              <w:top w:val="nil"/>
              <w:left w:val="nil"/>
              <w:bottom w:val="single" w:sz="4" w:space="0" w:color="auto"/>
              <w:right w:val="nil"/>
            </w:tcBorders>
            <w:shd w:val="clear" w:color="auto" w:fill="auto"/>
            <w:noWrap/>
            <w:vAlign w:val="bottom"/>
            <w:hideMark/>
          </w:tcPr>
          <w:p w14:paraId="4C9D9899"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4</w:t>
            </w:r>
          </w:p>
        </w:tc>
        <w:tc>
          <w:tcPr>
            <w:tcW w:w="1080" w:type="dxa"/>
            <w:tcBorders>
              <w:top w:val="nil"/>
              <w:left w:val="nil"/>
              <w:bottom w:val="single" w:sz="4" w:space="0" w:color="auto"/>
              <w:right w:val="nil"/>
            </w:tcBorders>
            <w:shd w:val="clear" w:color="auto" w:fill="auto"/>
            <w:noWrap/>
            <w:vAlign w:val="bottom"/>
            <w:hideMark/>
          </w:tcPr>
          <w:p w14:paraId="54F3F155"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14</w:t>
            </w:r>
          </w:p>
        </w:tc>
        <w:tc>
          <w:tcPr>
            <w:tcW w:w="1660" w:type="dxa"/>
            <w:tcBorders>
              <w:top w:val="nil"/>
              <w:left w:val="nil"/>
              <w:bottom w:val="single" w:sz="4" w:space="0" w:color="auto"/>
              <w:right w:val="nil"/>
            </w:tcBorders>
            <w:shd w:val="clear" w:color="auto" w:fill="auto"/>
            <w:noWrap/>
            <w:vAlign w:val="bottom"/>
            <w:hideMark/>
          </w:tcPr>
          <w:p w14:paraId="2D7E3C39"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91.489</w:t>
            </w:r>
          </w:p>
        </w:tc>
        <w:tc>
          <w:tcPr>
            <w:tcW w:w="1080" w:type="dxa"/>
            <w:tcBorders>
              <w:top w:val="nil"/>
              <w:left w:val="nil"/>
              <w:bottom w:val="single" w:sz="4" w:space="0" w:color="auto"/>
              <w:right w:val="nil"/>
            </w:tcBorders>
            <w:shd w:val="clear" w:color="auto" w:fill="auto"/>
            <w:noWrap/>
            <w:vAlign w:val="bottom"/>
            <w:hideMark/>
          </w:tcPr>
          <w:p w14:paraId="5ED91139" w14:textId="77777777" w:rsidR="00B53DF0" w:rsidRPr="00D80F71" w:rsidRDefault="00B53DF0" w:rsidP="008E58C9">
            <w:pPr>
              <w:spacing w:after="0"/>
              <w:jc w:val="center"/>
              <w:rPr>
                <w:rFonts w:ascii="Times New Roman" w:eastAsia="等线" w:hAnsi="Times New Roman" w:cs="Times New Roman"/>
                <w:color w:val="000000"/>
                <w:sz w:val="22"/>
                <w:szCs w:val="22"/>
                <w:lang w:eastAsia="zh-CN"/>
              </w:rPr>
            </w:pPr>
            <w:r w:rsidRPr="00D80F71">
              <w:rPr>
                <w:rFonts w:ascii="Times New Roman" w:eastAsia="等线" w:hAnsi="Times New Roman" w:cs="Times New Roman"/>
                <w:color w:val="000000"/>
                <w:sz w:val="22"/>
                <w:szCs w:val="22"/>
                <w:lang w:eastAsia="zh-CN"/>
              </w:rPr>
              <w:t>3</w:t>
            </w:r>
          </w:p>
        </w:tc>
      </w:tr>
    </w:tbl>
    <w:p w14:paraId="6F65EBD7" w14:textId="6BC3CDA3" w:rsidR="00D82540" w:rsidRDefault="008E58C9">
      <w:pPr>
        <w:pStyle w:val="a0"/>
      </w:pPr>
      <w:r>
        <w:br/>
      </w:r>
    </w:p>
    <w:p w14:paraId="34159283" w14:textId="77777777" w:rsidR="00D82540" w:rsidRDefault="008E58C9" w:rsidP="00AF0930">
      <w:pPr>
        <w:pStyle w:val="a0"/>
        <w:ind w:firstLineChars="200" w:firstLine="480"/>
        <w:jc w:val="both"/>
      </w:pPr>
      <w:r>
        <w:t xml:space="preserve">After applying the five algorithms in three data sets, all results are aggregated to form a confusion matrix in Table </w:t>
      </w:r>
      <w:hyperlink w:anchor="tab:Confusion Matrix">
        <w:r>
          <w:rPr>
            <w:rStyle w:val="af2"/>
          </w:rPr>
          <w:t>[tab:Confusion Matrix]</w:t>
        </w:r>
      </w:hyperlink>
      <w:r>
        <w:t>. The true positives (TP) and true negatives (TN) are the numbers of correct classifications. However, a false positive (FP) and a false negative (FN) represent that the outcome is incorrectly predicted. Besides, the correctly classified rate (CCR) equals that the sum of TP and TN events divided by the total number of the used data set. The big value of the CCR means that the classifier has high accuracy. In this table, one interesting finding is that there is a significant positive correlation between CCR and the number of the data set. It shows that increasing the training set to a certain extent can effectively improve the quality of classification. Another important finding is that the A2DE-update algorithm has the best CCR in all the algorithms, showing the validity of the algorithm.</w:t>
      </w:r>
    </w:p>
    <w:p w14:paraId="3AA28BB9" w14:textId="6295435D" w:rsidR="00D82540" w:rsidRDefault="00B53DF0">
      <w:pPr>
        <w:pStyle w:val="CaptionedFigure"/>
      </w:pPr>
      <w:r w:rsidRPr="004E0D6B">
        <w:rPr>
          <w:rFonts w:ascii="Times New Roman" w:hAnsi="Times New Roman" w:cs="Times New Roman"/>
          <w:noProof/>
        </w:rPr>
        <w:lastRenderedPageBreak/>
        <w:drawing>
          <wp:inline distT="0" distB="0" distL="0" distR="0" wp14:anchorId="1346317C" wp14:editId="1305614C">
            <wp:extent cx="2512245" cy="234563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28358" cy="2360680"/>
                    </a:xfrm>
                    <a:prstGeom prst="rect">
                      <a:avLst/>
                    </a:prstGeom>
                    <a:noFill/>
                    <a:ln>
                      <a:noFill/>
                    </a:ln>
                  </pic:spPr>
                </pic:pic>
              </a:graphicData>
            </a:graphic>
          </wp:inline>
        </w:drawing>
      </w:r>
    </w:p>
    <w:p w14:paraId="08D713C6" w14:textId="77777777" w:rsidR="00D82540" w:rsidRDefault="008E58C9">
      <w:pPr>
        <w:pStyle w:val="ImageCaption"/>
      </w:pPr>
      <w:r>
        <w:t>Entropy triangle</w:t>
      </w:r>
    </w:p>
    <w:p w14:paraId="3E1E450F" w14:textId="77777777" w:rsidR="00D82540" w:rsidRDefault="008E58C9" w:rsidP="00AF0930">
      <w:pPr>
        <w:pStyle w:val="a0"/>
        <w:ind w:firstLineChars="200" w:firstLine="480"/>
        <w:jc w:val="both"/>
      </w:pPr>
      <w:r>
        <w:t xml:space="preserve">By employing the entropy triangle, Figure </w:t>
      </w:r>
      <w:hyperlink w:anchor="fig:entropy triangle">
        <w:r>
          <w:rPr>
            <w:rStyle w:val="af2"/>
          </w:rPr>
          <w:t>9</w:t>
        </w:r>
      </w:hyperlink>
      <w:r>
        <w:t xml:space="preserve"> visualize three performance metrics of all algorithms on the three data set. It can be seen clearly that there has been a marked increase in the reliability of classifier as the volume of training data increases. Besides, the OneRule algorithm performs worse reliable than anything else, while its generality is the best. Although the A2DE-update is only a small reduction in generality compared to C4.5 and the OneRule on the third data set, it has a significant improvement in performance in all algorithms.</w:t>
      </w:r>
    </w:p>
    <w:p w14:paraId="2A4C17C8" w14:textId="77777777" w:rsidR="00D82540" w:rsidRDefault="008E58C9" w:rsidP="00AF0930">
      <w:pPr>
        <w:pStyle w:val="a0"/>
        <w:ind w:firstLineChars="200" w:firstLine="480"/>
        <w:jc w:val="both"/>
      </w:pPr>
      <w:r>
        <w:t xml:space="preserve">Figure </w:t>
      </w:r>
      <w:hyperlink w:anchor="fig:Calculated time of these algorithms">
        <w:r>
          <w:rPr>
            <w:rStyle w:val="af2"/>
          </w:rPr>
          <w:t>10</w:t>
        </w:r>
      </w:hyperlink>
      <w:r>
        <w:t xml:space="preserve"> compares the average computing time, over five separate runs, of each classifier on every data set. Since applying heuristic rules, the OneRule algorithm has the fastest computation speed in five algorithms. Besides, the computational time of the A2DE-update algorithm in the third data set is 0.017s, which is still very fast in a small amount of data. Since the AODE is easy to implement reinforcement learning, the response speed will also be acceptable in a large amount of data.</w:t>
      </w:r>
    </w:p>
    <w:p w14:paraId="44392A80" w14:textId="102F184B" w:rsidR="00D82540" w:rsidRDefault="00B53DF0">
      <w:pPr>
        <w:pStyle w:val="CaptionedFigure"/>
      </w:pPr>
      <w:r>
        <w:rPr>
          <w:noProof/>
        </w:rPr>
        <w:drawing>
          <wp:inline distT="0" distB="0" distL="0" distR="0" wp14:anchorId="79C3A951" wp14:editId="624391D8">
            <wp:extent cx="4010025" cy="20193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10025" cy="2019300"/>
                    </a:xfrm>
                    <a:prstGeom prst="rect">
                      <a:avLst/>
                    </a:prstGeom>
                    <a:noFill/>
                    <a:ln>
                      <a:noFill/>
                    </a:ln>
                  </pic:spPr>
                </pic:pic>
              </a:graphicData>
            </a:graphic>
          </wp:inline>
        </w:drawing>
      </w:r>
    </w:p>
    <w:p w14:paraId="602037FB" w14:textId="77777777" w:rsidR="00D82540" w:rsidRDefault="008E58C9">
      <w:pPr>
        <w:pStyle w:val="ImageCaption"/>
      </w:pPr>
      <w:r>
        <w:t>Calculated time of these algorithms</w:t>
      </w:r>
    </w:p>
    <w:p w14:paraId="4F107CF6" w14:textId="57EDEFD4" w:rsidR="00D82540" w:rsidRDefault="00BB530C">
      <w:pPr>
        <w:pStyle w:val="2"/>
      </w:pPr>
      <w:bookmarkStart w:id="28" w:name="system-verification"/>
      <w:r>
        <w:lastRenderedPageBreak/>
        <w:t xml:space="preserve">6.4 </w:t>
      </w:r>
      <w:r w:rsidR="008E58C9">
        <w:t>System verification</w:t>
      </w:r>
      <w:bookmarkEnd w:id="28"/>
    </w:p>
    <w:p w14:paraId="4696CEF8" w14:textId="77777777" w:rsidR="00D82540" w:rsidRDefault="008E58C9" w:rsidP="00AF0930">
      <w:pPr>
        <w:pStyle w:val="FirstParagraph"/>
        <w:ind w:firstLineChars="200" w:firstLine="480"/>
        <w:jc w:val="both"/>
      </w:pPr>
      <w:r>
        <w:t xml:space="preserve">By applying the CPPS, the production task can be tracked and the production progress can be visualized, as shown in Fig. </w:t>
      </w:r>
      <w:hyperlink w:anchor="X7df4211c663bcc8bd8e6bf16e343a538e58bcdb">
        <w:r>
          <w:rPr>
            <w:rStyle w:val="af2"/>
          </w:rPr>
          <w:t>[fig:Software interface of production progress]</w:t>
        </w:r>
      </w:hyperlink>
      <w:r>
        <w:t xml:space="preserve">. There are three roles shown in the left-hand menu: packager, logistic manager and process manager. The running process was opened under the logistic manager, including a “transporting” business sub-process model and a global business process model. They have the same business key, indicating that they come from a task. Meanwhile, the transport process is a sub-process of “My process”. After clicking the transport sub-process, the sub-process activity logs, which records past events, represent at the lower-right. Based on the red rectangle, the status of the processing task can be identified. It can be observed that this subprocess (shown in Fig. </w:t>
      </w:r>
      <w:hyperlink w:anchor="X7df4211c663bcc8bd8e6bf16e343a538e58bcdb">
        <w:r>
          <w:rPr>
            <w:rStyle w:val="af2"/>
          </w:rPr>
          <w:t>[fig:Software interface of production progress]</w:t>
        </w:r>
      </w:hyperlink>
      <w:r>
        <w:t xml:space="preserve">) is unfinished and the “Report to manager” activity will be triggered. Meanwhile, the activity logs show that an error needs to be processed at that moment, which is deduced by the “complex event processing” activity. For instance, </w:t>
      </w:r>
      <m:oMath>
        <m:r>
          <w:rPr>
            <w:rFonts w:ascii="Cambria Math" w:hAnsi="Cambria Math"/>
          </w:rPr>
          <m:t>R​S​</m:t>
        </m:r>
        <m:sSub>
          <m:sSubPr>
            <m:ctrlPr>
              <w:rPr>
                <w:rFonts w:ascii="Cambria Math" w:hAnsi="Cambria Math"/>
              </w:rPr>
            </m:ctrlPr>
          </m:sSubPr>
          <m:e>
            <m:r>
              <w:rPr>
                <w:rFonts w:ascii="Cambria Math" w:hAnsi="Cambria Math"/>
              </w:rPr>
              <m:t>E</m:t>
            </m:r>
          </m:e>
          <m:sub>
            <m:r>
              <w:rPr>
                <w:rFonts w:ascii="Cambria Math" w:hAnsi="Cambria Math"/>
              </w:rPr>
              <m:t>1</m:t>
            </m:r>
          </m:sub>
        </m:sSub>
      </m:oMath>
      <w:r>
        <w:t xml:space="preserve"> in Fig. </w:t>
      </w:r>
      <w:hyperlink w:anchor="fig:Graphical combination of CEP and BPM">
        <w:r>
          <w:rPr>
            <w:rStyle w:val="af2"/>
          </w:rPr>
          <w:t>8</w:t>
        </w:r>
      </w:hyperlink>
      <w:r>
        <w:t xml:space="preserve"> trigger the “Start transport” activity. After that, the “Collect data” activity records variety events until a predefined event occurs, such as </w:t>
      </w:r>
      <m:oMath>
        <m:r>
          <w:rPr>
            <w:rFonts w:ascii="Cambria Math" w:hAnsi="Cambria Math"/>
          </w:rPr>
          <m:t>M​S​</m:t>
        </m:r>
        <m:sSub>
          <m:sSubPr>
            <m:ctrlPr>
              <w:rPr>
                <w:rFonts w:ascii="Cambria Math" w:hAnsi="Cambria Math"/>
              </w:rPr>
            </m:ctrlPr>
          </m:sSubPr>
          <m:e>
            <m:r>
              <w:rPr>
                <w:rFonts w:ascii="Cambria Math" w:hAnsi="Cambria Math"/>
              </w:rPr>
              <m:t>E</m:t>
            </m:r>
          </m:e>
          <m:sub>
            <m:r>
              <w:rPr>
                <w:rFonts w:ascii="Cambria Math" w:hAnsi="Cambria Math"/>
              </w:rPr>
              <m:t>3</m:t>
            </m:r>
          </m:sub>
        </m:sSub>
      </m:oMath>
      <w:r>
        <w:t xml:space="preserve">. Due to having an error event, the “complex event processing” activity throws it to the “Report to manager” activity according to Algorithm </w:t>
      </w:r>
      <w:hyperlink w:anchor="alg:Misreading event rule">
        <w:r>
          <w:rPr>
            <w:rStyle w:val="af2"/>
          </w:rPr>
          <w:t>[alg:Misreading event rule]</w:t>
        </w:r>
      </w:hyperlink>
      <w:r>
        <w:t>.</w:t>
      </w:r>
    </w:p>
    <w:p w14:paraId="228EE5A0" w14:textId="7F8663A8" w:rsidR="00D82540" w:rsidRDefault="00B53DF0">
      <w:pPr>
        <w:pStyle w:val="a0"/>
      </w:pPr>
      <w:r>
        <w:rPr>
          <w:noProof/>
        </w:rPr>
        <w:drawing>
          <wp:inline distT="0" distB="0" distL="0" distR="0" wp14:anchorId="61AA25A8" wp14:editId="49641ADA">
            <wp:extent cx="5486400" cy="427037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6400" cy="4270375"/>
                    </a:xfrm>
                    <a:prstGeom prst="rect">
                      <a:avLst/>
                    </a:prstGeom>
                    <a:noFill/>
                    <a:ln>
                      <a:noFill/>
                    </a:ln>
                  </pic:spPr>
                </pic:pic>
              </a:graphicData>
            </a:graphic>
          </wp:inline>
        </w:drawing>
      </w:r>
    </w:p>
    <w:p w14:paraId="5F0BE352" w14:textId="078BFF30" w:rsidR="00D82540" w:rsidRDefault="00BB530C">
      <w:pPr>
        <w:pStyle w:val="2"/>
      </w:pPr>
      <w:bookmarkStart w:id="29" w:name="discussion"/>
      <w:r>
        <w:lastRenderedPageBreak/>
        <w:t xml:space="preserve">6.5 </w:t>
      </w:r>
      <w:r w:rsidR="008E58C9">
        <w:t>Discussion</w:t>
      </w:r>
      <w:bookmarkEnd w:id="29"/>
    </w:p>
    <w:p w14:paraId="661CA378" w14:textId="77777777" w:rsidR="00D82540" w:rsidRDefault="008E58C9" w:rsidP="00AF0930">
      <w:pPr>
        <w:pStyle w:val="FirstParagraph"/>
        <w:ind w:firstLineChars="200" w:firstLine="480"/>
        <w:jc w:val="both"/>
      </w:pPr>
      <w:r>
        <w:t>This study aims to adapt to production changes in the physical world and improve production process visibility from the cyber world. Through deploying RFID, the objects in the factory transform smart objects for intelligent sensing. Then a large amount of the real-time production data transmits to the edge processing level. Thus the data is converted to simple events by ESP. Afterward, the noisy data will be processed by the Bayesian network engine online. By leveraging communication protocols and web servers, the data is transported from the physical world to cyber space. In addition, the combination of CEP and BPM in the data analytics layer fuses heterogeneous data to makes some semi-automatic decisions. Furthermore, the smart service layer realizes the production progress visibility and the production re-scheduling. Eventually, some smart decisions are carried out on the shop floor.</w:t>
      </w:r>
    </w:p>
    <w:p w14:paraId="73B814E6" w14:textId="77777777" w:rsidR="00D82540" w:rsidRDefault="008E58C9" w:rsidP="00AF0930">
      <w:pPr>
        <w:pStyle w:val="a0"/>
        <w:ind w:firstLineChars="200" w:firstLine="480"/>
        <w:jc w:val="both"/>
      </w:pPr>
      <w:r>
        <w:t xml:space="preserve">The statistical model is employed to establish the appropriate SG. Thus, the SG is set to the maximum among 0.95-fractiles of time lag distribution, which is 174 milliseconds in this lab environment. In addition, the Bayesian inference model will be updated on the basis of historical data off-line. Beside, further statistical tests revealed that the CCR obtaining by the A2DE-update algorithm is as high as reaching </w:t>
      </w:r>
      <m:oMath>
        <m:r>
          <w:rPr>
            <w:rFonts w:ascii="Cambria Math" w:hAnsi="Cambria Math"/>
          </w:rPr>
          <m:t>99.291%</m:t>
        </m:r>
      </m:oMath>
      <w:r>
        <w:t>. The CPPS may be accurate to distinguish unreliable RSEs after capturing more historical data. However, current approaches related to production progress are working in isolation without considering the actual production environment. Once considering the impact of many uncertain factors in the factory, the performance of data analytics will decrease a little bit.</w:t>
      </w:r>
    </w:p>
    <w:p w14:paraId="7806A161" w14:textId="6C39A728" w:rsidR="00D82540" w:rsidRDefault="00BB530C">
      <w:pPr>
        <w:pStyle w:val="1"/>
      </w:pPr>
      <w:bookmarkStart w:id="30" w:name="sec:sixth"/>
      <w:r>
        <w:t xml:space="preserve">7 </w:t>
      </w:r>
      <w:r w:rsidR="008E58C9">
        <w:t>Conclusions and future work</w:t>
      </w:r>
      <w:bookmarkEnd w:id="30"/>
    </w:p>
    <w:p w14:paraId="316A00BF" w14:textId="77777777" w:rsidR="00D82540" w:rsidRDefault="008E58C9" w:rsidP="00AF0930">
      <w:pPr>
        <w:pStyle w:val="FirstParagraph"/>
        <w:ind w:firstLineChars="200" w:firstLine="480"/>
        <w:jc w:val="both"/>
      </w:pPr>
      <w:r>
        <w:t>To achieve production visibility, this study proposes a CPPS in which data analytics is adopted. The proposed system from this study makes several contributions as listed below.</w:t>
      </w:r>
    </w:p>
    <w:p w14:paraId="4AAB78A0" w14:textId="77777777" w:rsidR="00D82540" w:rsidRDefault="008E58C9">
      <w:pPr>
        <w:numPr>
          <w:ilvl w:val="0"/>
          <w:numId w:val="7"/>
        </w:numPr>
      </w:pPr>
      <w:r>
        <w:t>A data analytics is put forward for exploring a cost-effective Cyber-Physical production system, resulting in an RFID-enabled intelligent shop floor environment. It has the capability of collecting production information semi-automatically and processing raw data quickly.</w:t>
      </w:r>
    </w:p>
    <w:p w14:paraId="2F3F78C7" w14:textId="77777777" w:rsidR="00D82540" w:rsidRDefault="008E58C9">
      <w:pPr>
        <w:numPr>
          <w:ilvl w:val="0"/>
          <w:numId w:val="7"/>
        </w:numPr>
      </w:pPr>
      <w:r>
        <w:t>An appropriate session gap model by leveraging the least square regression method on the basis of the Gaussian basis function is implemented to clean redundant data efficiently, leading to more precise events of the RFID tag movement.</w:t>
      </w:r>
    </w:p>
    <w:p w14:paraId="31093E4A" w14:textId="77777777" w:rsidR="00D82540" w:rsidRDefault="008E58C9">
      <w:pPr>
        <w:numPr>
          <w:ilvl w:val="0"/>
          <w:numId w:val="7"/>
        </w:numPr>
      </w:pPr>
      <w:r>
        <w:t>An improved Bayesian inference engine is proposed to identify the accuracy of RFID simple event, making the CPPS get reliable events in the stage of ESP.</w:t>
      </w:r>
    </w:p>
    <w:p w14:paraId="4AA7681C" w14:textId="77777777" w:rsidR="00D82540" w:rsidRDefault="008E58C9">
      <w:pPr>
        <w:numPr>
          <w:ilvl w:val="0"/>
          <w:numId w:val="7"/>
        </w:numPr>
      </w:pPr>
      <w:r>
        <w:lastRenderedPageBreak/>
        <w:t>A combination of complex event processing and business process model is present to make smart decisions semi-automatically, ensuring that the production progress is stable and the production tasks are monitor.</w:t>
      </w:r>
    </w:p>
    <w:p w14:paraId="1351E21A" w14:textId="77777777" w:rsidR="00D82540" w:rsidRDefault="008E58C9">
      <w:pPr>
        <w:numPr>
          <w:ilvl w:val="0"/>
          <w:numId w:val="7"/>
        </w:numPr>
      </w:pPr>
      <w:r>
        <w:t>A real system has been applied in a factory to enable production visibility in this case, presenting highly efficiency and effectiveness compared to traditional ways.</w:t>
      </w:r>
    </w:p>
    <w:p w14:paraId="475BB073" w14:textId="77777777" w:rsidR="00D82540" w:rsidRDefault="008E58C9" w:rsidP="00AF0930">
      <w:pPr>
        <w:pStyle w:val="FirstParagraph"/>
        <w:ind w:firstLineChars="200" w:firstLine="480"/>
        <w:jc w:val="both"/>
      </w:pPr>
      <w:r>
        <w:t>To conclude, the present work contributes to production visibility by establishing a CPPS. The configuring sensors in a traditional manufacturing environment lead to that production process data is feedback to the cyberspace timely. In addition, the production process information will be analyzed and support to make semi-automated smart decisions. The feasibility of the proposed system was validated in a laboratory, which saves the cost of internal and external logistics effectively, improves working productivity greatly and shortens the production cycle.</w:t>
      </w:r>
    </w:p>
    <w:p w14:paraId="238CFDAD" w14:textId="77777777" w:rsidR="00D82540" w:rsidRDefault="008E58C9" w:rsidP="00AF0930">
      <w:pPr>
        <w:pStyle w:val="a0"/>
        <w:ind w:firstLineChars="200" w:firstLine="480"/>
        <w:jc w:val="both"/>
      </w:pPr>
      <w:r>
        <w:t>Our future work will mainly focus on two aspects. For one thing, we will consider the influence of RFID-captured data in the production scheduling system. For another, we will focus on the definition of CEP rules according to the production scenario in manufacturing enterprises.</w:t>
      </w:r>
    </w:p>
    <w:p w14:paraId="72EC9DC7" w14:textId="77777777" w:rsidR="00D82540" w:rsidRDefault="008E58C9">
      <w:pPr>
        <w:pStyle w:val="1"/>
      </w:pPr>
      <w:bookmarkStart w:id="31" w:name="appendix-a"/>
      <w:r>
        <w:t>Appendix A</w:t>
      </w:r>
      <w:bookmarkEnd w:id="31"/>
    </w:p>
    <w:tbl>
      <w:tblPr>
        <w:tblW w:w="6975" w:type="dxa"/>
        <w:jc w:val="center"/>
        <w:tblLook w:val="04A0" w:firstRow="1" w:lastRow="0" w:firstColumn="1" w:lastColumn="0" w:noHBand="0" w:noVBand="1"/>
      </w:tblPr>
      <w:tblGrid>
        <w:gridCol w:w="1080"/>
        <w:gridCol w:w="940"/>
        <w:gridCol w:w="1500"/>
        <w:gridCol w:w="728"/>
        <w:gridCol w:w="680"/>
        <w:gridCol w:w="876"/>
        <w:gridCol w:w="612"/>
        <w:gridCol w:w="559"/>
      </w:tblGrid>
      <w:tr w:rsidR="00B53DF0" w14:paraId="7AD5D6D4" w14:textId="77777777" w:rsidTr="008E58C9">
        <w:trPr>
          <w:trHeight w:val="285"/>
          <w:jc w:val="center"/>
        </w:trPr>
        <w:tc>
          <w:tcPr>
            <w:tcW w:w="1080" w:type="dxa"/>
            <w:tcBorders>
              <w:top w:val="single" w:sz="4" w:space="0" w:color="auto"/>
              <w:left w:val="nil"/>
              <w:bottom w:val="single" w:sz="4" w:space="0" w:color="auto"/>
              <w:right w:val="nil"/>
            </w:tcBorders>
            <w:noWrap/>
            <w:vAlign w:val="bottom"/>
            <w:hideMark/>
          </w:tcPr>
          <w:p w14:paraId="0E4A73B1" w14:textId="77777777" w:rsidR="00B53DF0" w:rsidRDefault="00B53DF0" w:rsidP="008E58C9">
            <w:pPr>
              <w:spacing w:after="0"/>
              <w:rPr>
                <w:rFonts w:ascii="Times New Roman" w:eastAsia="等线" w:hAnsi="Times New Roman" w:cs="Times New Roman"/>
                <w:color w:val="000000"/>
                <w:sz w:val="22"/>
                <w:szCs w:val="22"/>
                <w:lang w:eastAsia="zh-CN"/>
              </w:rPr>
            </w:pPr>
            <w:bookmarkStart w:id="32" w:name="_Hlk33611023"/>
            <w:r>
              <w:rPr>
                <w:rFonts w:ascii="Times New Roman" w:eastAsia="等线" w:hAnsi="Times New Roman" w:cs="Times New Roman" w:hint="eastAsia"/>
                <w:color w:val="000000"/>
                <w:sz w:val="22"/>
                <w:szCs w:val="22"/>
                <w:lang w:eastAsia="zh-CN"/>
              </w:rPr>
              <w:t xml:space="preserve">　</w:t>
            </w:r>
            <w:r>
              <w:rPr>
                <w:rFonts w:ascii="Times New Roman" w:eastAsia="等线" w:hAnsi="Times New Roman" w:cs="Times New Roman"/>
                <w:color w:val="000000"/>
                <w:sz w:val="22"/>
                <w:szCs w:val="22"/>
                <w:lang w:eastAsia="zh-CN"/>
              </w:rPr>
              <w:t>No.</w:t>
            </w:r>
          </w:p>
        </w:tc>
        <w:tc>
          <w:tcPr>
            <w:tcW w:w="940" w:type="dxa"/>
            <w:tcBorders>
              <w:top w:val="single" w:sz="4" w:space="0" w:color="auto"/>
              <w:left w:val="nil"/>
              <w:bottom w:val="single" w:sz="4" w:space="0" w:color="auto"/>
              <w:right w:val="nil"/>
            </w:tcBorders>
            <w:noWrap/>
            <w:vAlign w:val="bottom"/>
            <w:hideMark/>
          </w:tcPr>
          <w:p w14:paraId="5944F922" w14:textId="77777777" w:rsidR="00B53DF0" w:rsidRDefault="00B53DF0" w:rsidP="008E58C9">
            <w:pPr>
              <w:spacing w:after="0"/>
              <w:ind w:firstLineChars="100" w:firstLine="240"/>
              <w:rPr>
                <w:rFonts w:ascii="Times New Roman" w:eastAsia="等线" w:hAnsi="Times New Roman" w:cs="Times New Roman"/>
                <w:color w:val="000000"/>
                <w:sz w:val="22"/>
                <w:szCs w:val="22"/>
                <w:lang w:eastAsia="zh-CN"/>
              </w:rPr>
            </w:pPr>
            <w:r w:rsidRPr="00754F4C">
              <w:rPr>
                <w:position w:val="-12"/>
              </w:rPr>
              <w:object w:dxaOrig="240" w:dyaOrig="360" w14:anchorId="4EFF6A9C">
                <v:shape id="_x0000_i1059" type="#_x0000_t75" style="width:11.9pt;height:18.15pt" o:ole="">
                  <v:imagedata r:id="rId57" o:title=""/>
                </v:shape>
                <o:OLEObject Type="Embed" ProgID="Equation.DSMT4" ShapeID="_x0000_i1059" DrawAspect="Content" ObjectID="_1657046349" r:id="rId58"/>
              </w:object>
            </w:r>
          </w:p>
        </w:tc>
        <w:tc>
          <w:tcPr>
            <w:tcW w:w="1500" w:type="dxa"/>
            <w:tcBorders>
              <w:top w:val="single" w:sz="4" w:space="0" w:color="auto"/>
              <w:left w:val="nil"/>
              <w:bottom w:val="single" w:sz="4" w:space="0" w:color="auto"/>
              <w:right w:val="nil"/>
            </w:tcBorders>
            <w:noWrap/>
            <w:vAlign w:val="bottom"/>
            <w:hideMark/>
          </w:tcPr>
          <w:p w14:paraId="46167CA8" w14:textId="77777777" w:rsidR="00B53DF0" w:rsidRDefault="00B53DF0" w:rsidP="008E58C9">
            <w:pPr>
              <w:spacing w:after="0"/>
              <w:rPr>
                <w:rFonts w:ascii="Times New Roman" w:eastAsia="等线" w:hAnsi="Times New Roman" w:cs="Times New Roman"/>
                <w:color w:val="000000"/>
                <w:sz w:val="22"/>
                <w:szCs w:val="22"/>
                <w:lang w:eastAsia="zh-CN"/>
              </w:rPr>
            </w:pPr>
            <w:r>
              <w:rPr>
                <w:rFonts w:ascii="Times New Roman" w:eastAsia="等线" w:hAnsi="Times New Roman" w:cs="Times New Roman" w:hint="eastAsia"/>
                <w:color w:val="000000"/>
                <w:sz w:val="22"/>
                <w:szCs w:val="22"/>
                <w:lang w:eastAsia="zh-CN"/>
              </w:rPr>
              <w:t xml:space="preserve">　</w:t>
            </w:r>
            <w:r>
              <w:rPr>
                <w:rFonts w:ascii="Times New Roman" w:eastAsia="等线" w:hAnsi="Times New Roman" w:cs="Times New Roman"/>
                <w:color w:val="000000"/>
                <w:sz w:val="22"/>
                <w:szCs w:val="22"/>
                <w:lang w:eastAsia="zh-CN"/>
              </w:rPr>
              <w:t xml:space="preserve">    </w:t>
            </w:r>
            <w:r w:rsidRPr="00754F4C">
              <w:rPr>
                <w:position w:val="-12"/>
              </w:rPr>
              <w:object w:dxaOrig="260" w:dyaOrig="360" w14:anchorId="37A9C833">
                <v:shape id="_x0000_i1060" type="#_x0000_t75" style="width:13.15pt;height:18.15pt" o:ole="">
                  <v:imagedata r:id="rId59" o:title=""/>
                </v:shape>
                <o:OLEObject Type="Embed" ProgID="Equation.DSMT4" ShapeID="_x0000_i1060" DrawAspect="Content" ObjectID="_1657046350" r:id="rId60"/>
              </w:object>
            </w:r>
          </w:p>
        </w:tc>
        <w:tc>
          <w:tcPr>
            <w:tcW w:w="728" w:type="dxa"/>
            <w:tcBorders>
              <w:top w:val="single" w:sz="4" w:space="0" w:color="auto"/>
              <w:left w:val="nil"/>
              <w:bottom w:val="single" w:sz="4" w:space="0" w:color="auto"/>
              <w:right w:val="nil"/>
            </w:tcBorders>
            <w:noWrap/>
            <w:vAlign w:val="bottom"/>
            <w:hideMark/>
          </w:tcPr>
          <w:p w14:paraId="67B91F62" w14:textId="77777777" w:rsidR="00B53DF0" w:rsidRDefault="00B53DF0" w:rsidP="008E58C9">
            <w:pPr>
              <w:spacing w:after="0"/>
              <w:rPr>
                <w:rFonts w:ascii="Times New Roman" w:eastAsia="等线" w:hAnsi="Times New Roman" w:cs="Times New Roman"/>
                <w:color w:val="000000"/>
                <w:sz w:val="22"/>
                <w:szCs w:val="22"/>
                <w:lang w:eastAsia="zh-CN"/>
              </w:rPr>
            </w:pPr>
            <w:r w:rsidRPr="00754F4C">
              <w:rPr>
                <w:position w:val="-12"/>
              </w:rPr>
              <w:object w:dxaOrig="260" w:dyaOrig="360" w14:anchorId="07722B17">
                <v:shape id="_x0000_i1061" type="#_x0000_t75" style="width:13.15pt;height:18.15pt" o:ole="">
                  <v:imagedata r:id="rId61" o:title=""/>
                </v:shape>
                <o:OLEObject Type="Embed" ProgID="Equation.DSMT4" ShapeID="_x0000_i1061" DrawAspect="Content" ObjectID="_1657046351" r:id="rId62"/>
              </w:object>
            </w:r>
          </w:p>
        </w:tc>
        <w:tc>
          <w:tcPr>
            <w:tcW w:w="680" w:type="dxa"/>
            <w:tcBorders>
              <w:top w:val="single" w:sz="4" w:space="0" w:color="auto"/>
              <w:left w:val="nil"/>
              <w:bottom w:val="single" w:sz="4" w:space="0" w:color="auto"/>
              <w:right w:val="nil"/>
            </w:tcBorders>
            <w:noWrap/>
            <w:vAlign w:val="bottom"/>
            <w:hideMark/>
          </w:tcPr>
          <w:p w14:paraId="43F5D116" w14:textId="77777777" w:rsidR="00B53DF0" w:rsidRDefault="00B53DF0" w:rsidP="008E58C9">
            <w:pPr>
              <w:spacing w:after="0"/>
              <w:rPr>
                <w:rFonts w:ascii="Times New Roman" w:eastAsia="等线" w:hAnsi="Times New Roman" w:cs="Times New Roman"/>
                <w:color w:val="000000"/>
                <w:sz w:val="22"/>
                <w:szCs w:val="22"/>
                <w:lang w:eastAsia="zh-CN"/>
              </w:rPr>
            </w:pPr>
            <w:r w:rsidRPr="00754F4C">
              <w:rPr>
                <w:position w:val="-12"/>
              </w:rPr>
              <w:object w:dxaOrig="260" w:dyaOrig="360" w14:anchorId="41EBCDAC">
                <v:shape id="_x0000_i1062" type="#_x0000_t75" style="width:13.15pt;height:18.15pt" o:ole="">
                  <v:imagedata r:id="rId63" o:title=""/>
                </v:shape>
                <o:OLEObject Type="Embed" ProgID="Equation.DSMT4" ShapeID="_x0000_i1062" DrawAspect="Content" ObjectID="_1657046352" r:id="rId64"/>
              </w:object>
            </w:r>
          </w:p>
        </w:tc>
        <w:tc>
          <w:tcPr>
            <w:tcW w:w="876" w:type="dxa"/>
            <w:tcBorders>
              <w:top w:val="single" w:sz="4" w:space="0" w:color="auto"/>
              <w:left w:val="nil"/>
              <w:bottom w:val="single" w:sz="4" w:space="0" w:color="auto"/>
              <w:right w:val="nil"/>
            </w:tcBorders>
            <w:noWrap/>
            <w:vAlign w:val="bottom"/>
            <w:hideMark/>
          </w:tcPr>
          <w:p w14:paraId="486314B4" w14:textId="77777777" w:rsidR="00B53DF0" w:rsidRDefault="00B53DF0" w:rsidP="008E58C9">
            <w:pPr>
              <w:spacing w:after="0"/>
              <w:rPr>
                <w:rFonts w:ascii="Times New Roman" w:eastAsia="等线" w:hAnsi="Times New Roman" w:cs="Times New Roman"/>
                <w:color w:val="000000"/>
                <w:sz w:val="22"/>
                <w:szCs w:val="22"/>
                <w:lang w:eastAsia="zh-CN"/>
              </w:rPr>
            </w:pPr>
            <w:r>
              <w:rPr>
                <w:rFonts w:ascii="Times New Roman" w:eastAsia="等线" w:hAnsi="Times New Roman" w:cs="Times New Roman" w:hint="eastAsia"/>
                <w:color w:val="000000"/>
                <w:sz w:val="22"/>
                <w:szCs w:val="22"/>
                <w:lang w:eastAsia="zh-CN"/>
              </w:rPr>
              <w:t xml:space="preserve">　</w:t>
            </w:r>
            <w:r w:rsidRPr="00754F4C">
              <w:rPr>
                <w:position w:val="-12"/>
              </w:rPr>
              <w:object w:dxaOrig="260" w:dyaOrig="360" w14:anchorId="0E3E21CB">
                <v:shape id="_x0000_i1063" type="#_x0000_t75" style="width:13.15pt;height:18.15pt" o:ole="">
                  <v:imagedata r:id="rId65" o:title=""/>
                </v:shape>
                <o:OLEObject Type="Embed" ProgID="Equation.DSMT4" ShapeID="_x0000_i1063" DrawAspect="Content" ObjectID="_1657046353" r:id="rId66"/>
              </w:object>
            </w:r>
          </w:p>
        </w:tc>
        <w:tc>
          <w:tcPr>
            <w:tcW w:w="612" w:type="dxa"/>
            <w:tcBorders>
              <w:top w:val="single" w:sz="4" w:space="0" w:color="auto"/>
              <w:left w:val="nil"/>
              <w:bottom w:val="single" w:sz="4" w:space="0" w:color="auto"/>
              <w:right w:val="nil"/>
            </w:tcBorders>
            <w:noWrap/>
            <w:vAlign w:val="bottom"/>
            <w:hideMark/>
          </w:tcPr>
          <w:p w14:paraId="1C1E23D2" w14:textId="77777777" w:rsidR="00B53DF0" w:rsidRDefault="00B53DF0" w:rsidP="008E58C9">
            <w:pPr>
              <w:spacing w:after="0"/>
              <w:ind w:left="110" w:hangingChars="50" w:hanging="110"/>
              <w:rPr>
                <w:rFonts w:ascii="Times New Roman" w:eastAsia="等线" w:hAnsi="Times New Roman" w:cs="Times New Roman"/>
                <w:color w:val="000000"/>
                <w:sz w:val="22"/>
                <w:szCs w:val="22"/>
                <w:lang w:eastAsia="zh-CN"/>
              </w:rPr>
            </w:pPr>
            <w:r>
              <w:rPr>
                <w:rFonts w:ascii="Times New Roman" w:eastAsia="等线" w:hAnsi="Times New Roman" w:cs="Times New Roman" w:hint="eastAsia"/>
                <w:color w:val="000000"/>
                <w:sz w:val="22"/>
                <w:szCs w:val="22"/>
                <w:lang w:eastAsia="zh-CN"/>
              </w:rPr>
              <w:t xml:space="preserve">　</w:t>
            </w:r>
            <w:r w:rsidRPr="00754F4C">
              <w:rPr>
                <w:position w:val="-12"/>
              </w:rPr>
              <w:object w:dxaOrig="260" w:dyaOrig="360" w14:anchorId="00A32837">
                <v:shape id="_x0000_i1064" type="#_x0000_t75" style="width:13.15pt;height:18.15pt" o:ole="">
                  <v:imagedata r:id="rId67" o:title=""/>
                </v:shape>
                <o:OLEObject Type="Embed" ProgID="Equation.DSMT4" ShapeID="_x0000_i1064" DrawAspect="Content" ObjectID="_1657046354" r:id="rId68"/>
              </w:object>
            </w:r>
          </w:p>
        </w:tc>
        <w:tc>
          <w:tcPr>
            <w:tcW w:w="559" w:type="dxa"/>
            <w:tcBorders>
              <w:top w:val="single" w:sz="4" w:space="0" w:color="auto"/>
              <w:left w:val="nil"/>
              <w:bottom w:val="single" w:sz="4" w:space="0" w:color="auto"/>
              <w:right w:val="nil"/>
            </w:tcBorders>
            <w:noWrap/>
            <w:vAlign w:val="bottom"/>
            <w:hideMark/>
          </w:tcPr>
          <w:p w14:paraId="4B50EE61" w14:textId="77777777" w:rsidR="00B53DF0" w:rsidRDefault="00B53DF0" w:rsidP="008E58C9">
            <w:pPr>
              <w:spacing w:after="0"/>
              <w:rPr>
                <w:rFonts w:ascii="Times New Roman" w:eastAsia="等线" w:hAnsi="Times New Roman" w:cs="Times New Roman"/>
                <w:color w:val="000000"/>
                <w:sz w:val="22"/>
                <w:szCs w:val="22"/>
                <w:lang w:eastAsia="zh-CN"/>
              </w:rPr>
            </w:pPr>
            <w:r>
              <w:rPr>
                <w:rFonts w:ascii="Times New Roman" w:eastAsia="等线" w:hAnsi="Times New Roman" w:cs="Times New Roman" w:hint="eastAsia"/>
                <w:color w:val="000000"/>
                <w:sz w:val="22"/>
                <w:szCs w:val="22"/>
                <w:lang w:eastAsia="zh-CN"/>
              </w:rPr>
              <w:t xml:space="preserve">　</w:t>
            </w:r>
            <w:r>
              <w:rPr>
                <w:rFonts w:ascii="Times New Roman" w:hAnsi="Times New Roman" w:cs="Times New Roman"/>
              </w:rPr>
              <w:t>y</w:t>
            </w:r>
          </w:p>
        </w:tc>
        <w:bookmarkEnd w:id="32"/>
      </w:tr>
      <w:tr w:rsidR="00B53DF0" w14:paraId="7F9BFD54" w14:textId="77777777" w:rsidTr="008E58C9">
        <w:trPr>
          <w:trHeight w:val="285"/>
          <w:jc w:val="center"/>
        </w:trPr>
        <w:tc>
          <w:tcPr>
            <w:tcW w:w="1080" w:type="dxa"/>
            <w:noWrap/>
            <w:vAlign w:val="bottom"/>
            <w:hideMark/>
          </w:tcPr>
          <w:p w14:paraId="789F69D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940" w:type="dxa"/>
            <w:noWrap/>
            <w:vAlign w:val="bottom"/>
            <w:hideMark/>
          </w:tcPr>
          <w:p w14:paraId="16AB58D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1500" w:type="dxa"/>
            <w:noWrap/>
            <w:vAlign w:val="bottom"/>
            <w:hideMark/>
          </w:tcPr>
          <w:p w14:paraId="467CB2F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38EB36D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0.33</w:t>
            </w:r>
          </w:p>
        </w:tc>
        <w:tc>
          <w:tcPr>
            <w:tcW w:w="680" w:type="dxa"/>
            <w:noWrap/>
            <w:vAlign w:val="bottom"/>
            <w:hideMark/>
          </w:tcPr>
          <w:p w14:paraId="32A32F3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w:t>
            </w:r>
          </w:p>
        </w:tc>
        <w:tc>
          <w:tcPr>
            <w:tcW w:w="876" w:type="dxa"/>
            <w:noWrap/>
            <w:vAlign w:val="bottom"/>
            <w:hideMark/>
          </w:tcPr>
          <w:p w14:paraId="395746C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0.67</w:t>
            </w:r>
          </w:p>
        </w:tc>
        <w:tc>
          <w:tcPr>
            <w:tcW w:w="612" w:type="dxa"/>
            <w:noWrap/>
            <w:vAlign w:val="bottom"/>
            <w:hideMark/>
          </w:tcPr>
          <w:p w14:paraId="6442BBB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w:t>
            </w:r>
          </w:p>
        </w:tc>
        <w:tc>
          <w:tcPr>
            <w:tcW w:w="559" w:type="dxa"/>
            <w:noWrap/>
            <w:vAlign w:val="bottom"/>
            <w:hideMark/>
          </w:tcPr>
          <w:p w14:paraId="6F287EF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No</w:t>
            </w:r>
          </w:p>
        </w:tc>
      </w:tr>
      <w:tr w:rsidR="00B53DF0" w14:paraId="55A62E98" w14:textId="77777777" w:rsidTr="008E58C9">
        <w:trPr>
          <w:trHeight w:val="285"/>
          <w:jc w:val="center"/>
        </w:trPr>
        <w:tc>
          <w:tcPr>
            <w:tcW w:w="1080" w:type="dxa"/>
            <w:noWrap/>
            <w:vAlign w:val="bottom"/>
            <w:hideMark/>
          </w:tcPr>
          <w:p w14:paraId="1E528ED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2</w:t>
            </w:r>
          </w:p>
        </w:tc>
        <w:tc>
          <w:tcPr>
            <w:tcW w:w="940" w:type="dxa"/>
            <w:noWrap/>
            <w:vAlign w:val="bottom"/>
            <w:hideMark/>
          </w:tcPr>
          <w:p w14:paraId="603F2D7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1500" w:type="dxa"/>
            <w:noWrap/>
            <w:vAlign w:val="bottom"/>
            <w:hideMark/>
          </w:tcPr>
          <w:p w14:paraId="72C01A2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4EB72D0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0.33</w:t>
            </w:r>
          </w:p>
        </w:tc>
        <w:tc>
          <w:tcPr>
            <w:tcW w:w="680" w:type="dxa"/>
            <w:noWrap/>
            <w:vAlign w:val="bottom"/>
            <w:hideMark/>
          </w:tcPr>
          <w:p w14:paraId="6447DCB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0.33</w:t>
            </w:r>
          </w:p>
        </w:tc>
        <w:tc>
          <w:tcPr>
            <w:tcW w:w="876" w:type="dxa"/>
            <w:noWrap/>
            <w:vAlign w:val="bottom"/>
            <w:hideMark/>
          </w:tcPr>
          <w:p w14:paraId="33EBD4B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0.67</w:t>
            </w:r>
          </w:p>
        </w:tc>
        <w:tc>
          <w:tcPr>
            <w:tcW w:w="612" w:type="dxa"/>
            <w:noWrap/>
            <w:vAlign w:val="bottom"/>
            <w:hideMark/>
          </w:tcPr>
          <w:p w14:paraId="794B4D3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0.33</w:t>
            </w:r>
          </w:p>
        </w:tc>
        <w:tc>
          <w:tcPr>
            <w:tcW w:w="559" w:type="dxa"/>
            <w:noWrap/>
            <w:vAlign w:val="bottom"/>
            <w:hideMark/>
          </w:tcPr>
          <w:p w14:paraId="58DDF25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No</w:t>
            </w:r>
          </w:p>
        </w:tc>
      </w:tr>
      <w:tr w:rsidR="00B53DF0" w14:paraId="61BD0578" w14:textId="77777777" w:rsidTr="008E58C9">
        <w:trPr>
          <w:trHeight w:val="285"/>
          <w:jc w:val="center"/>
        </w:trPr>
        <w:tc>
          <w:tcPr>
            <w:tcW w:w="1080" w:type="dxa"/>
            <w:noWrap/>
            <w:vAlign w:val="bottom"/>
            <w:hideMark/>
          </w:tcPr>
          <w:p w14:paraId="6356724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940" w:type="dxa"/>
            <w:noWrap/>
            <w:vAlign w:val="bottom"/>
            <w:hideMark/>
          </w:tcPr>
          <w:p w14:paraId="066A1D2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1500" w:type="dxa"/>
            <w:noWrap/>
            <w:vAlign w:val="bottom"/>
            <w:hideMark/>
          </w:tcPr>
          <w:p w14:paraId="2FEE20F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5D73607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0.33</w:t>
            </w:r>
          </w:p>
        </w:tc>
        <w:tc>
          <w:tcPr>
            <w:tcW w:w="680" w:type="dxa"/>
            <w:noWrap/>
            <w:vAlign w:val="bottom"/>
            <w:hideMark/>
          </w:tcPr>
          <w:p w14:paraId="2E49CDE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0.67</w:t>
            </w:r>
          </w:p>
        </w:tc>
        <w:tc>
          <w:tcPr>
            <w:tcW w:w="876" w:type="dxa"/>
            <w:noWrap/>
            <w:vAlign w:val="bottom"/>
            <w:hideMark/>
          </w:tcPr>
          <w:p w14:paraId="606C70E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3.67</w:t>
            </w:r>
          </w:p>
        </w:tc>
        <w:tc>
          <w:tcPr>
            <w:tcW w:w="612" w:type="dxa"/>
            <w:noWrap/>
            <w:vAlign w:val="bottom"/>
            <w:hideMark/>
          </w:tcPr>
          <w:p w14:paraId="3B3530C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8.67</w:t>
            </w:r>
          </w:p>
        </w:tc>
        <w:tc>
          <w:tcPr>
            <w:tcW w:w="559" w:type="dxa"/>
            <w:noWrap/>
            <w:vAlign w:val="bottom"/>
            <w:hideMark/>
          </w:tcPr>
          <w:p w14:paraId="029D25B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3070FAF6" w14:textId="77777777" w:rsidTr="008E58C9">
        <w:trPr>
          <w:trHeight w:val="285"/>
          <w:jc w:val="center"/>
        </w:trPr>
        <w:tc>
          <w:tcPr>
            <w:tcW w:w="1080" w:type="dxa"/>
            <w:noWrap/>
            <w:vAlign w:val="bottom"/>
            <w:hideMark/>
          </w:tcPr>
          <w:p w14:paraId="2B87AF9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4</w:t>
            </w:r>
          </w:p>
        </w:tc>
        <w:tc>
          <w:tcPr>
            <w:tcW w:w="940" w:type="dxa"/>
            <w:noWrap/>
            <w:vAlign w:val="bottom"/>
            <w:hideMark/>
          </w:tcPr>
          <w:p w14:paraId="0F67893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1500" w:type="dxa"/>
            <w:noWrap/>
            <w:vAlign w:val="bottom"/>
            <w:hideMark/>
          </w:tcPr>
          <w:p w14:paraId="12081BF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5C2668F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0.33</w:t>
            </w:r>
          </w:p>
        </w:tc>
        <w:tc>
          <w:tcPr>
            <w:tcW w:w="680" w:type="dxa"/>
            <w:noWrap/>
            <w:vAlign w:val="bottom"/>
            <w:hideMark/>
          </w:tcPr>
          <w:p w14:paraId="4894A99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0.67</w:t>
            </w:r>
          </w:p>
        </w:tc>
        <w:tc>
          <w:tcPr>
            <w:tcW w:w="876" w:type="dxa"/>
            <w:noWrap/>
            <w:vAlign w:val="bottom"/>
            <w:hideMark/>
          </w:tcPr>
          <w:p w14:paraId="0A3AB6A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6.33</w:t>
            </w:r>
          </w:p>
        </w:tc>
        <w:tc>
          <w:tcPr>
            <w:tcW w:w="612" w:type="dxa"/>
            <w:noWrap/>
            <w:vAlign w:val="bottom"/>
            <w:hideMark/>
          </w:tcPr>
          <w:p w14:paraId="097D483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7.67</w:t>
            </w:r>
          </w:p>
        </w:tc>
        <w:tc>
          <w:tcPr>
            <w:tcW w:w="559" w:type="dxa"/>
            <w:noWrap/>
            <w:vAlign w:val="bottom"/>
            <w:hideMark/>
          </w:tcPr>
          <w:p w14:paraId="2647ED8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7B778D88" w14:textId="77777777" w:rsidTr="008E58C9">
        <w:trPr>
          <w:trHeight w:val="285"/>
          <w:jc w:val="center"/>
        </w:trPr>
        <w:tc>
          <w:tcPr>
            <w:tcW w:w="1080" w:type="dxa"/>
            <w:noWrap/>
            <w:vAlign w:val="bottom"/>
            <w:hideMark/>
          </w:tcPr>
          <w:p w14:paraId="795886C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5</w:t>
            </w:r>
          </w:p>
        </w:tc>
        <w:tc>
          <w:tcPr>
            <w:tcW w:w="940" w:type="dxa"/>
            <w:noWrap/>
            <w:vAlign w:val="bottom"/>
            <w:hideMark/>
          </w:tcPr>
          <w:p w14:paraId="54388C1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1500" w:type="dxa"/>
            <w:noWrap/>
            <w:vAlign w:val="bottom"/>
            <w:hideMark/>
          </w:tcPr>
          <w:p w14:paraId="18622C2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09440AE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0.67</w:t>
            </w:r>
          </w:p>
        </w:tc>
        <w:tc>
          <w:tcPr>
            <w:tcW w:w="680" w:type="dxa"/>
            <w:noWrap/>
            <w:vAlign w:val="bottom"/>
            <w:hideMark/>
          </w:tcPr>
          <w:p w14:paraId="12628DF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0.67</w:t>
            </w:r>
          </w:p>
        </w:tc>
        <w:tc>
          <w:tcPr>
            <w:tcW w:w="876" w:type="dxa"/>
            <w:noWrap/>
            <w:vAlign w:val="bottom"/>
            <w:hideMark/>
          </w:tcPr>
          <w:p w14:paraId="69EC2A7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612" w:type="dxa"/>
            <w:noWrap/>
            <w:vAlign w:val="bottom"/>
            <w:hideMark/>
          </w:tcPr>
          <w:p w14:paraId="2426283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7</w:t>
            </w:r>
          </w:p>
        </w:tc>
        <w:tc>
          <w:tcPr>
            <w:tcW w:w="559" w:type="dxa"/>
            <w:noWrap/>
            <w:vAlign w:val="bottom"/>
            <w:hideMark/>
          </w:tcPr>
          <w:p w14:paraId="66E1B20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724FAA76" w14:textId="77777777" w:rsidTr="008E58C9">
        <w:trPr>
          <w:trHeight w:val="285"/>
          <w:jc w:val="center"/>
        </w:trPr>
        <w:tc>
          <w:tcPr>
            <w:tcW w:w="1080" w:type="dxa"/>
            <w:noWrap/>
            <w:vAlign w:val="bottom"/>
            <w:hideMark/>
          </w:tcPr>
          <w:p w14:paraId="347D963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940" w:type="dxa"/>
            <w:noWrap/>
            <w:vAlign w:val="bottom"/>
            <w:hideMark/>
          </w:tcPr>
          <w:p w14:paraId="50F78BF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1500" w:type="dxa"/>
            <w:noWrap/>
            <w:vAlign w:val="bottom"/>
            <w:hideMark/>
          </w:tcPr>
          <w:p w14:paraId="43C1B5C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7968A4A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0.67</w:t>
            </w:r>
          </w:p>
        </w:tc>
        <w:tc>
          <w:tcPr>
            <w:tcW w:w="680" w:type="dxa"/>
            <w:noWrap/>
            <w:vAlign w:val="bottom"/>
            <w:hideMark/>
          </w:tcPr>
          <w:p w14:paraId="3E82A94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0.67</w:t>
            </w:r>
          </w:p>
        </w:tc>
        <w:tc>
          <w:tcPr>
            <w:tcW w:w="876" w:type="dxa"/>
            <w:noWrap/>
            <w:vAlign w:val="bottom"/>
            <w:hideMark/>
          </w:tcPr>
          <w:p w14:paraId="35A53BF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4.67</w:t>
            </w:r>
          </w:p>
        </w:tc>
        <w:tc>
          <w:tcPr>
            <w:tcW w:w="612" w:type="dxa"/>
            <w:noWrap/>
            <w:vAlign w:val="bottom"/>
            <w:hideMark/>
          </w:tcPr>
          <w:p w14:paraId="1EF9985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559" w:type="dxa"/>
            <w:noWrap/>
            <w:vAlign w:val="bottom"/>
            <w:hideMark/>
          </w:tcPr>
          <w:p w14:paraId="685725B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2AAFD780" w14:textId="77777777" w:rsidTr="008E58C9">
        <w:trPr>
          <w:trHeight w:val="285"/>
          <w:jc w:val="center"/>
        </w:trPr>
        <w:tc>
          <w:tcPr>
            <w:tcW w:w="1080" w:type="dxa"/>
            <w:noWrap/>
            <w:vAlign w:val="bottom"/>
            <w:hideMark/>
          </w:tcPr>
          <w:p w14:paraId="754B52C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7</w:t>
            </w:r>
          </w:p>
        </w:tc>
        <w:tc>
          <w:tcPr>
            <w:tcW w:w="940" w:type="dxa"/>
            <w:noWrap/>
            <w:vAlign w:val="bottom"/>
            <w:hideMark/>
          </w:tcPr>
          <w:p w14:paraId="65B4458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1500" w:type="dxa"/>
            <w:noWrap/>
            <w:vAlign w:val="bottom"/>
            <w:hideMark/>
          </w:tcPr>
          <w:p w14:paraId="4FDC622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54AD38C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0.67</w:t>
            </w:r>
          </w:p>
        </w:tc>
        <w:tc>
          <w:tcPr>
            <w:tcW w:w="680" w:type="dxa"/>
            <w:noWrap/>
            <w:vAlign w:val="bottom"/>
            <w:hideMark/>
          </w:tcPr>
          <w:p w14:paraId="1468B56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0.67</w:t>
            </w:r>
          </w:p>
        </w:tc>
        <w:tc>
          <w:tcPr>
            <w:tcW w:w="876" w:type="dxa"/>
            <w:noWrap/>
            <w:vAlign w:val="bottom"/>
            <w:hideMark/>
          </w:tcPr>
          <w:p w14:paraId="10046C0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5</w:t>
            </w:r>
          </w:p>
        </w:tc>
        <w:tc>
          <w:tcPr>
            <w:tcW w:w="612" w:type="dxa"/>
            <w:noWrap/>
            <w:vAlign w:val="bottom"/>
            <w:hideMark/>
          </w:tcPr>
          <w:p w14:paraId="14B18EE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8</w:t>
            </w:r>
          </w:p>
        </w:tc>
        <w:tc>
          <w:tcPr>
            <w:tcW w:w="559" w:type="dxa"/>
            <w:noWrap/>
            <w:vAlign w:val="bottom"/>
            <w:hideMark/>
          </w:tcPr>
          <w:p w14:paraId="7AC3200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2AA10DA0" w14:textId="77777777" w:rsidTr="008E58C9">
        <w:trPr>
          <w:trHeight w:val="285"/>
          <w:jc w:val="center"/>
        </w:trPr>
        <w:tc>
          <w:tcPr>
            <w:tcW w:w="1080" w:type="dxa"/>
            <w:noWrap/>
            <w:vAlign w:val="bottom"/>
            <w:hideMark/>
          </w:tcPr>
          <w:p w14:paraId="36EB1D3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8</w:t>
            </w:r>
          </w:p>
        </w:tc>
        <w:tc>
          <w:tcPr>
            <w:tcW w:w="940" w:type="dxa"/>
            <w:noWrap/>
            <w:vAlign w:val="bottom"/>
            <w:hideMark/>
          </w:tcPr>
          <w:p w14:paraId="74CBDCE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1500" w:type="dxa"/>
            <w:noWrap/>
            <w:vAlign w:val="bottom"/>
            <w:hideMark/>
          </w:tcPr>
          <w:p w14:paraId="4BE59C2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42A433B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0.67</w:t>
            </w:r>
          </w:p>
        </w:tc>
        <w:tc>
          <w:tcPr>
            <w:tcW w:w="680" w:type="dxa"/>
            <w:noWrap/>
            <w:vAlign w:val="bottom"/>
            <w:hideMark/>
          </w:tcPr>
          <w:p w14:paraId="30620D5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876" w:type="dxa"/>
            <w:noWrap/>
            <w:vAlign w:val="bottom"/>
            <w:hideMark/>
          </w:tcPr>
          <w:p w14:paraId="3CA68C1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3.33</w:t>
            </w:r>
          </w:p>
        </w:tc>
        <w:tc>
          <w:tcPr>
            <w:tcW w:w="612" w:type="dxa"/>
            <w:noWrap/>
            <w:vAlign w:val="bottom"/>
            <w:hideMark/>
          </w:tcPr>
          <w:p w14:paraId="5C59EF4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7.67</w:t>
            </w:r>
          </w:p>
        </w:tc>
        <w:tc>
          <w:tcPr>
            <w:tcW w:w="559" w:type="dxa"/>
            <w:noWrap/>
            <w:vAlign w:val="bottom"/>
            <w:hideMark/>
          </w:tcPr>
          <w:p w14:paraId="013D603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68AAE7A5" w14:textId="77777777" w:rsidTr="008E58C9">
        <w:trPr>
          <w:trHeight w:val="285"/>
          <w:jc w:val="center"/>
        </w:trPr>
        <w:tc>
          <w:tcPr>
            <w:tcW w:w="1080" w:type="dxa"/>
            <w:noWrap/>
            <w:vAlign w:val="bottom"/>
            <w:hideMark/>
          </w:tcPr>
          <w:p w14:paraId="7F947F5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w:t>
            </w:r>
          </w:p>
        </w:tc>
        <w:tc>
          <w:tcPr>
            <w:tcW w:w="940" w:type="dxa"/>
            <w:noWrap/>
            <w:vAlign w:val="bottom"/>
            <w:hideMark/>
          </w:tcPr>
          <w:p w14:paraId="7EE5947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1500" w:type="dxa"/>
            <w:noWrap/>
            <w:vAlign w:val="bottom"/>
            <w:hideMark/>
          </w:tcPr>
          <w:p w14:paraId="487C89E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6CC2DDB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0.67</w:t>
            </w:r>
          </w:p>
        </w:tc>
        <w:tc>
          <w:tcPr>
            <w:tcW w:w="680" w:type="dxa"/>
            <w:noWrap/>
            <w:vAlign w:val="bottom"/>
            <w:hideMark/>
          </w:tcPr>
          <w:p w14:paraId="0AC1D42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876" w:type="dxa"/>
            <w:noWrap/>
            <w:vAlign w:val="bottom"/>
            <w:hideMark/>
          </w:tcPr>
          <w:p w14:paraId="48F3FDF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3.33</w:t>
            </w:r>
          </w:p>
        </w:tc>
        <w:tc>
          <w:tcPr>
            <w:tcW w:w="612" w:type="dxa"/>
            <w:noWrap/>
            <w:vAlign w:val="bottom"/>
            <w:hideMark/>
          </w:tcPr>
          <w:p w14:paraId="53637A0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7.67</w:t>
            </w:r>
          </w:p>
        </w:tc>
        <w:tc>
          <w:tcPr>
            <w:tcW w:w="559" w:type="dxa"/>
            <w:noWrap/>
            <w:vAlign w:val="bottom"/>
            <w:hideMark/>
          </w:tcPr>
          <w:p w14:paraId="2A4D0AF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1F6FC224" w14:textId="77777777" w:rsidTr="008E58C9">
        <w:trPr>
          <w:trHeight w:val="285"/>
          <w:jc w:val="center"/>
        </w:trPr>
        <w:tc>
          <w:tcPr>
            <w:tcW w:w="1080" w:type="dxa"/>
            <w:noWrap/>
            <w:vAlign w:val="bottom"/>
            <w:hideMark/>
          </w:tcPr>
          <w:p w14:paraId="7F85821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10</w:t>
            </w:r>
          </w:p>
        </w:tc>
        <w:tc>
          <w:tcPr>
            <w:tcW w:w="940" w:type="dxa"/>
            <w:noWrap/>
            <w:vAlign w:val="bottom"/>
            <w:hideMark/>
          </w:tcPr>
          <w:p w14:paraId="3FDC0AA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1500" w:type="dxa"/>
            <w:noWrap/>
            <w:vAlign w:val="bottom"/>
            <w:hideMark/>
          </w:tcPr>
          <w:p w14:paraId="7790F33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0ED07E2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0.67</w:t>
            </w:r>
          </w:p>
        </w:tc>
        <w:tc>
          <w:tcPr>
            <w:tcW w:w="680" w:type="dxa"/>
            <w:noWrap/>
            <w:vAlign w:val="bottom"/>
            <w:hideMark/>
          </w:tcPr>
          <w:p w14:paraId="6F85202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876" w:type="dxa"/>
            <w:noWrap/>
            <w:vAlign w:val="bottom"/>
            <w:hideMark/>
          </w:tcPr>
          <w:p w14:paraId="612F143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7</w:t>
            </w:r>
          </w:p>
        </w:tc>
        <w:tc>
          <w:tcPr>
            <w:tcW w:w="612" w:type="dxa"/>
            <w:noWrap/>
            <w:vAlign w:val="bottom"/>
            <w:hideMark/>
          </w:tcPr>
          <w:p w14:paraId="6626733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5.67</w:t>
            </w:r>
          </w:p>
        </w:tc>
        <w:tc>
          <w:tcPr>
            <w:tcW w:w="559" w:type="dxa"/>
            <w:noWrap/>
            <w:vAlign w:val="bottom"/>
            <w:hideMark/>
          </w:tcPr>
          <w:p w14:paraId="6C1FEA6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571D7BB3" w14:textId="77777777" w:rsidTr="008E58C9">
        <w:trPr>
          <w:trHeight w:val="285"/>
          <w:jc w:val="center"/>
        </w:trPr>
        <w:tc>
          <w:tcPr>
            <w:tcW w:w="1080" w:type="dxa"/>
            <w:noWrap/>
            <w:vAlign w:val="bottom"/>
            <w:hideMark/>
          </w:tcPr>
          <w:p w14:paraId="1D77A16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11</w:t>
            </w:r>
          </w:p>
        </w:tc>
        <w:tc>
          <w:tcPr>
            <w:tcW w:w="940" w:type="dxa"/>
            <w:noWrap/>
            <w:vAlign w:val="bottom"/>
            <w:hideMark/>
          </w:tcPr>
          <w:p w14:paraId="117749A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1500" w:type="dxa"/>
            <w:noWrap/>
            <w:vAlign w:val="bottom"/>
            <w:hideMark/>
          </w:tcPr>
          <w:p w14:paraId="28515AB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5412108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0.67</w:t>
            </w:r>
          </w:p>
        </w:tc>
        <w:tc>
          <w:tcPr>
            <w:tcW w:w="680" w:type="dxa"/>
            <w:noWrap/>
            <w:vAlign w:val="bottom"/>
            <w:hideMark/>
          </w:tcPr>
          <w:p w14:paraId="5410A9B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876" w:type="dxa"/>
            <w:noWrap/>
            <w:vAlign w:val="bottom"/>
            <w:hideMark/>
          </w:tcPr>
          <w:p w14:paraId="1E4AA9F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8</w:t>
            </w:r>
          </w:p>
        </w:tc>
        <w:tc>
          <w:tcPr>
            <w:tcW w:w="612" w:type="dxa"/>
            <w:noWrap/>
            <w:vAlign w:val="bottom"/>
            <w:hideMark/>
          </w:tcPr>
          <w:p w14:paraId="316656B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6.33</w:t>
            </w:r>
          </w:p>
        </w:tc>
        <w:tc>
          <w:tcPr>
            <w:tcW w:w="559" w:type="dxa"/>
            <w:noWrap/>
            <w:vAlign w:val="bottom"/>
            <w:hideMark/>
          </w:tcPr>
          <w:p w14:paraId="3E18C3D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60BD0D0F" w14:textId="77777777" w:rsidTr="008E58C9">
        <w:trPr>
          <w:trHeight w:val="285"/>
          <w:jc w:val="center"/>
        </w:trPr>
        <w:tc>
          <w:tcPr>
            <w:tcW w:w="1080" w:type="dxa"/>
            <w:noWrap/>
            <w:vAlign w:val="bottom"/>
            <w:hideMark/>
          </w:tcPr>
          <w:p w14:paraId="211F5A2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12</w:t>
            </w:r>
          </w:p>
        </w:tc>
        <w:tc>
          <w:tcPr>
            <w:tcW w:w="940" w:type="dxa"/>
            <w:noWrap/>
            <w:vAlign w:val="bottom"/>
            <w:hideMark/>
          </w:tcPr>
          <w:p w14:paraId="4AD2084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1500" w:type="dxa"/>
            <w:noWrap/>
            <w:vAlign w:val="bottom"/>
            <w:hideMark/>
          </w:tcPr>
          <w:p w14:paraId="769510B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4FAE424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680" w:type="dxa"/>
            <w:noWrap/>
            <w:vAlign w:val="bottom"/>
            <w:hideMark/>
          </w:tcPr>
          <w:p w14:paraId="6B31478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876" w:type="dxa"/>
            <w:noWrap/>
            <w:vAlign w:val="bottom"/>
            <w:hideMark/>
          </w:tcPr>
          <w:p w14:paraId="5C91E68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8.33</w:t>
            </w:r>
          </w:p>
        </w:tc>
        <w:tc>
          <w:tcPr>
            <w:tcW w:w="612" w:type="dxa"/>
            <w:noWrap/>
            <w:vAlign w:val="bottom"/>
            <w:hideMark/>
          </w:tcPr>
          <w:p w14:paraId="6446874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4.67</w:t>
            </w:r>
          </w:p>
        </w:tc>
        <w:tc>
          <w:tcPr>
            <w:tcW w:w="559" w:type="dxa"/>
            <w:noWrap/>
            <w:vAlign w:val="bottom"/>
            <w:hideMark/>
          </w:tcPr>
          <w:p w14:paraId="00BFFF9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33423B06" w14:textId="77777777" w:rsidTr="008E58C9">
        <w:trPr>
          <w:trHeight w:val="285"/>
          <w:jc w:val="center"/>
        </w:trPr>
        <w:tc>
          <w:tcPr>
            <w:tcW w:w="1080" w:type="dxa"/>
            <w:noWrap/>
            <w:vAlign w:val="bottom"/>
            <w:hideMark/>
          </w:tcPr>
          <w:p w14:paraId="4FAAE40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13</w:t>
            </w:r>
          </w:p>
        </w:tc>
        <w:tc>
          <w:tcPr>
            <w:tcW w:w="940" w:type="dxa"/>
            <w:noWrap/>
            <w:vAlign w:val="bottom"/>
            <w:hideMark/>
          </w:tcPr>
          <w:p w14:paraId="69FB7F5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1500" w:type="dxa"/>
            <w:noWrap/>
            <w:vAlign w:val="bottom"/>
            <w:hideMark/>
          </w:tcPr>
          <w:p w14:paraId="70521F4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1986B06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680" w:type="dxa"/>
            <w:noWrap/>
            <w:vAlign w:val="bottom"/>
            <w:hideMark/>
          </w:tcPr>
          <w:p w14:paraId="5F2914B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876" w:type="dxa"/>
            <w:noWrap/>
            <w:vAlign w:val="bottom"/>
            <w:hideMark/>
          </w:tcPr>
          <w:p w14:paraId="460D638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9.33</w:t>
            </w:r>
          </w:p>
        </w:tc>
        <w:tc>
          <w:tcPr>
            <w:tcW w:w="612" w:type="dxa"/>
            <w:noWrap/>
            <w:vAlign w:val="bottom"/>
            <w:hideMark/>
          </w:tcPr>
          <w:p w14:paraId="0AB0668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2.67</w:t>
            </w:r>
          </w:p>
        </w:tc>
        <w:tc>
          <w:tcPr>
            <w:tcW w:w="559" w:type="dxa"/>
            <w:noWrap/>
            <w:vAlign w:val="bottom"/>
            <w:hideMark/>
          </w:tcPr>
          <w:p w14:paraId="2C5AD24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47BB74CD" w14:textId="77777777" w:rsidTr="008E58C9">
        <w:trPr>
          <w:trHeight w:val="285"/>
          <w:jc w:val="center"/>
        </w:trPr>
        <w:tc>
          <w:tcPr>
            <w:tcW w:w="1080" w:type="dxa"/>
            <w:noWrap/>
            <w:vAlign w:val="bottom"/>
            <w:hideMark/>
          </w:tcPr>
          <w:p w14:paraId="0EDF1C5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14</w:t>
            </w:r>
          </w:p>
        </w:tc>
        <w:tc>
          <w:tcPr>
            <w:tcW w:w="940" w:type="dxa"/>
            <w:noWrap/>
            <w:vAlign w:val="bottom"/>
            <w:hideMark/>
          </w:tcPr>
          <w:p w14:paraId="204FE4B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1500" w:type="dxa"/>
            <w:noWrap/>
            <w:vAlign w:val="bottom"/>
            <w:hideMark/>
          </w:tcPr>
          <w:p w14:paraId="34052A0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452A0C3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680" w:type="dxa"/>
            <w:noWrap/>
            <w:vAlign w:val="bottom"/>
            <w:hideMark/>
          </w:tcPr>
          <w:p w14:paraId="792339E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876" w:type="dxa"/>
            <w:noWrap/>
            <w:vAlign w:val="bottom"/>
            <w:hideMark/>
          </w:tcPr>
          <w:p w14:paraId="577114E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12.67</w:t>
            </w:r>
          </w:p>
        </w:tc>
        <w:tc>
          <w:tcPr>
            <w:tcW w:w="612" w:type="dxa"/>
            <w:noWrap/>
            <w:vAlign w:val="bottom"/>
            <w:hideMark/>
          </w:tcPr>
          <w:p w14:paraId="283CC95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8.67</w:t>
            </w:r>
          </w:p>
        </w:tc>
        <w:tc>
          <w:tcPr>
            <w:tcW w:w="559" w:type="dxa"/>
            <w:noWrap/>
            <w:vAlign w:val="bottom"/>
            <w:hideMark/>
          </w:tcPr>
          <w:p w14:paraId="3F0541D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65E633DB" w14:textId="77777777" w:rsidTr="008E58C9">
        <w:trPr>
          <w:trHeight w:val="285"/>
          <w:jc w:val="center"/>
        </w:trPr>
        <w:tc>
          <w:tcPr>
            <w:tcW w:w="1080" w:type="dxa"/>
            <w:noWrap/>
            <w:vAlign w:val="bottom"/>
            <w:hideMark/>
          </w:tcPr>
          <w:p w14:paraId="7D7CAFF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15</w:t>
            </w:r>
          </w:p>
        </w:tc>
        <w:tc>
          <w:tcPr>
            <w:tcW w:w="940" w:type="dxa"/>
            <w:noWrap/>
            <w:vAlign w:val="bottom"/>
            <w:hideMark/>
          </w:tcPr>
          <w:p w14:paraId="337697B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1500" w:type="dxa"/>
            <w:noWrap/>
            <w:vAlign w:val="bottom"/>
            <w:hideMark/>
          </w:tcPr>
          <w:p w14:paraId="67A7990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23A789C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680" w:type="dxa"/>
            <w:noWrap/>
            <w:vAlign w:val="bottom"/>
            <w:hideMark/>
          </w:tcPr>
          <w:p w14:paraId="6D5E3D8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876" w:type="dxa"/>
            <w:noWrap/>
            <w:vAlign w:val="bottom"/>
            <w:hideMark/>
          </w:tcPr>
          <w:p w14:paraId="536B963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12.67</w:t>
            </w:r>
          </w:p>
        </w:tc>
        <w:tc>
          <w:tcPr>
            <w:tcW w:w="612" w:type="dxa"/>
            <w:noWrap/>
            <w:vAlign w:val="bottom"/>
            <w:hideMark/>
          </w:tcPr>
          <w:p w14:paraId="616EE07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w:t>
            </w:r>
          </w:p>
        </w:tc>
        <w:tc>
          <w:tcPr>
            <w:tcW w:w="559" w:type="dxa"/>
            <w:noWrap/>
            <w:vAlign w:val="bottom"/>
            <w:hideMark/>
          </w:tcPr>
          <w:p w14:paraId="75A56A2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1EA236A7" w14:textId="77777777" w:rsidTr="008E58C9">
        <w:trPr>
          <w:trHeight w:val="285"/>
          <w:jc w:val="center"/>
        </w:trPr>
        <w:tc>
          <w:tcPr>
            <w:tcW w:w="1080" w:type="dxa"/>
            <w:noWrap/>
            <w:vAlign w:val="bottom"/>
            <w:hideMark/>
          </w:tcPr>
          <w:p w14:paraId="4B6042B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16</w:t>
            </w:r>
          </w:p>
        </w:tc>
        <w:tc>
          <w:tcPr>
            <w:tcW w:w="940" w:type="dxa"/>
            <w:noWrap/>
            <w:vAlign w:val="bottom"/>
            <w:hideMark/>
          </w:tcPr>
          <w:p w14:paraId="46ECE88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1500" w:type="dxa"/>
            <w:noWrap/>
            <w:vAlign w:val="bottom"/>
            <w:hideMark/>
          </w:tcPr>
          <w:p w14:paraId="09A1992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unknown</w:t>
            </w:r>
          </w:p>
        </w:tc>
        <w:tc>
          <w:tcPr>
            <w:tcW w:w="728" w:type="dxa"/>
            <w:noWrap/>
            <w:vAlign w:val="bottom"/>
            <w:hideMark/>
          </w:tcPr>
          <w:p w14:paraId="177C33C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680" w:type="dxa"/>
            <w:noWrap/>
            <w:vAlign w:val="bottom"/>
            <w:hideMark/>
          </w:tcPr>
          <w:p w14:paraId="12DBE46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w:t>
            </w:r>
          </w:p>
        </w:tc>
        <w:tc>
          <w:tcPr>
            <w:tcW w:w="876" w:type="dxa"/>
            <w:noWrap/>
            <w:vAlign w:val="bottom"/>
            <w:hideMark/>
          </w:tcPr>
          <w:p w14:paraId="18D67F0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5.33</w:t>
            </w:r>
          </w:p>
        </w:tc>
        <w:tc>
          <w:tcPr>
            <w:tcW w:w="612" w:type="dxa"/>
            <w:noWrap/>
            <w:vAlign w:val="bottom"/>
            <w:hideMark/>
          </w:tcPr>
          <w:p w14:paraId="77D475E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w:t>
            </w:r>
          </w:p>
        </w:tc>
        <w:tc>
          <w:tcPr>
            <w:tcW w:w="559" w:type="dxa"/>
            <w:noWrap/>
            <w:vAlign w:val="bottom"/>
            <w:hideMark/>
          </w:tcPr>
          <w:p w14:paraId="2CBB0B0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No</w:t>
            </w:r>
          </w:p>
        </w:tc>
      </w:tr>
      <w:tr w:rsidR="00B53DF0" w14:paraId="6C55E0DE" w14:textId="77777777" w:rsidTr="008E58C9">
        <w:trPr>
          <w:trHeight w:val="285"/>
          <w:jc w:val="center"/>
        </w:trPr>
        <w:tc>
          <w:tcPr>
            <w:tcW w:w="1080" w:type="dxa"/>
            <w:noWrap/>
            <w:vAlign w:val="bottom"/>
            <w:hideMark/>
          </w:tcPr>
          <w:p w14:paraId="50175FD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17</w:t>
            </w:r>
          </w:p>
        </w:tc>
        <w:tc>
          <w:tcPr>
            <w:tcW w:w="940" w:type="dxa"/>
            <w:noWrap/>
            <w:vAlign w:val="bottom"/>
            <w:hideMark/>
          </w:tcPr>
          <w:p w14:paraId="2BC567C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1500" w:type="dxa"/>
            <w:noWrap/>
            <w:vAlign w:val="bottom"/>
            <w:hideMark/>
          </w:tcPr>
          <w:p w14:paraId="4F2BADA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59B2213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0.17</w:t>
            </w:r>
          </w:p>
        </w:tc>
        <w:tc>
          <w:tcPr>
            <w:tcW w:w="680" w:type="dxa"/>
            <w:noWrap/>
            <w:vAlign w:val="bottom"/>
            <w:hideMark/>
          </w:tcPr>
          <w:p w14:paraId="21B0CEE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0.17</w:t>
            </w:r>
          </w:p>
        </w:tc>
        <w:tc>
          <w:tcPr>
            <w:tcW w:w="876" w:type="dxa"/>
            <w:noWrap/>
            <w:vAlign w:val="bottom"/>
            <w:hideMark/>
          </w:tcPr>
          <w:p w14:paraId="16FEA6A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1.17</w:t>
            </w:r>
          </w:p>
        </w:tc>
        <w:tc>
          <w:tcPr>
            <w:tcW w:w="612" w:type="dxa"/>
            <w:noWrap/>
            <w:vAlign w:val="bottom"/>
            <w:hideMark/>
          </w:tcPr>
          <w:p w14:paraId="424B03C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0.33</w:t>
            </w:r>
          </w:p>
        </w:tc>
        <w:tc>
          <w:tcPr>
            <w:tcW w:w="559" w:type="dxa"/>
            <w:noWrap/>
            <w:vAlign w:val="bottom"/>
            <w:hideMark/>
          </w:tcPr>
          <w:p w14:paraId="52DC668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No</w:t>
            </w:r>
          </w:p>
        </w:tc>
      </w:tr>
      <w:tr w:rsidR="00B53DF0" w14:paraId="17BE8B31" w14:textId="77777777" w:rsidTr="008E58C9">
        <w:trPr>
          <w:trHeight w:val="285"/>
          <w:jc w:val="center"/>
        </w:trPr>
        <w:tc>
          <w:tcPr>
            <w:tcW w:w="1080" w:type="dxa"/>
            <w:noWrap/>
            <w:vAlign w:val="bottom"/>
            <w:hideMark/>
          </w:tcPr>
          <w:p w14:paraId="35A09BB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18</w:t>
            </w:r>
          </w:p>
        </w:tc>
        <w:tc>
          <w:tcPr>
            <w:tcW w:w="940" w:type="dxa"/>
            <w:noWrap/>
            <w:vAlign w:val="bottom"/>
            <w:hideMark/>
          </w:tcPr>
          <w:p w14:paraId="6D8260B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1500" w:type="dxa"/>
            <w:noWrap/>
            <w:vAlign w:val="bottom"/>
            <w:hideMark/>
          </w:tcPr>
          <w:p w14:paraId="3DC5574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56B0F50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0.17</w:t>
            </w:r>
          </w:p>
        </w:tc>
        <w:tc>
          <w:tcPr>
            <w:tcW w:w="680" w:type="dxa"/>
            <w:noWrap/>
            <w:vAlign w:val="bottom"/>
            <w:hideMark/>
          </w:tcPr>
          <w:p w14:paraId="5DB447D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0.33</w:t>
            </w:r>
          </w:p>
        </w:tc>
        <w:tc>
          <w:tcPr>
            <w:tcW w:w="876" w:type="dxa"/>
            <w:noWrap/>
            <w:vAlign w:val="bottom"/>
            <w:hideMark/>
          </w:tcPr>
          <w:p w14:paraId="68359F9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0.33</w:t>
            </w:r>
          </w:p>
        </w:tc>
        <w:tc>
          <w:tcPr>
            <w:tcW w:w="612" w:type="dxa"/>
            <w:noWrap/>
            <w:vAlign w:val="bottom"/>
            <w:hideMark/>
          </w:tcPr>
          <w:p w14:paraId="6C38F19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3.83</w:t>
            </w:r>
          </w:p>
        </w:tc>
        <w:tc>
          <w:tcPr>
            <w:tcW w:w="559" w:type="dxa"/>
            <w:noWrap/>
            <w:vAlign w:val="bottom"/>
            <w:hideMark/>
          </w:tcPr>
          <w:p w14:paraId="5F9950D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3C048B51" w14:textId="77777777" w:rsidTr="008E58C9">
        <w:trPr>
          <w:trHeight w:val="285"/>
          <w:jc w:val="center"/>
        </w:trPr>
        <w:tc>
          <w:tcPr>
            <w:tcW w:w="1080" w:type="dxa"/>
            <w:noWrap/>
            <w:vAlign w:val="bottom"/>
            <w:hideMark/>
          </w:tcPr>
          <w:p w14:paraId="03EE96C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19</w:t>
            </w:r>
          </w:p>
        </w:tc>
        <w:tc>
          <w:tcPr>
            <w:tcW w:w="940" w:type="dxa"/>
            <w:noWrap/>
            <w:vAlign w:val="bottom"/>
            <w:hideMark/>
          </w:tcPr>
          <w:p w14:paraId="731BA1D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1500" w:type="dxa"/>
            <w:noWrap/>
            <w:vAlign w:val="bottom"/>
            <w:hideMark/>
          </w:tcPr>
          <w:p w14:paraId="061D9D5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392AB8D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0.17</w:t>
            </w:r>
          </w:p>
        </w:tc>
        <w:tc>
          <w:tcPr>
            <w:tcW w:w="680" w:type="dxa"/>
            <w:noWrap/>
            <w:vAlign w:val="bottom"/>
            <w:hideMark/>
          </w:tcPr>
          <w:p w14:paraId="3702424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0.67</w:t>
            </w:r>
          </w:p>
        </w:tc>
        <w:tc>
          <w:tcPr>
            <w:tcW w:w="876" w:type="dxa"/>
            <w:noWrap/>
            <w:vAlign w:val="bottom"/>
            <w:hideMark/>
          </w:tcPr>
          <w:p w14:paraId="6CB5C21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2.17</w:t>
            </w:r>
          </w:p>
        </w:tc>
        <w:tc>
          <w:tcPr>
            <w:tcW w:w="612" w:type="dxa"/>
            <w:noWrap/>
            <w:vAlign w:val="bottom"/>
            <w:hideMark/>
          </w:tcPr>
          <w:p w14:paraId="13E492F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5</w:t>
            </w:r>
          </w:p>
        </w:tc>
        <w:tc>
          <w:tcPr>
            <w:tcW w:w="559" w:type="dxa"/>
            <w:noWrap/>
            <w:vAlign w:val="bottom"/>
            <w:hideMark/>
          </w:tcPr>
          <w:p w14:paraId="42E73C6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3231BEE0" w14:textId="77777777" w:rsidTr="008E58C9">
        <w:trPr>
          <w:trHeight w:val="285"/>
          <w:jc w:val="center"/>
        </w:trPr>
        <w:tc>
          <w:tcPr>
            <w:tcW w:w="1080" w:type="dxa"/>
            <w:noWrap/>
            <w:vAlign w:val="bottom"/>
            <w:hideMark/>
          </w:tcPr>
          <w:p w14:paraId="156164B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20</w:t>
            </w:r>
          </w:p>
        </w:tc>
        <w:tc>
          <w:tcPr>
            <w:tcW w:w="940" w:type="dxa"/>
            <w:noWrap/>
            <w:vAlign w:val="bottom"/>
            <w:hideMark/>
          </w:tcPr>
          <w:p w14:paraId="546276F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1500" w:type="dxa"/>
            <w:noWrap/>
            <w:vAlign w:val="bottom"/>
            <w:hideMark/>
          </w:tcPr>
          <w:p w14:paraId="607B709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7A9B694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0.33</w:t>
            </w:r>
          </w:p>
        </w:tc>
        <w:tc>
          <w:tcPr>
            <w:tcW w:w="680" w:type="dxa"/>
            <w:noWrap/>
            <w:vAlign w:val="bottom"/>
            <w:hideMark/>
          </w:tcPr>
          <w:p w14:paraId="3721F45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0.5</w:t>
            </w:r>
          </w:p>
        </w:tc>
        <w:tc>
          <w:tcPr>
            <w:tcW w:w="876" w:type="dxa"/>
            <w:noWrap/>
            <w:vAlign w:val="bottom"/>
            <w:hideMark/>
          </w:tcPr>
          <w:p w14:paraId="2CA7DF6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2.67</w:t>
            </w:r>
          </w:p>
        </w:tc>
        <w:tc>
          <w:tcPr>
            <w:tcW w:w="612" w:type="dxa"/>
            <w:noWrap/>
            <w:vAlign w:val="bottom"/>
            <w:hideMark/>
          </w:tcPr>
          <w:p w14:paraId="3F329A4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559" w:type="dxa"/>
            <w:noWrap/>
            <w:vAlign w:val="bottom"/>
            <w:hideMark/>
          </w:tcPr>
          <w:p w14:paraId="1354AB0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1D174443" w14:textId="77777777" w:rsidTr="008E58C9">
        <w:trPr>
          <w:trHeight w:val="285"/>
          <w:jc w:val="center"/>
        </w:trPr>
        <w:tc>
          <w:tcPr>
            <w:tcW w:w="1080" w:type="dxa"/>
            <w:noWrap/>
            <w:vAlign w:val="bottom"/>
            <w:hideMark/>
          </w:tcPr>
          <w:p w14:paraId="39746BF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lastRenderedPageBreak/>
              <w:t>21</w:t>
            </w:r>
          </w:p>
        </w:tc>
        <w:tc>
          <w:tcPr>
            <w:tcW w:w="940" w:type="dxa"/>
            <w:noWrap/>
            <w:vAlign w:val="bottom"/>
            <w:hideMark/>
          </w:tcPr>
          <w:p w14:paraId="425EE5B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1500" w:type="dxa"/>
            <w:noWrap/>
            <w:vAlign w:val="bottom"/>
            <w:hideMark/>
          </w:tcPr>
          <w:p w14:paraId="4D9F17B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6B5D7B7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0.67</w:t>
            </w:r>
          </w:p>
        </w:tc>
        <w:tc>
          <w:tcPr>
            <w:tcW w:w="680" w:type="dxa"/>
            <w:noWrap/>
            <w:vAlign w:val="bottom"/>
            <w:hideMark/>
          </w:tcPr>
          <w:p w14:paraId="7C56F9C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0.33</w:t>
            </w:r>
          </w:p>
        </w:tc>
        <w:tc>
          <w:tcPr>
            <w:tcW w:w="876" w:type="dxa"/>
            <w:noWrap/>
            <w:vAlign w:val="bottom"/>
            <w:hideMark/>
          </w:tcPr>
          <w:p w14:paraId="2FB8DD8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3.5</w:t>
            </w:r>
          </w:p>
        </w:tc>
        <w:tc>
          <w:tcPr>
            <w:tcW w:w="612" w:type="dxa"/>
            <w:noWrap/>
            <w:vAlign w:val="bottom"/>
            <w:hideMark/>
          </w:tcPr>
          <w:p w14:paraId="62181BC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2.17</w:t>
            </w:r>
          </w:p>
        </w:tc>
        <w:tc>
          <w:tcPr>
            <w:tcW w:w="559" w:type="dxa"/>
            <w:noWrap/>
            <w:vAlign w:val="bottom"/>
            <w:hideMark/>
          </w:tcPr>
          <w:p w14:paraId="51ED711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7F4574F8" w14:textId="77777777" w:rsidTr="008E58C9">
        <w:trPr>
          <w:trHeight w:val="285"/>
          <w:jc w:val="center"/>
        </w:trPr>
        <w:tc>
          <w:tcPr>
            <w:tcW w:w="1080" w:type="dxa"/>
            <w:noWrap/>
            <w:vAlign w:val="bottom"/>
            <w:hideMark/>
          </w:tcPr>
          <w:p w14:paraId="20A282D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22</w:t>
            </w:r>
          </w:p>
        </w:tc>
        <w:tc>
          <w:tcPr>
            <w:tcW w:w="940" w:type="dxa"/>
            <w:noWrap/>
            <w:vAlign w:val="bottom"/>
            <w:hideMark/>
          </w:tcPr>
          <w:p w14:paraId="1581B33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1500" w:type="dxa"/>
            <w:noWrap/>
            <w:vAlign w:val="bottom"/>
            <w:hideMark/>
          </w:tcPr>
          <w:p w14:paraId="2BC61C2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6A32DAB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0.67</w:t>
            </w:r>
          </w:p>
        </w:tc>
        <w:tc>
          <w:tcPr>
            <w:tcW w:w="680" w:type="dxa"/>
            <w:noWrap/>
            <w:vAlign w:val="bottom"/>
            <w:hideMark/>
          </w:tcPr>
          <w:p w14:paraId="3BFD4A1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0.67</w:t>
            </w:r>
          </w:p>
        </w:tc>
        <w:tc>
          <w:tcPr>
            <w:tcW w:w="876" w:type="dxa"/>
            <w:noWrap/>
            <w:vAlign w:val="bottom"/>
            <w:hideMark/>
          </w:tcPr>
          <w:p w14:paraId="7F10234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5.5</w:t>
            </w:r>
          </w:p>
        </w:tc>
        <w:tc>
          <w:tcPr>
            <w:tcW w:w="612" w:type="dxa"/>
            <w:noWrap/>
            <w:vAlign w:val="bottom"/>
            <w:hideMark/>
          </w:tcPr>
          <w:p w14:paraId="292558B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5.17</w:t>
            </w:r>
          </w:p>
        </w:tc>
        <w:tc>
          <w:tcPr>
            <w:tcW w:w="559" w:type="dxa"/>
            <w:noWrap/>
            <w:vAlign w:val="bottom"/>
            <w:hideMark/>
          </w:tcPr>
          <w:p w14:paraId="18C9581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2AAD97FD" w14:textId="77777777" w:rsidTr="008E58C9">
        <w:trPr>
          <w:trHeight w:val="285"/>
          <w:jc w:val="center"/>
        </w:trPr>
        <w:tc>
          <w:tcPr>
            <w:tcW w:w="1080" w:type="dxa"/>
            <w:noWrap/>
            <w:vAlign w:val="bottom"/>
            <w:hideMark/>
          </w:tcPr>
          <w:p w14:paraId="26A54FA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23</w:t>
            </w:r>
          </w:p>
        </w:tc>
        <w:tc>
          <w:tcPr>
            <w:tcW w:w="940" w:type="dxa"/>
            <w:noWrap/>
            <w:vAlign w:val="bottom"/>
            <w:hideMark/>
          </w:tcPr>
          <w:p w14:paraId="2EED490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1500" w:type="dxa"/>
            <w:noWrap/>
            <w:vAlign w:val="bottom"/>
            <w:hideMark/>
          </w:tcPr>
          <w:p w14:paraId="6017747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7EDB309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0.83</w:t>
            </w:r>
          </w:p>
        </w:tc>
        <w:tc>
          <w:tcPr>
            <w:tcW w:w="680" w:type="dxa"/>
            <w:noWrap/>
            <w:vAlign w:val="bottom"/>
            <w:hideMark/>
          </w:tcPr>
          <w:p w14:paraId="39E5439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0.5</w:t>
            </w:r>
          </w:p>
        </w:tc>
        <w:tc>
          <w:tcPr>
            <w:tcW w:w="876" w:type="dxa"/>
            <w:noWrap/>
            <w:vAlign w:val="bottom"/>
            <w:hideMark/>
          </w:tcPr>
          <w:p w14:paraId="2B5ECD3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3.67</w:t>
            </w:r>
          </w:p>
        </w:tc>
        <w:tc>
          <w:tcPr>
            <w:tcW w:w="612" w:type="dxa"/>
            <w:noWrap/>
            <w:vAlign w:val="bottom"/>
            <w:hideMark/>
          </w:tcPr>
          <w:p w14:paraId="6EF2F31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2.33</w:t>
            </w:r>
          </w:p>
        </w:tc>
        <w:tc>
          <w:tcPr>
            <w:tcW w:w="559" w:type="dxa"/>
            <w:noWrap/>
            <w:vAlign w:val="bottom"/>
            <w:hideMark/>
          </w:tcPr>
          <w:p w14:paraId="7964CA3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670A5567" w14:textId="77777777" w:rsidTr="008E58C9">
        <w:trPr>
          <w:trHeight w:val="285"/>
          <w:jc w:val="center"/>
        </w:trPr>
        <w:tc>
          <w:tcPr>
            <w:tcW w:w="1080" w:type="dxa"/>
            <w:noWrap/>
            <w:vAlign w:val="bottom"/>
            <w:hideMark/>
          </w:tcPr>
          <w:p w14:paraId="60AC84D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24</w:t>
            </w:r>
          </w:p>
        </w:tc>
        <w:tc>
          <w:tcPr>
            <w:tcW w:w="940" w:type="dxa"/>
            <w:noWrap/>
            <w:vAlign w:val="bottom"/>
            <w:hideMark/>
          </w:tcPr>
          <w:p w14:paraId="55706A2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1500" w:type="dxa"/>
            <w:noWrap/>
            <w:vAlign w:val="bottom"/>
            <w:hideMark/>
          </w:tcPr>
          <w:p w14:paraId="54A5D37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78ADEF3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0.83</w:t>
            </w:r>
          </w:p>
        </w:tc>
        <w:tc>
          <w:tcPr>
            <w:tcW w:w="680" w:type="dxa"/>
            <w:noWrap/>
            <w:vAlign w:val="bottom"/>
            <w:hideMark/>
          </w:tcPr>
          <w:p w14:paraId="43BE13C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0.5</w:t>
            </w:r>
          </w:p>
        </w:tc>
        <w:tc>
          <w:tcPr>
            <w:tcW w:w="876" w:type="dxa"/>
            <w:noWrap/>
            <w:vAlign w:val="bottom"/>
            <w:hideMark/>
          </w:tcPr>
          <w:p w14:paraId="6E097F3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5.33</w:t>
            </w:r>
          </w:p>
        </w:tc>
        <w:tc>
          <w:tcPr>
            <w:tcW w:w="612" w:type="dxa"/>
            <w:noWrap/>
            <w:vAlign w:val="bottom"/>
            <w:hideMark/>
          </w:tcPr>
          <w:p w14:paraId="7D61B36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1.83</w:t>
            </w:r>
          </w:p>
        </w:tc>
        <w:tc>
          <w:tcPr>
            <w:tcW w:w="559" w:type="dxa"/>
            <w:noWrap/>
            <w:vAlign w:val="bottom"/>
            <w:hideMark/>
          </w:tcPr>
          <w:p w14:paraId="282D25A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698F43C3" w14:textId="77777777" w:rsidTr="008E58C9">
        <w:trPr>
          <w:trHeight w:val="285"/>
          <w:jc w:val="center"/>
        </w:trPr>
        <w:tc>
          <w:tcPr>
            <w:tcW w:w="1080" w:type="dxa"/>
            <w:noWrap/>
            <w:vAlign w:val="bottom"/>
            <w:hideMark/>
          </w:tcPr>
          <w:p w14:paraId="127B332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25</w:t>
            </w:r>
          </w:p>
        </w:tc>
        <w:tc>
          <w:tcPr>
            <w:tcW w:w="940" w:type="dxa"/>
            <w:noWrap/>
            <w:vAlign w:val="bottom"/>
            <w:hideMark/>
          </w:tcPr>
          <w:p w14:paraId="1B67084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1500" w:type="dxa"/>
            <w:noWrap/>
            <w:vAlign w:val="bottom"/>
            <w:hideMark/>
          </w:tcPr>
          <w:p w14:paraId="5AB4ADA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6077E70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0.83</w:t>
            </w:r>
          </w:p>
        </w:tc>
        <w:tc>
          <w:tcPr>
            <w:tcW w:w="680" w:type="dxa"/>
            <w:noWrap/>
            <w:vAlign w:val="bottom"/>
            <w:hideMark/>
          </w:tcPr>
          <w:p w14:paraId="72E6797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0.5</w:t>
            </w:r>
          </w:p>
        </w:tc>
        <w:tc>
          <w:tcPr>
            <w:tcW w:w="876" w:type="dxa"/>
            <w:noWrap/>
            <w:vAlign w:val="bottom"/>
            <w:hideMark/>
          </w:tcPr>
          <w:p w14:paraId="0ECFA5F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5.5</w:t>
            </w:r>
          </w:p>
        </w:tc>
        <w:tc>
          <w:tcPr>
            <w:tcW w:w="612" w:type="dxa"/>
            <w:noWrap/>
            <w:vAlign w:val="bottom"/>
            <w:hideMark/>
          </w:tcPr>
          <w:p w14:paraId="4F1F1B2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1.33</w:t>
            </w:r>
          </w:p>
        </w:tc>
        <w:tc>
          <w:tcPr>
            <w:tcW w:w="559" w:type="dxa"/>
            <w:noWrap/>
            <w:vAlign w:val="bottom"/>
            <w:hideMark/>
          </w:tcPr>
          <w:p w14:paraId="7761448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7111BCB3" w14:textId="77777777" w:rsidTr="008E58C9">
        <w:trPr>
          <w:trHeight w:val="285"/>
          <w:jc w:val="center"/>
        </w:trPr>
        <w:tc>
          <w:tcPr>
            <w:tcW w:w="1080" w:type="dxa"/>
            <w:noWrap/>
            <w:vAlign w:val="bottom"/>
            <w:hideMark/>
          </w:tcPr>
          <w:p w14:paraId="382783C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26</w:t>
            </w:r>
          </w:p>
        </w:tc>
        <w:tc>
          <w:tcPr>
            <w:tcW w:w="940" w:type="dxa"/>
            <w:noWrap/>
            <w:vAlign w:val="bottom"/>
            <w:hideMark/>
          </w:tcPr>
          <w:p w14:paraId="5EF65CE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1500" w:type="dxa"/>
            <w:noWrap/>
            <w:vAlign w:val="bottom"/>
            <w:hideMark/>
          </w:tcPr>
          <w:p w14:paraId="2C55EE7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77A9428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0.83</w:t>
            </w:r>
          </w:p>
        </w:tc>
        <w:tc>
          <w:tcPr>
            <w:tcW w:w="680" w:type="dxa"/>
            <w:noWrap/>
            <w:vAlign w:val="bottom"/>
            <w:hideMark/>
          </w:tcPr>
          <w:p w14:paraId="336B5C2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0.67</w:t>
            </w:r>
          </w:p>
        </w:tc>
        <w:tc>
          <w:tcPr>
            <w:tcW w:w="876" w:type="dxa"/>
            <w:noWrap/>
            <w:vAlign w:val="bottom"/>
            <w:hideMark/>
          </w:tcPr>
          <w:p w14:paraId="38BB869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4.5</w:t>
            </w:r>
          </w:p>
        </w:tc>
        <w:tc>
          <w:tcPr>
            <w:tcW w:w="612" w:type="dxa"/>
            <w:noWrap/>
            <w:vAlign w:val="bottom"/>
            <w:hideMark/>
          </w:tcPr>
          <w:p w14:paraId="0D27CFD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1.83</w:t>
            </w:r>
          </w:p>
        </w:tc>
        <w:tc>
          <w:tcPr>
            <w:tcW w:w="559" w:type="dxa"/>
            <w:noWrap/>
            <w:vAlign w:val="bottom"/>
            <w:hideMark/>
          </w:tcPr>
          <w:p w14:paraId="4B5E05C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6529DDDD" w14:textId="77777777" w:rsidTr="008E58C9">
        <w:trPr>
          <w:trHeight w:val="285"/>
          <w:jc w:val="center"/>
        </w:trPr>
        <w:tc>
          <w:tcPr>
            <w:tcW w:w="1080" w:type="dxa"/>
            <w:noWrap/>
            <w:vAlign w:val="bottom"/>
            <w:hideMark/>
          </w:tcPr>
          <w:p w14:paraId="50810B7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27</w:t>
            </w:r>
          </w:p>
        </w:tc>
        <w:tc>
          <w:tcPr>
            <w:tcW w:w="940" w:type="dxa"/>
            <w:noWrap/>
            <w:vAlign w:val="bottom"/>
            <w:hideMark/>
          </w:tcPr>
          <w:p w14:paraId="01A10E5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1500" w:type="dxa"/>
            <w:noWrap/>
            <w:vAlign w:val="bottom"/>
            <w:hideMark/>
          </w:tcPr>
          <w:p w14:paraId="1AAF4DF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524DA41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0.83</w:t>
            </w:r>
          </w:p>
        </w:tc>
        <w:tc>
          <w:tcPr>
            <w:tcW w:w="680" w:type="dxa"/>
            <w:noWrap/>
            <w:vAlign w:val="bottom"/>
            <w:hideMark/>
          </w:tcPr>
          <w:p w14:paraId="079DCD2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0.83</w:t>
            </w:r>
          </w:p>
        </w:tc>
        <w:tc>
          <w:tcPr>
            <w:tcW w:w="876" w:type="dxa"/>
            <w:noWrap/>
            <w:vAlign w:val="bottom"/>
            <w:hideMark/>
          </w:tcPr>
          <w:p w14:paraId="4BD446C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4.17</w:t>
            </w:r>
          </w:p>
        </w:tc>
        <w:tc>
          <w:tcPr>
            <w:tcW w:w="612" w:type="dxa"/>
            <w:noWrap/>
            <w:vAlign w:val="bottom"/>
            <w:hideMark/>
          </w:tcPr>
          <w:p w14:paraId="29AD2D6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2.5</w:t>
            </w:r>
          </w:p>
        </w:tc>
        <w:tc>
          <w:tcPr>
            <w:tcW w:w="559" w:type="dxa"/>
            <w:noWrap/>
            <w:vAlign w:val="bottom"/>
            <w:hideMark/>
          </w:tcPr>
          <w:p w14:paraId="73B440E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1D844D94" w14:textId="77777777" w:rsidTr="008E58C9">
        <w:trPr>
          <w:trHeight w:val="285"/>
          <w:jc w:val="center"/>
        </w:trPr>
        <w:tc>
          <w:tcPr>
            <w:tcW w:w="1080" w:type="dxa"/>
            <w:noWrap/>
            <w:vAlign w:val="bottom"/>
            <w:hideMark/>
          </w:tcPr>
          <w:p w14:paraId="1231574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28</w:t>
            </w:r>
          </w:p>
        </w:tc>
        <w:tc>
          <w:tcPr>
            <w:tcW w:w="940" w:type="dxa"/>
            <w:noWrap/>
            <w:vAlign w:val="bottom"/>
            <w:hideMark/>
          </w:tcPr>
          <w:p w14:paraId="09EF140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1500" w:type="dxa"/>
            <w:noWrap/>
            <w:vAlign w:val="bottom"/>
            <w:hideMark/>
          </w:tcPr>
          <w:p w14:paraId="33DFBEA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29A13D3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0.83</w:t>
            </w:r>
          </w:p>
        </w:tc>
        <w:tc>
          <w:tcPr>
            <w:tcW w:w="680" w:type="dxa"/>
            <w:noWrap/>
            <w:vAlign w:val="bottom"/>
            <w:hideMark/>
          </w:tcPr>
          <w:p w14:paraId="29B75F0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876" w:type="dxa"/>
            <w:noWrap/>
            <w:vAlign w:val="bottom"/>
            <w:hideMark/>
          </w:tcPr>
          <w:p w14:paraId="7AC61BE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6.17</w:t>
            </w:r>
          </w:p>
        </w:tc>
        <w:tc>
          <w:tcPr>
            <w:tcW w:w="612" w:type="dxa"/>
            <w:noWrap/>
            <w:vAlign w:val="bottom"/>
            <w:hideMark/>
          </w:tcPr>
          <w:p w14:paraId="1D2A921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4.5</w:t>
            </w:r>
          </w:p>
        </w:tc>
        <w:tc>
          <w:tcPr>
            <w:tcW w:w="559" w:type="dxa"/>
            <w:noWrap/>
            <w:vAlign w:val="bottom"/>
            <w:hideMark/>
          </w:tcPr>
          <w:p w14:paraId="0533565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32299093" w14:textId="77777777" w:rsidTr="008E58C9">
        <w:trPr>
          <w:trHeight w:val="285"/>
          <w:jc w:val="center"/>
        </w:trPr>
        <w:tc>
          <w:tcPr>
            <w:tcW w:w="1080" w:type="dxa"/>
            <w:noWrap/>
            <w:vAlign w:val="bottom"/>
            <w:hideMark/>
          </w:tcPr>
          <w:p w14:paraId="77A0F7E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29</w:t>
            </w:r>
          </w:p>
        </w:tc>
        <w:tc>
          <w:tcPr>
            <w:tcW w:w="940" w:type="dxa"/>
            <w:noWrap/>
            <w:vAlign w:val="bottom"/>
            <w:hideMark/>
          </w:tcPr>
          <w:p w14:paraId="75539AF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1500" w:type="dxa"/>
            <w:noWrap/>
            <w:vAlign w:val="bottom"/>
            <w:hideMark/>
          </w:tcPr>
          <w:p w14:paraId="236D7A6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39FDBEE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680" w:type="dxa"/>
            <w:noWrap/>
            <w:vAlign w:val="bottom"/>
            <w:hideMark/>
          </w:tcPr>
          <w:p w14:paraId="5692471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0.33</w:t>
            </w:r>
          </w:p>
        </w:tc>
        <w:tc>
          <w:tcPr>
            <w:tcW w:w="876" w:type="dxa"/>
            <w:noWrap/>
            <w:vAlign w:val="bottom"/>
            <w:hideMark/>
          </w:tcPr>
          <w:p w14:paraId="44BE11A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8.33</w:t>
            </w:r>
          </w:p>
        </w:tc>
        <w:tc>
          <w:tcPr>
            <w:tcW w:w="612" w:type="dxa"/>
            <w:noWrap/>
            <w:vAlign w:val="bottom"/>
            <w:hideMark/>
          </w:tcPr>
          <w:p w14:paraId="4AB7F46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4.5</w:t>
            </w:r>
          </w:p>
        </w:tc>
        <w:tc>
          <w:tcPr>
            <w:tcW w:w="559" w:type="dxa"/>
            <w:noWrap/>
            <w:vAlign w:val="bottom"/>
            <w:hideMark/>
          </w:tcPr>
          <w:p w14:paraId="0E28113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1EB023DB" w14:textId="77777777" w:rsidTr="008E58C9">
        <w:trPr>
          <w:trHeight w:val="285"/>
          <w:jc w:val="center"/>
        </w:trPr>
        <w:tc>
          <w:tcPr>
            <w:tcW w:w="1080" w:type="dxa"/>
            <w:noWrap/>
            <w:vAlign w:val="bottom"/>
            <w:hideMark/>
          </w:tcPr>
          <w:p w14:paraId="7F9C1B3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30</w:t>
            </w:r>
          </w:p>
        </w:tc>
        <w:tc>
          <w:tcPr>
            <w:tcW w:w="940" w:type="dxa"/>
            <w:noWrap/>
            <w:vAlign w:val="bottom"/>
            <w:hideMark/>
          </w:tcPr>
          <w:p w14:paraId="22CCCF3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1500" w:type="dxa"/>
            <w:noWrap/>
            <w:vAlign w:val="bottom"/>
            <w:hideMark/>
          </w:tcPr>
          <w:p w14:paraId="263660B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0F28863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680" w:type="dxa"/>
            <w:noWrap/>
            <w:vAlign w:val="bottom"/>
            <w:hideMark/>
          </w:tcPr>
          <w:p w14:paraId="20B11DD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0.83</w:t>
            </w:r>
          </w:p>
        </w:tc>
        <w:tc>
          <w:tcPr>
            <w:tcW w:w="876" w:type="dxa"/>
            <w:noWrap/>
            <w:vAlign w:val="bottom"/>
            <w:hideMark/>
          </w:tcPr>
          <w:p w14:paraId="45D23CE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4.83</w:t>
            </w:r>
          </w:p>
        </w:tc>
        <w:tc>
          <w:tcPr>
            <w:tcW w:w="612" w:type="dxa"/>
            <w:noWrap/>
            <w:vAlign w:val="bottom"/>
            <w:hideMark/>
          </w:tcPr>
          <w:p w14:paraId="2D7789E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5.83</w:t>
            </w:r>
          </w:p>
        </w:tc>
        <w:tc>
          <w:tcPr>
            <w:tcW w:w="559" w:type="dxa"/>
            <w:noWrap/>
            <w:vAlign w:val="bottom"/>
            <w:hideMark/>
          </w:tcPr>
          <w:p w14:paraId="5DF1C21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424E9A69" w14:textId="77777777" w:rsidTr="008E58C9">
        <w:trPr>
          <w:trHeight w:val="285"/>
          <w:jc w:val="center"/>
        </w:trPr>
        <w:tc>
          <w:tcPr>
            <w:tcW w:w="1080" w:type="dxa"/>
            <w:noWrap/>
            <w:vAlign w:val="bottom"/>
            <w:hideMark/>
          </w:tcPr>
          <w:p w14:paraId="665C5C2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31</w:t>
            </w:r>
          </w:p>
        </w:tc>
        <w:tc>
          <w:tcPr>
            <w:tcW w:w="940" w:type="dxa"/>
            <w:noWrap/>
            <w:vAlign w:val="bottom"/>
            <w:hideMark/>
          </w:tcPr>
          <w:p w14:paraId="00491F7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1500" w:type="dxa"/>
            <w:noWrap/>
            <w:vAlign w:val="bottom"/>
            <w:hideMark/>
          </w:tcPr>
          <w:p w14:paraId="1048C80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532ED6C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680" w:type="dxa"/>
            <w:noWrap/>
            <w:vAlign w:val="bottom"/>
            <w:hideMark/>
          </w:tcPr>
          <w:p w14:paraId="46F1E8B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0.83</w:t>
            </w:r>
          </w:p>
        </w:tc>
        <w:tc>
          <w:tcPr>
            <w:tcW w:w="876" w:type="dxa"/>
            <w:noWrap/>
            <w:vAlign w:val="bottom"/>
            <w:hideMark/>
          </w:tcPr>
          <w:p w14:paraId="4979736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6.33</w:t>
            </w:r>
          </w:p>
        </w:tc>
        <w:tc>
          <w:tcPr>
            <w:tcW w:w="612" w:type="dxa"/>
            <w:noWrap/>
            <w:vAlign w:val="bottom"/>
            <w:hideMark/>
          </w:tcPr>
          <w:p w14:paraId="534DBFE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4</w:t>
            </w:r>
          </w:p>
        </w:tc>
        <w:tc>
          <w:tcPr>
            <w:tcW w:w="559" w:type="dxa"/>
            <w:noWrap/>
            <w:vAlign w:val="bottom"/>
            <w:hideMark/>
          </w:tcPr>
          <w:p w14:paraId="68C7568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45B3EC75" w14:textId="77777777" w:rsidTr="008E58C9">
        <w:trPr>
          <w:trHeight w:val="285"/>
          <w:jc w:val="center"/>
        </w:trPr>
        <w:tc>
          <w:tcPr>
            <w:tcW w:w="1080" w:type="dxa"/>
            <w:noWrap/>
            <w:vAlign w:val="bottom"/>
            <w:hideMark/>
          </w:tcPr>
          <w:p w14:paraId="5C86782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32</w:t>
            </w:r>
          </w:p>
        </w:tc>
        <w:tc>
          <w:tcPr>
            <w:tcW w:w="940" w:type="dxa"/>
            <w:noWrap/>
            <w:vAlign w:val="bottom"/>
            <w:hideMark/>
          </w:tcPr>
          <w:p w14:paraId="2DBD1B8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1500" w:type="dxa"/>
            <w:noWrap/>
            <w:vAlign w:val="bottom"/>
            <w:hideMark/>
          </w:tcPr>
          <w:p w14:paraId="4AD516C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unknown</w:t>
            </w:r>
          </w:p>
        </w:tc>
        <w:tc>
          <w:tcPr>
            <w:tcW w:w="728" w:type="dxa"/>
            <w:noWrap/>
            <w:vAlign w:val="bottom"/>
            <w:hideMark/>
          </w:tcPr>
          <w:p w14:paraId="6BD8A8B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0.33</w:t>
            </w:r>
          </w:p>
        </w:tc>
        <w:tc>
          <w:tcPr>
            <w:tcW w:w="680" w:type="dxa"/>
            <w:noWrap/>
            <w:vAlign w:val="bottom"/>
            <w:hideMark/>
          </w:tcPr>
          <w:p w14:paraId="71CE349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w:t>
            </w:r>
          </w:p>
        </w:tc>
        <w:tc>
          <w:tcPr>
            <w:tcW w:w="876" w:type="dxa"/>
            <w:noWrap/>
            <w:vAlign w:val="bottom"/>
            <w:hideMark/>
          </w:tcPr>
          <w:p w14:paraId="0EC3C40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1.67</w:t>
            </w:r>
          </w:p>
        </w:tc>
        <w:tc>
          <w:tcPr>
            <w:tcW w:w="612" w:type="dxa"/>
            <w:noWrap/>
            <w:vAlign w:val="bottom"/>
            <w:hideMark/>
          </w:tcPr>
          <w:p w14:paraId="0744AF5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w:t>
            </w:r>
          </w:p>
        </w:tc>
        <w:tc>
          <w:tcPr>
            <w:tcW w:w="559" w:type="dxa"/>
            <w:noWrap/>
            <w:vAlign w:val="bottom"/>
            <w:hideMark/>
          </w:tcPr>
          <w:p w14:paraId="7107722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No</w:t>
            </w:r>
          </w:p>
        </w:tc>
      </w:tr>
      <w:tr w:rsidR="00B53DF0" w14:paraId="7DC209E9" w14:textId="77777777" w:rsidTr="008E58C9">
        <w:trPr>
          <w:trHeight w:val="285"/>
          <w:jc w:val="center"/>
        </w:trPr>
        <w:tc>
          <w:tcPr>
            <w:tcW w:w="1080" w:type="dxa"/>
            <w:noWrap/>
            <w:vAlign w:val="bottom"/>
            <w:hideMark/>
          </w:tcPr>
          <w:p w14:paraId="228322B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33</w:t>
            </w:r>
          </w:p>
        </w:tc>
        <w:tc>
          <w:tcPr>
            <w:tcW w:w="940" w:type="dxa"/>
            <w:noWrap/>
            <w:vAlign w:val="bottom"/>
            <w:hideMark/>
          </w:tcPr>
          <w:p w14:paraId="1BD6A02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1500" w:type="dxa"/>
            <w:noWrap/>
            <w:vAlign w:val="bottom"/>
            <w:hideMark/>
          </w:tcPr>
          <w:p w14:paraId="13CA55A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unknown</w:t>
            </w:r>
          </w:p>
        </w:tc>
        <w:tc>
          <w:tcPr>
            <w:tcW w:w="728" w:type="dxa"/>
            <w:noWrap/>
            <w:vAlign w:val="bottom"/>
            <w:hideMark/>
          </w:tcPr>
          <w:p w14:paraId="5443BF1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0.67</w:t>
            </w:r>
          </w:p>
        </w:tc>
        <w:tc>
          <w:tcPr>
            <w:tcW w:w="680" w:type="dxa"/>
            <w:noWrap/>
            <w:vAlign w:val="bottom"/>
            <w:hideMark/>
          </w:tcPr>
          <w:p w14:paraId="460647F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w:t>
            </w:r>
          </w:p>
        </w:tc>
        <w:tc>
          <w:tcPr>
            <w:tcW w:w="876" w:type="dxa"/>
            <w:noWrap/>
            <w:vAlign w:val="bottom"/>
            <w:hideMark/>
          </w:tcPr>
          <w:p w14:paraId="7A02D50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2.17</w:t>
            </w:r>
          </w:p>
        </w:tc>
        <w:tc>
          <w:tcPr>
            <w:tcW w:w="612" w:type="dxa"/>
            <w:noWrap/>
            <w:vAlign w:val="bottom"/>
            <w:hideMark/>
          </w:tcPr>
          <w:p w14:paraId="59B407C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w:t>
            </w:r>
          </w:p>
        </w:tc>
        <w:tc>
          <w:tcPr>
            <w:tcW w:w="559" w:type="dxa"/>
            <w:noWrap/>
            <w:vAlign w:val="bottom"/>
            <w:hideMark/>
          </w:tcPr>
          <w:p w14:paraId="6A9C003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3F3B12CE" w14:textId="77777777" w:rsidTr="008E58C9">
        <w:trPr>
          <w:trHeight w:val="285"/>
          <w:jc w:val="center"/>
        </w:trPr>
        <w:tc>
          <w:tcPr>
            <w:tcW w:w="1080" w:type="dxa"/>
            <w:noWrap/>
            <w:vAlign w:val="bottom"/>
            <w:hideMark/>
          </w:tcPr>
          <w:p w14:paraId="1803231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34</w:t>
            </w:r>
          </w:p>
        </w:tc>
        <w:tc>
          <w:tcPr>
            <w:tcW w:w="940" w:type="dxa"/>
            <w:noWrap/>
            <w:vAlign w:val="bottom"/>
            <w:hideMark/>
          </w:tcPr>
          <w:p w14:paraId="4B66BF9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w:t>
            </w:r>
          </w:p>
        </w:tc>
        <w:tc>
          <w:tcPr>
            <w:tcW w:w="1500" w:type="dxa"/>
            <w:noWrap/>
            <w:vAlign w:val="bottom"/>
            <w:hideMark/>
          </w:tcPr>
          <w:p w14:paraId="3FCFE1B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2512DA4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0.11</w:t>
            </w:r>
          </w:p>
        </w:tc>
        <w:tc>
          <w:tcPr>
            <w:tcW w:w="680" w:type="dxa"/>
            <w:noWrap/>
            <w:vAlign w:val="bottom"/>
            <w:hideMark/>
          </w:tcPr>
          <w:p w14:paraId="5F4BF95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0.33</w:t>
            </w:r>
          </w:p>
        </w:tc>
        <w:tc>
          <w:tcPr>
            <w:tcW w:w="876" w:type="dxa"/>
            <w:noWrap/>
            <w:vAlign w:val="bottom"/>
            <w:hideMark/>
          </w:tcPr>
          <w:p w14:paraId="00A9062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0.11</w:t>
            </w:r>
          </w:p>
        </w:tc>
        <w:tc>
          <w:tcPr>
            <w:tcW w:w="612" w:type="dxa"/>
            <w:noWrap/>
            <w:vAlign w:val="bottom"/>
            <w:hideMark/>
          </w:tcPr>
          <w:p w14:paraId="6F5EAD1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1.22</w:t>
            </w:r>
          </w:p>
        </w:tc>
        <w:tc>
          <w:tcPr>
            <w:tcW w:w="559" w:type="dxa"/>
            <w:noWrap/>
            <w:vAlign w:val="bottom"/>
            <w:hideMark/>
          </w:tcPr>
          <w:p w14:paraId="1E22FC7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No</w:t>
            </w:r>
          </w:p>
        </w:tc>
      </w:tr>
      <w:tr w:rsidR="00B53DF0" w14:paraId="5203ACB1" w14:textId="77777777" w:rsidTr="008E58C9">
        <w:trPr>
          <w:trHeight w:val="285"/>
          <w:jc w:val="center"/>
        </w:trPr>
        <w:tc>
          <w:tcPr>
            <w:tcW w:w="1080" w:type="dxa"/>
            <w:noWrap/>
            <w:vAlign w:val="bottom"/>
            <w:hideMark/>
          </w:tcPr>
          <w:p w14:paraId="584D329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35</w:t>
            </w:r>
          </w:p>
        </w:tc>
        <w:tc>
          <w:tcPr>
            <w:tcW w:w="940" w:type="dxa"/>
            <w:noWrap/>
            <w:vAlign w:val="bottom"/>
            <w:hideMark/>
          </w:tcPr>
          <w:p w14:paraId="2499B45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w:t>
            </w:r>
          </w:p>
        </w:tc>
        <w:tc>
          <w:tcPr>
            <w:tcW w:w="1500" w:type="dxa"/>
            <w:noWrap/>
            <w:vAlign w:val="bottom"/>
            <w:hideMark/>
          </w:tcPr>
          <w:p w14:paraId="37A7B13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3746556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0.11</w:t>
            </w:r>
          </w:p>
        </w:tc>
        <w:tc>
          <w:tcPr>
            <w:tcW w:w="680" w:type="dxa"/>
            <w:noWrap/>
            <w:vAlign w:val="bottom"/>
            <w:hideMark/>
          </w:tcPr>
          <w:p w14:paraId="2046789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0.67</w:t>
            </w:r>
          </w:p>
        </w:tc>
        <w:tc>
          <w:tcPr>
            <w:tcW w:w="876" w:type="dxa"/>
            <w:noWrap/>
            <w:vAlign w:val="bottom"/>
            <w:hideMark/>
          </w:tcPr>
          <w:p w14:paraId="4A8D8A4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0.89</w:t>
            </w:r>
          </w:p>
        </w:tc>
        <w:tc>
          <w:tcPr>
            <w:tcW w:w="612" w:type="dxa"/>
            <w:noWrap/>
            <w:vAlign w:val="bottom"/>
            <w:hideMark/>
          </w:tcPr>
          <w:p w14:paraId="32FEB9E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4.11</w:t>
            </w:r>
          </w:p>
        </w:tc>
        <w:tc>
          <w:tcPr>
            <w:tcW w:w="559" w:type="dxa"/>
            <w:noWrap/>
            <w:vAlign w:val="bottom"/>
            <w:hideMark/>
          </w:tcPr>
          <w:p w14:paraId="712FCE2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3C00392C" w14:textId="77777777" w:rsidTr="008E58C9">
        <w:trPr>
          <w:trHeight w:val="285"/>
          <w:jc w:val="center"/>
        </w:trPr>
        <w:tc>
          <w:tcPr>
            <w:tcW w:w="1080" w:type="dxa"/>
            <w:noWrap/>
            <w:vAlign w:val="bottom"/>
            <w:hideMark/>
          </w:tcPr>
          <w:p w14:paraId="7204E0E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36</w:t>
            </w:r>
          </w:p>
        </w:tc>
        <w:tc>
          <w:tcPr>
            <w:tcW w:w="940" w:type="dxa"/>
            <w:noWrap/>
            <w:vAlign w:val="bottom"/>
            <w:hideMark/>
          </w:tcPr>
          <w:p w14:paraId="40361A7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w:t>
            </w:r>
          </w:p>
        </w:tc>
        <w:tc>
          <w:tcPr>
            <w:tcW w:w="1500" w:type="dxa"/>
            <w:noWrap/>
            <w:vAlign w:val="bottom"/>
            <w:hideMark/>
          </w:tcPr>
          <w:p w14:paraId="76A2724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5107750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0.22</w:t>
            </w:r>
          </w:p>
        </w:tc>
        <w:tc>
          <w:tcPr>
            <w:tcW w:w="680" w:type="dxa"/>
            <w:noWrap/>
            <w:vAlign w:val="bottom"/>
            <w:hideMark/>
          </w:tcPr>
          <w:p w14:paraId="26212FA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0.33</w:t>
            </w:r>
          </w:p>
        </w:tc>
        <w:tc>
          <w:tcPr>
            <w:tcW w:w="876" w:type="dxa"/>
            <w:noWrap/>
            <w:vAlign w:val="bottom"/>
            <w:hideMark/>
          </w:tcPr>
          <w:p w14:paraId="622D4C7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1.67</w:t>
            </w:r>
          </w:p>
        </w:tc>
        <w:tc>
          <w:tcPr>
            <w:tcW w:w="612" w:type="dxa"/>
            <w:noWrap/>
            <w:vAlign w:val="bottom"/>
            <w:hideMark/>
          </w:tcPr>
          <w:p w14:paraId="7EDC542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1.56</w:t>
            </w:r>
          </w:p>
        </w:tc>
        <w:tc>
          <w:tcPr>
            <w:tcW w:w="559" w:type="dxa"/>
            <w:noWrap/>
            <w:vAlign w:val="bottom"/>
            <w:hideMark/>
          </w:tcPr>
          <w:p w14:paraId="6595B9A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2EC8F79B" w14:textId="77777777" w:rsidTr="008E58C9">
        <w:trPr>
          <w:trHeight w:val="285"/>
          <w:jc w:val="center"/>
        </w:trPr>
        <w:tc>
          <w:tcPr>
            <w:tcW w:w="1080" w:type="dxa"/>
            <w:noWrap/>
            <w:vAlign w:val="bottom"/>
            <w:hideMark/>
          </w:tcPr>
          <w:p w14:paraId="6F9E305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37</w:t>
            </w:r>
          </w:p>
        </w:tc>
        <w:tc>
          <w:tcPr>
            <w:tcW w:w="940" w:type="dxa"/>
            <w:noWrap/>
            <w:vAlign w:val="bottom"/>
            <w:hideMark/>
          </w:tcPr>
          <w:p w14:paraId="22B14DE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w:t>
            </w:r>
          </w:p>
        </w:tc>
        <w:tc>
          <w:tcPr>
            <w:tcW w:w="1500" w:type="dxa"/>
            <w:noWrap/>
            <w:vAlign w:val="bottom"/>
            <w:hideMark/>
          </w:tcPr>
          <w:p w14:paraId="070657B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19607F5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0.22</w:t>
            </w:r>
          </w:p>
        </w:tc>
        <w:tc>
          <w:tcPr>
            <w:tcW w:w="680" w:type="dxa"/>
            <w:noWrap/>
            <w:vAlign w:val="bottom"/>
            <w:hideMark/>
          </w:tcPr>
          <w:p w14:paraId="260227B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0.33</w:t>
            </w:r>
          </w:p>
        </w:tc>
        <w:tc>
          <w:tcPr>
            <w:tcW w:w="876" w:type="dxa"/>
            <w:noWrap/>
            <w:vAlign w:val="bottom"/>
            <w:hideMark/>
          </w:tcPr>
          <w:p w14:paraId="3BBA5BA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2.33</w:t>
            </w:r>
          </w:p>
        </w:tc>
        <w:tc>
          <w:tcPr>
            <w:tcW w:w="612" w:type="dxa"/>
            <w:noWrap/>
            <w:vAlign w:val="bottom"/>
            <w:hideMark/>
          </w:tcPr>
          <w:p w14:paraId="775B6DD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3.11</w:t>
            </w:r>
          </w:p>
        </w:tc>
        <w:tc>
          <w:tcPr>
            <w:tcW w:w="559" w:type="dxa"/>
            <w:noWrap/>
            <w:vAlign w:val="bottom"/>
            <w:hideMark/>
          </w:tcPr>
          <w:p w14:paraId="099185D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3B21C436" w14:textId="77777777" w:rsidTr="008E58C9">
        <w:trPr>
          <w:trHeight w:val="285"/>
          <w:jc w:val="center"/>
        </w:trPr>
        <w:tc>
          <w:tcPr>
            <w:tcW w:w="1080" w:type="dxa"/>
            <w:noWrap/>
            <w:vAlign w:val="bottom"/>
            <w:hideMark/>
          </w:tcPr>
          <w:p w14:paraId="6ECFAF0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38</w:t>
            </w:r>
          </w:p>
        </w:tc>
        <w:tc>
          <w:tcPr>
            <w:tcW w:w="940" w:type="dxa"/>
            <w:noWrap/>
            <w:vAlign w:val="bottom"/>
            <w:hideMark/>
          </w:tcPr>
          <w:p w14:paraId="30798DF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w:t>
            </w:r>
          </w:p>
        </w:tc>
        <w:tc>
          <w:tcPr>
            <w:tcW w:w="1500" w:type="dxa"/>
            <w:noWrap/>
            <w:vAlign w:val="bottom"/>
            <w:hideMark/>
          </w:tcPr>
          <w:p w14:paraId="4247CCB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5784703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0.22</w:t>
            </w:r>
          </w:p>
        </w:tc>
        <w:tc>
          <w:tcPr>
            <w:tcW w:w="680" w:type="dxa"/>
            <w:noWrap/>
            <w:vAlign w:val="bottom"/>
            <w:hideMark/>
          </w:tcPr>
          <w:p w14:paraId="0ED2375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0.44</w:t>
            </w:r>
          </w:p>
        </w:tc>
        <w:tc>
          <w:tcPr>
            <w:tcW w:w="876" w:type="dxa"/>
            <w:noWrap/>
            <w:vAlign w:val="bottom"/>
            <w:hideMark/>
          </w:tcPr>
          <w:p w14:paraId="31A0D48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0.44</w:t>
            </w:r>
          </w:p>
        </w:tc>
        <w:tc>
          <w:tcPr>
            <w:tcW w:w="612" w:type="dxa"/>
            <w:noWrap/>
            <w:vAlign w:val="bottom"/>
            <w:hideMark/>
          </w:tcPr>
          <w:p w14:paraId="0205F81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2.56</w:t>
            </w:r>
          </w:p>
        </w:tc>
        <w:tc>
          <w:tcPr>
            <w:tcW w:w="559" w:type="dxa"/>
            <w:noWrap/>
            <w:vAlign w:val="bottom"/>
            <w:hideMark/>
          </w:tcPr>
          <w:p w14:paraId="3A0A606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0A1C107D" w14:textId="77777777" w:rsidTr="008E58C9">
        <w:trPr>
          <w:trHeight w:val="285"/>
          <w:jc w:val="center"/>
        </w:trPr>
        <w:tc>
          <w:tcPr>
            <w:tcW w:w="1080" w:type="dxa"/>
            <w:noWrap/>
            <w:vAlign w:val="bottom"/>
            <w:hideMark/>
          </w:tcPr>
          <w:p w14:paraId="1971263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39</w:t>
            </w:r>
          </w:p>
        </w:tc>
        <w:tc>
          <w:tcPr>
            <w:tcW w:w="940" w:type="dxa"/>
            <w:noWrap/>
            <w:vAlign w:val="bottom"/>
            <w:hideMark/>
          </w:tcPr>
          <w:p w14:paraId="24D389E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w:t>
            </w:r>
          </w:p>
        </w:tc>
        <w:tc>
          <w:tcPr>
            <w:tcW w:w="1500" w:type="dxa"/>
            <w:noWrap/>
            <w:vAlign w:val="bottom"/>
            <w:hideMark/>
          </w:tcPr>
          <w:p w14:paraId="625D79A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371080E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0.44</w:t>
            </w:r>
          </w:p>
        </w:tc>
        <w:tc>
          <w:tcPr>
            <w:tcW w:w="680" w:type="dxa"/>
            <w:noWrap/>
            <w:vAlign w:val="bottom"/>
            <w:hideMark/>
          </w:tcPr>
          <w:p w14:paraId="0F2E5FE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0.56</w:t>
            </w:r>
          </w:p>
        </w:tc>
        <w:tc>
          <w:tcPr>
            <w:tcW w:w="876" w:type="dxa"/>
            <w:noWrap/>
            <w:vAlign w:val="bottom"/>
            <w:hideMark/>
          </w:tcPr>
          <w:p w14:paraId="01222B6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612" w:type="dxa"/>
            <w:noWrap/>
            <w:vAlign w:val="bottom"/>
            <w:hideMark/>
          </w:tcPr>
          <w:p w14:paraId="16E7423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2.33</w:t>
            </w:r>
          </w:p>
        </w:tc>
        <w:tc>
          <w:tcPr>
            <w:tcW w:w="559" w:type="dxa"/>
            <w:noWrap/>
            <w:vAlign w:val="bottom"/>
            <w:hideMark/>
          </w:tcPr>
          <w:p w14:paraId="40E41C3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3A3891DA" w14:textId="77777777" w:rsidTr="008E58C9">
        <w:trPr>
          <w:trHeight w:val="285"/>
          <w:jc w:val="center"/>
        </w:trPr>
        <w:tc>
          <w:tcPr>
            <w:tcW w:w="1080" w:type="dxa"/>
            <w:noWrap/>
            <w:vAlign w:val="bottom"/>
            <w:hideMark/>
          </w:tcPr>
          <w:p w14:paraId="71B14FB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40</w:t>
            </w:r>
          </w:p>
        </w:tc>
        <w:tc>
          <w:tcPr>
            <w:tcW w:w="940" w:type="dxa"/>
            <w:noWrap/>
            <w:vAlign w:val="bottom"/>
            <w:hideMark/>
          </w:tcPr>
          <w:p w14:paraId="3A4D1F0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w:t>
            </w:r>
          </w:p>
        </w:tc>
        <w:tc>
          <w:tcPr>
            <w:tcW w:w="1500" w:type="dxa"/>
            <w:noWrap/>
            <w:vAlign w:val="bottom"/>
            <w:hideMark/>
          </w:tcPr>
          <w:p w14:paraId="3BAC959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66F32B8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0.67</w:t>
            </w:r>
          </w:p>
        </w:tc>
        <w:tc>
          <w:tcPr>
            <w:tcW w:w="680" w:type="dxa"/>
            <w:noWrap/>
            <w:vAlign w:val="bottom"/>
            <w:hideMark/>
          </w:tcPr>
          <w:p w14:paraId="19D9AEF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0.89</w:t>
            </w:r>
          </w:p>
        </w:tc>
        <w:tc>
          <w:tcPr>
            <w:tcW w:w="876" w:type="dxa"/>
            <w:noWrap/>
            <w:vAlign w:val="bottom"/>
            <w:hideMark/>
          </w:tcPr>
          <w:p w14:paraId="4F18FF4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3.44</w:t>
            </w:r>
          </w:p>
        </w:tc>
        <w:tc>
          <w:tcPr>
            <w:tcW w:w="612" w:type="dxa"/>
            <w:noWrap/>
            <w:vAlign w:val="bottom"/>
            <w:hideMark/>
          </w:tcPr>
          <w:p w14:paraId="0D07568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5.89</w:t>
            </w:r>
          </w:p>
        </w:tc>
        <w:tc>
          <w:tcPr>
            <w:tcW w:w="559" w:type="dxa"/>
            <w:noWrap/>
            <w:vAlign w:val="bottom"/>
            <w:hideMark/>
          </w:tcPr>
          <w:p w14:paraId="6D8FA1A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62E51B4B" w14:textId="77777777" w:rsidTr="008E58C9">
        <w:trPr>
          <w:trHeight w:val="285"/>
          <w:jc w:val="center"/>
        </w:trPr>
        <w:tc>
          <w:tcPr>
            <w:tcW w:w="1080" w:type="dxa"/>
            <w:noWrap/>
            <w:vAlign w:val="bottom"/>
            <w:hideMark/>
          </w:tcPr>
          <w:p w14:paraId="2740357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41</w:t>
            </w:r>
          </w:p>
        </w:tc>
        <w:tc>
          <w:tcPr>
            <w:tcW w:w="940" w:type="dxa"/>
            <w:noWrap/>
            <w:vAlign w:val="bottom"/>
            <w:hideMark/>
          </w:tcPr>
          <w:p w14:paraId="65508EF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w:t>
            </w:r>
          </w:p>
        </w:tc>
        <w:tc>
          <w:tcPr>
            <w:tcW w:w="1500" w:type="dxa"/>
            <w:noWrap/>
            <w:vAlign w:val="bottom"/>
            <w:hideMark/>
          </w:tcPr>
          <w:p w14:paraId="5E8A81E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02A6A71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680" w:type="dxa"/>
            <w:noWrap/>
            <w:vAlign w:val="bottom"/>
            <w:hideMark/>
          </w:tcPr>
          <w:p w14:paraId="4E657A0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0.44</w:t>
            </w:r>
          </w:p>
        </w:tc>
        <w:tc>
          <w:tcPr>
            <w:tcW w:w="876" w:type="dxa"/>
            <w:noWrap/>
            <w:vAlign w:val="bottom"/>
            <w:hideMark/>
          </w:tcPr>
          <w:p w14:paraId="2606E90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5</w:t>
            </w:r>
          </w:p>
        </w:tc>
        <w:tc>
          <w:tcPr>
            <w:tcW w:w="612" w:type="dxa"/>
            <w:noWrap/>
            <w:vAlign w:val="bottom"/>
            <w:hideMark/>
          </w:tcPr>
          <w:p w14:paraId="7226D93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3.78</w:t>
            </w:r>
          </w:p>
        </w:tc>
        <w:tc>
          <w:tcPr>
            <w:tcW w:w="559" w:type="dxa"/>
            <w:noWrap/>
            <w:vAlign w:val="bottom"/>
            <w:hideMark/>
          </w:tcPr>
          <w:p w14:paraId="576899E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7302A355" w14:textId="77777777" w:rsidTr="008E58C9">
        <w:trPr>
          <w:trHeight w:val="285"/>
          <w:jc w:val="center"/>
        </w:trPr>
        <w:tc>
          <w:tcPr>
            <w:tcW w:w="1080" w:type="dxa"/>
            <w:noWrap/>
            <w:vAlign w:val="bottom"/>
            <w:hideMark/>
          </w:tcPr>
          <w:p w14:paraId="0A54E71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42</w:t>
            </w:r>
          </w:p>
        </w:tc>
        <w:tc>
          <w:tcPr>
            <w:tcW w:w="940" w:type="dxa"/>
            <w:noWrap/>
            <w:vAlign w:val="bottom"/>
            <w:hideMark/>
          </w:tcPr>
          <w:p w14:paraId="763109F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w:t>
            </w:r>
          </w:p>
        </w:tc>
        <w:tc>
          <w:tcPr>
            <w:tcW w:w="1500" w:type="dxa"/>
            <w:noWrap/>
            <w:vAlign w:val="bottom"/>
            <w:hideMark/>
          </w:tcPr>
          <w:p w14:paraId="5258D2B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3498FCD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680" w:type="dxa"/>
            <w:noWrap/>
            <w:vAlign w:val="bottom"/>
            <w:hideMark/>
          </w:tcPr>
          <w:p w14:paraId="6C27B03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0.56</w:t>
            </w:r>
          </w:p>
        </w:tc>
        <w:tc>
          <w:tcPr>
            <w:tcW w:w="876" w:type="dxa"/>
            <w:noWrap/>
            <w:vAlign w:val="bottom"/>
            <w:hideMark/>
          </w:tcPr>
          <w:p w14:paraId="499F58F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6.22</w:t>
            </w:r>
          </w:p>
        </w:tc>
        <w:tc>
          <w:tcPr>
            <w:tcW w:w="612" w:type="dxa"/>
            <w:noWrap/>
            <w:vAlign w:val="bottom"/>
            <w:hideMark/>
          </w:tcPr>
          <w:p w14:paraId="0123C2E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4.11</w:t>
            </w:r>
          </w:p>
        </w:tc>
        <w:tc>
          <w:tcPr>
            <w:tcW w:w="559" w:type="dxa"/>
            <w:noWrap/>
            <w:vAlign w:val="bottom"/>
            <w:hideMark/>
          </w:tcPr>
          <w:p w14:paraId="53F82DD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417C6E56" w14:textId="77777777" w:rsidTr="008E58C9">
        <w:trPr>
          <w:trHeight w:val="285"/>
          <w:jc w:val="center"/>
        </w:trPr>
        <w:tc>
          <w:tcPr>
            <w:tcW w:w="1080" w:type="dxa"/>
            <w:noWrap/>
            <w:vAlign w:val="bottom"/>
            <w:hideMark/>
          </w:tcPr>
          <w:p w14:paraId="4740FB9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43</w:t>
            </w:r>
          </w:p>
        </w:tc>
        <w:tc>
          <w:tcPr>
            <w:tcW w:w="940" w:type="dxa"/>
            <w:noWrap/>
            <w:vAlign w:val="bottom"/>
            <w:hideMark/>
          </w:tcPr>
          <w:p w14:paraId="23000E7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w:t>
            </w:r>
          </w:p>
        </w:tc>
        <w:tc>
          <w:tcPr>
            <w:tcW w:w="1500" w:type="dxa"/>
            <w:noWrap/>
            <w:vAlign w:val="bottom"/>
            <w:hideMark/>
          </w:tcPr>
          <w:p w14:paraId="5436EF4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unknown</w:t>
            </w:r>
          </w:p>
        </w:tc>
        <w:tc>
          <w:tcPr>
            <w:tcW w:w="728" w:type="dxa"/>
            <w:noWrap/>
            <w:vAlign w:val="bottom"/>
            <w:hideMark/>
          </w:tcPr>
          <w:p w14:paraId="5A87262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0.11</w:t>
            </w:r>
          </w:p>
        </w:tc>
        <w:tc>
          <w:tcPr>
            <w:tcW w:w="680" w:type="dxa"/>
            <w:noWrap/>
            <w:vAlign w:val="bottom"/>
            <w:hideMark/>
          </w:tcPr>
          <w:p w14:paraId="0DD077F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w:t>
            </w:r>
          </w:p>
        </w:tc>
        <w:tc>
          <w:tcPr>
            <w:tcW w:w="876" w:type="dxa"/>
            <w:noWrap/>
            <w:vAlign w:val="bottom"/>
            <w:hideMark/>
          </w:tcPr>
          <w:p w14:paraId="1196527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1.33</w:t>
            </w:r>
          </w:p>
        </w:tc>
        <w:tc>
          <w:tcPr>
            <w:tcW w:w="612" w:type="dxa"/>
            <w:noWrap/>
            <w:vAlign w:val="bottom"/>
            <w:hideMark/>
          </w:tcPr>
          <w:p w14:paraId="4EE640A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w:t>
            </w:r>
          </w:p>
        </w:tc>
        <w:tc>
          <w:tcPr>
            <w:tcW w:w="559" w:type="dxa"/>
            <w:noWrap/>
            <w:vAlign w:val="bottom"/>
            <w:hideMark/>
          </w:tcPr>
          <w:p w14:paraId="724AFA9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No</w:t>
            </w:r>
          </w:p>
        </w:tc>
      </w:tr>
      <w:tr w:rsidR="00B53DF0" w14:paraId="4D01190C" w14:textId="77777777" w:rsidTr="008E58C9">
        <w:trPr>
          <w:trHeight w:val="285"/>
          <w:jc w:val="center"/>
        </w:trPr>
        <w:tc>
          <w:tcPr>
            <w:tcW w:w="1080" w:type="dxa"/>
            <w:noWrap/>
            <w:vAlign w:val="bottom"/>
            <w:hideMark/>
          </w:tcPr>
          <w:p w14:paraId="5DA1C04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44</w:t>
            </w:r>
          </w:p>
        </w:tc>
        <w:tc>
          <w:tcPr>
            <w:tcW w:w="940" w:type="dxa"/>
            <w:noWrap/>
            <w:vAlign w:val="bottom"/>
            <w:hideMark/>
          </w:tcPr>
          <w:p w14:paraId="2159E78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w:t>
            </w:r>
          </w:p>
        </w:tc>
        <w:tc>
          <w:tcPr>
            <w:tcW w:w="1500" w:type="dxa"/>
            <w:noWrap/>
            <w:vAlign w:val="bottom"/>
            <w:hideMark/>
          </w:tcPr>
          <w:p w14:paraId="1114761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unknown</w:t>
            </w:r>
          </w:p>
        </w:tc>
        <w:tc>
          <w:tcPr>
            <w:tcW w:w="728" w:type="dxa"/>
            <w:noWrap/>
            <w:vAlign w:val="bottom"/>
            <w:hideMark/>
          </w:tcPr>
          <w:p w14:paraId="590446B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0.33</w:t>
            </w:r>
          </w:p>
        </w:tc>
        <w:tc>
          <w:tcPr>
            <w:tcW w:w="680" w:type="dxa"/>
            <w:noWrap/>
            <w:vAlign w:val="bottom"/>
            <w:hideMark/>
          </w:tcPr>
          <w:p w14:paraId="141906C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w:t>
            </w:r>
          </w:p>
        </w:tc>
        <w:tc>
          <w:tcPr>
            <w:tcW w:w="876" w:type="dxa"/>
            <w:noWrap/>
            <w:vAlign w:val="bottom"/>
            <w:hideMark/>
          </w:tcPr>
          <w:p w14:paraId="1F262AF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612" w:type="dxa"/>
            <w:noWrap/>
            <w:vAlign w:val="bottom"/>
            <w:hideMark/>
          </w:tcPr>
          <w:p w14:paraId="164BB07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w:t>
            </w:r>
          </w:p>
        </w:tc>
        <w:tc>
          <w:tcPr>
            <w:tcW w:w="559" w:type="dxa"/>
            <w:noWrap/>
            <w:vAlign w:val="bottom"/>
            <w:hideMark/>
          </w:tcPr>
          <w:p w14:paraId="70BE3B9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No</w:t>
            </w:r>
          </w:p>
        </w:tc>
      </w:tr>
      <w:tr w:rsidR="00B53DF0" w14:paraId="66C2230C" w14:textId="77777777" w:rsidTr="008E58C9">
        <w:trPr>
          <w:trHeight w:val="285"/>
          <w:jc w:val="center"/>
        </w:trPr>
        <w:tc>
          <w:tcPr>
            <w:tcW w:w="1080" w:type="dxa"/>
            <w:noWrap/>
            <w:vAlign w:val="bottom"/>
            <w:hideMark/>
          </w:tcPr>
          <w:p w14:paraId="3E2AD1A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45</w:t>
            </w:r>
          </w:p>
        </w:tc>
        <w:tc>
          <w:tcPr>
            <w:tcW w:w="940" w:type="dxa"/>
            <w:noWrap/>
            <w:vAlign w:val="bottom"/>
            <w:hideMark/>
          </w:tcPr>
          <w:p w14:paraId="0BBABE6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w:t>
            </w:r>
          </w:p>
        </w:tc>
        <w:tc>
          <w:tcPr>
            <w:tcW w:w="1500" w:type="dxa"/>
            <w:noWrap/>
            <w:vAlign w:val="bottom"/>
            <w:hideMark/>
          </w:tcPr>
          <w:p w14:paraId="1627461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unknown</w:t>
            </w:r>
          </w:p>
        </w:tc>
        <w:tc>
          <w:tcPr>
            <w:tcW w:w="728" w:type="dxa"/>
            <w:noWrap/>
            <w:vAlign w:val="bottom"/>
            <w:hideMark/>
          </w:tcPr>
          <w:p w14:paraId="7BB9B86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0.56</w:t>
            </w:r>
          </w:p>
        </w:tc>
        <w:tc>
          <w:tcPr>
            <w:tcW w:w="680" w:type="dxa"/>
            <w:noWrap/>
            <w:vAlign w:val="bottom"/>
            <w:hideMark/>
          </w:tcPr>
          <w:p w14:paraId="1EE50B0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w:t>
            </w:r>
          </w:p>
        </w:tc>
        <w:tc>
          <w:tcPr>
            <w:tcW w:w="876" w:type="dxa"/>
            <w:noWrap/>
            <w:vAlign w:val="bottom"/>
            <w:hideMark/>
          </w:tcPr>
          <w:p w14:paraId="53E51F3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3.78</w:t>
            </w:r>
          </w:p>
        </w:tc>
        <w:tc>
          <w:tcPr>
            <w:tcW w:w="612" w:type="dxa"/>
            <w:noWrap/>
            <w:vAlign w:val="bottom"/>
            <w:hideMark/>
          </w:tcPr>
          <w:p w14:paraId="17EBCE7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w:t>
            </w:r>
          </w:p>
        </w:tc>
        <w:tc>
          <w:tcPr>
            <w:tcW w:w="559" w:type="dxa"/>
            <w:noWrap/>
            <w:vAlign w:val="bottom"/>
            <w:hideMark/>
          </w:tcPr>
          <w:p w14:paraId="4C5B546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440A4A40" w14:textId="77777777" w:rsidTr="008E58C9">
        <w:trPr>
          <w:trHeight w:val="285"/>
          <w:jc w:val="center"/>
        </w:trPr>
        <w:tc>
          <w:tcPr>
            <w:tcW w:w="1080" w:type="dxa"/>
            <w:noWrap/>
            <w:vAlign w:val="bottom"/>
            <w:hideMark/>
          </w:tcPr>
          <w:p w14:paraId="40C77A9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46</w:t>
            </w:r>
          </w:p>
        </w:tc>
        <w:tc>
          <w:tcPr>
            <w:tcW w:w="940" w:type="dxa"/>
            <w:noWrap/>
            <w:vAlign w:val="bottom"/>
            <w:hideMark/>
          </w:tcPr>
          <w:p w14:paraId="3FB60C8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w:t>
            </w:r>
          </w:p>
        </w:tc>
        <w:tc>
          <w:tcPr>
            <w:tcW w:w="1500" w:type="dxa"/>
            <w:noWrap/>
            <w:vAlign w:val="bottom"/>
            <w:hideMark/>
          </w:tcPr>
          <w:p w14:paraId="460A860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unknown</w:t>
            </w:r>
          </w:p>
        </w:tc>
        <w:tc>
          <w:tcPr>
            <w:tcW w:w="728" w:type="dxa"/>
            <w:noWrap/>
            <w:vAlign w:val="bottom"/>
            <w:hideMark/>
          </w:tcPr>
          <w:p w14:paraId="1CC5B51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0.67</w:t>
            </w:r>
          </w:p>
        </w:tc>
        <w:tc>
          <w:tcPr>
            <w:tcW w:w="680" w:type="dxa"/>
            <w:noWrap/>
            <w:vAlign w:val="bottom"/>
            <w:hideMark/>
          </w:tcPr>
          <w:p w14:paraId="67C0B2F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w:t>
            </w:r>
          </w:p>
        </w:tc>
        <w:tc>
          <w:tcPr>
            <w:tcW w:w="876" w:type="dxa"/>
            <w:noWrap/>
            <w:vAlign w:val="bottom"/>
            <w:hideMark/>
          </w:tcPr>
          <w:p w14:paraId="669F248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8</w:t>
            </w:r>
          </w:p>
        </w:tc>
        <w:tc>
          <w:tcPr>
            <w:tcW w:w="612" w:type="dxa"/>
            <w:noWrap/>
            <w:vAlign w:val="bottom"/>
            <w:hideMark/>
          </w:tcPr>
          <w:p w14:paraId="0249CEC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w:t>
            </w:r>
          </w:p>
        </w:tc>
        <w:tc>
          <w:tcPr>
            <w:tcW w:w="559" w:type="dxa"/>
            <w:noWrap/>
            <w:vAlign w:val="bottom"/>
            <w:hideMark/>
          </w:tcPr>
          <w:p w14:paraId="648E597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7A6B71D5" w14:textId="77777777" w:rsidTr="008E58C9">
        <w:trPr>
          <w:trHeight w:val="285"/>
          <w:jc w:val="center"/>
        </w:trPr>
        <w:tc>
          <w:tcPr>
            <w:tcW w:w="1080" w:type="dxa"/>
            <w:noWrap/>
            <w:vAlign w:val="bottom"/>
            <w:hideMark/>
          </w:tcPr>
          <w:p w14:paraId="59CF4FF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47</w:t>
            </w:r>
          </w:p>
        </w:tc>
        <w:tc>
          <w:tcPr>
            <w:tcW w:w="940" w:type="dxa"/>
            <w:noWrap/>
            <w:vAlign w:val="bottom"/>
            <w:hideMark/>
          </w:tcPr>
          <w:p w14:paraId="013AB07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w:t>
            </w:r>
          </w:p>
        </w:tc>
        <w:tc>
          <w:tcPr>
            <w:tcW w:w="1500" w:type="dxa"/>
            <w:noWrap/>
            <w:vAlign w:val="bottom"/>
            <w:hideMark/>
          </w:tcPr>
          <w:p w14:paraId="4390658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unknown</w:t>
            </w:r>
          </w:p>
        </w:tc>
        <w:tc>
          <w:tcPr>
            <w:tcW w:w="728" w:type="dxa"/>
            <w:noWrap/>
            <w:vAlign w:val="bottom"/>
            <w:hideMark/>
          </w:tcPr>
          <w:p w14:paraId="1593AA8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0.78</w:t>
            </w:r>
          </w:p>
        </w:tc>
        <w:tc>
          <w:tcPr>
            <w:tcW w:w="680" w:type="dxa"/>
            <w:noWrap/>
            <w:vAlign w:val="bottom"/>
            <w:hideMark/>
          </w:tcPr>
          <w:p w14:paraId="5D021B7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w:t>
            </w:r>
          </w:p>
        </w:tc>
        <w:tc>
          <w:tcPr>
            <w:tcW w:w="876" w:type="dxa"/>
            <w:noWrap/>
            <w:vAlign w:val="bottom"/>
            <w:hideMark/>
          </w:tcPr>
          <w:p w14:paraId="34E3977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6.22</w:t>
            </w:r>
          </w:p>
        </w:tc>
        <w:tc>
          <w:tcPr>
            <w:tcW w:w="612" w:type="dxa"/>
            <w:noWrap/>
            <w:vAlign w:val="bottom"/>
            <w:hideMark/>
          </w:tcPr>
          <w:p w14:paraId="1A35984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w:t>
            </w:r>
          </w:p>
        </w:tc>
        <w:tc>
          <w:tcPr>
            <w:tcW w:w="559" w:type="dxa"/>
            <w:noWrap/>
            <w:vAlign w:val="bottom"/>
            <w:hideMark/>
          </w:tcPr>
          <w:p w14:paraId="151FA78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4E38B76B" w14:textId="77777777" w:rsidTr="008E58C9">
        <w:trPr>
          <w:trHeight w:val="285"/>
          <w:jc w:val="center"/>
        </w:trPr>
        <w:tc>
          <w:tcPr>
            <w:tcW w:w="1080" w:type="dxa"/>
            <w:noWrap/>
            <w:vAlign w:val="bottom"/>
            <w:hideMark/>
          </w:tcPr>
          <w:p w14:paraId="06FAFFA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48</w:t>
            </w:r>
          </w:p>
        </w:tc>
        <w:tc>
          <w:tcPr>
            <w:tcW w:w="940" w:type="dxa"/>
            <w:noWrap/>
            <w:vAlign w:val="bottom"/>
            <w:hideMark/>
          </w:tcPr>
          <w:p w14:paraId="662D71B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1500" w:type="dxa"/>
            <w:noWrap/>
            <w:vAlign w:val="bottom"/>
            <w:hideMark/>
          </w:tcPr>
          <w:p w14:paraId="78707C7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0E635B7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0.33</w:t>
            </w:r>
          </w:p>
        </w:tc>
        <w:tc>
          <w:tcPr>
            <w:tcW w:w="680" w:type="dxa"/>
            <w:noWrap/>
            <w:vAlign w:val="bottom"/>
            <w:hideMark/>
          </w:tcPr>
          <w:p w14:paraId="14B8984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0.33</w:t>
            </w:r>
          </w:p>
        </w:tc>
        <w:tc>
          <w:tcPr>
            <w:tcW w:w="876" w:type="dxa"/>
            <w:noWrap/>
            <w:vAlign w:val="bottom"/>
            <w:hideMark/>
          </w:tcPr>
          <w:p w14:paraId="08B7CB6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0.67</w:t>
            </w:r>
          </w:p>
        </w:tc>
        <w:tc>
          <w:tcPr>
            <w:tcW w:w="612" w:type="dxa"/>
            <w:noWrap/>
            <w:vAlign w:val="bottom"/>
            <w:hideMark/>
          </w:tcPr>
          <w:p w14:paraId="0E029A1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0.33</w:t>
            </w:r>
          </w:p>
        </w:tc>
        <w:tc>
          <w:tcPr>
            <w:tcW w:w="559" w:type="dxa"/>
            <w:noWrap/>
            <w:vAlign w:val="bottom"/>
            <w:hideMark/>
          </w:tcPr>
          <w:p w14:paraId="14DF1BC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No</w:t>
            </w:r>
          </w:p>
        </w:tc>
      </w:tr>
      <w:tr w:rsidR="00B53DF0" w14:paraId="53B41AA9" w14:textId="77777777" w:rsidTr="008E58C9">
        <w:trPr>
          <w:trHeight w:val="285"/>
          <w:jc w:val="center"/>
        </w:trPr>
        <w:tc>
          <w:tcPr>
            <w:tcW w:w="1080" w:type="dxa"/>
            <w:noWrap/>
            <w:vAlign w:val="bottom"/>
            <w:hideMark/>
          </w:tcPr>
          <w:p w14:paraId="70E16AD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49</w:t>
            </w:r>
          </w:p>
        </w:tc>
        <w:tc>
          <w:tcPr>
            <w:tcW w:w="940" w:type="dxa"/>
            <w:noWrap/>
            <w:vAlign w:val="bottom"/>
            <w:hideMark/>
          </w:tcPr>
          <w:p w14:paraId="12CBEA2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1500" w:type="dxa"/>
            <w:noWrap/>
            <w:vAlign w:val="bottom"/>
            <w:hideMark/>
          </w:tcPr>
          <w:p w14:paraId="33E2E1B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21F9F38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0.33</w:t>
            </w:r>
          </w:p>
        </w:tc>
        <w:tc>
          <w:tcPr>
            <w:tcW w:w="680" w:type="dxa"/>
            <w:noWrap/>
            <w:vAlign w:val="bottom"/>
            <w:hideMark/>
          </w:tcPr>
          <w:p w14:paraId="0CFFADC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0.67</w:t>
            </w:r>
          </w:p>
        </w:tc>
        <w:tc>
          <w:tcPr>
            <w:tcW w:w="876" w:type="dxa"/>
            <w:noWrap/>
            <w:vAlign w:val="bottom"/>
            <w:hideMark/>
          </w:tcPr>
          <w:p w14:paraId="47B96B5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2.33</w:t>
            </w:r>
          </w:p>
        </w:tc>
        <w:tc>
          <w:tcPr>
            <w:tcW w:w="612" w:type="dxa"/>
            <w:noWrap/>
            <w:vAlign w:val="bottom"/>
            <w:hideMark/>
          </w:tcPr>
          <w:p w14:paraId="2F57416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7.33</w:t>
            </w:r>
          </w:p>
        </w:tc>
        <w:tc>
          <w:tcPr>
            <w:tcW w:w="559" w:type="dxa"/>
            <w:noWrap/>
            <w:vAlign w:val="bottom"/>
            <w:hideMark/>
          </w:tcPr>
          <w:p w14:paraId="41757FC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5351C77E" w14:textId="77777777" w:rsidTr="008E58C9">
        <w:trPr>
          <w:trHeight w:val="285"/>
          <w:jc w:val="center"/>
        </w:trPr>
        <w:tc>
          <w:tcPr>
            <w:tcW w:w="1080" w:type="dxa"/>
            <w:noWrap/>
            <w:vAlign w:val="bottom"/>
            <w:hideMark/>
          </w:tcPr>
          <w:p w14:paraId="3F6F9AA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50</w:t>
            </w:r>
          </w:p>
        </w:tc>
        <w:tc>
          <w:tcPr>
            <w:tcW w:w="940" w:type="dxa"/>
            <w:noWrap/>
            <w:vAlign w:val="bottom"/>
            <w:hideMark/>
          </w:tcPr>
          <w:p w14:paraId="378D3A5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1500" w:type="dxa"/>
            <w:noWrap/>
            <w:vAlign w:val="bottom"/>
            <w:hideMark/>
          </w:tcPr>
          <w:p w14:paraId="4004A3A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0D071B6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0.33</w:t>
            </w:r>
          </w:p>
        </w:tc>
        <w:tc>
          <w:tcPr>
            <w:tcW w:w="680" w:type="dxa"/>
            <w:noWrap/>
            <w:vAlign w:val="bottom"/>
            <w:hideMark/>
          </w:tcPr>
          <w:p w14:paraId="64B3212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0.67</w:t>
            </w:r>
          </w:p>
        </w:tc>
        <w:tc>
          <w:tcPr>
            <w:tcW w:w="876" w:type="dxa"/>
            <w:noWrap/>
            <w:vAlign w:val="bottom"/>
            <w:hideMark/>
          </w:tcPr>
          <w:p w14:paraId="470C7E4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3.67</w:t>
            </w:r>
          </w:p>
        </w:tc>
        <w:tc>
          <w:tcPr>
            <w:tcW w:w="612" w:type="dxa"/>
            <w:noWrap/>
            <w:vAlign w:val="bottom"/>
            <w:hideMark/>
          </w:tcPr>
          <w:p w14:paraId="45548BA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8.67</w:t>
            </w:r>
          </w:p>
        </w:tc>
        <w:tc>
          <w:tcPr>
            <w:tcW w:w="559" w:type="dxa"/>
            <w:noWrap/>
            <w:vAlign w:val="bottom"/>
            <w:hideMark/>
          </w:tcPr>
          <w:p w14:paraId="577F8D0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55770825" w14:textId="77777777" w:rsidTr="008E58C9">
        <w:trPr>
          <w:trHeight w:val="285"/>
          <w:jc w:val="center"/>
        </w:trPr>
        <w:tc>
          <w:tcPr>
            <w:tcW w:w="1080" w:type="dxa"/>
            <w:noWrap/>
            <w:vAlign w:val="bottom"/>
            <w:hideMark/>
          </w:tcPr>
          <w:p w14:paraId="035EFBF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51</w:t>
            </w:r>
          </w:p>
        </w:tc>
        <w:tc>
          <w:tcPr>
            <w:tcW w:w="940" w:type="dxa"/>
            <w:noWrap/>
            <w:vAlign w:val="bottom"/>
            <w:hideMark/>
          </w:tcPr>
          <w:p w14:paraId="6DF5591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1500" w:type="dxa"/>
            <w:noWrap/>
            <w:vAlign w:val="bottom"/>
            <w:hideMark/>
          </w:tcPr>
          <w:p w14:paraId="7866EAA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1F4587F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0.67</w:t>
            </w:r>
          </w:p>
        </w:tc>
        <w:tc>
          <w:tcPr>
            <w:tcW w:w="680" w:type="dxa"/>
            <w:noWrap/>
            <w:vAlign w:val="bottom"/>
            <w:hideMark/>
          </w:tcPr>
          <w:p w14:paraId="497D496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0.67</w:t>
            </w:r>
          </w:p>
        </w:tc>
        <w:tc>
          <w:tcPr>
            <w:tcW w:w="876" w:type="dxa"/>
            <w:noWrap/>
            <w:vAlign w:val="bottom"/>
            <w:hideMark/>
          </w:tcPr>
          <w:p w14:paraId="66768D6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612" w:type="dxa"/>
            <w:noWrap/>
            <w:vAlign w:val="bottom"/>
            <w:hideMark/>
          </w:tcPr>
          <w:p w14:paraId="6D1B61B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7</w:t>
            </w:r>
          </w:p>
        </w:tc>
        <w:tc>
          <w:tcPr>
            <w:tcW w:w="559" w:type="dxa"/>
            <w:noWrap/>
            <w:vAlign w:val="bottom"/>
            <w:hideMark/>
          </w:tcPr>
          <w:p w14:paraId="4E8167C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053F1146" w14:textId="77777777" w:rsidTr="008E58C9">
        <w:trPr>
          <w:trHeight w:val="285"/>
          <w:jc w:val="center"/>
        </w:trPr>
        <w:tc>
          <w:tcPr>
            <w:tcW w:w="1080" w:type="dxa"/>
            <w:noWrap/>
            <w:vAlign w:val="bottom"/>
            <w:hideMark/>
          </w:tcPr>
          <w:p w14:paraId="52805EE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52</w:t>
            </w:r>
          </w:p>
        </w:tc>
        <w:tc>
          <w:tcPr>
            <w:tcW w:w="940" w:type="dxa"/>
            <w:noWrap/>
            <w:vAlign w:val="bottom"/>
            <w:hideMark/>
          </w:tcPr>
          <w:p w14:paraId="21C5167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1500" w:type="dxa"/>
            <w:noWrap/>
            <w:vAlign w:val="bottom"/>
            <w:hideMark/>
          </w:tcPr>
          <w:p w14:paraId="20FA96B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48749DA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0.67</w:t>
            </w:r>
          </w:p>
        </w:tc>
        <w:tc>
          <w:tcPr>
            <w:tcW w:w="680" w:type="dxa"/>
            <w:noWrap/>
            <w:vAlign w:val="bottom"/>
            <w:hideMark/>
          </w:tcPr>
          <w:p w14:paraId="3CD1123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0.67</w:t>
            </w:r>
          </w:p>
        </w:tc>
        <w:tc>
          <w:tcPr>
            <w:tcW w:w="876" w:type="dxa"/>
            <w:noWrap/>
            <w:vAlign w:val="bottom"/>
            <w:hideMark/>
          </w:tcPr>
          <w:p w14:paraId="3BB3CBA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4.67</w:t>
            </w:r>
          </w:p>
        </w:tc>
        <w:tc>
          <w:tcPr>
            <w:tcW w:w="612" w:type="dxa"/>
            <w:noWrap/>
            <w:vAlign w:val="bottom"/>
            <w:hideMark/>
          </w:tcPr>
          <w:p w14:paraId="7B99789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559" w:type="dxa"/>
            <w:noWrap/>
            <w:vAlign w:val="bottom"/>
            <w:hideMark/>
          </w:tcPr>
          <w:p w14:paraId="49B3793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6601ABBD" w14:textId="77777777" w:rsidTr="008E58C9">
        <w:trPr>
          <w:trHeight w:val="285"/>
          <w:jc w:val="center"/>
        </w:trPr>
        <w:tc>
          <w:tcPr>
            <w:tcW w:w="1080" w:type="dxa"/>
            <w:noWrap/>
            <w:vAlign w:val="bottom"/>
            <w:hideMark/>
          </w:tcPr>
          <w:p w14:paraId="5F86646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53</w:t>
            </w:r>
          </w:p>
        </w:tc>
        <w:tc>
          <w:tcPr>
            <w:tcW w:w="940" w:type="dxa"/>
            <w:noWrap/>
            <w:vAlign w:val="bottom"/>
            <w:hideMark/>
          </w:tcPr>
          <w:p w14:paraId="41C773B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1500" w:type="dxa"/>
            <w:noWrap/>
            <w:vAlign w:val="bottom"/>
            <w:hideMark/>
          </w:tcPr>
          <w:p w14:paraId="1BAE8C8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125192C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0.67</w:t>
            </w:r>
          </w:p>
        </w:tc>
        <w:tc>
          <w:tcPr>
            <w:tcW w:w="680" w:type="dxa"/>
            <w:noWrap/>
            <w:vAlign w:val="bottom"/>
            <w:hideMark/>
          </w:tcPr>
          <w:p w14:paraId="5E78823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0.67</w:t>
            </w:r>
          </w:p>
        </w:tc>
        <w:tc>
          <w:tcPr>
            <w:tcW w:w="876" w:type="dxa"/>
            <w:noWrap/>
            <w:vAlign w:val="bottom"/>
            <w:hideMark/>
          </w:tcPr>
          <w:p w14:paraId="502801A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5.67</w:t>
            </w:r>
          </w:p>
        </w:tc>
        <w:tc>
          <w:tcPr>
            <w:tcW w:w="612" w:type="dxa"/>
            <w:noWrap/>
            <w:vAlign w:val="bottom"/>
            <w:hideMark/>
          </w:tcPr>
          <w:p w14:paraId="29D4015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4</w:t>
            </w:r>
          </w:p>
        </w:tc>
        <w:tc>
          <w:tcPr>
            <w:tcW w:w="559" w:type="dxa"/>
            <w:noWrap/>
            <w:vAlign w:val="bottom"/>
            <w:hideMark/>
          </w:tcPr>
          <w:p w14:paraId="45443DB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4027B1A8" w14:textId="77777777" w:rsidTr="008E58C9">
        <w:trPr>
          <w:trHeight w:val="285"/>
          <w:jc w:val="center"/>
        </w:trPr>
        <w:tc>
          <w:tcPr>
            <w:tcW w:w="1080" w:type="dxa"/>
            <w:noWrap/>
            <w:vAlign w:val="bottom"/>
            <w:hideMark/>
          </w:tcPr>
          <w:p w14:paraId="69266C5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54</w:t>
            </w:r>
          </w:p>
        </w:tc>
        <w:tc>
          <w:tcPr>
            <w:tcW w:w="940" w:type="dxa"/>
            <w:noWrap/>
            <w:vAlign w:val="bottom"/>
            <w:hideMark/>
          </w:tcPr>
          <w:p w14:paraId="0216468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1500" w:type="dxa"/>
            <w:noWrap/>
            <w:vAlign w:val="bottom"/>
            <w:hideMark/>
          </w:tcPr>
          <w:p w14:paraId="2B9C807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2DF9EDE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680" w:type="dxa"/>
            <w:noWrap/>
            <w:vAlign w:val="bottom"/>
            <w:hideMark/>
          </w:tcPr>
          <w:p w14:paraId="682904D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0.67</w:t>
            </w:r>
          </w:p>
        </w:tc>
        <w:tc>
          <w:tcPr>
            <w:tcW w:w="876" w:type="dxa"/>
            <w:noWrap/>
            <w:vAlign w:val="bottom"/>
            <w:hideMark/>
          </w:tcPr>
          <w:p w14:paraId="08AACBD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10</w:t>
            </w:r>
          </w:p>
        </w:tc>
        <w:tc>
          <w:tcPr>
            <w:tcW w:w="612" w:type="dxa"/>
            <w:noWrap/>
            <w:vAlign w:val="bottom"/>
            <w:hideMark/>
          </w:tcPr>
          <w:p w14:paraId="1B5A27D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4</w:t>
            </w:r>
          </w:p>
        </w:tc>
        <w:tc>
          <w:tcPr>
            <w:tcW w:w="559" w:type="dxa"/>
            <w:noWrap/>
            <w:vAlign w:val="bottom"/>
            <w:hideMark/>
          </w:tcPr>
          <w:p w14:paraId="6CB6E97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7AE3AF40" w14:textId="77777777" w:rsidTr="008E58C9">
        <w:trPr>
          <w:trHeight w:val="285"/>
          <w:jc w:val="center"/>
        </w:trPr>
        <w:tc>
          <w:tcPr>
            <w:tcW w:w="1080" w:type="dxa"/>
            <w:noWrap/>
            <w:vAlign w:val="bottom"/>
            <w:hideMark/>
          </w:tcPr>
          <w:p w14:paraId="4DD746A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55</w:t>
            </w:r>
          </w:p>
        </w:tc>
        <w:tc>
          <w:tcPr>
            <w:tcW w:w="940" w:type="dxa"/>
            <w:noWrap/>
            <w:vAlign w:val="bottom"/>
            <w:hideMark/>
          </w:tcPr>
          <w:p w14:paraId="56BF7A7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1500" w:type="dxa"/>
            <w:noWrap/>
            <w:vAlign w:val="bottom"/>
            <w:hideMark/>
          </w:tcPr>
          <w:p w14:paraId="0AC93D3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653DF34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680" w:type="dxa"/>
            <w:noWrap/>
            <w:vAlign w:val="bottom"/>
            <w:hideMark/>
          </w:tcPr>
          <w:p w14:paraId="14AA6FD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876" w:type="dxa"/>
            <w:noWrap/>
            <w:vAlign w:val="bottom"/>
            <w:hideMark/>
          </w:tcPr>
          <w:p w14:paraId="69905EE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7.33</w:t>
            </w:r>
          </w:p>
        </w:tc>
        <w:tc>
          <w:tcPr>
            <w:tcW w:w="612" w:type="dxa"/>
            <w:noWrap/>
            <w:vAlign w:val="bottom"/>
            <w:hideMark/>
          </w:tcPr>
          <w:p w14:paraId="62964DD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5.33</w:t>
            </w:r>
          </w:p>
        </w:tc>
        <w:tc>
          <w:tcPr>
            <w:tcW w:w="559" w:type="dxa"/>
            <w:noWrap/>
            <w:vAlign w:val="bottom"/>
            <w:hideMark/>
          </w:tcPr>
          <w:p w14:paraId="3B34FD3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1DAFBDA2" w14:textId="77777777" w:rsidTr="008E58C9">
        <w:trPr>
          <w:trHeight w:val="285"/>
          <w:jc w:val="center"/>
        </w:trPr>
        <w:tc>
          <w:tcPr>
            <w:tcW w:w="1080" w:type="dxa"/>
            <w:noWrap/>
            <w:vAlign w:val="bottom"/>
            <w:hideMark/>
          </w:tcPr>
          <w:p w14:paraId="0BC71CE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56</w:t>
            </w:r>
          </w:p>
        </w:tc>
        <w:tc>
          <w:tcPr>
            <w:tcW w:w="940" w:type="dxa"/>
            <w:noWrap/>
            <w:vAlign w:val="bottom"/>
            <w:hideMark/>
          </w:tcPr>
          <w:p w14:paraId="70AC2D5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1500" w:type="dxa"/>
            <w:noWrap/>
            <w:vAlign w:val="bottom"/>
            <w:hideMark/>
          </w:tcPr>
          <w:p w14:paraId="1855677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1F6FCF1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680" w:type="dxa"/>
            <w:noWrap/>
            <w:vAlign w:val="bottom"/>
            <w:hideMark/>
          </w:tcPr>
          <w:p w14:paraId="1F68BDC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876" w:type="dxa"/>
            <w:noWrap/>
            <w:vAlign w:val="bottom"/>
            <w:hideMark/>
          </w:tcPr>
          <w:p w14:paraId="1044A6D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8.33</w:t>
            </w:r>
          </w:p>
        </w:tc>
        <w:tc>
          <w:tcPr>
            <w:tcW w:w="612" w:type="dxa"/>
            <w:noWrap/>
            <w:vAlign w:val="bottom"/>
            <w:hideMark/>
          </w:tcPr>
          <w:p w14:paraId="34C1B7D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6.33</w:t>
            </w:r>
          </w:p>
        </w:tc>
        <w:tc>
          <w:tcPr>
            <w:tcW w:w="559" w:type="dxa"/>
            <w:noWrap/>
            <w:vAlign w:val="bottom"/>
            <w:hideMark/>
          </w:tcPr>
          <w:p w14:paraId="06B660E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090C607D" w14:textId="77777777" w:rsidTr="008E58C9">
        <w:trPr>
          <w:trHeight w:val="285"/>
          <w:jc w:val="center"/>
        </w:trPr>
        <w:tc>
          <w:tcPr>
            <w:tcW w:w="1080" w:type="dxa"/>
            <w:noWrap/>
            <w:vAlign w:val="bottom"/>
            <w:hideMark/>
          </w:tcPr>
          <w:p w14:paraId="7A0AA92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57</w:t>
            </w:r>
          </w:p>
        </w:tc>
        <w:tc>
          <w:tcPr>
            <w:tcW w:w="940" w:type="dxa"/>
            <w:noWrap/>
            <w:vAlign w:val="bottom"/>
            <w:hideMark/>
          </w:tcPr>
          <w:p w14:paraId="0608D51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1500" w:type="dxa"/>
            <w:noWrap/>
            <w:vAlign w:val="bottom"/>
            <w:hideMark/>
          </w:tcPr>
          <w:p w14:paraId="1BE4114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17787C0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680" w:type="dxa"/>
            <w:noWrap/>
            <w:vAlign w:val="bottom"/>
            <w:hideMark/>
          </w:tcPr>
          <w:p w14:paraId="043C111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876" w:type="dxa"/>
            <w:noWrap/>
            <w:vAlign w:val="bottom"/>
            <w:hideMark/>
          </w:tcPr>
          <w:p w14:paraId="0F673C7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w:t>
            </w:r>
          </w:p>
        </w:tc>
        <w:tc>
          <w:tcPr>
            <w:tcW w:w="612" w:type="dxa"/>
            <w:noWrap/>
            <w:vAlign w:val="bottom"/>
            <w:hideMark/>
          </w:tcPr>
          <w:p w14:paraId="0687C78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5</w:t>
            </w:r>
          </w:p>
        </w:tc>
        <w:tc>
          <w:tcPr>
            <w:tcW w:w="559" w:type="dxa"/>
            <w:noWrap/>
            <w:vAlign w:val="bottom"/>
            <w:hideMark/>
          </w:tcPr>
          <w:p w14:paraId="21FD2F4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59A05861" w14:textId="77777777" w:rsidTr="008E58C9">
        <w:trPr>
          <w:trHeight w:val="285"/>
          <w:jc w:val="center"/>
        </w:trPr>
        <w:tc>
          <w:tcPr>
            <w:tcW w:w="1080" w:type="dxa"/>
            <w:noWrap/>
            <w:vAlign w:val="bottom"/>
            <w:hideMark/>
          </w:tcPr>
          <w:p w14:paraId="3ADE41C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58</w:t>
            </w:r>
          </w:p>
        </w:tc>
        <w:tc>
          <w:tcPr>
            <w:tcW w:w="940" w:type="dxa"/>
            <w:noWrap/>
            <w:vAlign w:val="bottom"/>
            <w:hideMark/>
          </w:tcPr>
          <w:p w14:paraId="7B8E22C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1500" w:type="dxa"/>
            <w:noWrap/>
            <w:vAlign w:val="bottom"/>
            <w:hideMark/>
          </w:tcPr>
          <w:p w14:paraId="16D8B13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12144AB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680" w:type="dxa"/>
            <w:noWrap/>
            <w:vAlign w:val="bottom"/>
            <w:hideMark/>
          </w:tcPr>
          <w:p w14:paraId="2F82913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876" w:type="dxa"/>
            <w:noWrap/>
            <w:vAlign w:val="bottom"/>
            <w:hideMark/>
          </w:tcPr>
          <w:p w14:paraId="3F08C85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10</w:t>
            </w:r>
          </w:p>
        </w:tc>
        <w:tc>
          <w:tcPr>
            <w:tcW w:w="612" w:type="dxa"/>
            <w:noWrap/>
            <w:vAlign w:val="bottom"/>
            <w:hideMark/>
          </w:tcPr>
          <w:p w14:paraId="4EF971C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5.67</w:t>
            </w:r>
          </w:p>
        </w:tc>
        <w:tc>
          <w:tcPr>
            <w:tcW w:w="559" w:type="dxa"/>
            <w:noWrap/>
            <w:vAlign w:val="bottom"/>
            <w:hideMark/>
          </w:tcPr>
          <w:p w14:paraId="528F2C3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5E76B65D" w14:textId="77777777" w:rsidTr="008E58C9">
        <w:trPr>
          <w:trHeight w:val="285"/>
          <w:jc w:val="center"/>
        </w:trPr>
        <w:tc>
          <w:tcPr>
            <w:tcW w:w="1080" w:type="dxa"/>
            <w:noWrap/>
            <w:vAlign w:val="bottom"/>
            <w:hideMark/>
          </w:tcPr>
          <w:p w14:paraId="776B5AA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59</w:t>
            </w:r>
          </w:p>
        </w:tc>
        <w:tc>
          <w:tcPr>
            <w:tcW w:w="940" w:type="dxa"/>
            <w:noWrap/>
            <w:vAlign w:val="bottom"/>
            <w:hideMark/>
          </w:tcPr>
          <w:p w14:paraId="6C80A0B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1500" w:type="dxa"/>
            <w:noWrap/>
            <w:vAlign w:val="bottom"/>
            <w:hideMark/>
          </w:tcPr>
          <w:p w14:paraId="1DA2583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781FC1D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680" w:type="dxa"/>
            <w:noWrap/>
            <w:vAlign w:val="bottom"/>
            <w:hideMark/>
          </w:tcPr>
          <w:p w14:paraId="755C89A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876" w:type="dxa"/>
            <w:noWrap/>
            <w:vAlign w:val="bottom"/>
            <w:hideMark/>
          </w:tcPr>
          <w:p w14:paraId="7A1ACF1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10.67</w:t>
            </w:r>
          </w:p>
        </w:tc>
        <w:tc>
          <w:tcPr>
            <w:tcW w:w="612" w:type="dxa"/>
            <w:noWrap/>
            <w:vAlign w:val="bottom"/>
            <w:hideMark/>
          </w:tcPr>
          <w:p w14:paraId="7188BC4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5</w:t>
            </w:r>
          </w:p>
        </w:tc>
        <w:tc>
          <w:tcPr>
            <w:tcW w:w="559" w:type="dxa"/>
            <w:noWrap/>
            <w:vAlign w:val="bottom"/>
            <w:hideMark/>
          </w:tcPr>
          <w:p w14:paraId="25AC4F9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552B37BD" w14:textId="77777777" w:rsidTr="008E58C9">
        <w:trPr>
          <w:trHeight w:val="285"/>
          <w:jc w:val="center"/>
        </w:trPr>
        <w:tc>
          <w:tcPr>
            <w:tcW w:w="1080" w:type="dxa"/>
            <w:noWrap/>
            <w:vAlign w:val="bottom"/>
            <w:hideMark/>
          </w:tcPr>
          <w:p w14:paraId="0B3EEB7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60</w:t>
            </w:r>
          </w:p>
        </w:tc>
        <w:tc>
          <w:tcPr>
            <w:tcW w:w="940" w:type="dxa"/>
            <w:noWrap/>
            <w:vAlign w:val="bottom"/>
            <w:hideMark/>
          </w:tcPr>
          <w:p w14:paraId="07DB503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1500" w:type="dxa"/>
            <w:noWrap/>
            <w:vAlign w:val="bottom"/>
            <w:hideMark/>
          </w:tcPr>
          <w:p w14:paraId="03A0A1E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4470BC1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680" w:type="dxa"/>
            <w:noWrap/>
            <w:vAlign w:val="bottom"/>
            <w:hideMark/>
          </w:tcPr>
          <w:p w14:paraId="33EBB02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876" w:type="dxa"/>
            <w:noWrap/>
            <w:vAlign w:val="bottom"/>
            <w:hideMark/>
          </w:tcPr>
          <w:p w14:paraId="73D1385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11</w:t>
            </w:r>
          </w:p>
        </w:tc>
        <w:tc>
          <w:tcPr>
            <w:tcW w:w="612" w:type="dxa"/>
            <w:noWrap/>
            <w:vAlign w:val="bottom"/>
            <w:hideMark/>
          </w:tcPr>
          <w:p w14:paraId="3C6BEEC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3.67</w:t>
            </w:r>
          </w:p>
        </w:tc>
        <w:tc>
          <w:tcPr>
            <w:tcW w:w="559" w:type="dxa"/>
            <w:noWrap/>
            <w:vAlign w:val="bottom"/>
            <w:hideMark/>
          </w:tcPr>
          <w:p w14:paraId="13B3009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54607141" w14:textId="77777777" w:rsidTr="008E58C9">
        <w:trPr>
          <w:trHeight w:val="285"/>
          <w:jc w:val="center"/>
        </w:trPr>
        <w:tc>
          <w:tcPr>
            <w:tcW w:w="1080" w:type="dxa"/>
            <w:noWrap/>
            <w:vAlign w:val="bottom"/>
            <w:hideMark/>
          </w:tcPr>
          <w:p w14:paraId="76062A0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61</w:t>
            </w:r>
          </w:p>
        </w:tc>
        <w:tc>
          <w:tcPr>
            <w:tcW w:w="940" w:type="dxa"/>
            <w:noWrap/>
            <w:vAlign w:val="bottom"/>
            <w:hideMark/>
          </w:tcPr>
          <w:p w14:paraId="6587E6C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1500" w:type="dxa"/>
            <w:noWrap/>
            <w:vAlign w:val="bottom"/>
            <w:hideMark/>
          </w:tcPr>
          <w:p w14:paraId="29AD20A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71CAA7F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680" w:type="dxa"/>
            <w:noWrap/>
            <w:vAlign w:val="bottom"/>
            <w:hideMark/>
          </w:tcPr>
          <w:p w14:paraId="069BA8B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876" w:type="dxa"/>
            <w:noWrap/>
            <w:vAlign w:val="bottom"/>
            <w:hideMark/>
          </w:tcPr>
          <w:p w14:paraId="1CA5696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11.33</w:t>
            </w:r>
          </w:p>
        </w:tc>
        <w:tc>
          <w:tcPr>
            <w:tcW w:w="612" w:type="dxa"/>
            <w:noWrap/>
            <w:vAlign w:val="bottom"/>
            <w:hideMark/>
          </w:tcPr>
          <w:p w14:paraId="10C948D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5.33</w:t>
            </w:r>
          </w:p>
        </w:tc>
        <w:tc>
          <w:tcPr>
            <w:tcW w:w="559" w:type="dxa"/>
            <w:noWrap/>
            <w:vAlign w:val="bottom"/>
            <w:hideMark/>
          </w:tcPr>
          <w:p w14:paraId="14FD4C2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3E3097C7" w14:textId="77777777" w:rsidTr="008E58C9">
        <w:trPr>
          <w:trHeight w:val="285"/>
          <w:jc w:val="center"/>
        </w:trPr>
        <w:tc>
          <w:tcPr>
            <w:tcW w:w="1080" w:type="dxa"/>
            <w:noWrap/>
            <w:vAlign w:val="bottom"/>
            <w:hideMark/>
          </w:tcPr>
          <w:p w14:paraId="12E59DB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62</w:t>
            </w:r>
          </w:p>
        </w:tc>
        <w:tc>
          <w:tcPr>
            <w:tcW w:w="940" w:type="dxa"/>
            <w:noWrap/>
            <w:vAlign w:val="bottom"/>
            <w:hideMark/>
          </w:tcPr>
          <w:p w14:paraId="0DE0137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1500" w:type="dxa"/>
            <w:noWrap/>
            <w:vAlign w:val="bottom"/>
            <w:hideMark/>
          </w:tcPr>
          <w:p w14:paraId="685715C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6FEBDF9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680" w:type="dxa"/>
            <w:noWrap/>
            <w:vAlign w:val="bottom"/>
            <w:hideMark/>
          </w:tcPr>
          <w:p w14:paraId="46EE863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876" w:type="dxa"/>
            <w:noWrap/>
            <w:vAlign w:val="bottom"/>
            <w:hideMark/>
          </w:tcPr>
          <w:p w14:paraId="479EDEE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14</w:t>
            </w:r>
          </w:p>
        </w:tc>
        <w:tc>
          <w:tcPr>
            <w:tcW w:w="612" w:type="dxa"/>
            <w:noWrap/>
            <w:vAlign w:val="bottom"/>
            <w:hideMark/>
          </w:tcPr>
          <w:p w14:paraId="34D9A98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8</w:t>
            </w:r>
          </w:p>
        </w:tc>
        <w:tc>
          <w:tcPr>
            <w:tcW w:w="559" w:type="dxa"/>
            <w:noWrap/>
            <w:vAlign w:val="bottom"/>
            <w:hideMark/>
          </w:tcPr>
          <w:p w14:paraId="1D4A15B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0BDDDB2E" w14:textId="77777777" w:rsidTr="008E58C9">
        <w:trPr>
          <w:trHeight w:val="285"/>
          <w:jc w:val="center"/>
        </w:trPr>
        <w:tc>
          <w:tcPr>
            <w:tcW w:w="1080" w:type="dxa"/>
            <w:noWrap/>
            <w:vAlign w:val="bottom"/>
            <w:hideMark/>
          </w:tcPr>
          <w:p w14:paraId="693B75E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63</w:t>
            </w:r>
          </w:p>
        </w:tc>
        <w:tc>
          <w:tcPr>
            <w:tcW w:w="940" w:type="dxa"/>
            <w:noWrap/>
            <w:vAlign w:val="bottom"/>
            <w:hideMark/>
          </w:tcPr>
          <w:p w14:paraId="2926D2C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1500" w:type="dxa"/>
            <w:noWrap/>
            <w:vAlign w:val="bottom"/>
            <w:hideMark/>
          </w:tcPr>
          <w:p w14:paraId="51709DB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unknown</w:t>
            </w:r>
          </w:p>
        </w:tc>
        <w:tc>
          <w:tcPr>
            <w:tcW w:w="728" w:type="dxa"/>
            <w:noWrap/>
            <w:vAlign w:val="bottom"/>
            <w:hideMark/>
          </w:tcPr>
          <w:p w14:paraId="685F60A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0.67</w:t>
            </w:r>
          </w:p>
        </w:tc>
        <w:tc>
          <w:tcPr>
            <w:tcW w:w="680" w:type="dxa"/>
            <w:noWrap/>
            <w:vAlign w:val="bottom"/>
            <w:hideMark/>
          </w:tcPr>
          <w:p w14:paraId="2E0AD09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w:t>
            </w:r>
          </w:p>
        </w:tc>
        <w:tc>
          <w:tcPr>
            <w:tcW w:w="876" w:type="dxa"/>
            <w:noWrap/>
            <w:vAlign w:val="bottom"/>
            <w:hideMark/>
          </w:tcPr>
          <w:p w14:paraId="6FF0EAF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7</w:t>
            </w:r>
          </w:p>
        </w:tc>
        <w:tc>
          <w:tcPr>
            <w:tcW w:w="612" w:type="dxa"/>
            <w:noWrap/>
            <w:vAlign w:val="bottom"/>
            <w:hideMark/>
          </w:tcPr>
          <w:p w14:paraId="0874370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w:t>
            </w:r>
          </w:p>
        </w:tc>
        <w:tc>
          <w:tcPr>
            <w:tcW w:w="559" w:type="dxa"/>
            <w:noWrap/>
            <w:vAlign w:val="bottom"/>
            <w:hideMark/>
          </w:tcPr>
          <w:p w14:paraId="6D7064F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No</w:t>
            </w:r>
          </w:p>
        </w:tc>
      </w:tr>
      <w:tr w:rsidR="00B53DF0" w14:paraId="67971469" w14:textId="77777777" w:rsidTr="008E58C9">
        <w:trPr>
          <w:trHeight w:val="285"/>
          <w:jc w:val="center"/>
        </w:trPr>
        <w:tc>
          <w:tcPr>
            <w:tcW w:w="1080" w:type="dxa"/>
            <w:noWrap/>
            <w:vAlign w:val="bottom"/>
            <w:hideMark/>
          </w:tcPr>
          <w:p w14:paraId="592E34F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64</w:t>
            </w:r>
          </w:p>
        </w:tc>
        <w:tc>
          <w:tcPr>
            <w:tcW w:w="940" w:type="dxa"/>
            <w:noWrap/>
            <w:vAlign w:val="bottom"/>
            <w:hideMark/>
          </w:tcPr>
          <w:p w14:paraId="5CB3165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1500" w:type="dxa"/>
            <w:noWrap/>
            <w:vAlign w:val="bottom"/>
            <w:hideMark/>
          </w:tcPr>
          <w:p w14:paraId="5D6BDD7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0E1B24D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0.17</w:t>
            </w:r>
          </w:p>
        </w:tc>
        <w:tc>
          <w:tcPr>
            <w:tcW w:w="680" w:type="dxa"/>
            <w:noWrap/>
            <w:vAlign w:val="bottom"/>
            <w:hideMark/>
          </w:tcPr>
          <w:p w14:paraId="426168C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0.17</w:t>
            </w:r>
          </w:p>
        </w:tc>
        <w:tc>
          <w:tcPr>
            <w:tcW w:w="876" w:type="dxa"/>
            <w:noWrap/>
            <w:vAlign w:val="bottom"/>
            <w:hideMark/>
          </w:tcPr>
          <w:p w14:paraId="2DFD933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612" w:type="dxa"/>
            <w:noWrap/>
            <w:vAlign w:val="bottom"/>
            <w:hideMark/>
          </w:tcPr>
          <w:p w14:paraId="7405F85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0.17</w:t>
            </w:r>
          </w:p>
        </w:tc>
        <w:tc>
          <w:tcPr>
            <w:tcW w:w="559" w:type="dxa"/>
            <w:noWrap/>
            <w:vAlign w:val="bottom"/>
            <w:hideMark/>
          </w:tcPr>
          <w:p w14:paraId="24157E3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No</w:t>
            </w:r>
          </w:p>
        </w:tc>
      </w:tr>
      <w:tr w:rsidR="00B53DF0" w14:paraId="0C0FE964" w14:textId="77777777" w:rsidTr="008E58C9">
        <w:trPr>
          <w:trHeight w:val="285"/>
          <w:jc w:val="center"/>
        </w:trPr>
        <w:tc>
          <w:tcPr>
            <w:tcW w:w="1080" w:type="dxa"/>
            <w:noWrap/>
            <w:vAlign w:val="bottom"/>
            <w:hideMark/>
          </w:tcPr>
          <w:p w14:paraId="29F6EE9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65</w:t>
            </w:r>
          </w:p>
        </w:tc>
        <w:tc>
          <w:tcPr>
            <w:tcW w:w="940" w:type="dxa"/>
            <w:noWrap/>
            <w:vAlign w:val="bottom"/>
            <w:hideMark/>
          </w:tcPr>
          <w:p w14:paraId="012BE6A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1500" w:type="dxa"/>
            <w:noWrap/>
            <w:vAlign w:val="bottom"/>
            <w:hideMark/>
          </w:tcPr>
          <w:p w14:paraId="0C3C7FA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07FA854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0.17</w:t>
            </w:r>
          </w:p>
        </w:tc>
        <w:tc>
          <w:tcPr>
            <w:tcW w:w="680" w:type="dxa"/>
            <w:noWrap/>
            <w:vAlign w:val="bottom"/>
            <w:hideMark/>
          </w:tcPr>
          <w:p w14:paraId="30D80F6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0.17</w:t>
            </w:r>
          </w:p>
        </w:tc>
        <w:tc>
          <w:tcPr>
            <w:tcW w:w="876" w:type="dxa"/>
            <w:noWrap/>
            <w:vAlign w:val="bottom"/>
            <w:hideMark/>
          </w:tcPr>
          <w:p w14:paraId="6BD3EEB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1.17</w:t>
            </w:r>
          </w:p>
        </w:tc>
        <w:tc>
          <w:tcPr>
            <w:tcW w:w="612" w:type="dxa"/>
            <w:noWrap/>
            <w:vAlign w:val="bottom"/>
            <w:hideMark/>
          </w:tcPr>
          <w:p w14:paraId="3C79FA8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2</w:t>
            </w:r>
          </w:p>
        </w:tc>
        <w:tc>
          <w:tcPr>
            <w:tcW w:w="559" w:type="dxa"/>
            <w:noWrap/>
            <w:vAlign w:val="bottom"/>
            <w:hideMark/>
          </w:tcPr>
          <w:p w14:paraId="2E8DAC1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No</w:t>
            </w:r>
          </w:p>
        </w:tc>
      </w:tr>
      <w:tr w:rsidR="00B53DF0" w14:paraId="6CF3616F" w14:textId="77777777" w:rsidTr="008E58C9">
        <w:trPr>
          <w:trHeight w:val="285"/>
          <w:jc w:val="center"/>
        </w:trPr>
        <w:tc>
          <w:tcPr>
            <w:tcW w:w="1080" w:type="dxa"/>
            <w:noWrap/>
            <w:vAlign w:val="bottom"/>
            <w:hideMark/>
          </w:tcPr>
          <w:p w14:paraId="59795E8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lastRenderedPageBreak/>
              <w:t>66</w:t>
            </w:r>
          </w:p>
        </w:tc>
        <w:tc>
          <w:tcPr>
            <w:tcW w:w="940" w:type="dxa"/>
            <w:noWrap/>
            <w:vAlign w:val="bottom"/>
            <w:hideMark/>
          </w:tcPr>
          <w:p w14:paraId="202CE3B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1500" w:type="dxa"/>
            <w:noWrap/>
            <w:vAlign w:val="bottom"/>
            <w:hideMark/>
          </w:tcPr>
          <w:p w14:paraId="7527FE6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1A578DF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0.17</w:t>
            </w:r>
          </w:p>
        </w:tc>
        <w:tc>
          <w:tcPr>
            <w:tcW w:w="680" w:type="dxa"/>
            <w:noWrap/>
            <w:vAlign w:val="bottom"/>
            <w:hideMark/>
          </w:tcPr>
          <w:p w14:paraId="2BEECB0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0.33</w:t>
            </w:r>
          </w:p>
        </w:tc>
        <w:tc>
          <w:tcPr>
            <w:tcW w:w="876" w:type="dxa"/>
            <w:noWrap/>
            <w:vAlign w:val="bottom"/>
            <w:hideMark/>
          </w:tcPr>
          <w:p w14:paraId="02EE794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1.83</w:t>
            </w:r>
          </w:p>
        </w:tc>
        <w:tc>
          <w:tcPr>
            <w:tcW w:w="612" w:type="dxa"/>
            <w:noWrap/>
            <w:vAlign w:val="bottom"/>
            <w:hideMark/>
          </w:tcPr>
          <w:p w14:paraId="11B0183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559" w:type="dxa"/>
            <w:noWrap/>
            <w:vAlign w:val="bottom"/>
            <w:hideMark/>
          </w:tcPr>
          <w:p w14:paraId="2B9E24B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5938B844" w14:textId="77777777" w:rsidTr="008E58C9">
        <w:trPr>
          <w:trHeight w:val="285"/>
          <w:jc w:val="center"/>
        </w:trPr>
        <w:tc>
          <w:tcPr>
            <w:tcW w:w="1080" w:type="dxa"/>
            <w:noWrap/>
            <w:vAlign w:val="bottom"/>
            <w:hideMark/>
          </w:tcPr>
          <w:p w14:paraId="4FEDE12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67</w:t>
            </w:r>
          </w:p>
        </w:tc>
        <w:tc>
          <w:tcPr>
            <w:tcW w:w="940" w:type="dxa"/>
            <w:noWrap/>
            <w:vAlign w:val="bottom"/>
            <w:hideMark/>
          </w:tcPr>
          <w:p w14:paraId="73E44CF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1500" w:type="dxa"/>
            <w:noWrap/>
            <w:vAlign w:val="bottom"/>
            <w:hideMark/>
          </w:tcPr>
          <w:p w14:paraId="1868B25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038E5F9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0.33</w:t>
            </w:r>
          </w:p>
        </w:tc>
        <w:tc>
          <w:tcPr>
            <w:tcW w:w="680" w:type="dxa"/>
            <w:noWrap/>
            <w:vAlign w:val="bottom"/>
            <w:hideMark/>
          </w:tcPr>
          <w:p w14:paraId="07F5EF3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0.5</w:t>
            </w:r>
          </w:p>
        </w:tc>
        <w:tc>
          <w:tcPr>
            <w:tcW w:w="876" w:type="dxa"/>
            <w:noWrap/>
            <w:vAlign w:val="bottom"/>
            <w:hideMark/>
          </w:tcPr>
          <w:p w14:paraId="00E7A04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612" w:type="dxa"/>
            <w:noWrap/>
            <w:vAlign w:val="bottom"/>
            <w:hideMark/>
          </w:tcPr>
          <w:p w14:paraId="50FD52B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3.17</w:t>
            </w:r>
          </w:p>
        </w:tc>
        <w:tc>
          <w:tcPr>
            <w:tcW w:w="559" w:type="dxa"/>
            <w:noWrap/>
            <w:vAlign w:val="bottom"/>
            <w:hideMark/>
          </w:tcPr>
          <w:p w14:paraId="215BC8F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01D57680" w14:textId="77777777" w:rsidTr="008E58C9">
        <w:trPr>
          <w:trHeight w:val="285"/>
          <w:jc w:val="center"/>
        </w:trPr>
        <w:tc>
          <w:tcPr>
            <w:tcW w:w="1080" w:type="dxa"/>
            <w:noWrap/>
            <w:vAlign w:val="bottom"/>
            <w:hideMark/>
          </w:tcPr>
          <w:p w14:paraId="7001E61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68</w:t>
            </w:r>
          </w:p>
        </w:tc>
        <w:tc>
          <w:tcPr>
            <w:tcW w:w="940" w:type="dxa"/>
            <w:noWrap/>
            <w:vAlign w:val="bottom"/>
            <w:hideMark/>
          </w:tcPr>
          <w:p w14:paraId="13E3DA1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1500" w:type="dxa"/>
            <w:noWrap/>
            <w:vAlign w:val="bottom"/>
            <w:hideMark/>
          </w:tcPr>
          <w:p w14:paraId="27327BF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56C9D9B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0.33</w:t>
            </w:r>
          </w:p>
        </w:tc>
        <w:tc>
          <w:tcPr>
            <w:tcW w:w="680" w:type="dxa"/>
            <w:noWrap/>
            <w:vAlign w:val="bottom"/>
            <w:hideMark/>
          </w:tcPr>
          <w:p w14:paraId="18B2236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0.5</w:t>
            </w:r>
          </w:p>
        </w:tc>
        <w:tc>
          <w:tcPr>
            <w:tcW w:w="876" w:type="dxa"/>
            <w:noWrap/>
            <w:vAlign w:val="bottom"/>
            <w:hideMark/>
          </w:tcPr>
          <w:p w14:paraId="05055C7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2.83</w:t>
            </w:r>
          </w:p>
        </w:tc>
        <w:tc>
          <w:tcPr>
            <w:tcW w:w="612" w:type="dxa"/>
            <w:noWrap/>
            <w:vAlign w:val="bottom"/>
            <w:hideMark/>
          </w:tcPr>
          <w:p w14:paraId="39BA367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4.83</w:t>
            </w:r>
          </w:p>
        </w:tc>
        <w:tc>
          <w:tcPr>
            <w:tcW w:w="559" w:type="dxa"/>
            <w:noWrap/>
            <w:vAlign w:val="bottom"/>
            <w:hideMark/>
          </w:tcPr>
          <w:p w14:paraId="37C7AA1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0F90888F" w14:textId="77777777" w:rsidTr="008E58C9">
        <w:trPr>
          <w:trHeight w:val="285"/>
          <w:jc w:val="center"/>
        </w:trPr>
        <w:tc>
          <w:tcPr>
            <w:tcW w:w="1080" w:type="dxa"/>
            <w:noWrap/>
            <w:vAlign w:val="bottom"/>
            <w:hideMark/>
          </w:tcPr>
          <w:p w14:paraId="752FB1D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69</w:t>
            </w:r>
          </w:p>
        </w:tc>
        <w:tc>
          <w:tcPr>
            <w:tcW w:w="940" w:type="dxa"/>
            <w:noWrap/>
            <w:vAlign w:val="bottom"/>
            <w:hideMark/>
          </w:tcPr>
          <w:p w14:paraId="41C563F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1500" w:type="dxa"/>
            <w:noWrap/>
            <w:vAlign w:val="bottom"/>
            <w:hideMark/>
          </w:tcPr>
          <w:p w14:paraId="4C97C3D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75408D7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0.67</w:t>
            </w:r>
          </w:p>
        </w:tc>
        <w:tc>
          <w:tcPr>
            <w:tcW w:w="680" w:type="dxa"/>
            <w:noWrap/>
            <w:vAlign w:val="bottom"/>
            <w:hideMark/>
          </w:tcPr>
          <w:p w14:paraId="487F9B7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876" w:type="dxa"/>
            <w:noWrap/>
            <w:vAlign w:val="bottom"/>
            <w:hideMark/>
          </w:tcPr>
          <w:p w14:paraId="627D107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1.33</w:t>
            </w:r>
          </w:p>
        </w:tc>
        <w:tc>
          <w:tcPr>
            <w:tcW w:w="612" w:type="dxa"/>
            <w:noWrap/>
            <w:vAlign w:val="bottom"/>
            <w:hideMark/>
          </w:tcPr>
          <w:p w14:paraId="72ED309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4</w:t>
            </w:r>
          </w:p>
        </w:tc>
        <w:tc>
          <w:tcPr>
            <w:tcW w:w="559" w:type="dxa"/>
            <w:noWrap/>
            <w:vAlign w:val="bottom"/>
            <w:hideMark/>
          </w:tcPr>
          <w:p w14:paraId="106F0E9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407DE03F" w14:textId="77777777" w:rsidTr="008E58C9">
        <w:trPr>
          <w:trHeight w:val="285"/>
          <w:jc w:val="center"/>
        </w:trPr>
        <w:tc>
          <w:tcPr>
            <w:tcW w:w="1080" w:type="dxa"/>
            <w:noWrap/>
            <w:vAlign w:val="bottom"/>
            <w:hideMark/>
          </w:tcPr>
          <w:p w14:paraId="36D3A28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70</w:t>
            </w:r>
          </w:p>
        </w:tc>
        <w:tc>
          <w:tcPr>
            <w:tcW w:w="940" w:type="dxa"/>
            <w:noWrap/>
            <w:vAlign w:val="bottom"/>
            <w:hideMark/>
          </w:tcPr>
          <w:p w14:paraId="700EE0F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1500" w:type="dxa"/>
            <w:noWrap/>
            <w:vAlign w:val="bottom"/>
            <w:hideMark/>
          </w:tcPr>
          <w:p w14:paraId="05D87DD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5D6006A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0.67</w:t>
            </w:r>
          </w:p>
        </w:tc>
        <w:tc>
          <w:tcPr>
            <w:tcW w:w="680" w:type="dxa"/>
            <w:noWrap/>
            <w:vAlign w:val="bottom"/>
            <w:hideMark/>
          </w:tcPr>
          <w:p w14:paraId="47EC304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0.17</w:t>
            </w:r>
          </w:p>
        </w:tc>
        <w:tc>
          <w:tcPr>
            <w:tcW w:w="876" w:type="dxa"/>
            <w:noWrap/>
            <w:vAlign w:val="bottom"/>
            <w:hideMark/>
          </w:tcPr>
          <w:p w14:paraId="4B05C89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4.5</w:t>
            </w:r>
          </w:p>
        </w:tc>
        <w:tc>
          <w:tcPr>
            <w:tcW w:w="612" w:type="dxa"/>
            <w:noWrap/>
            <w:vAlign w:val="bottom"/>
            <w:hideMark/>
          </w:tcPr>
          <w:p w14:paraId="37EC77A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1.33</w:t>
            </w:r>
          </w:p>
        </w:tc>
        <w:tc>
          <w:tcPr>
            <w:tcW w:w="559" w:type="dxa"/>
            <w:noWrap/>
            <w:vAlign w:val="bottom"/>
            <w:hideMark/>
          </w:tcPr>
          <w:p w14:paraId="05B65F9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046440AA" w14:textId="77777777" w:rsidTr="008E58C9">
        <w:trPr>
          <w:trHeight w:val="285"/>
          <w:jc w:val="center"/>
        </w:trPr>
        <w:tc>
          <w:tcPr>
            <w:tcW w:w="1080" w:type="dxa"/>
            <w:noWrap/>
            <w:vAlign w:val="bottom"/>
            <w:hideMark/>
          </w:tcPr>
          <w:p w14:paraId="3810BA2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71</w:t>
            </w:r>
          </w:p>
        </w:tc>
        <w:tc>
          <w:tcPr>
            <w:tcW w:w="940" w:type="dxa"/>
            <w:noWrap/>
            <w:vAlign w:val="bottom"/>
            <w:hideMark/>
          </w:tcPr>
          <w:p w14:paraId="74C2989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1500" w:type="dxa"/>
            <w:noWrap/>
            <w:vAlign w:val="bottom"/>
            <w:hideMark/>
          </w:tcPr>
          <w:p w14:paraId="6865206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0A986B1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0.67</w:t>
            </w:r>
          </w:p>
        </w:tc>
        <w:tc>
          <w:tcPr>
            <w:tcW w:w="680" w:type="dxa"/>
            <w:noWrap/>
            <w:vAlign w:val="bottom"/>
            <w:hideMark/>
          </w:tcPr>
          <w:p w14:paraId="1450B47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0.5</w:t>
            </w:r>
          </w:p>
        </w:tc>
        <w:tc>
          <w:tcPr>
            <w:tcW w:w="876" w:type="dxa"/>
            <w:noWrap/>
            <w:vAlign w:val="bottom"/>
            <w:hideMark/>
          </w:tcPr>
          <w:p w14:paraId="7726DBD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6.17</w:t>
            </w:r>
          </w:p>
        </w:tc>
        <w:tc>
          <w:tcPr>
            <w:tcW w:w="612" w:type="dxa"/>
            <w:noWrap/>
            <w:vAlign w:val="bottom"/>
            <w:hideMark/>
          </w:tcPr>
          <w:p w14:paraId="28CBC46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3.83</w:t>
            </w:r>
          </w:p>
        </w:tc>
        <w:tc>
          <w:tcPr>
            <w:tcW w:w="559" w:type="dxa"/>
            <w:noWrap/>
            <w:vAlign w:val="bottom"/>
            <w:hideMark/>
          </w:tcPr>
          <w:p w14:paraId="2C3B923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189F164B" w14:textId="77777777" w:rsidTr="008E58C9">
        <w:trPr>
          <w:trHeight w:val="285"/>
          <w:jc w:val="center"/>
        </w:trPr>
        <w:tc>
          <w:tcPr>
            <w:tcW w:w="1080" w:type="dxa"/>
            <w:noWrap/>
            <w:vAlign w:val="bottom"/>
            <w:hideMark/>
          </w:tcPr>
          <w:p w14:paraId="15116B9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72</w:t>
            </w:r>
          </w:p>
        </w:tc>
        <w:tc>
          <w:tcPr>
            <w:tcW w:w="940" w:type="dxa"/>
            <w:noWrap/>
            <w:vAlign w:val="bottom"/>
            <w:hideMark/>
          </w:tcPr>
          <w:p w14:paraId="58592B5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1500" w:type="dxa"/>
            <w:noWrap/>
            <w:vAlign w:val="bottom"/>
            <w:hideMark/>
          </w:tcPr>
          <w:p w14:paraId="6FDF836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6CC0594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0.83</w:t>
            </w:r>
          </w:p>
        </w:tc>
        <w:tc>
          <w:tcPr>
            <w:tcW w:w="680" w:type="dxa"/>
            <w:noWrap/>
            <w:vAlign w:val="bottom"/>
            <w:hideMark/>
          </w:tcPr>
          <w:p w14:paraId="2A2F1EB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0.5</w:t>
            </w:r>
          </w:p>
        </w:tc>
        <w:tc>
          <w:tcPr>
            <w:tcW w:w="876" w:type="dxa"/>
            <w:noWrap/>
            <w:vAlign w:val="bottom"/>
            <w:hideMark/>
          </w:tcPr>
          <w:p w14:paraId="6CBA256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3.83</w:t>
            </w:r>
          </w:p>
        </w:tc>
        <w:tc>
          <w:tcPr>
            <w:tcW w:w="612" w:type="dxa"/>
            <w:noWrap/>
            <w:vAlign w:val="bottom"/>
            <w:hideMark/>
          </w:tcPr>
          <w:p w14:paraId="3C3AA35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559" w:type="dxa"/>
            <w:noWrap/>
            <w:vAlign w:val="bottom"/>
            <w:hideMark/>
          </w:tcPr>
          <w:p w14:paraId="3099D57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05DD28EE" w14:textId="77777777" w:rsidTr="008E58C9">
        <w:trPr>
          <w:trHeight w:val="285"/>
          <w:jc w:val="center"/>
        </w:trPr>
        <w:tc>
          <w:tcPr>
            <w:tcW w:w="1080" w:type="dxa"/>
            <w:noWrap/>
            <w:vAlign w:val="bottom"/>
            <w:hideMark/>
          </w:tcPr>
          <w:p w14:paraId="2A26E97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73</w:t>
            </w:r>
          </w:p>
        </w:tc>
        <w:tc>
          <w:tcPr>
            <w:tcW w:w="940" w:type="dxa"/>
            <w:noWrap/>
            <w:vAlign w:val="bottom"/>
            <w:hideMark/>
          </w:tcPr>
          <w:p w14:paraId="31D7C9E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1500" w:type="dxa"/>
            <w:noWrap/>
            <w:vAlign w:val="bottom"/>
            <w:hideMark/>
          </w:tcPr>
          <w:p w14:paraId="3E6A9CC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1B0D7F0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0.83</w:t>
            </w:r>
          </w:p>
        </w:tc>
        <w:tc>
          <w:tcPr>
            <w:tcW w:w="680" w:type="dxa"/>
            <w:noWrap/>
            <w:vAlign w:val="bottom"/>
            <w:hideMark/>
          </w:tcPr>
          <w:p w14:paraId="6FCEBEE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0.5</w:t>
            </w:r>
          </w:p>
        </w:tc>
        <w:tc>
          <w:tcPr>
            <w:tcW w:w="876" w:type="dxa"/>
            <w:noWrap/>
            <w:vAlign w:val="bottom"/>
            <w:hideMark/>
          </w:tcPr>
          <w:p w14:paraId="697E86D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4</w:t>
            </w:r>
          </w:p>
        </w:tc>
        <w:tc>
          <w:tcPr>
            <w:tcW w:w="612" w:type="dxa"/>
            <w:noWrap/>
            <w:vAlign w:val="bottom"/>
            <w:hideMark/>
          </w:tcPr>
          <w:p w14:paraId="36071D8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1.83</w:t>
            </w:r>
          </w:p>
        </w:tc>
        <w:tc>
          <w:tcPr>
            <w:tcW w:w="559" w:type="dxa"/>
            <w:noWrap/>
            <w:vAlign w:val="bottom"/>
            <w:hideMark/>
          </w:tcPr>
          <w:p w14:paraId="4A0390F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53B6BF7D" w14:textId="77777777" w:rsidTr="008E58C9">
        <w:trPr>
          <w:trHeight w:val="285"/>
          <w:jc w:val="center"/>
        </w:trPr>
        <w:tc>
          <w:tcPr>
            <w:tcW w:w="1080" w:type="dxa"/>
            <w:noWrap/>
            <w:vAlign w:val="bottom"/>
            <w:hideMark/>
          </w:tcPr>
          <w:p w14:paraId="1077D3B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74</w:t>
            </w:r>
          </w:p>
        </w:tc>
        <w:tc>
          <w:tcPr>
            <w:tcW w:w="940" w:type="dxa"/>
            <w:noWrap/>
            <w:vAlign w:val="bottom"/>
            <w:hideMark/>
          </w:tcPr>
          <w:p w14:paraId="6002794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1500" w:type="dxa"/>
            <w:noWrap/>
            <w:vAlign w:val="bottom"/>
            <w:hideMark/>
          </w:tcPr>
          <w:p w14:paraId="59F3C2E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7788180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0.83</w:t>
            </w:r>
          </w:p>
        </w:tc>
        <w:tc>
          <w:tcPr>
            <w:tcW w:w="680" w:type="dxa"/>
            <w:noWrap/>
            <w:vAlign w:val="bottom"/>
            <w:hideMark/>
          </w:tcPr>
          <w:p w14:paraId="3B0E28F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0.5</w:t>
            </w:r>
          </w:p>
        </w:tc>
        <w:tc>
          <w:tcPr>
            <w:tcW w:w="876" w:type="dxa"/>
            <w:noWrap/>
            <w:vAlign w:val="bottom"/>
            <w:hideMark/>
          </w:tcPr>
          <w:p w14:paraId="294691E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5.67</w:t>
            </w:r>
          </w:p>
        </w:tc>
        <w:tc>
          <w:tcPr>
            <w:tcW w:w="612" w:type="dxa"/>
            <w:noWrap/>
            <w:vAlign w:val="bottom"/>
            <w:hideMark/>
          </w:tcPr>
          <w:p w14:paraId="1359172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1.83</w:t>
            </w:r>
          </w:p>
        </w:tc>
        <w:tc>
          <w:tcPr>
            <w:tcW w:w="559" w:type="dxa"/>
            <w:noWrap/>
            <w:vAlign w:val="bottom"/>
            <w:hideMark/>
          </w:tcPr>
          <w:p w14:paraId="5BD9F5C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326DBEC1" w14:textId="77777777" w:rsidTr="008E58C9">
        <w:trPr>
          <w:trHeight w:val="285"/>
          <w:jc w:val="center"/>
        </w:trPr>
        <w:tc>
          <w:tcPr>
            <w:tcW w:w="1080" w:type="dxa"/>
            <w:noWrap/>
            <w:vAlign w:val="bottom"/>
            <w:hideMark/>
          </w:tcPr>
          <w:p w14:paraId="24DD035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75</w:t>
            </w:r>
          </w:p>
        </w:tc>
        <w:tc>
          <w:tcPr>
            <w:tcW w:w="940" w:type="dxa"/>
            <w:noWrap/>
            <w:vAlign w:val="bottom"/>
            <w:hideMark/>
          </w:tcPr>
          <w:p w14:paraId="4DD5EDC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1500" w:type="dxa"/>
            <w:noWrap/>
            <w:vAlign w:val="bottom"/>
            <w:hideMark/>
          </w:tcPr>
          <w:p w14:paraId="230FEEF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354E72D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0.83</w:t>
            </w:r>
          </w:p>
        </w:tc>
        <w:tc>
          <w:tcPr>
            <w:tcW w:w="680" w:type="dxa"/>
            <w:noWrap/>
            <w:vAlign w:val="bottom"/>
            <w:hideMark/>
          </w:tcPr>
          <w:p w14:paraId="1D993D9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0.67</w:t>
            </w:r>
          </w:p>
        </w:tc>
        <w:tc>
          <w:tcPr>
            <w:tcW w:w="876" w:type="dxa"/>
            <w:noWrap/>
            <w:vAlign w:val="bottom"/>
            <w:hideMark/>
          </w:tcPr>
          <w:p w14:paraId="1ADB766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2.67</w:t>
            </w:r>
          </w:p>
        </w:tc>
        <w:tc>
          <w:tcPr>
            <w:tcW w:w="612" w:type="dxa"/>
            <w:noWrap/>
            <w:vAlign w:val="bottom"/>
            <w:hideMark/>
          </w:tcPr>
          <w:p w14:paraId="705A5D5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3.5</w:t>
            </w:r>
          </w:p>
        </w:tc>
        <w:tc>
          <w:tcPr>
            <w:tcW w:w="559" w:type="dxa"/>
            <w:noWrap/>
            <w:vAlign w:val="bottom"/>
            <w:hideMark/>
          </w:tcPr>
          <w:p w14:paraId="55BC434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0A313063" w14:textId="77777777" w:rsidTr="008E58C9">
        <w:trPr>
          <w:trHeight w:val="285"/>
          <w:jc w:val="center"/>
        </w:trPr>
        <w:tc>
          <w:tcPr>
            <w:tcW w:w="1080" w:type="dxa"/>
            <w:noWrap/>
            <w:vAlign w:val="bottom"/>
            <w:hideMark/>
          </w:tcPr>
          <w:p w14:paraId="373BC24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76</w:t>
            </w:r>
          </w:p>
        </w:tc>
        <w:tc>
          <w:tcPr>
            <w:tcW w:w="940" w:type="dxa"/>
            <w:noWrap/>
            <w:vAlign w:val="bottom"/>
            <w:hideMark/>
          </w:tcPr>
          <w:p w14:paraId="0A99520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1500" w:type="dxa"/>
            <w:noWrap/>
            <w:vAlign w:val="bottom"/>
            <w:hideMark/>
          </w:tcPr>
          <w:p w14:paraId="36EB778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02566D3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0.83</w:t>
            </w:r>
          </w:p>
        </w:tc>
        <w:tc>
          <w:tcPr>
            <w:tcW w:w="680" w:type="dxa"/>
            <w:noWrap/>
            <w:vAlign w:val="bottom"/>
            <w:hideMark/>
          </w:tcPr>
          <w:p w14:paraId="48A8764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0.67</w:t>
            </w:r>
          </w:p>
        </w:tc>
        <w:tc>
          <w:tcPr>
            <w:tcW w:w="876" w:type="dxa"/>
            <w:noWrap/>
            <w:vAlign w:val="bottom"/>
            <w:hideMark/>
          </w:tcPr>
          <w:p w14:paraId="01CF3EF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5.83</w:t>
            </w:r>
          </w:p>
        </w:tc>
        <w:tc>
          <w:tcPr>
            <w:tcW w:w="612" w:type="dxa"/>
            <w:noWrap/>
            <w:vAlign w:val="bottom"/>
            <w:hideMark/>
          </w:tcPr>
          <w:p w14:paraId="06AF762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2.67</w:t>
            </w:r>
          </w:p>
        </w:tc>
        <w:tc>
          <w:tcPr>
            <w:tcW w:w="559" w:type="dxa"/>
            <w:noWrap/>
            <w:vAlign w:val="bottom"/>
            <w:hideMark/>
          </w:tcPr>
          <w:p w14:paraId="145489A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1C42302E" w14:textId="77777777" w:rsidTr="008E58C9">
        <w:trPr>
          <w:trHeight w:val="285"/>
          <w:jc w:val="center"/>
        </w:trPr>
        <w:tc>
          <w:tcPr>
            <w:tcW w:w="1080" w:type="dxa"/>
            <w:noWrap/>
            <w:vAlign w:val="bottom"/>
            <w:hideMark/>
          </w:tcPr>
          <w:p w14:paraId="1C1A0C1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77</w:t>
            </w:r>
          </w:p>
        </w:tc>
        <w:tc>
          <w:tcPr>
            <w:tcW w:w="940" w:type="dxa"/>
            <w:noWrap/>
            <w:vAlign w:val="bottom"/>
            <w:hideMark/>
          </w:tcPr>
          <w:p w14:paraId="2E4D859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1500" w:type="dxa"/>
            <w:noWrap/>
            <w:vAlign w:val="bottom"/>
            <w:hideMark/>
          </w:tcPr>
          <w:p w14:paraId="6F0A9D6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05463D3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0.83</w:t>
            </w:r>
          </w:p>
        </w:tc>
        <w:tc>
          <w:tcPr>
            <w:tcW w:w="680" w:type="dxa"/>
            <w:noWrap/>
            <w:vAlign w:val="bottom"/>
            <w:hideMark/>
          </w:tcPr>
          <w:p w14:paraId="72A67A4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0.83</w:t>
            </w:r>
          </w:p>
        </w:tc>
        <w:tc>
          <w:tcPr>
            <w:tcW w:w="876" w:type="dxa"/>
            <w:noWrap/>
            <w:vAlign w:val="bottom"/>
            <w:hideMark/>
          </w:tcPr>
          <w:p w14:paraId="77AD20A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3.83</w:t>
            </w:r>
          </w:p>
        </w:tc>
        <w:tc>
          <w:tcPr>
            <w:tcW w:w="612" w:type="dxa"/>
            <w:noWrap/>
            <w:vAlign w:val="bottom"/>
            <w:hideMark/>
          </w:tcPr>
          <w:p w14:paraId="47CB598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4.17</w:t>
            </w:r>
          </w:p>
        </w:tc>
        <w:tc>
          <w:tcPr>
            <w:tcW w:w="559" w:type="dxa"/>
            <w:noWrap/>
            <w:vAlign w:val="bottom"/>
            <w:hideMark/>
          </w:tcPr>
          <w:p w14:paraId="5F35567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2495DAB2" w14:textId="77777777" w:rsidTr="008E58C9">
        <w:trPr>
          <w:trHeight w:val="285"/>
          <w:jc w:val="center"/>
        </w:trPr>
        <w:tc>
          <w:tcPr>
            <w:tcW w:w="1080" w:type="dxa"/>
            <w:noWrap/>
            <w:vAlign w:val="bottom"/>
            <w:hideMark/>
          </w:tcPr>
          <w:p w14:paraId="323F033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78</w:t>
            </w:r>
          </w:p>
        </w:tc>
        <w:tc>
          <w:tcPr>
            <w:tcW w:w="940" w:type="dxa"/>
            <w:noWrap/>
            <w:vAlign w:val="bottom"/>
            <w:hideMark/>
          </w:tcPr>
          <w:p w14:paraId="366C33A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1500" w:type="dxa"/>
            <w:noWrap/>
            <w:vAlign w:val="bottom"/>
            <w:hideMark/>
          </w:tcPr>
          <w:p w14:paraId="70061DC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35B1372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0.83</w:t>
            </w:r>
          </w:p>
        </w:tc>
        <w:tc>
          <w:tcPr>
            <w:tcW w:w="680" w:type="dxa"/>
            <w:noWrap/>
            <w:vAlign w:val="bottom"/>
            <w:hideMark/>
          </w:tcPr>
          <w:p w14:paraId="6A9DC7A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0.83</w:t>
            </w:r>
          </w:p>
        </w:tc>
        <w:tc>
          <w:tcPr>
            <w:tcW w:w="876" w:type="dxa"/>
            <w:noWrap/>
            <w:vAlign w:val="bottom"/>
            <w:hideMark/>
          </w:tcPr>
          <w:p w14:paraId="4202495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5.33</w:t>
            </w:r>
          </w:p>
        </w:tc>
        <w:tc>
          <w:tcPr>
            <w:tcW w:w="612" w:type="dxa"/>
            <w:noWrap/>
            <w:vAlign w:val="bottom"/>
            <w:hideMark/>
          </w:tcPr>
          <w:p w14:paraId="6CC51E8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5.67</w:t>
            </w:r>
          </w:p>
        </w:tc>
        <w:tc>
          <w:tcPr>
            <w:tcW w:w="559" w:type="dxa"/>
            <w:noWrap/>
            <w:vAlign w:val="bottom"/>
            <w:hideMark/>
          </w:tcPr>
          <w:p w14:paraId="6130B4D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16285A1B" w14:textId="77777777" w:rsidTr="008E58C9">
        <w:trPr>
          <w:trHeight w:val="285"/>
          <w:jc w:val="center"/>
        </w:trPr>
        <w:tc>
          <w:tcPr>
            <w:tcW w:w="1080" w:type="dxa"/>
            <w:noWrap/>
            <w:vAlign w:val="bottom"/>
            <w:hideMark/>
          </w:tcPr>
          <w:p w14:paraId="23F3A28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79</w:t>
            </w:r>
          </w:p>
        </w:tc>
        <w:tc>
          <w:tcPr>
            <w:tcW w:w="940" w:type="dxa"/>
            <w:noWrap/>
            <w:vAlign w:val="bottom"/>
            <w:hideMark/>
          </w:tcPr>
          <w:p w14:paraId="54AFC46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1500" w:type="dxa"/>
            <w:noWrap/>
            <w:vAlign w:val="bottom"/>
            <w:hideMark/>
          </w:tcPr>
          <w:p w14:paraId="760F753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4A0FD2B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0.83</w:t>
            </w:r>
          </w:p>
        </w:tc>
        <w:tc>
          <w:tcPr>
            <w:tcW w:w="680" w:type="dxa"/>
            <w:noWrap/>
            <w:vAlign w:val="bottom"/>
            <w:hideMark/>
          </w:tcPr>
          <w:p w14:paraId="5C1357F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0.83</w:t>
            </w:r>
          </w:p>
        </w:tc>
        <w:tc>
          <w:tcPr>
            <w:tcW w:w="876" w:type="dxa"/>
            <w:noWrap/>
            <w:vAlign w:val="bottom"/>
            <w:hideMark/>
          </w:tcPr>
          <w:p w14:paraId="6D22CCB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7</w:t>
            </w:r>
          </w:p>
        </w:tc>
        <w:tc>
          <w:tcPr>
            <w:tcW w:w="612" w:type="dxa"/>
            <w:noWrap/>
            <w:vAlign w:val="bottom"/>
            <w:hideMark/>
          </w:tcPr>
          <w:p w14:paraId="6B14597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5</w:t>
            </w:r>
          </w:p>
        </w:tc>
        <w:tc>
          <w:tcPr>
            <w:tcW w:w="559" w:type="dxa"/>
            <w:noWrap/>
            <w:vAlign w:val="bottom"/>
            <w:hideMark/>
          </w:tcPr>
          <w:p w14:paraId="06B984C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3C86293F" w14:textId="77777777" w:rsidTr="008E58C9">
        <w:trPr>
          <w:trHeight w:val="285"/>
          <w:jc w:val="center"/>
        </w:trPr>
        <w:tc>
          <w:tcPr>
            <w:tcW w:w="1080" w:type="dxa"/>
            <w:noWrap/>
            <w:vAlign w:val="bottom"/>
            <w:hideMark/>
          </w:tcPr>
          <w:p w14:paraId="2515890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80</w:t>
            </w:r>
          </w:p>
        </w:tc>
        <w:tc>
          <w:tcPr>
            <w:tcW w:w="940" w:type="dxa"/>
            <w:noWrap/>
            <w:vAlign w:val="bottom"/>
            <w:hideMark/>
          </w:tcPr>
          <w:p w14:paraId="4637063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1500" w:type="dxa"/>
            <w:noWrap/>
            <w:vAlign w:val="bottom"/>
            <w:hideMark/>
          </w:tcPr>
          <w:p w14:paraId="47F5838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30C3CA4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680" w:type="dxa"/>
            <w:noWrap/>
            <w:vAlign w:val="bottom"/>
            <w:hideMark/>
          </w:tcPr>
          <w:p w14:paraId="6234DA4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876" w:type="dxa"/>
            <w:noWrap/>
            <w:vAlign w:val="bottom"/>
            <w:hideMark/>
          </w:tcPr>
          <w:p w14:paraId="20A64AE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6.33</w:t>
            </w:r>
          </w:p>
        </w:tc>
        <w:tc>
          <w:tcPr>
            <w:tcW w:w="612" w:type="dxa"/>
            <w:noWrap/>
            <w:vAlign w:val="bottom"/>
            <w:hideMark/>
          </w:tcPr>
          <w:p w14:paraId="2695595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5.67</w:t>
            </w:r>
          </w:p>
        </w:tc>
        <w:tc>
          <w:tcPr>
            <w:tcW w:w="559" w:type="dxa"/>
            <w:noWrap/>
            <w:vAlign w:val="bottom"/>
            <w:hideMark/>
          </w:tcPr>
          <w:p w14:paraId="4A91200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3A5A431C" w14:textId="77777777" w:rsidTr="008E58C9">
        <w:trPr>
          <w:trHeight w:val="285"/>
          <w:jc w:val="center"/>
        </w:trPr>
        <w:tc>
          <w:tcPr>
            <w:tcW w:w="1080" w:type="dxa"/>
            <w:noWrap/>
            <w:vAlign w:val="bottom"/>
            <w:hideMark/>
          </w:tcPr>
          <w:p w14:paraId="01E9300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81</w:t>
            </w:r>
          </w:p>
        </w:tc>
        <w:tc>
          <w:tcPr>
            <w:tcW w:w="940" w:type="dxa"/>
            <w:noWrap/>
            <w:vAlign w:val="bottom"/>
            <w:hideMark/>
          </w:tcPr>
          <w:p w14:paraId="69E443B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1500" w:type="dxa"/>
            <w:noWrap/>
            <w:vAlign w:val="bottom"/>
            <w:hideMark/>
          </w:tcPr>
          <w:p w14:paraId="7506FF7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unknown</w:t>
            </w:r>
          </w:p>
        </w:tc>
        <w:tc>
          <w:tcPr>
            <w:tcW w:w="728" w:type="dxa"/>
            <w:noWrap/>
            <w:vAlign w:val="bottom"/>
            <w:hideMark/>
          </w:tcPr>
          <w:p w14:paraId="2883D20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0.33</w:t>
            </w:r>
          </w:p>
        </w:tc>
        <w:tc>
          <w:tcPr>
            <w:tcW w:w="680" w:type="dxa"/>
            <w:noWrap/>
            <w:vAlign w:val="bottom"/>
            <w:hideMark/>
          </w:tcPr>
          <w:p w14:paraId="641DF16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w:t>
            </w:r>
          </w:p>
        </w:tc>
        <w:tc>
          <w:tcPr>
            <w:tcW w:w="876" w:type="dxa"/>
            <w:noWrap/>
            <w:vAlign w:val="bottom"/>
            <w:hideMark/>
          </w:tcPr>
          <w:p w14:paraId="6BC2A42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2.33</w:t>
            </w:r>
          </w:p>
        </w:tc>
        <w:tc>
          <w:tcPr>
            <w:tcW w:w="612" w:type="dxa"/>
            <w:noWrap/>
            <w:vAlign w:val="bottom"/>
            <w:hideMark/>
          </w:tcPr>
          <w:p w14:paraId="251F6A2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w:t>
            </w:r>
          </w:p>
        </w:tc>
        <w:tc>
          <w:tcPr>
            <w:tcW w:w="559" w:type="dxa"/>
            <w:noWrap/>
            <w:vAlign w:val="bottom"/>
            <w:hideMark/>
          </w:tcPr>
          <w:p w14:paraId="4138C7E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No</w:t>
            </w:r>
          </w:p>
        </w:tc>
      </w:tr>
      <w:tr w:rsidR="00B53DF0" w14:paraId="0B2ED7C9" w14:textId="77777777" w:rsidTr="008E58C9">
        <w:trPr>
          <w:trHeight w:val="285"/>
          <w:jc w:val="center"/>
        </w:trPr>
        <w:tc>
          <w:tcPr>
            <w:tcW w:w="1080" w:type="dxa"/>
            <w:noWrap/>
            <w:vAlign w:val="bottom"/>
            <w:hideMark/>
          </w:tcPr>
          <w:p w14:paraId="33CD609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82</w:t>
            </w:r>
          </w:p>
        </w:tc>
        <w:tc>
          <w:tcPr>
            <w:tcW w:w="940" w:type="dxa"/>
            <w:noWrap/>
            <w:vAlign w:val="bottom"/>
            <w:hideMark/>
          </w:tcPr>
          <w:p w14:paraId="69003FE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w:t>
            </w:r>
          </w:p>
        </w:tc>
        <w:tc>
          <w:tcPr>
            <w:tcW w:w="1500" w:type="dxa"/>
            <w:noWrap/>
            <w:vAlign w:val="bottom"/>
            <w:hideMark/>
          </w:tcPr>
          <w:p w14:paraId="49A044B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24797C2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0.11</w:t>
            </w:r>
          </w:p>
        </w:tc>
        <w:tc>
          <w:tcPr>
            <w:tcW w:w="680" w:type="dxa"/>
            <w:noWrap/>
            <w:vAlign w:val="bottom"/>
            <w:hideMark/>
          </w:tcPr>
          <w:p w14:paraId="639D6D5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0.33</w:t>
            </w:r>
          </w:p>
        </w:tc>
        <w:tc>
          <w:tcPr>
            <w:tcW w:w="876" w:type="dxa"/>
            <w:noWrap/>
            <w:vAlign w:val="bottom"/>
            <w:hideMark/>
          </w:tcPr>
          <w:p w14:paraId="297875C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0.22</w:t>
            </w:r>
          </w:p>
        </w:tc>
        <w:tc>
          <w:tcPr>
            <w:tcW w:w="612" w:type="dxa"/>
            <w:noWrap/>
            <w:vAlign w:val="bottom"/>
            <w:hideMark/>
          </w:tcPr>
          <w:p w14:paraId="0D4B1E9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0.89</w:t>
            </w:r>
          </w:p>
        </w:tc>
        <w:tc>
          <w:tcPr>
            <w:tcW w:w="559" w:type="dxa"/>
            <w:noWrap/>
            <w:vAlign w:val="bottom"/>
            <w:hideMark/>
          </w:tcPr>
          <w:p w14:paraId="15E19C1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No</w:t>
            </w:r>
          </w:p>
        </w:tc>
      </w:tr>
      <w:tr w:rsidR="00B53DF0" w14:paraId="5A9B9FCA" w14:textId="77777777" w:rsidTr="008E58C9">
        <w:trPr>
          <w:trHeight w:val="285"/>
          <w:jc w:val="center"/>
        </w:trPr>
        <w:tc>
          <w:tcPr>
            <w:tcW w:w="1080" w:type="dxa"/>
            <w:noWrap/>
            <w:vAlign w:val="bottom"/>
            <w:hideMark/>
          </w:tcPr>
          <w:p w14:paraId="1F18E5E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83</w:t>
            </w:r>
          </w:p>
        </w:tc>
        <w:tc>
          <w:tcPr>
            <w:tcW w:w="940" w:type="dxa"/>
            <w:noWrap/>
            <w:vAlign w:val="bottom"/>
            <w:hideMark/>
          </w:tcPr>
          <w:p w14:paraId="19399FE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w:t>
            </w:r>
          </w:p>
        </w:tc>
        <w:tc>
          <w:tcPr>
            <w:tcW w:w="1500" w:type="dxa"/>
            <w:noWrap/>
            <w:vAlign w:val="bottom"/>
            <w:hideMark/>
          </w:tcPr>
          <w:p w14:paraId="52B701A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51C6729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0.11</w:t>
            </w:r>
          </w:p>
        </w:tc>
        <w:tc>
          <w:tcPr>
            <w:tcW w:w="680" w:type="dxa"/>
            <w:noWrap/>
            <w:vAlign w:val="bottom"/>
            <w:hideMark/>
          </w:tcPr>
          <w:p w14:paraId="4527541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0.33</w:t>
            </w:r>
          </w:p>
        </w:tc>
        <w:tc>
          <w:tcPr>
            <w:tcW w:w="876" w:type="dxa"/>
            <w:noWrap/>
            <w:vAlign w:val="bottom"/>
            <w:hideMark/>
          </w:tcPr>
          <w:p w14:paraId="10D2B20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1.56</w:t>
            </w:r>
          </w:p>
        </w:tc>
        <w:tc>
          <w:tcPr>
            <w:tcW w:w="612" w:type="dxa"/>
            <w:noWrap/>
            <w:vAlign w:val="bottom"/>
            <w:hideMark/>
          </w:tcPr>
          <w:p w14:paraId="7E049A0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3.33</w:t>
            </w:r>
          </w:p>
        </w:tc>
        <w:tc>
          <w:tcPr>
            <w:tcW w:w="559" w:type="dxa"/>
            <w:noWrap/>
            <w:vAlign w:val="bottom"/>
            <w:hideMark/>
          </w:tcPr>
          <w:p w14:paraId="1196A09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237ADDEB" w14:textId="77777777" w:rsidTr="008E58C9">
        <w:trPr>
          <w:trHeight w:val="285"/>
          <w:jc w:val="center"/>
        </w:trPr>
        <w:tc>
          <w:tcPr>
            <w:tcW w:w="1080" w:type="dxa"/>
            <w:noWrap/>
            <w:vAlign w:val="bottom"/>
            <w:hideMark/>
          </w:tcPr>
          <w:p w14:paraId="1F4DE78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84</w:t>
            </w:r>
          </w:p>
        </w:tc>
        <w:tc>
          <w:tcPr>
            <w:tcW w:w="940" w:type="dxa"/>
            <w:noWrap/>
            <w:vAlign w:val="bottom"/>
            <w:hideMark/>
          </w:tcPr>
          <w:p w14:paraId="0AB88D3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w:t>
            </w:r>
          </w:p>
        </w:tc>
        <w:tc>
          <w:tcPr>
            <w:tcW w:w="1500" w:type="dxa"/>
            <w:noWrap/>
            <w:vAlign w:val="bottom"/>
            <w:hideMark/>
          </w:tcPr>
          <w:p w14:paraId="650D9ED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56946D1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0.11</w:t>
            </w:r>
          </w:p>
        </w:tc>
        <w:tc>
          <w:tcPr>
            <w:tcW w:w="680" w:type="dxa"/>
            <w:noWrap/>
            <w:vAlign w:val="bottom"/>
            <w:hideMark/>
          </w:tcPr>
          <w:p w14:paraId="172AA96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0.44</w:t>
            </w:r>
          </w:p>
        </w:tc>
        <w:tc>
          <w:tcPr>
            <w:tcW w:w="876" w:type="dxa"/>
            <w:noWrap/>
            <w:vAlign w:val="bottom"/>
            <w:hideMark/>
          </w:tcPr>
          <w:p w14:paraId="5AB2CE2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0.22</w:t>
            </w:r>
          </w:p>
        </w:tc>
        <w:tc>
          <w:tcPr>
            <w:tcW w:w="612" w:type="dxa"/>
            <w:noWrap/>
            <w:vAlign w:val="bottom"/>
            <w:hideMark/>
          </w:tcPr>
          <w:p w14:paraId="189ABAC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3.67</w:t>
            </w:r>
          </w:p>
        </w:tc>
        <w:tc>
          <w:tcPr>
            <w:tcW w:w="559" w:type="dxa"/>
            <w:noWrap/>
            <w:vAlign w:val="bottom"/>
            <w:hideMark/>
          </w:tcPr>
          <w:p w14:paraId="02FC48A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2B29D8C7" w14:textId="77777777" w:rsidTr="008E58C9">
        <w:trPr>
          <w:trHeight w:val="285"/>
          <w:jc w:val="center"/>
        </w:trPr>
        <w:tc>
          <w:tcPr>
            <w:tcW w:w="1080" w:type="dxa"/>
            <w:noWrap/>
            <w:vAlign w:val="bottom"/>
            <w:hideMark/>
          </w:tcPr>
          <w:p w14:paraId="3BA0584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85</w:t>
            </w:r>
          </w:p>
        </w:tc>
        <w:tc>
          <w:tcPr>
            <w:tcW w:w="940" w:type="dxa"/>
            <w:noWrap/>
            <w:vAlign w:val="bottom"/>
            <w:hideMark/>
          </w:tcPr>
          <w:p w14:paraId="1166F5A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w:t>
            </w:r>
          </w:p>
        </w:tc>
        <w:tc>
          <w:tcPr>
            <w:tcW w:w="1500" w:type="dxa"/>
            <w:noWrap/>
            <w:vAlign w:val="bottom"/>
            <w:hideMark/>
          </w:tcPr>
          <w:p w14:paraId="35EAF66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11FC05D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0.11</w:t>
            </w:r>
          </w:p>
        </w:tc>
        <w:tc>
          <w:tcPr>
            <w:tcW w:w="680" w:type="dxa"/>
            <w:noWrap/>
            <w:vAlign w:val="bottom"/>
            <w:hideMark/>
          </w:tcPr>
          <w:p w14:paraId="0C77FD7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0.56</w:t>
            </w:r>
          </w:p>
        </w:tc>
        <w:tc>
          <w:tcPr>
            <w:tcW w:w="876" w:type="dxa"/>
            <w:noWrap/>
            <w:vAlign w:val="bottom"/>
            <w:hideMark/>
          </w:tcPr>
          <w:p w14:paraId="72429BB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0.11</w:t>
            </w:r>
          </w:p>
        </w:tc>
        <w:tc>
          <w:tcPr>
            <w:tcW w:w="612" w:type="dxa"/>
            <w:noWrap/>
            <w:vAlign w:val="bottom"/>
            <w:hideMark/>
          </w:tcPr>
          <w:p w14:paraId="005C6FC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3.22</w:t>
            </w:r>
          </w:p>
        </w:tc>
        <w:tc>
          <w:tcPr>
            <w:tcW w:w="559" w:type="dxa"/>
            <w:noWrap/>
            <w:vAlign w:val="bottom"/>
            <w:hideMark/>
          </w:tcPr>
          <w:p w14:paraId="75391D6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78160571" w14:textId="77777777" w:rsidTr="008E58C9">
        <w:trPr>
          <w:trHeight w:val="285"/>
          <w:jc w:val="center"/>
        </w:trPr>
        <w:tc>
          <w:tcPr>
            <w:tcW w:w="1080" w:type="dxa"/>
            <w:noWrap/>
            <w:vAlign w:val="bottom"/>
            <w:hideMark/>
          </w:tcPr>
          <w:p w14:paraId="7F6E22C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86</w:t>
            </w:r>
          </w:p>
        </w:tc>
        <w:tc>
          <w:tcPr>
            <w:tcW w:w="940" w:type="dxa"/>
            <w:noWrap/>
            <w:vAlign w:val="bottom"/>
            <w:hideMark/>
          </w:tcPr>
          <w:p w14:paraId="3F39405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w:t>
            </w:r>
          </w:p>
        </w:tc>
        <w:tc>
          <w:tcPr>
            <w:tcW w:w="1500" w:type="dxa"/>
            <w:noWrap/>
            <w:vAlign w:val="bottom"/>
            <w:hideMark/>
          </w:tcPr>
          <w:p w14:paraId="1266938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0436DC9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0.22</w:t>
            </w:r>
          </w:p>
        </w:tc>
        <w:tc>
          <w:tcPr>
            <w:tcW w:w="680" w:type="dxa"/>
            <w:noWrap/>
            <w:vAlign w:val="bottom"/>
            <w:hideMark/>
          </w:tcPr>
          <w:p w14:paraId="47BA57D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0.44</w:t>
            </w:r>
          </w:p>
        </w:tc>
        <w:tc>
          <w:tcPr>
            <w:tcW w:w="876" w:type="dxa"/>
            <w:noWrap/>
            <w:vAlign w:val="bottom"/>
            <w:hideMark/>
          </w:tcPr>
          <w:p w14:paraId="52C7AC2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1.33</w:t>
            </w:r>
          </w:p>
        </w:tc>
        <w:tc>
          <w:tcPr>
            <w:tcW w:w="612" w:type="dxa"/>
            <w:noWrap/>
            <w:vAlign w:val="bottom"/>
            <w:hideMark/>
          </w:tcPr>
          <w:p w14:paraId="5124ACC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3.56</w:t>
            </w:r>
          </w:p>
        </w:tc>
        <w:tc>
          <w:tcPr>
            <w:tcW w:w="559" w:type="dxa"/>
            <w:noWrap/>
            <w:vAlign w:val="bottom"/>
            <w:hideMark/>
          </w:tcPr>
          <w:p w14:paraId="0705799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367104D1" w14:textId="77777777" w:rsidTr="008E58C9">
        <w:trPr>
          <w:trHeight w:val="285"/>
          <w:jc w:val="center"/>
        </w:trPr>
        <w:tc>
          <w:tcPr>
            <w:tcW w:w="1080" w:type="dxa"/>
            <w:noWrap/>
            <w:vAlign w:val="bottom"/>
            <w:hideMark/>
          </w:tcPr>
          <w:p w14:paraId="7FDBC8B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87</w:t>
            </w:r>
          </w:p>
        </w:tc>
        <w:tc>
          <w:tcPr>
            <w:tcW w:w="940" w:type="dxa"/>
            <w:noWrap/>
            <w:vAlign w:val="bottom"/>
            <w:hideMark/>
          </w:tcPr>
          <w:p w14:paraId="2DB020A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w:t>
            </w:r>
          </w:p>
        </w:tc>
        <w:tc>
          <w:tcPr>
            <w:tcW w:w="1500" w:type="dxa"/>
            <w:noWrap/>
            <w:vAlign w:val="bottom"/>
            <w:hideMark/>
          </w:tcPr>
          <w:p w14:paraId="58E23AA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79F00BA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0.33</w:t>
            </w:r>
          </w:p>
        </w:tc>
        <w:tc>
          <w:tcPr>
            <w:tcW w:w="680" w:type="dxa"/>
            <w:noWrap/>
            <w:vAlign w:val="bottom"/>
            <w:hideMark/>
          </w:tcPr>
          <w:p w14:paraId="08FBE55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0.44</w:t>
            </w:r>
          </w:p>
        </w:tc>
        <w:tc>
          <w:tcPr>
            <w:tcW w:w="876" w:type="dxa"/>
            <w:noWrap/>
            <w:vAlign w:val="bottom"/>
            <w:hideMark/>
          </w:tcPr>
          <w:p w14:paraId="429A85E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2.67</w:t>
            </w:r>
          </w:p>
        </w:tc>
        <w:tc>
          <w:tcPr>
            <w:tcW w:w="612" w:type="dxa"/>
            <w:noWrap/>
            <w:vAlign w:val="bottom"/>
            <w:hideMark/>
          </w:tcPr>
          <w:p w14:paraId="3D0F274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4</w:t>
            </w:r>
          </w:p>
        </w:tc>
        <w:tc>
          <w:tcPr>
            <w:tcW w:w="559" w:type="dxa"/>
            <w:noWrap/>
            <w:vAlign w:val="bottom"/>
            <w:hideMark/>
          </w:tcPr>
          <w:p w14:paraId="096302D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27DAD6AE" w14:textId="77777777" w:rsidTr="008E58C9">
        <w:trPr>
          <w:trHeight w:val="285"/>
          <w:jc w:val="center"/>
        </w:trPr>
        <w:tc>
          <w:tcPr>
            <w:tcW w:w="1080" w:type="dxa"/>
            <w:noWrap/>
            <w:vAlign w:val="bottom"/>
            <w:hideMark/>
          </w:tcPr>
          <w:p w14:paraId="28D2926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88</w:t>
            </w:r>
          </w:p>
        </w:tc>
        <w:tc>
          <w:tcPr>
            <w:tcW w:w="940" w:type="dxa"/>
            <w:noWrap/>
            <w:vAlign w:val="bottom"/>
            <w:hideMark/>
          </w:tcPr>
          <w:p w14:paraId="31484AE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w:t>
            </w:r>
          </w:p>
        </w:tc>
        <w:tc>
          <w:tcPr>
            <w:tcW w:w="1500" w:type="dxa"/>
            <w:noWrap/>
            <w:vAlign w:val="bottom"/>
            <w:hideMark/>
          </w:tcPr>
          <w:p w14:paraId="3D6E113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4297B65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0.33</w:t>
            </w:r>
          </w:p>
        </w:tc>
        <w:tc>
          <w:tcPr>
            <w:tcW w:w="680" w:type="dxa"/>
            <w:noWrap/>
            <w:vAlign w:val="bottom"/>
            <w:hideMark/>
          </w:tcPr>
          <w:p w14:paraId="513ADA0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0.56</w:t>
            </w:r>
          </w:p>
        </w:tc>
        <w:tc>
          <w:tcPr>
            <w:tcW w:w="876" w:type="dxa"/>
            <w:noWrap/>
            <w:vAlign w:val="bottom"/>
            <w:hideMark/>
          </w:tcPr>
          <w:p w14:paraId="59CB481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4.78</w:t>
            </w:r>
          </w:p>
        </w:tc>
        <w:tc>
          <w:tcPr>
            <w:tcW w:w="612" w:type="dxa"/>
            <w:noWrap/>
            <w:vAlign w:val="bottom"/>
            <w:hideMark/>
          </w:tcPr>
          <w:p w14:paraId="669A46E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4.78</w:t>
            </w:r>
          </w:p>
        </w:tc>
        <w:tc>
          <w:tcPr>
            <w:tcW w:w="559" w:type="dxa"/>
            <w:noWrap/>
            <w:vAlign w:val="bottom"/>
            <w:hideMark/>
          </w:tcPr>
          <w:p w14:paraId="479E882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6F35240C" w14:textId="77777777" w:rsidTr="008E58C9">
        <w:trPr>
          <w:trHeight w:val="285"/>
          <w:jc w:val="center"/>
        </w:trPr>
        <w:tc>
          <w:tcPr>
            <w:tcW w:w="1080" w:type="dxa"/>
            <w:noWrap/>
            <w:vAlign w:val="bottom"/>
            <w:hideMark/>
          </w:tcPr>
          <w:p w14:paraId="116A8AC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89</w:t>
            </w:r>
          </w:p>
        </w:tc>
        <w:tc>
          <w:tcPr>
            <w:tcW w:w="940" w:type="dxa"/>
            <w:noWrap/>
            <w:vAlign w:val="bottom"/>
            <w:hideMark/>
          </w:tcPr>
          <w:p w14:paraId="3F59FB2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w:t>
            </w:r>
          </w:p>
        </w:tc>
        <w:tc>
          <w:tcPr>
            <w:tcW w:w="1500" w:type="dxa"/>
            <w:noWrap/>
            <w:vAlign w:val="bottom"/>
            <w:hideMark/>
          </w:tcPr>
          <w:p w14:paraId="7A042C3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0D20B37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0.78</w:t>
            </w:r>
          </w:p>
        </w:tc>
        <w:tc>
          <w:tcPr>
            <w:tcW w:w="680" w:type="dxa"/>
            <w:noWrap/>
            <w:vAlign w:val="bottom"/>
            <w:hideMark/>
          </w:tcPr>
          <w:p w14:paraId="3A91975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0.56</w:t>
            </w:r>
          </w:p>
        </w:tc>
        <w:tc>
          <w:tcPr>
            <w:tcW w:w="876" w:type="dxa"/>
            <w:noWrap/>
            <w:vAlign w:val="bottom"/>
            <w:hideMark/>
          </w:tcPr>
          <w:p w14:paraId="7E68173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5</w:t>
            </w:r>
          </w:p>
        </w:tc>
        <w:tc>
          <w:tcPr>
            <w:tcW w:w="612" w:type="dxa"/>
            <w:noWrap/>
            <w:vAlign w:val="bottom"/>
            <w:hideMark/>
          </w:tcPr>
          <w:p w14:paraId="7A5033D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3.78</w:t>
            </w:r>
          </w:p>
        </w:tc>
        <w:tc>
          <w:tcPr>
            <w:tcW w:w="559" w:type="dxa"/>
            <w:noWrap/>
            <w:vAlign w:val="bottom"/>
            <w:hideMark/>
          </w:tcPr>
          <w:p w14:paraId="71E166E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415A9AEE" w14:textId="77777777" w:rsidTr="008E58C9">
        <w:trPr>
          <w:trHeight w:val="285"/>
          <w:jc w:val="center"/>
        </w:trPr>
        <w:tc>
          <w:tcPr>
            <w:tcW w:w="1080" w:type="dxa"/>
            <w:noWrap/>
            <w:vAlign w:val="bottom"/>
            <w:hideMark/>
          </w:tcPr>
          <w:p w14:paraId="64B4DDD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90</w:t>
            </w:r>
          </w:p>
        </w:tc>
        <w:tc>
          <w:tcPr>
            <w:tcW w:w="940" w:type="dxa"/>
            <w:noWrap/>
            <w:vAlign w:val="bottom"/>
            <w:hideMark/>
          </w:tcPr>
          <w:p w14:paraId="09B04AB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w:t>
            </w:r>
          </w:p>
        </w:tc>
        <w:tc>
          <w:tcPr>
            <w:tcW w:w="1500" w:type="dxa"/>
            <w:noWrap/>
            <w:vAlign w:val="bottom"/>
            <w:hideMark/>
          </w:tcPr>
          <w:p w14:paraId="4B2F29B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6B61410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0.89</w:t>
            </w:r>
          </w:p>
        </w:tc>
        <w:tc>
          <w:tcPr>
            <w:tcW w:w="680" w:type="dxa"/>
            <w:noWrap/>
            <w:vAlign w:val="bottom"/>
            <w:hideMark/>
          </w:tcPr>
          <w:p w14:paraId="0D079B2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0.67</w:t>
            </w:r>
          </w:p>
        </w:tc>
        <w:tc>
          <w:tcPr>
            <w:tcW w:w="876" w:type="dxa"/>
            <w:noWrap/>
            <w:vAlign w:val="bottom"/>
            <w:hideMark/>
          </w:tcPr>
          <w:p w14:paraId="77D9090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5.78</w:t>
            </w:r>
          </w:p>
        </w:tc>
        <w:tc>
          <w:tcPr>
            <w:tcW w:w="612" w:type="dxa"/>
            <w:noWrap/>
            <w:vAlign w:val="bottom"/>
            <w:hideMark/>
          </w:tcPr>
          <w:p w14:paraId="5C3D33A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3.89</w:t>
            </w:r>
          </w:p>
        </w:tc>
        <w:tc>
          <w:tcPr>
            <w:tcW w:w="559" w:type="dxa"/>
            <w:noWrap/>
            <w:vAlign w:val="bottom"/>
            <w:hideMark/>
          </w:tcPr>
          <w:p w14:paraId="32F3784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6F69C0A0" w14:textId="77777777" w:rsidTr="008E58C9">
        <w:trPr>
          <w:trHeight w:val="285"/>
          <w:jc w:val="center"/>
        </w:trPr>
        <w:tc>
          <w:tcPr>
            <w:tcW w:w="1080" w:type="dxa"/>
            <w:noWrap/>
            <w:vAlign w:val="bottom"/>
            <w:hideMark/>
          </w:tcPr>
          <w:p w14:paraId="4BF6737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91</w:t>
            </w:r>
          </w:p>
        </w:tc>
        <w:tc>
          <w:tcPr>
            <w:tcW w:w="940" w:type="dxa"/>
            <w:noWrap/>
            <w:vAlign w:val="bottom"/>
            <w:hideMark/>
          </w:tcPr>
          <w:p w14:paraId="48B7FE8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w:t>
            </w:r>
          </w:p>
        </w:tc>
        <w:tc>
          <w:tcPr>
            <w:tcW w:w="1500" w:type="dxa"/>
            <w:noWrap/>
            <w:vAlign w:val="bottom"/>
            <w:hideMark/>
          </w:tcPr>
          <w:p w14:paraId="55AD907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7E8CCB6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0.89</w:t>
            </w:r>
          </w:p>
        </w:tc>
        <w:tc>
          <w:tcPr>
            <w:tcW w:w="680" w:type="dxa"/>
            <w:noWrap/>
            <w:vAlign w:val="bottom"/>
            <w:hideMark/>
          </w:tcPr>
          <w:p w14:paraId="7A63E68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0.78</w:t>
            </w:r>
          </w:p>
        </w:tc>
        <w:tc>
          <w:tcPr>
            <w:tcW w:w="876" w:type="dxa"/>
            <w:noWrap/>
            <w:vAlign w:val="bottom"/>
            <w:hideMark/>
          </w:tcPr>
          <w:p w14:paraId="659017E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4.67</w:t>
            </w:r>
          </w:p>
        </w:tc>
        <w:tc>
          <w:tcPr>
            <w:tcW w:w="612" w:type="dxa"/>
            <w:noWrap/>
            <w:vAlign w:val="bottom"/>
            <w:hideMark/>
          </w:tcPr>
          <w:p w14:paraId="63F27FD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3.67</w:t>
            </w:r>
          </w:p>
        </w:tc>
        <w:tc>
          <w:tcPr>
            <w:tcW w:w="559" w:type="dxa"/>
            <w:noWrap/>
            <w:vAlign w:val="bottom"/>
            <w:hideMark/>
          </w:tcPr>
          <w:p w14:paraId="691F436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198075E4" w14:textId="77777777" w:rsidTr="008E58C9">
        <w:trPr>
          <w:trHeight w:val="285"/>
          <w:jc w:val="center"/>
        </w:trPr>
        <w:tc>
          <w:tcPr>
            <w:tcW w:w="1080" w:type="dxa"/>
            <w:noWrap/>
            <w:vAlign w:val="bottom"/>
            <w:hideMark/>
          </w:tcPr>
          <w:p w14:paraId="470F9DC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92</w:t>
            </w:r>
          </w:p>
        </w:tc>
        <w:tc>
          <w:tcPr>
            <w:tcW w:w="940" w:type="dxa"/>
            <w:noWrap/>
            <w:vAlign w:val="bottom"/>
            <w:hideMark/>
          </w:tcPr>
          <w:p w14:paraId="3D24CB9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w:t>
            </w:r>
          </w:p>
        </w:tc>
        <w:tc>
          <w:tcPr>
            <w:tcW w:w="1500" w:type="dxa"/>
            <w:noWrap/>
            <w:vAlign w:val="bottom"/>
            <w:hideMark/>
          </w:tcPr>
          <w:p w14:paraId="47A4043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7A42F5C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680" w:type="dxa"/>
            <w:noWrap/>
            <w:vAlign w:val="bottom"/>
            <w:hideMark/>
          </w:tcPr>
          <w:p w14:paraId="75DB521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876" w:type="dxa"/>
            <w:noWrap/>
            <w:vAlign w:val="bottom"/>
            <w:hideMark/>
          </w:tcPr>
          <w:p w14:paraId="79E9402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7.56</w:t>
            </w:r>
          </w:p>
        </w:tc>
        <w:tc>
          <w:tcPr>
            <w:tcW w:w="612" w:type="dxa"/>
            <w:noWrap/>
            <w:vAlign w:val="bottom"/>
            <w:hideMark/>
          </w:tcPr>
          <w:p w14:paraId="044F057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5.44</w:t>
            </w:r>
          </w:p>
        </w:tc>
        <w:tc>
          <w:tcPr>
            <w:tcW w:w="559" w:type="dxa"/>
            <w:noWrap/>
            <w:vAlign w:val="bottom"/>
            <w:hideMark/>
          </w:tcPr>
          <w:p w14:paraId="669266D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1558C323" w14:textId="77777777" w:rsidTr="008E58C9">
        <w:trPr>
          <w:trHeight w:val="285"/>
          <w:jc w:val="center"/>
        </w:trPr>
        <w:tc>
          <w:tcPr>
            <w:tcW w:w="1080" w:type="dxa"/>
            <w:noWrap/>
            <w:vAlign w:val="bottom"/>
            <w:hideMark/>
          </w:tcPr>
          <w:p w14:paraId="7037643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93</w:t>
            </w:r>
          </w:p>
        </w:tc>
        <w:tc>
          <w:tcPr>
            <w:tcW w:w="940" w:type="dxa"/>
            <w:noWrap/>
            <w:vAlign w:val="bottom"/>
            <w:hideMark/>
          </w:tcPr>
          <w:p w14:paraId="180DBC7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w:t>
            </w:r>
          </w:p>
        </w:tc>
        <w:tc>
          <w:tcPr>
            <w:tcW w:w="1500" w:type="dxa"/>
            <w:noWrap/>
            <w:vAlign w:val="bottom"/>
            <w:hideMark/>
          </w:tcPr>
          <w:p w14:paraId="620443E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unknown</w:t>
            </w:r>
          </w:p>
        </w:tc>
        <w:tc>
          <w:tcPr>
            <w:tcW w:w="728" w:type="dxa"/>
            <w:noWrap/>
            <w:vAlign w:val="bottom"/>
            <w:hideMark/>
          </w:tcPr>
          <w:p w14:paraId="58ADB58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0.22</w:t>
            </w:r>
          </w:p>
        </w:tc>
        <w:tc>
          <w:tcPr>
            <w:tcW w:w="680" w:type="dxa"/>
            <w:noWrap/>
            <w:vAlign w:val="bottom"/>
            <w:hideMark/>
          </w:tcPr>
          <w:p w14:paraId="1B1905B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w:t>
            </w:r>
          </w:p>
        </w:tc>
        <w:tc>
          <w:tcPr>
            <w:tcW w:w="876" w:type="dxa"/>
            <w:noWrap/>
            <w:vAlign w:val="bottom"/>
            <w:hideMark/>
          </w:tcPr>
          <w:p w14:paraId="29FDB80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0.22</w:t>
            </w:r>
          </w:p>
        </w:tc>
        <w:tc>
          <w:tcPr>
            <w:tcW w:w="612" w:type="dxa"/>
            <w:noWrap/>
            <w:vAlign w:val="bottom"/>
            <w:hideMark/>
          </w:tcPr>
          <w:p w14:paraId="058A411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w:t>
            </w:r>
          </w:p>
        </w:tc>
        <w:tc>
          <w:tcPr>
            <w:tcW w:w="559" w:type="dxa"/>
            <w:noWrap/>
            <w:vAlign w:val="bottom"/>
            <w:hideMark/>
          </w:tcPr>
          <w:p w14:paraId="23EEA5B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No</w:t>
            </w:r>
          </w:p>
        </w:tc>
      </w:tr>
      <w:tr w:rsidR="00B53DF0" w14:paraId="7B3076D4" w14:textId="77777777" w:rsidTr="008E58C9">
        <w:trPr>
          <w:trHeight w:val="285"/>
          <w:jc w:val="center"/>
        </w:trPr>
        <w:tc>
          <w:tcPr>
            <w:tcW w:w="1080" w:type="dxa"/>
            <w:noWrap/>
            <w:vAlign w:val="bottom"/>
            <w:hideMark/>
          </w:tcPr>
          <w:p w14:paraId="0942E52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94</w:t>
            </w:r>
          </w:p>
        </w:tc>
        <w:tc>
          <w:tcPr>
            <w:tcW w:w="940" w:type="dxa"/>
            <w:noWrap/>
            <w:vAlign w:val="bottom"/>
            <w:hideMark/>
          </w:tcPr>
          <w:p w14:paraId="665D5E3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w:t>
            </w:r>
          </w:p>
        </w:tc>
        <w:tc>
          <w:tcPr>
            <w:tcW w:w="1500" w:type="dxa"/>
            <w:noWrap/>
            <w:vAlign w:val="bottom"/>
            <w:hideMark/>
          </w:tcPr>
          <w:p w14:paraId="26F4FA9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unknown</w:t>
            </w:r>
          </w:p>
        </w:tc>
        <w:tc>
          <w:tcPr>
            <w:tcW w:w="728" w:type="dxa"/>
            <w:noWrap/>
            <w:vAlign w:val="bottom"/>
            <w:hideMark/>
          </w:tcPr>
          <w:p w14:paraId="1F3D4D3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0.22</w:t>
            </w:r>
          </w:p>
        </w:tc>
        <w:tc>
          <w:tcPr>
            <w:tcW w:w="680" w:type="dxa"/>
            <w:noWrap/>
            <w:vAlign w:val="bottom"/>
            <w:hideMark/>
          </w:tcPr>
          <w:p w14:paraId="0DC7135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w:t>
            </w:r>
          </w:p>
        </w:tc>
        <w:tc>
          <w:tcPr>
            <w:tcW w:w="876" w:type="dxa"/>
            <w:noWrap/>
            <w:vAlign w:val="bottom"/>
            <w:hideMark/>
          </w:tcPr>
          <w:p w14:paraId="293DAF7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1.44</w:t>
            </w:r>
          </w:p>
        </w:tc>
        <w:tc>
          <w:tcPr>
            <w:tcW w:w="612" w:type="dxa"/>
            <w:noWrap/>
            <w:vAlign w:val="bottom"/>
            <w:hideMark/>
          </w:tcPr>
          <w:p w14:paraId="3E8177A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w:t>
            </w:r>
          </w:p>
        </w:tc>
        <w:tc>
          <w:tcPr>
            <w:tcW w:w="559" w:type="dxa"/>
            <w:noWrap/>
            <w:vAlign w:val="bottom"/>
            <w:hideMark/>
          </w:tcPr>
          <w:p w14:paraId="07D7C1B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No</w:t>
            </w:r>
          </w:p>
        </w:tc>
      </w:tr>
      <w:tr w:rsidR="00B53DF0" w14:paraId="409E8A9D" w14:textId="77777777" w:rsidTr="008E58C9">
        <w:trPr>
          <w:trHeight w:val="285"/>
          <w:jc w:val="center"/>
        </w:trPr>
        <w:tc>
          <w:tcPr>
            <w:tcW w:w="1080" w:type="dxa"/>
            <w:noWrap/>
            <w:vAlign w:val="bottom"/>
            <w:hideMark/>
          </w:tcPr>
          <w:p w14:paraId="0D4B96E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95</w:t>
            </w:r>
          </w:p>
        </w:tc>
        <w:tc>
          <w:tcPr>
            <w:tcW w:w="940" w:type="dxa"/>
            <w:noWrap/>
            <w:vAlign w:val="bottom"/>
            <w:hideMark/>
          </w:tcPr>
          <w:p w14:paraId="27EA024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1500" w:type="dxa"/>
            <w:noWrap/>
            <w:vAlign w:val="bottom"/>
            <w:hideMark/>
          </w:tcPr>
          <w:p w14:paraId="576715A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28B6345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0.33</w:t>
            </w:r>
          </w:p>
        </w:tc>
        <w:tc>
          <w:tcPr>
            <w:tcW w:w="680" w:type="dxa"/>
            <w:noWrap/>
            <w:vAlign w:val="bottom"/>
            <w:hideMark/>
          </w:tcPr>
          <w:p w14:paraId="71026F1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0.67</w:t>
            </w:r>
          </w:p>
        </w:tc>
        <w:tc>
          <w:tcPr>
            <w:tcW w:w="876" w:type="dxa"/>
            <w:noWrap/>
            <w:vAlign w:val="bottom"/>
            <w:hideMark/>
          </w:tcPr>
          <w:p w14:paraId="056D2A9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0.67</w:t>
            </w:r>
          </w:p>
        </w:tc>
        <w:tc>
          <w:tcPr>
            <w:tcW w:w="612" w:type="dxa"/>
            <w:noWrap/>
            <w:vAlign w:val="bottom"/>
            <w:hideMark/>
          </w:tcPr>
          <w:p w14:paraId="4806A25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2.33</w:t>
            </w:r>
          </w:p>
        </w:tc>
        <w:tc>
          <w:tcPr>
            <w:tcW w:w="559" w:type="dxa"/>
            <w:noWrap/>
            <w:vAlign w:val="bottom"/>
            <w:hideMark/>
          </w:tcPr>
          <w:p w14:paraId="418FB1A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42604B9C" w14:textId="77777777" w:rsidTr="008E58C9">
        <w:trPr>
          <w:trHeight w:val="285"/>
          <w:jc w:val="center"/>
        </w:trPr>
        <w:tc>
          <w:tcPr>
            <w:tcW w:w="1080" w:type="dxa"/>
            <w:noWrap/>
            <w:vAlign w:val="bottom"/>
            <w:hideMark/>
          </w:tcPr>
          <w:p w14:paraId="1D387F0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96</w:t>
            </w:r>
          </w:p>
        </w:tc>
        <w:tc>
          <w:tcPr>
            <w:tcW w:w="940" w:type="dxa"/>
            <w:noWrap/>
            <w:vAlign w:val="bottom"/>
            <w:hideMark/>
          </w:tcPr>
          <w:p w14:paraId="1B6F03A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1500" w:type="dxa"/>
            <w:noWrap/>
            <w:vAlign w:val="bottom"/>
            <w:hideMark/>
          </w:tcPr>
          <w:p w14:paraId="0CEB965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44F2CFA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0.33</w:t>
            </w:r>
          </w:p>
        </w:tc>
        <w:tc>
          <w:tcPr>
            <w:tcW w:w="680" w:type="dxa"/>
            <w:noWrap/>
            <w:vAlign w:val="bottom"/>
            <w:hideMark/>
          </w:tcPr>
          <w:p w14:paraId="32145FC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0.67</w:t>
            </w:r>
          </w:p>
        </w:tc>
        <w:tc>
          <w:tcPr>
            <w:tcW w:w="876" w:type="dxa"/>
            <w:noWrap/>
            <w:vAlign w:val="bottom"/>
            <w:hideMark/>
          </w:tcPr>
          <w:p w14:paraId="52AA4A2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2.33</w:t>
            </w:r>
          </w:p>
        </w:tc>
        <w:tc>
          <w:tcPr>
            <w:tcW w:w="612" w:type="dxa"/>
            <w:noWrap/>
            <w:vAlign w:val="bottom"/>
            <w:hideMark/>
          </w:tcPr>
          <w:p w14:paraId="69EB883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7.33</w:t>
            </w:r>
          </w:p>
        </w:tc>
        <w:tc>
          <w:tcPr>
            <w:tcW w:w="559" w:type="dxa"/>
            <w:noWrap/>
            <w:vAlign w:val="bottom"/>
            <w:hideMark/>
          </w:tcPr>
          <w:p w14:paraId="0BD696B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3FA2CE8B" w14:textId="77777777" w:rsidTr="008E58C9">
        <w:trPr>
          <w:trHeight w:val="285"/>
          <w:jc w:val="center"/>
        </w:trPr>
        <w:tc>
          <w:tcPr>
            <w:tcW w:w="1080" w:type="dxa"/>
            <w:noWrap/>
            <w:vAlign w:val="bottom"/>
            <w:hideMark/>
          </w:tcPr>
          <w:p w14:paraId="03417FC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97</w:t>
            </w:r>
          </w:p>
        </w:tc>
        <w:tc>
          <w:tcPr>
            <w:tcW w:w="940" w:type="dxa"/>
            <w:noWrap/>
            <w:vAlign w:val="bottom"/>
            <w:hideMark/>
          </w:tcPr>
          <w:p w14:paraId="02D0DD6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1500" w:type="dxa"/>
            <w:noWrap/>
            <w:vAlign w:val="bottom"/>
            <w:hideMark/>
          </w:tcPr>
          <w:p w14:paraId="21CA6A8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6D665B3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0.33</w:t>
            </w:r>
          </w:p>
        </w:tc>
        <w:tc>
          <w:tcPr>
            <w:tcW w:w="680" w:type="dxa"/>
            <w:noWrap/>
            <w:vAlign w:val="bottom"/>
            <w:hideMark/>
          </w:tcPr>
          <w:p w14:paraId="0AC52CF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0.67</w:t>
            </w:r>
          </w:p>
        </w:tc>
        <w:tc>
          <w:tcPr>
            <w:tcW w:w="876" w:type="dxa"/>
            <w:noWrap/>
            <w:vAlign w:val="bottom"/>
            <w:hideMark/>
          </w:tcPr>
          <w:p w14:paraId="4959A74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6.33</w:t>
            </w:r>
          </w:p>
        </w:tc>
        <w:tc>
          <w:tcPr>
            <w:tcW w:w="612" w:type="dxa"/>
            <w:noWrap/>
            <w:vAlign w:val="bottom"/>
            <w:hideMark/>
          </w:tcPr>
          <w:p w14:paraId="0F72986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7.67</w:t>
            </w:r>
          </w:p>
        </w:tc>
        <w:tc>
          <w:tcPr>
            <w:tcW w:w="559" w:type="dxa"/>
            <w:noWrap/>
            <w:vAlign w:val="bottom"/>
            <w:hideMark/>
          </w:tcPr>
          <w:p w14:paraId="3A4D397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04BA9B1F" w14:textId="77777777" w:rsidTr="008E58C9">
        <w:trPr>
          <w:trHeight w:val="285"/>
          <w:jc w:val="center"/>
        </w:trPr>
        <w:tc>
          <w:tcPr>
            <w:tcW w:w="1080" w:type="dxa"/>
            <w:noWrap/>
            <w:vAlign w:val="bottom"/>
            <w:hideMark/>
          </w:tcPr>
          <w:p w14:paraId="63DA807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98</w:t>
            </w:r>
          </w:p>
        </w:tc>
        <w:tc>
          <w:tcPr>
            <w:tcW w:w="940" w:type="dxa"/>
            <w:noWrap/>
            <w:vAlign w:val="bottom"/>
            <w:hideMark/>
          </w:tcPr>
          <w:p w14:paraId="507E2FA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1500" w:type="dxa"/>
            <w:noWrap/>
            <w:vAlign w:val="bottom"/>
            <w:hideMark/>
          </w:tcPr>
          <w:p w14:paraId="13F6701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7036B6B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0.67</w:t>
            </w:r>
          </w:p>
        </w:tc>
        <w:tc>
          <w:tcPr>
            <w:tcW w:w="680" w:type="dxa"/>
            <w:noWrap/>
            <w:vAlign w:val="bottom"/>
            <w:hideMark/>
          </w:tcPr>
          <w:p w14:paraId="7E0D33B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0.67</w:t>
            </w:r>
          </w:p>
        </w:tc>
        <w:tc>
          <w:tcPr>
            <w:tcW w:w="876" w:type="dxa"/>
            <w:noWrap/>
            <w:vAlign w:val="bottom"/>
            <w:hideMark/>
          </w:tcPr>
          <w:p w14:paraId="5B86098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612" w:type="dxa"/>
            <w:noWrap/>
            <w:vAlign w:val="bottom"/>
            <w:hideMark/>
          </w:tcPr>
          <w:p w14:paraId="4029AC8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7.33</w:t>
            </w:r>
          </w:p>
        </w:tc>
        <w:tc>
          <w:tcPr>
            <w:tcW w:w="559" w:type="dxa"/>
            <w:noWrap/>
            <w:vAlign w:val="bottom"/>
            <w:hideMark/>
          </w:tcPr>
          <w:p w14:paraId="19CDBC3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73487537" w14:textId="77777777" w:rsidTr="008E58C9">
        <w:trPr>
          <w:trHeight w:val="285"/>
          <w:jc w:val="center"/>
        </w:trPr>
        <w:tc>
          <w:tcPr>
            <w:tcW w:w="1080" w:type="dxa"/>
            <w:noWrap/>
            <w:vAlign w:val="bottom"/>
            <w:hideMark/>
          </w:tcPr>
          <w:p w14:paraId="05DDA18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99</w:t>
            </w:r>
          </w:p>
        </w:tc>
        <w:tc>
          <w:tcPr>
            <w:tcW w:w="940" w:type="dxa"/>
            <w:noWrap/>
            <w:vAlign w:val="bottom"/>
            <w:hideMark/>
          </w:tcPr>
          <w:p w14:paraId="228A3A1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1500" w:type="dxa"/>
            <w:noWrap/>
            <w:vAlign w:val="bottom"/>
            <w:hideMark/>
          </w:tcPr>
          <w:p w14:paraId="2BE2745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2996297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0.67</w:t>
            </w:r>
          </w:p>
        </w:tc>
        <w:tc>
          <w:tcPr>
            <w:tcW w:w="680" w:type="dxa"/>
            <w:noWrap/>
            <w:vAlign w:val="bottom"/>
            <w:hideMark/>
          </w:tcPr>
          <w:p w14:paraId="00C1776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0.67</w:t>
            </w:r>
          </w:p>
        </w:tc>
        <w:tc>
          <w:tcPr>
            <w:tcW w:w="876" w:type="dxa"/>
            <w:noWrap/>
            <w:vAlign w:val="bottom"/>
            <w:hideMark/>
          </w:tcPr>
          <w:p w14:paraId="190D59B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6.33</w:t>
            </w:r>
          </w:p>
        </w:tc>
        <w:tc>
          <w:tcPr>
            <w:tcW w:w="612" w:type="dxa"/>
            <w:noWrap/>
            <w:vAlign w:val="bottom"/>
            <w:hideMark/>
          </w:tcPr>
          <w:p w14:paraId="3038ACE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4.67</w:t>
            </w:r>
          </w:p>
        </w:tc>
        <w:tc>
          <w:tcPr>
            <w:tcW w:w="559" w:type="dxa"/>
            <w:noWrap/>
            <w:vAlign w:val="bottom"/>
            <w:hideMark/>
          </w:tcPr>
          <w:p w14:paraId="094D3DC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4F4060A6" w14:textId="77777777" w:rsidTr="008E58C9">
        <w:trPr>
          <w:trHeight w:val="285"/>
          <w:jc w:val="center"/>
        </w:trPr>
        <w:tc>
          <w:tcPr>
            <w:tcW w:w="1080" w:type="dxa"/>
            <w:noWrap/>
            <w:vAlign w:val="bottom"/>
            <w:hideMark/>
          </w:tcPr>
          <w:p w14:paraId="3DC5A6B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100</w:t>
            </w:r>
          </w:p>
        </w:tc>
        <w:tc>
          <w:tcPr>
            <w:tcW w:w="940" w:type="dxa"/>
            <w:noWrap/>
            <w:vAlign w:val="bottom"/>
            <w:hideMark/>
          </w:tcPr>
          <w:p w14:paraId="6299BA1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1500" w:type="dxa"/>
            <w:noWrap/>
            <w:vAlign w:val="bottom"/>
            <w:hideMark/>
          </w:tcPr>
          <w:p w14:paraId="3E849E4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00B9042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680" w:type="dxa"/>
            <w:noWrap/>
            <w:vAlign w:val="bottom"/>
            <w:hideMark/>
          </w:tcPr>
          <w:p w14:paraId="54E1176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876" w:type="dxa"/>
            <w:noWrap/>
            <w:vAlign w:val="bottom"/>
            <w:hideMark/>
          </w:tcPr>
          <w:p w14:paraId="5A4B659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9.33</w:t>
            </w:r>
          </w:p>
        </w:tc>
        <w:tc>
          <w:tcPr>
            <w:tcW w:w="612" w:type="dxa"/>
            <w:noWrap/>
            <w:vAlign w:val="bottom"/>
            <w:hideMark/>
          </w:tcPr>
          <w:p w14:paraId="1986413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6.33</w:t>
            </w:r>
          </w:p>
        </w:tc>
        <w:tc>
          <w:tcPr>
            <w:tcW w:w="559" w:type="dxa"/>
            <w:noWrap/>
            <w:vAlign w:val="bottom"/>
            <w:hideMark/>
          </w:tcPr>
          <w:p w14:paraId="4E813E5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764ACC4C" w14:textId="77777777" w:rsidTr="008E58C9">
        <w:trPr>
          <w:trHeight w:val="285"/>
          <w:jc w:val="center"/>
        </w:trPr>
        <w:tc>
          <w:tcPr>
            <w:tcW w:w="1080" w:type="dxa"/>
            <w:noWrap/>
            <w:vAlign w:val="bottom"/>
            <w:hideMark/>
          </w:tcPr>
          <w:p w14:paraId="73C8951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101</w:t>
            </w:r>
          </w:p>
        </w:tc>
        <w:tc>
          <w:tcPr>
            <w:tcW w:w="940" w:type="dxa"/>
            <w:noWrap/>
            <w:vAlign w:val="bottom"/>
            <w:hideMark/>
          </w:tcPr>
          <w:p w14:paraId="710DB7C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1500" w:type="dxa"/>
            <w:noWrap/>
            <w:vAlign w:val="bottom"/>
            <w:hideMark/>
          </w:tcPr>
          <w:p w14:paraId="36502E5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3D0E08A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680" w:type="dxa"/>
            <w:noWrap/>
            <w:vAlign w:val="bottom"/>
            <w:hideMark/>
          </w:tcPr>
          <w:p w14:paraId="5E6FF5F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876" w:type="dxa"/>
            <w:noWrap/>
            <w:vAlign w:val="bottom"/>
            <w:hideMark/>
          </w:tcPr>
          <w:p w14:paraId="083B0CA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10</w:t>
            </w:r>
          </w:p>
        </w:tc>
        <w:tc>
          <w:tcPr>
            <w:tcW w:w="612" w:type="dxa"/>
            <w:noWrap/>
            <w:vAlign w:val="bottom"/>
            <w:hideMark/>
          </w:tcPr>
          <w:p w14:paraId="5C60031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5.67</w:t>
            </w:r>
          </w:p>
        </w:tc>
        <w:tc>
          <w:tcPr>
            <w:tcW w:w="559" w:type="dxa"/>
            <w:noWrap/>
            <w:vAlign w:val="bottom"/>
            <w:hideMark/>
          </w:tcPr>
          <w:p w14:paraId="6A6315D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44F1264C" w14:textId="77777777" w:rsidTr="008E58C9">
        <w:trPr>
          <w:trHeight w:val="285"/>
          <w:jc w:val="center"/>
        </w:trPr>
        <w:tc>
          <w:tcPr>
            <w:tcW w:w="1080" w:type="dxa"/>
            <w:noWrap/>
            <w:vAlign w:val="bottom"/>
            <w:hideMark/>
          </w:tcPr>
          <w:p w14:paraId="2E8C79F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102</w:t>
            </w:r>
          </w:p>
        </w:tc>
        <w:tc>
          <w:tcPr>
            <w:tcW w:w="940" w:type="dxa"/>
            <w:noWrap/>
            <w:vAlign w:val="bottom"/>
            <w:hideMark/>
          </w:tcPr>
          <w:p w14:paraId="5E2FEA6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1500" w:type="dxa"/>
            <w:noWrap/>
            <w:vAlign w:val="bottom"/>
            <w:hideMark/>
          </w:tcPr>
          <w:p w14:paraId="6F40139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083C34B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680" w:type="dxa"/>
            <w:noWrap/>
            <w:vAlign w:val="bottom"/>
            <w:hideMark/>
          </w:tcPr>
          <w:p w14:paraId="08C0090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876" w:type="dxa"/>
            <w:noWrap/>
            <w:vAlign w:val="bottom"/>
            <w:hideMark/>
          </w:tcPr>
          <w:p w14:paraId="4A265D1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10</w:t>
            </w:r>
          </w:p>
        </w:tc>
        <w:tc>
          <w:tcPr>
            <w:tcW w:w="612" w:type="dxa"/>
            <w:noWrap/>
            <w:vAlign w:val="bottom"/>
            <w:hideMark/>
          </w:tcPr>
          <w:p w14:paraId="3CCEA44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5.67</w:t>
            </w:r>
          </w:p>
        </w:tc>
        <w:tc>
          <w:tcPr>
            <w:tcW w:w="559" w:type="dxa"/>
            <w:noWrap/>
            <w:vAlign w:val="bottom"/>
            <w:hideMark/>
          </w:tcPr>
          <w:p w14:paraId="5E8239D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11034180" w14:textId="77777777" w:rsidTr="008E58C9">
        <w:trPr>
          <w:trHeight w:val="285"/>
          <w:jc w:val="center"/>
        </w:trPr>
        <w:tc>
          <w:tcPr>
            <w:tcW w:w="1080" w:type="dxa"/>
            <w:noWrap/>
            <w:vAlign w:val="bottom"/>
            <w:hideMark/>
          </w:tcPr>
          <w:p w14:paraId="725718D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103</w:t>
            </w:r>
          </w:p>
        </w:tc>
        <w:tc>
          <w:tcPr>
            <w:tcW w:w="940" w:type="dxa"/>
            <w:noWrap/>
            <w:vAlign w:val="bottom"/>
            <w:hideMark/>
          </w:tcPr>
          <w:p w14:paraId="1261954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1500" w:type="dxa"/>
            <w:noWrap/>
            <w:vAlign w:val="bottom"/>
            <w:hideMark/>
          </w:tcPr>
          <w:p w14:paraId="44A97BA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34FA410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680" w:type="dxa"/>
            <w:noWrap/>
            <w:vAlign w:val="bottom"/>
            <w:hideMark/>
          </w:tcPr>
          <w:p w14:paraId="7F9CED8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876" w:type="dxa"/>
            <w:noWrap/>
            <w:vAlign w:val="bottom"/>
            <w:hideMark/>
          </w:tcPr>
          <w:p w14:paraId="42511AE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12</w:t>
            </w:r>
          </w:p>
        </w:tc>
        <w:tc>
          <w:tcPr>
            <w:tcW w:w="612" w:type="dxa"/>
            <w:noWrap/>
            <w:vAlign w:val="bottom"/>
            <w:hideMark/>
          </w:tcPr>
          <w:p w14:paraId="3C82C9A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7.33</w:t>
            </w:r>
          </w:p>
        </w:tc>
        <w:tc>
          <w:tcPr>
            <w:tcW w:w="559" w:type="dxa"/>
            <w:noWrap/>
            <w:vAlign w:val="bottom"/>
            <w:hideMark/>
          </w:tcPr>
          <w:p w14:paraId="007E86B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19DCEF59" w14:textId="77777777" w:rsidTr="008E58C9">
        <w:trPr>
          <w:trHeight w:val="285"/>
          <w:jc w:val="center"/>
        </w:trPr>
        <w:tc>
          <w:tcPr>
            <w:tcW w:w="1080" w:type="dxa"/>
            <w:noWrap/>
            <w:vAlign w:val="bottom"/>
            <w:hideMark/>
          </w:tcPr>
          <w:p w14:paraId="44F47A4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104</w:t>
            </w:r>
          </w:p>
        </w:tc>
        <w:tc>
          <w:tcPr>
            <w:tcW w:w="940" w:type="dxa"/>
            <w:noWrap/>
            <w:vAlign w:val="bottom"/>
            <w:hideMark/>
          </w:tcPr>
          <w:p w14:paraId="7203022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1500" w:type="dxa"/>
            <w:noWrap/>
            <w:vAlign w:val="bottom"/>
            <w:hideMark/>
          </w:tcPr>
          <w:p w14:paraId="7875FE3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61A7380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680" w:type="dxa"/>
            <w:noWrap/>
            <w:vAlign w:val="bottom"/>
            <w:hideMark/>
          </w:tcPr>
          <w:p w14:paraId="671C9A7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876" w:type="dxa"/>
            <w:noWrap/>
            <w:vAlign w:val="bottom"/>
            <w:hideMark/>
          </w:tcPr>
          <w:p w14:paraId="4F5DA23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12.67</w:t>
            </w:r>
          </w:p>
        </w:tc>
        <w:tc>
          <w:tcPr>
            <w:tcW w:w="612" w:type="dxa"/>
            <w:noWrap/>
            <w:vAlign w:val="bottom"/>
            <w:hideMark/>
          </w:tcPr>
          <w:p w14:paraId="5625D90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8.67</w:t>
            </w:r>
          </w:p>
        </w:tc>
        <w:tc>
          <w:tcPr>
            <w:tcW w:w="559" w:type="dxa"/>
            <w:noWrap/>
            <w:vAlign w:val="bottom"/>
            <w:hideMark/>
          </w:tcPr>
          <w:p w14:paraId="050487D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2898FDDE" w14:textId="77777777" w:rsidTr="008E58C9">
        <w:trPr>
          <w:trHeight w:val="285"/>
          <w:jc w:val="center"/>
        </w:trPr>
        <w:tc>
          <w:tcPr>
            <w:tcW w:w="1080" w:type="dxa"/>
            <w:noWrap/>
            <w:vAlign w:val="bottom"/>
            <w:hideMark/>
          </w:tcPr>
          <w:p w14:paraId="4BD6D67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105</w:t>
            </w:r>
          </w:p>
        </w:tc>
        <w:tc>
          <w:tcPr>
            <w:tcW w:w="940" w:type="dxa"/>
            <w:noWrap/>
            <w:vAlign w:val="bottom"/>
            <w:hideMark/>
          </w:tcPr>
          <w:p w14:paraId="0BED6DD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1500" w:type="dxa"/>
            <w:noWrap/>
            <w:vAlign w:val="bottom"/>
            <w:hideMark/>
          </w:tcPr>
          <w:p w14:paraId="2E9C95B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4827A26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680" w:type="dxa"/>
            <w:noWrap/>
            <w:vAlign w:val="bottom"/>
            <w:hideMark/>
          </w:tcPr>
          <w:p w14:paraId="338E5A5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876" w:type="dxa"/>
            <w:noWrap/>
            <w:vAlign w:val="bottom"/>
            <w:hideMark/>
          </w:tcPr>
          <w:p w14:paraId="772C2D9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13.67</w:t>
            </w:r>
          </w:p>
        </w:tc>
        <w:tc>
          <w:tcPr>
            <w:tcW w:w="612" w:type="dxa"/>
            <w:noWrap/>
            <w:vAlign w:val="bottom"/>
            <w:hideMark/>
          </w:tcPr>
          <w:p w14:paraId="74DDFB5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9.33</w:t>
            </w:r>
          </w:p>
        </w:tc>
        <w:tc>
          <w:tcPr>
            <w:tcW w:w="559" w:type="dxa"/>
            <w:noWrap/>
            <w:vAlign w:val="bottom"/>
            <w:hideMark/>
          </w:tcPr>
          <w:p w14:paraId="02FFC0E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284AF6C8" w14:textId="77777777" w:rsidTr="008E58C9">
        <w:trPr>
          <w:trHeight w:val="285"/>
          <w:jc w:val="center"/>
        </w:trPr>
        <w:tc>
          <w:tcPr>
            <w:tcW w:w="1080" w:type="dxa"/>
            <w:noWrap/>
            <w:vAlign w:val="bottom"/>
            <w:hideMark/>
          </w:tcPr>
          <w:p w14:paraId="1050093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106</w:t>
            </w:r>
          </w:p>
        </w:tc>
        <w:tc>
          <w:tcPr>
            <w:tcW w:w="940" w:type="dxa"/>
            <w:noWrap/>
            <w:vAlign w:val="bottom"/>
            <w:hideMark/>
          </w:tcPr>
          <w:p w14:paraId="697E4C1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1500" w:type="dxa"/>
            <w:noWrap/>
            <w:vAlign w:val="bottom"/>
            <w:hideMark/>
          </w:tcPr>
          <w:p w14:paraId="2D3AB2C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3FEA3A2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680" w:type="dxa"/>
            <w:noWrap/>
            <w:vAlign w:val="bottom"/>
            <w:hideMark/>
          </w:tcPr>
          <w:p w14:paraId="17C53E7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876" w:type="dxa"/>
            <w:noWrap/>
            <w:vAlign w:val="bottom"/>
            <w:hideMark/>
          </w:tcPr>
          <w:p w14:paraId="04FAF8D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15</w:t>
            </w:r>
          </w:p>
        </w:tc>
        <w:tc>
          <w:tcPr>
            <w:tcW w:w="612" w:type="dxa"/>
            <w:noWrap/>
            <w:vAlign w:val="bottom"/>
            <w:hideMark/>
          </w:tcPr>
          <w:p w14:paraId="2B29D34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4.33</w:t>
            </w:r>
          </w:p>
        </w:tc>
        <w:tc>
          <w:tcPr>
            <w:tcW w:w="559" w:type="dxa"/>
            <w:noWrap/>
            <w:vAlign w:val="bottom"/>
            <w:hideMark/>
          </w:tcPr>
          <w:p w14:paraId="7E9B564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3CBAAF5F" w14:textId="77777777" w:rsidTr="008E58C9">
        <w:trPr>
          <w:trHeight w:val="285"/>
          <w:jc w:val="center"/>
        </w:trPr>
        <w:tc>
          <w:tcPr>
            <w:tcW w:w="1080" w:type="dxa"/>
            <w:noWrap/>
            <w:vAlign w:val="bottom"/>
            <w:hideMark/>
          </w:tcPr>
          <w:p w14:paraId="5EEA27A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107</w:t>
            </w:r>
          </w:p>
        </w:tc>
        <w:tc>
          <w:tcPr>
            <w:tcW w:w="940" w:type="dxa"/>
            <w:noWrap/>
            <w:vAlign w:val="bottom"/>
            <w:hideMark/>
          </w:tcPr>
          <w:p w14:paraId="5800191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1500" w:type="dxa"/>
            <w:noWrap/>
            <w:vAlign w:val="bottom"/>
            <w:hideMark/>
          </w:tcPr>
          <w:p w14:paraId="16CE947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0E236E2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680" w:type="dxa"/>
            <w:noWrap/>
            <w:vAlign w:val="bottom"/>
            <w:hideMark/>
          </w:tcPr>
          <w:p w14:paraId="0045B9D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876" w:type="dxa"/>
            <w:noWrap/>
            <w:vAlign w:val="bottom"/>
            <w:hideMark/>
          </w:tcPr>
          <w:p w14:paraId="0DF7479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15</w:t>
            </w:r>
          </w:p>
        </w:tc>
        <w:tc>
          <w:tcPr>
            <w:tcW w:w="612" w:type="dxa"/>
            <w:noWrap/>
            <w:vAlign w:val="bottom"/>
            <w:hideMark/>
          </w:tcPr>
          <w:p w14:paraId="6283626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559" w:type="dxa"/>
            <w:noWrap/>
            <w:vAlign w:val="bottom"/>
            <w:hideMark/>
          </w:tcPr>
          <w:p w14:paraId="6563B24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2375E7BF" w14:textId="77777777" w:rsidTr="008E58C9">
        <w:trPr>
          <w:trHeight w:val="285"/>
          <w:jc w:val="center"/>
        </w:trPr>
        <w:tc>
          <w:tcPr>
            <w:tcW w:w="1080" w:type="dxa"/>
            <w:noWrap/>
            <w:vAlign w:val="bottom"/>
            <w:hideMark/>
          </w:tcPr>
          <w:p w14:paraId="60E6B31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108</w:t>
            </w:r>
          </w:p>
        </w:tc>
        <w:tc>
          <w:tcPr>
            <w:tcW w:w="940" w:type="dxa"/>
            <w:noWrap/>
            <w:vAlign w:val="bottom"/>
            <w:hideMark/>
          </w:tcPr>
          <w:p w14:paraId="0D71628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1500" w:type="dxa"/>
            <w:noWrap/>
            <w:vAlign w:val="bottom"/>
            <w:hideMark/>
          </w:tcPr>
          <w:p w14:paraId="51DEBC5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68EB94B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680" w:type="dxa"/>
            <w:noWrap/>
            <w:vAlign w:val="bottom"/>
            <w:hideMark/>
          </w:tcPr>
          <w:p w14:paraId="30B5252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876" w:type="dxa"/>
            <w:noWrap/>
            <w:vAlign w:val="bottom"/>
            <w:hideMark/>
          </w:tcPr>
          <w:p w14:paraId="305ECF2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15.67</w:t>
            </w:r>
          </w:p>
        </w:tc>
        <w:tc>
          <w:tcPr>
            <w:tcW w:w="612" w:type="dxa"/>
            <w:noWrap/>
            <w:vAlign w:val="bottom"/>
            <w:hideMark/>
          </w:tcPr>
          <w:p w14:paraId="403E461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9.33</w:t>
            </w:r>
          </w:p>
        </w:tc>
        <w:tc>
          <w:tcPr>
            <w:tcW w:w="559" w:type="dxa"/>
            <w:noWrap/>
            <w:vAlign w:val="bottom"/>
            <w:hideMark/>
          </w:tcPr>
          <w:p w14:paraId="3014A7C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1012E07F" w14:textId="77777777" w:rsidTr="008E58C9">
        <w:trPr>
          <w:trHeight w:val="285"/>
          <w:jc w:val="center"/>
        </w:trPr>
        <w:tc>
          <w:tcPr>
            <w:tcW w:w="1080" w:type="dxa"/>
            <w:noWrap/>
            <w:vAlign w:val="bottom"/>
            <w:hideMark/>
          </w:tcPr>
          <w:p w14:paraId="7D484B6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109</w:t>
            </w:r>
          </w:p>
        </w:tc>
        <w:tc>
          <w:tcPr>
            <w:tcW w:w="940" w:type="dxa"/>
            <w:noWrap/>
            <w:vAlign w:val="bottom"/>
            <w:hideMark/>
          </w:tcPr>
          <w:p w14:paraId="5982618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1500" w:type="dxa"/>
            <w:noWrap/>
            <w:vAlign w:val="bottom"/>
            <w:hideMark/>
          </w:tcPr>
          <w:p w14:paraId="79E526A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unknown</w:t>
            </w:r>
          </w:p>
        </w:tc>
        <w:tc>
          <w:tcPr>
            <w:tcW w:w="728" w:type="dxa"/>
            <w:noWrap/>
            <w:vAlign w:val="bottom"/>
            <w:hideMark/>
          </w:tcPr>
          <w:p w14:paraId="6709AD7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0.67</w:t>
            </w:r>
          </w:p>
        </w:tc>
        <w:tc>
          <w:tcPr>
            <w:tcW w:w="680" w:type="dxa"/>
            <w:noWrap/>
            <w:vAlign w:val="bottom"/>
            <w:hideMark/>
          </w:tcPr>
          <w:p w14:paraId="79516AF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w:t>
            </w:r>
          </w:p>
        </w:tc>
        <w:tc>
          <w:tcPr>
            <w:tcW w:w="876" w:type="dxa"/>
            <w:noWrap/>
            <w:vAlign w:val="bottom"/>
            <w:hideMark/>
          </w:tcPr>
          <w:p w14:paraId="4380E49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7</w:t>
            </w:r>
          </w:p>
        </w:tc>
        <w:tc>
          <w:tcPr>
            <w:tcW w:w="612" w:type="dxa"/>
            <w:noWrap/>
            <w:vAlign w:val="bottom"/>
            <w:hideMark/>
          </w:tcPr>
          <w:p w14:paraId="42CF2A1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w:t>
            </w:r>
          </w:p>
        </w:tc>
        <w:tc>
          <w:tcPr>
            <w:tcW w:w="559" w:type="dxa"/>
            <w:noWrap/>
            <w:vAlign w:val="bottom"/>
            <w:hideMark/>
          </w:tcPr>
          <w:p w14:paraId="208E59A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No</w:t>
            </w:r>
          </w:p>
        </w:tc>
      </w:tr>
      <w:tr w:rsidR="00B53DF0" w14:paraId="62CB3168" w14:textId="77777777" w:rsidTr="008E58C9">
        <w:trPr>
          <w:trHeight w:val="285"/>
          <w:jc w:val="center"/>
        </w:trPr>
        <w:tc>
          <w:tcPr>
            <w:tcW w:w="1080" w:type="dxa"/>
            <w:noWrap/>
            <w:vAlign w:val="bottom"/>
            <w:hideMark/>
          </w:tcPr>
          <w:p w14:paraId="3F3B26C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110</w:t>
            </w:r>
          </w:p>
        </w:tc>
        <w:tc>
          <w:tcPr>
            <w:tcW w:w="940" w:type="dxa"/>
            <w:noWrap/>
            <w:vAlign w:val="bottom"/>
            <w:hideMark/>
          </w:tcPr>
          <w:p w14:paraId="5B4B747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1500" w:type="dxa"/>
            <w:noWrap/>
            <w:vAlign w:val="bottom"/>
            <w:hideMark/>
          </w:tcPr>
          <w:p w14:paraId="78BEC5D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unknown</w:t>
            </w:r>
          </w:p>
        </w:tc>
        <w:tc>
          <w:tcPr>
            <w:tcW w:w="728" w:type="dxa"/>
            <w:noWrap/>
            <w:vAlign w:val="bottom"/>
            <w:hideMark/>
          </w:tcPr>
          <w:p w14:paraId="49B91BE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680" w:type="dxa"/>
            <w:noWrap/>
            <w:vAlign w:val="bottom"/>
            <w:hideMark/>
          </w:tcPr>
          <w:p w14:paraId="5D6F5EE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w:t>
            </w:r>
          </w:p>
        </w:tc>
        <w:tc>
          <w:tcPr>
            <w:tcW w:w="876" w:type="dxa"/>
            <w:noWrap/>
            <w:vAlign w:val="bottom"/>
            <w:hideMark/>
          </w:tcPr>
          <w:p w14:paraId="1499A24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612" w:type="dxa"/>
            <w:noWrap/>
            <w:vAlign w:val="bottom"/>
            <w:hideMark/>
          </w:tcPr>
          <w:p w14:paraId="64F38B7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w:t>
            </w:r>
          </w:p>
        </w:tc>
        <w:tc>
          <w:tcPr>
            <w:tcW w:w="559" w:type="dxa"/>
            <w:noWrap/>
            <w:vAlign w:val="bottom"/>
            <w:hideMark/>
          </w:tcPr>
          <w:p w14:paraId="6E3ADA0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No</w:t>
            </w:r>
          </w:p>
        </w:tc>
      </w:tr>
      <w:tr w:rsidR="00B53DF0" w14:paraId="0A9DF910" w14:textId="77777777" w:rsidTr="008E58C9">
        <w:trPr>
          <w:trHeight w:val="285"/>
          <w:jc w:val="center"/>
        </w:trPr>
        <w:tc>
          <w:tcPr>
            <w:tcW w:w="1080" w:type="dxa"/>
            <w:noWrap/>
            <w:vAlign w:val="bottom"/>
            <w:hideMark/>
          </w:tcPr>
          <w:p w14:paraId="28334E2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lastRenderedPageBreak/>
              <w:t>111</w:t>
            </w:r>
          </w:p>
        </w:tc>
        <w:tc>
          <w:tcPr>
            <w:tcW w:w="940" w:type="dxa"/>
            <w:noWrap/>
            <w:vAlign w:val="bottom"/>
            <w:hideMark/>
          </w:tcPr>
          <w:p w14:paraId="534A132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1500" w:type="dxa"/>
            <w:noWrap/>
            <w:vAlign w:val="bottom"/>
            <w:hideMark/>
          </w:tcPr>
          <w:p w14:paraId="5BCE532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1557F22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0.17</w:t>
            </w:r>
          </w:p>
        </w:tc>
        <w:tc>
          <w:tcPr>
            <w:tcW w:w="680" w:type="dxa"/>
            <w:noWrap/>
            <w:vAlign w:val="bottom"/>
            <w:hideMark/>
          </w:tcPr>
          <w:p w14:paraId="69F1A1D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0.33</w:t>
            </w:r>
          </w:p>
        </w:tc>
        <w:tc>
          <w:tcPr>
            <w:tcW w:w="876" w:type="dxa"/>
            <w:noWrap/>
            <w:vAlign w:val="bottom"/>
            <w:hideMark/>
          </w:tcPr>
          <w:p w14:paraId="75DB004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1.67</w:t>
            </w:r>
          </w:p>
        </w:tc>
        <w:tc>
          <w:tcPr>
            <w:tcW w:w="612" w:type="dxa"/>
            <w:noWrap/>
            <w:vAlign w:val="bottom"/>
            <w:hideMark/>
          </w:tcPr>
          <w:p w14:paraId="6DA7C7E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3.5</w:t>
            </w:r>
          </w:p>
        </w:tc>
        <w:tc>
          <w:tcPr>
            <w:tcW w:w="559" w:type="dxa"/>
            <w:noWrap/>
            <w:vAlign w:val="bottom"/>
            <w:hideMark/>
          </w:tcPr>
          <w:p w14:paraId="58AD478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04D535C5" w14:textId="77777777" w:rsidTr="008E58C9">
        <w:trPr>
          <w:trHeight w:val="285"/>
          <w:jc w:val="center"/>
        </w:trPr>
        <w:tc>
          <w:tcPr>
            <w:tcW w:w="1080" w:type="dxa"/>
            <w:noWrap/>
            <w:vAlign w:val="bottom"/>
            <w:hideMark/>
          </w:tcPr>
          <w:p w14:paraId="6968875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112</w:t>
            </w:r>
          </w:p>
        </w:tc>
        <w:tc>
          <w:tcPr>
            <w:tcW w:w="940" w:type="dxa"/>
            <w:noWrap/>
            <w:vAlign w:val="bottom"/>
            <w:hideMark/>
          </w:tcPr>
          <w:p w14:paraId="6A1C2A9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1500" w:type="dxa"/>
            <w:noWrap/>
            <w:vAlign w:val="bottom"/>
            <w:hideMark/>
          </w:tcPr>
          <w:p w14:paraId="559A6F2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20A6B03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0.17</w:t>
            </w:r>
          </w:p>
        </w:tc>
        <w:tc>
          <w:tcPr>
            <w:tcW w:w="680" w:type="dxa"/>
            <w:noWrap/>
            <w:vAlign w:val="bottom"/>
            <w:hideMark/>
          </w:tcPr>
          <w:p w14:paraId="35C201C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0.33</w:t>
            </w:r>
          </w:p>
        </w:tc>
        <w:tc>
          <w:tcPr>
            <w:tcW w:w="876" w:type="dxa"/>
            <w:noWrap/>
            <w:vAlign w:val="bottom"/>
            <w:hideMark/>
          </w:tcPr>
          <w:p w14:paraId="6ECBB93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2</w:t>
            </w:r>
          </w:p>
        </w:tc>
        <w:tc>
          <w:tcPr>
            <w:tcW w:w="612" w:type="dxa"/>
            <w:noWrap/>
            <w:vAlign w:val="bottom"/>
            <w:hideMark/>
          </w:tcPr>
          <w:p w14:paraId="188D3F1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3.83</w:t>
            </w:r>
          </w:p>
        </w:tc>
        <w:tc>
          <w:tcPr>
            <w:tcW w:w="559" w:type="dxa"/>
            <w:noWrap/>
            <w:vAlign w:val="bottom"/>
            <w:hideMark/>
          </w:tcPr>
          <w:p w14:paraId="7DBADDA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4A76407A" w14:textId="77777777" w:rsidTr="008E58C9">
        <w:trPr>
          <w:trHeight w:val="285"/>
          <w:jc w:val="center"/>
        </w:trPr>
        <w:tc>
          <w:tcPr>
            <w:tcW w:w="1080" w:type="dxa"/>
            <w:noWrap/>
            <w:vAlign w:val="bottom"/>
            <w:hideMark/>
          </w:tcPr>
          <w:p w14:paraId="027C76C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113</w:t>
            </w:r>
          </w:p>
        </w:tc>
        <w:tc>
          <w:tcPr>
            <w:tcW w:w="940" w:type="dxa"/>
            <w:noWrap/>
            <w:vAlign w:val="bottom"/>
            <w:hideMark/>
          </w:tcPr>
          <w:p w14:paraId="7BE44F5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1500" w:type="dxa"/>
            <w:noWrap/>
            <w:vAlign w:val="bottom"/>
            <w:hideMark/>
          </w:tcPr>
          <w:p w14:paraId="00C54B5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2BE783E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0.17</w:t>
            </w:r>
          </w:p>
        </w:tc>
        <w:tc>
          <w:tcPr>
            <w:tcW w:w="680" w:type="dxa"/>
            <w:noWrap/>
            <w:vAlign w:val="bottom"/>
            <w:hideMark/>
          </w:tcPr>
          <w:p w14:paraId="6BBBD2B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0.33</w:t>
            </w:r>
          </w:p>
        </w:tc>
        <w:tc>
          <w:tcPr>
            <w:tcW w:w="876" w:type="dxa"/>
            <w:noWrap/>
            <w:vAlign w:val="bottom"/>
            <w:hideMark/>
          </w:tcPr>
          <w:p w14:paraId="1F908D3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3.33</w:t>
            </w:r>
          </w:p>
        </w:tc>
        <w:tc>
          <w:tcPr>
            <w:tcW w:w="612" w:type="dxa"/>
            <w:noWrap/>
            <w:vAlign w:val="bottom"/>
            <w:hideMark/>
          </w:tcPr>
          <w:p w14:paraId="0787470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3.5</w:t>
            </w:r>
          </w:p>
        </w:tc>
        <w:tc>
          <w:tcPr>
            <w:tcW w:w="559" w:type="dxa"/>
            <w:noWrap/>
            <w:vAlign w:val="bottom"/>
            <w:hideMark/>
          </w:tcPr>
          <w:p w14:paraId="6BBCF0F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7FCBF9D2" w14:textId="77777777" w:rsidTr="008E58C9">
        <w:trPr>
          <w:trHeight w:val="285"/>
          <w:jc w:val="center"/>
        </w:trPr>
        <w:tc>
          <w:tcPr>
            <w:tcW w:w="1080" w:type="dxa"/>
            <w:noWrap/>
            <w:vAlign w:val="bottom"/>
            <w:hideMark/>
          </w:tcPr>
          <w:p w14:paraId="35945A1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114</w:t>
            </w:r>
          </w:p>
        </w:tc>
        <w:tc>
          <w:tcPr>
            <w:tcW w:w="940" w:type="dxa"/>
            <w:noWrap/>
            <w:vAlign w:val="bottom"/>
            <w:hideMark/>
          </w:tcPr>
          <w:p w14:paraId="17501E8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1500" w:type="dxa"/>
            <w:noWrap/>
            <w:vAlign w:val="bottom"/>
            <w:hideMark/>
          </w:tcPr>
          <w:p w14:paraId="77B037D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3E5C588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0.17</w:t>
            </w:r>
          </w:p>
        </w:tc>
        <w:tc>
          <w:tcPr>
            <w:tcW w:w="680" w:type="dxa"/>
            <w:noWrap/>
            <w:vAlign w:val="bottom"/>
            <w:hideMark/>
          </w:tcPr>
          <w:p w14:paraId="77BC155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0.67</w:t>
            </w:r>
          </w:p>
        </w:tc>
        <w:tc>
          <w:tcPr>
            <w:tcW w:w="876" w:type="dxa"/>
            <w:noWrap/>
            <w:vAlign w:val="bottom"/>
            <w:hideMark/>
          </w:tcPr>
          <w:p w14:paraId="058AB71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1.5</w:t>
            </w:r>
          </w:p>
        </w:tc>
        <w:tc>
          <w:tcPr>
            <w:tcW w:w="612" w:type="dxa"/>
            <w:noWrap/>
            <w:vAlign w:val="bottom"/>
            <w:hideMark/>
          </w:tcPr>
          <w:p w14:paraId="359DDDB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6.17</w:t>
            </w:r>
          </w:p>
        </w:tc>
        <w:tc>
          <w:tcPr>
            <w:tcW w:w="559" w:type="dxa"/>
            <w:noWrap/>
            <w:vAlign w:val="bottom"/>
            <w:hideMark/>
          </w:tcPr>
          <w:p w14:paraId="044FADD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36434257" w14:textId="77777777" w:rsidTr="008E58C9">
        <w:trPr>
          <w:trHeight w:val="285"/>
          <w:jc w:val="center"/>
        </w:trPr>
        <w:tc>
          <w:tcPr>
            <w:tcW w:w="1080" w:type="dxa"/>
            <w:noWrap/>
            <w:vAlign w:val="bottom"/>
            <w:hideMark/>
          </w:tcPr>
          <w:p w14:paraId="4F3BF7C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115</w:t>
            </w:r>
          </w:p>
        </w:tc>
        <w:tc>
          <w:tcPr>
            <w:tcW w:w="940" w:type="dxa"/>
            <w:noWrap/>
            <w:vAlign w:val="bottom"/>
            <w:hideMark/>
          </w:tcPr>
          <w:p w14:paraId="4A9C9AB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1500" w:type="dxa"/>
            <w:noWrap/>
            <w:vAlign w:val="bottom"/>
            <w:hideMark/>
          </w:tcPr>
          <w:p w14:paraId="74E8B5D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1E943AD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0.33</w:t>
            </w:r>
          </w:p>
        </w:tc>
        <w:tc>
          <w:tcPr>
            <w:tcW w:w="680" w:type="dxa"/>
            <w:noWrap/>
            <w:vAlign w:val="bottom"/>
            <w:hideMark/>
          </w:tcPr>
          <w:p w14:paraId="37A2263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0.33</w:t>
            </w:r>
          </w:p>
        </w:tc>
        <w:tc>
          <w:tcPr>
            <w:tcW w:w="876" w:type="dxa"/>
            <w:noWrap/>
            <w:vAlign w:val="bottom"/>
            <w:hideMark/>
          </w:tcPr>
          <w:p w14:paraId="62A008B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0.83</w:t>
            </w:r>
          </w:p>
        </w:tc>
        <w:tc>
          <w:tcPr>
            <w:tcW w:w="612" w:type="dxa"/>
            <w:noWrap/>
            <w:vAlign w:val="bottom"/>
            <w:hideMark/>
          </w:tcPr>
          <w:p w14:paraId="307AD89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w:t>
            </w:r>
          </w:p>
        </w:tc>
        <w:tc>
          <w:tcPr>
            <w:tcW w:w="559" w:type="dxa"/>
            <w:noWrap/>
            <w:vAlign w:val="bottom"/>
            <w:hideMark/>
          </w:tcPr>
          <w:p w14:paraId="73D4656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6E12FE0B" w14:textId="77777777" w:rsidTr="008E58C9">
        <w:trPr>
          <w:trHeight w:val="285"/>
          <w:jc w:val="center"/>
        </w:trPr>
        <w:tc>
          <w:tcPr>
            <w:tcW w:w="1080" w:type="dxa"/>
            <w:noWrap/>
            <w:vAlign w:val="bottom"/>
            <w:hideMark/>
          </w:tcPr>
          <w:p w14:paraId="4D54CB5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116</w:t>
            </w:r>
          </w:p>
        </w:tc>
        <w:tc>
          <w:tcPr>
            <w:tcW w:w="940" w:type="dxa"/>
            <w:noWrap/>
            <w:vAlign w:val="bottom"/>
            <w:hideMark/>
          </w:tcPr>
          <w:p w14:paraId="49088F6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1500" w:type="dxa"/>
            <w:noWrap/>
            <w:vAlign w:val="bottom"/>
            <w:hideMark/>
          </w:tcPr>
          <w:p w14:paraId="68717BD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64A8CDC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0.83</w:t>
            </w:r>
          </w:p>
        </w:tc>
        <w:tc>
          <w:tcPr>
            <w:tcW w:w="680" w:type="dxa"/>
            <w:noWrap/>
            <w:vAlign w:val="bottom"/>
            <w:hideMark/>
          </w:tcPr>
          <w:p w14:paraId="3AEA5F7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0.33</w:t>
            </w:r>
          </w:p>
        </w:tc>
        <w:tc>
          <w:tcPr>
            <w:tcW w:w="876" w:type="dxa"/>
            <w:noWrap/>
            <w:vAlign w:val="bottom"/>
            <w:hideMark/>
          </w:tcPr>
          <w:p w14:paraId="4C5D702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3.67</w:t>
            </w:r>
          </w:p>
        </w:tc>
        <w:tc>
          <w:tcPr>
            <w:tcW w:w="612" w:type="dxa"/>
            <w:noWrap/>
            <w:vAlign w:val="bottom"/>
            <w:hideMark/>
          </w:tcPr>
          <w:p w14:paraId="37A5A30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2.33</w:t>
            </w:r>
          </w:p>
        </w:tc>
        <w:tc>
          <w:tcPr>
            <w:tcW w:w="559" w:type="dxa"/>
            <w:noWrap/>
            <w:vAlign w:val="bottom"/>
            <w:hideMark/>
          </w:tcPr>
          <w:p w14:paraId="686B0E5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7492CED1" w14:textId="77777777" w:rsidTr="008E58C9">
        <w:trPr>
          <w:trHeight w:val="285"/>
          <w:jc w:val="center"/>
        </w:trPr>
        <w:tc>
          <w:tcPr>
            <w:tcW w:w="1080" w:type="dxa"/>
            <w:noWrap/>
            <w:vAlign w:val="bottom"/>
            <w:hideMark/>
          </w:tcPr>
          <w:p w14:paraId="69A8DA4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117</w:t>
            </w:r>
          </w:p>
        </w:tc>
        <w:tc>
          <w:tcPr>
            <w:tcW w:w="940" w:type="dxa"/>
            <w:noWrap/>
            <w:vAlign w:val="bottom"/>
            <w:hideMark/>
          </w:tcPr>
          <w:p w14:paraId="0DCB311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1500" w:type="dxa"/>
            <w:noWrap/>
            <w:vAlign w:val="bottom"/>
            <w:hideMark/>
          </w:tcPr>
          <w:p w14:paraId="4727CC0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5CCBD02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0.83</w:t>
            </w:r>
          </w:p>
        </w:tc>
        <w:tc>
          <w:tcPr>
            <w:tcW w:w="680" w:type="dxa"/>
            <w:noWrap/>
            <w:vAlign w:val="bottom"/>
            <w:hideMark/>
          </w:tcPr>
          <w:p w14:paraId="11FC982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0.33</w:t>
            </w:r>
          </w:p>
        </w:tc>
        <w:tc>
          <w:tcPr>
            <w:tcW w:w="876" w:type="dxa"/>
            <w:noWrap/>
            <w:vAlign w:val="bottom"/>
            <w:hideMark/>
          </w:tcPr>
          <w:p w14:paraId="22659D9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4.33</w:t>
            </w:r>
          </w:p>
        </w:tc>
        <w:tc>
          <w:tcPr>
            <w:tcW w:w="612" w:type="dxa"/>
            <w:noWrap/>
            <w:vAlign w:val="bottom"/>
            <w:hideMark/>
          </w:tcPr>
          <w:p w14:paraId="2F5B245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0.83</w:t>
            </w:r>
          </w:p>
        </w:tc>
        <w:tc>
          <w:tcPr>
            <w:tcW w:w="559" w:type="dxa"/>
            <w:noWrap/>
            <w:vAlign w:val="bottom"/>
            <w:hideMark/>
          </w:tcPr>
          <w:p w14:paraId="568CD9F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694C021E" w14:textId="77777777" w:rsidTr="008E58C9">
        <w:trPr>
          <w:trHeight w:val="285"/>
          <w:jc w:val="center"/>
        </w:trPr>
        <w:tc>
          <w:tcPr>
            <w:tcW w:w="1080" w:type="dxa"/>
            <w:noWrap/>
            <w:vAlign w:val="bottom"/>
            <w:hideMark/>
          </w:tcPr>
          <w:p w14:paraId="3F150BF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118</w:t>
            </w:r>
          </w:p>
        </w:tc>
        <w:tc>
          <w:tcPr>
            <w:tcW w:w="940" w:type="dxa"/>
            <w:noWrap/>
            <w:vAlign w:val="bottom"/>
            <w:hideMark/>
          </w:tcPr>
          <w:p w14:paraId="25787C5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1500" w:type="dxa"/>
            <w:noWrap/>
            <w:vAlign w:val="bottom"/>
            <w:hideMark/>
          </w:tcPr>
          <w:p w14:paraId="1A47C4C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4E5469E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0.83</w:t>
            </w:r>
          </w:p>
        </w:tc>
        <w:tc>
          <w:tcPr>
            <w:tcW w:w="680" w:type="dxa"/>
            <w:noWrap/>
            <w:vAlign w:val="bottom"/>
            <w:hideMark/>
          </w:tcPr>
          <w:p w14:paraId="176F561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0.5</w:t>
            </w:r>
          </w:p>
        </w:tc>
        <w:tc>
          <w:tcPr>
            <w:tcW w:w="876" w:type="dxa"/>
            <w:noWrap/>
            <w:vAlign w:val="bottom"/>
            <w:hideMark/>
          </w:tcPr>
          <w:p w14:paraId="2546EA1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3.5</w:t>
            </w:r>
          </w:p>
        </w:tc>
        <w:tc>
          <w:tcPr>
            <w:tcW w:w="612" w:type="dxa"/>
            <w:noWrap/>
            <w:vAlign w:val="bottom"/>
            <w:hideMark/>
          </w:tcPr>
          <w:p w14:paraId="2C8FCC4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1.17</w:t>
            </w:r>
          </w:p>
        </w:tc>
        <w:tc>
          <w:tcPr>
            <w:tcW w:w="559" w:type="dxa"/>
            <w:noWrap/>
            <w:vAlign w:val="bottom"/>
            <w:hideMark/>
          </w:tcPr>
          <w:p w14:paraId="239D6C2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6D820F8A" w14:textId="77777777" w:rsidTr="008E58C9">
        <w:trPr>
          <w:trHeight w:val="285"/>
          <w:jc w:val="center"/>
        </w:trPr>
        <w:tc>
          <w:tcPr>
            <w:tcW w:w="1080" w:type="dxa"/>
            <w:noWrap/>
            <w:vAlign w:val="bottom"/>
            <w:hideMark/>
          </w:tcPr>
          <w:p w14:paraId="23FA17D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119</w:t>
            </w:r>
          </w:p>
        </w:tc>
        <w:tc>
          <w:tcPr>
            <w:tcW w:w="940" w:type="dxa"/>
            <w:noWrap/>
            <w:vAlign w:val="bottom"/>
            <w:hideMark/>
          </w:tcPr>
          <w:p w14:paraId="4C71258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1500" w:type="dxa"/>
            <w:noWrap/>
            <w:vAlign w:val="bottom"/>
            <w:hideMark/>
          </w:tcPr>
          <w:p w14:paraId="2BB9ECD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16BF8F1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0.83</w:t>
            </w:r>
          </w:p>
        </w:tc>
        <w:tc>
          <w:tcPr>
            <w:tcW w:w="680" w:type="dxa"/>
            <w:noWrap/>
            <w:vAlign w:val="bottom"/>
            <w:hideMark/>
          </w:tcPr>
          <w:p w14:paraId="4DE0DB1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0.5</w:t>
            </w:r>
          </w:p>
        </w:tc>
        <w:tc>
          <w:tcPr>
            <w:tcW w:w="876" w:type="dxa"/>
            <w:noWrap/>
            <w:vAlign w:val="bottom"/>
            <w:hideMark/>
          </w:tcPr>
          <w:p w14:paraId="4641DF9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5.33</w:t>
            </w:r>
          </w:p>
        </w:tc>
        <w:tc>
          <w:tcPr>
            <w:tcW w:w="612" w:type="dxa"/>
            <w:noWrap/>
            <w:vAlign w:val="bottom"/>
            <w:hideMark/>
          </w:tcPr>
          <w:p w14:paraId="682C773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1.5</w:t>
            </w:r>
          </w:p>
        </w:tc>
        <w:tc>
          <w:tcPr>
            <w:tcW w:w="559" w:type="dxa"/>
            <w:noWrap/>
            <w:vAlign w:val="bottom"/>
            <w:hideMark/>
          </w:tcPr>
          <w:p w14:paraId="0CE5F8A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723CB06D" w14:textId="77777777" w:rsidTr="008E58C9">
        <w:trPr>
          <w:trHeight w:val="285"/>
          <w:jc w:val="center"/>
        </w:trPr>
        <w:tc>
          <w:tcPr>
            <w:tcW w:w="1080" w:type="dxa"/>
            <w:noWrap/>
            <w:vAlign w:val="bottom"/>
            <w:hideMark/>
          </w:tcPr>
          <w:p w14:paraId="319B034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120</w:t>
            </w:r>
          </w:p>
        </w:tc>
        <w:tc>
          <w:tcPr>
            <w:tcW w:w="940" w:type="dxa"/>
            <w:noWrap/>
            <w:vAlign w:val="bottom"/>
            <w:hideMark/>
          </w:tcPr>
          <w:p w14:paraId="22DA05E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1500" w:type="dxa"/>
            <w:noWrap/>
            <w:vAlign w:val="bottom"/>
            <w:hideMark/>
          </w:tcPr>
          <w:p w14:paraId="212218F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342544C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0.83</w:t>
            </w:r>
          </w:p>
        </w:tc>
        <w:tc>
          <w:tcPr>
            <w:tcW w:w="680" w:type="dxa"/>
            <w:noWrap/>
            <w:vAlign w:val="bottom"/>
            <w:hideMark/>
          </w:tcPr>
          <w:p w14:paraId="14CB655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0.67</w:t>
            </w:r>
          </w:p>
        </w:tc>
        <w:tc>
          <w:tcPr>
            <w:tcW w:w="876" w:type="dxa"/>
            <w:noWrap/>
            <w:vAlign w:val="bottom"/>
            <w:hideMark/>
          </w:tcPr>
          <w:p w14:paraId="59FBDAE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4.17</w:t>
            </w:r>
          </w:p>
        </w:tc>
        <w:tc>
          <w:tcPr>
            <w:tcW w:w="612" w:type="dxa"/>
            <w:noWrap/>
            <w:vAlign w:val="bottom"/>
            <w:hideMark/>
          </w:tcPr>
          <w:p w14:paraId="2E08B18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2.17</w:t>
            </w:r>
          </w:p>
        </w:tc>
        <w:tc>
          <w:tcPr>
            <w:tcW w:w="559" w:type="dxa"/>
            <w:noWrap/>
            <w:vAlign w:val="bottom"/>
            <w:hideMark/>
          </w:tcPr>
          <w:p w14:paraId="1E8F159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146BB348" w14:textId="77777777" w:rsidTr="008E58C9">
        <w:trPr>
          <w:trHeight w:val="285"/>
          <w:jc w:val="center"/>
        </w:trPr>
        <w:tc>
          <w:tcPr>
            <w:tcW w:w="1080" w:type="dxa"/>
            <w:noWrap/>
            <w:vAlign w:val="bottom"/>
            <w:hideMark/>
          </w:tcPr>
          <w:p w14:paraId="1D492CA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121</w:t>
            </w:r>
          </w:p>
        </w:tc>
        <w:tc>
          <w:tcPr>
            <w:tcW w:w="940" w:type="dxa"/>
            <w:noWrap/>
            <w:vAlign w:val="bottom"/>
            <w:hideMark/>
          </w:tcPr>
          <w:p w14:paraId="1B41C6A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1500" w:type="dxa"/>
            <w:noWrap/>
            <w:vAlign w:val="bottom"/>
            <w:hideMark/>
          </w:tcPr>
          <w:p w14:paraId="456F987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6537E65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0.83</w:t>
            </w:r>
          </w:p>
        </w:tc>
        <w:tc>
          <w:tcPr>
            <w:tcW w:w="680" w:type="dxa"/>
            <w:noWrap/>
            <w:vAlign w:val="bottom"/>
            <w:hideMark/>
          </w:tcPr>
          <w:p w14:paraId="2C8D6A4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0.67</w:t>
            </w:r>
          </w:p>
        </w:tc>
        <w:tc>
          <w:tcPr>
            <w:tcW w:w="876" w:type="dxa"/>
            <w:noWrap/>
            <w:vAlign w:val="bottom"/>
            <w:hideMark/>
          </w:tcPr>
          <w:p w14:paraId="4833269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6.5</w:t>
            </w:r>
          </w:p>
        </w:tc>
        <w:tc>
          <w:tcPr>
            <w:tcW w:w="612" w:type="dxa"/>
            <w:noWrap/>
            <w:vAlign w:val="bottom"/>
            <w:hideMark/>
          </w:tcPr>
          <w:p w14:paraId="6D5C784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6.33</w:t>
            </w:r>
          </w:p>
        </w:tc>
        <w:tc>
          <w:tcPr>
            <w:tcW w:w="559" w:type="dxa"/>
            <w:noWrap/>
            <w:vAlign w:val="bottom"/>
            <w:hideMark/>
          </w:tcPr>
          <w:p w14:paraId="0F7EF43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20A61E41" w14:textId="77777777" w:rsidTr="008E58C9">
        <w:trPr>
          <w:trHeight w:val="285"/>
          <w:jc w:val="center"/>
        </w:trPr>
        <w:tc>
          <w:tcPr>
            <w:tcW w:w="1080" w:type="dxa"/>
            <w:noWrap/>
            <w:vAlign w:val="bottom"/>
            <w:hideMark/>
          </w:tcPr>
          <w:p w14:paraId="02C987B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122</w:t>
            </w:r>
          </w:p>
        </w:tc>
        <w:tc>
          <w:tcPr>
            <w:tcW w:w="940" w:type="dxa"/>
            <w:noWrap/>
            <w:vAlign w:val="bottom"/>
            <w:hideMark/>
          </w:tcPr>
          <w:p w14:paraId="0867E73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1500" w:type="dxa"/>
            <w:noWrap/>
            <w:vAlign w:val="bottom"/>
            <w:hideMark/>
          </w:tcPr>
          <w:p w14:paraId="151E3F9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447A521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0.83</w:t>
            </w:r>
          </w:p>
        </w:tc>
        <w:tc>
          <w:tcPr>
            <w:tcW w:w="680" w:type="dxa"/>
            <w:noWrap/>
            <w:vAlign w:val="bottom"/>
            <w:hideMark/>
          </w:tcPr>
          <w:p w14:paraId="23AB5F6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0.83</w:t>
            </w:r>
          </w:p>
        </w:tc>
        <w:tc>
          <w:tcPr>
            <w:tcW w:w="876" w:type="dxa"/>
            <w:noWrap/>
            <w:vAlign w:val="bottom"/>
            <w:hideMark/>
          </w:tcPr>
          <w:p w14:paraId="0077F94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2.5</w:t>
            </w:r>
          </w:p>
        </w:tc>
        <w:tc>
          <w:tcPr>
            <w:tcW w:w="612" w:type="dxa"/>
            <w:noWrap/>
            <w:vAlign w:val="bottom"/>
            <w:hideMark/>
          </w:tcPr>
          <w:p w14:paraId="15A363E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4.33</w:t>
            </w:r>
          </w:p>
        </w:tc>
        <w:tc>
          <w:tcPr>
            <w:tcW w:w="559" w:type="dxa"/>
            <w:noWrap/>
            <w:vAlign w:val="bottom"/>
            <w:hideMark/>
          </w:tcPr>
          <w:p w14:paraId="383D3EF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61DD2298" w14:textId="77777777" w:rsidTr="008E58C9">
        <w:trPr>
          <w:trHeight w:val="285"/>
          <w:jc w:val="center"/>
        </w:trPr>
        <w:tc>
          <w:tcPr>
            <w:tcW w:w="1080" w:type="dxa"/>
            <w:noWrap/>
            <w:vAlign w:val="bottom"/>
            <w:hideMark/>
          </w:tcPr>
          <w:p w14:paraId="1FE3778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123</w:t>
            </w:r>
          </w:p>
        </w:tc>
        <w:tc>
          <w:tcPr>
            <w:tcW w:w="940" w:type="dxa"/>
            <w:noWrap/>
            <w:vAlign w:val="bottom"/>
            <w:hideMark/>
          </w:tcPr>
          <w:p w14:paraId="746D870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1500" w:type="dxa"/>
            <w:noWrap/>
            <w:vAlign w:val="bottom"/>
            <w:hideMark/>
          </w:tcPr>
          <w:p w14:paraId="28E2039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01B08F0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0.83</w:t>
            </w:r>
          </w:p>
        </w:tc>
        <w:tc>
          <w:tcPr>
            <w:tcW w:w="680" w:type="dxa"/>
            <w:noWrap/>
            <w:vAlign w:val="bottom"/>
            <w:hideMark/>
          </w:tcPr>
          <w:p w14:paraId="6D6AAFF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0.83</w:t>
            </w:r>
          </w:p>
        </w:tc>
        <w:tc>
          <w:tcPr>
            <w:tcW w:w="876" w:type="dxa"/>
            <w:noWrap/>
            <w:vAlign w:val="bottom"/>
            <w:hideMark/>
          </w:tcPr>
          <w:p w14:paraId="30EE779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3.83</w:t>
            </w:r>
          </w:p>
        </w:tc>
        <w:tc>
          <w:tcPr>
            <w:tcW w:w="612" w:type="dxa"/>
            <w:noWrap/>
            <w:vAlign w:val="bottom"/>
            <w:hideMark/>
          </w:tcPr>
          <w:p w14:paraId="476DF3C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2.33</w:t>
            </w:r>
          </w:p>
        </w:tc>
        <w:tc>
          <w:tcPr>
            <w:tcW w:w="559" w:type="dxa"/>
            <w:noWrap/>
            <w:vAlign w:val="bottom"/>
            <w:hideMark/>
          </w:tcPr>
          <w:p w14:paraId="602E0E0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0B8BDB25" w14:textId="77777777" w:rsidTr="008E58C9">
        <w:trPr>
          <w:trHeight w:val="285"/>
          <w:jc w:val="center"/>
        </w:trPr>
        <w:tc>
          <w:tcPr>
            <w:tcW w:w="1080" w:type="dxa"/>
            <w:noWrap/>
            <w:vAlign w:val="bottom"/>
            <w:hideMark/>
          </w:tcPr>
          <w:p w14:paraId="7B850B5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124</w:t>
            </w:r>
          </w:p>
        </w:tc>
        <w:tc>
          <w:tcPr>
            <w:tcW w:w="940" w:type="dxa"/>
            <w:noWrap/>
            <w:vAlign w:val="bottom"/>
            <w:hideMark/>
          </w:tcPr>
          <w:p w14:paraId="3A10040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1500" w:type="dxa"/>
            <w:noWrap/>
            <w:vAlign w:val="bottom"/>
            <w:hideMark/>
          </w:tcPr>
          <w:p w14:paraId="1378810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10F9B6C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0.83</w:t>
            </w:r>
          </w:p>
        </w:tc>
        <w:tc>
          <w:tcPr>
            <w:tcW w:w="680" w:type="dxa"/>
            <w:noWrap/>
            <w:vAlign w:val="bottom"/>
            <w:hideMark/>
          </w:tcPr>
          <w:p w14:paraId="56E547E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0.83</w:t>
            </w:r>
          </w:p>
        </w:tc>
        <w:tc>
          <w:tcPr>
            <w:tcW w:w="876" w:type="dxa"/>
            <w:noWrap/>
            <w:vAlign w:val="bottom"/>
            <w:hideMark/>
          </w:tcPr>
          <w:p w14:paraId="35046CC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4.67</w:t>
            </w:r>
          </w:p>
        </w:tc>
        <w:tc>
          <w:tcPr>
            <w:tcW w:w="612" w:type="dxa"/>
            <w:noWrap/>
            <w:vAlign w:val="bottom"/>
            <w:hideMark/>
          </w:tcPr>
          <w:p w14:paraId="05CE759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1.33</w:t>
            </w:r>
          </w:p>
        </w:tc>
        <w:tc>
          <w:tcPr>
            <w:tcW w:w="559" w:type="dxa"/>
            <w:noWrap/>
            <w:vAlign w:val="bottom"/>
            <w:hideMark/>
          </w:tcPr>
          <w:p w14:paraId="5C823DD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03EFE729" w14:textId="77777777" w:rsidTr="008E58C9">
        <w:trPr>
          <w:trHeight w:val="285"/>
          <w:jc w:val="center"/>
        </w:trPr>
        <w:tc>
          <w:tcPr>
            <w:tcW w:w="1080" w:type="dxa"/>
            <w:noWrap/>
            <w:vAlign w:val="bottom"/>
            <w:hideMark/>
          </w:tcPr>
          <w:p w14:paraId="0F62D31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125</w:t>
            </w:r>
          </w:p>
        </w:tc>
        <w:tc>
          <w:tcPr>
            <w:tcW w:w="940" w:type="dxa"/>
            <w:noWrap/>
            <w:vAlign w:val="bottom"/>
            <w:hideMark/>
          </w:tcPr>
          <w:p w14:paraId="5D48D91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1500" w:type="dxa"/>
            <w:noWrap/>
            <w:vAlign w:val="bottom"/>
            <w:hideMark/>
          </w:tcPr>
          <w:p w14:paraId="4EBE43D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743D772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0.83</w:t>
            </w:r>
          </w:p>
        </w:tc>
        <w:tc>
          <w:tcPr>
            <w:tcW w:w="680" w:type="dxa"/>
            <w:noWrap/>
            <w:vAlign w:val="bottom"/>
            <w:hideMark/>
          </w:tcPr>
          <w:p w14:paraId="7512050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0.83</w:t>
            </w:r>
          </w:p>
        </w:tc>
        <w:tc>
          <w:tcPr>
            <w:tcW w:w="876" w:type="dxa"/>
            <w:noWrap/>
            <w:vAlign w:val="bottom"/>
            <w:hideMark/>
          </w:tcPr>
          <w:p w14:paraId="4F57341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6.83</w:t>
            </w:r>
          </w:p>
        </w:tc>
        <w:tc>
          <w:tcPr>
            <w:tcW w:w="612" w:type="dxa"/>
            <w:noWrap/>
            <w:vAlign w:val="bottom"/>
            <w:hideMark/>
          </w:tcPr>
          <w:p w14:paraId="5F76DEE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4.67</w:t>
            </w:r>
          </w:p>
        </w:tc>
        <w:tc>
          <w:tcPr>
            <w:tcW w:w="559" w:type="dxa"/>
            <w:noWrap/>
            <w:vAlign w:val="bottom"/>
            <w:hideMark/>
          </w:tcPr>
          <w:p w14:paraId="6E53123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34DAB4FC" w14:textId="77777777" w:rsidTr="008E58C9">
        <w:trPr>
          <w:trHeight w:val="285"/>
          <w:jc w:val="center"/>
        </w:trPr>
        <w:tc>
          <w:tcPr>
            <w:tcW w:w="1080" w:type="dxa"/>
            <w:noWrap/>
            <w:vAlign w:val="bottom"/>
            <w:hideMark/>
          </w:tcPr>
          <w:p w14:paraId="2583D58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126</w:t>
            </w:r>
          </w:p>
        </w:tc>
        <w:tc>
          <w:tcPr>
            <w:tcW w:w="940" w:type="dxa"/>
            <w:noWrap/>
            <w:vAlign w:val="bottom"/>
            <w:hideMark/>
          </w:tcPr>
          <w:p w14:paraId="4DA285E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1500" w:type="dxa"/>
            <w:noWrap/>
            <w:vAlign w:val="bottom"/>
            <w:hideMark/>
          </w:tcPr>
          <w:p w14:paraId="6EF72F0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1BD3158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680" w:type="dxa"/>
            <w:noWrap/>
            <w:vAlign w:val="bottom"/>
            <w:hideMark/>
          </w:tcPr>
          <w:p w14:paraId="0BED9FB5"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876" w:type="dxa"/>
            <w:noWrap/>
            <w:vAlign w:val="bottom"/>
            <w:hideMark/>
          </w:tcPr>
          <w:p w14:paraId="3614970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7.83</w:t>
            </w:r>
          </w:p>
        </w:tc>
        <w:tc>
          <w:tcPr>
            <w:tcW w:w="612" w:type="dxa"/>
            <w:noWrap/>
            <w:vAlign w:val="bottom"/>
            <w:hideMark/>
          </w:tcPr>
          <w:p w14:paraId="4EF3C5A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5.5</w:t>
            </w:r>
          </w:p>
        </w:tc>
        <w:tc>
          <w:tcPr>
            <w:tcW w:w="559" w:type="dxa"/>
            <w:noWrap/>
            <w:vAlign w:val="bottom"/>
            <w:hideMark/>
          </w:tcPr>
          <w:p w14:paraId="78F39CF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156022B5" w14:textId="77777777" w:rsidTr="008E58C9">
        <w:trPr>
          <w:trHeight w:val="285"/>
          <w:jc w:val="center"/>
        </w:trPr>
        <w:tc>
          <w:tcPr>
            <w:tcW w:w="1080" w:type="dxa"/>
            <w:noWrap/>
            <w:vAlign w:val="bottom"/>
            <w:hideMark/>
          </w:tcPr>
          <w:p w14:paraId="455DF30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127</w:t>
            </w:r>
          </w:p>
        </w:tc>
        <w:tc>
          <w:tcPr>
            <w:tcW w:w="940" w:type="dxa"/>
            <w:noWrap/>
            <w:vAlign w:val="bottom"/>
            <w:hideMark/>
          </w:tcPr>
          <w:p w14:paraId="40401D7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1500" w:type="dxa"/>
            <w:noWrap/>
            <w:vAlign w:val="bottom"/>
            <w:hideMark/>
          </w:tcPr>
          <w:p w14:paraId="76B74F9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unknown</w:t>
            </w:r>
          </w:p>
        </w:tc>
        <w:tc>
          <w:tcPr>
            <w:tcW w:w="728" w:type="dxa"/>
            <w:noWrap/>
            <w:vAlign w:val="bottom"/>
            <w:hideMark/>
          </w:tcPr>
          <w:p w14:paraId="7175739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0.17</w:t>
            </w:r>
          </w:p>
        </w:tc>
        <w:tc>
          <w:tcPr>
            <w:tcW w:w="680" w:type="dxa"/>
            <w:noWrap/>
            <w:vAlign w:val="bottom"/>
            <w:hideMark/>
          </w:tcPr>
          <w:p w14:paraId="41E0BEA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w:t>
            </w:r>
          </w:p>
        </w:tc>
        <w:tc>
          <w:tcPr>
            <w:tcW w:w="876" w:type="dxa"/>
            <w:noWrap/>
            <w:vAlign w:val="bottom"/>
            <w:hideMark/>
          </w:tcPr>
          <w:p w14:paraId="65FFC3B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1.33</w:t>
            </w:r>
          </w:p>
        </w:tc>
        <w:tc>
          <w:tcPr>
            <w:tcW w:w="612" w:type="dxa"/>
            <w:noWrap/>
            <w:vAlign w:val="bottom"/>
            <w:hideMark/>
          </w:tcPr>
          <w:p w14:paraId="20035D2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w:t>
            </w:r>
          </w:p>
        </w:tc>
        <w:tc>
          <w:tcPr>
            <w:tcW w:w="559" w:type="dxa"/>
            <w:noWrap/>
            <w:vAlign w:val="bottom"/>
            <w:hideMark/>
          </w:tcPr>
          <w:p w14:paraId="3C18902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No</w:t>
            </w:r>
          </w:p>
        </w:tc>
      </w:tr>
      <w:tr w:rsidR="00B53DF0" w14:paraId="19C9B6B9" w14:textId="77777777" w:rsidTr="008E58C9">
        <w:trPr>
          <w:trHeight w:val="285"/>
          <w:jc w:val="center"/>
        </w:trPr>
        <w:tc>
          <w:tcPr>
            <w:tcW w:w="1080" w:type="dxa"/>
            <w:noWrap/>
            <w:vAlign w:val="bottom"/>
            <w:hideMark/>
          </w:tcPr>
          <w:p w14:paraId="2420461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128</w:t>
            </w:r>
          </w:p>
        </w:tc>
        <w:tc>
          <w:tcPr>
            <w:tcW w:w="940" w:type="dxa"/>
            <w:noWrap/>
            <w:vAlign w:val="bottom"/>
            <w:hideMark/>
          </w:tcPr>
          <w:p w14:paraId="052E572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w:t>
            </w:r>
          </w:p>
        </w:tc>
        <w:tc>
          <w:tcPr>
            <w:tcW w:w="1500" w:type="dxa"/>
            <w:noWrap/>
            <w:vAlign w:val="bottom"/>
            <w:hideMark/>
          </w:tcPr>
          <w:p w14:paraId="5DD2F2E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00BD391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0.11</w:t>
            </w:r>
          </w:p>
        </w:tc>
        <w:tc>
          <w:tcPr>
            <w:tcW w:w="680" w:type="dxa"/>
            <w:noWrap/>
            <w:vAlign w:val="bottom"/>
            <w:hideMark/>
          </w:tcPr>
          <w:p w14:paraId="7643475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0.33</w:t>
            </w:r>
          </w:p>
        </w:tc>
        <w:tc>
          <w:tcPr>
            <w:tcW w:w="876" w:type="dxa"/>
            <w:noWrap/>
            <w:vAlign w:val="bottom"/>
            <w:hideMark/>
          </w:tcPr>
          <w:p w14:paraId="0E15ED9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612" w:type="dxa"/>
            <w:noWrap/>
            <w:vAlign w:val="bottom"/>
            <w:hideMark/>
          </w:tcPr>
          <w:p w14:paraId="7A47A1D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1.78</w:t>
            </w:r>
          </w:p>
        </w:tc>
        <w:tc>
          <w:tcPr>
            <w:tcW w:w="559" w:type="dxa"/>
            <w:noWrap/>
            <w:vAlign w:val="bottom"/>
            <w:hideMark/>
          </w:tcPr>
          <w:p w14:paraId="291806C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715A7EE2" w14:textId="77777777" w:rsidTr="008E58C9">
        <w:trPr>
          <w:trHeight w:val="285"/>
          <w:jc w:val="center"/>
        </w:trPr>
        <w:tc>
          <w:tcPr>
            <w:tcW w:w="1080" w:type="dxa"/>
            <w:noWrap/>
            <w:vAlign w:val="bottom"/>
            <w:hideMark/>
          </w:tcPr>
          <w:p w14:paraId="6A739F4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129</w:t>
            </w:r>
          </w:p>
        </w:tc>
        <w:tc>
          <w:tcPr>
            <w:tcW w:w="940" w:type="dxa"/>
            <w:noWrap/>
            <w:vAlign w:val="bottom"/>
            <w:hideMark/>
          </w:tcPr>
          <w:p w14:paraId="70B2A9A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w:t>
            </w:r>
          </w:p>
        </w:tc>
        <w:tc>
          <w:tcPr>
            <w:tcW w:w="1500" w:type="dxa"/>
            <w:noWrap/>
            <w:vAlign w:val="bottom"/>
            <w:hideMark/>
          </w:tcPr>
          <w:p w14:paraId="1124633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3BFED0C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0.11</w:t>
            </w:r>
          </w:p>
        </w:tc>
        <w:tc>
          <w:tcPr>
            <w:tcW w:w="680" w:type="dxa"/>
            <w:noWrap/>
            <w:vAlign w:val="bottom"/>
            <w:hideMark/>
          </w:tcPr>
          <w:p w14:paraId="399C4B0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0.33</w:t>
            </w:r>
          </w:p>
        </w:tc>
        <w:tc>
          <w:tcPr>
            <w:tcW w:w="876" w:type="dxa"/>
            <w:noWrap/>
            <w:vAlign w:val="bottom"/>
            <w:hideMark/>
          </w:tcPr>
          <w:p w14:paraId="3BF7BC4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1.56</w:t>
            </w:r>
          </w:p>
        </w:tc>
        <w:tc>
          <w:tcPr>
            <w:tcW w:w="612" w:type="dxa"/>
            <w:noWrap/>
            <w:vAlign w:val="bottom"/>
            <w:hideMark/>
          </w:tcPr>
          <w:p w14:paraId="29FF2DD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2.11</w:t>
            </w:r>
          </w:p>
        </w:tc>
        <w:tc>
          <w:tcPr>
            <w:tcW w:w="559" w:type="dxa"/>
            <w:noWrap/>
            <w:vAlign w:val="bottom"/>
            <w:hideMark/>
          </w:tcPr>
          <w:p w14:paraId="3D8D509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188A7BF4" w14:textId="77777777" w:rsidTr="008E58C9">
        <w:trPr>
          <w:trHeight w:val="285"/>
          <w:jc w:val="center"/>
        </w:trPr>
        <w:tc>
          <w:tcPr>
            <w:tcW w:w="1080" w:type="dxa"/>
            <w:noWrap/>
            <w:vAlign w:val="bottom"/>
            <w:hideMark/>
          </w:tcPr>
          <w:p w14:paraId="37C29AD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130</w:t>
            </w:r>
          </w:p>
        </w:tc>
        <w:tc>
          <w:tcPr>
            <w:tcW w:w="940" w:type="dxa"/>
            <w:noWrap/>
            <w:vAlign w:val="bottom"/>
            <w:hideMark/>
          </w:tcPr>
          <w:p w14:paraId="3FBBE66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w:t>
            </w:r>
          </w:p>
        </w:tc>
        <w:tc>
          <w:tcPr>
            <w:tcW w:w="1500" w:type="dxa"/>
            <w:noWrap/>
            <w:vAlign w:val="bottom"/>
            <w:hideMark/>
          </w:tcPr>
          <w:p w14:paraId="2681E5C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6058517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0.11</w:t>
            </w:r>
          </w:p>
        </w:tc>
        <w:tc>
          <w:tcPr>
            <w:tcW w:w="680" w:type="dxa"/>
            <w:noWrap/>
            <w:vAlign w:val="bottom"/>
            <w:hideMark/>
          </w:tcPr>
          <w:p w14:paraId="373A241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0.44</w:t>
            </w:r>
          </w:p>
        </w:tc>
        <w:tc>
          <w:tcPr>
            <w:tcW w:w="876" w:type="dxa"/>
            <w:noWrap/>
            <w:vAlign w:val="bottom"/>
            <w:hideMark/>
          </w:tcPr>
          <w:p w14:paraId="4C87425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1.56</w:t>
            </w:r>
          </w:p>
        </w:tc>
        <w:tc>
          <w:tcPr>
            <w:tcW w:w="612" w:type="dxa"/>
            <w:noWrap/>
            <w:vAlign w:val="bottom"/>
            <w:hideMark/>
          </w:tcPr>
          <w:p w14:paraId="7C0A234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3.44</w:t>
            </w:r>
          </w:p>
        </w:tc>
        <w:tc>
          <w:tcPr>
            <w:tcW w:w="559" w:type="dxa"/>
            <w:noWrap/>
            <w:vAlign w:val="bottom"/>
            <w:hideMark/>
          </w:tcPr>
          <w:p w14:paraId="2BF95DA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3088A82E" w14:textId="77777777" w:rsidTr="008E58C9">
        <w:trPr>
          <w:trHeight w:val="285"/>
          <w:jc w:val="center"/>
        </w:trPr>
        <w:tc>
          <w:tcPr>
            <w:tcW w:w="1080" w:type="dxa"/>
            <w:noWrap/>
            <w:vAlign w:val="bottom"/>
            <w:hideMark/>
          </w:tcPr>
          <w:p w14:paraId="13C2008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131</w:t>
            </w:r>
          </w:p>
        </w:tc>
        <w:tc>
          <w:tcPr>
            <w:tcW w:w="940" w:type="dxa"/>
            <w:noWrap/>
            <w:vAlign w:val="bottom"/>
            <w:hideMark/>
          </w:tcPr>
          <w:p w14:paraId="149B206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w:t>
            </w:r>
          </w:p>
        </w:tc>
        <w:tc>
          <w:tcPr>
            <w:tcW w:w="1500" w:type="dxa"/>
            <w:noWrap/>
            <w:vAlign w:val="bottom"/>
            <w:hideMark/>
          </w:tcPr>
          <w:p w14:paraId="1E379FD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56FC7F7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0.33</w:t>
            </w:r>
          </w:p>
        </w:tc>
        <w:tc>
          <w:tcPr>
            <w:tcW w:w="680" w:type="dxa"/>
            <w:noWrap/>
            <w:vAlign w:val="bottom"/>
            <w:hideMark/>
          </w:tcPr>
          <w:p w14:paraId="2FB3733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0.44</w:t>
            </w:r>
          </w:p>
        </w:tc>
        <w:tc>
          <w:tcPr>
            <w:tcW w:w="876" w:type="dxa"/>
            <w:noWrap/>
            <w:vAlign w:val="bottom"/>
            <w:hideMark/>
          </w:tcPr>
          <w:p w14:paraId="1258D80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2.11</w:t>
            </w:r>
          </w:p>
        </w:tc>
        <w:tc>
          <w:tcPr>
            <w:tcW w:w="612" w:type="dxa"/>
            <w:noWrap/>
            <w:vAlign w:val="bottom"/>
            <w:hideMark/>
          </w:tcPr>
          <w:p w14:paraId="756481D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1.89</w:t>
            </w:r>
          </w:p>
        </w:tc>
        <w:tc>
          <w:tcPr>
            <w:tcW w:w="559" w:type="dxa"/>
            <w:noWrap/>
            <w:vAlign w:val="bottom"/>
            <w:hideMark/>
          </w:tcPr>
          <w:p w14:paraId="2BD54A1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0978E910" w14:textId="77777777" w:rsidTr="008E58C9">
        <w:trPr>
          <w:trHeight w:val="285"/>
          <w:jc w:val="center"/>
        </w:trPr>
        <w:tc>
          <w:tcPr>
            <w:tcW w:w="1080" w:type="dxa"/>
            <w:noWrap/>
            <w:vAlign w:val="bottom"/>
            <w:hideMark/>
          </w:tcPr>
          <w:p w14:paraId="05A8B34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132</w:t>
            </w:r>
          </w:p>
        </w:tc>
        <w:tc>
          <w:tcPr>
            <w:tcW w:w="940" w:type="dxa"/>
            <w:noWrap/>
            <w:vAlign w:val="bottom"/>
            <w:hideMark/>
          </w:tcPr>
          <w:p w14:paraId="33F3222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w:t>
            </w:r>
          </w:p>
        </w:tc>
        <w:tc>
          <w:tcPr>
            <w:tcW w:w="1500" w:type="dxa"/>
            <w:noWrap/>
            <w:vAlign w:val="bottom"/>
            <w:hideMark/>
          </w:tcPr>
          <w:p w14:paraId="11713CA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4031C03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0.44</w:t>
            </w:r>
          </w:p>
        </w:tc>
        <w:tc>
          <w:tcPr>
            <w:tcW w:w="680" w:type="dxa"/>
            <w:noWrap/>
            <w:vAlign w:val="bottom"/>
            <w:hideMark/>
          </w:tcPr>
          <w:p w14:paraId="4FA8ECF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0.56</w:t>
            </w:r>
          </w:p>
        </w:tc>
        <w:tc>
          <w:tcPr>
            <w:tcW w:w="876" w:type="dxa"/>
            <w:noWrap/>
            <w:vAlign w:val="bottom"/>
            <w:hideMark/>
          </w:tcPr>
          <w:p w14:paraId="1E98269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3.11</w:t>
            </w:r>
          </w:p>
        </w:tc>
        <w:tc>
          <w:tcPr>
            <w:tcW w:w="612" w:type="dxa"/>
            <w:noWrap/>
            <w:vAlign w:val="bottom"/>
            <w:hideMark/>
          </w:tcPr>
          <w:p w14:paraId="4E0D145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7.33</w:t>
            </w:r>
          </w:p>
        </w:tc>
        <w:tc>
          <w:tcPr>
            <w:tcW w:w="559" w:type="dxa"/>
            <w:noWrap/>
            <w:vAlign w:val="bottom"/>
            <w:hideMark/>
          </w:tcPr>
          <w:p w14:paraId="66D160B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5608A24E" w14:textId="77777777" w:rsidTr="008E58C9">
        <w:trPr>
          <w:trHeight w:val="285"/>
          <w:jc w:val="center"/>
        </w:trPr>
        <w:tc>
          <w:tcPr>
            <w:tcW w:w="1080" w:type="dxa"/>
            <w:noWrap/>
            <w:vAlign w:val="bottom"/>
            <w:hideMark/>
          </w:tcPr>
          <w:p w14:paraId="7E91B95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133</w:t>
            </w:r>
          </w:p>
        </w:tc>
        <w:tc>
          <w:tcPr>
            <w:tcW w:w="940" w:type="dxa"/>
            <w:noWrap/>
            <w:vAlign w:val="bottom"/>
            <w:hideMark/>
          </w:tcPr>
          <w:p w14:paraId="3780371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w:t>
            </w:r>
          </w:p>
        </w:tc>
        <w:tc>
          <w:tcPr>
            <w:tcW w:w="1500" w:type="dxa"/>
            <w:noWrap/>
            <w:vAlign w:val="bottom"/>
            <w:hideMark/>
          </w:tcPr>
          <w:p w14:paraId="4CCE4A3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210115A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0.44</w:t>
            </w:r>
          </w:p>
        </w:tc>
        <w:tc>
          <w:tcPr>
            <w:tcW w:w="680" w:type="dxa"/>
            <w:noWrap/>
            <w:vAlign w:val="bottom"/>
            <w:hideMark/>
          </w:tcPr>
          <w:p w14:paraId="41A8E8C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0.67</w:t>
            </w:r>
          </w:p>
        </w:tc>
        <w:tc>
          <w:tcPr>
            <w:tcW w:w="876" w:type="dxa"/>
            <w:noWrap/>
            <w:vAlign w:val="bottom"/>
            <w:hideMark/>
          </w:tcPr>
          <w:p w14:paraId="07F637B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1.33</w:t>
            </w:r>
          </w:p>
        </w:tc>
        <w:tc>
          <w:tcPr>
            <w:tcW w:w="612" w:type="dxa"/>
            <w:noWrap/>
            <w:vAlign w:val="bottom"/>
            <w:hideMark/>
          </w:tcPr>
          <w:p w14:paraId="0BC3334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5.56</w:t>
            </w:r>
          </w:p>
        </w:tc>
        <w:tc>
          <w:tcPr>
            <w:tcW w:w="559" w:type="dxa"/>
            <w:noWrap/>
            <w:vAlign w:val="bottom"/>
            <w:hideMark/>
          </w:tcPr>
          <w:p w14:paraId="5A930A8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25A4D8A9" w14:textId="77777777" w:rsidTr="008E58C9">
        <w:trPr>
          <w:trHeight w:val="285"/>
          <w:jc w:val="center"/>
        </w:trPr>
        <w:tc>
          <w:tcPr>
            <w:tcW w:w="1080" w:type="dxa"/>
            <w:noWrap/>
            <w:vAlign w:val="bottom"/>
            <w:hideMark/>
          </w:tcPr>
          <w:p w14:paraId="2447776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134</w:t>
            </w:r>
          </w:p>
        </w:tc>
        <w:tc>
          <w:tcPr>
            <w:tcW w:w="940" w:type="dxa"/>
            <w:noWrap/>
            <w:vAlign w:val="bottom"/>
            <w:hideMark/>
          </w:tcPr>
          <w:p w14:paraId="64BDA2C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w:t>
            </w:r>
          </w:p>
        </w:tc>
        <w:tc>
          <w:tcPr>
            <w:tcW w:w="1500" w:type="dxa"/>
            <w:noWrap/>
            <w:vAlign w:val="bottom"/>
            <w:hideMark/>
          </w:tcPr>
          <w:p w14:paraId="5A1ABB1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long</w:t>
            </w:r>
          </w:p>
        </w:tc>
        <w:tc>
          <w:tcPr>
            <w:tcW w:w="728" w:type="dxa"/>
            <w:noWrap/>
            <w:vAlign w:val="bottom"/>
            <w:hideMark/>
          </w:tcPr>
          <w:p w14:paraId="4E88DC97"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0.56</w:t>
            </w:r>
          </w:p>
        </w:tc>
        <w:tc>
          <w:tcPr>
            <w:tcW w:w="680" w:type="dxa"/>
            <w:noWrap/>
            <w:vAlign w:val="bottom"/>
            <w:hideMark/>
          </w:tcPr>
          <w:p w14:paraId="7383684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0.56</w:t>
            </w:r>
          </w:p>
        </w:tc>
        <w:tc>
          <w:tcPr>
            <w:tcW w:w="876" w:type="dxa"/>
            <w:noWrap/>
            <w:vAlign w:val="bottom"/>
            <w:hideMark/>
          </w:tcPr>
          <w:p w14:paraId="1343E9A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4.22</w:t>
            </w:r>
          </w:p>
        </w:tc>
        <w:tc>
          <w:tcPr>
            <w:tcW w:w="612" w:type="dxa"/>
            <w:noWrap/>
            <w:vAlign w:val="bottom"/>
            <w:hideMark/>
          </w:tcPr>
          <w:p w14:paraId="2F66486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4.44</w:t>
            </w:r>
          </w:p>
        </w:tc>
        <w:tc>
          <w:tcPr>
            <w:tcW w:w="559" w:type="dxa"/>
            <w:noWrap/>
            <w:vAlign w:val="bottom"/>
            <w:hideMark/>
          </w:tcPr>
          <w:p w14:paraId="01F4C13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08B9CDCD" w14:textId="77777777" w:rsidTr="008E58C9">
        <w:trPr>
          <w:trHeight w:val="285"/>
          <w:jc w:val="center"/>
        </w:trPr>
        <w:tc>
          <w:tcPr>
            <w:tcW w:w="1080" w:type="dxa"/>
            <w:noWrap/>
            <w:vAlign w:val="bottom"/>
            <w:hideMark/>
          </w:tcPr>
          <w:p w14:paraId="40188D0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135</w:t>
            </w:r>
          </w:p>
        </w:tc>
        <w:tc>
          <w:tcPr>
            <w:tcW w:w="940" w:type="dxa"/>
            <w:noWrap/>
            <w:vAlign w:val="bottom"/>
            <w:hideMark/>
          </w:tcPr>
          <w:p w14:paraId="08E7613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w:t>
            </w:r>
          </w:p>
        </w:tc>
        <w:tc>
          <w:tcPr>
            <w:tcW w:w="1500" w:type="dxa"/>
            <w:noWrap/>
            <w:vAlign w:val="bottom"/>
            <w:hideMark/>
          </w:tcPr>
          <w:p w14:paraId="2F8A729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6D5B20B6"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0.89</w:t>
            </w:r>
          </w:p>
        </w:tc>
        <w:tc>
          <w:tcPr>
            <w:tcW w:w="680" w:type="dxa"/>
            <w:noWrap/>
            <w:vAlign w:val="bottom"/>
            <w:hideMark/>
          </w:tcPr>
          <w:p w14:paraId="5C02CAB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0.78</w:t>
            </w:r>
          </w:p>
        </w:tc>
        <w:tc>
          <w:tcPr>
            <w:tcW w:w="876" w:type="dxa"/>
            <w:noWrap/>
            <w:vAlign w:val="bottom"/>
            <w:hideMark/>
          </w:tcPr>
          <w:p w14:paraId="7228D92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5.56</w:t>
            </w:r>
          </w:p>
        </w:tc>
        <w:tc>
          <w:tcPr>
            <w:tcW w:w="612" w:type="dxa"/>
            <w:noWrap/>
            <w:vAlign w:val="bottom"/>
            <w:hideMark/>
          </w:tcPr>
          <w:p w14:paraId="241E955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2.67</w:t>
            </w:r>
          </w:p>
        </w:tc>
        <w:tc>
          <w:tcPr>
            <w:tcW w:w="559" w:type="dxa"/>
            <w:noWrap/>
            <w:vAlign w:val="bottom"/>
            <w:hideMark/>
          </w:tcPr>
          <w:p w14:paraId="4454EAA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2D2D669D" w14:textId="77777777" w:rsidTr="008E58C9">
        <w:trPr>
          <w:trHeight w:val="285"/>
          <w:jc w:val="center"/>
        </w:trPr>
        <w:tc>
          <w:tcPr>
            <w:tcW w:w="1080" w:type="dxa"/>
            <w:noWrap/>
            <w:vAlign w:val="bottom"/>
            <w:hideMark/>
          </w:tcPr>
          <w:p w14:paraId="5B18E47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136</w:t>
            </w:r>
          </w:p>
        </w:tc>
        <w:tc>
          <w:tcPr>
            <w:tcW w:w="940" w:type="dxa"/>
            <w:noWrap/>
            <w:vAlign w:val="bottom"/>
            <w:hideMark/>
          </w:tcPr>
          <w:p w14:paraId="6502D0B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w:t>
            </w:r>
          </w:p>
        </w:tc>
        <w:tc>
          <w:tcPr>
            <w:tcW w:w="1500" w:type="dxa"/>
            <w:noWrap/>
            <w:vAlign w:val="bottom"/>
            <w:hideMark/>
          </w:tcPr>
          <w:p w14:paraId="380E3B5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1506AB2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0.89</w:t>
            </w:r>
          </w:p>
        </w:tc>
        <w:tc>
          <w:tcPr>
            <w:tcW w:w="680" w:type="dxa"/>
            <w:noWrap/>
            <w:vAlign w:val="bottom"/>
            <w:hideMark/>
          </w:tcPr>
          <w:p w14:paraId="3BDFF1D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0.78</w:t>
            </w:r>
          </w:p>
        </w:tc>
        <w:tc>
          <w:tcPr>
            <w:tcW w:w="876" w:type="dxa"/>
            <w:noWrap/>
            <w:vAlign w:val="bottom"/>
            <w:hideMark/>
          </w:tcPr>
          <w:p w14:paraId="194ECC8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5.89</w:t>
            </w:r>
          </w:p>
        </w:tc>
        <w:tc>
          <w:tcPr>
            <w:tcW w:w="612" w:type="dxa"/>
            <w:noWrap/>
            <w:vAlign w:val="bottom"/>
            <w:hideMark/>
          </w:tcPr>
          <w:p w14:paraId="7F09530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4</w:t>
            </w:r>
          </w:p>
        </w:tc>
        <w:tc>
          <w:tcPr>
            <w:tcW w:w="559" w:type="dxa"/>
            <w:noWrap/>
            <w:vAlign w:val="bottom"/>
            <w:hideMark/>
          </w:tcPr>
          <w:p w14:paraId="23C3E4C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32E7FBA4" w14:textId="77777777" w:rsidTr="008E58C9">
        <w:trPr>
          <w:trHeight w:val="285"/>
          <w:jc w:val="center"/>
        </w:trPr>
        <w:tc>
          <w:tcPr>
            <w:tcW w:w="1080" w:type="dxa"/>
            <w:noWrap/>
            <w:vAlign w:val="bottom"/>
            <w:hideMark/>
          </w:tcPr>
          <w:p w14:paraId="41C65C3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137</w:t>
            </w:r>
          </w:p>
        </w:tc>
        <w:tc>
          <w:tcPr>
            <w:tcW w:w="940" w:type="dxa"/>
            <w:noWrap/>
            <w:vAlign w:val="bottom"/>
            <w:hideMark/>
          </w:tcPr>
          <w:p w14:paraId="71CC993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w:t>
            </w:r>
          </w:p>
        </w:tc>
        <w:tc>
          <w:tcPr>
            <w:tcW w:w="1500" w:type="dxa"/>
            <w:noWrap/>
            <w:vAlign w:val="bottom"/>
            <w:hideMark/>
          </w:tcPr>
          <w:p w14:paraId="511FFBF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5312637C"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0.89</w:t>
            </w:r>
          </w:p>
        </w:tc>
        <w:tc>
          <w:tcPr>
            <w:tcW w:w="680" w:type="dxa"/>
            <w:noWrap/>
            <w:vAlign w:val="bottom"/>
            <w:hideMark/>
          </w:tcPr>
          <w:p w14:paraId="037F78B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0.89</w:t>
            </w:r>
          </w:p>
        </w:tc>
        <w:tc>
          <w:tcPr>
            <w:tcW w:w="876" w:type="dxa"/>
            <w:noWrap/>
            <w:vAlign w:val="bottom"/>
            <w:hideMark/>
          </w:tcPr>
          <w:p w14:paraId="4C4606A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5</w:t>
            </w:r>
          </w:p>
        </w:tc>
        <w:tc>
          <w:tcPr>
            <w:tcW w:w="612" w:type="dxa"/>
            <w:noWrap/>
            <w:vAlign w:val="bottom"/>
            <w:hideMark/>
          </w:tcPr>
          <w:p w14:paraId="357AF5A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4.89</w:t>
            </w:r>
          </w:p>
        </w:tc>
        <w:tc>
          <w:tcPr>
            <w:tcW w:w="559" w:type="dxa"/>
            <w:noWrap/>
            <w:vAlign w:val="bottom"/>
            <w:hideMark/>
          </w:tcPr>
          <w:p w14:paraId="492F33E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280AF21E" w14:textId="77777777" w:rsidTr="008E58C9">
        <w:trPr>
          <w:trHeight w:val="285"/>
          <w:jc w:val="center"/>
        </w:trPr>
        <w:tc>
          <w:tcPr>
            <w:tcW w:w="1080" w:type="dxa"/>
            <w:noWrap/>
            <w:vAlign w:val="bottom"/>
            <w:hideMark/>
          </w:tcPr>
          <w:p w14:paraId="08AD95A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138</w:t>
            </w:r>
          </w:p>
        </w:tc>
        <w:tc>
          <w:tcPr>
            <w:tcW w:w="940" w:type="dxa"/>
            <w:noWrap/>
            <w:vAlign w:val="bottom"/>
            <w:hideMark/>
          </w:tcPr>
          <w:p w14:paraId="0653D23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w:t>
            </w:r>
          </w:p>
        </w:tc>
        <w:tc>
          <w:tcPr>
            <w:tcW w:w="1500" w:type="dxa"/>
            <w:noWrap/>
            <w:vAlign w:val="bottom"/>
            <w:hideMark/>
          </w:tcPr>
          <w:p w14:paraId="58B321B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short</w:t>
            </w:r>
          </w:p>
        </w:tc>
        <w:tc>
          <w:tcPr>
            <w:tcW w:w="728" w:type="dxa"/>
            <w:noWrap/>
            <w:vAlign w:val="bottom"/>
            <w:hideMark/>
          </w:tcPr>
          <w:p w14:paraId="6B21AF7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w:t>
            </w:r>
          </w:p>
        </w:tc>
        <w:tc>
          <w:tcPr>
            <w:tcW w:w="680" w:type="dxa"/>
            <w:noWrap/>
            <w:vAlign w:val="bottom"/>
            <w:hideMark/>
          </w:tcPr>
          <w:p w14:paraId="065457D9"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0.56</w:t>
            </w:r>
          </w:p>
        </w:tc>
        <w:tc>
          <w:tcPr>
            <w:tcW w:w="876" w:type="dxa"/>
            <w:noWrap/>
            <w:vAlign w:val="bottom"/>
            <w:hideMark/>
          </w:tcPr>
          <w:p w14:paraId="6CBAD28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6</w:t>
            </w:r>
          </w:p>
        </w:tc>
        <w:tc>
          <w:tcPr>
            <w:tcW w:w="612" w:type="dxa"/>
            <w:noWrap/>
            <w:vAlign w:val="bottom"/>
            <w:hideMark/>
          </w:tcPr>
          <w:p w14:paraId="562C90A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4.78</w:t>
            </w:r>
          </w:p>
        </w:tc>
        <w:tc>
          <w:tcPr>
            <w:tcW w:w="559" w:type="dxa"/>
            <w:noWrap/>
            <w:vAlign w:val="bottom"/>
            <w:hideMark/>
          </w:tcPr>
          <w:p w14:paraId="06B6A60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Yes</w:t>
            </w:r>
          </w:p>
        </w:tc>
      </w:tr>
      <w:tr w:rsidR="00B53DF0" w14:paraId="57A3ADC7" w14:textId="77777777" w:rsidTr="008E58C9">
        <w:trPr>
          <w:trHeight w:val="285"/>
          <w:jc w:val="center"/>
        </w:trPr>
        <w:tc>
          <w:tcPr>
            <w:tcW w:w="1080" w:type="dxa"/>
            <w:noWrap/>
            <w:vAlign w:val="bottom"/>
            <w:hideMark/>
          </w:tcPr>
          <w:p w14:paraId="46F7318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139</w:t>
            </w:r>
          </w:p>
        </w:tc>
        <w:tc>
          <w:tcPr>
            <w:tcW w:w="940" w:type="dxa"/>
            <w:noWrap/>
            <w:vAlign w:val="bottom"/>
            <w:hideMark/>
          </w:tcPr>
          <w:p w14:paraId="1432FC1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w:t>
            </w:r>
          </w:p>
        </w:tc>
        <w:tc>
          <w:tcPr>
            <w:tcW w:w="1500" w:type="dxa"/>
            <w:noWrap/>
            <w:vAlign w:val="bottom"/>
            <w:hideMark/>
          </w:tcPr>
          <w:p w14:paraId="02FD596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unknown</w:t>
            </w:r>
          </w:p>
        </w:tc>
        <w:tc>
          <w:tcPr>
            <w:tcW w:w="728" w:type="dxa"/>
            <w:noWrap/>
            <w:vAlign w:val="bottom"/>
            <w:hideMark/>
          </w:tcPr>
          <w:p w14:paraId="4C5C22A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0.11</w:t>
            </w:r>
          </w:p>
        </w:tc>
        <w:tc>
          <w:tcPr>
            <w:tcW w:w="680" w:type="dxa"/>
            <w:noWrap/>
            <w:vAlign w:val="bottom"/>
            <w:hideMark/>
          </w:tcPr>
          <w:p w14:paraId="05AA572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w:t>
            </w:r>
          </w:p>
        </w:tc>
        <w:tc>
          <w:tcPr>
            <w:tcW w:w="876" w:type="dxa"/>
            <w:noWrap/>
            <w:vAlign w:val="bottom"/>
            <w:hideMark/>
          </w:tcPr>
          <w:p w14:paraId="72DD847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1.22</w:t>
            </w:r>
          </w:p>
        </w:tc>
        <w:tc>
          <w:tcPr>
            <w:tcW w:w="612" w:type="dxa"/>
            <w:noWrap/>
            <w:vAlign w:val="bottom"/>
            <w:hideMark/>
          </w:tcPr>
          <w:p w14:paraId="3730F17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w:t>
            </w:r>
          </w:p>
        </w:tc>
        <w:tc>
          <w:tcPr>
            <w:tcW w:w="559" w:type="dxa"/>
            <w:noWrap/>
            <w:vAlign w:val="bottom"/>
            <w:hideMark/>
          </w:tcPr>
          <w:p w14:paraId="6BAC9A2D"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No</w:t>
            </w:r>
          </w:p>
        </w:tc>
      </w:tr>
      <w:tr w:rsidR="00B53DF0" w14:paraId="10A37F88" w14:textId="77777777" w:rsidTr="008E58C9">
        <w:trPr>
          <w:trHeight w:val="285"/>
          <w:jc w:val="center"/>
        </w:trPr>
        <w:tc>
          <w:tcPr>
            <w:tcW w:w="1080" w:type="dxa"/>
            <w:noWrap/>
            <w:vAlign w:val="bottom"/>
            <w:hideMark/>
          </w:tcPr>
          <w:p w14:paraId="3D4E87D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140</w:t>
            </w:r>
          </w:p>
        </w:tc>
        <w:tc>
          <w:tcPr>
            <w:tcW w:w="940" w:type="dxa"/>
            <w:noWrap/>
            <w:vAlign w:val="bottom"/>
            <w:hideMark/>
          </w:tcPr>
          <w:p w14:paraId="08BDB65F"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w:t>
            </w:r>
          </w:p>
        </w:tc>
        <w:tc>
          <w:tcPr>
            <w:tcW w:w="1500" w:type="dxa"/>
            <w:noWrap/>
            <w:vAlign w:val="bottom"/>
            <w:hideMark/>
          </w:tcPr>
          <w:p w14:paraId="710A12A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unknown</w:t>
            </w:r>
          </w:p>
        </w:tc>
        <w:tc>
          <w:tcPr>
            <w:tcW w:w="728" w:type="dxa"/>
            <w:noWrap/>
            <w:vAlign w:val="bottom"/>
            <w:hideMark/>
          </w:tcPr>
          <w:p w14:paraId="2A79AC9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0.33</w:t>
            </w:r>
          </w:p>
        </w:tc>
        <w:tc>
          <w:tcPr>
            <w:tcW w:w="680" w:type="dxa"/>
            <w:noWrap/>
            <w:vAlign w:val="bottom"/>
            <w:hideMark/>
          </w:tcPr>
          <w:p w14:paraId="18DDF6B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w:t>
            </w:r>
          </w:p>
        </w:tc>
        <w:tc>
          <w:tcPr>
            <w:tcW w:w="876" w:type="dxa"/>
            <w:noWrap/>
            <w:vAlign w:val="bottom"/>
            <w:hideMark/>
          </w:tcPr>
          <w:p w14:paraId="164F961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0.56</w:t>
            </w:r>
          </w:p>
        </w:tc>
        <w:tc>
          <w:tcPr>
            <w:tcW w:w="612" w:type="dxa"/>
            <w:noWrap/>
            <w:vAlign w:val="bottom"/>
            <w:hideMark/>
          </w:tcPr>
          <w:p w14:paraId="063EAE21"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w:t>
            </w:r>
          </w:p>
        </w:tc>
        <w:tc>
          <w:tcPr>
            <w:tcW w:w="559" w:type="dxa"/>
            <w:noWrap/>
            <w:vAlign w:val="bottom"/>
            <w:hideMark/>
          </w:tcPr>
          <w:p w14:paraId="2DAAE86E"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No</w:t>
            </w:r>
          </w:p>
        </w:tc>
      </w:tr>
      <w:tr w:rsidR="00B53DF0" w14:paraId="21C57A12" w14:textId="77777777" w:rsidTr="008E58C9">
        <w:trPr>
          <w:trHeight w:val="285"/>
          <w:jc w:val="center"/>
        </w:trPr>
        <w:tc>
          <w:tcPr>
            <w:tcW w:w="1080" w:type="dxa"/>
            <w:tcBorders>
              <w:top w:val="nil"/>
              <w:left w:val="nil"/>
              <w:bottom w:val="single" w:sz="4" w:space="0" w:color="auto"/>
              <w:right w:val="nil"/>
            </w:tcBorders>
            <w:noWrap/>
            <w:vAlign w:val="bottom"/>
            <w:hideMark/>
          </w:tcPr>
          <w:p w14:paraId="6B60476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141</w:t>
            </w:r>
          </w:p>
        </w:tc>
        <w:tc>
          <w:tcPr>
            <w:tcW w:w="940" w:type="dxa"/>
            <w:tcBorders>
              <w:top w:val="nil"/>
              <w:left w:val="nil"/>
              <w:bottom w:val="single" w:sz="4" w:space="0" w:color="auto"/>
              <w:right w:val="nil"/>
            </w:tcBorders>
            <w:noWrap/>
            <w:vAlign w:val="bottom"/>
            <w:hideMark/>
          </w:tcPr>
          <w:p w14:paraId="679FB000"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9</w:t>
            </w:r>
          </w:p>
        </w:tc>
        <w:tc>
          <w:tcPr>
            <w:tcW w:w="1500" w:type="dxa"/>
            <w:tcBorders>
              <w:top w:val="nil"/>
              <w:left w:val="nil"/>
              <w:bottom w:val="single" w:sz="4" w:space="0" w:color="auto"/>
              <w:right w:val="nil"/>
            </w:tcBorders>
            <w:noWrap/>
            <w:vAlign w:val="bottom"/>
            <w:hideMark/>
          </w:tcPr>
          <w:p w14:paraId="742FE6C2"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unknown</w:t>
            </w:r>
          </w:p>
        </w:tc>
        <w:tc>
          <w:tcPr>
            <w:tcW w:w="728" w:type="dxa"/>
            <w:tcBorders>
              <w:top w:val="nil"/>
              <w:left w:val="nil"/>
              <w:bottom w:val="single" w:sz="4" w:space="0" w:color="auto"/>
              <w:right w:val="nil"/>
            </w:tcBorders>
            <w:noWrap/>
            <w:vAlign w:val="bottom"/>
            <w:hideMark/>
          </w:tcPr>
          <w:p w14:paraId="6CB49CDB"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0.44</w:t>
            </w:r>
          </w:p>
        </w:tc>
        <w:tc>
          <w:tcPr>
            <w:tcW w:w="680" w:type="dxa"/>
            <w:tcBorders>
              <w:top w:val="nil"/>
              <w:left w:val="nil"/>
              <w:bottom w:val="single" w:sz="4" w:space="0" w:color="auto"/>
              <w:right w:val="nil"/>
            </w:tcBorders>
            <w:noWrap/>
            <w:vAlign w:val="bottom"/>
            <w:hideMark/>
          </w:tcPr>
          <w:p w14:paraId="67F26B7A"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w:t>
            </w:r>
          </w:p>
        </w:tc>
        <w:tc>
          <w:tcPr>
            <w:tcW w:w="876" w:type="dxa"/>
            <w:tcBorders>
              <w:top w:val="nil"/>
              <w:left w:val="nil"/>
              <w:bottom w:val="single" w:sz="4" w:space="0" w:color="auto"/>
              <w:right w:val="nil"/>
            </w:tcBorders>
            <w:noWrap/>
            <w:vAlign w:val="bottom"/>
            <w:hideMark/>
          </w:tcPr>
          <w:p w14:paraId="5A121324"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2.22</w:t>
            </w:r>
          </w:p>
        </w:tc>
        <w:tc>
          <w:tcPr>
            <w:tcW w:w="612" w:type="dxa"/>
            <w:tcBorders>
              <w:top w:val="nil"/>
              <w:left w:val="nil"/>
              <w:bottom w:val="single" w:sz="4" w:space="0" w:color="auto"/>
              <w:right w:val="nil"/>
            </w:tcBorders>
            <w:noWrap/>
            <w:vAlign w:val="bottom"/>
            <w:hideMark/>
          </w:tcPr>
          <w:p w14:paraId="02753488"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0</w:t>
            </w:r>
          </w:p>
        </w:tc>
        <w:tc>
          <w:tcPr>
            <w:tcW w:w="559" w:type="dxa"/>
            <w:tcBorders>
              <w:top w:val="nil"/>
              <w:left w:val="nil"/>
              <w:bottom w:val="single" w:sz="4" w:space="0" w:color="auto"/>
              <w:right w:val="nil"/>
            </w:tcBorders>
            <w:noWrap/>
            <w:vAlign w:val="bottom"/>
            <w:hideMark/>
          </w:tcPr>
          <w:p w14:paraId="656D00D3" w14:textId="77777777" w:rsidR="00B53DF0" w:rsidRDefault="00B53DF0" w:rsidP="008E58C9">
            <w:pPr>
              <w:spacing w:after="0"/>
              <w:jc w:val="center"/>
              <w:rPr>
                <w:rFonts w:ascii="Times New Roman" w:eastAsia="等线" w:hAnsi="Times New Roman" w:cs="Times New Roman"/>
                <w:color w:val="000000"/>
                <w:sz w:val="22"/>
                <w:szCs w:val="22"/>
                <w:lang w:eastAsia="zh-CN"/>
              </w:rPr>
            </w:pPr>
            <w:r>
              <w:rPr>
                <w:rFonts w:ascii="Times New Roman" w:eastAsia="等线" w:hAnsi="Times New Roman" w:cs="Times New Roman"/>
                <w:color w:val="000000"/>
                <w:sz w:val="22"/>
                <w:szCs w:val="22"/>
                <w:lang w:eastAsia="zh-CN"/>
              </w:rPr>
              <w:t>No</w:t>
            </w:r>
          </w:p>
        </w:tc>
      </w:tr>
    </w:tbl>
    <w:p w14:paraId="77E22985" w14:textId="20AE04EB" w:rsidR="00D82540" w:rsidRDefault="00D82540">
      <w:pPr>
        <w:pStyle w:val="a0"/>
      </w:pPr>
    </w:p>
    <w:sectPr w:rsidR="00D82540">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A984E6" w14:textId="77777777" w:rsidR="0016394B" w:rsidRDefault="0016394B">
      <w:pPr>
        <w:spacing w:after="0"/>
      </w:pPr>
      <w:r>
        <w:separator/>
      </w:r>
    </w:p>
  </w:endnote>
  <w:endnote w:type="continuationSeparator" w:id="0">
    <w:p w14:paraId="1D134591" w14:textId="77777777" w:rsidR="0016394B" w:rsidRDefault="001639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Consolas">
    <w:panose1 w:val="020B0609020204030204"/>
    <w:charset w:val="00"/>
    <w:family w:val="modern"/>
    <w:pitch w:val="fixed"/>
    <w:sig w:usb0="E00006FF" w:usb1="0000FCFF" w:usb2="00000001"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EE189D" w14:textId="77777777" w:rsidR="0016394B" w:rsidRDefault="0016394B">
      <w:r>
        <w:separator/>
      </w:r>
    </w:p>
  </w:footnote>
  <w:footnote w:type="continuationSeparator" w:id="0">
    <w:p w14:paraId="405CD16C" w14:textId="77777777" w:rsidR="0016394B" w:rsidRDefault="001639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A454B4C"/>
    <w:multiLevelType w:val="multilevel"/>
    <w:tmpl w:val="48BEF554"/>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abstractNum w:abstractNumId="1" w15:restartNumberingAfterBreak="0">
    <w:nsid w:val="FFFFFF7C"/>
    <w:multiLevelType w:val="singleLevel"/>
    <w:tmpl w:val="C2E2FAE4"/>
    <w:lvl w:ilvl="0">
      <w:start w:val="1"/>
      <w:numFmt w:val="decimal"/>
      <w:lvlText w:val="%1."/>
      <w:lvlJc w:val="left"/>
      <w:pPr>
        <w:tabs>
          <w:tab w:val="num" w:pos="2040"/>
        </w:tabs>
        <w:ind w:leftChars="800" w:left="2040" w:hangingChars="200" w:hanging="360"/>
      </w:pPr>
    </w:lvl>
  </w:abstractNum>
  <w:abstractNum w:abstractNumId="2" w15:restartNumberingAfterBreak="0">
    <w:nsid w:val="FFFFFF7D"/>
    <w:multiLevelType w:val="singleLevel"/>
    <w:tmpl w:val="D004A7CC"/>
    <w:lvl w:ilvl="0">
      <w:start w:val="1"/>
      <w:numFmt w:val="decimal"/>
      <w:lvlText w:val="%1."/>
      <w:lvlJc w:val="left"/>
      <w:pPr>
        <w:tabs>
          <w:tab w:val="num" w:pos="1620"/>
        </w:tabs>
        <w:ind w:leftChars="600" w:left="1620" w:hangingChars="200" w:hanging="360"/>
      </w:pPr>
    </w:lvl>
  </w:abstractNum>
  <w:abstractNum w:abstractNumId="3" w15:restartNumberingAfterBreak="0">
    <w:nsid w:val="FFFFFF7E"/>
    <w:multiLevelType w:val="singleLevel"/>
    <w:tmpl w:val="8FB45EBC"/>
    <w:lvl w:ilvl="0">
      <w:start w:val="1"/>
      <w:numFmt w:val="decimal"/>
      <w:lvlText w:val="%1."/>
      <w:lvlJc w:val="left"/>
      <w:pPr>
        <w:tabs>
          <w:tab w:val="num" w:pos="1200"/>
        </w:tabs>
        <w:ind w:leftChars="400" w:left="1200" w:hangingChars="200" w:hanging="360"/>
      </w:pPr>
    </w:lvl>
  </w:abstractNum>
  <w:abstractNum w:abstractNumId="4" w15:restartNumberingAfterBreak="0">
    <w:nsid w:val="FFFFFF7F"/>
    <w:multiLevelType w:val="singleLevel"/>
    <w:tmpl w:val="5D586ED0"/>
    <w:lvl w:ilvl="0">
      <w:start w:val="1"/>
      <w:numFmt w:val="decimal"/>
      <w:lvlText w:val="%1."/>
      <w:lvlJc w:val="left"/>
      <w:pPr>
        <w:tabs>
          <w:tab w:val="num" w:pos="780"/>
        </w:tabs>
        <w:ind w:leftChars="200" w:left="780" w:hangingChars="200" w:hanging="360"/>
      </w:pPr>
    </w:lvl>
  </w:abstractNum>
  <w:abstractNum w:abstractNumId="5" w15:restartNumberingAfterBreak="0">
    <w:nsid w:val="FFFFFF80"/>
    <w:multiLevelType w:val="singleLevel"/>
    <w:tmpl w:val="D09804F6"/>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6" w15:restartNumberingAfterBreak="0">
    <w:nsid w:val="FFFFFF81"/>
    <w:multiLevelType w:val="singleLevel"/>
    <w:tmpl w:val="42C628E8"/>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7" w15:restartNumberingAfterBreak="0">
    <w:nsid w:val="FFFFFF82"/>
    <w:multiLevelType w:val="singleLevel"/>
    <w:tmpl w:val="CCDEE492"/>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8" w15:restartNumberingAfterBreak="0">
    <w:nsid w:val="FFFFFF83"/>
    <w:multiLevelType w:val="singleLevel"/>
    <w:tmpl w:val="9462173C"/>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9" w15:restartNumberingAfterBreak="0">
    <w:nsid w:val="FFFFFF88"/>
    <w:multiLevelType w:val="singleLevel"/>
    <w:tmpl w:val="84AE837A"/>
    <w:lvl w:ilvl="0">
      <w:start w:val="1"/>
      <w:numFmt w:val="decimal"/>
      <w:lvlText w:val="%1."/>
      <w:lvlJc w:val="left"/>
      <w:pPr>
        <w:tabs>
          <w:tab w:val="num" w:pos="360"/>
        </w:tabs>
        <w:ind w:left="360" w:hangingChars="200" w:hanging="360"/>
      </w:pPr>
    </w:lvl>
  </w:abstractNum>
  <w:abstractNum w:abstractNumId="10" w15:restartNumberingAfterBreak="0">
    <w:nsid w:val="FFFFFF89"/>
    <w:multiLevelType w:val="singleLevel"/>
    <w:tmpl w:val="967240E8"/>
    <w:lvl w:ilvl="0">
      <w:start w:val="1"/>
      <w:numFmt w:val="bullet"/>
      <w:lvlText w:val=""/>
      <w:lvlJc w:val="left"/>
      <w:pPr>
        <w:tabs>
          <w:tab w:val="num" w:pos="360"/>
        </w:tabs>
        <w:ind w:left="360" w:hangingChars="200" w:hanging="360"/>
      </w:pPr>
      <w:rPr>
        <w:rFonts w:ascii="Wingdings" w:hAnsi="Wingdings" w:hint="default"/>
      </w:rPr>
    </w:lvl>
  </w:abstractNum>
  <w:abstractNum w:abstractNumId="11" w15:restartNumberingAfterBreak="0">
    <w:nsid w:val="0B4D4487"/>
    <w:multiLevelType w:val="multilevel"/>
    <w:tmpl w:val="83EEC1C0"/>
    <w:lvl w:ilvl="0">
      <w:start w:val="1"/>
      <w:numFmt w:val="bullet"/>
      <w:lvlText w:val=""/>
      <w:lvlJc w:val="left"/>
      <w:pPr>
        <w:tabs>
          <w:tab w:val="num" w:pos="0"/>
        </w:tabs>
        <w:ind w:left="480" w:hanging="480"/>
      </w:pPr>
      <w:rPr>
        <w:rFonts w:ascii="Wingdings" w:hAnsi="Wingdings" w:hint="default"/>
      </w:r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abstractNum w:abstractNumId="12" w15:restartNumberingAfterBreak="0">
    <w:nsid w:val="23047922"/>
    <w:multiLevelType w:val="hybridMultilevel"/>
    <w:tmpl w:val="13027010"/>
    <w:lvl w:ilvl="0" w:tplc="8A92AAFC">
      <w:start w:val="1"/>
      <w:numFmt w:val="decimal"/>
      <w:lvlText w:val="(%1)"/>
      <w:lvlJc w:val="left"/>
      <w:pPr>
        <w:ind w:left="360" w:hanging="360"/>
      </w:pPr>
      <w:rPr>
        <w:rFonts w:hint="default"/>
        <w:b w:val="0"/>
        <w:bCs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C1AE401"/>
    <w:multiLevelType w:val="multilevel"/>
    <w:tmpl w:val="F26A57F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4" w15:restartNumberingAfterBreak="0">
    <w:nsid w:val="33225C5F"/>
    <w:multiLevelType w:val="multilevel"/>
    <w:tmpl w:val="78F4ABFA"/>
    <w:lvl w:ilvl="0">
      <w:start w:val="1"/>
      <w:numFmt w:val="decimal"/>
      <w:lvlText w:val="%1."/>
      <w:lvlJc w:val="left"/>
      <w:pPr>
        <w:tabs>
          <w:tab w:val="num" w:pos="567"/>
        </w:tabs>
        <w:ind w:left="567" w:hanging="567"/>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567" w:hanging="567"/>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338A65C3"/>
    <w:multiLevelType w:val="multilevel"/>
    <w:tmpl w:val="C48CDD82"/>
    <w:lvl w:ilvl="0">
      <w:start w:val="1"/>
      <w:numFmt w:val="decimal"/>
      <w:pStyle w:val="Title1"/>
      <w:lvlText w:val="%1"/>
      <w:lvlJc w:val="left"/>
      <w:pPr>
        <w:ind w:left="425" w:hanging="425"/>
      </w:pPr>
    </w:lvl>
    <w:lvl w:ilvl="1">
      <w:start w:val="1"/>
      <w:numFmt w:val="decimal"/>
      <w:pStyle w:val="Title2"/>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6" w15:restartNumberingAfterBreak="0">
    <w:nsid w:val="3946717A"/>
    <w:multiLevelType w:val="multilevel"/>
    <w:tmpl w:val="78F4ABFA"/>
    <w:lvl w:ilvl="0">
      <w:start w:val="1"/>
      <w:numFmt w:val="decimal"/>
      <w:lvlText w:val="%1."/>
      <w:lvlJc w:val="left"/>
      <w:pPr>
        <w:tabs>
          <w:tab w:val="num" w:pos="567"/>
        </w:tabs>
        <w:ind w:left="567" w:hanging="567"/>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567" w:hanging="567"/>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3D42485A"/>
    <w:multiLevelType w:val="multilevel"/>
    <w:tmpl w:val="C48CDD82"/>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8" w15:restartNumberingAfterBreak="0">
    <w:nsid w:val="4B5D72C6"/>
    <w:multiLevelType w:val="hybridMultilevel"/>
    <w:tmpl w:val="AB2409A2"/>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9" w15:restartNumberingAfterBreak="0">
    <w:nsid w:val="50CE3391"/>
    <w:multiLevelType w:val="multilevel"/>
    <w:tmpl w:val="78F4ABFA"/>
    <w:lvl w:ilvl="0">
      <w:start w:val="1"/>
      <w:numFmt w:val="decimal"/>
      <w:lvlText w:val="%1."/>
      <w:lvlJc w:val="left"/>
      <w:pPr>
        <w:tabs>
          <w:tab w:val="num" w:pos="567"/>
        </w:tabs>
        <w:ind w:left="567" w:hanging="567"/>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567" w:hanging="567"/>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6541327A"/>
    <w:multiLevelType w:val="multilevel"/>
    <w:tmpl w:val="3800CA60"/>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1" w15:restartNumberingAfterBreak="0">
    <w:nsid w:val="71315DCA"/>
    <w:multiLevelType w:val="multilevel"/>
    <w:tmpl w:val="6382C866"/>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num w:numId="1">
    <w:abstractNumId w:val="13"/>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5"/>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4"/>
  </w:num>
  <w:num w:numId="16">
    <w:abstractNumId w:val="3"/>
  </w:num>
  <w:num w:numId="17">
    <w:abstractNumId w:val="2"/>
  </w:num>
  <w:num w:numId="18">
    <w:abstractNumId w:val="1"/>
  </w:num>
  <w:num w:numId="19">
    <w:abstractNumId w:val="10"/>
  </w:num>
  <w:num w:numId="20">
    <w:abstractNumId w:val="8"/>
  </w:num>
  <w:num w:numId="21">
    <w:abstractNumId w:val="7"/>
  </w:num>
  <w:num w:numId="22">
    <w:abstractNumId w:val="6"/>
  </w:num>
  <w:num w:numId="23">
    <w:abstractNumId w:val="5"/>
  </w:num>
  <w:num w:numId="24">
    <w:abstractNumId w:val="19"/>
  </w:num>
  <w:num w:numId="25">
    <w:abstractNumId w:val="17"/>
  </w:num>
  <w:num w:numId="26">
    <w:abstractNumId w:val="20"/>
  </w:num>
  <w:num w:numId="27">
    <w:abstractNumId w:val="16"/>
  </w:num>
  <w:num w:numId="28">
    <w:abstractNumId w:val="11"/>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bordersDoNotSurroundHeader/>
  <w:bordersDoNotSurroundFooter/>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90D07"/>
    <w:rsid w:val="00011C8B"/>
    <w:rsid w:val="0016394B"/>
    <w:rsid w:val="004E29B3"/>
    <w:rsid w:val="00590D07"/>
    <w:rsid w:val="00784D58"/>
    <w:rsid w:val="008D6863"/>
    <w:rsid w:val="008E58C9"/>
    <w:rsid w:val="00A82C6B"/>
    <w:rsid w:val="00AF0930"/>
    <w:rsid w:val="00B53DF0"/>
    <w:rsid w:val="00B86B75"/>
    <w:rsid w:val="00BB530C"/>
    <w:rsid w:val="00BC48D5"/>
    <w:rsid w:val="00C36279"/>
    <w:rsid w:val="00D82540"/>
    <w:rsid w:val="00E315A3"/>
    <w:rsid w:val="00FA1357"/>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B5B9A2"/>
  <w15:docId w15:val="{24609419-B688-4B00-B7A9-E609C13E9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style>
  <w:style w:type="paragraph" w:styleId="1">
    <w:name w:val="heading 1"/>
    <w:basedOn w:val="a"/>
    <w:next w:val="a0"/>
    <w:link w:val="10"/>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2">
    <w:name w:val="heading 2"/>
    <w:basedOn w:val="a"/>
    <w:next w:val="a0"/>
    <w:link w:val="20"/>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3">
    <w:name w:val="heading 3"/>
    <w:basedOn w:val="a"/>
    <w:next w:val="a0"/>
    <w:link w:val="30"/>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0"/>
    <w:link w:val="40"/>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5">
    <w:name w:val="heading 5"/>
    <w:basedOn w:val="a"/>
    <w:next w:val="a0"/>
    <w:link w:val="50"/>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6">
    <w:name w:val="heading 6"/>
    <w:basedOn w:val="a"/>
    <w:next w:val="a0"/>
    <w:link w:val="60"/>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7">
    <w:name w:val="heading 7"/>
    <w:basedOn w:val="a"/>
    <w:next w:val="a0"/>
    <w:link w:val="70"/>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8">
    <w:name w:val="heading 8"/>
    <w:basedOn w:val="a"/>
    <w:next w:val="a0"/>
    <w:link w:val="80"/>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9">
    <w:name w:val="heading 9"/>
    <w:basedOn w:val="a"/>
    <w:next w:val="a0"/>
    <w:link w:val="90"/>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before="180" w:after="180"/>
    </w:pPr>
  </w:style>
  <w:style w:type="paragraph" w:customStyle="1" w:styleId="FirstParagraph">
    <w:name w:val="First Paragraph"/>
    <w:basedOn w:val="a0"/>
    <w:next w:val="a0"/>
    <w:qFormat/>
  </w:style>
  <w:style w:type="paragraph" w:customStyle="1" w:styleId="Compact">
    <w:name w:val="Compact"/>
    <w:basedOn w:val="a0"/>
    <w:qFormat/>
    <w:pPr>
      <w:spacing w:before="36" w:after="36"/>
    </w:pPr>
  </w:style>
  <w:style w:type="paragraph" w:styleId="a5">
    <w:name w:val="Title"/>
    <w:basedOn w:val="a"/>
    <w:next w:val="a0"/>
    <w:link w:val="a6"/>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a7">
    <w:name w:val="Subtitle"/>
    <w:basedOn w:val="a5"/>
    <w:next w:val="a0"/>
    <w:link w:val="a8"/>
    <w:qFormat/>
    <w:pPr>
      <w:spacing w:before="240"/>
    </w:pPr>
    <w:rPr>
      <w:sz w:val="30"/>
      <w:szCs w:val="30"/>
    </w:rPr>
  </w:style>
  <w:style w:type="paragraph" w:customStyle="1" w:styleId="Author">
    <w:name w:val="Author"/>
    <w:next w:val="a0"/>
    <w:qFormat/>
    <w:pPr>
      <w:keepNext/>
      <w:keepLines/>
      <w:jc w:val="center"/>
    </w:pPr>
  </w:style>
  <w:style w:type="paragraph" w:styleId="a9">
    <w:name w:val="Date"/>
    <w:next w:val="a0"/>
    <w:link w:val="aa"/>
    <w:qFormat/>
    <w:pPr>
      <w:keepNext/>
      <w:keepLines/>
      <w:jc w:val="center"/>
    </w:pPr>
  </w:style>
  <w:style w:type="paragraph" w:customStyle="1" w:styleId="Abstract">
    <w:name w:val="Abstract"/>
    <w:basedOn w:val="a"/>
    <w:next w:val="a0"/>
    <w:qFormat/>
    <w:pPr>
      <w:keepNext/>
      <w:keepLines/>
      <w:spacing w:before="300" w:after="300"/>
    </w:pPr>
    <w:rPr>
      <w:sz w:val="20"/>
      <w:szCs w:val="20"/>
    </w:rPr>
  </w:style>
  <w:style w:type="paragraph" w:styleId="ab">
    <w:name w:val="Bibliography"/>
    <w:basedOn w:val="a"/>
    <w:qFormat/>
  </w:style>
  <w:style w:type="paragraph" w:styleId="ac">
    <w:name w:val="Block Text"/>
    <w:basedOn w:val="a0"/>
    <w:next w:val="a0"/>
    <w:uiPriority w:val="9"/>
    <w:unhideWhenUsed/>
    <w:qFormat/>
    <w:pPr>
      <w:spacing w:before="100" w:after="100"/>
      <w:ind w:left="480" w:right="480"/>
    </w:pPr>
  </w:style>
  <w:style w:type="paragraph" w:styleId="ad">
    <w:name w:val="footnote text"/>
    <w:basedOn w:val="a"/>
    <w:link w:val="ae"/>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a"/>
    <w:next w:val="Definition"/>
    <w:pPr>
      <w:keepNext/>
      <w:keepLines/>
      <w:spacing w:after="0"/>
    </w:pPr>
    <w:rPr>
      <w:b/>
    </w:rPr>
  </w:style>
  <w:style w:type="paragraph" w:customStyle="1" w:styleId="Definition">
    <w:name w:val="Definition"/>
    <w:basedOn w:val="a"/>
  </w:style>
  <w:style w:type="paragraph" w:styleId="af">
    <w:name w:val="caption"/>
    <w:basedOn w:val="a"/>
    <w:link w:val="af0"/>
    <w:qFormat/>
    <w:pPr>
      <w:spacing w:after="120"/>
    </w:pPr>
    <w:rPr>
      <w:i/>
    </w:rPr>
  </w:style>
  <w:style w:type="paragraph" w:customStyle="1" w:styleId="TableCaption">
    <w:name w:val="Table Caption"/>
    <w:basedOn w:val="af"/>
    <w:pPr>
      <w:keepNext/>
    </w:pPr>
  </w:style>
  <w:style w:type="paragraph" w:customStyle="1" w:styleId="ImageCaption">
    <w:name w:val="Image Caption"/>
    <w:basedOn w:val="af"/>
  </w:style>
  <w:style w:type="paragraph" w:customStyle="1" w:styleId="Figure">
    <w:name w:val="Figure"/>
    <w:basedOn w:val="a"/>
  </w:style>
  <w:style w:type="paragraph" w:customStyle="1" w:styleId="CaptionedFigure">
    <w:name w:val="Captioned Figure"/>
    <w:basedOn w:val="Figure"/>
    <w:pPr>
      <w:keepNext/>
    </w:pPr>
  </w:style>
  <w:style w:type="character" w:customStyle="1" w:styleId="af0">
    <w:name w:val="题注 字符"/>
    <w:basedOn w:val="a1"/>
    <w:link w:val="af"/>
  </w:style>
  <w:style w:type="character" w:customStyle="1" w:styleId="VerbatimChar">
    <w:name w:val="Verbatim Char"/>
    <w:basedOn w:val="af0"/>
    <w:link w:val="SourceCode"/>
    <w:rPr>
      <w:rFonts w:ascii="Consolas" w:hAnsi="Consolas"/>
      <w:sz w:val="22"/>
    </w:rPr>
  </w:style>
  <w:style w:type="character" w:styleId="af1">
    <w:name w:val="footnote reference"/>
    <w:basedOn w:val="af0"/>
    <w:rPr>
      <w:vertAlign w:val="superscript"/>
    </w:rPr>
  </w:style>
  <w:style w:type="character" w:styleId="af2">
    <w:name w:val="Hyperlink"/>
    <w:basedOn w:val="af0"/>
    <w:uiPriority w:val="99"/>
    <w:rPr>
      <w:color w:val="4F81BD" w:themeColor="accent1"/>
    </w:rPr>
  </w:style>
  <w:style w:type="paragraph" w:styleId="TOC">
    <w:name w:val="TOC Heading"/>
    <w:basedOn w:val="1"/>
    <w:next w:val="a0"/>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a"/>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af3">
    <w:name w:val="header"/>
    <w:basedOn w:val="a"/>
    <w:link w:val="af4"/>
    <w:unhideWhenUsed/>
    <w:rsid w:val="00FA1357"/>
    <w:pPr>
      <w:pBdr>
        <w:bottom w:val="single" w:sz="6" w:space="1" w:color="auto"/>
      </w:pBdr>
      <w:tabs>
        <w:tab w:val="center" w:pos="4153"/>
        <w:tab w:val="right" w:pos="8306"/>
      </w:tabs>
      <w:snapToGrid w:val="0"/>
      <w:jc w:val="center"/>
    </w:pPr>
    <w:rPr>
      <w:sz w:val="18"/>
      <w:szCs w:val="18"/>
    </w:rPr>
  </w:style>
  <w:style w:type="character" w:customStyle="1" w:styleId="af4">
    <w:name w:val="页眉 字符"/>
    <w:basedOn w:val="a1"/>
    <w:link w:val="af3"/>
    <w:rsid w:val="00FA1357"/>
    <w:rPr>
      <w:sz w:val="18"/>
      <w:szCs w:val="18"/>
    </w:rPr>
  </w:style>
  <w:style w:type="paragraph" w:styleId="af5">
    <w:name w:val="footer"/>
    <w:basedOn w:val="a"/>
    <w:link w:val="af6"/>
    <w:uiPriority w:val="99"/>
    <w:unhideWhenUsed/>
    <w:rsid w:val="00FA1357"/>
    <w:pPr>
      <w:tabs>
        <w:tab w:val="center" w:pos="4153"/>
        <w:tab w:val="right" w:pos="8306"/>
      </w:tabs>
      <w:snapToGrid w:val="0"/>
    </w:pPr>
    <w:rPr>
      <w:sz w:val="18"/>
      <w:szCs w:val="18"/>
    </w:rPr>
  </w:style>
  <w:style w:type="character" w:customStyle="1" w:styleId="af6">
    <w:name w:val="页脚 字符"/>
    <w:basedOn w:val="a1"/>
    <w:link w:val="af5"/>
    <w:uiPriority w:val="99"/>
    <w:rsid w:val="00FA1357"/>
    <w:rPr>
      <w:sz w:val="18"/>
      <w:szCs w:val="18"/>
    </w:rPr>
  </w:style>
  <w:style w:type="character" w:customStyle="1" w:styleId="a4">
    <w:name w:val="正文文本 字符"/>
    <w:basedOn w:val="a1"/>
    <w:link w:val="a0"/>
    <w:rsid w:val="00B53DF0"/>
  </w:style>
  <w:style w:type="character" w:styleId="af7">
    <w:name w:val="FollowedHyperlink"/>
    <w:basedOn w:val="a1"/>
    <w:uiPriority w:val="99"/>
    <w:semiHidden/>
    <w:unhideWhenUsed/>
    <w:rsid w:val="00B53DF0"/>
    <w:rPr>
      <w:color w:val="800080" w:themeColor="followedHyperlink"/>
      <w:u w:val="single"/>
    </w:rPr>
  </w:style>
  <w:style w:type="paragraph" w:customStyle="1" w:styleId="msonormal0">
    <w:name w:val="msonormal"/>
    <w:basedOn w:val="a"/>
    <w:rsid w:val="00B53DF0"/>
    <w:pPr>
      <w:spacing w:before="100" w:beforeAutospacing="1" w:after="100" w:afterAutospacing="1"/>
    </w:pPr>
    <w:rPr>
      <w:rFonts w:ascii="宋体" w:eastAsia="宋体" w:hAnsi="宋体" w:cs="宋体"/>
      <w:lang w:eastAsia="zh-CN"/>
    </w:rPr>
  </w:style>
  <w:style w:type="paragraph" w:customStyle="1" w:styleId="font5">
    <w:name w:val="font5"/>
    <w:basedOn w:val="a"/>
    <w:rsid w:val="00B53DF0"/>
    <w:pPr>
      <w:spacing w:before="100" w:beforeAutospacing="1" w:after="100" w:afterAutospacing="1"/>
    </w:pPr>
    <w:rPr>
      <w:rFonts w:ascii="等线" w:eastAsia="等线" w:hAnsi="等线" w:cs="宋体"/>
      <w:sz w:val="18"/>
      <w:szCs w:val="18"/>
      <w:lang w:eastAsia="zh-CN"/>
    </w:rPr>
  </w:style>
  <w:style w:type="paragraph" w:customStyle="1" w:styleId="xl64">
    <w:name w:val="xl64"/>
    <w:basedOn w:val="a"/>
    <w:rsid w:val="00B53DF0"/>
    <w:pPr>
      <w:pBdr>
        <w:bottom w:val="single" w:sz="4" w:space="0" w:color="auto"/>
      </w:pBdr>
      <w:spacing w:before="100" w:beforeAutospacing="1" w:after="100" w:afterAutospacing="1"/>
    </w:pPr>
    <w:rPr>
      <w:rFonts w:ascii="宋体" w:eastAsia="宋体" w:hAnsi="宋体" w:cs="宋体"/>
      <w:lang w:eastAsia="zh-CN"/>
    </w:rPr>
  </w:style>
  <w:style w:type="paragraph" w:customStyle="1" w:styleId="xl65">
    <w:name w:val="xl65"/>
    <w:basedOn w:val="a"/>
    <w:rsid w:val="00B53DF0"/>
    <w:pPr>
      <w:pBdr>
        <w:top w:val="single" w:sz="4" w:space="0" w:color="auto"/>
        <w:bottom w:val="single" w:sz="4" w:space="0" w:color="auto"/>
      </w:pBdr>
      <w:spacing w:before="100" w:beforeAutospacing="1" w:after="100" w:afterAutospacing="1"/>
    </w:pPr>
    <w:rPr>
      <w:rFonts w:ascii="宋体" w:eastAsia="宋体" w:hAnsi="宋体" w:cs="宋体"/>
      <w:lang w:eastAsia="zh-CN"/>
    </w:rPr>
  </w:style>
  <w:style w:type="paragraph" w:customStyle="1" w:styleId="xl66">
    <w:name w:val="xl66"/>
    <w:basedOn w:val="a"/>
    <w:rsid w:val="00B53DF0"/>
    <w:pPr>
      <w:pBdr>
        <w:bottom w:val="single" w:sz="4" w:space="0" w:color="auto"/>
      </w:pBdr>
      <w:spacing w:before="100" w:beforeAutospacing="1" w:after="100" w:afterAutospacing="1"/>
    </w:pPr>
    <w:rPr>
      <w:rFonts w:ascii="宋体" w:eastAsia="宋体" w:hAnsi="宋体" w:cs="宋体"/>
      <w:lang w:eastAsia="zh-CN"/>
    </w:rPr>
  </w:style>
  <w:style w:type="table" w:styleId="af8">
    <w:name w:val="Table Grid"/>
    <w:basedOn w:val="a2"/>
    <w:rsid w:val="00B53DF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0"/>
    <w:rsid w:val="00B53DF0"/>
    <w:pPr>
      <w:spacing w:after="0"/>
      <w:jc w:val="center"/>
    </w:pPr>
    <w:rPr>
      <w:rFonts w:ascii="Cambria" w:hAnsi="Cambria"/>
      <w:noProof/>
    </w:rPr>
  </w:style>
  <w:style w:type="character" w:customStyle="1" w:styleId="EndNoteBibliographyTitle0">
    <w:name w:val="EndNote Bibliography Title 字符"/>
    <w:basedOn w:val="a4"/>
    <w:link w:val="EndNoteBibliographyTitle"/>
    <w:rsid w:val="00B53DF0"/>
    <w:rPr>
      <w:rFonts w:ascii="Cambria" w:hAnsi="Cambria"/>
      <w:noProof/>
    </w:rPr>
  </w:style>
  <w:style w:type="paragraph" w:customStyle="1" w:styleId="EndNoteBibliography">
    <w:name w:val="EndNote Bibliography"/>
    <w:basedOn w:val="a"/>
    <w:link w:val="EndNoteBibliography0"/>
    <w:rsid w:val="00B53DF0"/>
    <w:pPr>
      <w:jc w:val="both"/>
    </w:pPr>
    <w:rPr>
      <w:rFonts w:ascii="Cambria" w:hAnsi="Cambria"/>
      <w:noProof/>
    </w:rPr>
  </w:style>
  <w:style w:type="character" w:customStyle="1" w:styleId="EndNoteBibliography0">
    <w:name w:val="EndNote Bibliography 字符"/>
    <w:basedOn w:val="a4"/>
    <w:link w:val="EndNoteBibliography"/>
    <w:rsid w:val="00B53DF0"/>
    <w:rPr>
      <w:rFonts w:ascii="Cambria" w:hAnsi="Cambria"/>
      <w:noProof/>
    </w:rPr>
  </w:style>
  <w:style w:type="character" w:customStyle="1" w:styleId="11">
    <w:name w:val="未处理的提及1"/>
    <w:basedOn w:val="a1"/>
    <w:uiPriority w:val="99"/>
    <w:semiHidden/>
    <w:unhideWhenUsed/>
    <w:rsid w:val="00B53DF0"/>
    <w:rPr>
      <w:color w:val="605E5C"/>
      <w:shd w:val="clear" w:color="auto" w:fill="E1DFDD"/>
    </w:rPr>
  </w:style>
  <w:style w:type="paragraph" w:styleId="af9">
    <w:name w:val="Balloon Text"/>
    <w:basedOn w:val="a"/>
    <w:link w:val="afa"/>
    <w:semiHidden/>
    <w:unhideWhenUsed/>
    <w:rsid w:val="00B53DF0"/>
    <w:pPr>
      <w:spacing w:after="0"/>
    </w:pPr>
    <w:rPr>
      <w:sz w:val="18"/>
      <w:szCs w:val="18"/>
    </w:rPr>
  </w:style>
  <w:style w:type="character" w:customStyle="1" w:styleId="afa">
    <w:name w:val="批注框文本 字符"/>
    <w:basedOn w:val="a1"/>
    <w:link w:val="af9"/>
    <w:semiHidden/>
    <w:rsid w:val="00B53DF0"/>
    <w:rPr>
      <w:sz w:val="18"/>
      <w:szCs w:val="18"/>
    </w:rPr>
  </w:style>
  <w:style w:type="character" w:customStyle="1" w:styleId="30">
    <w:name w:val="标题 3 字符"/>
    <w:basedOn w:val="a1"/>
    <w:link w:val="3"/>
    <w:uiPriority w:val="9"/>
    <w:rsid w:val="00B53DF0"/>
    <w:rPr>
      <w:rFonts w:asciiTheme="majorHAnsi" w:eastAsiaTheme="majorEastAsia" w:hAnsiTheme="majorHAnsi" w:cstheme="majorBidi"/>
      <w:b/>
      <w:bCs/>
      <w:color w:val="4F81BD" w:themeColor="accent1"/>
    </w:rPr>
  </w:style>
  <w:style w:type="paragraph" w:styleId="afb">
    <w:name w:val="List Paragraph"/>
    <w:basedOn w:val="a"/>
    <w:link w:val="afc"/>
    <w:qFormat/>
    <w:rsid w:val="00B53DF0"/>
    <w:pPr>
      <w:ind w:firstLineChars="200" w:firstLine="420"/>
    </w:pPr>
  </w:style>
  <w:style w:type="paragraph" w:customStyle="1" w:styleId="Title1">
    <w:name w:val="Title 1"/>
    <w:basedOn w:val="afb"/>
    <w:link w:val="Title10"/>
    <w:rsid w:val="00B53DF0"/>
    <w:pPr>
      <w:keepNext/>
      <w:keepLines/>
      <w:widowControl w:val="0"/>
      <w:numPr>
        <w:numId w:val="12"/>
      </w:numPr>
      <w:spacing w:before="480" w:after="240" w:line="480" w:lineRule="auto"/>
      <w:ind w:firstLineChars="0" w:firstLine="0"/>
      <w:jc w:val="both"/>
      <w:outlineLvl w:val="2"/>
    </w:pPr>
    <w:rPr>
      <w:rFonts w:asciiTheme="majorHAnsi" w:eastAsiaTheme="majorEastAsia" w:hAnsiTheme="majorHAnsi" w:cstheme="majorBidi"/>
      <w:b/>
      <w:bCs/>
      <w:vanish/>
      <w:sz w:val="32"/>
      <w:szCs w:val="32"/>
      <w:lang w:eastAsia="zh-CN"/>
    </w:rPr>
  </w:style>
  <w:style w:type="paragraph" w:customStyle="1" w:styleId="Title2">
    <w:name w:val="Title 2"/>
    <w:basedOn w:val="afb"/>
    <w:link w:val="Title20"/>
    <w:rsid w:val="00B53DF0"/>
    <w:pPr>
      <w:keepNext/>
      <w:keepLines/>
      <w:widowControl w:val="0"/>
      <w:numPr>
        <w:ilvl w:val="1"/>
        <w:numId w:val="12"/>
      </w:numPr>
      <w:spacing w:before="240" w:after="120" w:line="480" w:lineRule="auto"/>
      <w:ind w:firstLineChars="0" w:firstLine="0"/>
      <w:jc w:val="both"/>
      <w:outlineLvl w:val="1"/>
    </w:pPr>
    <w:rPr>
      <w:rFonts w:asciiTheme="majorHAnsi" w:eastAsiaTheme="majorEastAsia" w:hAnsiTheme="majorHAnsi" w:cstheme="majorBidi"/>
      <w:b/>
      <w:bCs/>
      <w:vanish/>
      <w:sz w:val="28"/>
      <w:szCs w:val="28"/>
      <w:lang w:eastAsia="zh-CN"/>
    </w:rPr>
  </w:style>
  <w:style w:type="character" w:customStyle="1" w:styleId="afc">
    <w:name w:val="列表段落 字符"/>
    <w:basedOn w:val="a1"/>
    <w:link w:val="afb"/>
    <w:rsid w:val="00B53DF0"/>
  </w:style>
  <w:style w:type="character" w:customStyle="1" w:styleId="Title10">
    <w:name w:val="Title 1 字符"/>
    <w:basedOn w:val="afc"/>
    <w:link w:val="Title1"/>
    <w:rsid w:val="00B53DF0"/>
    <w:rPr>
      <w:rFonts w:asciiTheme="majorHAnsi" w:eastAsiaTheme="majorEastAsia" w:hAnsiTheme="majorHAnsi" w:cstheme="majorBidi"/>
      <w:b/>
      <w:bCs/>
      <w:vanish/>
      <w:sz w:val="32"/>
      <w:szCs w:val="32"/>
      <w:lang w:eastAsia="zh-CN"/>
    </w:rPr>
  </w:style>
  <w:style w:type="paragraph" w:customStyle="1" w:styleId="Title3">
    <w:name w:val="Title 3"/>
    <w:basedOn w:val="a"/>
    <w:link w:val="Title30"/>
    <w:qFormat/>
    <w:rsid w:val="00B53DF0"/>
    <w:pPr>
      <w:spacing w:after="0" w:line="480" w:lineRule="auto"/>
      <w:ind w:firstLineChars="200" w:firstLine="482"/>
    </w:pPr>
    <w:rPr>
      <w:b/>
      <w:bCs/>
      <w:lang w:eastAsia="zh-CN"/>
    </w:rPr>
  </w:style>
  <w:style w:type="character" w:customStyle="1" w:styleId="Title20">
    <w:name w:val="Title 2 字符"/>
    <w:basedOn w:val="afc"/>
    <w:link w:val="Title2"/>
    <w:rsid w:val="00B53DF0"/>
    <w:rPr>
      <w:rFonts w:asciiTheme="majorHAnsi" w:eastAsiaTheme="majorEastAsia" w:hAnsiTheme="majorHAnsi" w:cstheme="majorBidi"/>
      <w:b/>
      <w:bCs/>
      <w:vanish/>
      <w:sz w:val="28"/>
      <w:szCs w:val="28"/>
      <w:lang w:eastAsia="zh-CN"/>
    </w:rPr>
  </w:style>
  <w:style w:type="character" w:customStyle="1" w:styleId="Title30">
    <w:name w:val="Title 3 字符"/>
    <w:basedOn w:val="a1"/>
    <w:link w:val="Title3"/>
    <w:rsid w:val="00B53DF0"/>
    <w:rPr>
      <w:b/>
      <w:bCs/>
      <w:lang w:eastAsia="zh-CN"/>
    </w:rPr>
  </w:style>
  <w:style w:type="character" w:styleId="afd">
    <w:name w:val="annotation reference"/>
    <w:basedOn w:val="a1"/>
    <w:semiHidden/>
    <w:unhideWhenUsed/>
    <w:rsid w:val="00B53DF0"/>
    <w:rPr>
      <w:sz w:val="21"/>
      <w:szCs w:val="21"/>
    </w:rPr>
  </w:style>
  <w:style w:type="paragraph" w:styleId="afe">
    <w:name w:val="annotation text"/>
    <w:basedOn w:val="a"/>
    <w:link w:val="aff"/>
    <w:unhideWhenUsed/>
    <w:rsid w:val="00B53DF0"/>
  </w:style>
  <w:style w:type="character" w:customStyle="1" w:styleId="aff">
    <w:name w:val="批注文字 字符"/>
    <w:basedOn w:val="a1"/>
    <w:link w:val="afe"/>
    <w:rsid w:val="00B53DF0"/>
  </w:style>
  <w:style w:type="paragraph" w:styleId="aff0">
    <w:name w:val="annotation subject"/>
    <w:basedOn w:val="afe"/>
    <w:next w:val="afe"/>
    <w:link w:val="aff1"/>
    <w:semiHidden/>
    <w:unhideWhenUsed/>
    <w:rsid w:val="00B53DF0"/>
    <w:rPr>
      <w:b/>
      <w:bCs/>
    </w:rPr>
  </w:style>
  <w:style w:type="character" w:customStyle="1" w:styleId="aff1">
    <w:name w:val="批注主题 字符"/>
    <w:basedOn w:val="aff"/>
    <w:link w:val="aff0"/>
    <w:semiHidden/>
    <w:rsid w:val="00B53DF0"/>
    <w:rPr>
      <w:b/>
      <w:bCs/>
    </w:rPr>
  </w:style>
  <w:style w:type="character" w:customStyle="1" w:styleId="10">
    <w:name w:val="标题 1 字符"/>
    <w:basedOn w:val="a1"/>
    <w:link w:val="1"/>
    <w:uiPriority w:val="9"/>
    <w:rsid w:val="00B53DF0"/>
    <w:rPr>
      <w:rFonts w:asciiTheme="majorHAnsi" w:eastAsiaTheme="majorEastAsia" w:hAnsiTheme="majorHAnsi" w:cstheme="majorBidi"/>
      <w:b/>
      <w:bCs/>
      <w:color w:val="4F81BD" w:themeColor="accent1"/>
      <w:sz w:val="32"/>
      <w:szCs w:val="32"/>
    </w:rPr>
  </w:style>
  <w:style w:type="character" w:customStyle="1" w:styleId="20">
    <w:name w:val="标题 2 字符"/>
    <w:basedOn w:val="a1"/>
    <w:link w:val="2"/>
    <w:rsid w:val="00B53DF0"/>
    <w:rPr>
      <w:rFonts w:asciiTheme="majorHAnsi" w:eastAsiaTheme="majorEastAsia" w:hAnsiTheme="majorHAnsi" w:cstheme="majorBidi"/>
      <w:b/>
      <w:bCs/>
      <w:color w:val="4F81BD" w:themeColor="accent1"/>
      <w:sz w:val="28"/>
      <w:szCs w:val="28"/>
    </w:rPr>
  </w:style>
  <w:style w:type="character" w:customStyle="1" w:styleId="40">
    <w:name w:val="标题 4 字符"/>
    <w:basedOn w:val="a1"/>
    <w:link w:val="4"/>
    <w:rsid w:val="00B53DF0"/>
    <w:rPr>
      <w:rFonts w:asciiTheme="majorHAnsi" w:eastAsiaTheme="majorEastAsia" w:hAnsiTheme="majorHAnsi" w:cstheme="majorBidi"/>
      <w:bCs/>
      <w:i/>
      <w:color w:val="4F81BD" w:themeColor="accent1"/>
    </w:rPr>
  </w:style>
  <w:style w:type="character" w:customStyle="1" w:styleId="50">
    <w:name w:val="标题 5 字符"/>
    <w:basedOn w:val="a1"/>
    <w:link w:val="5"/>
    <w:rsid w:val="00B53DF0"/>
    <w:rPr>
      <w:rFonts w:asciiTheme="majorHAnsi" w:eastAsiaTheme="majorEastAsia" w:hAnsiTheme="majorHAnsi" w:cstheme="majorBidi"/>
      <w:iCs/>
      <w:color w:val="4F81BD" w:themeColor="accent1"/>
    </w:rPr>
  </w:style>
  <w:style w:type="character" w:customStyle="1" w:styleId="60">
    <w:name w:val="标题 6 字符"/>
    <w:basedOn w:val="a1"/>
    <w:link w:val="6"/>
    <w:rsid w:val="00B53DF0"/>
    <w:rPr>
      <w:rFonts w:asciiTheme="majorHAnsi" w:eastAsiaTheme="majorEastAsia" w:hAnsiTheme="majorHAnsi" w:cstheme="majorBidi"/>
      <w:color w:val="4F81BD" w:themeColor="accent1"/>
    </w:rPr>
  </w:style>
  <w:style w:type="character" w:customStyle="1" w:styleId="70">
    <w:name w:val="标题 7 字符"/>
    <w:basedOn w:val="a1"/>
    <w:link w:val="7"/>
    <w:rsid w:val="00B53DF0"/>
    <w:rPr>
      <w:rFonts w:asciiTheme="majorHAnsi" w:eastAsiaTheme="majorEastAsia" w:hAnsiTheme="majorHAnsi" w:cstheme="majorBidi"/>
      <w:color w:val="4F81BD" w:themeColor="accent1"/>
    </w:rPr>
  </w:style>
  <w:style w:type="character" w:customStyle="1" w:styleId="80">
    <w:name w:val="标题 8 字符"/>
    <w:basedOn w:val="a1"/>
    <w:link w:val="8"/>
    <w:rsid w:val="00B53DF0"/>
    <w:rPr>
      <w:rFonts w:asciiTheme="majorHAnsi" w:eastAsiaTheme="majorEastAsia" w:hAnsiTheme="majorHAnsi" w:cstheme="majorBidi"/>
      <w:color w:val="4F81BD" w:themeColor="accent1"/>
    </w:rPr>
  </w:style>
  <w:style w:type="character" w:customStyle="1" w:styleId="90">
    <w:name w:val="标题 9 字符"/>
    <w:basedOn w:val="a1"/>
    <w:link w:val="9"/>
    <w:rsid w:val="00B53DF0"/>
    <w:rPr>
      <w:rFonts w:asciiTheme="majorHAnsi" w:eastAsiaTheme="majorEastAsia" w:hAnsiTheme="majorHAnsi" w:cstheme="majorBidi"/>
      <w:color w:val="4F81BD" w:themeColor="accent1"/>
    </w:rPr>
  </w:style>
  <w:style w:type="character" w:customStyle="1" w:styleId="ae">
    <w:name w:val="脚注文本 字符"/>
    <w:basedOn w:val="a1"/>
    <w:link w:val="ad"/>
    <w:uiPriority w:val="9"/>
    <w:rsid w:val="00B53DF0"/>
  </w:style>
  <w:style w:type="character" w:customStyle="1" w:styleId="a6">
    <w:name w:val="标题 字符"/>
    <w:basedOn w:val="a1"/>
    <w:link w:val="a5"/>
    <w:rsid w:val="00B53DF0"/>
    <w:rPr>
      <w:rFonts w:asciiTheme="majorHAnsi" w:eastAsiaTheme="majorEastAsia" w:hAnsiTheme="majorHAnsi" w:cstheme="majorBidi"/>
      <w:b/>
      <w:bCs/>
      <w:color w:val="345A8A" w:themeColor="accent1" w:themeShade="B5"/>
      <w:sz w:val="36"/>
      <w:szCs w:val="36"/>
    </w:rPr>
  </w:style>
  <w:style w:type="character" w:customStyle="1" w:styleId="a8">
    <w:name w:val="副标题 字符"/>
    <w:basedOn w:val="a1"/>
    <w:link w:val="a7"/>
    <w:rsid w:val="00B53DF0"/>
    <w:rPr>
      <w:rFonts w:asciiTheme="majorHAnsi" w:eastAsiaTheme="majorEastAsia" w:hAnsiTheme="majorHAnsi" w:cstheme="majorBidi"/>
      <w:b/>
      <w:bCs/>
      <w:color w:val="345A8A" w:themeColor="accent1" w:themeShade="B5"/>
      <w:sz w:val="30"/>
      <w:szCs w:val="30"/>
    </w:rPr>
  </w:style>
  <w:style w:type="character" w:customStyle="1" w:styleId="aa">
    <w:name w:val="日期 字符"/>
    <w:basedOn w:val="a1"/>
    <w:link w:val="a9"/>
    <w:rsid w:val="00B53DF0"/>
  </w:style>
  <w:style w:type="character" w:customStyle="1" w:styleId="tran">
    <w:name w:val="tran"/>
    <w:basedOn w:val="a1"/>
    <w:rsid w:val="00B53D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9.wmf"/><Relationship Id="rId42" Type="http://schemas.openxmlformats.org/officeDocument/2006/relationships/image" Target="media/image21.emf"/><Relationship Id="rId47" Type="http://schemas.openxmlformats.org/officeDocument/2006/relationships/image" Target="media/image26.png"/><Relationship Id="rId63" Type="http://schemas.openxmlformats.org/officeDocument/2006/relationships/image" Target="media/image36.wmf"/><Relationship Id="rId68" Type="http://schemas.openxmlformats.org/officeDocument/2006/relationships/oleObject" Target="embeddings/oleObject24.bin"/><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4.wmf"/><Relationship Id="rId24" Type="http://schemas.openxmlformats.org/officeDocument/2006/relationships/oleObject" Target="embeddings/oleObject8.bin"/><Relationship Id="rId32" Type="http://schemas.openxmlformats.org/officeDocument/2006/relationships/image" Target="media/image15.png"/><Relationship Id="rId37" Type="http://schemas.openxmlformats.org/officeDocument/2006/relationships/oleObject" Target="embeddings/oleObject13.bin"/><Relationship Id="rId40" Type="http://schemas.openxmlformats.org/officeDocument/2006/relationships/image" Target="media/image20.wmf"/><Relationship Id="rId45" Type="http://schemas.openxmlformats.org/officeDocument/2006/relationships/image" Target="media/image24.jpeg"/><Relationship Id="rId53" Type="http://schemas.openxmlformats.org/officeDocument/2006/relationships/oleObject" Target="embeddings/oleObject18.bin"/><Relationship Id="rId58" Type="http://schemas.openxmlformats.org/officeDocument/2006/relationships/oleObject" Target="embeddings/oleObject19.bin"/><Relationship Id="rId66" Type="http://schemas.openxmlformats.org/officeDocument/2006/relationships/oleObject" Target="embeddings/oleObject23.bin"/><Relationship Id="rId5" Type="http://schemas.openxmlformats.org/officeDocument/2006/relationships/footnotes" Target="footnotes.xml"/><Relationship Id="rId61" Type="http://schemas.openxmlformats.org/officeDocument/2006/relationships/image" Target="media/image35.wmf"/><Relationship Id="rId19" Type="http://schemas.openxmlformats.org/officeDocument/2006/relationships/image" Target="media/image8.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2.png"/><Relationship Id="rId30" Type="http://schemas.openxmlformats.org/officeDocument/2006/relationships/image" Target="media/image14.wmf"/><Relationship Id="rId35" Type="http://schemas.openxmlformats.org/officeDocument/2006/relationships/image" Target="media/image17.png"/><Relationship Id="rId43" Type="http://schemas.openxmlformats.org/officeDocument/2006/relationships/image" Target="media/image22.emf"/><Relationship Id="rId48" Type="http://schemas.openxmlformats.org/officeDocument/2006/relationships/image" Target="media/image27.wmf"/><Relationship Id="rId56" Type="http://schemas.openxmlformats.org/officeDocument/2006/relationships/image" Target="media/image32.png"/><Relationship Id="rId64" Type="http://schemas.openxmlformats.org/officeDocument/2006/relationships/oleObject" Target="embeddings/oleObject22.bin"/><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oleObject" Target="embeddings/oleObject17.bin"/><Relationship Id="rId72" Type="http://schemas.openxmlformats.org/officeDocument/2006/relationships/customXml" Target="../customXml/item2.xm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6.wmf"/><Relationship Id="rId38" Type="http://schemas.openxmlformats.org/officeDocument/2006/relationships/image" Target="media/image19.wmf"/><Relationship Id="rId46" Type="http://schemas.openxmlformats.org/officeDocument/2006/relationships/image" Target="media/image25.jpeg"/><Relationship Id="rId59" Type="http://schemas.openxmlformats.org/officeDocument/2006/relationships/image" Target="media/image34.wmf"/><Relationship Id="rId67" Type="http://schemas.openxmlformats.org/officeDocument/2006/relationships/image" Target="media/image38.wmf"/><Relationship Id="rId20" Type="http://schemas.openxmlformats.org/officeDocument/2006/relationships/oleObject" Target="embeddings/oleObject6.bin"/><Relationship Id="rId41" Type="http://schemas.openxmlformats.org/officeDocument/2006/relationships/oleObject" Target="embeddings/oleObject15.bin"/><Relationship Id="rId54" Type="http://schemas.openxmlformats.org/officeDocument/2006/relationships/image" Target="media/image30.emf"/><Relationship Id="rId62" Type="http://schemas.openxmlformats.org/officeDocument/2006/relationships/oleObject" Target="embeddings/oleObject21.bin"/><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image" Target="media/image13.wmf"/><Relationship Id="rId36" Type="http://schemas.openxmlformats.org/officeDocument/2006/relationships/image" Target="media/image18.wmf"/><Relationship Id="rId49" Type="http://schemas.openxmlformats.org/officeDocument/2006/relationships/oleObject" Target="embeddings/oleObject16.bin"/><Relationship Id="rId57" Type="http://schemas.openxmlformats.org/officeDocument/2006/relationships/image" Target="media/image33.wmf"/><Relationship Id="rId10" Type="http://schemas.openxmlformats.org/officeDocument/2006/relationships/oleObject" Target="embeddings/oleObject1.bin"/><Relationship Id="rId31" Type="http://schemas.openxmlformats.org/officeDocument/2006/relationships/oleObject" Target="embeddings/oleObject11.bin"/><Relationship Id="rId44" Type="http://schemas.openxmlformats.org/officeDocument/2006/relationships/image" Target="media/image23.png"/><Relationship Id="rId52" Type="http://schemas.openxmlformats.org/officeDocument/2006/relationships/image" Target="media/image29.wmf"/><Relationship Id="rId60" Type="http://schemas.openxmlformats.org/officeDocument/2006/relationships/oleObject" Target="embeddings/oleObject20.bin"/><Relationship Id="rId65" Type="http://schemas.openxmlformats.org/officeDocument/2006/relationships/image" Target="media/image37.wmf"/><Relationship Id="rId73"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5.wmf"/><Relationship Id="rId18" Type="http://schemas.openxmlformats.org/officeDocument/2006/relationships/oleObject" Target="embeddings/oleObject5.bin"/><Relationship Id="rId39" Type="http://schemas.openxmlformats.org/officeDocument/2006/relationships/oleObject" Target="embeddings/oleObject14.bin"/><Relationship Id="rId34" Type="http://schemas.openxmlformats.org/officeDocument/2006/relationships/oleObject" Target="embeddings/oleObject12.bin"/><Relationship Id="rId50" Type="http://schemas.openxmlformats.org/officeDocument/2006/relationships/image" Target="media/image28.wmf"/><Relationship Id="rId55" Type="http://schemas.openxmlformats.org/officeDocument/2006/relationships/image" Target="media/image31.png"/><Relationship Id="rId7" Type="http://schemas.openxmlformats.org/officeDocument/2006/relationships/image" Target="media/image1.png"/><Relationship Id="rId7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E511C36-81A5-432C-A886-B2EC4310C375}"/>
</file>

<file path=customXml/itemProps2.xml><?xml version="1.0" encoding="utf-8"?>
<ds:datastoreItem xmlns:ds="http://schemas.openxmlformats.org/officeDocument/2006/customXml" ds:itemID="{822430DF-93AD-4C75-A41A-5D8AA51678B3}"/>
</file>

<file path=customXml/itemProps3.xml><?xml version="1.0" encoding="utf-8"?>
<ds:datastoreItem xmlns:ds="http://schemas.openxmlformats.org/officeDocument/2006/customXml" ds:itemID="{DE9C53A8-015A-41F0-AD6E-A1E53782CB13}"/>
</file>

<file path=docProps/app.xml><?xml version="1.0" encoding="utf-8"?>
<Properties xmlns="http://schemas.openxmlformats.org/officeDocument/2006/extended-properties" xmlns:vt="http://schemas.openxmlformats.org/officeDocument/2006/docPropsVTypes">
  <Template>Normal.dotm</Template>
  <TotalTime>20</TotalTime>
  <Pages>1</Pages>
  <Words>8574</Words>
  <Characters>48876</Characters>
  <Application>Microsoft Office Word</Application>
  <DocSecurity>0</DocSecurity>
  <Lines>407</Lines>
  <Paragraphs>114</Paragraphs>
  <ScaleCrop>false</ScaleCrop>
  <Company/>
  <LinksUpToDate>false</LinksUpToDate>
  <CharactersWithSpaces>57336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analytics-enable production visibility for Cyber-Physical Production Systems</dc:title>
  <dc:creator>Pengcheng Fang; Jianjun Yang; Lianyu Zheng; Ray Y. Zhong; Yuchen Jiang</dc:creator>
  <cp:keywords/>
  <cp:lastModifiedBy>lenovo</cp:lastModifiedBy>
  <cp:revision>7</cp:revision>
  <dcterms:created xsi:type="dcterms:W3CDTF">2020-07-23T13:34:00Z</dcterms:created>
  <dcterms:modified xsi:type="dcterms:W3CDTF">2020-07-23T13:50:00Z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With the wide integration of the Cyber-Physical System (CPS) and Internet of things (IoT), the manufacturing industry has entered into an era of big data. Thus, manufacturing companies are facing challenges when conducting Big Data Analytics, including th</vt:lpwstr>
  </property>
  <property fmtid="{D5CDD505-2E9C-101B-9397-08002B2CF9AE}" pid="3" name="address">
    <vt:lpwstr/>
  </property>
  <property fmtid="{D5CDD505-2E9C-101B-9397-08002B2CF9AE}" pid="4" name="bibliography">
    <vt:lpwstr/>
  </property>
  <property fmtid="{D5CDD505-2E9C-101B-9397-08002B2CF9AE}" pid="5" name="ContentTypeId">
    <vt:lpwstr>0x0101001A0E3DAEA65ABA4696FB57E9DC05F090</vt:lpwstr>
  </property>
</Properties>
</file>