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71EDE3" w14:textId="2DA65C97" w:rsidR="006C5825" w:rsidRPr="00D53F7C" w:rsidRDefault="001727EF" w:rsidP="00E60109">
      <w:pPr>
        <w:ind w:rightChars="39" w:right="94" w:firstLine="1"/>
        <w:contextualSpacing/>
        <w:jc w:val="center"/>
        <w:rPr>
          <w:rFonts w:cs="Times New Roman"/>
          <w:b/>
          <w:sz w:val="30"/>
          <w:szCs w:val="30"/>
        </w:rPr>
      </w:pPr>
      <w:bookmarkStart w:id="0" w:name="_Toc18064_WPSOffice_Level1"/>
      <w:bookmarkStart w:id="1" w:name="_Hlk2982661"/>
      <w:r w:rsidRPr="00D53F7C">
        <w:rPr>
          <w:rFonts w:cs="Times New Roman"/>
          <w:b/>
          <w:sz w:val="30"/>
          <w:szCs w:val="30"/>
        </w:rPr>
        <w:t xml:space="preserve">Bond </w:t>
      </w:r>
      <w:r w:rsidR="00366DD9" w:rsidRPr="00D53F7C">
        <w:rPr>
          <w:rFonts w:cs="Times New Roman"/>
          <w:b/>
          <w:sz w:val="30"/>
          <w:szCs w:val="30"/>
        </w:rPr>
        <w:t>d</w:t>
      </w:r>
      <w:r w:rsidRPr="00D53F7C">
        <w:rPr>
          <w:rFonts w:cs="Times New Roman"/>
          <w:b/>
          <w:sz w:val="30"/>
          <w:szCs w:val="30"/>
        </w:rPr>
        <w:t xml:space="preserve">egradation of </w:t>
      </w:r>
      <w:r w:rsidR="00366DD9" w:rsidRPr="00D53F7C">
        <w:rPr>
          <w:rFonts w:cs="Times New Roman"/>
          <w:b/>
          <w:sz w:val="30"/>
          <w:szCs w:val="30"/>
        </w:rPr>
        <w:t>non-uniformly corroded steel rebars in concrete</w:t>
      </w:r>
    </w:p>
    <w:p w14:paraId="3B5AFD85" w14:textId="15DC89F8" w:rsidR="00366DD9" w:rsidRPr="00D53F7C" w:rsidRDefault="00366DD9" w:rsidP="00E60109">
      <w:pPr>
        <w:contextualSpacing/>
        <w:jc w:val="center"/>
      </w:pPr>
    </w:p>
    <w:p w14:paraId="72D7BF45" w14:textId="009EB48A" w:rsidR="00AA0C60" w:rsidRPr="00D53F7C" w:rsidRDefault="00AA0C60" w:rsidP="00E60109">
      <w:pPr>
        <w:contextualSpacing/>
        <w:jc w:val="center"/>
        <w:rPr>
          <w:vertAlign w:val="superscript"/>
        </w:rPr>
      </w:pPr>
      <w:r w:rsidRPr="00D53F7C">
        <w:t>C</w:t>
      </w:r>
      <w:r w:rsidRPr="00D53F7C">
        <w:rPr>
          <w:rFonts w:hint="eastAsia"/>
        </w:rPr>
        <w:t>h</w:t>
      </w:r>
      <w:r w:rsidRPr="00D53F7C">
        <w:t>uanqing Fu</w:t>
      </w:r>
      <w:r w:rsidRPr="00D53F7C">
        <w:rPr>
          <w:vertAlign w:val="superscript"/>
        </w:rPr>
        <w:t>1</w:t>
      </w:r>
      <w:r w:rsidRPr="00D53F7C">
        <w:t>, Deming Fang</w:t>
      </w:r>
      <w:r w:rsidRPr="00D53F7C">
        <w:rPr>
          <w:vertAlign w:val="superscript"/>
        </w:rPr>
        <w:t>1</w:t>
      </w:r>
      <w:r w:rsidRPr="00D53F7C">
        <w:t xml:space="preserve">, </w:t>
      </w:r>
      <w:r w:rsidR="000A73DE" w:rsidRPr="00D53F7C">
        <w:t>Hailong Ye</w:t>
      </w:r>
      <w:r w:rsidR="000A73DE" w:rsidRPr="00D53F7C">
        <w:rPr>
          <w:vertAlign w:val="superscript"/>
        </w:rPr>
        <w:t>2, *</w:t>
      </w:r>
      <w:r w:rsidR="000A73DE" w:rsidRPr="00D53F7C">
        <w:t xml:space="preserve">, </w:t>
      </w:r>
      <w:r w:rsidRPr="00D53F7C">
        <w:t>Le Huang</w:t>
      </w:r>
      <w:r w:rsidRPr="00D53F7C">
        <w:rPr>
          <w:vertAlign w:val="superscript"/>
        </w:rPr>
        <w:t>2</w:t>
      </w:r>
      <w:r w:rsidR="000A73DE" w:rsidRPr="00D53F7C">
        <w:rPr>
          <w:vertAlign w:val="superscript"/>
        </w:rPr>
        <w:t>, *</w:t>
      </w:r>
      <w:r w:rsidRPr="00D53F7C">
        <w:t>, Jiandong Wang</w:t>
      </w:r>
      <w:r w:rsidRPr="00D53F7C">
        <w:rPr>
          <w:vertAlign w:val="superscript"/>
        </w:rPr>
        <w:t>1</w:t>
      </w:r>
    </w:p>
    <w:p w14:paraId="565378A4" w14:textId="77777777" w:rsidR="00AA0C60" w:rsidRPr="00D53F7C" w:rsidRDefault="00AA0C60" w:rsidP="00E60109">
      <w:pPr>
        <w:contextualSpacing/>
        <w:jc w:val="center"/>
        <w:rPr>
          <w:vertAlign w:val="superscript"/>
        </w:rPr>
      </w:pPr>
    </w:p>
    <w:p w14:paraId="05092BC2" w14:textId="76AD5661" w:rsidR="00AA0C60" w:rsidRPr="00D53F7C" w:rsidRDefault="00AA0C60" w:rsidP="00417668">
      <w:pPr>
        <w:contextualSpacing/>
        <w:jc w:val="center"/>
        <w:rPr>
          <w:rFonts w:eastAsia="Times New Roman"/>
          <w:sz w:val="21"/>
          <w:szCs w:val="21"/>
        </w:rPr>
      </w:pPr>
      <w:r w:rsidRPr="00D53F7C">
        <w:rPr>
          <w:rFonts w:eastAsia="Times New Roman"/>
          <w:sz w:val="21"/>
          <w:szCs w:val="21"/>
          <w:vertAlign w:val="superscript"/>
        </w:rPr>
        <w:t>1</w:t>
      </w:r>
      <w:r w:rsidRPr="00D53F7C">
        <w:rPr>
          <w:rFonts w:eastAsia="Times New Roman"/>
          <w:sz w:val="21"/>
          <w:szCs w:val="21"/>
        </w:rPr>
        <w:t>College of Civil Engineering and Architecture, Zhejiang University of Technology, Hangzhou</w:t>
      </w:r>
      <w:r w:rsidRPr="00D53F7C">
        <w:rPr>
          <w:sz w:val="21"/>
          <w:szCs w:val="21"/>
        </w:rPr>
        <w:t>,</w:t>
      </w:r>
      <w:r w:rsidRPr="00D53F7C">
        <w:rPr>
          <w:rFonts w:eastAsia="Times New Roman"/>
          <w:sz w:val="21"/>
          <w:szCs w:val="21"/>
        </w:rPr>
        <w:t xml:space="preserve"> China</w:t>
      </w:r>
    </w:p>
    <w:p w14:paraId="690B0634" w14:textId="4D24CD08" w:rsidR="00A66765" w:rsidRPr="00D53F7C" w:rsidRDefault="00AA0C60" w:rsidP="00417668">
      <w:pPr>
        <w:contextualSpacing/>
        <w:jc w:val="center"/>
        <w:rPr>
          <w:sz w:val="21"/>
          <w:szCs w:val="21"/>
        </w:rPr>
      </w:pPr>
      <w:r w:rsidRPr="00D53F7C">
        <w:rPr>
          <w:rFonts w:eastAsia="DengXian"/>
          <w:sz w:val="21"/>
          <w:szCs w:val="21"/>
          <w:vertAlign w:val="superscript"/>
        </w:rPr>
        <w:t>2</w:t>
      </w:r>
      <w:r w:rsidRPr="00D53F7C">
        <w:rPr>
          <w:rFonts w:eastAsia="DengXian"/>
          <w:sz w:val="21"/>
          <w:szCs w:val="21"/>
        </w:rPr>
        <w:t xml:space="preserve">Department of Civil Engineering, The University of Hong Kong, </w:t>
      </w:r>
      <w:r w:rsidRPr="00D53F7C">
        <w:rPr>
          <w:rFonts w:eastAsia="Times New Roman"/>
          <w:sz w:val="21"/>
          <w:szCs w:val="21"/>
        </w:rPr>
        <w:t xml:space="preserve">Pokfulam, </w:t>
      </w:r>
      <w:r w:rsidRPr="00D53F7C">
        <w:rPr>
          <w:rFonts w:eastAsia="DengXian"/>
          <w:sz w:val="21"/>
          <w:szCs w:val="21"/>
        </w:rPr>
        <w:t>Hong Kong, China.</w:t>
      </w:r>
    </w:p>
    <w:p w14:paraId="4BE05DE9" w14:textId="22DCC335" w:rsidR="00AA0C60" w:rsidRPr="00D53F7C" w:rsidRDefault="00AA0C60" w:rsidP="00417668">
      <w:pPr>
        <w:contextualSpacing/>
        <w:jc w:val="center"/>
        <w:rPr>
          <w:sz w:val="21"/>
          <w:szCs w:val="21"/>
          <w:lang w:val="en-HK"/>
        </w:rPr>
      </w:pPr>
      <w:r w:rsidRPr="00D53F7C">
        <w:rPr>
          <w:sz w:val="21"/>
          <w:szCs w:val="21"/>
          <w:vertAlign w:val="superscript"/>
        </w:rPr>
        <w:t>*</w:t>
      </w:r>
      <w:r w:rsidRPr="00D53F7C">
        <w:rPr>
          <w:sz w:val="21"/>
          <w:szCs w:val="21"/>
        </w:rPr>
        <w:t xml:space="preserve"> Corresponding author</w:t>
      </w:r>
      <w:r w:rsidR="00F10B60" w:rsidRPr="00D53F7C">
        <w:rPr>
          <w:sz w:val="21"/>
          <w:szCs w:val="21"/>
        </w:rPr>
        <w:t>s</w:t>
      </w:r>
      <w:r w:rsidRPr="00D53F7C">
        <w:rPr>
          <w:sz w:val="21"/>
          <w:szCs w:val="21"/>
        </w:rPr>
        <w:t xml:space="preserve">, </w:t>
      </w:r>
      <w:r w:rsidRPr="00D53F7C">
        <w:rPr>
          <w:rFonts w:eastAsia="DengXian"/>
          <w:sz w:val="21"/>
          <w:szCs w:val="21"/>
        </w:rPr>
        <w:t xml:space="preserve">Email: </w:t>
      </w:r>
      <w:hyperlink r:id="rId9" w:history="1">
        <w:r w:rsidRPr="00D53F7C">
          <w:rPr>
            <w:rFonts w:eastAsia="DengXian"/>
            <w:sz w:val="21"/>
            <w:szCs w:val="21"/>
          </w:rPr>
          <w:t>hlye@hku.hk</w:t>
        </w:r>
      </w:hyperlink>
      <w:r w:rsidR="000A73DE" w:rsidRPr="00D53F7C">
        <w:rPr>
          <w:rFonts w:eastAsia="DengXian"/>
          <w:sz w:val="21"/>
          <w:szCs w:val="21"/>
        </w:rPr>
        <w:t xml:space="preserve"> (H. Ye); </w:t>
      </w:r>
      <w:hyperlink r:id="rId10" w:history="1">
        <w:r w:rsidR="000A73DE" w:rsidRPr="00D53F7C">
          <w:rPr>
            <w:rStyle w:val="Hyperlink"/>
            <w:rFonts w:eastAsia="DengXian"/>
            <w:color w:val="auto"/>
            <w:sz w:val="21"/>
            <w:szCs w:val="21"/>
            <w:u w:val="none"/>
          </w:rPr>
          <w:t>huangle@hku.hk</w:t>
        </w:r>
      </w:hyperlink>
      <w:r w:rsidR="000A73DE" w:rsidRPr="00D53F7C">
        <w:rPr>
          <w:rFonts w:eastAsia="DengXian"/>
          <w:sz w:val="21"/>
          <w:szCs w:val="21"/>
        </w:rPr>
        <w:t xml:space="preserve"> (L. Huang)</w:t>
      </w:r>
    </w:p>
    <w:p w14:paraId="6078DF76" w14:textId="77777777" w:rsidR="00366DD9" w:rsidRPr="00D53F7C" w:rsidRDefault="00366DD9" w:rsidP="00E60109">
      <w:pPr>
        <w:contextualSpacing/>
        <w:rPr>
          <w:lang w:val="en-HK"/>
        </w:rPr>
      </w:pPr>
    </w:p>
    <w:p w14:paraId="30928955" w14:textId="492B0605" w:rsidR="006C5825" w:rsidRPr="00D53F7C" w:rsidRDefault="001727EF" w:rsidP="00E60109">
      <w:pPr>
        <w:contextualSpacing/>
        <w:rPr>
          <w:rFonts w:cs="Times New Roman"/>
        </w:rPr>
      </w:pPr>
      <w:r w:rsidRPr="00D53F7C">
        <w:rPr>
          <w:rFonts w:cs="Times New Roman"/>
          <w:b/>
          <w:sz w:val="28"/>
          <w:szCs w:val="28"/>
        </w:rPr>
        <w:t>Abstract</w:t>
      </w:r>
      <w:r w:rsidR="00366DD9" w:rsidRPr="00D53F7C">
        <w:rPr>
          <w:rFonts w:cs="Times New Roman"/>
          <w:b/>
          <w:sz w:val="28"/>
          <w:szCs w:val="28"/>
        </w:rPr>
        <w:t xml:space="preserve">: </w:t>
      </w:r>
      <w:r w:rsidR="00436CAB" w:rsidRPr="00D53F7C">
        <w:rPr>
          <w:rFonts w:cs="Times New Roman"/>
        </w:rPr>
        <w:t>In this work, the</w:t>
      </w:r>
      <w:r w:rsidR="00122B74" w:rsidRPr="00D53F7C">
        <w:rPr>
          <w:rFonts w:cs="Times New Roman"/>
        </w:rPr>
        <w:t xml:space="preserve"> bond degradation of non-uniformly corroded steel rebars embedded in concrete</w:t>
      </w:r>
      <w:r w:rsidR="00436CAB" w:rsidRPr="00D53F7C">
        <w:rPr>
          <w:rFonts w:cs="Times New Roman"/>
        </w:rPr>
        <w:t xml:space="preserve"> </w:t>
      </w:r>
      <w:r w:rsidR="00E1480A" w:rsidRPr="00D53F7C">
        <w:rPr>
          <w:rFonts w:cs="Times New Roman"/>
        </w:rPr>
        <w:t>wa</w:t>
      </w:r>
      <w:r w:rsidR="00436CAB" w:rsidRPr="00D53F7C">
        <w:rPr>
          <w:rFonts w:cs="Times New Roman"/>
        </w:rPr>
        <w:t>s studied</w:t>
      </w:r>
      <w:r w:rsidR="00366DD9" w:rsidRPr="00D53F7C">
        <w:rPr>
          <w:rFonts w:cs="Times New Roman"/>
        </w:rPr>
        <w:t xml:space="preserve">. </w:t>
      </w:r>
      <w:r w:rsidR="00002DCF" w:rsidRPr="00D53F7C">
        <w:rPr>
          <w:rFonts w:cs="Times New Roman"/>
        </w:rPr>
        <w:t>A</w:t>
      </w:r>
      <w:r w:rsidR="002A1CAF" w:rsidRPr="00D53F7C">
        <w:rPr>
          <w:rFonts w:cs="Times New Roman"/>
        </w:rPr>
        <w:t xml:space="preserve"> </w:t>
      </w:r>
      <w:r w:rsidR="00366DD9" w:rsidRPr="00D53F7C">
        <w:rPr>
          <w:rFonts w:cs="Times New Roman"/>
        </w:rPr>
        <w:t xml:space="preserve">total of 105 </w:t>
      </w:r>
      <w:r w:rsidR="00002DCF" w:rsidRPr="00D53F7C">
        <w:rPr>
          <w:rFonts w:cs="Times New Roman"/>
        </w:rPr>
        <w:t xml:space="preserve">concrete </w:t>
      </w:r>
      <w:r w:rsidR="00366DD9" w:rsidRPr="00D53F7C">
        <w:rPr>
          <w:rFonts w:cs="Times New Roman"/>
        </w:rPr>
        <w:t>specimens</w:t>
      </w:r>
      <w:r w:rsidR="00002DCF" w:rsidRPr="00D53F7C">
        <w:rPr>
          <w:rFonts w:cs="Times New Roman"/>
        </w:rPr>
        <w:t xml:space="preserve"> with accelerate</w:t>
      </w:r>
      <w:r w:rsidR="00341A00" w:rsidRPr="00D53F7C">
        <w:rPr>
          <w:rFonts w:cs="Times New Roman"/>
        </w:rPr>
        <w:t>d</w:t>
      </w:r>
      <w:r w:rsidR="00E1480A" w:rsidRPr="00D53F7C">
        <w:rPr>
          <w:rFonts w:cs="Times New Roman"/>
        </w:rPr>
        <w:t xml:space="preserve"> corro</w:t>
      </w:r>
      <w:r w:rsidR="00341A00" w:rsidRPr="00D53F7C">
        <w:rPr>
          <w:rFonts w:cs="Times New Roman"/>
        </w:rPr>
        <w:t>sion of steel rebar</w:t>
      </w:r>
      <w:r w:rsidR="00002DCF" w:rsidRPr="00D53F7C">
        <w:rPr>
          <w:rFonts w:cs="Times New Roman"/>
        </w:rPr>
        <w:t xml:space="preserve"> </w:t>
      </w:r>
      <w:r w:rsidR="00366DD9" w:rsidRPr="00D53F7C">
        <w:rPr>
          <w:rFonts w:cs="Times New Roman"/>
        </w:rPr>
        <w:t>were</w:t>
      </w:r>
      <w:r w:rsidR="002A1CAF" w:rsidRPr="00D53F7C">
        <w:rPr>
          <w:rFonts w:cs="Times New Roman"/>
        </w:rPr>
        <w:t xml:space="preserve"> evaluated using the pull-out test</w:t>
      </w:r>
      <w:r w:rsidR="00366DD9" w:rsidRPr="00D53F7C">
        <w:rPr>
          <w:rFonts w:cs="Times New Roman"/>
        </w:rPr>
        <w:t xml:space="preserve">. The influences of corrosion </w:t>
      </w:r>
      <w:r w:rsidR="00DD34D8" w:rsidRPr="00D53F7C">
        <w:rPr>
          <w:rFonts w:cs="Times New Roman"/>
        </w:rPr>
        <w:t>mode</w:t>
      </w:r>
      <w:r w:rsidR="00366DD9" w:rsidRPr="00D53F7C">
        <w:rPr>
          <w:rFonts w:cs="Times New Roman"/>
        </w:rPr>
        <w:t xml:space="preserve">, corrosion level, orientation of the longitudinal rib, and the position of steel rebar </w:t>
      </w:r>
      <w:r w:rsidR="00E158B6" w:rsidRPr="00D53F7C">
        <w:rPr>
          <w:rFonts w:cs="Times New Roman"/>
        </w:rPr>
        <w:t xml:space="preserve">on the bond degradation </w:t>
      </w:r>
      <w:r w:rsidR="00366DD9" w:rsidRPr="00D53F7C">
        <w:rPr>
          <w:rFonts w:cs="Times New Roman"/>
        </w:rPr>
        <w:t xml:space="preserve">were </w:t>
      </w:r>
      <w:r w:rsidR="00DB399F" w:rsidRPr="00D53F7C">
        <w:rPr>
          <w:rFonts w:cs="Times New Roman"/>
        </w:rPr>
        <w:t>analyzed</w:t>
      </w:r>
      <w:r w:rsidR="00366DD9" w:rsidRPr="00D53F7C">
        <w:rPr>
          <w:rFonts w:cs="Times New Roman"/>
        </w:rPr>
        <w:t xml:space="preserve">. </w:t>
      </w:r>
      <w:r w:rsidR="002A1CAF" w:rsidRPr="00D53F7C">
        <w:rPr>
          <w:rFonts w:cs="Times New Roman"/>
        </w:rPr>
        <w:t>The crack</w:t>
      </w:r>
      <w:r w:rsidR="00677DE7" w:rsidRPr="00D53F7C">
        <w:rPr>
          <w:rFonts w:cs="Times New Roman"/>
        </w:rPr>
        <w:t>ing</w:t>
      </w:r>
      <w:r w:rsidR="002A1CAF" w:rsidRPr="00D53F7C">
        <w:rPr>
          <w:rFonts w:cs="Times New Roman"/>
        </w:rPr>
        <w:t xml:space="preserve"> patterns of </w:t>
      </w:r>
      <w:r w:rsidR="00DD34D8" w:rsidRPr="00D53F7C">
        <w:rPr>
          <w:rFonts w:cs="Times New Roman"/>
        </w:rPr>
        <w:t xml:space="preserve">corrosion-induced </w:t>
      </w:r>
      <w:r w:rsidR="002A1CAF" w:rsidRPr="00D53F7C">
        <w:rPr>
          <w:rFonts w:cs="Times New Roman"/>
        </w:rPr>
        <w:t>c</w:t>
      </w:r>
      <w:r w:rsidR="00DD34D8" w:rsidRPr="00D53F7C">
        <w:rPr>
          <w:rFonts w:cs="Times New Roman"/>
        </w:rPr>
        <w:t>racks</w:t>
      </w:r>
      <w:r w:rsidR="002A1CAF" w:rsidRPr="00D53F7C">
        <w:rPr>
          <w:rFonts w:cs="Times New Roman"/>
        </w:rPr>
        <w:t>,</w:t>
      </w:r>
      <w:r w:rsidR="00DD34D8" w:rsidRPr="00D53F7C">
        <w:rPr>
          <w:rFonts w:cs="Times New Roman"/>
        </w:rPr>
        <w:t xml:space="preserve"> bond failure modes, </w:t>
      </w:r>
      <w:r w:rsidR="002A1CAF" w:rsidRPr="00D53F7C">
        <w:rPr>
          <w:rFonts w:cs="Times New Roman"/>
        </w:rPr>
        <w:t>and bond</w:t>
      </w:r>
      <w:r w:rsidR="00DD34D8" w:rsidRPr="00D53F7C">
        <w:rPr>
          <w:rFonts w:cs="Times New Roman"/>
        </w:rPr>
        <w:t xml:space="preserve"> stress</w:t>
      </w:r>
      <w:r w:rsidR="002A1CAF" w:rsidRPr="00D53F7C">
        <w:rPr>
          <w:rFonts w:cs="Times New Roman"/>
        </w:rPr>
        <w:t xml:space="preserve">-slip </w:t>
      </w:r>
      <w:r w:rsidR="00DD34D8" w:rsidRPr="00D53F7C">
        <w:rPr>
          <w:rFonts w:cs="Times New Roman"/>
        </w:rPr>
        <w:t xml:space="preserve">relations </w:t>
      </w:r>
      <w:r w:rsidR="002A1CAF" w:rsidRPr="00D53F7C">
        <w:rPr>
          <w:rFonts w:cs="Times New Roman"/>
        </w:rPr>
        <w:t xml:space="preserve">were discussed. </w:t>
      </w:r>
      <w:r w:rsidRPr="00D53F7C">
        <w:rPr>
          <w:rFonts w:cs="Times New Roman"/>
        </w:rPr>
        <w:t xml:space="preserve">The </w:t>
      </w:r>
      <w:r w:rsidR="00366DD9" w:rsidRPr="00D53F7C">
        <w:rPr>
          <w:rFonts w:cs="Times New Roman"/>
        </w:rPr>
        <w:t>r</w:t>
      </w:r>
      <w:r w:rsidRPr="00D53F7C">
        <w:rPr>
          <w:rFonts w:cs="Times New Roman"/>
        </w:rPr>
        <w:t>esults show</w:t>
      </w:r>
      <w:r w:rsidR="00366DD9" w:rsidRPr="00D53F7C">
        <w:rPr>
          <w:rFonts w:cs="Times New Roman"/>
        </w:rPr>
        <w:t>ed</w:t>
      </w:r>
      <w:r w:rsidRPr="00D53F7C">
        <w:rPr>
          <w:rFonts w:cs="Times New Roman"/>
        </w:rPr>
        <w:t xml:space="preserve"> that </w:t>
      </w:r>
      <w:r w:rsidR="00DD34D8" w:rsidRPr="00D53F7C">
        <w:rPr>
          <w:rFonts w:cs="Times New Roman"/>
        </w:rPr>
        <w:t xml:space="preserve">the orientation of longitudinal rib </w:t>
      </w:r>
      <w:r w:rsidR="00DD34D8" w:rsidRPr="00D53F7C">
        <w:rPr>
          <w:rFonts w:cs="Times New Roman" w:hint="eastAsia"/>
        </w:rPr>
        <w:t>and</w:t>
      </w:r>
      <w:r w:rsidR="00DD34D8" w:rsidRPr="00D53F7C">
        <w:rPr>
          <w:rFonts w:cs="Times New Roman"/>
        </w:rPr>
        <w:t xml:space="preserve"> </w:t>
      </w:r>
      <w:r w:rsidR="00DD34D8" w:rsidRPr="00D53F7C">
        <w:rPr>
          <w:rFonts w:cs="Times New Roman" w:hint="eastAsia"/>
        </w:rPr>
        <w:t>the</w:t>
      </w:r>
      <w:r w:rsidR="00DD34D8" w:rsidRPr="00D53F7C">
        <w:rPr>
          <w:rFonts w:cs="Times New Roman"/>
        </w:rPr>
        <w:t xml:space="preserve"> thickness of concrete cover play</w:t>
      </w:r>
      <w:r w:rsidR="00341A00" w:rsidRPr="00D53F7C">
        <w:rPr>
          <w:rFonts w:cs="Times New Roman"/>
        </w:rPr>
        <w:t xml:space="preserve"> a </w:t>
      </w:r>
      <w:r w:rsidR="00DD34D8" w:rsidRPr="00D53F7C">
        <w:rPr>
          <w:rFonts w:cs="Times New Roman"/>
        </w:rPr>
        <w:t xml:space="preserve">vital role in determining the </w:t>
      </w:r>
      <w:r w:rsidR="00B46352" w:rsidRPr="00D53F7C">
        <w:rPr>
          <w:rFonts w:cs="Times New Roman"/>
        </w:rPr>
        <w:t xml:space="preserve">cracking patterns of </w:t>
      </w:r>
      <w:r w:rsidR="00DD34D8" w:rsidRPr="00D53F7C">
        <w:rPr>
          <w:rFonts w:cs="Times New Roman"/>
        </w:rPr>
        <w:t>corrosion-induced</w:t>
      </w:r>
      <w:r w:rsidR="00B46352" w:rsidRPr="00D53F7C">
        <w:rPr>
          <w:rFonts w:cs="Times New Roman"/>
        </w:rPr>
        <w:t xml:space="preserve"> cracks</w:t>
      </w:r>
      <w:r w:rsidR="00DD34D8" w:rsidRPr="00D53F7C">
        <w:rPr>
          <w:rFonts w:cs="Times New Roman"/>
        </w:rPr>
        <w:t xml:space="preserve">. </w:t>
      </w:r>
      <w:r w:rsidR="00436CAB" w:rsidRPr="00D53F7C">
        <w:rPr>
          <w:rFonts w:cs="Times New Roman"/>
        </w:rPr>
        <w:t>In c</w:t>
      </w:r>
      <w:r w:rsidR="00366DD9" w:rsidRPr="00D53F7C">
        <w:rPr>
          <w:rFonts w:cs="Times New Roman"/>
        </w:rPr>
        <w:t>ompar</w:t>
      </w:r>
      <w:r w:rsidR="00436CAB" w:rsidRPr="00D53F7C">
        <w:rPr>
          <w:rFonts w:cs="Times New Roman"/>
        </w:rPr>
        <w:t>ison to the</w:t>
      </w:r>
      <w:r w:rsidR="00366DD9" w:rsidRPr="00D53F7C">
        <w:rPr>
          <w:rFonts w:cs="Times New Roman"/>
        </w:rPr>
        <w:t xml:space="preserve"> uniform</w:t>
      </w:r>
      <w:r w:rsidR="00DD34D8" w:rsidRPr="00D53F7C">
        <w:rPr>
          <w:rFonts w:cs="Times New Roman"/>
        </w:rPr>
        <w:t>ly</w:t>
      </w:r>
      <w:r w:rsidR="00366DD9" w:rsidRPr="00D53F7C">
        <w:rPr>
          <w:rFonts w:cs="Times New Roman"/>
        </w:rPr>
        <w:t xml:space="preserve"> corro</w:t>
      </w:r>
      <w:r w:rsidR="00DD34D8" w:rsidRPr="00D53F7C">
        <w:rPr>
          <w:rFonts w:cs="Times New Roman"/>
        </w:rPr>
        <w:t>ded specimens</w:t>
      </w:r>
      <w:r w:rsidR="00366DD9" w:rsidRPr="00D53F7C">
        <w:rPr>
          <w:rFonts w:cs="Times New Roman"/>
        </w:rPr>
        <w:t xml:space="preserve">, the bond </w:t>
      </w:r>
      <w:r w:rsidR="00DD34D8" w:rsidRPr="00D53F7C">
        <w:rPr>
          <w:rFonts w:cs="Times New Roman"/>
        </w:rPr>
        <w:t>performance</w:t>
      </w:r>
      <w:r w:rsidR="00366DD9" w:rsidRPr="00D53F7C">
        <w:rPr>
          <w:rFonts w:cs="Times New Roman"/>
        </w:rPr>
        <w:t xml:space="preserve"> of </w:t>
      </w:r>
      <w:r w:rsidR="00DD34D8" w:rsidRPr="00D53F7C">
        <w:rPr>
          <w:rFonts w:cs="Times New Roman"/>
        </w:rPr>
        <w:t xml:space="preserve">specimens with </w:t>
      </w:r>
      <w:r w:rsidR="00366DD9" w:rsidRPr="00D53F7C">
        <w:rPr>
          <w:rFonts w:cs="Times New Roman"/>
        </w:rPr>
        <w:t>non-uniform</w:t>
      </w:r>
      <w:r w:rsidR="00DD34D8" w:rsidRPr="00D53F7C">
        <w:rPr>
          <w:rFonts w:cs="Times New Roman"/>
        </w:rPr>
        <w:t xml:space="preserve"> corrosion of steel rebar </w:t>
      </w:r>
      <w:r w:rsidR="00366DD9" w:rsidRPr="00D53F7C">
        <w:rPr>
          <w:rFonts w:cs="Times New Roman"/>
        </w:rPr>
        <w:t>degrade</w:t>
      </w:r>
      <w:r w:rsidR="00DD34D8" w:rsidRPr="00D53F7C">
        <w:rPr>
          <w:rFonts w:cs="Times New Roman"/>
        </w:rPr>
        <w:t>d</w:t>
      </w:r>
      <w:r w:rsidR="00366DD9" w:rsidRPr="00D53F7C">
        <w:rPr>
          <w:rFonts w:cs="Times New Roman"/>
        </w:rPr>
        <w:t xml:space="preserve"> more </w:t>
      </w:r>
      <w:r w:rsidR="00DD34D8" w:rsidRPr="00D53F7C">
        <w:rPr>
          <w:rFonts w:cs="Times New Roman"/>
        </w:rPr>
        <w:t>significantly</w:t>
      </w:r>
      <w:r w:rsidR="00436CAB" w:rsidRPr="00D53F7C">
        <w:rPr>
          <w:rFonts w:cs="Times New Roman"/>
        </w:rPr>
        <w:t>,</w:t>
      </w:r>
      <w:r w:rsidR="00DD34D8" w:rsidRPr="00D53F7C">
        <w:rPr>
          <w:rFonts w:cs="Times New Roman"/>
        </w:rPr>
        <w:t xml:space="preserve"> and this </w:t>
      </w:r>
      <w:r w:rsidR="00436CAB" w:rsidRPr="00D53F7C">
        <w:rPr>
          <w:rFonts w:cs="Times New Roman"/>
        </w:rPr>
        <w:t>phenomenon</w:t>
      </w:r>
      <w:r w:rsidR="00DD34D8" w:rsidRPr="00D53F7C">
        <w:rPr>
          <w:rFonts w:cs="Times New Roman"/>
        </w:rPr>
        <w:t xml:space="preserve"> became</w:t>
      </w:r>
      <w:r w:rsidR="00366DD9" w:rsidRPr="00D53F7C">
        <w:rPr>
          <w:rFonts w:cs="Times New Roman"/>
        </w:rPr>
        <w:t xml:space="preserve"> </w:t>
      </w:r>
      <w:r w:rsidR="00DD34D8" w:rsidRPr="00D53F7C">
        <w:rPr>
          <w:rFonts w:cs="Times New Roman"/>
        </w:rPr>
        <w:t>even</w:t>
      </w:r>
      <w:r w:rsidR="00366DD9" w:rsidRPr="00D53F7C">
        <w:rPr>
          <w:rFonts w:cs="Times New Roman"/>
        </w:rPr>
        <w:t xml:space="preserve"> more pronounced as the corrosion level increase</w:t>
      </w:r>
      <w:r w:rsidR="00DD34D8" w:rsidRPr="00D53F7C">
        <w:rPr>
          <w:rFonts w:cs="Times New Roman"/>
        </w:rPr>
        <w:t>d</w:t>
      </w:r>
      <w:r w:rsidR="00366DD9" w:rsidRPr="00D53F7C">
        <w:rPr>
          <w:rFonts w:cs="Times New Roman"/>
        </w:rPr>
        <w:t>. Moreover,</w:t>
      </w:r>
      <w:r w:rsidR="00B46352" w:rsidRPr="00D53F7C">
        <w:rPr>
          <w:rFonts w:cs="Times New Roman"/>
        </w:rPr>
        <w:t xml:space="preserve"> the beneficial improvements caused by </w:t>
      </w:r>
      <w:r w:rsidR="00756269" w:rsidRPr="00D53F7C">
        <w:rPr>
          <w:rFonts w:cs="Times New Roman"/>
        </w:rPr>
        <w:t xml:space="preserve">the </w:t>
      </w:r>
      <w:r w:rsidR="00B46352" w:rsidRPr="00D53F7C">
        <w:rPr>
          <w:rFonts w:cs="Times New Roman"/>
        </w:rPr>
        <w:t>expansive rust on the bond performance</w:t>
      </w:r>
      <w:r w:rsidRPr="00D53F7C">
        <w:rPr>
          <w:rFonts w:cs="Times New Roman"/>
        </w:rPr>
        <w:t xml:space="preserve"> </w:t>
      </w:r>
      <w:r w:rsidR="00B46352" w:rsidRPr="00D53F7C">
        <w:rPr>
          <w:rFonts w:cs="Times New Roman"/>
        </w:rPr>
        <w:t>were greatly dependent on the degrees of concrete constraint and corrosion level</w:t>
      </w:r>
      <w:r w:rsidR="00E1480A" w:rsidRPr="00D53F7C">
        <w:rPr>
          <w:rFonts w:cs="Times New Roman"/>
        </w:rPr>
        <w:t>.</w:t>
      </w:r>
    </w:p>
    <w:p w14:paraId="00AB45C5" w14:textId="77777777" w:rsidR="006C5825" w:rsidRPr="00D53F7C" w:rsidRDefault="006C5825" w:rsidP="00E60109">
      <w:pPr>
        <w:contextualSpacing/>
        <w:rPr>
          <w:rFonts w:cs="Times New Roman"/>
        </w:rPr>
      </w:pPr>
    </w:p>
    <w:p w14:paraId="45A03968" w14:textId="129C284C" w:rsidR="006C5825" w:rsidRPr="00D53F7C" w:rsidRDefault="001727EF" w:rsidP="00E60109">
      <w:pPr>
        <w:contextualSpacing/>
        <w:rPr>
          <w:rFonts w:cs="Times New Roman"/>
          <w:bCs/>
        </w:rPr>
      </w:pPr>
      <w:r w:rsidRPr="00D53F7C">
        <w:rPr>
          <w:rFonts w:cs="Times New Roman"/>
          <w:b/>
          <w:sz w:val="28"/>
          <w:szCs w:val="28"/>
        </w:rPr>
        <w:t>Keyword</w:t>
      </w:r>
      <w:r w:rsidR="00DB399F" w:rsidRPr="00D53F7C">
        <w:rPr>
          <w:rFonts w:cs="Times New Roman"/>
          <w:b/>
          <w:sz w:val="28"/>
          <w:szCs w:val="28"/>
        </w:rPr>
        <w:t>s</w:t>
      </w:r>
      <w:r w:rsidRPr="00D53F7C">
        <w:rPr>
          <w:rFonts w:cs="Times New Roman"/>
          <w:b/>
          <w:sz w:val="28"/>
          <w:szCs w:val="28"/>
        </w:rPr>
        <w:t>:</w:t>
      </w:r>
      <w:r w:rsidRPr="00D53F7C">
        <w:rPr>
          <w:rFonts w:cs="Times New Roman"/>
          <w:bCs/>
        </w:rPr>
        <w:t xml:space="preserve"> </w:t>
      </w:r>
      <w:r w:rsidR="002A1CAF" w:rsidRPr="00D53F7C">
        <w:rPr>
          <w:rFonts w:cs="Times New Roman"/>
          <w:bCs/>
        </w:rPr>
        <w:t>Bond degradation;</w:t>
      </w:r>
      <w:r w:rsidRPr="00D53F7C">
        <w:rPr>
          <w:rFonts w:cs="Times New Roman"/>
          <w:bCs/>
        </w:rPr>
        <w:t xml:space="preserve"> </w:t>
      </w:r>
      <w:r w:rsidR="00E158B6" w:rsidRPr="00D53F7C">
        <w:rPr>
          <w:rFonts w:cs="Times New Roman"/>
          <w:bCs/>
        </w:rPr>
        <w:t xml:space="preserve">cracking patterns; </w:t>
      </w:r>
      <w:r w:rsidR="002A1CAF" w:rsidRPr="00D53F7C">
        <w:rPr>
          <w:rFonts w:cs="Times New Roman"/>
          <w:bCs/>
        </w:rPr>
        <w:t>n</w:t>
      </w:r>
      <w:r w:rsidRPr="00D53F7C">
        <w:rPr>
          <w:rFonts w:cs="Times New Roman"/>
          <w:bCs/>
        </w:rPr>
        <w:t>on-uniform corrosion</w:t>
      </w:r>
      <w:r w:rsidR="002A1CAF" w:rsidRPr="00D53F7C">
        <w:rPr>
          <w:rFonts w:cs="Times New Roman"/>
          <w:bCs/>
        </w:rPr>
        <w:t>;</w:t>
      </w:r>
      <w:r w:rsidRPr="00D53F7C">
        <w:rPr>
          <w:rFonts w:cs="Times New Roman"/>
          <w:bCs/>
        </w:rPr>
        <w:t xml:space="preserve"> </w:t>
      </w:r>
      <w:r w:rsidR="002A1CAF" w:rsidRPr="00D53F7C">
        <w:rPr>
          <w:rFonts w:cs="Times New Roman"/>
          <w:bCs/>
        </w:rPr>
        <w:t>longitudinal rib; concrete cover</w:t>
      </w:r>
      <w:r w:rsidR="002A1CAF" w:rsidRPr="00D53F7C">
        <w:rPr>
          <w:rFonts w:cs="Times New Roman"/>
        </w:rPr>
        <w:t>.</w:t>
      </w:r>
      <w:r w:rsidRPr="00D53F7C">
        <w:rPr>
          <w:rFonts w:cs="Times New Roman"/>
        </w:rPr>
        <w:t xml:space="preserve"> </w:t>
      </w:r>
    </w:p>
    <w:p w14:paraId="3ED52F8E" w14:textId="77777777" w:rsidR="00A35AAB" w:rsidRPr="00D53F7C" w:rsidRDefault="00A35AAB" w:rsidP="00E60109">
      <w:pPr>
        <w:contextualSpacing/>
        <w:rPr>
          <w:rFonts w:cs="Times New Roman"/>
          <w:bCs/>
        </w:rPr>
      </w:pPr>
    </w:p>
    <w:p w14:paraId="2B7E0640" w14:textId="7A163DF0" w:rsidR="006C5825" w:rsidRPr="00D53F7C" w:rsidRDefault="001727EF" w:rsidP="00E60109">
      <w:pPr>
        <w:pStyle w:val="ListParagraph"/>
        <w:ind w:left="360" w:firstLineChars="0" w:hanging="360"/>
        <w:contextualSpacing/>
        <w:outlineLvl w:val="0"/>
        <w:rPr>
          <w:rFonts w:cs="Times New Roman"/>
          <w:b/>
          <w:bCs/>
          <w:sz w:val="28"/>
          <w:szCs w:val="28"/>
        </w:rPr>
      </w:pPr>
      <w:r w:rsidRPr="00D53F7C">
        <w:rPr>
          <w:rFonts w:cs="Times New Roman"/>
          <w:b/>
          <w:bCs/>
          <w:sz w:val="28"/>
          <w:szCs w:val="28"/>
        </w:rPr>
        <w:t>1. Introduction</w:t>
      </w:r>
    </w:p>
    <w:p w14:paraId="24A9F903" w14:textId="4F5F6BB7" w:rsidR="00E94E2B" w:rsidRPr="00D53F7C" w:rsidRDefault="00122B74" w:rsidP="00E60109">
      <w:pPr>
        <w:contextualSpacing/>
        <w:rPr>
          <w:rFonts w:cs="Times New Roman"/>
        </w:rPr>
      </w:pPr>
      <w:bookmarkStart w:id="2" w:name="OLE_LINK15"/>
      <w:r w:rsidRPr="00D53F7C">
        <w:rPr>
          <w:rFonts w:cs="Times New Roman"/>
        </w:rPr>
        <w:t>Reinforcement corrosion</w:t>
      </w:r>
      <w:r w:rsidR="00E158B6" w:rsidRPr="00D53F7C">
        <w:rPr>
          <w:rFonts w:cs="Times New Roman"/>
          <w:bCs/>
        </w:rPr>
        <w:t xml:space="preserve"> induced by chloride </w:t>
      </w:r>
      <w:r w:rsidRPr="00D53F7C">
        <w:rPr>
          <w:rFonts w:cs="Times New Roman"/>
        </w:rPr>
        <w:t xml:space="preserve">is one of the </w:t>
      </w:r>
      <w:r w:rsidRPr="00D53F7C">
        <w:rPr>
          <w:rFonts w:cs="Times New Roman"/>
          <w:bCs/>
        </w:rPr>
        <w:t>most common</w:t>
      </w:r>
      <w:r w:rsidRPr="00D53F7C">
        <w:rPr>
          <w:rFonts w:cs="Times New Roman"/>
        </w:rPr>
        <w:t xml:space="preserve"> reasons account</w:t>
      </w:r>
      <w:r w:rsidR="00341A00" w:rsidRPr="00D53F7C">
        <w:rPr>
          <w:rFonts w:cs="Times New Roman"/>
        </w:rPr>
        <w:t>ing</w:t>
      </w:r>
      <w:r w:rsidRPr="00D53F7C">
        <w:rPr>
          <w:rFonts w:cs="Times New Roman"/>
        </w:rPr>
        <w:t xml:space="preserve"> for the</w:t>
      </w:r>
      <w:r w:rsidR="0087135F" w:rsidRPr="00D53F7C">
        <w:rPr>
          <w:rFonts w:cs="Times New Roman"/>
        </w:rPr>
        <w:t xml:space="preserve"> premature</w:t>
      </w:r>
      <w:r w:rsidRPr="00D53F7C">
        <w:rPr>
          <w:rFonts w:cs="Times New Roman"/>
        </w:rPr>
        <w:t xml:space="preserve"> deterioration of reinforced concrete </w:t>
      </w:r>
      <w:r w:rsidR="00E158B6" w:rsidRPr="00D53F7C">
        <w:rPr>
          <w:rFonts w:cs="Times New Roman"/>
        </w:rPr>
        <w:t xml:space="preserve">(RC) </w:t>
      </w:r>
      <w:r w:rsidRPr="00D53F7C">
        <w:rPr>
          <w:rFonts w:cs="Times New Roman"/>
        </w:rPr>
        <w:t>structures</w:t>
      </w:r>
      <w:r w:rsidR="00ED24BB" w:rsidRPr="00D53F7C">
        <w:rPr>
          <w:rFonts w:cs="Times New Roman"/>
        </w:rPr>
        <w:t xml:space="preserve"> </w:t>
      </w:r>
      <w:r w:rsidR="008156B0" w:rsidRPr="00D53F7C">
        <w:rPr>
          <w:rFonts w:cs="Times New Roman"/>
        </w:rPr>
        <w:fldChar w:fldCharType="begin" w:fldLock="1"/>
      </w:r>
      <w:r w:rsidR="00905031" w:rsidRPr="00D53F7C">
        <w:rPr>
          <w:rFonts w:cs="Times New Roman"/>
        </w:rPr>
        <w:instrText>ADDIN CSL_CITATION {"citationItems":[{"id":"ITEM-1","itemData":{"ISSN":"0958-9465","author":[{"dropping-particle":"","family":"Ahmad","given":"Shamsad","non-dropping-particle":"","parse-names":false,"suffix":""}],"container-title":"Cement and concrete composites","id":"ITEM-1","issue":"4-5","issued":{"date-parts":[["2003"]]},"page":"459-471","publisher":"Elsevier","title":"Reinforcement corrosion in concrete structures, its monitoring and service life prediction––a review","type":"article-journal","volume":"25"},"uris":["http://www.mendeley.com/documents/?uuid=05353411-adc6-40b8-9fd8-64fcbe505110","http://www.mendeley.com/documents/?uuid=2130d267-23f9-409a-be66-81470f49c394"]},{"id":"ITEM-2","itemData":{"ISBN":"1482265494","author":[{"dropping-particle":"","family":"Broomfield","given":"John P","non-dropping-particle":"","parse-names":false,"suffix":""}],"id":"ITEM-2","issued":{"date-parts":[["2003"]]},"publisher":"CRC Press","publisher-place":"Oxon, UK","title":"Corrosion of steel in concrete: understanding, investigation and repair","type":"book"},"uris":["http://www.mendeley.com/documents/?uuid=bcd1c758-7ee6-409a-84bf-b8bc8ae883fd","http://www.mendeley.com/documents/?uuid=3080ee98-e8b9-4180-86fd-1516851a193a"]},{"id":"ITEM-3","itemData":{"ISBN":"978-981-15-4107-0","author":[{"dropping-particle":"","family":"Ye","given":"Hailong","non-dropping-particle":"","parse-names":false,"suffix":""},{"dropping-particle":"","family":"Fu","given":"Chuanqing","non-dropping-particle":"","parse-names":false,"suffix":""},{"dropping-particle":"","family":"Tian","given":"Ye","non-dropping-particle":"","parse-names":false,"suffix":""},{"dropping-particle":"","family":"Jin","given":"Nanguo","non-dropping-particle":"","parse-names":false,"suffix":""}],"id":"ITEM-3","issued":{"date-parts":[["2020"]]},"number-of-pages":"135","publisher":"Springer Nature","publisher-place":"Singapore","title":"Chloride-Induced Steel Corrosion in Concrete Under Service Loads","type":"book"},"uris":["http://www.mendeley.com/documents/?uuid=59f7b3c2-2013-4017-b2f5-ac3bbce1b338","http://www.mendeley.com/documents/?uuid=8fbac762-a987-46b3-82a6-e1935eea5b15"]}],"mendeley":{"formattedCitation":"[1–3]","plainTextFormattedCitation":"[1–3]","previouslyFormattedCitation":"[1–3]"},"properties":{"noteIndex":0},"schema":"https://github.com/citation-style-language/schema/raw/master/csl-citation.json"}</w:instrText>
      </w:r>
      <w:r w:rsidR="008156B0" w:rsidRPr="00D53F7C">
        <w:rPr>
          <w:rFonts w:cs="Times New Roman"/>
        </w:rPr>
        <w:fldChar w:fldCharType="separate"/>
      </w:r>
      <w:r w:rsidR="008156B0" w:rsidRPr="00D53F7C">
        <w:rPr>
          <w:rFonts w:cs="Times New Roman"/>
          <w:noProof/>
        </w:rPr>
        <w:t>[1–3]</w:t>
      </w:r>
      <w:r w:rsidR="008156B0" w:rsidRPr="00D53F7C">
        <w:rPr>
          <w:rFonts w:cs="Times New Roman"/>
        </w:rPr>
        <w:fldChar w:fldCharType="end"/>
      </w:r>
      <w:r w:rsidRPr="00D53F7C">
        <w:rPr>
          <w:rFonts w:cs="Times New Roman"/>
        </w:rPr>
        <w:t>.</w:t>
      </w:r>
      <w:r w:rsidR="00E07AAE" w:rsidRPr="00D53F7C">
        <w:rPr>
          <w:rFonts w:cs="Times New Roman"/>
        </w:rPr>
        <w:t xml:space="preserve"> </w:t>
      </w:r>
      <w:r w:rsidR="0087135F" w:rsidRPr="00D53F7C">
        <w:rPr>
          <w:rFonts w:cs="Times New Roman"/>
        </w:rPr>
        <w:t xml:space="preserve">Upon propagation of reinforcement corrosion, </w:t>
      </w:r>
      <w:r w:rsidR="003F3F74" w:rsidRPr="00D53F7C">
        <w:rPr>
          <w:rFonts w:cs="Times New Roman"/>
        </w:rPr>
        <w:t>the cross-sectional area of</w:t>
      </w:r>
      <w:r w:rsidR="00E07AAE" w:rsidRPr="00D53F7C">
        <w:rPr>
          <w:rFonts w:cs="Times New Roman"/>
        </w:rPr>
        <w:t xml:space="preserve"> </w:t>
      </w:r>
      <w:r w:rsidR="003F3F74" w:rsidRPr="00D53F7C">
        <w:rPr>
          <w:rFonts w:cs="Times New Roman"/>
        </w:rPr>
        <w:t>steel rebars embedded in concrete suffer</w:t>
      </w:r>
      <w:r w:rsidR="00ED4D84" w:rsidRPr="00D53F7C">
        <w:rPr>
          <w:rFonts w:cs="Times New Roman"/>
        </w:rPr>
        <w:t>s</w:t>
      </w:r>
      <w:r w:rsidR="003F3F74" w:rsidRPr="00D53F7C">
        <w:rPr>
          <w:rFonts w:cs="Times New Roman"/>
        </w:rPr>
        <w:t xml:space="preserve"> a </w:t>
      </w:r>
      <w:r w:rsidR="00943A13" w:rsidRPr="00D53F7C">
        <w:rPr>
          <w:rFonts w:cs="Times New Roman"/>
        </w:rPr>
        <w:t>considerable</w:t>
      </w:r>
      <w:r w:rsidR="003F3F74" w:rsidRPr="00D53F7C">
        <w:rPr>
          <w:rFonts w:cs="Times New Roman"/>
        </w:rPr>
        <w:t xml:space="preserve"> reduction, </w:t>
      </w:r>
      <w:r w:rsidR="00E94E2B" w:rsidRPr="00D53F7C">
        <w:rPr>
          <w:rFonts w:cs="Times New Roman"/>
        </w:rPr>
        <w:t xml:space="preserve">and the generated expansive corrosion products </w:t>
      </w:r>
      <w:r w:rsidR="008156B0" w:rsidRPr="00D53F7C">
        <w:rPr>
          <w:rFonts w:cs="Times New Roman"/>
        </w:rPr>
        <w:t>could</w:t>
      </w:r>
      <w:r w:rsidR="00E94E2B" w:rsidRPr="00D53F7C">
        <w:rPr>
          <w:rFonts w:cs="Times New Roman"/>
        </w:rPr>
        <w:t xml:space="preserve"> </w:t>
      </w:r>
      <w:r w:rsidR="0087135F" w:rsidRPr="00D53F7C">
        <w:rPr>
          <w:rFonts w:cs="Times New Roman"/>
        </w:rPr>
        <w:t xml:space="preserve">lead to </w:t>
      </w:r>
      <w:r w:rsidR="00E94E2B" w:rsidRPr="00D53F7C">
        <w:rPr>
          <w:rFonts w:cs="Times New Roman"/>
        </w:rPr>
        <w:t>concrete cover spalling</w:t>
      </w:r>
      <w:r w:rsidR="008156B0" w:rsidRPr="00D53F7C">
        <w:rPr>
          <w:rFonts w:cs="Times New Roman"/>
        </w:rPr>
        <w:t xml:space="preserve"> </w:t>
      </w:r>
      <w:r w:rsidR="008156B0" w:rsidRPr="00D53F7C">
        <w:rPr>
          <w:rFonts w:cs="Times New Roman"/>
        </w:rPr>
        <w:fldChar w:fldCharType="begin" w:fldLock="1"/>
      </w:r>
      <w:r w:rsidR="00905031" w:rsidRPr="00D53F7C">
        <w:rPr>
          <w:rFonts w:cs="Times New Roman"/>
        </w:rPr>
        <w:instrText>ADDIN CSL_CITATION {"citationItems":[{"id":"ITEM-1","itemData":{"ISSN":"0950-0618","author":[{"dropping-particle":"","family":"Lin","given":"Hongwei","non-dropping-particle":"","parse-names":false,"suffix":""},{"dropping-particle":"","family":"Zhao","given":"Yuxi","non-dropping-particle":"","parse-names":false,"suffix":""},{"dropping-particle":"","family":"Feng","given":"Peng","non-dropping-particle":"","parse-names":false,"suffix":""},{"dropping-particle":"","family":"Ye","given":"Hailong","non-dropping-particle":"","parse-names":false,"suffix":""},{"dropping-particle":"","family":"Ozbolt","given":"Josko","non-dropping-particle":"","parse-names":false,"suffix":""},{"dropping-particle":"","family":"Jiang","given":"Cheng","non-dropping-particle":"","parse-names":false,"suffix":""},{"dropping-particle":"","family":"Yang","given":"Jia-Qi","non-dropping-particle":"","parse-names":false,"suffix":""}],"container-title":"Construction and Building Materials","id":"ITEM-1","issued":{"date-parts":[["2019"]]},"page":"216-233","publisher":"Elsevier","title":"State-of-the-art review on the bond properties of corroded reinforcing steel bar","type":"article-journal","volume":"213"},"uris":["http://www.mendeley.com/documents/?uuid=6c2e8401-eb21-4713-a381-19d622a4e06c","http://www.mendeley.com/documents/?uuid=794a6152-6d15-4a1e-a0b7-ae027d47726b"]},{"id":"ITEM-2","itemData":{"ISSN":"0950-0618","author":[{"dropping-particle":"","family":"Lin","given":"Hongwei","non-dropping-particle":"","parse-names":false,"suffix":""},{"dropping-particle":"","family":"Zhao","given":"Yuxi","non-dropping-particle":"","parse-names":false,"suffix":""},{"dropping-particle":"","family":"Yang","given":"Jia-Qi","non-dropping-particle":"","parse-names":false,"suffix":""},{"dropping-particle":"","family":"Feng","given":"Peng","non-dropping-particle":"","parse-names":false,"suffix":""},{"dropping-particle":"","family":"Ozbolt","given":"Josko","non-dropping-particle":"","parse-names":false,"suffix":""},{"dropping-particle":"","family":"Ye","given":"Hailong","non-dropping-particle":"","parse-names":false,"suffix":""}],"container-title":"Construction and Building Materials","id":"ITEM-2","issued":{"date-parts":[["2019"]]},"page":"13-28","publisher":"Elsevier","title":"Effects of the corrosion of main bar and stirrups on the bond behavior of reinforcing steel bar","type":"article-journal","volume":"225"},"uris":["http://www.mendeley.com/documents/?uuid=c31c6d8b-9253-4f68-9dd9-35c021db89ff","http://www.mendeley.com/documents/?uuid=e12ce815-f1b5-4abe-8f75-89c63794a655"]},{"id":"ITEM-3","itemData":{"DOI":"10.1016/j.corsci.2011.11.002","ISSN":"0010938X","abstract":"This study investigated a reinforced concrete specimen that had deteriorated in an artificial environment for 2. years. The crack width and the rust distribution were observed by digital microscopy. The variation of the total circumferential crack width along the radial direction is presented using a linear function. Observation reveals that rust does not penetrate into the corrosion-induced cracks before concrete surface cracking. After concrete surface cracking, rust fills the cracks, lining the edges of the cracks due to the circulation of the outer solution. A schematic diagram is proposed to describe crack propagation and rust development. © 2011 Elsevier Ltd.","author":[{"dropping-particle":"","family":"Zhao","given":"Yuxi","non-dropping-particle":"","parse-names":false,"suffix":""},{"dropping-particle":"","family":"Yu","given":"Jiang","non-dropping-particle":"","parse-names":false,"suffix":""},{"dropping-particle":"","family":"Hu","given":"Bingyan","non-dropping-particle":"","parse-names":false,"suffix":""},{"dropping-particle":"","family":"Jin","given":"Weiliang","non-dropping-particle":"","parse-names":false,"suffix":""}],"container-title":"Corrosion Science","id":"ITEM-3","issued":{"date-parts":[["2012"]]},"page":"385-393","publisher":"Elsevier Ltd","title":"Crack shape and rust distribution in corrosion-induced cracking concrete","type":"article-journal","volume":"55"},"uris":["http://www.mendeley.com/documents/?uuid=546cc9ce-07d9-47b2-bff5-cd7e3df8acb0","http://www.mendeley.com/documents/?uuid=24c4af45-500e-4940-b39c-d0b02618f530"]}],"mendeley":{"formattedCitation":"[4–6]","plainTextFormattedCitation":"[4–6]","previouslyFormattedCitation":"[4–6]"},"properties":{"noteIndex":0},"schema":"https://github.com/citation-style-language/schema/raw/master/csl-citation.json"}</w:instrText>
      </w:r>
      <w:r w:rsidR="008156B0" w:rsidRPr="00D53F7C">
        <w:rPr>
          <w:rFonts w:cs="Times New Roman"/>
        </w:rPr>
        <w:fldChar w:fldCharType="separate"/>
      </w:r>
      <w:r w:rsidR="008156B0" w:rsidRPr="00D53F7C">
        <w:rPr>
          <w:rFonts w:cs="Times New Roman"/>
          <w:noProof/>
        </w:rPr>
        <w:t>[4–6]</w:t>
      </w:r>
      <w:r w:rsidR="008156B0" w:rsidRPr="00D53F7C">
        <w:rPr>
          <w:rFonts w:cs="Times New Roman"/>
        </w:rPr>
        <w:fldChar w:fldCharType="end"/>
      </w:r>
      <w:r w:rsidR="00E94E2B" w:rsidRPr="00D53F7C">
        <w:rPr>
          <w:rFonts w:cs="Times New Roman"/>
        </w:rPr>
        <w:t>.</w:t>
      </w:r>
      <w:r w:rsidR="0087135F" w:rsidRPr="00D53F7C">
        <w:rPr>
          <w:rFonts w:cs="Times New Roman"/>
        </w:rPr>
        <w:t xml:space="preserve"> As such</w:t>
      </w:r>
      <w:r w:rsidR="00E94E2B" w:rsidRPr="00D53F7C">
        <w:rPr>
          <w:rFonts w:cs="Times New Roman"/>
        </w:rPr>
        <w:t xml:space="preserve">, the bond performance of </w:t>
      </w:r>
      <w:r w:rsidR="0087135F" w:rsidRPr="00D53F7C">
        <w:rPr>
          <w:rFonts w:cs="Times New Roman"/>
        </w:rPr>
        <w:t xml:space="preserve">corroded </w:t>
      </w:r>
      <w:r w:rsidR="00E94E2B" w:rsidRPr="00D53F7C">
        <w:rPr>
          <w:rFonts w:cs="Times New Roman"/>
        </w:rPr>
        <w:t>steel rebar to surrounding concrete degrade</w:t>
      </w:r>
      <w:r w:rsidR="00E07AAE" w:rsidRPr="00D53F7C">
        <w:rPr>
          <w:rFonts w:cs="Times New Roman"/>
        </w:rPr>
        <w:t>s</w:t>
      </w:r>
      <w:r w:rsidR="00E94E2B" w:rsidRPr="00D53F7C">
        <w:rPr>
          <w:rFonts w:cs="Times New Roman"/>
        </w:rPr>
        <w:t xml:space="preserve"> significantly because of the weakening interface, resulting in </w:t>
      </w:r>
      <w:r w:rsidR="00E07AAE" w:rsidRPr="00D53F7C">
        <w:rPr>
          <w:rFonts w:cs="Times New Roman"/>
        </w:rPr>
        <w:t>undermined</w:t>
      </w:r>
      <w:r w:rsidR="00E94E2B" w:rsidRPr="00D53F7C">
        <w:rPr>
          <w:rFonts w:cs="Times New Roman"/>
        </w:rPr>
        <w:t xml:space="preserve"> </w:t>
      </w:r>
      <w:r w:rsidR="00943A13" w:rsidRPr="00D53F7C">
        <w:rPr>
          <w:rFonts w:cs="Times New Roman"/>
        </w:rPr>
        <w:t>load-</w:t>
      </w:r>
      <w:r w:rsidR="00E94E2B" w:rsidRPr="00D53F7C">
        <w:rPr>
          <w:rFonts w:cs="Times New Roman"/>
        </w:rPr>
        <w:t>bearing capacity of RC</w:t>
      </w:r>
      <w:r w:rsidR="00E07AAE" w:rsidRPr="00D53F7C">
        <w:rPr>
          <w:rFonts w:cs="Times New Roman"/>
        </w:rPr>
        <w:t xml:space="preserve"> components</w:t>
      </w:r>
      <w:r w:rsidR="00E94E2B" w:rsidRPr="00D53F7C">
        <w:rPr>
          <w:rFonts w:cs="Times New Roman"/>
        </w:rPr>
        <w:t xml:space="preserve"> as a consequence</w:t>
      </w:r>
      <w:r w:rsidR="008156B0" w:rsidRPr="00D53F7C">
        <w:rPr>
          <w:rFonts w:cs="Times New Roman"/>
        </w:rPr>
        <w:t xml:space="preserve"> </w:t>
      </w:r>
      <w:r w:rsidR="008156B0" w:rsidRPr="00D53F7C">
        <w:rPr>
          <w:rFonts w:cs="Times New Roman"/>
        </w:rPr>
        <w:fldChar w:fldCharType="begin" w:fldLock="1"/>
      </w:r>
      <w:r w:rsidR="00905031" w:rsidRPr="00D53F7C">
        <w:rPr>
          <w:rFonts w:cs="Times New Roman"/>
        </w:rPr>
        <w:instrText>ADDIN CSL_CITATION {"citationItems":[{"id":"ITEM-1","itemData":{"ISSN":"1573-2479","author":[{"dropping-particle":"","family":"Sæther","given":"Irina","non-dropping-particle":"","parse-names":false,"suffix":""}],"container-title":"Structure and Infrastructure Engineering","id":"ITEM-1","issue":"6","issued":{"date-parts":[["2011"]]},"page":"415-429","publisher":"Taylor &amp; Francis","title":"Bond deterioration of corroded steel bars in concrete","type":"article-journal","volume":"7"},"uris":["http://www.mendeley.com/documents/?uuid=9a1acfb8-c577-402a-a9e0-472825adc628","http://www.mendeley.com/documents/?uuid=1d1ec3a3-3b95-4c99-a39d-8e465080957c"]},{"id":"ITEM-2","itemData":{"ISSN":"0889-325X","author":[{"dropping-particle":"","family":"Auyeung","given":"YuBun","non-dropping-particle":"","parse-names":false,"suffix":""},{"dropping-particle":"","family":"Balaguru","given":"Perumalsamy","non-dropping-particle":"","parse-names":false,"suffix":""},{"dropping-particle":"","family":"Chung","given":"Lan","non-dropping-particle":"","parse-names":false,"suffix":""}],"container-title":"Materials Journal","id":"ITEM-2","issue":"2","issued":{"date-parts":[["2000"]]},"page":"214-220","title":"Bond behavior of corroded reinforcement bars","type":"article-journal","volume":"97"},"uris":["http://www.mendeley.com/documents/?uuid=8e916624-afae-4c36-8f2c-5715343bee5c","http://www.mendeley.com/documents/?uuid=b33afce0-8b5f-45db-b9f6-a5e3677aefd2"]},{"id":"ITEM-3","itemData":{"ISSN":"0889-3241","author":[{"dropping-particle":"","family":"Al-Sulaimani","given":"G J","non-dropping-particle":"","parse-names":false,"suffix":""},{"dropping-particle":"","family":"Kaleemullah","given":"M","non-dropping-particle":"","parse-names":false,"suffix":""},{"dropping-particle":"","family":"Basunbul","given":"I A","non-dropping-particle":"","parse-names":false,"suffix":""}],"container-title":"Structural Journal","id":"ITEM-3","issue":"2","issued":{"date-parts":[["1990"]]},"page":"220-231","title":"Influence of corrosion and cracking on bond behavior and strength of reinforced concrete members","type":"article-journal","volume":"87"},"uris":["http://www.mendeley.com/documents/?uuid=0116aba7-ff67-45c9-9d89-f1c624c4eb93","http://www.mendeley.com/documents/?uuid=bb8cdd9e-f936-4a28-90b9-ea147f47c980"]},{"id":"ITEM-4","itemData":{"DOI":"10.1016/j.cemconres.2009.07.025","ISSN":"00088846","abstract":"This paper deals with two corroded reinforcement concrete beams, which have been stored under sustained load in a chloride environment for 14 and 23 years respectively. The evolution of corrosion pattern of reinforcement and its influence on serviceability are studied. In chloride-induced corrosion process, corrosion cracking affects significantly the corrosion pattern. During the corrosion cracking initiation period, only local pitting corrosion occurs. At early stage of cracking propagation, localized pitting corrosion is still predominant as cracks widths are very small and cracks are not interconnected, but a general corrosion slowly develops as the cracks widen. At late cracking stage, interconnected cracking with wide width develops along large parts of the beam leading to a general corrosion pattern. Macrocells and microcells concepts are used for the interpretation of the results. Mechanical experiments and corrosion simulation tests are performed to clarify the influence of this corrosion pattern evolution on the serviceability of the beams (deflection increase). Experimental results show that, when the corrosion is localized (early cracking stage), the steel-concrete bond loss is the main factor affecting the beams serviceability. The local cross-section loss resulting from pitting attack does not significantly influence the deflection of the beam. When corrosion is generalized (late cracking stage), as the steel-concrete bond is already lost, the generalized steel cross-section reduction becomes the main factor affecting the beams serviceability. But, at this stage, the deflection increase is slower due to the low general corrosion rate. © 2009 Elsevier Ltd. All rights reserved.","author":[{"dropping-particle":"","family":"Zhang","given":"Ruijin","non-dropping-particle":"","parse-names":false,"suffix":""},{"dropping-particle":"","family":"Castel","given":"Arnaud","non-dropping-particle":"","parse-names":false,"suffix":""},{"dropping-particle":"","family":"François","given":"Raoul","non-dropping-particle":"","parse-names":false,"suffix":""}],"container-title":"Cement and Concrete Research","id":"ITEM-4","issue":"11","issued":{"date-parts":[["2009"]]},"page":"1077-1086","publisher":"Elsevier Ltd","title":"The corrosion pattern of reinforcement and its influence on serviceability of reinforced concrete members in chloride environment","type":"article-journal","volume":"39"},"uris":["http://www.mendeley.com/documents/?uuid=418df9c3-b8b1-42b3-9524-b00d0483bdcd","http://www.mendeley.com/documents/?uuid=d1965fec-4c71-4810-87be-ae6543caf899"]}],"mendeley":{"formattedCitation":"[7–10]","plainTextFormattedCitation":"[7–10]","previouslyFormattedCitation":"[7–10]"},"properties":{"noteIndex":0},"schema":"https://github.com/citation-style-language/schema/raw/master/csl-citation.json"}</w:instrText>
      </w:r>
      <w:r w:rsidR="008156B0" w:rsidRPr="00D53F7C">
        <w:rPr>
          <w:rFonts w:cs="Times New Roman"/>
        </w:rPr>
        <w:fldChar w:fldCharType="separate"/>
      </w:r>
      <w:r w:rsidR="008156B0" w:rsidRPr="00D53F7C">
        <w:rPr>
          <w:rFonts w:cs="Times New Roman"/>
          <w:noProof/>
        </w:rPr>
        <w:t>[7–10]</w:t>
      </w:r>
      <w:r w:rsidR="008156B0" w:rsidRPr="00D53F7C">
        <w:rPr>
          <w:rFonts w:cs="Times New Roman"/>
        </w:rPr>
        <w:fldChar w:fldCharType="end"/>
      </w:r>
      <w:r w:rsidR="00E94E2B" w:rsidRPr="00D53F7C">
        <w:rPr>
          <w:rFonts w:cs="Times New Roman"/>
        </w:rPr>
        <w:t xml:space="preserve">. </w:t>
      </w:r>
    </w:p>
    <w:p w14:paraId="404A025E" w14:textId="77777777" w:rsidR="00E158B6" w:rsidRPr="00D53F7C" w:rsidRDefault="00E158B6" w:rsidP="00E60109">
      <w:pPr>
        <w:contextualSpacing/>
        <w:rPr>
          <w:rFonts w:cs="Times New Roman"/>
          <w:bCs/>
        </w:rPr>
      </w:pPr>
    </w:p>
    <w:p w14:paraId="6B6E7B68" w14:textId="74E0BCD8" w:rsidR="00A41E0E" w:rsidRPr="00D53F7C" w:rsidRDefault="00A41E0E" w:rsidP="00E60109">
      <w:pPr>
        <w:contextualSpacing/>
        <w:rPr>
          <w:rFonts w:cs="Times New Roman"/>
          <w:bCs/>
        </w:rPr>
      </w:pPr>
      <w:r w:rsidRPr="00D53F7C">
        <w:rPr>
          <w:rFonts w:cs="Times New Roman" w:hint="eastAsia"/>
          <w:bCs/>
        </w:rPr>
        <w:t>T</w:t>
      </w:r>
      <w:r w:rsidRPr="00D53F7C">
        <w:rPr>
          <w:rFonts w:cs="Times New Roman"/>
          <w:bCs/>
        </w:rPr>
        <w:t>o tackle this issue, extensive efforts have been de</w:t>
      </w:r>
      <w:r w:rsidR="00D5630F" w:rsidRPr="00D53F7C">
        <w:rPr>
          <w:rFonts w:cs="Times New Roman"/>
          <w:bCs/>
        </w:rPr>
        <w:t xml:space="preserve">dicated to </w:t>
      </w:r>
      <w:r w:rsidR="00E07AAE" w:rsidRPr="00D53F7C">
        <w:rPr>
          <w:rFonts w:cs="Times New Roman"/>
          <w:bCs/>
        </w:rPr>
        <w:t xml:space="preserve">the </w:t>
      </w:r>
      <w:r w:rsidR="00D5630F" w:rsidRPr="00D53F7C">
        <w:rPr>
          <w:rFonts w:cs="Times New Roman"/>
          <w:bCs/>
        </w:rPr>
        <w:t xml:space="preserve">bond </w:t>
      </w:r>
      <w:r w:rsidR="00E07AAE" w:rsidRPr="00D53F7C">
        <w:rPr>
          <w:rFonts w:cs="Times New Roman"/>
          <w:bCs/>
        </w:rPr>
        <w:t>performance evaluation</w:t>
      </w:r>
      <w:r w:rsidR="0087135F" w:rsidRPr="00D53F7C">
        <w:rPr>
          <w:rFonts w:cs="Times New Roman"/>
          <w:bCs/>
        </w:rPr>
        <w:t xml:space="preserve"> of</w:t>
      </w:r>
      <w:r w:rsidR="00E07AAE" w:rsidRPr="00D53F7C">
        <w:rPr>
          <w:rFonts w:cs="Times New Roman"/>
          <w:bCs/>
        </w:rPr>
        <w:t xml:space="preserve"> corroded </w:t>
      </w:r>
      <w:r w:rsidR="00D5630F" w:rsidRPr="00D53F7C">
        <w:rPr>
          <w:rFonts w:cs="Times New Roman"/>
          <w:bCs/>
        </w:rPr>
        <w:t xml:space="preserve">steel rebar </w:t>
      </w:r>
      <w:r w:rsidR="0087135F" w:rsidRPr="00D53F7C">
        <w:rPr>
          <w:rFonts w:cs="Times New Roman"/>
          <w:bCs/>
        </w:rPr>
        <w:t>in</w:t>
      </w:r>
      <w:r w:rsidR="00D5630F" w:rsidRPr="00D53F7C">
        <w:rPr>
          <w:rFonts w:cs="Times New Roman"/>
          <w:bCs/>
        </w:rPr>
        <w:t xml:space="preserve"> concrete. </w:t>
      </w:r>
      <w:r w:rsidR="00F3645B" w:rsidRPr="00D53F7C">
        <w:rPr>
          <w:rFonts w:cs="Times New Roman"/>
          <w:bCs/>
        </w:rPr>
        <w:t xml:space="preserve">In most existing </w:t>
      </w:r>
      <w:r w:rsidR="00F3645B" w:rsidRPr="00D53F7C">
        <w:rPr>
          <w:rFonts w:cs="Times New Roman"/>
        </w:rPr>
        <w:t xml:space="preserve">laboratorial studies, three corrosion simulation techniques were adopted, including </w:t>
      </w:r>
      <w:r w:rsidR="00F3645B" w:rsidRPr="00D53F7C">
        <w:rPr>
          <w:rFonts w:cs="Times New Roman"/>
          <w:bCs/>
        </w:rPr>
        <w:t xml:space="preserve">outdoor </w:t>
      </w:r>
      <w:r w:rsidRPr="00D53F7C">
        <w:rPr>
          <w:rFonts w:cs="Times New Roman"/>
        </w:rPr>
        <w:t>natural exposure</w:t>
      </w:r>
      <w:r w:rsidR="008156B0" w:rsidRPr="00D53F7C">
        <w:rPr>
          <w:rFonts w:cs="Times New Roman"/>
        </w:rPr>
        <w:t xml:space="preserve"> </w:t>
      </w:r>
      <w:r w:rsidR="008156B0" w:rsidRPr="00D53F7C">
        <w:rPr>
          <w:rFonts w:cs="Times New Roman"/>
        </w:rPr>
        <w:fldChar w:fldCharType="begin" w:fldLock="1"/>
      </w:r>
      <w:r w:rsidR="00905031" w:rsidRPr="00D53F7C">
        <w:rPr>
          <w:rFonts w:cs="Times New Roman"/>
        </w:rPr>
        <w:instrText>ADDIN CSL_CITATION {"citationItems":[{"id":"ITEM-1","itemData":{"DOI":"10.1016/j.cemconres.2015.08.009","ISSN":"00088846","abstract":"Parallel corrosion experiments were carried out for 2 1/4 years by exposing one half of 210 beam specimens (120 × 130 × 375 mm long) to accelerated laboratory corrosion (cyclic wetting and drying) while the other half underwent natural corrosion in a marine tidal zone. Experimental variables were crack width wcr (0, incipient crack, 0.4, 0.7 mm), cover c (20, 40 mm), binder type (PC, PC/GGBS, PC/FA) and w/b ratio (0.40, 0.55). Results show that corrosion rate (icorr) was affected by the experimental variables in the following manner: icorr increased with increase in crack width, and decreased with increase in concrete quality and cover depth. The results also show that the corrosion performance of concretes in the field under natural corrosion cannot be inferred from its performance in the laboratory under accelerated corrosion. Other factors such as corrosion process should be taken into account.","author":[{"dropping-particle":"","family":"Otieno","given":"M.","non-dropping-particle":"","parse-names":false,"suffix":""},{"dropping-particle":"","family":"Beushausen","given":"H.","non-dropping-particle":"","parse-names":false,"suffix":""},{"dropping-particle":"","family":"Alexander","given":"M.","non-dropping-particle":"","parse-names":false,"suffix":""}],"container-title":"Cement and Concrete Research","id":"ITEM-1","issued":{"date-parts":[["2016"]]},"page":"373-385","publisher":"Elsevier Ltd","title":"Chloride-induced corrosion of steel in cracked concrete - Part I: Experimental studies under accelerated and natural marine environments","type":"article-journal","volume":"79"},"uris":["http://www.mendeley.com/documents/?uuid=b0b346ae-f490-466d-9732-138c76891722","http://www.mendeley.com/documents/?uuid=ce14d3b0-b724-493d-afbe-68a3395deab9"]},{"id":"ITEM-2","itemData":{"author":[{"dropping-particle":"","family":"Jiang","given":"Haoyu","non-dropping-particle":"","parse-names":false,"suffix":""},{"dropping-particle":"","family":"Jin","given":"Nanguo","non-dropping-particle":"","parse-names":false,"suffix":""},{"dropping-particle":"","family":"Ye","given":"Hailong","non-dropping-particle":"","parse-names":false,"suffix":""},{"dropping-particle":"","family":"Tian","given":"Ye","non-dropping-particle":"","parse-names":false,"suffix":""},{"dropping-particle":"","family":"Jin","given":"Xianyu","non-dropping-particle":"","parse-names":false,"suffix":""},{"dropping-particle":"","family":"Zeng","given":"Qiang","non-dropping-particle":"","parse-names":false,"suffix":""},{"dropping-particle":"","family":"Yan","given":"Dongming","non-dropping-particle":"","parse-names":false,"suffix":""},{"dropping-particle":"","family":"Xu","given":"Xin","non-dropping-particle":"","parse-names":false,"suffix":""}],"container-title":"Materials","id":"ITEM-2","issue":"23","issued":{"date-parts":[["2019"]]},"page":"3919","publisher":"Multidisciplinary Digital Publishing Institute","title":"Fractal Characterization of Non-Uniform Corrosion of Steel Bars in Concrete Beams after Accelerated depassivation and Seven-Year Natural Corrosion","type":"article-journal","volume":"12"},"uris":["http://www.mendeley.com/documents/?uuid=c5949e95-67f3-4e17-bb71-9d9bdbda3e0b","http://www.mendeley.com/documents/?uuid=fbed9d12-5850-4f32-9867-264b050b0230"]},{"id":"ITEM-3","itemData":{"ISSN":"0008-8846","author":[{"dropping-particle":"","family":"Poupard","given":"O","non-dropping-particle":"","parse-names":false,"suffix":""},{"dropping-particle":"","family":"L'hostis","given":"V","non-dropping-particle":"","parse-names":false,"suffix":""},{"dropping-particle":"","family":"Catinaud","given":"S","non-dropping-particle":"","parse-names":false,"suffix":""},{"dropping-particle":"","family":"Petre-Lazar","given":"I","non-dropping-particle":"","parse-names":false,"suffix":""}],"container-title":"Cement and concrete research","id":"ITEM-3","issue":"3","issued":{"date-parts":[["2006"]]},"page":"504-520","publisher":"Elsevier","title":"Corrosion damage diagnosis of a reinforced concrete beam after 40 years natural exposure in marine environment","type":"article-journal","volume":"36"},"uris":["http://www.mendeley.com/documents/?uuid=ff9d1c05-7848-474c-84ef-f2b38b966da9","http://www.mendeley.com/documents/?uuid=a84e908a-2783-4809-88cb-b00c89c25c7a"]},{"id":"ITEM-4","itemData":{"DOI":"10.1016/j.corsci.2017.01.002","ISSN":"0010938X","abstract":"This work studies the corrosion characteristics of reinforcement in a 4-year naturally corroded concrete beam after accelerated chloride penetration. The results show that the presence of transverse cracks in the tension surface of reinforced concrete beam can globally exacerbate the loss of cross-sectional area of rebar. However, there is no strong correlation between the width of transverse cracks, with the width of longitudinal cracks and loss of cross-sectional area of corroded rebar at a specific location. The self-healing of cracks and sacrificing roles of stirrups at crack tips seem to reduce the impacts of cracks on the corrosion propagation.","author":[{"dropping-particle":"","family":"Fu","given":"Chuanqing","non-dropping-particle":"","parse-names":false,"suffix":""},{"dropping-particle":"","family":"Jin","given":"Nanguo","non-dropping-particle":"","parse-names":false,"suffix":""},{"dropping-particle":"","family":"Ye","given":"Hailong","non-dropping-particle":"","parse-names":false,"suffix":""},{"dropping-particle":"","family":"Jin","given":"Xianyu","non-dropping-particle":"","parse-names":false,"suffix":""},{"dropping-particle":"","family":"Dai","given":"Wei","non-dropping-particle":"","parse-names":false,"suffix":""}],"container-title":"Corrosion Science","id":"ITEM-4","issued":{"date-parts":[["2017"]]},"page":"11-23","publisher":"Elsevier Ltd","title":"Corrosion characteristics of a 4-year naturally corroded reinforced concrete beam with load-induced transverse cracks","type":"article-journal","volume":"117"},"uris":["http://www.mendeley.com/documents/?uuid=cb4da242-9188-4ef0-934f-6fd7e1ae5b1e"]}],"mendeley":{"formattedCitation":"[11–14]","plainTextFormattedCitation":"[11–14]","previouslyFormattedCitation":"[11–14]"},"properties":{"noteIndex":0},"schema":"https://github.com/citation-style-language/schema/raw/master/csl-citation.json"}</w:instrText>
      </w:r>
      <w:r w:rsidR="008156B0" w:rsidRPr="00D53F7C">
        <w:rPr>
          <w:rFonts w:cs="Times New Roman"/>
        </w:rPr>
        <w:fldChar w:fldCharType="separate"/>
      </w:r>
      <w:r w:rsidR="008156B0" w:rsidRPr="00D53F7C">
        <w:rPr>
          <w:rFonts w:cs="Times New Roman"/>
          <w:noProof/>
        </w:rPr>
        <w:t>[11–14]</w:t>
      </w:r>
      <w:r w:rsidR="008156B0" w:rsidRPr="00D53F7C">
        <w:rPr>
          <w:rFonts w:cs="Times New Roman"/>
        </w:rPr>
        <w:fldChar w:fldCharType="end"/>
      </w:r>
      <w:r w:rsidRPr="00D53F7C">
        <w:rPr>
          <w:rFonts w:cs="Times New Roman"/>
        </w:rPr>
        <w:t>, accelerated corrosion in artificial environments</w:t>
      </w:r>
      <w:r w:rsidR="000B430E" w:rsidRPr="00D53F7C">
        <w:rPr>
          <w:rFonts w:cs="Times New Roman"/>
        </w:rPr>
        <w:t xml:space="preserve"> </w:t>
      </w:r>
      <w:r w:rsidR="000B430E" w:rsidRPr="00D53F7C">
        <w:rPr>
          <w:rFonts w:cs="Times New Roman"/>
        </w:rPr>
        <w:fldChar w:fldCharType="begin" w:fldLock="1"/>
      </w:r>
      <w:r w:rsidR="00905031" w:rsidRPr="00D53F7C">
        <w:rPr>
          <w:rFonts w:cs="Times New Roman"/>
        </w:rPr>
        <w:instrText>ADDIN CSL_CITATION {"citationItems":[{"id":"ITEM-1","itemData":{"DOI":"10.1016/j.conbuildmat.2017.09.033","ISSN":"09500618","abstract":"In this work, the rust distribution patterns and concrete cover cracking behavior of corner-located rebar was studied by means of digital microscopy. The corner-located rebar with various cover thicknesses embedded in concrete specimens was exposed to artificial corrosive environments. The time-dependent evolution of rust distribution profiles around corroded rebar was measured and described by Gaussian models. The results show that for corner-located rebar, when the two side concrete cover thicknesses have the similar value, the onset of rust formation starts simultaneously and its rust pattern can be well described by two or three independent Gaussian functions. At the same level of corrosion, the cracking behavior of corner-located concrete can be considerably different, depending on the rust profiles and dimensional ratio of the two side concrete cover thicknesses.","author":[{"dropping-particle":"","family":"Ye","given":"Hailong","non-dropping-particle":"","parse-names":false,"suffix":""},{"dropping-particle":"","family":"Jin","given":"Nanguo","non-dropping-particle":"","parse-names":false,"suffix":""},{"dropping-particle":"","family":"Fu","given":"Chuanqing","non-dropping-particle":"","parse-names":false,"suffix":""},{"dropping-particle":"","family":"Jin","given":"Xianyu","non-dropping-particle":"","parse-names":false,"suffix":""}],"container-title":"Construction and Building Materials","id":"ITEM-1","issued":{"date-parts":[["2017"]]},"page":"684-691","title":"Rust distribution and corrosion-induced cracking patterns of corner-located rebar in concrete cover","type":"article-journal","volume":"156"},"uris":["http://www.mendeley.com/documents/?uuid=e2dfadb0-a19f-32ff-9cfe-2f9cee770249","http://www.mendeley.com/documents/?uuid=4c4268c5-5d9a-4d77-b152-c8da3e8e6b80"]},{"id":"ITEM-2","itemData":{"ISSN":"0889-3241","author":[{"dropping-particle":"","family":"Yuan","given":"Yingshu","non-dropping-particle":"","parse-names":false,"suffix":""},{"dropping-particle":"","family":"Ji","given":"Yongsheng","non-dropping-particle":"","parse-names":false,"suffix":""},{"dropping-particle":"","family":"Shah","given":"Surendra P","non-dropping-particle":"","parse-names":false,"suffix":""}],"container-title":"ACI Structural Journal","id":"ITEM-2","issue":"3","issued":{"date-parts":[["2007"]]},"page":"344","publisher":"American Concrete Institute","title":"Comparison of two accelerated corrosion techniques for concrete structures","type":"article-journal","volume":"104"},"uris":["http://www.mendeley.com/documents/?uuid=a349fa4c-3750-411a-9f58-a4c19d2e0705","http://www.mendeley.com/documents/?uuid=73cecdb1-294e-4eaa-bb63-9da9cb7e723c"]},{"id":"ITEM-3","itemData":{"ISSN":"0950-0618","author":[{"dropping-particle":"","family":"Dai","given":"Kuang-Yu","non-dropping-particle":"","parse-names":false,"suffix":""},{"dropping-particle":"","family":"Liu","given":"Chang","non-dropping-particle":"","parse-names":false,"suffix":""},{"dropping-particle":"","family":"Lu","given":"Da-Gang","non-dropping-particle":"","parse-names":false,"suffix":""},{"dropping-particle":"","family":"Yu","given":"Xiao-Hui","non-dropping-particle":"","parse-names":false,"suffix":""}],"container-title":"Construction and Building Materials","id":"ITEM-3","issued":{"date-parts":[["2020"]]},"page":"118014","publisher":"Elsevier","title":"Experimental investigation on seismic behavior of corroded RC columns under artificial climate environment and electrochemical chloride extraction: A comparative study","type":"article-journal","volume":"242"},"uris":["http://www.mendeley.com/documents/?uuid=a9139e90-137f-4955-b682-38f7148066ba","http://www.mendeley.com/documents/?uuid=6b99081b-c38c-4f18-92cd-92a6dd26209c"]},{"id":"ITEM-4","itemData":{"abstract":"© 2017 Elsevier Ltd In this work, the performance of reinforced concrete (RC) beams corroded under various levels of sustained flexural loads was evaluated. A comparison was made regarding the effect of different accelerated corrosion techniques, i.e., galvanic method and artificial climate exposure method, on the corrosion characteristics and structural performance of loaded RC beams. The results show that, regardless of sustained loading, a unique strong linear relationship can be established between the average mass loss of corroded rebar and the maximum corrosion-induced crack width, for both accelerated corrosion techniques. The application of flexural loads during corrosion exacerbates the corrosion in the pure flexural zone and enlarges the spatial variation of corrosion levels in RC beams. However, neither the average mass loss ratio of corroded rebar nor the crack widths can be a reliable way to estimate the residual capacity of the beams.","author":[{"dropping-particle":"","family":"Ye","given":"H.","non-dropping-particle":"","parse-names":false,"suffix":""},{"dropping-particle":"","family":"Fu","given":"C.","non-dropping-particle":"","parse-names":false,"suffix":""},{"dropping-particle":"","family":"Jin","given":"N.","non-dropping-particle":"","parse-names":false,"suffix":""},{"dropping-particle":"","family":"Jin","given":"X.","non-dropping-particle":"","parse-names":false,"suffix":""}],"container-title":"Construction and Building Materials","id":"ITEM-4","issued":{"date-parts":[["2018"]]},"page":"286-297","title":"Performance of reinforced concrete beams corroded under sustained service loads: A comparative study of two accelerated corrosion techniques","type":"article-journal","volume":"162"},"uris":["http://www.mendeley.com/documents/?uuid=4227efc4-701a-3797-a504-bae49bf38839","http://www.mendeley.com/documents/?uuid=0719952e-2b9c-433b-979a-155b86b2c66e"]},{"id":"ITEM-5","itemData":{"ISSN":"0950-0618","author":[{"dropping-particle":"","family":"Zhu","given":"Wenjun","non-dropping-particle":"","parse-names":false,"suffix":""},{"dropping-particle":"","family":"François","given":"Raoul","non-dropping-particle":"","parse-names":false,"suffix":""},{"dropping-particle":"","family":"Liu","given":"Yong","non-dropping-particle":"","parse-names":false,"suffix":""}],"container-title":"Construction and Building Materials","id":"ITEM-5","issued":{"date-parts":[["2017"]]},"page":"147-156","publisher":"Elsevier","title":"Propagation of corrosion and corrosion patterns of bars embedded in RC beams stored in chloride environment for various periods","type":"article-journal","volume":"145"},"uris":["http://www.mendeley.com/documents/?uuid=0f529287-b013-417f-ad65-62b4d4fe2965","http://www.mendeley.com/documents/?uuid=664907df-4f20-49e8-89fa-ae637e24e948"]}],"mendeley":{"formattedCitation":"[15–19]","plainTextFormattedCitation":"[15–19]","previouslyFormattedCitation":"[15–19]"},"properties":{"noteIndex":0},"schema":"https://github.com/citation-style-language/schema/raw/master/csl-citation.json"}</w:instrText>
      </w:r>
      <w:r w:rsidR="000B430E" w:rsidRPr="00D53F7C">
        <w:rPr>
          <w:rFonts w:cs="Times New Roman"/>
        </w:rPr>
        <w:fldChar w:fldCharType="separate"/>
      </w:r>
      <w:r w:rsidR="000B430E" w:rsidRPr="00D53F7C">
        <w:rPr>
          <w:rFonts w:cs="Times New Roman"/>
          <w:noProof/>
        </w:rPr>
        <w:t>[15–19]</w:t>
      </w:r>
      <w:r w:rsidR="000B430E" w:rsidRPr="00D53F7C">
        <w:rPr>
          <w:rFonts w:cs="Times New Roman"/>
        </w:rPr>
        <w:fldChar w:fldCharType="end"/>
      </w:r>
      <w:r w:rsidRPr="00D53F7C">
        <w:rPr>
          <w:rFonts w:cs="Times New Roman"/>
        </w:rPr>
        <w:t xml:space="preserve">, and accelerated corrosion </w:t>
      </w:r>
      <w:r w:rsidR="00F3645B" w:rsidRPr="00D53F7C">
        <w:rPr>
          <w:rFonts w:cs="Times New Roman"/>
        </w:rPr>
        <w:t xml:space="preserve">by </w:t>
      </w:r>
      <w:r w:rsidR="00236773" w:rsidRPr="00D53F7C">
        <w:rPr>
          <w:rFonts w:cs="Times New Roman"/>
        </w:rPr>
        <w:t xml:space="preserve">the </w:t>
      </w:r>
      <w:r w:rsidRPr="00D53F7C">
        <w:rPr>
          <w:rFonts w:cs="Times New Roman"/>
        </w:rPr>
        <w:t>impressed current</w:t>
      </w:r>
      <w:r w:rsidR="00F3645B" w:rsidRPr="00D53F7C">
        <w:rPr>
          <w:rFonts w:cs="Times New Roman"/>
        </w:rPr>
        <w:t xml:space="preserve"> method</w:t>
      </w:r>
      <w:r w:rsidR="008156B0" w:rsidRPr="00D53F7C">
        <w:rPr>
          <w:rFonts w:cs="Times New Roman"/>
        </w:rPr>
        <w:t xml:space="preserve"> </w:t>
      </w:r>
      <w:r w:rsidR="008156B0" w:rsidRPr="00D53F7C">
        <w:rPr>
          <w:rFonts w:cs="Times New Roman"/>
        </w:rPr>
        <w:fldChar w:fldCharType="begin" w:fldLock="1"/>
      </w:r>
      <w:r w:rsidR="00905031" w:rsidRPr="00D53F7C">
        <w:rPr>
          <w:rFonts w:cs="Times New Roman"/>
        </w:rPr>
        <w:instrText>ADDIN CSL_CITATION {"citationItems":[{"id":"ITEM-1","itemData":{"ISSN":"0899-1561","author":[{"dropping-particle":"","family":"Maaddawy","given":"Tamer A","non-dropping-particle":"El","parse-names":false,"suffix":""},{"dropping-particle":"","family":"Soudki","given":"Khaled A","non-dropping-particle":"","parse-names":false,"suffix":""}],"container-title":"Journal of materials in civil engineering","id":"ITEM-1","issue":"1","issued":{"date-parts":[["2003"]]},"page":"41-47","publisher":"American Society of Civil Engineers","title":"Effectiveness of impressed current technique to simulate corrosion of steel reinforcement in concrete","type":"article-journal","volume":"15"},"uris":["http://www.mendeley.com/documents/?uuid=1009a08c-1dd3-4db4-b8dd-310553a0e73c","http://www.mendeley.com/documents/?uuid=54f308d0-f53a-49ba-a59d-c82752622d68"]},{"id":"ITEM-2","itemData":{"DOI":"10.1016/J.CONBUILDMAT.2018.06.183","ISSN":"0950-0618","abstract":"In this work, a new experimental method was proposed to rapidly induce non-uniform distribution of rust layers around steel bars in mortar and concrete. The proposed method is based on the impressed current method with short testing duration, but capable of inducing morphologies of rust distribution closer to those observed in natural corrosion environments than other existing methods. X-ray microtomography with image analysis techniques was implemented to quantify the rust formation and propagation in the proposed setups. A finite element model to systematically and semi-quantitatively investigate several experimental parameters (e.g., the distance between anode and cathode, the anode-to-cathode area ratio) was established and verified by a series of independent experimental programs.","author":[{"dropping-particle":"","family":"Fu","given":"Chuanqing","non-dropping-particle":"","parse-names":false,"suffix":""},{"dropping-particle":"","family":"Jin","given":"Nanguo","non-dropping-particle":"","parse-names":false,"suffix":""},{"dropping-particle":"","family":"Ye","given":"Hailong","non-dropping-particle":"","parse-names":false,"suffix":""},{"dropping-particle":"","family":"Liu","given":"Jiamin","non-dropping-particle":"","parse-names":false,"suffix":""},{"dropping-particle":"","family":"Jin","given":"Xianyu","non-dropping-particle":"","parse-names":false,"suffix":""}],"container-title":"Construction and Building Materials","id":"ITEM-2","issued":{"date-parts":[["2018","9"]]},"page":"429-438","publisher":"Elsevier","title":"Non-uniform corrosion of steel in mortar induced by impressed current method: An experimental and numerical investigation","type":"article-journal","volume":"183"},"uris":["http://www.mendeley.com/documents/?uuid=0ea48aa1-4860-38fa-a204-c0cb82cd8f04","http://www.mendeley.com/documents/?uuid=95e9ba73-0623-496c-b6be-69a16a8136f9"]},{"id":"ITEM-3","itemData":{"author":[{"dropping-particle":"","family":"Li","given":"Qiang","non-dropping-particle":"","parse-names":false,"suffix":""},{"dropping-particle":"","family":"Huang","given":"Le","non-dropping-particle":"","parse-names":false,"suffix":""},{"dropping-particle":"","family":"Ye","given":"Hailong","non-dropping-particle":"","parse-names":false,"suffix":""},{"dropping-particle":"","family":"Fu","given":"Chuanqing","non-dropping-particle":"","parse-names":false,"suffix":""},{"dropping-particle":"","family":"Jin","given":"Xianyu","non-dropping-particle":"","parse-names":false,"suffix":""}],"container-title":"International Journal of Civil Engineering","id":"ITEM-3","issued":{"date-parts":[["2020"]]},"page":"10.1007/s40999-020-00511-w","title":"Mechanical degradation of reinforced concrete columns corroded under sustained loads","type":"article-journal"},"uris":["http://www.mendeley.com/documents/?uuid=bb6b69e0-02e4-4719-a3cc-c810a8553a57","http://www.mendeley.com/documents/?uuid=460b9b4e-ccac-4c00-9875-16ae5da3bc61"]},{"id":"ITEM-4","itemData":{"ISSN":"0950-0618","author":[{"dropping-particle":"","family":"Huang","given":"Le","non-dropping-particle":"","parse-names":false,"suffix":""},{"dropping-particle":"","family":"Ye","given":"Hailong","non-dropping-particle":"","parse-names":false,"suffix":""},{"dropping-particle":"","family":"Jin","given":"Xianyu","non-dropping-particle":"","parse-names":false,"suffix":""},{"dropping-particle":"","family":"Jin","given":"Nanguo","non-dropping-particle":"","parse-names":false,"suffix":""},{"dropping-particle":"","family":"Xu","given":"Zhennan","non-dropping-particle":"","parse-names":false,"suffix":""}],"container-title":"Construction and Building Materials","id":"ITEM-4","issued":{"date-parts":[["2020"]]},"page":"118668","publisher":"Elsevier","title":"Corrosion-induced shear performance degradation of reinforced concrete beams","type":"article-journal","volume":"248"},"uris":["http://www.mendeley.com/documents/?uuid=795d35ee-66ac-4556-9a43-a08ea6eafee7","http://www.mendeley.com/documents/?uuid=8fa2bbcc-5327-4b75-a345-1f96c93605bc"]}],"mendeley":{"formattedCitation":"[20–23]","plainTextFormattedCitation":"[20–23]","previouslyFormattedCitation":"[20–23]"},"properties":{"noteIndex":0},"schema":"https://github.com/citation-style-language/schema/raw/master/csl-citation.json"}</w:instrText>
      </w:r>
      <w:r w:rsidR="008156B0" w:rsidRPr="00D53F7C">
        <w:rPr>
          <w:rFonts w:cs="Times New Roman"/>
        </w:rPr>
        <w:fldChar w:fldCharType="separate"/>
      </w:r>
      <w:r w:rsidR="000B430E" w:rsidRPr="00D53F7C">
        <w:rPr>
          <w:rFonts w:cs="Times New Roman"/>
          <w:noProof/>
        </w:rPr>
        <w:t>[20–23]</w:t>
      </w:r>
      <w:r w:rsidR="008156B0" w:rsidRPr="00D53F7C">
        <w:rPr>
          <w:rFonts w:cs="Times New Roman"/>
        </w:rPr>
        <w:fldChar w:fldCharType="end"/>
      </w:r>
      <w:r w:rsidRPr="00D53F7C">
        <w:rPr>
          <w:rFonts w:cs="Times New Roman"/>
        </w:rPr>
        <w:t xml:space="preserve">. </w:t>
      </w:r>
      <w:r w:rsidR="00D5630F" w:rsidRPr="00D53F7C">
        <w:rPr>
          <w:rFonts w:cs="Times New Roman"/>
        </w:rPr>
        <w:t>In g</w:t>
      </w:r>
      <w:r w:rsidRPr="00D53F7C">
        <w:rPr>
          <w:rFonts w:cs="Times New Roman"/>
        </w:rPr>
        <w:t>eneral, natural exposure is time-consuming</w:t>
      </w:r>
      <w:r w:rsidR="00F3645B" w:rsidRPr="00D53F7C">
        <w:rPr>
          <w:rFonts w:cs="Times New Roman"/>
        </w:rPr>
        <w:t xml:space="preserve"> and leads to large scattering and varia</w:t>
      </w:r>
      <w:r w:rsidR="00943A13" w:rsidRPr="00D53F7C">
        <w:rPr>
          <w:rFonts w:cs="Times New Roman"/>
        </w:rPr>
        <w:t>tion</w:t>
      </w:r>
      <w:r w:rsidR="00F3645B" w:rsidRPr="00D53F7C">
        <w:rPr>
          <w:rFonts w:cs="Times New Roman"/>
        </w:rPr>
        <w:t xml:space="preserve"> of test results;</w:t>
      </w:r>
      <w:r w:rsidR="00D5630F" w:rsidRPr="00D53F7C">
        <w:rPr>
          <w:rFonts w:cs="Times New Roman"/>
        </w:rPr>
        <w:t xml:space="preserve"> </w:t>
      </w:r>
      <w:r w:rsidR="00ED4D84" w:rsidRPr="00D53F7C">
        <w:rPr>
          <w:rFonts w:cs="Times New Roman"/>
        </w:rPr>
        <w:t>while</w:t>
      </w:r>
      <w:r w:rsidR="00D5630F" w:rsidRPr="00D53F7C">
        <w:rPr>
          <w:rFonts w:cs="Times New Roman"/>
        </w:rPr>
        <w:t xml:space="preserve"> </w:t>
      </w:r>
      <w:r w:rsidRPr="00D53F7C">
        <w:rPr>
          <w:rFonts w:cs="Times New Roman"/>
        </w:rPr>
        <w:t xml:space="preserve">accelerated corrosion in artificial environments is expensive, although the </w:t>
      </w:r>
      <w:r w:rsidR="00D5630F" w:rsidRPr="00D53F7C">
        <w:rPr>
          <w:rFonts w:cs="Times New Roman"/>
        </w:rPr>
        <w:t xml:space="preserve">corrosion </w:t>
      </w:r>
      <w:r w:rsidRPr="00D53F7C">
        <w:rPr>
          <w:rFonts w:cs="Times New Roman"/>
        </w:rPr>
        <w:t xml:space="preserve">characteristics </w:t>
      </w:r>
      <w:r w:rsidR="00D5630F" w:rsidRPr="00D53F7C">
        <w:rPr>
          <w:rFonts w:cs="Times New Roman"/>
        </w:rPr>
        <w:t xml:space="preserve">of steel rebar </w:t>
      </w:r>
      <w:r w:rsidR="00ED4D84" w:rsidRPr="00D53F7C">
        <w:rPr>
          <w:rFonts w:cs="Times New Roman"/>
        </w:rPr>
        <w:t xml:space="preserve">obtained </w:t>
      </w:r>
      <w:r w:rsidR="00D5630F" w:rsidRPr="00D53F7C">
        <w:rPr>
          <w:rFonts w:cs="Times New Roman"/>
        </w:rPr>
        <w:t xml:space="preserve">by these two methods </w:t>
      </w:r>
      <w:r w:rsidR="00D5630F" w:rsidRPr="00D53F7C">
        <w:rPr>
          <w:rFonts w:cs="Times New Roman"/>
        </w:rPr>
        <w:lastRenderedPageBreak/>
        <w:t xml:space="preserve">are </w:t>
      </w:r>
      <w:r w:rsidR="00ED4D84" w:rsidRPr="00D53F7C">
        <w:rPr>
          <w:rFonts w:cs="Times New Roman"/>
        </w:rPr>
        <w:t xml:space="preserve">generally </w:t>
      </w:r>
      <w:r w:rsidR="00D5630F" w:rsidRPr="00D53F7C">
        <w:rPr>
          <w:rFonts w:cs="Times New Roman"/>
        </w:rPr>
        <w:t>satisfactory</w:t>
      </w:r>
      <w:r w:rsidR="000B430E" w:rsidRPr="00D53F7C">
        <w:rPr>
          <w:rFonts w:cs="Times New Roman"/>
        </w:rPr>
        <w:t xml:space="preserve"> </w:t>
      </w:r>
      <w:r w:rsidR="000B430E" w:rsidRPr="00D53F7C">
        <w:rPr>
          <w:rFonts w:cs="Times New Roman"/>
        </w:rPr>
        <w:fldChar w:fldCharType="begin" w:fldLock="1"/>
      </w:r>
      <w:r w:rsidR="00905031" w:rsidRPr="00D53F7C">
        <w:rPr>
          <w:rFonts w:cs="Times New Roman"/>
        </w:rPr>
        <w:instrText>ADDIN CSL_CITATION {"citationItems":[{"id":"ITEM-1","itemData":{"ISSN":"0889-3241","author":[{"dropping-particle":"","family":"Yuan","given":"Yingshu","non-dropping-particle":"","parse-names":false,"suffix":""},{"dropping-particle":"","family":"Ji","given":"Yongsheng","non-dropping-particle":"","parse-names":false,"suffix":""},{"dropping-particle":"","family":"Shah","given":"Surendra P","non-dropping-particle":"","parse-names":false,"suffix":""}],"container-title":"ACI Structural Journal","id":"ITEM-1","issue":"3","issued":{"date-parts":[["2007"]]},"page":"344","publisher":"American Concrete Institute","title":"Comparison of two accelerated corrosion techniques for concrete structures","type":"article-journal","volume":"104"},"uris":["http://www.mendeley.com/documents/?uuid=73cecdb1-294e-4eaa-bb63-9da9cb7e723c","http://www.mendeley.com/documents/?uuid=a349fa4c-3750-411a-9f58-a4c19d2e0705"]}],"mendeley":{"formattedCitation":"[16]","plainTextFormattedCitation":"[16]","previouslyFormattedCitation":"[16]"},"properties":{"noteIndex":0},"schema":"https://github.com/citation-style-language/schema/raw/master/csl-citation.json"}</w:instrText>
      </w:r>
      <w:r w:rsidR="000B430E" w:rsidRPr="00D53F7C">
        <w:rPr>
          <w:rFonts w:cs="Times New Roman"/>
        </w:rPr>
        <w:fldChar w:fldCharType="separate"/>
      </w:r>
      <w:r w:rsidR="000B430E" w:rsidRPr="00D53F7C">
        <w:rPr>
          <w:rFonts w:cs="Times New Roman"/>
          <w:noProof/>
        </w:rPr>
        <w:t>[16]</w:t>
      </w:r>
      <w:r w:rsidR="000B430E" w:rsidRPr="00D53F7C">
        <w:rPr>
          <w:rFonts w:cs="Times New Roman"/>
        </w:rPr>
        <w:fldChar w:fldCharType="end"/>
      </w:r>
      <w:r w:rsidRPr="00D53F7C">
        <w:rPr>
          <w:rFonts w:cs="Times New Roman"/>
        </w:rPr>
        <w:t xml:space="preserve">. </w:t>
      </w:r>
      <w:r w:rsidR="00943A13" w:rsidRPr="00D53F7C">
        <w:rPr>
          <w:rFonts w:cs="Times New Roman"/>
        </w:rPr>
        <w:t>Nevertheless, owing to the short test duration and controllable corrosion level</w:t>
      </w:r>
      <w:r w:rsidR="00F3645B" w:rsidRPr="00D53F7C">
        <w:rPr>
          <w:rFonts w:cs="Times New Roman"/>
        </w:rPr>
        <w:t>, the</w:t>
      </w:r>
      <w:r w:rsidRPr="00D53F7C">
        <w:rPr>
          <w:rFonts w:cs="Times New Roman"/>
        </w:rPr>
        <w:t xml:space="preserve"> accelerated corrosion </w:t>
      </w:r>
      <w:r w:rsidR="00F3645B" w:rsidRPr="00D53F7C">
        <w:rPr>
          <w:rFonts w:cs="Times New Roman"/>
        </w:rPr>
        <w:t xml:space="preserve">technique </w:t>
      </w:r>
      <w:r w:rsidRPr="00D53F7C">
        <w:rPr>
          <w:rFonts w:cs="Times New Roman"/>
        </w:rPr>
        <w:t>using impressed current</w:t>
      </w:r>
      <w:r w:rsidR="00D5630F" w:rsidRPr="00D53F7C">
        <w:rPr>
          <w:rFonts w:cs="Times New Roman"/>
        </w:rPr>
        <w:t xml:space="preserve"> </w:t>
      </w:r>
      <w:r w:rsidR="00F3645B" w:rsidRPr="00D53F7C">
        <w:rPr>
          <w:rFonts w:cs="Times New Roman"/>
        </w:rPr>
        <w:t xml:space="preserve">method </w:t>
      </w:r>
      <w:r w:rsidR="00D5630F" w:rsidRPr="00D53F7C">
        <w:rPr>
          <w:rFonts w:cs="Times New Roman"/>
        </w:rPr>
        <w:t>is mos</w:t>
      </w:r>
      <w:r w:rsidR="00ED24BB" w:rsidRPr="00D53F7C">
        <w:rPr>
          <w:rFonts w:cs="Times New Roman"/>
        </w:rPr>
        <w:t>t commonly</w:t>
      </w:r>
      <w:r w:rsidR="00D5630F" w:rsidRPr="00D53F7C">
        <w:rPr>
          <w:rFonts w:cs="Times New Roman"/>
        </w:rPr>
        <w:t xml:space="preserve"> adopted.</w:t>
      </w:r>
    </w:p>
    <w:p w14:paraId="5E5BCD0E" w14:textId="77777777" w:rsidR="00A41E0E" w:rsidRPr="00D53F7C" w:rsidRDefault="00A41E0E" w:rsidP="00E60109">
      <w:pPr>
        <w:contextualSpacing/>
        <w:rPr>
          <w:rFonts w:cs="Times New Roman"/>
        </w:rPr>
      </w:pPr>
    </w:p>
    <w:p w14:paraId="13B6B5F1" w14:textId="27A9DFF1" w:rsidR="001F432B" w:rsidRPr="00D53F7C" w:rsidRDefault="00B95F1E" w:rsidP="00E60109">
      <w:pPr>
        <w:contextualSpacing/>
        <w:rPr>
          <w:rFonts w:cs="Times New Roman"/>
        </w:rPr>
      </w:pPr>
      <w:r w:rsidRPr="00D53F7C">
        <w:rPr>
          <w:rFonts w:cs="Times New Roman"/>
          <w:bCs/>
        </w:rPr>
        <w:t>A</w:t>
      </w:r>
      <w:r w:rsidR="007D5680" w:rsidRPr="00D53F7C">
        <w:rPr>
          <w:rFonts w:cs="Times New Roman"/>
          <w:bCs/>
        </w:rPr>
        <w:t xml:space="preserve"> </w:t>
      </w:r>
      <w:r w:rsidR="001727EF" w:rsidRPr="00D53F7C">
        <w:rPr>
          <w:rFonts w:cs="Times New Roman"/>
          <w:bCs/>
        </w:rPr>
        <w:t xml:space="preserve">vast number of </w:t>
      </w:r>
      <w:r w:rsidR="00D5630F" w:rsidRPr="00D53F7C">
        <w:rPr>
          <w:rFonts w:cs="Times New Roman"/>
          <w:bCs/>
        </w:rPr>
        <w:t>studies</w:t>
      </w:r>
      <w:r w:rsidR="001727EF" w:rsidRPr="00D53F7C">
        <w:rPr>
          <w:rFonts w:cs="Times New Roman"/>
          <w:bCs/>
        </w:rPr>
        <w:t xml:space="preserve"> on </w:t>
      </w:r>
      <w:r w:rsidR="001727EF" w:rsidRPr="00D53F7C">
        <w:rPr>
          <w:rFonts w:cs="Times New Roman" w:hint="eastAsia"/>
          <w:bCs/>
        </w:rPr>
        <w:t>the</w:t>
      </w:r>
      <w:r w:rsidR="001727EF" w:rsidRPr="00D53F7C">
        <w:rPr>
          <w:rFonts w:cs="Times New Roman"/>
          <w:bCs/>
        </w:rPr>
        <w:t xml:space="preserve"> bond</w:t>
      </w:r>
      <w:r w:rsidR="007D5680" w:rsidRPr="00D53F7C">
        <w:rPr>
          <w:rFonts w:cs="Times New Roman"/>
          <w:bCs/>
        </w:rPr>
        <w:t xml:space="preserve"> behavior</w:t>
      </w:r>
      <w:r w:rsidR="001727EF" w:rsidRPr="00D53F7C">
        <w:rPr>
          <w:rFonts w:cs="Times New Roman"/>
          <w:bCs/>
        </w:rPr>
        <w:t>, flexural performance</w:t>
      </w:r>
      <w:r w:rsidR="00271F07" w:rsidRPr="00D53F7C">
        <w:rPr>
          <w:rFonts w:cs="Times New Roman"/>
          <w:bCs/>
        </w:rPr>
        <w:t>,</w:t>
      </w:r>
      <w:r w:rsidR="001727EF" w:rsidRPr="00D53F7C">
        <w:rPr>
          <w:rFonts w:cs="Times New Roman"/>
          <w:bCs/>
        </w:rPr>
        <w:t xml:space="preserve"> and concrete cover cracking of </w:t>
      </w:r>
      <w:r w:rsidR="00ED24BB" w:rsidRPr="00D53F7C">
        <w:rPr>
          <w:rFonts w:cs="Times New Roman"/>
          <w:bCs/>
        </w:rPr>
        <w:t xml:space="preserve">corroded </w:t>
      </w:r>
      <w:r w:rsidR="001727EF" w:rsidRPr="00D53F7C">
        <w:rPr>
          <w:rFonts w:cs="Times New Roman"/>
          <w:bCs/>
        </w:rPr>
        <w:t xml:space="preserve">RC members have been </w:t>
      </w:r>
      <w:r w:rsidR="00A35AAB" w:rsidRPr="00D53F7C">
        <w:rPr>
          <w:rFonts w:cs="Times New Roman"/>
          <w:bCs/>
        </w:rPr>
        <w:t>carried out</w:t>
      </w:r>
      <w:r w:rsidR="00E60109" w:rsidRPr="00D53F7C">
        <w:rPr>
          <w:rFonts w:cs="Times New Roman"/>
          <w:bCs/>
        </w:rPr>
        <w:t xml:space="preserve"> </w:t>
      </w:r>
      <w:r w:rsidRPr="00D53F7C">
        <w:rPr>
          <w:rFonts w:cs="Times New Roman"/>
          <w:bCs/>
        </w:rPr>
        <w:fldChar w:fldCharType="begin" w:fldLock="1"/>
      </w:r>
      <w:r w:rsidR="00905031" w:rsidRPr="00D53F7C">
        <w:rPr>
          <w:rFonts w:cs="Times New Roman"/>
          <w:bCs/>
        </w:rPr>
        <w:instrText>ADDIN CSL_CITATION {"citationItems":[{"id":"ITEM-1","itemData":{"ISSN":"0141-0296","author":[{"dropping-particle":"","family":"Zhu","given":"Wenjun","non-dropping-particle":"","parse-names":false,"suffix":""},{"dropping-particle":"","family":"François","given":"Raoul","non-dropping-particle":"","parse-names":false,"suffix":""},{"dropping-particle":"","family":"Coronelli","given":"Dario","non-dropping-particle":"","parse-names":false,"suffix":""},{"dropping-particle":"","family":"Cleland","given":"David","non-dropping-particle":"","parse-names":false,"suffix":""}],"container-title":"Engineering Structures","id":"ITEM-1","issued":{"date-parts":[["2013"]]},"page":"544-554","publisher":"Elsevier","title":"Effect of corrosion of reinforcement on the mechanical behaviour of highly corroded RC beams","type":"article-journal","volume":"56"},"uris":["http://www.mendeley.com/documents/?uuid=81478913-3437-479d-9db2-9164a5c34df2","http://www.mendeley.com/documents/?uuid=b76bd577-3565-48a2-b7fc-e73e2bba3b43"]},{"id":"ITEM-2","itemData":{"ISSN":"0029-5493","author":[{"dropping-particle":"","family":"Wang","given":"Xiao-Hui","non-dropping-particle":"","parse-names":false,"suffix":""},{"dropping-particle":"","family":"Liang","given":"Fa-Yun","non-dropping-particle":"","parse-names":false,"suffix":""}],"container-title":"Nuclear Engineering and Design","id":"ITEM-2","issue":"12","issued":{"date-parts":[["2008"]]},"page":"3194-3202","publisher":"Elsevier","title":"Performance of RC columns with partial length corrosion","type":"article-journal","volume":"238"},"uris":["http://www.mendeley.com/documents/?uuid=9382b1d4-2aa1-4b18-b740-cf8dd09d6fce","http://www.mendeley.com/documents/?uuid=bfc61706-e4a7-4e86-babb-784e96630fe0"]},{"id":"ITEM-3","itemData":{"ISSN":"0950-0618","author":[{"dropping-particle":"","family":"Biswas","given":"Rajib Kumar","non-dropping-particle":"","parse-names":false,"suffix":""},{"dropping-particle":"","family":"Iwanami","given":"Mitsuyasu","non-dropping-particle":"","parse-names":false,"suffix":""},{"dropping-particle":"","family":"Chijiwa","given":"Nobuhiro","non-dropping-particle":"","parse-names":false,"suffix":""},{"dropping-particle":"","family":"Uno","given":"Kunihiko","non-dropping-particle":"","parse-names":false,"suffix":""}],"container-title":"Construction and Building Materials","id":"ITEM-3","issued":{"date-parts":[["2020"]]},"page":"116908","publisher":"Elsevier","title":"Effect of non-uniform rebar corrosion on structural performance of RC structures: A numerical and experimental investigation","type":"article-journal","volume":"230"},"uris":["http://www.mendeley.com/documents/?uuid=370f7368-1a4d-44c7-964f-42d851d0aa34","http://www.mendeley.com/documents/?uuid=116f244d-2bf5-4048-a126-322048eb4bd7"]},{"id":"ITEM-4","itemData":{"ISSN":"0024-9831","author":[{"dropping-particle":"","family":"Ballim","given":"Y","non-dropping-particle":"","parse-names":false,"suffix":""},{"dropping-particle":"","family":"Reid","given":"J C","non-dropping-particle":"","parse-names":false,"suffix":""},{"dropping-particle":"","family":"Kemp","given":"A R","non-dropping-particle":"","parse-names":false,"suffix":""}],"container-title":"Magazine of Concrete Research","id":"ITEM-4","issue":"3","issued":{"date-parts":[["2001"]]},"page":"171-181","publisher":"Thomas Telford Ltd","title":"Deflection of RC beams under simultaneous load and steel corrosion","type":"article-journal","volume":"53"},"uris":["http://www.mendeley.com/documents/?uuid=18792b7c-46ad-4724-a67a-1a375ae2be9c","http://www.mendeley.com/documents/?uuid=c24ddd67-d8c4-4d1e-b9fd-1ec74a264229"]},{"id":"ITEM-5","itemData":{"ISSN":"0958-9465","author":[{"dropping-particle":"","family":"Ballim","given":"Y","non-dropping-particle":"","parse-names":false,"suffix":""},{"dropping-particle":"","family":"Reid","given":"J C","non-dropping-particle":"","parse-names":false,"suffix":""}],"container-title":"Cement and concrete composites","id":"ITEM-5","issue":"6","issued":{"date-parts":[["2003"]]},"page":"625-632","publisher":"Elsevier","title":"Reinforcement corrosion and the deflection of RC beams––an experimental critique of current test methods","type":"article-journal","volume":"25"},"uris":["http://www.mendeley.com/documents/?uuid=869105b8-bb8a-445d-873c-777590734feb","http://www.mendeley.com/documents/?uuid=03847eee-2583-4896-9743-a9cf9386266d"]},{"id":"ITEM-6","itemData":{"ISSN":"0950-0618","author":[{"dropping-particle":"","family":"Kawasaki","given":"Yuma","non-dropping-particle":"","parse-names":false,"suffix":""},{"dropping-particle":"","family":"Wasada","given":"Shota","non-dropping-particle":"","parse-names":false,"suffix":""},{"dropping-particle":"","family":"Okamoto","given":"Takahisa","non-dropping-particle":"","parse-names":false,"suffix":""},{"dropping-particle":"","family":"Izuno","given":"Kazuyuki","non-dropping-particle":"","parse-names":false,"suffix":""}],"container-title":"Construction and Building Materials","id":"ITEM-6","issued":{"date-parts":[["2014"]]},"page":"157-164","publisher":"Elsevier","title":"Evaluation for RC specimen damaged from rebar corrosion by acoustic emission technique","type":"article-journal","volume":"67"},"uris":["http://www.mendeley.com/documents/?uuid=1bafcdc7-8afc-4eb1-b629-4fa85ccdfeee","http://www.mendeley.com/documents/?uuid=36ecc956-ceec-442f-b593-aa2fa00bf314"]},{"id":"ITEM-7","itemData":{"ISSN":"0141-0296","author":[{"dropping-particle":"","family":"Malumbela","given":"Goitseone","non-dropping-particle":"","parse-names":false,"suffix":""},{"dropping-particle":"","family":"Alexander","given":"Mark","non-dropping-particle":"","parse-names":false,"suffix":""},{"dropping-particle":"","family":"Moyo","given":"Pilate","non-dropping-particle":"","parse-names":false,"suffix":""}],"container-title":"Engineering Structures","id":"ITEM-7","issue":"11","issued":{"date-parts":[["2009"]]},"page":"2518-2525","publisher":"Elsevier","title":"Steel corrosion on RC structures under sustained service loads—A critical review","type":"article-journal","volume":"31"},"uris":["http://www.mendeley.com/documents/?uuid=1e03493f-1847-4f6f-afe4-7f284858916d","http://www.mendeley.com/documents/?uuid=a564be4d-5e5c-44e0-b65b-fc2367e472ef"]},{"id":"ITEM-8","itemData":{"ISSN":"0950-0618","author":[{"dropping-particle":"","family":"Tapan","given":"M","non-dropping-particle":"","parse-names":false,"suffix":""},{"dropping-particle":"","family":"Aboutaha","given":"Riyad S","non-dropping-particle":"","parse-names":false,"suffix":""}],"container-title":"Construction and Building Materials","id":"ITEM-8","issue":"5","issued":{"date-parts":[["2011"]]},"page":"2596-2603","publisher":"Elsevier","title":"Effect of steel corrosion and loss of concrete cover on strength of deteriorated RC columns","type":"article-journal","volume":"25"},"uris":["http://www.mendeley.com/documents/?uuid=bdf2f5b0-3a32-49f5-9d29-a59f75091902","http://www.mendeley.com/documents/?uuid=931f631b-ad52-4187-9cb4-0583f4f2021e"]},{"id":"ITEM-9","itemData":{"ISSN":"0889-3241","author":[{"dropping-particle":"","family":"Li","given":"Chun Qing","non-dropping-particle":"","parse-names":false,"suffix":""}],"container-title":"Structural Journal","id":"ITEM-9","issue":"4","issued":{"date-parts":[["2001"]]},"page":"502-510","title":"Initiation of chloride-induced reinforcement corrosion in concrete structural members—experimentation","type":"article-journal","volume":"98"},"uris":["http://www.mendeley.com/documents/?uuid=534d3c9d-ec5e-4a61-a329-62f64d7c4e4e","http://www.mendeley.com/documents/?uuid=c30009bf-663f-4b64-9b50-40dd896eb60d"]},{"id":"ITEM-10","itemData":{"ISSN":"0010-938X","author":[{"dropping-particle":"","family":"Su","given":"Ray Kai Leung","non-dropping-particle":"","parse-names":false,"suffix":""},{"dropping-particle":"","family":"Zhang","given":"Yanlong","non-dropping-particle":"","parse-names":false,"suffix":""}],"container-title":"Corrosion Science","id":"ITEM-10","issued":{"date-parts":[["2015"]]},"page":"205-218","publisher":"Elsevier","title":"A double-cylinder model incorporating confinement effects for the analysis of corrosion-caused cover cracking in reinforced concrete structures","type":"article-journal","volume":"99"},"uris":["http://www.mendeley.com/documents/?uuid=072af1d1-78e4-42ed-b0d0-23c24475d8f2","http://www.mendeley.com/documents/?uuid=d83d1058-dd7e-44eb-83af-9405107ca180"]},{"id":"ITEM-11","itemData":{"ISSN":"0010-938X","author":[{"dropping-particle":"","family":"Moreno","given":"M","non-dropping-particle":"","parse-names":false,"suffix":""},{"dropping-particle":"","family":"Morris","given":"W","non-dropping-particle":"","parse-names":false,"suffix":""},{"dropping-particle":"","family":"Alvarez","given":"M G","non-dropping-particle":"","parse-names":false,"suffix":""},{"dropping-particle":"","family":"Duffó","given":"G S","non-dropping-particle":"","parse-names":false,"suffix":""}],"container-title":"Corrosion Science","id":"ITEM-11","issue":"11","issued":{"date-parts":[["2004"]]},"page":"2681-2699","publisher":"Elsevier","title":"Corrosion of reinforcing steel in simulated concrete pore solutions: effect of carbonation and chloride content","type":"article-journal","volume":"46"},"uris":["http://www.mendeley.com/documents/?uuid=c4ac2708-b58f-4eec-8b2f-8a0ca5861922","http://www.mendeley.com/documents/?uuid=ab919961-50f5-4863-a250-ec2cd18bab7f"]},{"id":"ITEM-12","itemData":{"ISSN":"0950-0618","author":[{"dropping-particle":"","family":"Su","given":"Ray Kai Leung","non-dropping-particle":"","parse-names":false,"suffix":""},{"dropping-particle":"","family":"Zhang","given":"Yanlong","non-dropping-particle":"","parse-names":false,"suffix":""}],"container-title":"Construction and Building Materials","id":"ITEM-12","issued":{"date-parts":[["2019"]]},"page":"549-560","publisher":"Elsevier","title":"A novel elastic-body-rotation model for concrete cover spalling caused by non-uniform corrosion of reinforcement","type":"article-journal","volume":"213"},"uris":["http://www.mendeley.com/documents/?uuid=966841a8-b36e-4144-93ab-c17c29187d0a","http://www.mendeley.com/documents/?uuid=f1c53d76-2f27-47fe-bf4d-fb74f637ee42"]},{"id":"ITEM-13","itemData":{"ISSN":"0950-0618","author":[{"dropping-particle":"","family":"Dai","given":"Kuang-Yu","non-dropping-particle":"","parse-names":false,"suffix":""},{"dropping-particle":"","family":"Liu","given":"Chang","non-dropping-particle":"","parse-names":false,"suffix":""},{"dropping-particle":"","family":"Lu","given":"Da-Gang","non-dropping-particle":"","parse-names":false,"suffix":""},{"dropping-particle":"","family":"Yu","given":"Xiao-Hui","non-dropping-particle":"","parse-names":false,"suffix":""}],"container-title":"Construction and Building Materials","id":"ITEM-13","issued":{"date-parts":[["2020"]]},"page":"118014","publisher":"Elsevier","title":"Experimental investigation on seismic behavior of corroded RC columns under artificial climate environment and electrochemical chloride extraction: A comparative study","type":"article-journal","volume":"242"},"uris":["http://www.mendeley.com/documents/?uuid=6b99081b-c38c-4f18-92cd-92a6dd26209c","http://www.mendeley.com/documents/?uuid=a9139e90-137f-4955-b682-38f7148066ba"]},{"id":"ITEM-14","itemData":{"abstract":"© 2017 Elsevier Ltd In this work, the performance of reinforced concrete (RC) beams corroded under various levels of sustained flexural loads was evaluated. A comparison was made regarding the effect of different accelerated corrosion techniques, i.e., galvanic method and artificial climate exposure method, on the corrosion characteristics and structural performance of loaded RC beams. The results show that, regardless of sustained loading, a unique strong linear relationship can be established between the average mass loss of corroded rebar and the maximum corrosion-induced crack width, for both accelerated corrosion techniques. The application of flexural loads during corrosion exacerbates the corrosion in the pure flexural zone and enlarges the spatial variation of corrosion levels in RC beams. However, neither the average mass loss ratio of corroded rebar nor the crack widths can be a reliable way to estimate the residual capacity of the beams.","author":[{"dropping-particle":"","family":"Ye","given":"H.","non-dropping-particle":"","parse-names":false,"suffix":""},{"dropping-particle":"","family":"Fu","given":"C.","non-dropping-particle":"","parse-names":false,"suffix":""},{"dropping-particle":"","family":"Jin","given":"N.","non-dropping-particle":"","parse-names":false,"suffix":""},{"dropping-particle":"","family":"Jin","given":"X.","non-dropping-particle":"","parse-names":false,"suffix":""}],"container-title":"Construction and Building Materials","id":"ITEM-14","issued":{"date-parts":[["2018"]]},"page":"286-297","title":"Performance of reinforced concrete beams corroded under sustained service loads: A comparative study of two accelerated corrosion techniques","type":"article-journal","volume":"162"},"uris":["http://www.mendeley.com/documents/?uuid=0719952e-2b9c-433b-979a-155b86b2c66e","http://www.mendeley.com/documents/?uuid=4227efc4-701a-3797-a504-bae49bf38839","http://www.mendeley.com/documents/?uuid=3b7ea2a3-89eb-47da-a389-34fcb12195e6"]}],"mendeley":{"formattedCitation":"[17,18,24–35]","plainTextFormattedCitation":"[17,18,24–35]","previouslyFormattedCitation":"[17,18,24–35]"},"properties":{"noteIndex":0},"schema":"https://github.com/citation-style-language/schema/raw/master/csl-citation.json"}</w:instrText>
      </w:r>
      <w:r w:rsidRPr="00D53F7C">
        <w:rPr>
          <w:rFonts w:cs="Times New Roman"/>
          <w:bCs/>
        </w:rPr>
        <w:fldChar w:fldCharType="separate"/>
      </w:r>
      <w:r w:rsidR="00B61032" w:rsidRPr="00D53F7C">
        <w:rPr>
          <w:rFonts w:cs="Times New Roman"/>
          <w:bCs/>
          <w:noProof/>
        </w:rPr>
        <w:t>[17,18,24–35]</w:t>
      </w:r>
      <w:r w:rsidRPr="00D53F7C">
        <w:rPr>
          <w:rFonts w:cs="Times New Roman"/>
          <w:bCs/>
        </w:rPr>
        <w:fldChar w:fldCharType="end"/>
      </w:r>
      <w:r w:rsidR="00495F9E" w:rsidRPr="00D53F7C">
        <w:rPr>
          <w:rFonts w:cs="Times New Roman"/>
          <w:bCs/>
        </w:rPr>
        <w:t>.</w:t>
      </w:r>
      <w:r w:rsidR="00D5630F" w:rsidRPr="00D53F7C">
        <w:rPr>
          <w:rFonts w:cs="Times New Roman"/>
        </w:rPr>
        <w:t xml:space="preserve"> For the sake of simplicity,</w:t>
      </w:r>
      <w:r w:rsidR="00920AD4" w:rsidRPr="00D53F7C">
        <w:rPr>
          <w:rFonts w:cs="Times New Roman"/>
        </w:rPr>
        <w:t xml:space="preserve"> </w:t>
      </w:r>
      <w:r w:rsidR="00D5630F" w:rsidRPr="00D53F7C">
        <w:rPr>
          <w:rFonts w:cs="Times New Roman"/>
        </w:rPr>
        <w:t>i</w:t>
      </w:r>
      <w:r w:rsidR="00920AD4" w:rsidRPr="00D53F7C">
        <w:rPr>
          <w:rFonts w:cs="Times New Roman"/>
        </w:rPr>
        <w:t>n the majority of the reported studies only the situation of uniform corrosion</w:t>
      </w:r>
      <w:r w:rsidR="002F6ED9" w:rsidRPr="00D53F7C">
        <w:rPr>
          <w:rFonts w:cs="Times New Roman"/>
        </w:rPr>
        <w:t xml:space="preserve"> of steel rebar</w:t>
      </w:r>
      <w:r w:rsidR="00920AD4" w:rsidRPr="00D53F7C">
        <w:rPr>
          <w:rFonts w:cs="Times New Roman"/>
        </w:rPr>
        <w:t xml:space="preserve"> was </w:t>
      </w:r>
      <w:r w:rsidR="00B526F0" w:rsidRPr="00D53F7C">
        <w:rPr>
          <w:rFonts w:cs="Times New Roman"/>
        </w:rPr>
        <w:t xml:space="preserve">involved, in which the </w:t>
      </w:r>
      <w:r w:rsidR="00FD794F" w:rsidRPr="00D53F7C">
        <w:rPr>
          <w:rFonts w:cs="Times New Roman"/>
        </w:rPr>
        <w:t xml:space="preserve">corrosion process </w:t>
      </w:r>
      <w:r w:rsidR="00B526F0" w:rsidRPr="00D53F7C">
        <w:rPr>
          <w:rFonts w:cs="Times New Roman"/>
        </w:rPr>
        <w:t xml:space="preserve">was </w:t>
      </w:r>
      <w:r w:rsidR="00FD794F" w:rsidRPr="00D53F7C">
        <w:rPr>
          <w:rFonts w:cs="Times New Roman"/>
        </w:rPr>
        <w:t xml:space="preserve">assumed to occur </w:t>
      </w:r>
      <w:r w:rsidR="00B674C1" w:rsidRPr="00D53F7C">
        <w:rPr>
          <w:rFonts w:cs="Times New Roman"/>
        </w:rPr>
        <w:t>even</w:t>
      </w:r>
      <w:r w:rsidR="00B526F0" w:rsidRPr="00D53F7C">
        <w:rPr>
          <w:rFonts w:cs="Times New Roman"/>
        </w:rPr>
        <w:t xml:space="preserve">ly </w:t>
      </w:r>
      <w:r w:rsidR="00FD794F" w:rsidRPr="00D53F7C">
        <w:rPr>
          <w:rFonts w:cs="Times New Roman"/>
        </w:rPr>
        <w:t>around the steel rebar in the</w:t>
      </w:r>
      <w:r w:rsidR="00FD794F" w:rsidRPr="00D53F7C">
        <w:t xml:space="preserve"> </w:t>
      </w:r>
      <w:r w:rsidR="00FD794F" w:rsidRPr="00D53F7C">
        <w:rPr>
          <w:rFonts w:cs="Times New Roman"/>
        </w:rPr>
        <w:t xml:space="preserve">circumferential direction and along the steel rebar in the longitudinal direction, resulting in an </w:t>
      </w:r>
      <w:r w:rsidR="00B674C1" w:rsidRPr="00D53F7C">
        <w:rPr>
          <w:rFonts w:cs="Times New Roman"/>
        </w:rPr>
        <w:t>uniform</w:t>
      </w:r>
      <w:r w:rsidR="00FD794F" w:rsidRPr="00D53F7C">
        <w:rPr>
          <w:rFonts w:cs="Times New Roman"/>
        </w:rPr>
        <w:t xml:space="preserve"> expansion stress to </w:t>
      </w:r>
      <w:r w:rsidR="00B674C1" w:rsidRPr="00D53F7C">
        <w:rPr>
          <w:rFonts w:cs="Times New Roman"/>
        </w:rPr>
        <w:t xml:space="preserve">the </w:t>
      </w:r>
      <w:r w:rsidR="00FD794F" w:rsidRPr="00D53F7C">
        <w:rPr>
          <w:rFonts w:cs="Times New Roman"/>
        </w:rPr>
        <w:t>surrounding concrete.</w:t>
      </w:r>
      <w:r w:rsidR="002F6ED9" w:rsidRPr="00D53F7C">
        <w:rPr>
          <w:rFonts w:cs="Times New Roman"/>
        </w:rPr>
        <w:t xml:space="preserve"> </w:t>
      </w:r>
      <w:r w:rsidR="00B526F0" w:rsidRPr="00D53F7C">
        <w:rPr>
          <w:rFonts w:cs="Times New Roman"/>
        </w:rPr>
        <w:t xml:space="preserve">However, given the </w:t>
      </w:r>
      <w:r w:rsidRPr="00D53F7C">
        <w:rPr>
          <w:rFonts w:cs="Times New Roman"/>
        </w:rPr>
        <w:t>nature of chloride-induced pitting corrosion</w:t>
      </w:r>
      <w:r w:rsidR="00B61032" w:rsidRPr="00D53F7C">
        <w:rPr>
          <w:rFonts w:cs="Times New Roman"/>
        </w:rPr>
        <w:t xml:space="preserve"> </w:t>
      </w:r>
      <w:r w:rsidR="00B61032" w:rsidRPr="00D53F7C">
        <w:rPr>
          <w:rFonts w:cs="Times New Roman"/>
        </w:rPr>
        <w:fldChar w:fldCharType="begin" w:fldLock="1"/>
      </w:r>
      <w:r w:rsidR="00905031" w:rsidRPr="00D53F7C">
        <w:rPr>
          <w:rFonts w:cs="Times New Roman"/>
        </w:rPr>
        <w:instrText>ADDIN CSL_CITATION {"citationItems":[{"id":"ITEM-1","itemData":{"ISSN":"1478-422X","author":[{"dropping-particle":"","family":"Burstein","given":"G T","non-dropping-particle":"","parse-names":false,"suffix":""},{"dropping-particle":"","family":"Liu","given":"C","non-dropping-particle":"","parse-names":false,"suffix":""},{"dropping-particle":"","family":"Souto","given":"R M","non-dropping-particle":"","parse-names":false,"suffix":""},{"dropping-particle":"","family":"Vines","given":"S P","non-dropping-particle":"","parse-names":false,"suffix":""}],"container-title":"Corrosion Engineering, Science and Technology","id":"ITEM-1","issue":"1","issued":{"date-parts":[["2004"]]},"page":"25-30","publisher":"Taylor &amp; Francis","title":"Origins of pitting corrosion","type":"article-journal","volume":"39"},"uris":["http://www.mendeley.com/documents/?uuid=fd7ec022-5be2-4de3-ac72-fef550c67744","http://www.mendeley.com/documents/?uuid=d790b946-ade3-40e8-87d3-1c49f3942d97"]},{"id":"ITEM-2","itemData":{"ISSN":"0950-0618","author":[{"dropping-particle":"","family":"Apostolopoulos","given":"Charis A","non-dropping-particle":"","parse-names":false,"suffix":""},{"dropping-particle":"","family":"Demis","given":"Sotiris","non-dropping-particle":"","parse-names":false,"suffix":""},{"dropping-particle":"","family":"Papadakis","given":"Vagelis G","non-dropping-particle":"","parse-names":false,"suffix":""}],"container-title":"Construction and Building Materials","id":"ITEM-2","issued":{"date-parts":[["2013"]]},"page":"139-146","publisher":"Elsevier","title":"Chloride-induced corrosion of steel reinforcement–Mechanical performance and pit depth analysis","type":"article-journal","volume":"38"},"uris":["http://www.mendeley.com/documents/?uuid=132c6075-1543-4932-bbc1-f4b4c72345a5","http://www.mendeley.com/documents/?uuid=a71198b1-aeb7-40ef-863b-6922b93cd566"]}],"mendeley":{"formattedCitation":"[36,37]","plainTextFormattedCitation":"[36,37]","previouslyFormattedCitation":"[36,37]"},"properties":{"noteIndex":0},"schema":"https://github.com/citation-style-language/schema/raw/master/csl-citation.json"}</w:instrText>
      </w:r>
      <w:r w:rsidR="00B61032" w:rsidRPr="00D53F7C">
        <w:rPr>
          <w:rFonts w:cs="Times New Roman"/>
        </w:rPr>
        <w:fldChar w:fldCharType="separate"/>
      </w:r>
      <w:r w:rsidR="00B61032" w:rsidRPr="00D53F7C">
        <w:rPr>
          <w:rFonts w:cs="Times New Roman"/>
          <w:noProof/>
        </w:rPr>
        <w:t>[36,37]</w:t>
      </w:r>
      <w:r w:rsidR="00B61032" w:rsidRPr="00D53F7C">
        <w:rPr>
          <w:rFonts w:cs="Times New Roman"/>
        </w:rPr>
        <w:fldChar w:fldCharType="end"/>
      </w:r>
      <w:r w:rsidR="00C201EF" w:rsidRPr="00D53F7C">
        <w:rPr>
          <w:rFonts w:cs="Times New Roman"/>
        </w:rPr>
        <w:t xml:space="preserve">, </w:t>
      </w:r>
      <w:r w:rsidR="00B526F0" w:rsidRPr="00D53F7C">
        <w:rPr>
          <w:rFonts w:cs="Times New Roman"/>
        </w:rPr>
        <w:t xml:space="preserve">this </w:t>
      </w:r>
      <w:r w:rsidR="002F6ED9" w:rsidRPr="00D53F7C">
        <w:rPr>
          <w:rFonts w:cs="Times New Roman"/>
        </w:rPr>
        <w:t>widely adopted assumption</w:t>
      </w:r>
      <w:r w:rsidR="00236773" w:rsidRPr="00D53F7C">
        <w:rPr>
          <w:rFonts w:cs="Times New Roman"/>
        </w:rPr>
        <w:t xml:space="preserve">, </w:t>
      </w:r>
      <w:r w:rsidR="00FD794F" w:rsidRPr="00D53F7C">
        <w:rPr>
          <w:rFonts w:cs="Times New Roman"/>
        </w:rPr>
        <w:t>in fact</w:t>
      </w:r>
      <w:r w:rsidR="00236773" w:rsidRPr="00D53F7C">
        <w:rPr>
          <w:rFonts w:cs="Times New Roman"/>
        </w:rPr>
        <w:t>,</w:t>
      </w:r>
      <w:r w:rsidR="00756269" w:rsidRPr="00D53F7C">
        <w:rPr>
          <w:rFonts w:cs="Times New Roman"/>
        </w:rPr>
        <w:t xml:space="preserve"> </w:t>
      </w:r>
      <w:r w:rsidR="002F6ED9" w:rsidRPr="00D53F7C">
        <w:rPr>
          <w:rFonts w:cs="Times New Roman"/>
        </w:rPr>
        <w:t xml:space="preserve">is not </w:t>
      </w:r>
      <w:r w:rsidR="00B674C1" w:rsidRPr="00D53F7C">
        <w:rPr>
          <w:rFonts w:cs="Times New Roman"/>
        </w:rPr>
        <w:t xml:space="preserve">very </w:t>
      </w:r>
      <w:r w:rsidR="002F6ED9" w:rsidRPr="00D53F7C">
        <w:rPr>
          <w:rFonts w:cs="Times New Roman"/>
        </w:rPr>
        <w:t xml:space="preserve">accurate when compared with the actual </w:t>
      </w:r>
      <w:r w:rsidR="00C201EF" w:rsidRPr="00D53F7C">
        <w:rPr>
          <w:rFonts w:cs="Times New Roman"/>
        </w:rPr>
        <w:t xml:space="preserve">non-uniformly </w:t>
      </w:r>
      <w:r w:rsidR="002F6ED9" w:rsidRPr="00D53F7C">
        <w:rPr>
          <w:rFonts w:cs="Times New Roman"/>
        </w:rPr>
        <w:t>corroded</w:t>
      </w:r>
      <w:r w:rsidR="00B526F0" w:rsidRPr="00D53F7C">
        <w:rPr>
          <w:rFonts w:cs="Times New Roman"/>
        </w:rPr>
        <w:t xml:space="preserve"> </w:t>
      </w:r>
      <w:r w:rsidR="00153204" w:rsidRPr="00D53F7C">
        <w:rPr>
          <w:rFonts w:cs="Times New Roman" w:hint="eastAsia"/>
        </w:rPr>
        <w:t>status</w:t>
      </w:r>
      <w:r w:rsidR="00153204" w:rsidRPr="00D53F7C">
        <w:rPr>
          <w:rFonts w:cs="Times New Roman"/>
        </w:rPr>
        <w:t xml:space="preserve"> </w:t>
      </w:r>
      <w:r w:rsidR="00B526F0" w:rsidRPr="00D53F7C">
        <w:rPr>
          <w:rFonts w:cs="Times New Roman"/>
        </w:rPr>
        <w:t>in</w:t>
      </w:r>
      <w:r w:rsidR="002F6ED9" w:rsidRPr="00D53F7C">
        <w:rPr>
          <w:rFonts w:cs="Times New Roman"/>
        </w:rPr>
        <w:t xml:space="preserve"> </w:t>
      </w:r>
      <w:r w:rsidR="00ED4D84" w:rsidRPr="00D53F7C">
        <w:rPr>
          <w:rFonts w:cs="Times New Roman"/>
        </w:rPr>
        <w:t>in</w:t>
      </w:r>
      <w:r w:rsidR="00153204" w:rsidRPr="00D53F7C">
        <w:rPr>
          <w:rFonts w:cs="Times New Roman"/>
        </w:rPr>
        <w:t>-</w:t>
      </w:r>
      <w:r w:rsidR="00ED4D84" w:rsidRPr="00D53F7C">
        <w:rPr>
          <w:rFonts w:cs="Times New Roman"/>
        </w:rPr>
        <w:t>service</w:t>
      </w:r>
      <w:r w:rsidR="00153204" w:rsidRPr="00D53F7C">
        <w:rPr>
          <w:rFonts w:cs="Times New Roman"/>
        </w:rPr>
        <w:t xml:space="preserve"> RC structures</w:t>
      </w:r>
      <w:r w:rsidR="00CD6BF0" w:rsidRPr="00D53F7C">
        <w:rPr>
          <w:rFonts w:cs="Times New Roman"/>
        </w:rPr>
        <w:t xml:space="preserve"> </w:t>
      </w:r>
      <w:r w:rsidR="00CD6BF0" w:rsidRPr="00D53F7C">
        <w:rPr>
          <w:rFonts w:cs="Times New Roman"/>
        </w:rPr>
        <w:fldChar w:fldCharType="begin" w:fldLock="1"/>
      </w:r>
      <w:r w:rsidR="00905031" w:rsidRPr="00D53F7C">
        <w:rPr>
          <w:rFonts w:cs="Times New Roman"/>
        </w:rPr>
        <w:instrText>ADDIN CSL_CITATION {"citationItems":[{"id":"ITEM-1","itemData":{"ISSN":"0141-0296","author":[{"dropping-particle":"","family":"Gu","given":"Xianglin","non-dropping-particle":"","parse-names":false,"suffix":""},{"dropping-particle":"","family":"Guo","given":"Hongyuan","non-dropping-particle":"","parse-names":false,"suffix":""},{"dropping-particle":"","family":"Zhou","given":"Binbin","non-dropping-particle":"","parse-names":false,"suffix":""},{"dropping-particle":"","family":"Zhang","given":"Weiping","non-dropping-particle":"","parse-names":false,"suffix":""},{"dropping-particle":"","family":"Jiang","given":"Chao","non-dropping-particle":"","parse-names":false,"suffix":""}],"container-title":"Engineering Structures","id":"ITEM-1","issued":{"date-parts":[["2018"]]},"page":"188-202","publisher":"Elsevier","title":"Corrosion non-uniformity of steel bars and reliability of corroded RC beams","type":"article-journal","volume":"167"},"uris":["http://www.mendeley.com/documents/?uuid=e4c72c7c-39d9-4b82-8029-bda5ca30065f","http://www.mendeley.com/documents/?uuid=e183c1ad-1c86-428d-90de-1fbedf7a90ce"]},{"id":"ITEM-2","itemData":{"ISSN":"0141-0296","author":[{"dropping-particle":"","family":"Ye","given":"Zhiwen","non-dropping-particle":"","parse-names":false,"suffix":""},{"dropping-particle":"","family":"Zhang","given":"Weiping","non-dropping-particle":"","parse-names":false,"suffix":""},{"dropping-particle":"","family":"Gu","given":"Xianglin","non-dropping-particle":"","parse-names":false,"suffix":""}],"container-title":"Engineering Structures","id":"ITEM-2","issued":{"date-parts":[["2018"]]},"page":"708-720","publisher":"Elsevier","title":"Deterioration of shear behavior of corroded reinforced concrete beams","type":"article-journal","volume":"168"},"uris":["http://www.mendeley.com/documents/?uuid=c26acbf8-bee8-4909-b631-69e99504d34e","http://www.mendeley.com/documents/?uuid=b6784859-e3e3-4ede-bce7-04d8818deb94"]},{"id":"ITEM-3","itemData":{"ISSN":"0141-0296","author":[{"dropping-particle":"","family":"Chen","given":"Junyu","non-dropping-particle":"","parse-names":false,"suffix":""},{"dropping-particle":"","family":"Zhang","given":"Weiping","non-dropping-particle":"","parse-names":false,"suffix":""},{"dropping-particle":"","family":"Gu","given":"Xianglin","non-dropping-particle":"","parse-names":false,"suffix":""}],"container-title":"Engineering Structures","id":"ITEM-3","issued":{"date-parts":[["2019"]]},"page":"109766","publisher":"Elsevier","title":"Modeling time-dependent circumferential non-uniform corrosion of steel bars in concrete considering corrosion-induced cracking effects","type":"article-journal","volume":"201"},"uris":["http://www.mendeley.com/documents/?uuid=58e5286b-f0e0-4e58-8e49-c747e758a99b","http://www.mendeley.com/documents/?uuid=a3fa2a4d-e45e-4486-b036-daa895b2f53a"]}],"mendeley":{"formattedCitation":"[38–40]","plainTextFormattedCitation":"[38–40]","previouslyFormattedCitation":"[38–40]"},"properties":{"noteIndex":0},"schema":"https://github.com/citation-style-language/schema/raw/master/csl-citation.json"}</w:instrText>
      </w:r>
      <w:r w:rsidR="00CD6BF0" w:rsidRPr="00D53F7C">
        <w:rPr>
          <w:rFonts w:cs="Times New Roman"/>
        </w:rPr>
        <w:fldChar w:fldCharType="separate"/>
      </w:r>
      <w:r w:rsidR="00CD6BF0" w:rsidRPr="00D53F7C">
        <w:rPr>
          <w:rFonts w:cs="Times New Roman"/>
          <w:noProof/>
        </w:rPr>
        <w:t>[38–40]</w:t>
      </w:r>
      <w:r w:rsidR="00CD6BF0" w:rsidRPr="00D53F7C">
        <w:rPr>
          <w:rFonts w:cs="Times New Roman"/>
        </w:rPr>
        <w:fldChar w:fldCharType="end"/>
      </w:r>
      <w:r w:rsidR="002F6ED9" w:rsidRPr="00D53F7C">
        <w:rPr>
          <w:rFonts w:cs="Times New Roman"/>
        </w:rPr>
        <w:t xml:space="preserve">. </w:t>
      </w:r>
      <w:r w:rsidR="00756269" w:rsidRPr="00D53F7C">
        <w:rPr>
          <w:rFonts w:cs="Times New Roman"/>
        </w:rPr>
        <w:t>Particularly,</w:t>
      </w:r>
      <w:r w:rsidR="00153204" w:rsidRPr="00D53F7C">
        <w:rPr>
          <w:rFonts w:cs="Times New Roman"/>
        </w:rPr>
        <w:t xml:space="preserve"> at</w:t>
      </w:r>
      <w:r w:rsidR="00C201EF" w:rsidRPr="00D53F7C">
        <w:rPr>
          <w:rFonts w:cs="Times New Roman"/>
        </w:rPr>
        <w:t xml:space="preserve"> the early</w:t>
      </w:r>
      <w:r w:rsidR="00153204" w:rsidRPr="00D53F7C">
        <w:rPr>
          <w:rFonts w:cs="Times New Roman"/>
        </w:rPr>
        <w:t>-</w:t>
      </w:r>
      <w:r w:rsidR="00C201EF" w:rsidRPr="00D53F7C">
        <w:rPr>
          <w:rFonts w:cs="Times New Roman"/>
        </w:rPr>
        <w:t>stage corrosion, the non-uniform distribution of the corrosion products resu</w:t>
      </w:r>
      <w:r w:rsidR="00CF430B" w:rsidRPr="00D53F7C">
        <w:rPr>
          <w:rFonts w:cs="Times New Roman"/>
        </w:rPr>
        <w:t>l</w:t>
      </w:r>
      <w:r w:rsidR="00C201EF" w:rsidRPr="00D53F7C">
        <w:rPr>
          <w:rFonts w:cs="Times New Roman"/>
        </w:rPr>
        <w:t>ted from uneven protective concrete cover</w:t>
      </w:r>
      <w:r w:rsidR="00ED4D84" w:rsidRPr="00D53F7C">
        <w:rPr>
          <w:rFonts w:cs="Times New Roman"/>
        </w:rPr>
        <w:t>s</w:t>
      </w:r>
      <w:r w:rsidR="00C201EF" w:rsidRPr="00D53F7C">
        <w:rPr>
          <w:rFonts w:cs="Times New Roman"/>
        </w:rPr>
        <w:t xml:space="preserve"> is much more common</w:t>
      </w:r>
      <w:r w:rsidR="00495F9E" w:rsidRPr="00D53F7C">
        <w:rPr>
          <w:rFonts w:cs="Times New Roman"/>
        </w:rPr>
        <w:t xml:space="preserve">. </w:t>
      </w:r>
      <w:r w:rsidR="00C201EF" w:rsidRPr="00D53F7C">
        <w:rPr>
          <w:rFonts w:cs="Times New Roman"/>
        </w:rPr>
        <w:t xml:space="preserve">The experimental results </w:t>
      </w:r>
      <w:r w:rsidR="00300E9B" w:rsidRPr="00D53F7C">
        <w:rPr>
          <w:rFonts w:cs="Times New Roman"/>
          <w:bCs/>
        </w:rPr>
        <w:fldChar w:fldCharType="begin" w:fldLock="1"/>
      </w:r>
      <w:r w:rsidR="00905031" w:rsidRPr="00D53F7C">
        <w:rPr>
          <w:rFonts w:cs="Times New Roman"/>
          <w:bCs/>
        </w:rPr>
        <w:instrText>ADDIN CSL_CITATION {"citationItems":[{"id":"ITEM-1","itemData":{"ISSN":"1573-2479","author":[{"dropping-particle":"","family":"Sæther","given":"Irina","non-dropping-particle":"","parse-names":false,"suffix":""}],"container-title":"Structure and Infrastructure Engineering","id":"ITEM-1","issue":"6","issued":{"date-parts":[["2011"]]},"page":"415-429","publisher":"Taylor &amp; Francis","title":"Bond deterioration of corroded steel bars in concrete","type":"article-journal","volume":"7"},"uris":["http://www.mendeley.com/documents/?uuid=1d1ec3a3-3b95-4c99-a39d-8e465080957c","http://www.mendeley.com/documents/?uuid=9a1acfb8-c577-402a-a9e0-472825adc628"]},{"id":"ITEM-2","itemData":{"ISSN":"0889-3241","author":[{"dropping-particle":"","family":"Al-Sulaimani","given":"G J","non-dropping-particle":"","parse-names":false,"suffix":""},{"dropping-particle":"","family":"Kaleemullah","given":"M","non-dropping-particle":"","parse-names":false,"suffix":""},{"dropping-particle":"","family":"Basunbul","given":"I A","non-dropping-particle":"","parse-names":false,"suffix":""}],"container-title":"Structural Journal","id":"ITEM-2","issue":"2","issued":{"date-parts":[["1990"]]},"page":"220-231","title":"Influence of corrosion and cracking on bond behavior and strength of reinforced concrete members","type":"article-journal","volume":"87"},"uris":["http://www.mendeley.com/documents/?uuid=bb8cdd9e-f936-4a28-90b9-ea147f47c980","http://www.mendeley.com/documents/?uuid=0116aba7-ff67-45c9-9d89-f1c624c4eb93","http://www.mendeley.com/documents/?uuid=afb7ec1a-9d80-4135-aebd-30d4c00dccd4"]},{"id":"ITEM-3","itemData":{"ISSN":"0889-325X","author":[{"dropping-particle":"","family":"Auyeung","given":"YuBun","non-dropping-particle":"","parse-names":false,"suffix":""},{"dropping-particle":"","family":"Balaguru","given":"Perumalsamy","non-dropping-particle":"","parse-names":false,"suffix":""},{"dropping-particle":"","family":"Chung","given":"Lan","non-dropping-particle":"","parse-names":false,"suffix":""}],"container-title":"Materials Journal","id":"ITEM-3","issue":"2","issued":{"date-parts":[["2000"]]},"page":"214-220","title":"Bond behavior of corroded reinforcement bars","type":"article-journal","volume":"97"},"uris":["http://www.mendeley.com/documents/?uuid=b33afce0-8b5f-45db-b9f6-a5e3677aefd2","http://www.mendeley.com/documents/?uuid=8e916624-afae-4c36-8f2c-5715343bee5c","http://www.mendeley.com/documents/?uuid=e9b2c6d7-5d80-480a-9112-11047242be00"]}],"mendeley":{"formattedCitation":"[7–9]","plainTextFormattedCitation":"[7–9]","previouslyFormattedCitation":"[7–9]"},"properties":{"noteIndex":0},"schema":"https://github.com/citation-style-language/schema/raw/master/csl-citation.json"}</w:instrText>
      </w:r>
      <w:r w:rsidR="00300E9B" w:rsidRPr="00D53F7C">
        <w:rPr>
          <w:rFonts w:cs="Times New Roman"/>
          <w:bCs/>
        </w:rPr>
        <w:fldChar w:fldCharType="separate"/>
      </w:r>
      <w:r w:rsidR="00300E9B" w:rsidRPr="00D53F7C">
        <w:rPr>
          <w:rFonts w:cs="Times New Roman"/>
          <w:bCs/>
          <w:noProof/>
        </w:rPr>
        <w:t>[7–9]</w:t>
      </w:r>
      <w:r w:rsidR="00300E9B" w:rsidRPr="00D53F7C">
        <w:rPr>
          <w:rFonts w:cs="Times New Roman"/>
          <w:bCs/>
        </w:rPr>
        <w:fldChar w:fldCharType="end"/>
      </w:r>
      <w:r w:rsidR="00495F9E" w:rsidRPr="00D53F7C">
        <w:rPr>
          <w:rFonts w:cs="Times New Roman"/>
          <w:bCs/>
        </w:rPr>
        <w:t xml:space="preserve"> </w:t>
      </w:r>
      <w:r w:rsidR="000B430E" w:rsidRPr="00D53F7C">
        <w:rPr>
          <w:rFonts w:cs="Times New Roman"/>
          <w:bCs/>
        </w:rPr>
        <w:t xml:space="preserve">and analytical studies </w:t>
      </w:r>
      <w:r w:rsidR="00CD6BF0" w:rsidRPr="00D53F7C">
        <w:rPr>
          <w:rFonts w:cs="Times New Roman"/>
          <w:bCs/>
        </w:rPr>
        <w:fldChar w:fldCharType="begin" w:fldLock="1"/>
      </w:r>
      <w:r w:rsidR="00905031" w:rsidRPr="00D53F7C">
        <w:rPr>
          <w:rFonts w:cs="Times New Roman"/>
          <w:bCs/>
        </w:rPr>
        <w:instrText>ADDIN CSL_CITATION {"citationItems":[{"id":"ITEM-1","itemData":{"ISSN":"0950-0618","author":[{"dropping-particle":"","family":"Zhu","given":"Wenjun","non-dropping-particle":"","parse-names":false,"suffix":""},{"dropping-particle":"","family":"Dai","given":"Jian-Guo","non-dropping-particle":"","parse-names":false,"suffix":""},{"dropping-particle":"","family":"Poon","given":"Chi-Sun","non-dropping-particle":"","parse-names":false,"suffix":""}],"container-title":"Construction and Building Materials","id":"ITEM-1","issued":{"date-parts":[["2018"]]},"page":"1267-1276","publisher":"Elsevier","title":"Prediction of the bond strength between non-uniformly corroded steel reinforcement and deteriorated concrete","type":"article-journal","volume":"187"},"uris":["http://www.mendeley.com/documents/?uuid=127136bc-80e5-4d51-8a99-bd65e5220bb2","http://www.mendeley.com/documents/?uuid=321d1646-590b-4bec-a8f3-b9bc666c35fd"]},{"id":"ITEM-2","itemData":{"ISSN":"0013-7944","author":[{"dropping-particle":"","family":"Chen","given":"E","non-dropping-particle":"","parse-names":false,"suffix":""},{"dropping-particle":"","family":"Leung","given":"Christopher K Y","non-dropping-particle":"","parse-names":false,"suffix":""}],"container-title":"Engineering Fracture Mechanics","id":"ITEM-2","issued":{"date-parts":[["2015"]]},"page":"61-78","publisher":"Elsevier","title":"Finite element modeling of concrete cover cracking due to non-uniform steel corrosion","type":"article-journal","volume":"134"},"uris":["http://www.mendeley.com/documents/?uuid=fae99d96-9927-4ae7-b90a-0b329d3b8c1f","http://www.mendeley.com/documents/?uuid=6db92377-96d7-46fb-b247-afe9efc0a091"]},{"id":"ITEM-3","itemData":{"ISSN":"0141-0296","author":[{"dropping-particle":"","family":"Blomfors","given":"Mattias","non-dropping-particle":"","parse-names":false,"suffix":""},{"dropping-particle":"","family":"Zandi","given":"Kamyab","non-dropping-particle":"","parse-names":false,"suffix":""},{"dropping-particle":"","family":"Lundgren","given":"Karin","non-dropping-particle":"","parse-names":false,"suffix":""},{"dropping-particle":"","family":"Coronelli","given":"Dario","non-dropping-particle":"","parse-names":false,"suffix":""}],"container-title":"Engineering Structures","id":"ITEM-3","issued":{"date-parts":[["2018"]]},"page":"394-410","publisher":"Elsevier","title":"Engineering bond model for corroded reinforcement","type":"article-journal","volume":"156"},"uris":["http://www.mendeley.com/documents/?uuid=948de68e-4d54-4719-b5e2-dd6995a8d41c","http://www.mendeley.com/documents/?uuid=5a5a2258-feac-4cb0-9022-53cefd2e0a19"]},{"id":"ITEM-4","itemData":{"ISSN":"0950-0618","author":[{"dropping-particle":"","family":"Biswas","given":"Rajib Kumar","non-dropping-particle":"","parse-names":false,"suffix":""},{"dropping-particle":"","family":"Iwanami","given":"Mitsuyasu","non-dropping-particle":"","parse-names":false,"suffix":""},{"dropping-particle":"","family":"Chijiwa","given":"Nobuhiro","non-dropping-particle":"","parse-names":false,"suffix":""},{"dropping-particle":"","family":"Uno","given":"Kunihiko","non-dropping-particle":"","parse-names":false,"suffix":""}],"container-title":"Construction and Building Materials","id":"ITEM-4","issued":{"date-parts":[["2020"]]},"page":"116908","publisher":"Elsevier","title":"Effect of non-uniform rebar corrosion on structural performance of RC structures: A numerical and experimental investigation","type":"article-journal","volume":"230"},"uris":["http://www.mendeley.com/documents/?uuid=116f244d-2bf5-4048-a126-322048eb4bd7","http://www.mendeley.com/documents/?uuid=370f7368-1a4d-44c7-964f-42d851d0aa34"]}],"mendeley":{"formattedCitation":"[30,41–43]","plainTextFormattedCitation":"[30,41–43]","previouslyFormattedCitation":"[30,41–43]"},"properties":{"noteIndex":0},"schema":"https://github.com/citation-style-language/schema/raw/master/csl-citation.json"}</w:instrText>
      </w:r>
      <w:r w:rsidR="00CD6BF0" w:rsidRPr="00D53F7C">
        <w:rPr>
          <w:rFonts w:cs="Times New Roman"/>
          <w:bCs/>
        </w:rPr>
        <w:fldChar w:fldCharType="separate"/>
      </w:r>
      <w:r w:rsidR="00CD6BF0" w:rsidRPr="00D53F7C">
        <w:rPr>
          <w:rFonts w:cs="Times New Roman"/>
          <w:bCs/>
          <w:noProof/>
        </w:rPr>
        <w:t>[30,41–43]</w:t>
      </w:r>
      <w:r w:rsidR="00CD6BF0" w:rsidRPr="00D53F7C">
        <w:rPr>
          <w:rFonts w:cs="Times New Roman"/>
          <w:bCs/>
        </w:rPr>
        <w:fldChar w:fldCharType="end"/>
      </w:r>
      <w:r w:rsidR="000B430E" w:rsidRPr="00D53F7C">
        <w:rPr>
          <w:rFonts w:cs="Times New Roman"/>
          <w:bCs/>
        </w:rPr>
        <w:t xml:space="preserve"> </w:t>
      </w:r>
      <w:r w:rsidR="001F432B" w:rsidRPr="00D53F7C">
        <w:rPr>
          <w:rFonts w:cs="Times New Roman"/>
          <w:bCs/>
        </w:rPr>
        <w:t xml:space="preserve">have repeatedly </w:t>
      </w:r>
      <w:r w:rsidR="00A91360" w:rsidRPr="00D53F7C">
        <w:rPr>
          <w:rFonts w:cs="Times New Roman"/>
          <w:bCs/>
        </w:rPr>
        <w:t>proved</w:t>
      </w:r>
      <w:r w:rsidR="001F432B" w:rsidRPr="00D53F7C">
        <w:rPr>
          <w:rFonts w:cs="Times New Roman"/>
          <w:bCs/>
        </w:rPr>
        <w:t xml:space="preserve"> that the bond </w:t>
      </w:r>
      <w:r w:rsidR="00CD6BF0" w:rsidRPr="00D53F7C">
        <w:rPr>
          <w:rFonts w:cs="Times New Roman"/>
          <w:bCs/>
        </w:rPr>
        <w:t>properties</w:t>
      </w:r>
      <w:r w:rsidR="001F432B" w:rsidRPr="00D53F7C">
        <w:rPr>
          <w:rFonts w:cs="Times New Roman"/>
          <w:bCs/>
        </w:rPr>
        <w:t xml:space="preserve"> of non-uniformly corroded steel rebars to </w:t>
      </w:r>
      <w:r w:rsidR="00A91360" w:rsidRPr="00D53F7C">
        <w:rPr>
          <w:rFonts w:cs="Times New Roman"/>
          <w:bCs/>
        </w:rPr>
        <w:t xml:space="preserve">surrounding </w:t>
      </w:r>
      <w:r w:rsidR="001F432B" w:rsidRPr="00D53F7C">
        <w:rPr>
          <w:rFonts w:cs="Times New Roman"/>
          <w:bCs/>
        </w:rPr>
        <w:t xml:space="preserve">concrete are different from the uniformly corroded ones. </w:t>
      </w:r>
      <w:r w:rsidR="00153204" w:rsidRPr="00D53F7C">
        <w:rPr>
          <w:rFonts w:cs="Times New Roman"/>
          <w:bCs/>
        </w:rPr>
        <w:t>However</w:t>
      </w:r>
      <w:r w:rsidR="001F432B" w:rsidRPr="00D53F7C">
        <w:rPr>
          <w:rFonts w:cs="Times New Roman"/>
          <w:bCs/>
        </w:rPr>
        <w:t xml:space="preserve">, unfortunately, </w:t>
      </w:r>
      <w:r w:rsidR="001F432B" w:rsidRPr="00D53F7C">
        <w:rPr>
          <w:rFonts w:cs="Times New Roman"/>
        </w:rPr>
        <w:t xml:space="preserve">being </w:t>
      </w:r>
      <w:r w:rsidR="00236773" w:rsidRPr="00D53F7C">
        <w:rPr>
          <w:rFonts w:cs="Times New Roman"/>
        </w:rPr>
        <w:t xml:space="preserve">a </w:t>
      </w:r>
      <w:r w:rsidR="001F432B" w:rsidRPr="00D53F7C">
        <w:rPr>
          <w:rFonts w:cs="Times New Roman"/>
        </w:rPr>
        <w:t xml:space="preserve">lack of sufficient attention, </w:t>
      </w:r>
      <w:r w:rsidR="003D2D44" w:rsidRPr="00D53F7C">
        <w:rPr>
          <w:rFonts w:cs="Times New Roman"/>
        </w:rPr>
        <w:t>not too much</w:t>
      </w:r>
      <w:r w:rsidR="001F432B" w:rsidRPr="00D53F7C">
        <w:rPr>
          <w:rFonts w:cs="Times New Roman"/>
        </w:rPr>
        <w:t xml:space="preserve"> </w:t>
      </w:r>
      <w:r w:rsidR="00DB399F" w:rsidRPr="00D53F7C">
        <w:rPr>
          <w:rFonts w:cs="Times New Roman"/>
        </w:rPr>
        <w:t>research</w:t>
      </w:r>
      <w:r w:rsidR="001F432B" w:rsidRPr="00D53F7C">
        <w:rPr>
          <w:rFonts w:cs="Times New Roman"/>
        </w:rPr>
        <w:t xml:space="preserve"> has been </w:t>
      </w:r>
      <w:r w:rsidR="00236773" w:rsidRPr="00D53F7C">
        <w:rPr>
          <w:rFonts w:cs="Times New Roman"/>
        </w:rPr>
        <w:t>specifically</w:t>
      </w:r>
      <w:r w:rsidR="00B674C1" w:rsidRPr="00D53F7C">
        <w:rPr>
          <w:rFonts w:cs="Times New Roman"/>
        </w:rPr>
        <w:t xml:space="preserve"> focused on this topic so far.</w:t>
      </w:r>
    </w:p>
    <w:p w14:paraId="089A9AE8" w14:textId="77777777" w:rsidR="001F432B" w:rsidRPr="00D53F7C" w:rsidRDefault="001F432B" w:rsidP="00E60109">
      <w:pPr>
        <w:contextualSpacing/>
        <w:rPr>
          <w:rFonts w:cs="Times New Roman"/>
        </w:rPr>
      </w:pPr>
    </w:p>
    <w:p w14:paraId="22E343A0" w14:textId="45E4814F" w:rsidR="002C4B7A" w:rsidRPr="00D53F7C" w:rsidRDefault="003D2D44" w:rsidP="00E60109">
      <w:pPr>
        <w:contextualSpacing/>
        <w:rPr>
          <w:rFonts w:cs="Times New Roman"/>
        </w:rPr>
      </w:pPr>
      <w:r w:rsidRPr="00D53F7C">
        <w:rPr>
          <w:rFonts w:cs="Times New Roman" w:hint="eastAsia"/>
        </w:rPr>
        <w:t>M</w:t>
      </w:r>
      <w:r w:rsidRPr="00D53F7C">
        <w:rPr>
          <w:rFonts w:cs="Times New Roman"/>
        </w:rPr>
        <w:t xml:space="preserve">oreover, </w:t>
      </w:r>
      <w:r w:rsidR="002C4B7A" w:rsidRPr="00D53F7C">
        <w:rPr>
          <w:rFonts w:cs="Times New Roman"/>
        </w:rPr>
        <w:t xml:space="preserve">regarding the steel rebars, an obvious improvement in bond performance </w:t>
      </w:r>
      <w:r w:rsidR="00CF430B" w:rsidRPr="00D53F7C">
        <w:rPr>
          <w:rFonts w:cs="Times New Roman"/>
        </w:rPr>
        <w:t>is always</w:t>
      </w:r>
      <w:r w:rsidR="002C4B7A" w:rsidRPr="00D53F7C">
        <w:rPr>
          <w:rFonts w:cs="Times New Roman"/>
        </w:rPr>
        <w:t xml:space="preserve"> obtained in comparison with plain </w:t>
      </w:r>
      <w:r w:rsidR="004776CE" w:rsidRPr="00D53F7C">
        <w:rPr>
          <w:rFonts w:cs="Times New Roman"/>
        </w:rPr>
        <w:t xml:space="preserve">round </w:t>
      </w:r>
      <w:r w:rsidR="002C4B7A" w:rsidRPr="00D53F7C">
        <w:rPr>
          <w:rFonts w:cs="Times New Roman"/>
        </w:rPr>
        <w:t>bars</w:t>
      </w:r>
      <w:r w:rsidR="00CD6BF0" w:rsidRPr="00D53F7C">
        <w:rPr>
          <w:rFonts w:cs="Times New Roman"/>
        </w:rPr>
        <w:t xml:space="preserve"> </w:t>
      </w:r>
      <w:r w:rsidR="00CD6BF0" w:rsidRPr="00D53F7C">
        <w:rPr>
          <w:rFonts w:cs="Times New Roman"/>
        </w:rPr>
        <w:fldChar w:fldCharType="begin" w:fldLock="1"/>
      </w:r>
      <w:r w:rsidR="00905031" w:rsidRPr="00D53F7C">
        <w:rPr>
          <w:rFonts w:cs="Times New Roman"/>
        </w:rPr>
        <w:instrText>ADDIN CSL_CITATION {"citationItems":[{"id":"ITEM-1","itemData":{"ISSN":"0141-0296","author":[{"dropping-particle":"","family":"Huang","given":"Le","non-dropping-particle":"","parse-names":false,"suffix":""},{"dropping-particle":"","family":"Ye","given":"Hailong","non-dropping-particle":"","parse-names":false,"suffix":""},{"dropping-particle":"","family":"Chu","given":"Shaohua","non-dropping-particle":"","parse-names":false,"suffix":""},{"dropping-particle":"","family":"Xu","given":"Lihua","non-dropping-particle":"","parse-names":false,"suffix":""},{"dropping-particle":"","family":"Chi","given":"Yin","non-dropping-particle":"","parse-names":false,"suffix":""}],"container-title":"Engineering Structures","id":"ITEM-1","issued":{"date-parts":[["2019"]]},"page":"11-25","publisher":"Elsevier","title":"Stochastic damage model for bond stress-slip relationship of reinforcing bar embedded in concrete","type":"article-journal","volume":"194"},"uris":["http://www.mendeley.com/documents/?uuid=71d267a9-67e9-46d1-bdc3-760723c288ba","http://www.mendeley.com/documents/?uuid=3d4a08d3-3ad3-452f-a249-5b0c1f582cca"]},{"id":"ITEM-2","itemData":{"DOI":"10.1007/s40999-019-00488-1","ISSN":"2383-3874","abstract":"Development of experimental studies in bond behavior between deformed bar and concrete under complex stress conditions in the last 2 decades is significantly affecting the concrete design specification. This article presents a rib-scale finite element model (FEM) to study the bond behavior of deformed bar in concrete under lateral tensions. In this model, detailed modeling including the reinforcing bar ribs and the concrete keys in contact region is realized with real geometric parameters. At the concrete–bar interface, surface-to-surface contacts with tie constraints are used and relative sliding or separation between contact surfaces are inhibited; adhesion between concrete and deformed bar is ignored. A user-defined subroutine named VUSDFLD in ABAQUS software was incorporated into the concrete damaged plasticity (CDP) model to acquire more accurate concrete constitutive relations. The FEM is calibrated using pullout test data from published papers. The simulation results show that all specimens failed in splitting mode. The lateral tension is an adverse factor on the bond property between steel bar and concrete, both the ultimate bond strength and the slip at the peak bond stress decrease with the increase of the lateral tensions. Comparison of computational simulation with the experimental data indicates that the proposed model gives a reasonable prediction of the bond stress–slip curves as well as the concrete crack patterns.","author":[{"dropping-particle":"","family":"Jiang","given":"Tao","non-dropping-particle":"","parse-names":false,"suffix":""},{"dropping-particle":"","family":"Wu","given":"Zhimin","non-dropping-particle":"","parse-names":false,"suffix":""},{"dropping-particle":"","family":"Huang","given":"Le","non-dropping-particle":"","parse-names":false,"suffix":""},{"dropping-particle":"","family":"Ye","given":"Hailong","non-dropping-particle":"","parse-names":false,"suffix":""}],"container-title":"International Journal of Civil Engineering","id":"ITEM-2","issued":{"date-parts":[["2020"]]},"title":"Three-Dimensional Nonlinear Finite Element Modeling for Bond Performance of Ribbed Steel Bars in Concrete Under Lateral Tensions","type":"article-journal"},"uris":["http://www.mendeley.com/documents/?uuid=7c726072-50f6-47a1-9157-3513ba73210c","http://www.mendeley.com/documents/?uuid=42ddfdd5-7730-4874-9130-4c561e22e2b3"]}],"mendeley":{"formattedCitation":"[44,45]","plainTextFormattedCitation":"[44,45]","previouslyFormattedCitation":"[44,45]"},"properties":{"noteIndex":0},"schema":"https://github.com/citation-style-language/schema/raw/master/csl-citation.json"}</w:instrText>
      </w:r>
      <w:r w:rsidR="00CD6BF0" w:rsidRPr="00D53F7C">
        <w:rPr>
          <w:rFonts w:cs="Times New Roman"/>
        </w:rPr>
        <w:fldChar w:fldCharType="separate"/>
      </w:r>
      <w:r w:rsidR="00CD6BF0" w:rsidRPr="00D53F7C">
        <w:rPr>
          <w:rFonts w:cs="Times New Roman"/>
          <w:noProof/>
        </w:rPr>
        <w:t>[44,45]</w:t>
      </w:r>
      <w:r w:rsidR="00CD6BF0" w:rsidRPr="00D53F7C">
        <w:rPr>
          <w:rFonts w:cs="Times New Roman"/>
        </w:rPr>
        <w:fldChar w:fldCharType="end"/>
      </w:r>
      <w:r w:rsidR="002C4B7A" w:rsidRPr="00D53F7C">
        <w:rPr>
          <w:rFonts w:cs="Times New Roman"/>
        </w:rPr>
        <w:t>. This is normally ascribed to the deformed ribs that increase the interfacial interlocking</w:t>
      </w:r>
      <w:r w:rsidR="004776CE" w:rsidRPr="00D53F7C">
        <w:rPr>
          <w:rFonts w:cs="Times New Roman"/>
        </w:rPr>
        <w:t xml:space="preserve"> significantly</w:t>
      </w:r>
      <w:r w:rsidR="00CD6BF0" w:rsidRPr="00D53F7C">
        <w:rPr>
          <w:rFonts w:cs="Times New Roman"/>
        </w:rPr>
        <w:t xml:space="preserve"> </w:t>
      </w:r>
      <w:r w:rsidR="00CD6BF0" w:rsidRPr="00D53F7C">
        <w:rPr>
          <w:rFonts w:cs="Times New Roman"/>
        </w:rPr>
        <w:fldChar w:fldCharType="begin" w:fldLock="1"/>
      </w:r>
      <w:r w:rsidR="00905031" w:rsidRPr="00D53F7C">
        <w:rPr>
          <w:rFonts w:cs="Times New Roman"/>
        </w:rPr>
        <w:instrText>ADDIN CSL_CITATION {"citationItems":[{"id":"ITEM-1","itemData":{"ISSN":"0889-3241","author":[{"dropping-particle":"","family":"Feldman","given":"Lisa R","non-dropping-particle":"","parse-names":false,"suffix":""},{"dropping-particle":"","family":"Bartlett","given":"F Michael","non-dropping-particle":"","parse-names":false,"suffix":""}],"container-title":"ACI Structural Journal","id":"ITEM-1","issue":"6","issued":{"date-parts":[["2005"]]},"page":"860","publisher":"American Concrete Institute","title":"Bond strength variability in pullout specimens with plain reinforcement","type":"article-journal","volume":"102"},"uris":["http://www.mendeley.com/documents/?uuid=a33649f2-27ab-4cce-8011-63a33b962311","http://www.mendeley.com/documents/?uuid=6dba948d-2bba-4103-9611-54d83e7d6b10"]}],"mendeley":{"formattedCitation":"[46]","plainTextFormattedCitation":"[46]","previouslyFormattedCitation":"[46]"},"properties":{"noteIndex":0},"schema":"https://github.com/citation-style-language/schema/raw/master/csl-citation.json"}</w:instrText>
      </w:r>
      <w:r w:rsidR="00CD6BF0" w:rsidRPr="00D53F7C">
        <w:rPr>
          <w:rFonts w:cs="Times New Roman"/>
        </w:rPr>
        <w:fldChar w:fldCharType="separate"/>
      </w:r>
      <w:r w:rsidR="00CD6BF0" w:rsidRPr="00D53F7C">
        <w:rPr>
          <w:rFonts w:cs="Times New Roman"/>
          <w:noProof/>
        </w:rPr>
        <w:t>[46]</w:t>
      </w:r>
      <w:r w:rsidR="00CD6BF0" w:rsidRPr="00D53F7C">
        <w:rPr>
          <w:rFonts w:cs="Times New Roman"/>
        </w:rPr>
        <w:fldChar w:fldCharType="end"/>
      </w:r>
      <w:r w:rsidR="002C4B7A" w:rsidRPr="00D53F7C">
        <w:rPr>
          <w:rFonts w:cs="Times New Roman"/>
        </w:rPr>
        <w:t xml:space="preserve">. Hence, substantial works have been </w:t>
      </w:r>
      <w:r w:rsidR="00A35AAB" w:rsidRPr="00D53F7C">
        <w:rPr>
          <w:rFonts w:cs="Times New Roman"/>
        </w:rPr>
        <w:t>conducted</w:t>
      </w:r>
      <w:r w:rsidR="002C4B7A" w:rsidRPr="00D53F7C">
        <w:rPr>
          <w:rFonts w:cs="Times New Roman"/>
        </w:rPr>
        <w:t xml:space="preserve"> to </w:t>
      </w:r>
      <w:r w:rsidR="00EE6A0D" w:rsidRPr="00D53F7C">
        <w:rPr>
          <w:rFonts w:cs="Times New Roman"/>
        </w:rPr>
        <w:t>analyze</w:t>
      </w:r>
      <w:r w:rsidR="002C4B7A" w:rsidRPr="00D53F7C">
        <w:rPr>
          <w:rFonts w:cs="Times New Roman"/>
        </w:rPr>
        <w:t xml:space="preserve"> the influences of rib geometry</w:t>
      </w:r>
      <w:r w:rsidR="00EE6A0D" w:rsidRPr="00D53F7C">
        <w:rPr>
          <w:rFonts w:cs="Times New Roman"/>
        </w:rPr>
        <w:t xml:space="preserve"> including height, orientation, spacing, etc., on the bond behavior of corroded steel rebar to concrete</w:t>
      </w:r>
      <w:r w:rsidR="00CD6BF0" w:rsidRPr="00D53F7C">
        <w:rPr>
          <w:rFonts w:cs="Times New Roman"/>
        </w:rPr>
        <w:t xml:space="preserve"> </w:t>
      </w:r>
      <w:r w:rsidR="00CD6BF0" w:rsidRPr="00D53F7C">
        <w:rPr>
          <w:rFonts w:cs="Times New Roman"/>
        </w:rPr>
        <w:fldChar w:fldCharType="begin" w:fldLock="1"/>
      </w:r>
      <w:r w:rsidR="00905031" w:rsidRPr="00D53F7C">
        <w:rPr>
          <w:rFonts w:cs="Times New Roman"/>
        </w:rPr>
        <w:instrText>ADDIN CSL_CITATION {"citationItems":[{"id":"ITEM-1","itemData":{"ISSN":"0950-0618","author":[{"dropping-particle":"","family":"Lin","given":"Hongwei","non-dropping-particle":"","parse-names":false,"suffix":""},{"dropping-particle":"","family":"Zhao","given":"Yuxi","non-dropping-particle":"","parse-names":false,"suffix":""}],"container-title":"Construction and Building Materials","id":"ITEM-1","issued":{"date-parts":[["2016"]]},"page":"127-138","publisher":"Elsevier","title":"Effects of confinements on the bond strength between concrete and corroded steel bars","type":"article-journal","volume":"118"},"uris":["http://www.mendeley.com/documents/?uuid=14ee5959-fa89-4c33-b937-1b2e85db58e2","http://www.mendeley.com/documents/?uuid=08ba25a9-0165-46eb-b49e-5d38b7b65979"]},{"id":"ITEM-2","itemData":{"ISSN":"0950-0618","author":[{"dropping-particle":"","family":"Almusallam","given":"Abdullah A","non-dropping-particle":"","parse-names":false,"suffix":""},{"dropping-particle":"","family":"Al-Gahtani","given":"Ahmad S","non-dropping-particle":"","parse-names":false,"suffix":""},{"dropping-particle":"","family":"Aziz","given":"Abdur Rauf","non-dropping-particle":"","parse-names":false,"suffix":""}],"container-title":"Construction and building materials","id":"ITEM-2","issue":"2","issued":{"date-parts":[["1996"]]},"page":"123-129","publisher":"Elsevier","title":"Effect of reinforcement corrosion on bond strength","type":"article-journal","volume":"10"},"uris":["http://www.mendeley.com/documents/?uuid=b8f9f727-b6eb-45d9-9f5f-28ebee1c908d","http://www.mendeley.com/documents/?uuid=5c2f1d62-6a2b-41cf-aceb-5e8165fe05e7"]}],"mendeley":{"formattedCitation":"[47,48]","plainTextFormattedCitation":"[47,48]","previouslyFormattedCitation":"[47,48]"},"properties":{"noteIndex":0},"schema":"https://github.com/citation-style-language/schema/raw/master/csl-citation.json"}</w:instrText>
      </w:r>
      <w:r w:rsidR="00CD6BF0" w:rsidRPr="00D53F7C">
        <w:rPr>
          <w:rFonts w:cs="Times New Roman"/>
        </w:rPr>
        <w:fldChar w:fldCharType="separate"/>
      </w:r>
      <w:r w:rsidR="00CD6BF0" w:rsidRPr="00D53F7C">
        <w:rPr>
          <w:rFonts w:cs="Times New Roman"/>
          <w:noProof/>
        </w:rPr>
        <w:t>[47,48]</w:t>
      </w:r>
      <w:r w:rsidR="00CD6BF0" w:rsidRPr="00D53F7C">
        <w:rPr>
          <w:rFonts w:cs="Times New Roman"/>
        </w:rPr>
        <w:fldChar w:fldCharType="end"/>
      </w:r>
      <w:r w:rsidR="00EE6A0D" w:rsidRPr="00D53F7C">
        <w:rPr>
          <w:rFonts w:cs="Times New Roman"/>
        </w:rPr>
        <w:t xml:space="preserve">. Nevertheless, in most situations, the concerns are focused on the transverse ribs, </w:t>
      </w:r>
      <w:r w:rsidR="00756269" w:rsidRPr="00D53F7C">
        <w:rPr>
          <w:rFonts w:cs="Times New Roman"/>
        </w:rPr>
        <w:t>while</w:t>
      </w:r>
      <w:r w:rsidR="00EE6A0D" w:rsidRPr="00D53F7C">
        <w:rPr>
          <w:rFonts w:cs="Times New Roman"/>
        </w:rPr>
        <w:t xml:space="preserve"> the longitudinal ribs </w:t>
      </w:r>
      <w:r w:rsidR="00DA6A12" w:rsidRPr="00D53F7C">
        <w:rPr>
          <w:rFonts w:cs="Times New Roman"/>
        </w:rPr>
        <w:t>(</w:t>
      </w:r>
      <w:r w:rsidR="00DA6A12" w:rsidRPr="00D53F7C">
        <w:rPr>
          <w:rFonts w:cs="Times New Roman"/>
          <w:b/>
          <w:bCs/>
        </w:rPr>
        <w:t>Fig. 1</w:t>
      </w:r>
      <w:r w:rsidR="00DA6A12" w:rsidRPr="00D53F7C">
        <w:rPr>
          <w:rFonts w:cs="Times New Roman"/>
        </w:rPr>
        <w:t xml:space="preserve">) </w:t>
      </w:r>
      <w:r w:rsidR="00EE6A0D" w:rsidRPr="00D53F7C">
        <w:rPr>
          <w:rFonts w:cs="Times New Roman"/>
        </w:rPr>
        <w:t>are generally ignored. Thus, any further beneficial information in this respect is expected to provide a more complete understanding of the bond mechanism.</w:t>
      </w:r>
    </w:p>
    <w:bookmarkEnd w:id="2"/>
    <w:p w14:paraId="3189990B" w14:textId="77777777" w:rsidR="001835E0" w:rsidRPr="00D53F7C" w:rsidRDefault="001835E0" w:rsidP="00E60109">
      <w:pPr>
        <w:contextualSpacing/>
        <w:rPr>
          <w:rFonts w:cs="Times New Roman"/>
          <w:bCs/>
        </w:rPr>
      </w:pPr>
    </w:p>
    <w:p w14:paraId="0045D107" w14:textId="52E8BEC8" w:rsidR="00B674C1" w:rsidRPr="00D53F7C" w:rsidRDefault="001835E0" w:rsidP="00E60109">
      <w:pPr>
        <w:contextualSpacing/>
        <w:rPr>
          <w:rFonts w:cs="Times New Roman"/>
        </w:rPr>
      </w:pPr>
      <w:r w:rsidRPr="00D53F7C">
        <w:rPr>
          <w:rFonts w:cs="Times New Roman" w:hint="eastAsia"/>
          <w:bCs/>
        </w:rPr>
        <w:t>T</w:t>
      </w:r>
      <w:r w:rsidRPr="00D53F7C">
        <w:rPr>
          <w:rFonts w:cs="Times New Roman"/>
          <w:bCs/>
        </w:rPr>
        <w:t xml:space="preserve">o this end, with </w:t>
      </w:r>
      <w:r w:rsidR="00A35AAB" w:rsidRPr="00D53F7C">
        <w:rPr>
          <w:rFonts w:cs="Times New Roman"/>
          <w:bCs/>
        </w:rPr>
        <w:t xml:space="preserve">the </w:t>
      </w:r>
      <w:r w:rsidRPr="00D53F7C">
        <w:rPr>
          <w:rFonts w:cs="Times New Roman"/>
          <w:bCs/>
        </w:rPr>
        <w:t>motivation</w:t>
      </w:r>
      <w:r w:rsidR="00FD794F" w:rsidRPr="00D53F7C">
        <w:rPr>
          <w:rFonts w:cs="Times New Roman"/>
          <w:bCs/>
        </w:rPr>
        <w:t xml:space="preserve"> to study the degradation of bond performance of steel rebar in concrete, an innovative approach was adopted in this study to generate non-uniform corrosion of steel rebar in </w:t>
      </w:r>
      <w:r w:rsidR="00FD794F" w:rsidRPr="00D53F7C">
        <w:rPr>
          <w:rFonts w:cs="Times New Roman"/>
        </w:rPr>
        <w:t xml:space="preserve">circumferential direction, </w:t>
      </w:r>
      <w:r w:rsidRPr="00D53F7C">
        <w:rPr>
          <w:rFonts w:cs="Times New Roman"/>
          <w:bCs/>
        </w:rPr>
        <w:t>simulat</w:t>
      </w:r>
      <w:r w:rsidR="00FD794F" w:rsidRPr="00D53F7C">
        <w:rPr>
          <w:rFonts w:cs="Times New Roman"/>
          <w:bCs/>
        </w:rPr>
        <w:t>ing</w:t>
      </w:r>
      <w:r w:rsidRPr="00D53F7C">
        <w:rPr>
          <w:rFonts w:cs="Times New Roman"/>
          <w:bCs/>
        </w:rPr>
        <w:t xml:space="preserve"> the natural exposure scenarios. </w:t>
      </w:r>
      <w:r w:rsidR="00EB5EE3" w:rsidRPr="00D53F7C">
        <w:rPr>
          <w:rFonts w:cs="Times New Roman"/>
          <w:bCs/>
        </w:rPr>
        <w:t xml:space="preserve">To highlight the </w:t>
      </w:r>
      <w:r w:rsidR="00EB5EE3" w:rsidRPr="00D53F7C">
        <w:rPr>
          <w:rFonts w:cs="Times New Roman"/>
          <w:szCs w:val="21"/>
        </w:rPr>
        <w:t xml:space="preserve">potential effects of non-uniform corrosion on the degradation of bond response, five low designed corrosion levels representing the early-stage corrosion are finally used. </w:t>
      </w:r>
      <w:r w:rsidRPr="00D53F7C">
        <w:rPr>
          <w:rFonts w:cs="Times New Roman"/>
          <w:bCs/>
        </w:rPr>
        <w:t xml:space="preserve">After </w:t>
      </w:r>
      <w:r w:rsidR="00236773" w:rsidRPr="00D53F7C">
        <w:rPr>
          <w:rFonts w:cs="Times New Roman"/>
          <w:bCs/>
        </w:rPr>
        <w:t xml:space="preserve">the </w:t>
      </w:r>
      <w:r w:rsidRPr="00D53F7C">
        <w:rPr>
          <w:rFonts w:cs="Times New Roman"/>
          <w:bCs/>
        </w:rPr>
        <w:t xml:space="preserve">accelerated corrosion, the bond performance of 105 </w:t>
      </w:r>
      <w:r w:rsidR="00DB399F" w:rsidRPr="00D53F7C">
        <w:rPr>
          <w:rFonts w:cs="Times New Roman"/>
          <w:bCs/>
        </w:rPr>
        <w:t>specimens</w:t>
      </w:r>
      <w:r w:rsidRPr="00D53F7C">
        <w:rPr>
          <w:rFonts w:cs="Times New Roman"/>
          <w:bCs/>
        </w:rPr>
        <w:t xml:space="preserve"> was</w:t>
      </w:r>
      <w:r w:rsidR="00A91360" w:rsidRPr="00D53F7C">
        <w:rPr>
          <w:rFonts w:cs="Times New Roman"/>
          <w:bCs/>
        </w:rPr>
        <w:t xml:space="preserve"> </w:t>
      </w:r>
      <w:r w:rsidRPr="00D53F7C">
        <w:rPr>
          <w:rFonts w:cs="Times New Roman"/>
          <w:bCs/>
        </w:rPr>
        <w:t xml:space="preserve">evaluated </w:t>
      </w:r>
      <w:r w:rsidR="00236773" w:rsidRPr="00D53F7C">
        <w:rPr>
          <w:rFonts w:cs="Times New Roman"/>
          <w:bCs/>
        </w:rPr>
        <w:t>using</w:t>
      </w:r>
      <w:r w:rsidRPr="00D53F7C">
        <w:rPr>
          <w:rFonts w:cs="Times New Roman"/>
          <w:bCs/>
        </w:rPr>
        <w:t xml:space="preserve"> pull-out test</w:t>
      </w:r>
      <w:r w:rsidR="00236773" w:rsidRPr="00D53F7C">
        <w:rPr>
          <w:rFonts w:cs="Times New Roman"/>
          <w:bCs/>
        </w:rPr>
        <w:t>s</w:t>
      </w:r>
      <w:r w:rsidRPr="00D53F7C">
        <w:rPr>
          <w:rFonts w:cs="Times New Roman"/>
          <w:bCs/>
        </w:rPr>
        <w:t xml:space="preserve">, in which the </w:t>
      </w:r>
      <w:r w:rsidRPr="00D53F7C">
        <w:rPr>
          <w:rFonts w:cs="Times New Roman"/>
        </w:rPr>
        <w:t xml:space="preserve">influences of corrosion mode, corrosion level, orientation of the longitudinal rib, and the position of steel rebar were analyzed. Moreover, to reveal the relations between the bond degradation and crack development, the cracking patterns of corrosion-induced cracks and the bond responses of </w:t>
      </w:r>
      <w:r w:rsidR="00A91360" w:rsidRPr="00D53F7C">
        <w:rPr>
          <w:rFonts w:cs="Times New Roman"/>
        </w:rPr>
        <w:t xml:space="preserve">different </w:t>
      </w:r>
      <w:r w:rsidRPr="00D53F7C">
        <w:rPr>
          <w:rFonts w:cs="Times New Roman"/>
        </w:rPr>
        <w:t>corroded specime</w:t>
      </w:r>
      <w:r w:rsidR="00FD794F" w:rsidRPr="00D53F7C">
        <w:rPr>
          <w:rFonts w:cs="Times New Roman"/>
        </w:rPr>
        <w:t>ns were emphatically discussed.</w:t>
      </w:r>
      <w:r w:rsidR="00B674C1" w:rsidRPr="00D53F7C">
        <w:rPr>
          <w:rFonts w:cs="Times New Roman"/>
        </w:rPr>
        <w:t xml:space="preserve"> Finally, it should be noted that as a preliminary study, the emphasis hereafter was concentrated on the local bond performance, and the stochastic variations in the longitudinal direction caused by the non-uniform corrosion along the steel rebar was not discussed.</w:t>
      </w:r>
    </w:p>
    <w:p w14:paraId="22ED0D2B" w14:textId="77777777" w:rsidR="00A35AAB" w:rsidRPr="00D53F7C" w:rsidRDefault="00A35AAB" w:rsidP="00E60109">
      <w:pPr>
        <w:contextualSpacing/>
        <w:rPr>
          <w:rFonts w:cs="Times New Roman"/>
        </w:rPr>
      </w:pPr>
    </w:p>
    <w:p w14:paraId="640C4973" w14:textId="6F1B2F5C" w:rsidR="006C5825" w:rsidRPr="00D53F7C" w:rsidRDefault="001727EF" w:rsidP="00E60109">
      <w:pPr>
        <w:pStyle w:val="ListParagraph"/>
        <w:ind w:left="360" w:firstLineChars="0" w:hanging="360"/>
        <w:contextualSpacing/>
        <w:outlineLvl w:val="0"/>
        <w:rPr>
          <w:rFonts w:cs="Times New Roman"/>
          <w:b/>
          <w:bCs/>
          <w:sz w:val="28"/>
          <w:szCs w:val="28"/>
        </w:rPr>
      </w:pPr>
      <w:r w:rsidRPr="00D53F7C">
        <w:rPr>
          <w:rFonts w:cs="Times New Roman"/>
          <w:b/>
          <w:bCs/>
          <w:sz w:val="28"/>
          <w:szCs w:val="28"/>
        </w:rPr>
        <w:fldChar w:fldCharType="begin">
          <w:fldData xml:space="preserve">ZQBKAHoAdABYAFYAMgBNAEcAOQBVAFYAbgByAEYAbgBkAHIAdwAzAGsAVgBpAHMASQBrAFUAcgBx
AGsANABjAE4AagBpAEwAMQA1AGwANABRAFUAUQBtAFIATwB3AG0AUQBrAGsASwBhAEwAcwBiAGsA
TwBoAHEAaABXAGIAdABtADYAeQBwAE0AMQA2AE4AeAA2AFQAcABRADEAWAB4AEEAQwA5AFUAZgBV
AEcAbwBVAHEAVQArAE4AQQBoAGEATgBhAG8ASwBWAFEAcQBFAFYARgBEAFIAbABwADkAUwBxAEYA
bwBoAHEAQgBDAGkAUgBmAHkASQBDAEIAQgBxAHAAZgBJAEEAawBaAGoAeAByAG4AZgB0AFgAZAB0
AHoANwB0ADEANwByADgAZQBlAFcAUwBuAGEAaQBYAGYAbQAvAHAAegA3ADMAWABQAE8AUABlAGMA
NwBZAC8AUQB6AEcAYwBXAG4AWgBxAGEAUwAwAHUAaQAzAGMAcwBhACsAMwBJAFIAeAA0ADQAUwBS
AE8AMgA1AE0ANQBnADAAagB2ADIAOAB5AE8AMwBuADkANQBJADAAMwBYAEcAZgBzAGQALwArAGIA
OAByAHMAaABMAFIAdAB5AGYAdQBnAEgAUwB4AE8ASABqAHMAeABOAE4AMwA3AEgAcwBIAFYAcwAv
ADQASABiAFMAbABYAG4ANABJAEcAagBEAGoANgBsAGwANABvADMAcAA2ADQAMwBVAHYAcAA5AFoA
dgBuAG0AMQBKAHQAdgBYADMAagA5AHUAYgA5AGMAdgBEAGoAOQAvAEwAKwA5AHkAOQBUAEIAQQAz
AHUAOQBtADkAeABmADkAUwBlAFMAOQB5AEEAMABpADAAOQBnAEcAMQBzAEYAWABFADEAZQBpAFoA
UwAvAHYAdgBiAHEAQgAxAGQASgAwAG8AKwBtAGQAcwBpADYAbABKAFoARwBEAHkAYQBrAHAASgBh
AFEAdgB5AG0ANQBQADYATwBOAGkAMQBUAGoAWQByAHgAeABrAGQATQBTAHMAVABIAHYASQB0ACsA
NABtAEkANABsAHAAQwBQAHkANgBBAC8AUgBJAGUAbwBXAHQASQBSADAAbABYAGQAeABSAEcAbwBh
AG0AVAA2ADEAUQA2AHEAUAA3AEcAcAAwAHgAZgBIAFMASwBWAHoAVgA3ADgAQwBuADkAZABuAEsA
SwBkAE4AcQArAG0AdABLAG4AaAArAFgARgB3AHcANQA5AFoAMgBFAE4AQwBLAFAAeQBoAFAAdQBo
ADMARQBqAHYAagA5ACsAUwAvAHgASQBmAEYAWgA1ADgANABzADMAMwBwADEAVgAvAG4AVABwAHEA
WABkAG0AbABTAGMAdQB2AGYAcgBlAGQANwArAFIAawBKAFAAYgAzAFYAdQBsACsAcgBSAGwAUQA5
AGsAaABwAGEAVABGADEAawArAGwAbABVAC8ASAB4AHgATAB5AGkATAB3AGoAbABvAHIAZABwAEsA
ZgBsADMATQBaAEIANQBPAHMARAB2AFEAWABsAEgAdgBtAGoAagBOAHoARgBHAFkAbQBOAEoAaABM
AHgAcABEAEoAbABWAGEAdwBVAGMAcQArAEcANQB1AGUAeQA1AGUAegBDACsATQBwADEATgBXAHQA
bABGADQAeAA0AFAAdQAxAEsASwBaAGIAUgBSADUAVwBNAHYAbAB2AFgANAAyAGsAMQBsADkAQwB4
AG8ANQB2AGwAcgBKADUAdgBEAEUARgBPAHgAdwB4AGwAKwByADkAMwBvAHcAZABVAE4ARgBUAEUA
SgAyADIATQBrAHcAYgBTAHAAbQByAE8AVQBzAFcAdQBKAHQAVgBiAFMANwBoAGMAYgBDACsAWAA5
AEsAcABjAGQATgBsADkAUQBzADQAbQB0ADgAMwBVAHIASQBKAFQATQA1ADEAUwB4AGYASgA5AEkA
bwB2AFUANAB5AFcAbgBqAEEAbAA2AG0AQwBmAHIAWQBRAEkAcAB4ADgAOABzAGsAMwBTAHcAUQBO
AFkAQgAxAGEAUgBuAHkAbQBhAEIAWgBFAHgANQA0AGgANQB1AHgAOABXAFMAUwBkAEIARABoAGwA
aQBzAGQAMgBQAFQANQBvAFkATQA5AEoAQwBLAGgAaQAxADgAdQByAHAAcwBMAG0ATQA3AHcAaQBK
AEgATABKAEkAaQBoAGIAQwBIAEgAQgBxAGUAcwBVAHUAVwBjADkAaAAwAFMARwBaAE8AMgBFAHMA
RwB4AGUAKwAwAHkANwBEADIASgBRAG8ANABlAG4AcgBSAHgAcwBzAFYAMgA0AG0AdwBHAEEAeQA5
AEsATgBIAHAAeABSAGsAYgBWADQARQBMAEoALwBIAFcAaQB6AFIAQQAvAEwARwBHAGgAcABiAGQA
cgBXAFEARgBGAG8AaQBFAGEAKwBMAE8ANABsAEMAbABaAGoAbgAyAEcAYQA3AFcANgB1AGoAYwAz
AEIAMgBoADIAawAzADcAMABSAFUAegB0AGMAVgB5AHEAVgBDAC8AbgBWAEQANwBFAGsANwAvAEIA
cgBSADkAcQB1AEMANgArAFYAVgBjAGgASABjAGsAQwBSAEUARABiADgATgB3AFEAVQBPAG8AVQBD
AG0AWABjAGMARwA3AFAAYQBoADcATQBtAGgAdwAzAG8AZABpAGUALwBlAFMAUABUAEsASgAwAE8A
RwBhAGMAMgBZAEcAMgAxAFYAWAB6AHIAegBXAFUANABCAEQASgBNAFQAOQBKAHoAQgB6AFkAdAB4
AC8AdwBpAGwANABYAHEATgA1AEUAcwA4AFYASwBrAFEAdwBKAE4AeQA4ADUAeABXAGsAbQBYAFoA
aABxAFgAUQBmAFQAbwA1AHQAMgByAG4AcgBrAFkARwBSADkAVQA1AFMAWABpAGMASgBWADcAegAz
AEgARgBvAHkANwBYAGIAMwBTAE0AbABkAEcAegBaAG8AcAA0AGIAbQAvAFIAcABLAHQAZQA3AEQA
dAB1ADMAcwA4AGoAYgBmADgARQB5AGwANgBuAFIAdAB5AEgALwBVADEANwBaAHgAMQBMAGMAaQBn
AGgAYQBRAGQAMgBvAG8ARAAyAGkAbwBaAFQAOQAyAGEAaQBqAGoAMQA5AEEAMQBhAE8AaQB1AFMA
cgBsADIAcQB0AHUAUQB2AEwAdgBjAHUAYQBGAGIAUwA5AC8ASAB4AGMANQB0AG8AUgBjADgAMwBG
AGkARgBrAHUAZQBGADkAUQBBADMAagBPAFkAcQBGAEkARQBaAHQAQwAyAHIAdQB3AHYAcAA0AEsA
SwArAGUATQBhAHYAMgAzAFEANwBaAGQAOQBwAEUAcgA3AGkAUwBMAFYAcQBLADIAbwBzAFgAdAB0
AEcASwBXADAAQgBSAGEAKwBvAGEATgBoAHUAaABFAGcAagBIAEwASABUAFoASwA0AG8ANwAzAEsA
UgBVAC8ASwBIAGoAbABBADkAMQBtAEsAVABxAGQAZABFAE0ASgBoAGwASQBKAGgAZgBqAHEATgBF
ADAAWABUAE0AUgBiAE0ANgArAEwAYQBVADEAUwBLAGwALwBkAHIAWgBnADcAYgBWAEQAMwBIAFYA
SgBSACsAcgA3AEEAbABLADMAdQBNADcAZAB0AGgAYQBQAHEANgBpAFIATABWAHkAdwBqAGwAdAAy
AGoAMQBaAFMAMQAvAHMAagBtADIASwBHAFcAeABsAE8AegBXAEgAQgBnAEkAQgBMAHoAWQBLAGoA
cQBrADYAQwBTAGgAUwAvAHgATgB6AGsAZQBxAFkAVgB0AEcAMABpADIASwBPAGIAdgAxACsAOABp
AFkALwBKAEYAMQBTAGsAYgBKAFkAcQBYAHgAUABWAEcAeQBEAGQAQQAzADcAWABzAEoAUgBSAEkA
QgBQAFIASQBBAG0AbgBQAGQAbwBBAGcAMwBqADYAVgBxADUAagBKADEAUwBGAE0AMABMAEMATwBJ
AEYAcABYAHIARQBKAEQAYgBUAHgASwBIADEAMgB5AHYARgAwAG8AawBTAGMAVwBoADkARAAvAEUA
aQBoAGoAUABxAFQAMgBNAFQAUAAxAFcAUgBkAGgASgBiADIARABiAEwAawBaAEkASQBsAFoASQBJ
AHAAMQBtADgAWAAwAFAAYQB2AFoAVwBhAGIAVQBWADQARAB4AFEAWABoAHoAcwBhAEMAVAB2AFkA
dQB6AEYAZwBDAEkAQQBpAG8AVQBGADAAcABYAFMAMABXAHEAMgBSAHIAQgB5ADUASgBRAHgAawB0
AHUAcQBmAFEAMQA2AHEAMgBXAG8ARQBqAEsATgA5AHkAQwB2AFYAegBIADgAagBoAHMANgAwADAA
VQB4AEIAeQBLADQANgA5AHMAbwBKADkATgBrAFcAUwBjADgANgBTAFkALwBrAE8AawArAGkAMABO
AHQARQBLAG8ALwBtADkARQBNACsAYgBiAGcAdQBrAGEAbQBXAFUAcQBJAFkAawAyAHUAdgBEAHEA
OABzAFAAQwBmAFgAaQBXAFoAUQAzAE8ATwBZADYATgBkAEQAbwBzAG4AVgBJAG4AWQBKACsAWQBH
AGMALwBKAHcAcwBEAEEARwBrAFoAbABmAEUAOQBnAFcAaQBrAG0ANwA3ADAAbwB4AEoAegBPAEgA
bgB2AEMAWQBzAEEARQA0AEQAbAB2AEMAYQBrADgARABoAGsAWAA4AGcAbgAyADUATQBoAEsARgAv
ADcAbQBNAFMAcwAyADgAZgAwAE4AWgBxAE4AbQBqAEoAbwA4AEgAYQBpAGkATABNAGwAUwBEAFAA
agBsAEIATQB4AHEAYQBFAGQAOQA5AEsAaQB2AE8ANQBqADcAZQBDAG8ATgBtAEkAcgByAHMAcABz
AG0AWgBGAHgATAA2AGwAcgBhADQASQBxADgAZABKAHAAMAAxADUAVgB3AGIAUgBqAEkAcQA4AGwA
bwBoAHcAdAAvAHgAKwBlAE8AcwBWAEoAYwBHAHkAVwB3AEYAMgBJAFEATQBIAGUAbABwAFAAaABU
AHYAdQBLAGYAeAB0AGkAdgBNADcAaABWAGMAWQBUAEcAQQBOAHcAagBtAEEAVQBIAEYAZAA1AGwA
TgBOAEEAMgBRAG8ARABpAGkAVAB1AEwAKwByAGMAbgB3AGIAWQBsAG0AVgA4AHcARwBmAHEAaAB6
AFIAKwBCAHYAVQBxAG8AeAB4AE4ATQB5AG4ALwBtAGQAZwA2AG4AWQBpAHAARQBYADEAUAA2AEwA
cgBkAGgANwBsAFYATABjAHoAMABGAGIAYgBkADkAUQBFADEAUgBDAHcAWgBiAHEAZgBVADAAbQBP
ADYARwBWAGkAVwBOAG8ARABtAFYAdQBvAFMAMwB1AFkAZwAzAEQAQQBxAG0AMABrAE0AdgBJAFIA
TwBYAE8AWgBKAGwAYgA2AGMAeQBTADYAQQBFAEYASQAzAEsAVAB2AEYAeQBhADgAdwBYADUAQwBX
AGgAaABkAE4AagBBAHEAcABBAGgAbQBJAFEAWAA1AGEAdgBJAHUAdgBmAGgAYgBRAGkAUQBWAFAA
WQBCAFoAWQBCAEgAUgA5AEMAQwBtAGsAQQBTAFIAUgBNAEQAcQBUAHEAWQBjAEUAdwBGAEgAbgBp
ADYAUwBUAHMAcQBSAHAAMQBSAHkAMwBEAE0ATwBZAGwAagAxAFQAMgBzAGkAUwA3AGsAQwBxAEUA
OABDAG4ARQBUAGgAeQBoAGMATwBzAFUAcwBYAFEASQBJAFgAegBkAGIAOQBpAGIAYgAxAGcAcABn
AEEAcwBwAEwANwBQADEAMAB1AGoAcwBCAFAAWgB1AEIAcAAxAG8AKwBtAHAAQwAyAEEAcABsAEcA
SQBsAHMAOAA5AC8AUQBzAFoAcgBYADUAOQB4AEkAaQA4ADgAdQAwAEUAYgAxADEAKwA0AGMAdgBV
AGkASAB1ADEAZgBmADUAMwAvAC8ALwB0AGgAKwBmAGYAZQB2AEwAWgAxAHkAOAB0AGoASwA5AC8A
OABzAGEANwA5AFUAOABNAE8AYgA5AHoAOQBaAHMASwAzAEgALwAxADcAeQBtAEkAWgA4ADYALwBs
AEcALwArAGwAZwBSAHAAKwB1AE4AdgBvAHkALwBpAGEAOQBVADYAMwBRAEsAaABUAFYAQQBmADIA
egBTAFAAdAByAGQAMQBqAG0ARwAyAHQAagBVAFAAYQBLAHQAagB6AEwAQwAxAHEAUQBWAEEAVQAv
AEQAUgBkADgAaABVAHQATABhAFYAaAA3AFgAVgBJAGIAMwBiADIAbABZAEcASgBvAG4AMgBFAFcA
YgBpAEsAYQBJAFgAMQBUAFUAZQBZAFcAOQBXAEgAaQBLADcAYgBnAEYAcwBLAHUAbQAxAGoAMgBI
ADMAQQB5AFEAbgBPAHAASQBrAHQAegBLAFAAOABmAGIAUgBrAGoAYgAzAFMAbwB6AG4AcwA3AE0A
bAB0AE4ARwBwAFEAdwBpAFMAUAAxAFoAYgBPAEgANgBoADAARwBPADcATgB4AGYAaQB0AHIAMwBQ
AEoALwBkAFAATABHAHkAdwBOAHUAdQBCAGwAdQAyAFEARQB1AGEAbQBaAFMASABEADYAcAA1AGcA
SgB0AGYAYQB6ADUARABUAHcAbgBhAGgAMgBOAG4AZgBEAEcAWgBtAEcATQBqAG4AawBzAEEAeQA4
AEsAYwBuAGUAQwAxAGQAQwBOAGgANwBsAHMAZgBxAHMALwBQAE4ATwBQADYARABoAG0AcgBEAEQA
agAxAGUAUwArAGYANgBrAEMAUQBEAGsAZwBDAFEASgBTAE0AZQBoAC8ANAA4AEcAZABDADYAUQBL
AGcATgBvAEMARwBCAEcAVABkAEEAVQBEAC8AYwBuAEUAWgBuAGIASgB5AEMAYQBQAGkAQgBkAHUA
SQBqAGMAdgBwAG0AdABOAE4AQgBFAG8AQwB6AEsAWABjAGoANQBlAHkANQB2ADUAOQBsADAANgAz
AG8ARABRAGkAMgBLAHAAZgBqAHoAYQA4AC8AQwBJAFgAegAzAFEATgBYAHUAYgB1AG4AMAA4AHYA
VABsAHgAZABCAFcAaQAwAE0AagBoAGEAZgA2AEcAdwBqAE0AVAB6AGIAUwBPAHoATwBOAHUAQwBW
AC8ANwBPAHkAKwBpAG8ASAA1AHUAcwBPADIAagBaADkAdQArADQAaABPAGQATwBDAGMAZgBTAEgA
bwBXAGEAVwBYAHEAUgBFAGUAcQB0AEUAVwBGAHUAagBOAEsAQwA5ADgAZgBaADAAcwBrADUARAAz
AEEATwBUAGMASgAvAEgAUAA4AEcAKwAvAG0AcwBVAFYAUQBkADkARwBoAFIAaQBlAGwAYgA5AEoA
VgBQAE8AZAArAHoAcwByADMAeQBIAEQAMwBTAHAAWAAxAEwAVwBXAFQAUwBSAE8AaAB3AEUAbgA2
AHAAbgB0AHYAVwBuAGEAZwB1AHIASQB4AFIAbwBnAHUAWgBHAFcAQwBaAG0AKwB4AGUAYQA0AEcA
RwB4AFQAbQBWAGMAVgBOAGUANQB4ADYASABBAEoAZQBQAHoARAAwAFAATgBCAEcAbQBxAFMANwB5
AHUARgBVAHMAUQBoADIALwBYAEIAawA1AHQAcAA0AEUAQgBQAGIAMQBlAHcAUABjAGMAUgBSAEUA
aAAyAHgAQwByAGIANgBnAFAAVwBQADQASABkAGEAbwBHAHQAdgA2AFAAbQBWAGYAWgBpACsALwAy
AGcAdgBtAFUAeAB6ADYANQBFADMAMgB1AGMATwBKADYAagBXADIAaQAzAE4ASAByAGgAaQA2AEMA
SgBqADAARQBBAHAAMABrAEMAVABwACsASAA3AE0AaQBjAHgARABaAE4AUgB0AGYAcQBTAHgAbQBt
AHEAegBDADEAdQBnAHIAagBTAE0AMQBSAHoAVABzAGcAQgBaAEoATQBPAHcASQBSAEEAYgB1AEUA
cwBvAGEAQQBqAG8AUAByAEsAQQBuAGMAMQBoADIAawBnAE4AWABUADkAYQBlAFcAVABTAFoAbwBF
AHQARwBjAFUATAAwAG0ARQByAE0AVgB0AHEASgBKAEgAOABIAGkAVwBHACsAdABBACsARABZAEUA
egBmAGQAQgBWAEUAWgBoAFMAbwBKAGEAYgBVAEsARgA1ADAAQwBiAEUAbwBCAEwAVQBVADgAUwA2
AGEAdQB4AFYATwBsACsAQgBIAHcAaABPAFAAdABZAEgAbAArAFAAUQA1AG0AMAA4ADQAQwBlADkA
eABYAGgAbQBvAHcAYgBiAGkATABOADkAOABCAFYAeQBwADkAMQBVAHUAbgBJADMAdwBSAEEAQgBB
ADUAeABPAEcASQBnAHYAbQBDAFEARABZAEoAVgBpAHcAcgBOAE4AZQBFAFMAdQA0AHIAVgBpACsA
VgBQAGgAeABOAGQAawBmAHkAdwBFAE0AawAyAEIARwBBAG4AbgBJAEQAYQBwADYASQBLAG0AYwBI
AG0AMwBLAGoAOQBRADEAcABpAGoAegBzAHIAVAB3AEcAQwBBAFEAOABDAEMAVAA3AE8AYgBrAGMA
cABvAG4AUwA2AHMASAB6AGwAdgAzAEkATwA3ADEASQBLAC8AYwBvAFAAZwB6AEgAcwBzAGsASQAy
AFIANgBBADUAdABrAFoAUAB5AFMAVQBhAEMALwAvAHkAKwBOAEgANwBlAFcAcwBjADQASwBwAE0A
cwAwAEEAQQBvAEwANABoAEYARQBoAEYANQBoAFMARwBIAEgAKwAzAFcAOQBlAFQANQB2ADgARwBE
AHIAVABCAEcAOQB1AEMATABnAGYAaABYAEQATAB0AG0AKwAyAGcAVABZAEsAZgBBAE4ASwBJAEIA
cABvAHMAYwAwAFAAdgBRADkAQQBnAEUARwBNAHEALwBmADUAegBHAEMAQQBKADkASAAvAFIAaQBJ
AGEAMwAzADIAZwBJAEgASQBrAEEAVABCAG0AcQBqADQAbABjAEsAUgBBAGgANQBGAGYAYgBqAHEA
TwBPAGcAdQBDAHkAegBUAFIAVQBiAC8ANAAxAGIATQBFAHMAVgA4AEMATQAxAEoAbAA0AE0AeABx
AFYAZgBNAE8AdQBEAEQATwBOAGEAWQBQADkAQgA0AGMAMgBKAHkANwBiADIASgBvADIAawBVAHkA
KwBqAEoAVgBOAE4ANwBFAGQAVgAwAFAASwBkAGsAOQBJADAAdgBSAHMAegBmAGgARwBMAFkAVwBu
AGwAeQB5AG4ASwA3AHUASwA3ACsANQBGAGoAagB5AGQAMAByAFQAMgBvADYAZABuAFMAegBuAEYA
MQA3AFcARQA3AEgARABPAFYAcgBRAEIAdABBAFUAdwA9AD0A
</w:fldData>
        </w:fldChar>
      </w:r>
      <w:r w:rsidRPr="00D53F7C">
        <w:rPr>
          <w:rFonts w:cs="Times New Roman"/>
          <w:b/>
          <w:bCs/>
          <w:sz w:val="28"/>
          <w:szCs w:val="28"/>
        </w:rPr>
        <w:instrText>ADDIN CNKISM.UserStyle</w:instrText>
      </w:r>
      <w:r w:rsidRPr="00D53F7C">
        <w:rPr>
          <w:rFonts w:cs="Times New Roman"/>
          <w:b/>
          <w:bCs/>
          <w:sz w:val="28"/>
          <w:szCs w:val="28"/>
        </w:rPr>
      </w:r>
      <w:r w:rsidRPr="00D53F7C">
        <w:rPr>
          <w:rFonts w:cs="Times New Roman"/>
          <w:b/>
          <w:bCs/>
          <w:sz w:val="28"/>
          <w:szCs w:val="28"/>
        </w:rPr>
        <w:fldChar w:fldCharType="end"/>
      </w:r>
      <w:r w:rsidRPr="00D53F7C">
        <w:rPr>
          <w:rFonts w:cs="Times New Roman"/>
          <w:b/>
          <w:bCs/>
          <w:sz w:val="28"/>
          <w:szCs w:val="28"/>
        </w:rPr>
        <w:t xml:space="preserve">2. </w:t>
      </w:r>
      <w:bookmarkEnd w:id="0"/>
      <w:r w:rsidRPr="00D53F7C">
        <w:rPr>
          <w:rFonts w:cs="Times New Roman"/>
          <w:b/>
          <w:bCs/>
          <w:sz w:val="28"/>
          <w:szCs w:val="28"/>
        </w:rPr>
        <w:t>Experimental program</w:t>
      </w:r>
    </w:p>
    <w:p w14:paraId="045E1E31" w14:textId="775BDBCA" w:rsidR="006C5825" w:rsidRPr="00D53F7C" w:rsidRDefault="001727EF" w:rsidP="00E60109">
      <w:pPr>
        <w:pStyle w:val="ListParagraph"/>
        <w:ind w:left="360" w:firstLineChars="0" w:hanging="360"/>
        <w:contextualSpacing/>
        <w:outlineLvl w:val="1"/>
        <w:rPr>
          <w:rFonts w:cs="Times New Roman"/>
          <w:b/>
        </w:rPr>
      </w:pPr>
      <w:bookmarkStart w:id="3" w:name="_Toc1652_WPSOffice_Level1"/>
      <w:r w:rsidRPr="00D53F7C">
        <w:rPr>
          <w:rFonts w:cs="Times New Roman"/>
          <w:b/>
        </w:rPr>
        <w:t>2.1</w:t>
      </w:r>
      <w:r w:rsidR="009A33B1" w:rsidRPr="00D53F7C">
        <w:rPr>
          <w:rFonts w:cs="Times New Roman"/>
          <w:b/>
        </w:rPr>
        <w:t xml:space="preserve"> </w:t>
      </w:r>
      <w:r w:rsidRPr="00D53F7C">
        <w:rPr>
          <w:rFonts w:cs="Times New Roman"/>
          <w:b/>
        </w:rPr>
        <w:t>Materials and specimen preparation</w:t>
      </w:r>
    </w:p>
    <w:bookmarkEnd w:id="3"/>
    <w:p w14:paraId="5941900F" w14:textId="084A6025" w:rsidR="00F05685" w:rsidRPr="00D53F7C" w:rsidRDefault="0097419E" w:rsidP="00E60109">
      <w:pPr>
        <w:contextualSpacing/>
        <w:rPr>
          <w:rFonts w:cs="Times New Roman"/>
          <w:bCs/>
        </w:rPr>
      </w:pPr>
      <w:r w:rsidRPr="00D53F7C">
        <w:rPr>
          <w:rFonts w:cs="Times New Roman"/>
          <w:bCs/>
        </w:rPr>
        <w:t>The mix proportion</w:t>
      </w:r>
      <w:r w:rsidR="00A77253" w:rsidRPr="00D53F7C">
        <w:rPr>
          <w:rFonts w:cs="Times New Roman"/>
          <w:bCs/>
        </w:rPr>
        <w:t xml:space="preserve"> of </w:t>
      </w:r>
      <w:r w:rsidRPr="00D53F7C">
        <w:rPr>
          <w:rFonts w:cs="Times New Roman"/>
          <w:bCs/>
        </w:rPr>
        <w:t xml:space="preserve">the </w:t>
      </w:r>
      <w:r w:rsidR="00A77253" w:rsidRPr="00D53F7C">
        <w:rPr>
          <w:rFonts w:cs="Times New Roman"/>
          <w:bCs/>
        </w:rPr>
        <w:t xml:space="preserve">concrete was shown in </w:t>
      </w:r>
      <w:r w:rsidR="001727EF" w:rsidRPr="00D53F7C">
        <w:rPr>
          <w:rFonts w:cs="Times New Roman"/>
          <w:b/>
          <w:bCs/>
        </w:rPr>
        <w:t>Table 1</w:t>
      </w:r>
      <w:r w:rsidR="001727EF" w:rsidRPr="00D53F7C">
        <w:rPr>
          <w:rFonts w:cs="Times New Roman"/>
          <w:bCs/>
        </w:rPr>
        <w:t xml:space="preserve">. ASTM </w:t>
      </w:r>
      <w:r w:rsidR="00300E9B" w:rsidRPr="00D53F7C">
        <w:rPr>
          <w:rFonts w:cs="Times New Roman"/>
          <w:bCs/>
        </w:rPr>
        <w:t xml:space="preserve">C150 </w:t>
      </w:r>
      <w:r w:rsidR="001727EF" w:rsidRPr="00D53F7C">
        <w:rPr>
          <w:rFonts w:cs="Times New Roman"/>
          <w:bCs/>
        </w:rPr>
        <w:t xml:space="preserve">Type Ⅰ </w:t>
      </w:r>
      <w:r w:rsidR="00153204" w:rsidRPr="00D53F7C">
        <w:rPr>
          <w:rFonts w:cs="Times New Roman"/>
          <w:bCs/>
        </w:rPr>
        <w:t xml:space="preserve">equivalent </w:t>
      </w:r>
      <w:r w:rsidR="001727EF" w:rsidRPr="00D53F7C">
        <w:rPr>
          <w:rFonts w:cs="Times New Roman"/>
          <w:bCs/>
        </w:rPr>
        <w:t>ordinary Portland cement (OPC)</w:t>
      </w:r>
      <w:r w:rsidR="00A77253" w:rsidRPr="00D53F7C">
        <w:rPr>
          <w:rFonts w:cs="Times New Roman"/>
          <w:bCs/>
        </w:rPr>
        <w:t xml:space="preserve"> was used as the binder</w:t>
      </w:r>
      <w:r w:rsidR="001727EF" w:rsidRPr="00D53F7C">
        <w:rPr>
          <w:rFonts w:cs="Times New Roman"/>
          <w:bCs/>
        </w:rPr>
        <w:t xml:space="preserve">. </w:t>
      </w:r>
      <w:r w:rsidRPr="00D53F7C">
        <w:rPr>
          <w:rFonts w:cs="Times New Roman"/>
          <w:bCs/>
        </w:rPr>
        <w:t>Natural</w:t>
      </w:r>
      <w:r w:rsidR="001727EF" w:rsidRPr="00D53F7C">
        <w:rPr>
          <w:rFonts w:cs="Times New Roman"/>
          <w:bCs/>
        </w:rPr>
        <w:t xml:space="preserve"> river sand with </w:t>
      </w:r>
      <w:r w:rsidRPr="00D53F7C">
        <w:rPr>
          <w:rFonts w:cs="Times New Roman"/>
          <w:bCs/>
        </w:rPr>
        <w:t xml:space="preserve">the </w:t>
      </w:r>
      <w:r w:rsidR="001727EF" w:rsidRPr="00D53F7C">
        <w:rPr>
          <w:rFonts w:cs="Times New Roman"/>
          <w:bCs/>
        </w:rPr>
        <w:t xml:space="preserve">particle size </w:t>
      </w:r>
      <w:r w:rsidRPr="00D53F7C">
        <w:rPr>
          <w:rFonts w:cs="Times New Roman"/>
          <w:bCs/>
        </w:rPr>
        <w:t>smaller</w:t>
      </w:r>
      <w:r w:rsidR="001727EF" w:rsidRPr="00D53F7C">
        <w:rPr>
          <w:rFonts w:cs="Times New Roman"/>
          <w:bCs/>
        </w:rPr>
        <w:t xml:space="preserve"> </w:t>
      </w:r>
      <w:r w:rsidR="001727EF" w:rsidRPr="00D53F7C">
        <w:rPr>
          <w:rFonts w:cs="Times New Roman" w:hint="eastAsia"/>
          <w:bCs/>
        </w:rPr>
        <w:t>than</w:t>
      </w:r>
      <w:r w:rsidR="001727EF" w:rsidRPr="00D53F7C">
        <w:rPr>
          <w:rFonts w:cs="Times New Roman"/>
          <w:bCs/>
        </w:rPr>
        <w:t xml:space="preserve"> 5 mm</w:t>
      </w:r>
      <w:r w:rsidRPr="00D53F7C">
        <w:rPr>
          <w:rFonts w:cs="Times New Roman"/>
          <w:bCs/>
        </w:rPr>
        <w:t xml:space="preserve"> was used as the fine aggregate</w:t>
      </w:r>
      <w:r w:rsidR="001727EF" w:rsidRPr="00D53F7C">
        <w:rPr>
          <w:rFonts w:cs="Times New Roman" w:hint="eastAsia"/>
          <w:bCs/>
        </w:rPr>
        <w:t>,</w:t>
      </w:r>
      <w:r w:rsidR="001727EF" w:rsidRPr="00D53F7C">
        <w:rPr>
          <w:rFonts w:cs="Times New Roman"/>
          <w:bCs/>
        </w:rPr>
        <w:t xml:space="preserve"> </w:t>
      </w:r>
      <w:r w:rsidR="00756269" w:rsidRPr="00D53F7C">
        <w:rPr>
          <w:rFonts w:cs="Times New Roman"/>
          <w:bCs/>
        </w:rPr>
        <w:t>and</w:t>
      </w:r>
      <w:r w:rsidR="001727EF" w:rsidRPr="00D53F7C">
        <w:rPr>
          <w:rFonts w:cs="Times New Roman"/>
          <w:bCs/>
        </w:rPr>
        <w:t xml:space="preserve"> uncrushed gravel with </w:t>
      </w:r>
      <w:r w:rsidRPr="00D53F7C">
        <w:rPr>
          <w:rFonts w:cs="Times New Roman"/>
          <w:bCs/>
        </w:rPr>
        <w:t>the</w:t>
      </w:r>
      <w:r w:rsidR="001727EF" w:rsidRPr="00D53F7C">
        <w:rPr>
          <w:rFonts w:cs="Times New Roman"/>
          <w:bCs/>
        </w:rPr>
        <w:t xml:space="preserve"> size ranging from 5 to 20 mm</w:t>
      </w:r>
      <w:r w:rsidRPr="00D53F7C">
        <w:rPr>
          <w:rFonts w:cs="Times New Roman"/>
          <w:bCs/>
        </w:rPr>
        <w:t xml:space="preserve"> was used as the coarse aggregate</w:t>
      </w:r>
      <w:r w:rsidR="001727EF" w:rsidRPr="00D53F7C">
        <w:rPr>
          <w:rFonts w:cs="Times New Roman"/>
          <w:bCs/>
        </w:rPr>
        <w:t xml:space="preserve">. </w:t>
      </w:r>
      <w:r w:rsidR="00153204" w:rsidRPr="00D53F7C">
        <w:rPr>
          <w:rFonts w:cs="Times New Roman"/>
          <w:bCs/>
        </w:rPr>
        <w:t>D</w:t>
      </w:r>
      <w:r w:rsidRPr="00D53F7C">
        <w:rPr>
          <w:rFonts w:cs="Times New Roman"/>
          <w:bCs/>
        </w:rPr>
        <w:t xml:space="preserve">eionized water </w:t>
      </w:r>
      <w:r w:rsidR="001727EF" w:rsidRPr="00D53F7C">
        <w:rPr>
          <w:rFonts w:cs="Times New Roman"/>
          <w:bCs/>
        </w:rPr>
        <w:t>was</w:t>
      </w:r>
      <w:r w:rsidRPr="00D53F7C">
        <w:rPr>
          <w:rFonts w:cs="Times New Roman"/>
          <w:bCs/>
        </w:rPr>
        <w:t xml:space="preserve"> used</w:t>
      </w:r>
      <w:r w:rsidR="00153204" w:rsidRPr="00D53F7C">
        <w:rPr>
          <w:rFonts w:cs="Times New Roman"/>
          <w:bCs/>
        </w:rPr>
        <w:t xml:space="preserve"> as the mixing water</w:t>
      </w:r>
      <w:r w:rsidR="001727EF" w:rsidRPr="00D53F7C">
        <w:rPr>
          <w:rFonts w:cs="Times New Roman"/>
          <w:bCs/>
        </w:rPr>
        <w:t>.</w:t>
      </w:r>
      <w:r w:rsidR="001727EF" w:rsidRPr="00D53F7C">
        <w:rPr>
          <w:rFonts w:cs="Times New Roman"/>
        </w:rPr>
        <w:t xml:space="preserve"> </w:t>
      </w:r>
      <w:r w:rsidR="00592039" w:rsidRPr="00D53F7C">
        <w:rPr>
          <w:rFonts w:cs="Times New Roman"/>
        </w:rPr>
        <w:t>Besides, to</w:t>
      </w:r>
      <w:r w:rsidR="00B70A05" w:rsidRPr="00D53F7C">
        <w:rPr>
          <w:rFonts w:cs="Times New Roman"/>
        </w:rPr>
        <w:t xml:space="preserve"> </w:t>
      </w:r>
      <w:r w:rsidR="00592039" w:rsidRPr="00D53F7C">
        <w:rPr>
          <w:rFonts w:cs="Times New Roman"/>
        </w:rPr>
        <w:t xml:space="preserve">initiate the reinforcement corrosion, </w:t>
      </w:r>
      <w:r w:rsidR="00B70A05" w:rsidRPr="00D53F7C">
        <w:rPr>
          <w:rFonts w:cs="Times New Roman"/>
        </w:rPr>
        <w:t xml:space="preserve">small doses of </w:t>
      </w:r>
      <w:r w:rsidR="00592039" w:rsidRPr="00D53F7C">
        <w:rPr>
          <w:rFonts w:cs="Times New Roman"/>
        </w:rPr>
        <w:t xml:space="preserve">3.5% NaCl </w:t>
      </w:r>
      <w:r w:rsidR="00153204" w:rsidRPr="00D53F7C">
        <w:rPr>
          <w:rFonts w:cs="Times New Roman"/>
        </w:rPr>
        <w:t>salts</w:t>
      </w:r>
      <w:r w:rsidR="00592039" w:rsidRPr="00D53F7C">
        <w:rPr>
          <w:rFonts w:cs="Times New Roman"/>
        </w:rPr>
        <w:t xml:space="preserve"> </w:t>
      </w:r>
      <w:r w:rsidR="00153204" w:rsidRPr="00D53F7C">
        <w:rPr>
          <w:rFonts w:cs="Times New Roman"/>
        </w:rPr>
        <w:t>by cement</w:t>
      </w:r>
      <w:r w:rsidR="00592039" w:rsidRPr="00D53F7C">
        <w:rPr>
          <w:rFonts w:cs="Times New Roman"/>
        </w:rPr>
        <w:t xml:space="preserve"> mass was added during the concrete mixing. </w:t>
      </w:r>
      <w:r w:rsidR="001727EF" w:rsidRPr="00D53F7C">
        <w:rPr>
          <w:rFonts w:cs="Times New Roman"/>
          <w:bCs/>
        </w:rPr>
        <w:t xml:space="preserve">The </w:t>
      </w:r>
      <w:r w:rsidRPr="00D53F7C">
        <w:rPr>
          <w:rFonts w:cs="Times New Roman"/>
          <w:bCs/>
        </w:rPr>
        <w:t xml:space="preserve">average </w:t>
      </w:r>
      <w:r w:rsidR="001727EF" w:rsidRPr="00D53F7C">
        <w:rPr>
          <w:rFonts w:cs="Times New Roman"/>
          <w:bCs/>
        </w:rPr>
        <w:t>28-day compressive strength</w:t>
      </w:r>
      <w:r w:rsidR="00153204" w:rsidRPr="00D53F7C">
        <w:rPr>
          <w:rFonts w:cs="Times New Roman"/>
          <w:bCs/>
        </w:rPr>
        <w:t xml:space="preserve"> of concrete on 150 mm cubes</w:t>
      </w:r>
      <w:r w:rsidR="001727EF" w:rsidRPr="00D53F7C">
        <w:rPr>
          <w:rFonts w:cs="Times New Roman"/>
          <w:bCs/>
        </w:rPr>
        <w:t xml:space="preserve"> was 25</w:t>
      </w:r>
      <w:r w:rsidR="00E510FA" w:rsidRPr="00D53F7C">
        <w:rPr>
          <w:rFonts w:cs="Times New Roman"/>
          <w:bCs/>
        </w:rPr>
        <w:t>.2 MPa, and the</w:t>
      </w:r>
      <w:r w:rsidR="00CC3C35" w:rsidRPr="00D53F7C">
        <w:rPr>
          <w:rFonts w:cs="Times New Roman"/>
          <w:bCs/>
        </w:rPr>
        <w:t xml:space="preserve"> corresponding </w:t>
      </w:r>
      <w:r w:rsidR="00E510FA" w:rsidRPr="00D53F7C">
        <w:rPr>
          <w:rFonts w:cs="Times New Roman"/>
          <w:bCs/>
        </w:rPr>
        <w:t xml:space="preserve">splitting tensile strength was </w:t>
      </w:r>
      <w:r w:rsidR="00CC3C35" w:rsidRPr="00D53F7C">
        <w:rPr>
          <w:rFonts w:cs="Times New Roman"/>
          <w:bCs/>
        </w:rPr>
        <w:t>2.3 MPa.</w:t>
      </w:r>
    </w:p>
    <w:p w14:paraId="7A875450" w14:textId="77777777" w:rsidR="009A33B1" w:rsidRPr="00D53F7C" w:rsidRDefault="009A33B1" w:rsidP="00E60109">
      <w:pPr>
        <w:contextualSpacing/>
        <w:rPr>
          <w:rFonts w:cs="Times New Roman"/>
          <w:bCs/>
        </w:rPr>
      </w:pPr>
    </w:p>
    <w:p w14:paraId="66F840BF" w14:textId="431C789C" w:rsidR="008B79D6" w:rsidRPr="00D53F7C" w:rsidRDefault="008B79D6" w:rsidP="00E60109">
      <w:pPr>
        <w:contextualSpacing/>
        <w:jc w:val="center"/>
        <w:rPr>
          <w:rFonts w:cs="Times New Roman"/>
          <w:bCs/>
          <w:sz w:val="21"/>
          <w:szCs w:val="21"/>
        </w:rPr>
      </w:pPr>
      <w:r w:rsidRPr="00D53F7C">
        <w:rPr>
          <w:rFonts w:cs="Times New Roman"/>
          <w:b/>
          <w:bCs/>
          <w:sz w:val="21"/>
          <w:szCs w:val="21"/>
        </w:rPr>
        <w:t>Table 1</w:t>
      </w:r>
      <w:r w:rsidR="0037469A" w:rsidRPr="00D53F7C">
        <w:rPr>
          <w:rFonts w:cs="Times New Roman"/>
          <w:b/>
          <w:bCs/>
          <w:sz w:val="21"/>
          <w:szCs w:val="21"/>
        </w:rPr>
        <w:t>.</w:t>
      </w:r>
      <w:r w:rsidRPr="00D53F7C">
        <w:rPr>
          <w:rFonts w:cs="Times New Roman"/>
          <w:bCs/>
          <w:sz w:val="21"/>
          <w:szCs w:val="21"/>
        </w:rPr>
        <w:t xml:space="preserve"> </w:t>
      </w:r>
      <w:bookmarkStart w:id="4" w:name="_Hlk22974466"/>
      <w:r w:rsidR="0037469A" w:rsidRPr="00D53F7C">
        <w:rPr>
          <w:rFonts w:cs="Times New Roman"/>
          <w:bCs/>
          <w:sz w:val="21"/>
          <w:szCs w:val="21"/>
        </w:rPr>
        <w:t xml:space="preserve"> </w:t>
      </w:r>
      <w:r w:rsidRPr="00D53F7C">
        <w:rPr>
          <w:rFonts w:cs="Times New Roman"/>
          <w:bCs/>
          <w:sz w:val="21"/>
          <w:szCs w:val="21"/>
        </w:rPr>
        <w:t>Mix proportion</w:t>
      </w:r>
      <w:bookmarkEnd w:id="4"/>
      <w:r w:rsidRPr="00D53F7C">
        <w:rPr>
          <w:rFonts w:cs="Times New Roman"/>
          <w:bCs/>
          <w:sz w:val="21"/>
          <w:szCs w:val="21"/>
        </w:rPr>
        <w:t xml:space="preserve"> of the concrete (kg/m</w:t>
      </w:r>
      <w:r w:rsidRPr="00D53F7C">
        <w:rPr>
          <w:rFonts w:cs="Times New Roman"/>
          <w:bCs/>
          <w:sz w:val="21"/>
          <w:szCs w:val="21"/>
          <w:vertAlign w:val="superscript"/>
        </w:rPr>
        <w:t>3</w:t>
      </w:r>
      <w:r w:rsidRPr="00D53F7C">
        <w:rPr>
          <w:rFonts w:cs="Times New Roman"/>
          <w:bCs/>
          <w:sz w:val="21"/>
          <w:szCs w:val="21"/>
        </w:rPr>
        <w:t>)</w:t>
      </w:r>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164"/>
        <w:gridCol w:w="1812"/>
        <w:gridCol w:w="1986"/>
        <w:gridCol w:w="1558"/>
        <w:gridCol w:w="2506"/>
      </w:tblGrid>
      <w:tr w:rsidR="00D53F7C" w:rsidRPr="00D53F7C" w14:paraId="4D4F5E4F" w14:textId="77777777" w:rsidTr="00300E9B">
        <w:trPr>
          <w:trHeight w:val="123"/>
        </w:trPr>
        <w:tc>
          <w:tcPr>
            <w:tcW w:w="645" w:type="pct"/>
          </w:tcPr>
          <w:p w14:paraId="5CD8CBF5"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C</w:t>
            </w:r>
            <w:r w:rsidRPr="00D53F7C">
              <w:rPr>
                <w:rFonts w:cs="Times New Roman"/>
                <w:bCs/>
                <w:sz w:val="21"/>
                <w:szCs w:val="21"/>
              </w:rPr>
              <w:t>ement</w:t>
            </w:r>
          </w:p>
        </w:tc>
        <w:tc>
          <w:tcPr>
            <w:tcW w:w="1004" w:type="pct"/>
          </w:tcPr>
          <w:p w14:paraId="0415576A"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bCs/>
                <w:sz w:val="21"/>
                <w:szCs w:val="21"/>
              </w:rPr>
              <w:t>Fine aggregate</w:t>
            </w:r>
          </w:p>
        </w:tc>
        <w:tc>
          <w:tcPr>
            <w:tcW w:w="1100" w:type="pct"/>
          </w:tcPr>
          <w:p w14:paraId="41C73614"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C</w:t>
            </w:r>
            <w:r w:rsidRPr="00D53F7C">
              <w:rPr>
                <w:rFonts w:cs="Times New Roman"/>
                <w:bCs/>
                <w:sz w:val="21"/>
                <w:szCs w:val="21"/>
              </w:rPr>
              <w:t>oarse aggregate</w:t>
            </w:r>
          </w:p>
        </w:tc>
        <w:tc>
          <w:tcPr>
            <w:tcW w:w="863" w:type="pct"/>
          </w:tcPr>
          <w:p w14:paraId="12727C6D"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W</w:t>
            </w:r>
            <w:r w:rsidRPr="00D53F7C">
              <w:rPr>
                <w:rFonts w:cs="Times New Roman"/>
                <w:bCs/>
                <w:sz w:val="21"/>
                <w:szCs w:val="21"/>
              </w:rPr>
              <w:t>ater</w:t>
            </w:r>
          </w:p>
        </w:tc>
        <w:tc>
          <w:tcPr>
            <w:tcW w:w="1388" w:type="pct"/>
          </w:tcPr>
          <w:p w14:paraId="4D1C2F4C" w14:textId="522CA480" w:rsidR="008B79D6" w:rsidRPr="00D53F7C" w:rsidRDefault="008B79D6" w:rsidP="006B0320">
            <w:pPr>
              <w:spacing w:line="360" w:lineRule="auto"/>
              <w:contextualSpacing/>
              <w:jc w:val="center"/>
              <w:rPr>
                <w:rFonts w:cs="Times New Roman"/>
                <w:bCs/>
                <w:sz w:val="21"/>
                <w:szCs w:val="21"/>
              </w:rPr>
            </w:pPr>
            <w:r w:rsidRPr="00D53F7C">
              <w:rPr>
                <w:rFonts w:cs="Times New Roman"/>
                <w:bCs/>
                <w:sz w:val="21"/>
                <w:szCs w:val="21"/>
              </w:rPr>
              <w:t>Water</w:t>
            </w:r>
            <w:r w:rsidR="00300E9B" w:rsidRPr="00D53F7C">
              <w:rPr>
                <w:rFonts w:cs="Times New Roman"/>
                <w:bCs/>
                <w:sz w:val="21"/>
                <w:szCs w:val="21"/>
              </w:rPr>
              <w:t>-to-</w:t>
            </w:r>
            <w:r w:rsidRPr="00D53F7C">
              <w:rPr>
                <w:rFonts w:cs="Times New Roman"/>
                <w:bCs/>
                <w:sz w:val="21"/>
                <w:szCs w:val="21"/>
              </w:rPr>
              <w:t>cement ratio</w:t>
            </w:r>
          </w:p>
        </w:tc>
      </w:tr>
      <w:tr w:rsidR="008B79D6" w:rsidRPr="00D53F7C" w14:paraId="1245D076" w14:textId="77777777" w:rsidTr="00300E9B">
        <w:trPr>
          <w:trHeight w:val="66"/>
        </w:trPr>
        <w:tc>
          <w:tcPr>
            <w:tcW w:w="645" w:type="pct"/>
          </w:tcPr>
          <w:p w14:paraId="78E1E585"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3</w:t>
            </w:r>
            <w:r w:rsidRPr="00D53F7C">
              <w:rPr>
                <w:rFonts w:cs="Times New Roman"/>
                <w:bCs/>
                <w:sz w:val="21"/>
                <w:szCs w:val="21"/>
              </w:rPr>
              <w:t>75</w:t>
            </w:r>
          </w:p>
        </w:tc>
        <w:tc>
          <w:tcPr>
            <w:tcW w:w="1004" w:type="pct"/>
          </w:tcPr>
          <w:p w14:paraId="0D2F23F1"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7</w:t>
            </w:r>
            <w:r w:rsidRPr="00D53F7C">
              <w:rPr>
                <w:rFonts w:cs="Times New Roman"/>
                <w:bCs/>
                <w:sz w:val="21"/>
                <w:szCs w:val="21"/>
              </w:rPr>
              <w:t>50</w:t>
            </w:r>
          </w:p>
        </w:tc>
        <w:tc>
          <w:tcPr>
            <w:tcW w:w="1100" w:type="pct"/>
          </w:tcPr>
          <w:p w14:paraId="64829B82"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1</w:t>
            </w:r>
            <w:r w:rsidRPr="00D53F7C">
              <w:rPr>
                <w:rFonts w:cs="Times New Roman"/>
                <w:bCs/>
                <w:sz w:val="21"/>
                <w:szCs w:val="21"/>
              </w:rPr>
              <w:t>125</w:t>
            </w:r>
          </w:p>
        </w:tc>
        <w:tc>
          <w:tcPr>
            <w:tcW w:w="863" w:type="pct"/>
          </w:tcPr>
          <w:p w14:paraId="0194A498"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2</w:t>
            </w:r>
            <w:r w:rsidRPr="00D53F7C">
              <w:rPr>
                <w:rFonts w:cs="Times New Roman"/>
                <w:bCs/>
                <w:sz w:val="21"/>
                <w:szCs w:val="21"/>
              </w:rPr>
              <w:t>00</w:t>
            </w:r>
          </w:p>
        </w:tc>
        <w:tc>
          <w:tcPr>
            <w:tcW w:w="1388" w:type="pct"/>
          </w:tcPr>
          <w:p w14:paraId="3E7B10F1" w14:textId="77777777" w:rsidR="008B79D6" w:rsidRPr="00D53F7C" w:rsidRDefault="008B79D6" w:rsidP="006B0320">
            <w:pPr>
              <w:spacing w:line="360" w:lineRule="auto"/>
              <w:contextualSpacing/>
              <w:jc w:val="center"/>
              <w:rPr>
                <w:rFonts w:cs="Times New Roman"/>
                <w:bCs/>
                <w:sz w:val="21"/>
                <w:szCs w:val="21"/>
              </w:rPr>
            </w:pPr>
            <w:r w:rsidRPr="00D53F7C">
              <w:rPr>
                <w:rFonts w:cs="Times New Roman" w:hint="eastAsia"/>
                <w:bCs/>
                <w:sz w:val="21"/>
                <w:szCs w:val="21"/>
              </w:rPr>
              <w:t>0</w:t>
            </w:r>
            <w:r w:rsidRPr="00D53F7C">
              <w:rPr>
                <w:rFonts w:cs="Times New Roman"/>
                <w:bCs/>
                <w:sz w:val="21"/>
                <w:szCs w:val="21"/>
              </w:rPr>
              <w:t>.53</w:t>
            </w:r>
          </w:p>
        </w:tc>
      </w:tr>
    </w:tbl>
    <w:p w14:paraId="689B1E8B" w14:textId="77777777" w:rsidR="00F05685" w:rsidRPr="00D53F7C" w:rsidRDefault="00F05685" w:rsidP="00E60109">
      <w:pPr>
        <w:contextualSpacing/>
        <w:rPr>
          <w:rFonts w:cs="Times New Roman"/>
          <w:bCs/>
        </w:rPr>
      </w:pPr>
    </w:p>
    <w:p w14:paraId="67214DBF" w14:textId="4C95CFB9" w:rsidR="00103C81" w:rsidRPr="00D53F7C" w:rsidRDefault="00153204" w:rsidP="00E60109">
      <w:pPr>
        <w:contextualSpacing/>
        <w:rPr>
          <w:rFonts w:cs="Times New Roman"/>
          <w:bCs/>
        </w:rPr>
      </w:pPr>
      <w:r w:rsidRPr="00D53F7C">
        <w:rPr>
          <w:rFonts w:cs="Times New Roman"/>
          <w:bCs/>
        </w:rPr>
        <w:t>T</w:t>
      </w:r>
      <w:r w:rsidR="00762C93" w:rsidRPr="00D53F7C">
        <w:rPr>
          <w:rFonts w:cs="Times New Roman"/>
          <w:bCs/>
        </w:rPr>
        <w:t xml:space="preserve">he </w:t>
      </w:r>
      <w:r w:rsidR="0097419E" w:rsidRPr="00D53F7C">
        <w:rPr>
          <w:rFonts w:cs="Times New Roman"/>
          <w:bCs/>
        </w:rPr>
        <w:t xml:space="preserve">high-strength hot-rolled deformed </w:t>
      </w:r>
      <w:r w:rsidR="008B79D6" w:rsidRPr="00D53F7C">
        <w:rPr>
          <w:rFonts w:cs="Times New Roman"/>
          <w:bCs/>
        </w:rPr>
        <w:t xml:space="preserve">steel </w:t>
      </w:r>
      <w:r w:rsidR="0097419E" w:rsidRPr="00D53F7C">
        <w:rPr>
          <w:rFonts w:cs="Times New Roman"/>
          <w:bCs/>
        </w:rPr>
        <w:t>bar</w:t>
      </w:r>
      <w:r w:rsidR="00762C93" w:rsidRPr="00D53F7C">
        <w:rPr>
          <w:rFonts w:cs="Times New Roman"/>
          <w:bCs/>
        </w:rPr>
        <w:t>s</w:t>
      </w:r>
      <w:r w:rsidR="008B79D6" w:rsidRPr="00D53F7C">
        <w:rPr>
          <w:rFonts w:cs="Times New Roman"/>
          <w:bCs/>
        </w:rPr>
        <w:t xml:space="preserve"> </w:t>
      </w:r>
      <w:r w:rsidR="00300E9B" w:rsidRPr="00D53F7C">
        <w:rPr>
          <w:rFonts w:cs="Times New Roman"/>
          <w:bCs/>
        </w:rPr>
        <w:t>with</w:t>
      </w:r>
      <w:r w:rsidR="008B79D6" w:rsidRPr="00D53F7C">
        <w:rPr>
          <w:rFonts w:cs="Times New Roman"/>
          <w:bCs/>
        </w:rPr>
        <w:t xml:space="preserve"> </w:t>
      </w:r>
      <w:r w:rsidR="00B70A05" w:rsidRPr="00D53F7C">
        <w:rPr>
          <w:rFonts w:cs="Times New Roman"/>
          <w:bCs/>
        </w:rPr>
        <w:t>the</w:t>
      </w:r>
      <w:r w:rsidR="008B79D6" w:rsidRPr="00D53F7C">
        <w:rPr>
          <w:rFonts w:cs="Times New Roman"/>
          <w:bCs/>
        </w:rPr>
        <w:t xml:space="preserve"> yield strength of 535 MPa</w:t>
      </w:r>
      <w:r w:rsidR="0097419E" w:rsidRPr="00D53F7C">
        <w:rPr>
          <w:rFonts w:cs="Times New Roman"/>
          <w:bCs/>
        </w:rPr>
        <w:t xml:space="preserve">, as shown in </w:t>
      </w:r>
      <w:r w:rsidR="0097419E" w:rsidRPr="00D53F7C">
        <w:rPr>
          <w:rFonts w:cs="Times New Roman"/>
          <w:b/>
          <w:bCs/>
        </w:rPr>
        <w:t>Fig. 1</w:t>
      </w:r>
      <w:r w:rsidR="0097419E" w:rsidRPr="00D53F7C">
        <w:rPr>
          <w:rFonts w:cs="Times New Roman"/>
          <w:bCs/>
        </w:rPr>
        <w:t>, were used</w:t>
      </w:r>
      <w:r w:rsidRPr="00D53F7C">
        <w:rPr>
          <w:rFonts w:cs="Times New Roman"/>
          <w:bCs/>
        </w:rPr>
        <w:t xml:space="preserve"> as</w:t>
      </w:r>
      <w:r w:rsidR="00300E9B" w:rsidRPr="00D53F7C">
        <w:rPr>
          <w:rFonts w:cs="Times New Roman"/>
          <w:bCs/>
        </w:rPr>
        <w:t xml:space="preserve"> </w:t>
      </w:r>
      <w:r w:rsidRPr="00D53F7C">
        <w:rPr>
          <w:rFonts w:cs="Times New Roman"/>
          <w:bCs/>
        </w:rPr>
        <w:t>reinforcements</w:t>
      </w:r>
      <w:r w:rsidR="0097419E" w:rsidRPr="00D53F7C">
        <w:rPr>
          <w:rFonts w:cs="Times New Roman"/>
          <w:bCs/>
        </w:rPr>
        <w:t xml:space="preserve">. For all specimens, </w:t>
      </w:r>
      <w:r w:rsidR="008B79D6" w:rsidRPr="00D53F7C">
        <w:rPr>
          <w:rFonts w:cs="Times New Roman"/>
          <w:bCs/>
        </w:rPr>
        <w:t>the</w:t>
      </w:r>
      <w:r w:rsidR="00B70A05" w:rsidRPr="00D53F7C">
        <w:rPr>
          <w:rFonts w:cs="Times New Roman"/>
          <w:bCs/>
        </w:rPr>
        <w:t xml:space="preserve"> steel</w:t>
      </w:r>
      <w:r w:rsidR="008B79D6" w:rsidRPr="00D53F7C">
        <w:rPr>
          <w:rFonts w:cs="Times New Roman"/>
          <w:bCs/>
        </w:rPr>
        <w:t xml:space="preserve"> rebars were identical being 16 mm in diameter and 550 mm in length. Before casting, the rust and </w:t>
      </w:r>
      <w:r w:rsidRPr="00D53F7C">
        <w:rPr>
          <w:rFonts w:cs="Times New Roman"/>
          <w:bCs/>
        </w:rPr>
        <w:t>mill scale</w:t>
      </w:r>
      <w:r w:rsidR="008B79D6" w:rsidRPr="00D53F7C">
        <w:rPr>
          <w:rFonts w:cs="Times New Roman"/>
          <w:bCs/>
        </w:rPr>
        <w:t xml:space="preserve"> on the surface of rebars were removed, followed by </w:t>
      </w:r>
      <w:r w:rsidR="00592039" w:rsidRPr="00D53F7C">
        <w:rPr>
          <w:rFonts w:cs="Times New Roman"/>
          <w:bCs/>
        </w:rPr>
        <w:t xml:space="preserve">the </w:t>
      </w:r>
      <w:r w:rsidR="008B79D6" w:rsidRPr="00D53F7C">
        <w:rPr>
          <w:rFonts w:cs="Times New Roman"/>
          <w:bCs/>
        </w:rPr>
        <w:t>weight measurement using a</w:t>
      </w:r>
      <w:r w:rsidRPr="00D53F7C">
        <w:rPr>
          <w:rFonts w:cs="Times New Roman"/>
          <w:bCs/>
        </w:rPr>
        <w:t xml:space="preserve"> </w:t>
      </w:r>
      <w:r w:rsidR="008B79D6" w:rsidRPr="00D53F7C">
        <w:rPr>
          <w:rFonts w:cs="Times New Roman"/>
          <w:bCs/>
        </w:rPr>
        <w:t xml:space="preserve">scale with </w:t>
      </w:r>
      <w:r w:rsidR="00300E9B" w:rsidRPr="00D53F7C">
        <w:rPr>
          <w:rFonts w:cs="Times New Roman"/>
          <w:bCs/>
        </w:rPr>
        <w:t xml:space="preserve">a measuring </w:t>
      </w:r>
      <w:r w:rsidRPr="00D53F7C">
        <w:rPr>
          <w:rFonts w:cs="Times New Roman"/>
          <w:bCs/>
        </w:rPr>
        <w:t>precision</w:t>
      </w:r>
      <w:r w:rsidR="00DA6A12" w:rsidRPr="00D53F7C">
        <w:rPr>
          <w:rFonts w:cs="Times New Roman"/>
          <w:bCs/>
        </w:rPr>
        <w:t xml:space="preserve"> of 0.1 g.</w:t>
      </w:r>
    </w:p>
    <w:p w14:paraId="2A4ECD51" w14:textId="77777777" w:rsidR="000676FC" w:rsidRPr="00D53F7C" w:rsidRDefault="000676FC" w:rsidP="00E60109">
      <w:pPr>
        <w:contextualSpacing/>
        <w:rPr>
          <w:rFonts w:cs="Times New Roman"/>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53F7C" w:rsidRPr="00D53F7C" w14:paraId="4893C318" w14:textId="77777777" w:rsidTr="006B0320">
        <w:trPr>
          <w:trHeight w:val="425"/>
        </w:trPr>
        <w:tc>
          <w:tcPr>
            <w:tcW w:w="9016" w:type="dxa"/>
            <w:vAlign w:val="center"/>
          </w:tcPr>
          <w:p w14:paraId="4308EDB3" w14:textId="255E7BCD" w:rsidR="00762C93" w:rsidRPr="00D53F7C" w:rsidRDefault="00E510FA"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34C02464" wp14:editId="0AF4C518">
                  <wp:extent cx="2505069" cy="180000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stretch>
                            <a:fillRect/>
                          </a:stretch>
                        </pic:blipFill>
                        <pic:spPr>
                          <a:xfrm>
                            <a:off x="0" y="0"/>
                            <a:ext cx="2505069" cy="1800000"/>
                          </a:xfrm>
                          <a:prstGeom prst="rect">
                            <a:avLst/>
                          </a:prstGeom>
                        </pic:spPr>
                      </pic:pic>
                    </a:graphicData>
                  </a:graphic>
                </wp:inline>
              </w:drawing>
            </w:r>
            <w:r w:rsidR="00DA6A12" w:rsidRPr="00D53F7C">
              <w:rPr>
                <w:rFonts w:cs="Times New Roman" w:hint="eastAsia"/>
                <w:bCs/>
                <w:sz w:val="21"/>
                <w:szCs w:val="21"/>
              </w:rPr>
              <w:t xml:space="preserve"> </w:t>
            </w:r>
            <w:r w:rsidR="00DA6A12" w:rsidRPr="00D53F7C">
              <w:rPr>
                <w:rFonts w:cs="Times New Roman"/>
                <w:bCs/>
                <w:sz w:val="21"/>
                <w:szCs w:val="21"/>
              </w:rPr>
              <w:t xml:space="preserve"> </w:t>
            </w:r>
            <w:r w:rsidRPr="00D53F7C">
              <w:rPr>
                <w:rFonts w:cs="Times New Roman"/>
                <w:bCs/>
                <w:sz w:val="21"/>
                <w:szCs w:val="21"/>
              </w:rPr>
              <w:t xml:space="preserve"> </w:t>
            </w:r>
            <w:r w:rsidR="00DA6A12" w:rsidRPr="00D53F7C">
              <w:rPr>
                <w:rFonts w:cs="Times New Roman"/>
                <w:bCs/>
                <w:sz w:val="21"/>
                <w:szCs w:val="21"/>
              </w:rPr>
              <w:t xml:space="preserve">  </w:t>
            </w:r>
            <w:r w:rsidR="00762C93" w:rsidRPr="00D53F7C">
              <w:rPr>
                <w:noProof/>
                <w:sz w:val="21"/>
                <w:szCs w:val="21"/>
              </w:rPr>
              <w:drawing>
                <wp:inline distT="0" distB="0" distL="0" distR="0" wp14:anchorId="3797F16F" wp14:editId="654173AC">
                  <wp:extent cx="2542138" cy="18000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42138" cy="1800000"/>
                          </a:xfrm>
                          <a:prstGeom prst="rect">
                            <a:avLst/>
                          </a:prstGeom>
                        </pic:spPr>
                      </pic:pic>
                    </a:graphicData>
                  </a:graphic>
                </wp:inline>
              </w:drawing>
            </w:r>
          </w:p>
        </w:tc>
      </w:tr>
      <w:tr w:rsidR="00762C93" w:rsidRPr="00D53F7C" w14:paraId="71648039" w14:textId="77777777" w:rsidTr="006B0320">
        <w:trPr>
          <w:trHeight w:val="425"/>
        </w:trPr>
        <w:tc>
          <w:tcPr>
            <w:tcW w:w="9016" w:type="dxa"/>
          </w:tcPr>
          <w:p w14:paraId="67B04C1A" w14:textId="7461BD8B" w:rsidR="00762C93" w:rsidRPr="00D53F7C" w:rsidRDefault="00762C93" w:rsidP="006B0320">
            <w:pPr>
              <w:spacing w:line="276" w:lineRule="auto"/>
              <w:contextualSpacing/>
              <w:jc w:val="left"/>
              <w:rPr>
                <w:rFonts w:cs="Times New Roman"/>
                <w:bCs/>
                <w:sz w:val="21"/>
                <w:szCs w:val="21"/>
              </w:rPr>
            </w:pPr>
            <w:r w:rsidRPr="00D53F7C">
              <w:rPr>
                <w:rFonts w:cs="Times New Roman"/>
                <w:b/>
                <w:bCs/>
                <w:sz w:val="21"/>
                <w:szCs w:val="21"/>
              </w:rPr>
              <w:t>Fig.1.</w:t>
            </w:r>
            <w:r w:rsidRPr="00D53F7C">
              <w:rPr>
                <w:rFonts w:cs="Times New Roman"/>
                <w:bCs/>
                <w:sz w:val="21"/>
                <w:szCs w:val="21"/>
              </w:rPr>
              <w:t xml:space="preserve"> </w:t>
            </w:r>
            <w:r w:rsidR="00CE602A" w:rsidRPr="00D53F7C">
              <w:rPr>
                <w:rFonts w:cs="Times New Roman"/>
                <w:bCs/>
                <w:sz w:val="21"/>
                <w:szCs w:val="21"/>
              </w:rPr>
              <w:t xml:space="preserve">Profile of the threaded reinforcement and the location of the </w:t>
            </w:r>
            <w:r w:rsidRPr="00D53F7C">
              <w:rPr>
                <w:rFonts w:cs="Times New Roman"/>
                <w:bCs/>
                <w:sz w:val="21"/>
                <w:szCs w:val="21"/>
              </w:rPr>
              <w:t>PVC pipe</w:t>
            </w:r>
            <w:r w:rsidR="00CE602A" w:rsidRPr="00D53F7C">
              <w:rPr>
                <w:rFonts w:cs="Times New Roman"/>
                <w:bCs/>
                <w:sz w:val="21"/>
                <w:szCs w:val="21"/>
              </w:rPr>
              <w:t>.</w:t>
            </w:r>
          </w:p>
        </w:tc>
      </w:tr>
    </w:tbl>
    <w:p w14:paraId="0732038A" w14:textId="77777777" w:rsidR="00F05685" w:rsidRPr="00D53F7C" w:rsidRDefault="00F05685" w:rsidP="00E60109">
      <w:pPr>
        <w:contextualSpacing/>
        <w:rPr>
          <w:rFonts w:cs="Times New Roman"/>
          <w:bCs/>
        </w:rPr>
      </w:pPr>
    </w:p>
    <w:p w14:paraId="3441DE1B" w14:textId="6809CFAC" w:rsidR="00103C81" w:rsidRPr="00D53F7C" w:rsidRDefault="00762C93" w:rsidP="00E60109">
      <w:pPr>
        <w:contextualSpacing/>
        <w:rPr>
          <w:rFonts w:cs="Times New Roman"/>
          <w:bCs/>
        </w:rPr>
      </w:pPr>
      <w:r w:rsidRPr="00D53F7C">
        <w:rPr>
          <w:rFonts w:cs="Times New Roman" w:hint="eastAsia"/>
          <w:bCs/>
        </w:rPr>
        <w:t>T</w:t>
      </w:r>
      <w:r w:rsidRPr="00D53F7C">
        <w:rPr>
          <w:rFonts w:cs="Times New Roman"/>
          <w:bCs/>
        </w:rPr>
        <w:t xml:space="preserve">he </w:t>
      </w:r>
      <w:r w:rsidR="00DB399F" w:rsidRPr="00D53F7C">
        <w:rPr>
          <w:rFonts w:cs="Times New Roman"/>
          <w:bCs/>
        </w:rPr>
        <w:t>dimension</w:t>
      </w:r>
      <w:r w:rsidRPr="00D53F7C">
        <w:rPr>
          <w:rFonts w:cs="Times New Roman"/>
          <w:bCs/>
        </w:rPr>
        <w:t xml:space="preserve"> of the specimen was 150 mm × 150 mm × 200 mm, as shown in </w:t>
      </w:r>
      <w:r w:rsidRPr="00D53F7C">
        <w:rPr>
          <w:rFonts w:cs="Times New Roman"/>
          <w:b/>
          <w:bCs/>
        </w:rPr>
        <w:t>Fig. 2</w:t>
      </w:r>
      <w:r w:rsidRPr="00D53F7C">
        <w:rPr>
          <w:rFonts w:cs="Times New Roman"/>
          <w:bCs/>
        </w:rPr>
        <w:t xml:space="preserve">. </w:t>
      </w:r>
      <w:r w:rsidR="001727EF" w:rsidRPr="00D53F7C">
        <w:rPr>
          <w:rFonts w:cs="Times New Roman"/>
          <w:bCs/>
        </w:rPr>
        <w:t>To</w:t>
      </w:r>
      <w:r w:rsidRPr="00D53F7C">
        <w:rPr>
          <w:rFonts w:cs="Times New Roman"/>
          <w:bCs/>
        </w:rPr>
        <w:t xml:space="preserve"> prevent the yielding or rupture of the rebars during the pull-out test, the recommended bond length of 5 times the rebar diameter, i.e. 80 mm, was adopted</w:t>
      </w:r>
      <w:r w:rsidR="00CD6BF0" w:rsidRPr="00D53F7C">
        <w:rPr>
          <w:rFonts w:cs="Times New Roman"/>
          <w:bCs/>
        </w:rPr>
        <w:t xml:space="preserve"> </w:t>
      </w:r>
      <w:r w:rsidR="00CD6BF0" w:rsidRPr="00D53F7C">
        <w:rPr>
          <w:rFonts w:cs="Times New Roman"/>
          <w:bCs/>
        </w:rPr>
        <w:fldChar w:fldCharType="begin" w:fldLock="1"/>
      </w:r>
      <w:r w:rsidR="00905031" w:rsidRPr="00D53F7C">
        <w:rPr>
          <w:rFonts w:cs="Times New Roman"/>
          <w:bCs/>
        </w:rPr>
        <w:instrText>ADDIN CSL_CITATION {"citationItems":[{"id":"ITEM-1","itemData":{"author":[{"dropping-particle":"","family":"BSI","given":"","non-dropping-particle":"","parse-names":false,"suffix":""}],"id":"ITEM-1","issued":{"date-parts":[["2005"]]},"publisher":"BSI London, UK","title":"BS EN 10080: 2005: Steel for the reinforcement of concrete: Weldable reinforcing steel–General","type":"article"},"uris":["http://www.mendeley.com/documents/?uuid=27fda27a-3b53-4f90-807f-5bb24e3ad7ce","http://www.mendeley.com/documents/?uuid=b77cdd4e-2b29-46fb-b759-9ba99f78a423"]}],"mendeley":{"formattedCitation":"[49]","plainTextFormattedCitation":"[49]","previouslyFormattedCitation":"[49]"},"properties":{"noteIndex":0},"schema":"https://github.com/citation-style-language/schema/raw/master/csl-citation.json"}</w:instrText>
      </w:r>
      <w:r w:rsidR="00CD6BF0" w:rsidRPr="00D53F7C">
        <w:rPr>
          <w:rFonts w:cs="Times New Roman"/>
          <w:bCs/>
        </w:rPr>
        <w:fldChar w:fldCharType="separate"/>
      </w:r>
      <w:r w:rsidR="00CD6BF0" w:rsidRPr="00D53F7C">
        <w:rPr>
          <w:rFonts w:cs="Times New Roman"/>
          <w:bCs/>
          <w:noProof/>
        </w:rPr>
        <w:t>[49]</w:t>
      </w:r>
      <w:r w:rsidR="00CD6BF0" w:rsidRPr="00D53F7C">
        <w:rPr>
          <w:rFonts w:cs="Times New Roman"/>
          <w:bCs/>
        </w:rPr>
        <w:fldChar w:fldCharType="end"/>
      </w:r>
      <w:r w:rsidRPr="00D53F7C">
        <w:rPr>
          <w:rFonts w:cs="Times New Roman"/>
          <w:bCs/>
        </w:rPr>
        <w:t>. As such, a polyvinyl chloride (PVC) pipe of 150 mm in length was used to detach the concrete and rebar.</w:t>
      </w:r>
      <w:r w:rsidR="00991E0B" w:rsidRPr="00D53F7C">
        <w:rPr>
          <w:rFonts w:cs="Times New Roman"/>
          <w:bCs/>
        </w:rPr>
        <w:t xml:space="preserve"> </w:t>
      </w:r>
      <w:r w:rsidR="00592039" w:rsidRPr="00D53F7C">
        <w:rPr>
          <w:rFonts w:cs="Times New Roman"/>
          <w:bCs/>
        </w:rPr>
        <w:t>Moreover</w:t>
      </w:r>
      <w:r w:rsidRPr="00D53F7C">
        <w:rPr>
          <w:rFonts w:cs="Times New Roman"/>
          <w:bCs/>
        </w:rPr>
        <w:t>, to</w:t>
      </w:r>
      <w:r w:rsidR="00F05685" w:rsidRPr="00D53F7C">
        <w:rPr>
          <w:rFonts w:cs="Times New Roman"/>
          <w:bCs/>
        </w:rPr>
        <w:t xml:space="preserve"> generate</w:t>
      </w:r>
      <w:r w:rsidRPr="00D53F7C">
        <w:rPr>
          <w:rFonts w:cs="Times New Roman"/>
          <w:bCs/>
        </w:rPr>
        <w:t xml:space="preserve"> non-uniform reinforcement corrosion, </w:t>
      </w:r>
      <w:r w:rsidR="00247151" w:rsidRPr="00D53F7C">
        <w:rPr>
          <w:rFonts w:cs="Times New Roman"/>
          <w:bCs/>
        </w:rPr>
        <w:t>the new</w:t>
      </w:r>
      <w:r w:rsidR="00300E9B" w:rsidRPr="00D53F7C">
        <w:rPr>
          <w:rFonts w:cs="Times New Roman"/>
          <w:bCs/>
        </w:rPr>
        <w:t>ly-designed</w:t>
      </w:r>
      <w:r w:rsidR="00247151" w:rsidRPr="00D53F7C">
        <w:rPr>
          <w:rFonts w:cs="Times New Roman"/>
          <w:bCs/>
        </w:rPr>
        <w:t xml:space="preserve"> corrosion acceleration method introduced by the authors was used </w:t>
      </w:r>
      <w:r w:rsidR="00495F9E" w:rsidRPr="00D53F7C">
        <w:rPr>
          <w:rFonts w:cs="Times New Roman"/>
          <w:bCs/>
        </w:rPr>
        <w:fldChar w:fldCharType="begin" w:fldLock="1"/>
      </w:r>
      <w:r w:rsidR="00905031" w:rsidRPr="00D53F7C">
        <w:rPr>
          <w:rFonts w:cs="Times New Roman"/>
          <w:bCs/>
        </w:rPr>
        <w:instrText>ADDIN CSL_CITATION {"citationItems":[{"id":"ITEM-1","itemData":{"ISSN":"0950-0618","author":[{"dropping-particle":"","family":"Chen","given":"Jinwei","non-dropping-particle":"","parse-names":false,"suffix":""},{"dropping-particle":"","family":"Fu","given":"Chuanqing","non-dropping-particle":"","parse-names":false,"suffix":""},{"dropping-particle":"","family":"Ye","given":"Hailong","non-dropping-particle":"","parse-names":false,"suffix":""},{"dropping-particle":"","family":"Jin","given":"Xianyu","non-dropping-particle":"","parse-names":false,"suffix":""}],"container-title":"Construction and Building Materials","id":"ITEM-1","issued":{"date-parts":[["2020"]]},"page":"117971","publisher":"Elsevier","title":"Corrosion of steel embedded in mortar and concrete under different electrolytic accelerated corrosion methods","type":"article-journal","volume":"241"},"uris":["http://www.mendeley.com/documents/?uuid=162369f9-58bb-4e93-afd1-f3b5527f55a9","http://www.mendeley.com/documents/?uuid=ce10be89-eb2e-413e-817a-506a4860704b"]},{"id":"ITEM-2","itemData":{"DOI":"10.1016/J.CONBUILDMAT.2018.06.183","ISSN":"0950-0618","abstract":"In this work, a new experimental method was proposed to rapidly induce non-uniform distribution of rust layers around steel bars in mortar and concrete. The proposed method is based on the impressed current method with short testing duration, but capable of inducing morphologies of rust distribution closer to those observed in natural corrosion environments than other existing methods. X-ray microtomography with image analysis techniques was implemented to quantify the rust formation and propagation in the proposed setups. A finite element model to systematically and semi-quantitatively investigate several experimental parameters (e.g., the distance between anode and cathode, the anode-to-cathode area ratio) was established and verified by a series of independent experimental programs.","author":[{"dropping-particle":"","family":"Fu","given":"Chuanqing","non-dropping-particle":"","parse-names":false,"suffix":""},{"dropping-particle":"","family":"Jin","given":"Nanguo","non-dropping-particle":"","parse-names":false,"suffix":""},{"dropping-particle":"","family":"Ye","given":"Hailong","non-dropping-particle":"","parse-names":false,"suffix":""},{"dropping-particle":"","family":"Liu","given":"Jiamin","non-dropping-particle":"","parse-names":false,"suffix":""},{"dropping-particle":"","family":"Jin","given":"Xianyu","non-dropping-particle":"","parse-names":false,"suffix":""}],"container-title":"Construction and Building Materials","id":"ITEM-2","issued":{"date-parts":[["2018","9"]]},"page":"429-438","publisher":"Elsevier","title":"Non-uniform corrosion of steel in mortar induced by impressed current method: An experimental and numerical investigation","type":"article-journal","volume":"183"},"uris":["http://www.mendeley.com/documents/?uuid=95e9ba73-0623-496c-b6be-69a16a8136f9","http://www.mendeley.com/documents/?uuid=0ea48aa1-4860-38fa-a204-c0cb82cd8f04"]}],"mendeley":{"formattedCitation":"[21,50]","plainTextFormattedCitation":"[21,50]","previouslyFormattedCitation":"[21,50]"},"properties":{"noteIndex":0},"schema":"https://github.com/citation-style-language/schema/raw/master/csl-citation.json"}</w:instrText>
      </w:r>
      <w:r w:rsidR="00495F9E" w:rsidRPr="00D53F7C">
        <w:rPr>
          <w:rFonts w:cs="Times New Roman"/>
          <w:bCs/>
        </w:rPr>
        <w:fldChar w:fldCharType="separate"/>
      </w:r>
      <w:r w:rsidR="00CD6BF0" w:rsidRPr="00D53F7C">
        <w:rPr>
          <w:rFonts w:cs="Times New Roman"/>
          <w:bCs/>
          <w:noProof/>
        </w:rPr>
        <w:t>[21,50]</w:t>
      </w:r>
      <w:r w:rsidR="00495F9E" w:rsidRPr="00D53F7C">
        <w:rPr>
          <w:rFonts w:cs="Times New Roman"/>
          <w:bCs/>
        </w:rPr>
        <w:fldChar w:fldCharType="end"/>
      </w:r>
      <w:r w:rsidR="00495F9E" w:rsidRPr="00D53F7C">
        <w:rPr>
          <w:rFonts w:cs="Times New Roman"/>
          <w:bCs/>
        </w:rPr>
        <w:t xml:space="preserve">. </w:t>
      </w:r>
      <w:r w:rsidR="00247151" w:rsidRPr="00D53F7C">
        <w:rPr>
          <w:rFonts w:cs="Times New Roman"/>
          <w:bCs/>
        </w:rPr>
        <w:t xml:space="preserve">In particular, </w:t>
      </w:r>
      <w:r w:rsidRPr="00D53F7C">
        <w:rPr>
          <w:rFonts w:cs="Times New Roman"/>
          <w:bCs/>
        </w:rPr>
        <w:t xml:space="preserve">an ASTM 304 stainless wire with a diameter of 0.8 mm was </w:t>
      </w:r>
      <w:r w:rsidR="00F05685" w:rsidRPr="00D53F7C">
        <w:rPr>
          <w:rFonts w:cs="Times New Roman"/>
          <w:bCs/>
        </w:rPr>
        <w:t xml:space="preserve">additionally </w:t>
      </w:r>
      <w:r w:rsidRPr="00D53F7C">
        <w:rPr>
          <w:rFonts w:cs="Times New Roman"/>
          <w:bCs/>
        </w:rPr>
        <w:t>used as the auxiliary electrode</w:t>
      </w:r>
      <w:r w:rsidR="00991E0B" w:rsidRPr="00D53F7C">
        <w:rPr>
          <w:rFonts w:cs="Times New Roman"/>
          <w:bCs/>
        </w:rPr>
        <w:t xml:space="preserve">, and it was placed 8 mm away from the </w:t>
      </w:r>
      <w:r w:rsidR="00B70A05" w:rsidRPr="00D53F7C">
        <w:rPr>
          <w:rFonts w:cs="Times New Roman"/>
          <w:bCs/>
        </w:rPr>
        <w:t xml:space="preserve">steel </w:t>
      </w:r>
      <w:r w:rsidR="00991E0B" w:rsidRPr="00D53F7C">
        <w:rPr>
          <w:rFonts w:cs="Times New Roman"/>
          <w:bCs/>
        </w:rPr>
        <w:t>rebar</w:t>
      </w:r>
      <w:r w:rsidR="00A66765" w:rsidRPr="00D53F7C">
        <w:rPr>
          <w:rFonts w:cs="Times New Roman"/>
          <w:bCs/>
        </w:rPr>
        <w:t>. The mechanism of th</w:t>
      </w:r>
      <w:r w:rsidR="00F24D10" w:rsidRPr="00D53F7C">
        <w:rPr>
          <w:rFonts w:cs="Times New Roman"/>
          <w:bCs/>
        </w:rPr>
        <w:t>is</w:t>
      </w:r>
      <w:r w:rsidR="00A66765" w:rsidRPr="00D53F7C">
        <w:rPr>
          <w:rFonts w:cs="Times New Roman"/>
          <w:bCs/>
        </w:rPr>
        <w:t xml:space="preserve"> method will be further </w:t>
      </w:r>
      <w:r w:rsidR="006010D3" w:rsidRPr="00D53F7C">
        <w:rPr>
          <w:szCs w:val="21"/>
        </w:rPr>
        <w:t>elabor</w:t>
      </w:r>
      <w:r w:rsidR="006010D3" w:rsidRPr="00D53F7C">
        <w:rPr>
          <w:rFonts w:cs="Times New Roman"/>
          <w:bCs/>
        </w:rPr>
        <w:t xml:space="preserve">ated </w:t>
      </w:r>
      <w:r w:rsidR="00A66765" w:rsidRPr="00D53F7C">
        <w:rPr>
          <w:rFonts w:cs="Times New Roman"/>
          <w:bCs/>
        </w:rPr>
        <w:t xml:space="preserve">later </w:t>
      </w:r>
      <w:r w:rsidR="006010D3" w:rsidRPr="00D53F7C">
        <w:rPr>
          <w:rFonts w:cs="Times New Roman"/>
          <w:bCs/>
        </w:rPr>
        <w:lastRenderedPageBreak/>
        <w:t>in Section 2.2</w:t>
      </w:r>
      <w:r w:rsidR="00991E0B" w:rsidRPr="00D53F7C">
        <w:rPr>
          <w:rFonts w:cs="Times New Roman"/>
          <w:bCs/>
        </w:rPr>
        <w:t xml:space="preserve">. All the specimens were cast in the direction perpendicular to the rebar with a needle vibrator, and were </w:t>
      </w:r>
      <w:r w:rsidR="00B70A05" w:rsidRPr="00D53F7C">
        <w:rPr>
          <w:rFonts w:cs="Times New Roman"/>
          <w:bCs/>
        </w:rPr>
        <w:t xml:space="preserve">then </w:t>
      </w:r>
      <w:r w:rsidR="00991E0B" w:rsidRPr="00D53F7C">
        <w:rPr>
          <w:rFonts w:cs="Times New Roman"/>
          <w:bCs/>
        </w:rPr>
        <w:t xml:space="preserve">demolded after 24 h. After that, they were cured in an environmental chamber with a temperature of 20 ± 2 °C and relative humidity of 75 ± 5% until </w:t>
      </w:r>
      <w:r w:rsidR="00F05685" w:rsidRPr="00D53F7C">
        <w:rPr>
          <w:rFonts w:cs="Times New Roman"/>
          <w:bCs/>
        </w:rPr>
        <w:t xml:space="preserve">the </w:t>
      </w:r>
      <w:r w:rsidR="00991E0B" w:rsidRPr="00D53F7C">
        <w:rPr>
          <w:rFonts w:cs="Times New Roman"/>
          <w:bCs/>
        </w:rPr>
        <w:t>28-day strength was obtained.</w:t>
      </w:r>
    </w:p>
    <w:p w14:paraId="5B70E05C" w14:textId="77777777" w:rsidR="000676FC" w:rsidRPr="00D53F7C" w:rsidRDefault="000676FC" w:rsidP="00E60109">
      <w:pPr>
        <w:contextualSpacing/>
        <w:rPr>
          <w:rFonts w:cs="Times New Roman"/>
          <w:bC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53F7C" w:rsidRPr="00D53F7C" w14:paraId="361B9FFF" w14:textId="77777777" w:rsidTr="00B674C1">
        <w:trPr>
          <w:trHeight w:val="2320"/>
        </w:trPr>
        <w:tc>
          <w:tcPr>
            <w:tcW w:w="5000" w:type="pct"/>
            <w:vAlign w:val="bottom"/>
          </w:tcPr>
          <w:p w14:paraId="3120103C" w14:textId="64ABC1B9" w:rsidR="006204AA" w:rsidRPr="00D53F7C" w:rsidRDefault="006204AA" w:rsidP="00B674C1">
            <w:pPr>
              <w:spacing w:line="276" w:lineRule="auto"/>
              <w:contextualSpacing/>
              <w:jc w:val="center"/>
              <w:rPr>
                <w:rFonts w:cs="Times New Roman"/>
                <w:bCs/>
                <w:sz w:val="21"/>
                <w:szCs w:val="21"/>
              </w:rPr>
            </w:pPr>
            <w:r w:rsidRPr="00D53F7C">
              <w:rPr>
                <w:noProof/>
                <w:sz w:val="21"/>
                <w:szCs w:val="21"/>
              </w:rPr>
              <w:drawing>
                <wp:inline distT="0" distB="0" distL="0" distR="0" wp14:anchorId="65DE6EB9" wp14:editId="03C21977">
                  <wp:extent cx="5056495" cy="143134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32825" cy="1452955"/>
                          </a:xfrm>
                          <a:prstGeom prst="rect">
                            <a:avLst/>
                          </a:prstGeom>
                        </pic:spPr>
                      </pic:pic>
                    </a:graphicData>
                  </a:graphic>
                </wp:inline>
              </w:drawing>
            </w:r>
          </w:p>
        </w:tc>
      </w:tr>
      <w:tr w:rsidR="006C5825" w:rsidRPr="00D53F7C" w14:paraId="3F1D3286" w14:textId="77777777" w:rsidTr="006B0320">
        <w:trPr>
          <w:trHeight w:val="425"/>
        </w:trPr>
        <w:tc>
          <w:tcPr>
            <w:tcW w:w="5000" w:type="pct"/>
          </w:tcPr>
          <w:p w14:paraId="5724F022" w14:textId="2645CE90" w:rsidR="006C5825" w:rsidRPr="00D53F7C" w:rsidRDefault="001727EF" w:rsidP="006B0320">
            <w:pPr>
              <w:spacing w:line="276" w:lineRule="auto"/>
              <w:contextualSpacing/>
              <w:jc w:val="left"/>
              <w:rPr>
                <w:rFonts w:cs="Times New Roman"/>
                <w:bCs/>
                <w:sz w:val="21"/>
                <w:szCs w:val="21"/>
              </w:rPr>
            </w:pPr>
            <w:r w:rsidRPr="00D53F7C">
              <w:rPr>
                <w:rFonts w:cs="Times New Roman"/>
                <w:b/>
                <w:bCs/>
                <w:sz w:val="21"/>
                <w:szCs w:val="21"/>
              </w:rPr>
              <w:t>Fig.2.</w:t>
            </w:r>
            <w:r w:rsidRPr="00D53F7C">
              <w:rPr>
                <w:rFonts w:cs="Times New Roman"/>
                <w:sz w:val="21"/>
                <w:szCs w:val="21"/>
              </w:rPr>
              <w:t xml:space="preserve"> </w:t>
            </w:r>
            <w:r w:rsidR="00DB399F" w:rsidRPr="00D53F7C">
              <w:rPr>
                <w:rFonts w:cs="Times New Roman"/>
                <w:bCs/>
                <w:sz w:val="21"/>
                <w:szCs w:val="21"/>
              </w:rPr>
              <w:t>Dimension</w:t>
            </w:r>
            <w:r w:rsidRPr="00D53F7C">
              <w:rPr>
                <w:rFonts w:cs="Times New Roman"/>
                <w:bCs/>
                <w:sz w:val="21"/>
                <w:szCs w:val="21"/>
              </w:rPr>
              <w:t xml:space="preserve"> of the specimens</w:t>
            </w:r>
            <w:r w:rsidR="00592039" w:rsidRPr="00D53F7C">
              <w:rPr>
                <w:rFonts w:cs="Times New Roman"/>
                <w:bCs/>
                <w:sz w:val="21"/>
                <w:szCs w:val="21"/>
              </w:rPr>
              <w:t>,</w:t>
            </w:r>
            <w:r w:rsidRPr="00D53F7C">
              <w:rPr>
                <w:rFonts w:cs="Times New Roman"/>
                <w:bCs/>
                <w:sz w:val="21"/>
                <w:szCs w:val="21"/>
              </w:rPr>
              <w:t xml:space="preserve"> (a) front view; (b) cross-section view. </w:t>
            </w:r>
          </w:p>
        </w:tc>
      </w:tr>
    </w:tbl>
    <w:p w14:paraId="3B2F67D8" w14:textId="77777777" w:rsidR="00F05685" w:rsidRPr="00D53F7C" w:rsidRDefault="00F05685" w:rsidP="00E60109">
      <w:pPr>
        <w:contextualSpacing/>
        <w:rPr>
          <w:rFonts w:cs="Times New Roman"/>
          <w:bCs/>
        </w:rPr>
      </w:pPr>
      <w:bookmarkStart w:id="5" w:name="_Hlk10122727"/>
    </w:p>
    <w:p w14:paraId="06ABAAD7" w14:textId="2D12963B" w:rsidR="00294D4D" w:rsidRPr="00D53F7C" w:rsidRDefault="00592039" w:rsidP="00E60109">
      <w:pPr>
        <w:contextualSpacing/>
        <w:rPr>
          <w:rFonts w:cs="Times New Roman"/>
          <w:bCs/>
        </w:rPr>
      </w:pPr>
      <w:r w:rsidRPr="00D53F7C">
        <w:rPr>
          <w:rFonts w:cs="Times New Roman"/>
          <w:bCs/>
        </w:rPr>
        <w:t xml:space="preserve">To investigate the influences of different corrosion modes, corrosion time, </w:t>
      </w:r>
      <w:r w:rsidR="00810CA7" w:rsidRPr="00D53F7C">
        <w:rPr>
          <w:rFonts w:cs="Times New Roman"/>
          <w:bCs/>
        </w:rPr>
        <w:t xml:space="preserve">longitudinal </w:t>
      </w:r>
      <w:r w:rsidR="00435D68" w:rsidRPr="00D53F7C">
        <w:rPr>
          <w:rFonts w:cs="Times New Roman"/>
          <w:bCs/>
        </w:rPr>
        <w:t>rib</w:t>
      </w:r>
      <w:r w:rsidRPr="00D53F7C">
        <w:rPr>
          <w:rFonts w:cs="Times New Roman"/>
          <w:bCs/>
        </w:rPr>
        <w:t xml:space="preserve"> angles</w:t>
      </w:r>
      <w:r w:rsidR="00300E9B" w:rsidRPr="00D53F7C">
        <w:rPr>
          <w:rFonts w:cs="Times New Roman"/>
          <w:bCs/>
        </w:rPr>
        <w:t>,</w:t>
      </w:r>
      <w:r w:rsidRPr="00D53F7C">
        <w:rPr>
          <w:rFonts w:cs="Times New Roman"/>
          <w:bCs/>
        </w:rPr>
        <w:t xml:space="preserve"> and positions of steel rebar on the bond performance, a total of 4 series (35 groups) of experiments were conducted</w:t>
      </w:r>
      <w:r w:rsidR="00435D68" w:rsidRPr="00D53F7C">
        <w:rPr>
          <w:rFonts w:cs="Times New Roman"/>
          <w:bCs/>
        </w:rPr>
        <w:t xml:space="preserve">, as summarized in </w:t>
      </w:r>
      <w:r w:rsidR="00435D68" w:rsidRPr="00D53F7C">
        <w:rPr>
          <w:rFonts w:cs="Times New Roman"/>
          <w:b/>
          <w:bCs/>
        </w:rPr>
        <w:t>Table 2</w:t>
      </w:r>
      <w:r w:rsidR="00435D68" w:rsidRPr="00D53F7C">
        <w:rPr>
          <w:rFonts w:cs="Times New Roman"/>
          <w:bCs/>
        </w:rPr>
        <w:t xml:space="preserve">. </w:t>
      </w:r>
      <w:r w:rsidR="007D57EA" w:rsidRPr="00D53F7C">
        <w:rPr>
          <w:rFonts w:cs="Times New Roman"/>
          <w:bCs/>
        </w:rPr>
        <w:t xml:space="preserve">For each group, three </w:t>
      </w:r>
      <w:r w:rsidR="00300E9B" w:rsidRPr="00D53F7C">
        <w:rPr>
          <w:rFonts w:cs="Times New Roman"/>
          <w:bCs/>
        </w:rPr>
        <w:t>replicates</w:t>
      </w:r>
      <w:r w:rsidR="007D57EA" w:rsidRPr="00D53F7C">
        <w:rPr>
          <w:rFonts w:cs="Times New Roman"/>
          <w:bCs/>
        </w:rPr>
        <w:t xml:space="preserve"> were prepared. </w:t>
      </w:r>
      <w:r w:rsidR="00F05685" w:rsidRPr="00D53F7C">
        <w:rPr>
          <w:rFonts w:cs="Times New Roman"/>
          <w:bCs/>
        </w:rPr>
        <w:t>To illustrate the position of steel rebar</w:t>
      </w:r>
      <w:r w:rsidR="00352496" w:rsidRPr="00D53F7C">
        <w:rPr>
          <w:rFonts w:cs="Times New Roman"/>
          <w:bCs/>
        </w:rPr>
        <w:t xml:space="preserve"> visually</w:t>
      </w:r>
      <w:r w:rsidR="00F05685" w:rsidRPr="00D53F7C">
        <w:rPr>
          <w:rFonts w:cs="Times New Roman"/>
          <w:bCs/>
        </w:rPr>
        <w:t>, a schematic diagram was</w:t>
      </w:r>
      <w:r w:rsidR="00300E9B" w:rsidRPr="00D53F7C">
        <w:rPr>
          <w:rFonts w:cs="Times New Roman"/>
          <w:bCs/>
        </w:rPr>
        <w:t xml:space="preserve"> displayed</w:t>
      </w:r>
      <w:r w:rsidR="00F05685" w:rsidRPr="00D53F7C">
        <w:rPr>
          <w:rFonts w:cs="Times New Roman"/>
          <w:bCs/>
        </w:rPr>
        <w:t xml:space="preserve"> in </w:t>
      </w:r>
      <w:r w:rsidR="00F05685" w:rsidRPr="00D53F7C">
        <w:rPr>
          <w:rFonts w:cs="Times New Roman"/>
          <w:b/>
          <w:bCs/>
        </w:rPr>
        <w:t>Fig. 3</w:t>
      </w:r>
      <w:r w:rsidR="00F05685" w:rsidRPr="00D53F7C">
        <w:rPr>
          <w:rFonts w:cs="Times New Roman"/>
          <w:bCs/>
        </w:rPr>
        <w:t>, in which four typical cases were given correspondingly.</w:t>
      </w:r>
    </w:p>
    <w:p w14:paraId="450CE646" w14:textId="77777777" w:rsidR="00A66765" w:rsidRPr="00D53F7C" w:rsidRDefault="00A66765" w:rsidP="00A66765">
      <w:pPr>
        <w:contextualSpacing/>
        <w:rPr>
          <w:rFonts w:cs="Times New Roman"/>
          <w:bCs/>
        </w:rPr>
      </w:pPr>
    </w:p>
    <w:p w14:paraId="1AEAEA24" w14:textId="77777777" w:rsidR="00A66765" w:rsidRPr="00D53F7C" w:rsidRDefault="00A66765" w:rsidP="00A66765">
      <w:pPr>
        <w:contextualSpacing/>
        <w:jc w:val="center"/>
        <w:rPr>
          <w:rFonts w:cs="Times New Roman"/>
          <w:bCs/>
          <w:sz w:val="21"/>
          <w:szCs w:val="21"/>
        </w:rPr>
      </w:pPr>
      <w:r w:rsidRPr="00D53F7C">
        <w:rPr>
          <w:rFonts w:cs="Times New Roman"/>
          <w:b/>
          <w:bCs/>
          <w:sz w:val="21"/>
          <w:szCs w:val="21"/>
        </w:rPr>
        <w:t>Table 2.</w:t>
      </w:r>
      <w:r w:rsidRPr="00D53F7C">
        <w:rPr>
          <w:rFonts w:cs="Times New Roman"/>
          <w:sz w:val="21"/>
          <w:szCs w:val="21"/>
        </w:rPr>
        <w:t xml:space="preserve"> </w:t>
      </w:r>
      <w:r w:rsidRPr="00D53F7C">
        <w:rPr>
          <w:rFonts w:cs="Times New Roman"/>
          <w:bCs/>
          <w:sz w:val="21"/>
          <w:szCs w:val="21"/>
        </w:rPr>
        <w:t>Summary of the parameters considered in this study.</w:t>
      </w:r>
    </w:p>
    <w:tbl>
      <w:tblPr>
        <w:tblStyle w:val="TableGrid"/>
        <w:tblpPr w:leftFromText="180" w:rightFromText="180" w:vertAnchor="text"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702"/>
        <w:gridCol w:w="1276"/>
        <w:gridCol w:w="993"/>
        <w:gridCol w:w="1135"/>
        <w:gridCol w:w="993"/>
        <w:gridCol w:w="2076"/>
      </w:tblGrid>
      <w:tr w:rsidR="00D53F7C" w:rsidRPr="00D53F7C" w14:paraId="4CCA85AE" w14:textId="77777777" w:rsidTr="0066556B">
        <w:trPr>
          <w:trHeight w:val="405"/>
        </w:trPr>
        <w:tc>
          <w:tcPr>
            <w:tcW w:w="471" w:type="pct"/>
            <w:vMerge w:val="restart"/>
            <w:tcBorders>
              <w:top w:val="single" w:sz="8" w:space="0" w:color="auto"/>
            </w:tcBorders>
            <w:vAlign w:val="center"/>
          </w:tcPr>
          <w:p w14:paraId="41253155"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Series</w:t>
            </w:r>
          </w:p>
        </w:tc>
        <w:tc>
          <w:tcPr>
            <w:tcW w:w="943" w:type="pct"/>
            <w:vMerge w:val="restart"/>
            <w:tcBorders>
              <w:top w:val="single" w:sz="8" w:space="0" w:color="auto"/>
            </w:tcBorders>
            <w:vAlign w:val="center"/>
          </w:tcPr>
          <w:p w14:paraId="4AE263F1" w14:textId="77777777" w:rsidR="00A66765" w:rsidRPr="00D53F7C" w:rsidRDefault="00A66765" w:rsidP="006B0320">
            <w:pPr>
              <w:spacing w:line="276" w:lineRule="auto"/>
              <w:contextualSpacing/>
              <w:jc w:val="center"/>
              <w:rPr>
                <w:rFonts w:cs="Times New Roman"/>
                <w:sz w:val="21"/>
                <w:szCs w:val="21"/>
              </w:rPr>
            </w:pPr>
            <w:r w:rsidRPr="00D53F7C">
              <w:rPr>
                <w:rFonts w:cs="Times New Roman"/>
                <w:sz w:val="21"/>
                <w:szCs w:val="21"/>
              </w:rPr>
              <w:t>Corrosion</w:t>
            </w:r>
          </w:p>
          <w:p w14:paraId="6A20FB20" w14:textId="77777777" w:rsidR="00A66765" w:rsidRPr="00D53F7C" w:rsidRDefault="00A66765" w:rsidP="006B0320">
            <w:pPr>
              <w:spacing w:line="276" w:lineRule="auto"/>
              <w:contextualSpacing/>
              <w:jc w:val="center"/>
              <w:rPr>
                <w:rFonts w:cs="Times New Roman"/>
                <w:sz w:val="21"/>
                <w:szCs w:val="21"/>
              </w:rPr>
            </w:pPr>
            <w:r w:rsidRPr="00D53F7C">
              <w:rPr>
                <w:rFonts w:cs="Times New Roman"/>
                <w:sz w:val="21"/>
                <w:szCs w:val="21"/>
              </w:rPr>
              <w:t>mode</w:t>
            </w:r>
            <w:r w:rsidRPr="00D53F7C">
              <w:rPr>
                <w:rFonts w:cs="Times New Roman"/>
                <w:sz w:val="21"/>
                <w:szCs w:val="21"/>
                <w:vertAlign w:val="superscript"/>
              </w:rPr>
              <w:t>*</w:t>
            </w:r>
          </w:p>
        </w:tc>
        <w:tc>
          <w:tcPr>
            <w:tcW w:w="707" w:type="pct"/>
            <w:vMerge w:val="restart"/>
            <w:tcBorders>
              <w:top w:val="single" w:sz="8" w:space="0" w:color="auto"/>
            </w:tcBorders>
            <w:vAlign w:val="center"/>
          </w:tcPr>
          <w:p w14:paraId="0E4EEE05"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Rib angle</w:t>
            </w:r>
          </w:p>
        </w:tc>
        <w:tc>
          <w:tcPr>
            <w:tcW w:w="1179" w:type="pct"/>
            <w:gridSpan w:val="2"/>
            <w:tcBorders>
              <w:top w:val="single" w:sz="8" w:space="0" w:color="auto"/>
            </w:tcBorders>
            <w:vAlign w:val="center"/>
          </w:tcPr>
          <w:p w14:paraId="050DDECE" w14:textId="77777777" w:rsidR="00A66765" w:rsidRPr="00D53F7C" w:rsidRDefault="00A66765" w:rsidP="006B0320">
            <w:pPr>
              <w:spacing w:line="276" w:lineRule="auto"/>
              <w:contextualSpacing/>
              <w:jc w:val="center"/>
              <w:rPr>
                <w:rFonts w:cs="Times New Roman"/>
                <w:sz w:val="21"/>
                <w:szCs w:val="21"/>
              </w:rPr>
            </w:pPr>
            <w:r w:rsidRPr="00D53F7C">
              <w:rPr>
                <w:rFonts w:cs="Times New Roman"/>
                <w:sz w:val="21"/>
                <w:szCs w:val="21"/>
              </w:rPr>
              <w:t xml:space="preserve">Cover depth </w:t>
            </w:r>
            <w:r w:rsidRPr="00D53F7C">
              <w:rPr>
                <w:rFonts w:cs="Times New Roman" w:hint="eastAsia"/>
                <w:sz w:val="21"/>
                <w:szCs w:val="21"/>
              </w:rPr>
              <w:t>(</w:t>
            </w:r>
            <w:r w:rsidRPr="00D53F7C">
              <w:rPr>
                <w:rFonts w:cs="Times New Roman"/>
                <w:sz w:val="21"/>
                <w:szCs w:val="21"/>
              </w:rPr>
              <w:t>mm)</w:t>
            </w:r>
          </w:p>
        </w:tc>
        <w:tc>
          <w:tcPr>
            <w:tcW w:w="550" w:type="pct"/>
            <w:vMerge w:val="restart"/>
            <w:tcBorders>
              <w:top w:val="single" w:sz="8" w:space="0" w:color="auto"/>
            </w:tcBorders>
            <w:vAlign w:val="center"/>
          </w:tcPr>
          <w:p w14:paraId="00294607" w14:textId="77777777" w:rsidR="00A66765" w:rsidRPr="00D53F7C" w:rsidRDefault="00A66765" w:rsidP="006B0320">
            <w:pPr>
              <w:spacing w:line="276" w:lineRule="auto"/>
              <w:contextualSpacing/>
              <w:jc w:val="center"/>
              <w:rPr>
                <w:rFonts w:cs="Times New Roman"/>
                <w:sz w:val="21"/>
                <w:szCs w:val="21"/>
              </w:rPr>
            </w:pPr>
            <w:r w:rsidRPr="00D53F7C">
              <w:rPr>
                <w:rFonts w:cs="Times New Roman"/>
                <w:i/>
                <w:sz w:val="21"/>
                <w:szCs w:val="21"/>
              </w:rPr>
              <w:t>c</w:t>
            </w:r>
            <w:r w:rsidRPr="00D53F7C">
              <w:rPr>
                <w:rFonts w:cs="Times New Roman"/>
                <w:sz w:val="21"/>
                <w:szCs w:val="21"/>
              </w:rPr>
              <w:t>/</w:t>
            </w:r>
            <w:r w:rsidRPr="00D53F7C">
              <w:rPr>
                <w:rFonts w:cs="Times New Roman"/>
                <w:i/>
                <w:sz w:val="21"/>
                <w:szCs w:val="21"/>
              </w:rPr>
              <w:t>d</w:t>
            </w:r>
          </w:p>
        </w:tc>
        <w:tc>
          <w:tcPr>
            <w:tcW w:w="1150" w:type="pct"/>
            <w:vMerge w:val="restart"/>
            <w:tcBorders>
              <w:top w:val="single" w:sz="8" w:space="0" w:color="auto"/>
            </w:tcBorders>
            <w:vAlign w:val="center"/>
          </w:tcPr>
          <w:p w14:paraId="4A702F11"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Corrosion time (h)</w:t>
            </w:r>
          </w:p>
        </w:tc>
      </w:tr>
      <w:tr w:rsidR="00D53F7C" w:rsidRPr="00D53F7C" w14:paraId="7EF5A501" w14:textId="77777777" w:rsidTr="0066556B">
        <w:trPr>
          <w:trHeight w:val="60"/>
        </w:trPr>
        <w:tc>
          <w:tcPr>
            <w:tcW w:w="471" w:type="pct"/>
            <w:vMerge/>
            <w:tcBorders>
              <w:bottom w:val="single" w:sz="8" w:space="0" w:color="auto"/>
            </w:tcBorders>
            <w:vAlign w:val="center"/>
          </w:tcPr>
          <w:p w14:paraId="107738A9" w14:textId="77777777" w:rsidR="00A66765" w:rsidRPr="00D53F7C" w:rsidRDefault="00A66765" w:rsidP="006B0320">
            <w:pPr>
              <w:spacing w:line="276" w:lineRule="auto"/>
              <w:contextualSpacing/>
              <w:jc w:val="center"/>
              <w:rPr>
                <w:rFonts w:cs="Times New Roman"/>
                <w:b/>
                <w:sz w:val="21"/>
                <w:szCs w:val="21"/>
              </w:rPr>
            </w:pPr>
          </w:p>
        </w:tc>
        <w:tc>
          <w:tcPr>
            <w:tcW w:w="943" w:type="pct"/>
            <w:vMerge/>
            <w:tcBorders>
              <w:bottom w:val="single" w:sz="8" w:space="0" w:color="auto"/>
            </w:tcBorders>
            <w:vAlign w:val="center"/>
          </w:tcPr>
          <w:p w14:paraId="48C553B5" w14:textId="77777777" w:rsidR="00A66765" w:rsidRPr="00D53F7C" w:rsidRDefault="00A66765" w:rsidP="006B0320">
            <w:pPr>
              <w:spacing w:line="276" w:lineRule="auto"/>
              <w:contextualSpacing/>
              <w:jc w:val="center"/>
              <w:rPr>
                <w:rFonts w:cs="Times New Roman"/>
                <w:bCs/>
                <w:sz w:val="21"/>
                <w:szCs w:val="21"/>
              </w:rPr>
            </w:pPr>
          </w:p>
        </w:tc>
        <w:tc>
          <w:tcPr>
            <w:tcW w:w="707" w:type="pct"/>
            <w:vMerge/>
            <w:tcBorders>
              <w:bottom w:val="single" w:sz="8" w:space="0" w:color="auto"/>
            </w:tcBorders>
            <w:vAlign w:val="center"/>
          </w:tcPr>
          <w:p w14:paraId="552915F4" w14:textId="77777777" w:rsidR="00A66765" w:rsidRPr="00D53F7C" w:rsidRDefault="00A66765" w:rsidP="006B0320">
            <w:pPr>
              <w:spacing w:line="276" w:lineRule="auto"/>
              <w:contextualSpacing/>
              <w:jc w:val="center"/>
              <w:rPr>
                <w:rFonts w:cs="Times New Roman"/>
                <w:bCs/>
                <w:sz w:val="21"/>
                <w:szCs w:val="21"/>
              </w:rPr>
            </w:pPr>
          </w:p>
        </w:tc>
        <w:tc>
          <w:tcPr>
            <w:tcW w:w="550" w:type="pct"/>
            <w:tcBorders>
              <w:top w:val="single" w:sz="8" w:space="0" w:color="auto"/>
              <w:bottom w:val="single" w:sz="8" w:space="0" w:color="auto"/>
            </w:tcBorders>
            <w:vAlign w:val="center"/>
          </w:tcPr>
          <w:p w14:paraId="243C0B42" w14:textId="77777777" w:rsidR="00A66765" w:rsidRPr="00D53F7C" w:rsidRDefault="00A66765" w:rsidP="006B0320">
            <w:pPr>
              <w:spacing w:line="276" w:lineRule="auto"/>
              <w:contextualSpacing/>
              <w:jc w:val="center"/>
              <w:rPr>
                <w:rFonts w:cs="Times New Roman"/>
                <w:sz w:val="21"/>
                <w:szCs w:val="21"/>
              </w:rPr>
            </w:pPr>
            <w:r w:rsidRPr="00D53F7C">
              <w:rPr>
                <w:rFonts w:cs="Times New Roman"/>
                <w:i/>
                <w:sz w:val="21"/>
                <w:szCs w:val="21"/>
              </w:rPr>
              <w:t>c</w:t>
            </w:r>
            <w:r w:rsidRPr="00D53F7C">
              <w:rPr>
                <w:rFonts w:cs="Times New Roman"/>
                <w:sz w:val="21"/>
                <w:szCs w:val="21"/>
                <w:vertAlign w:val="subscript"/>
              </w:rPr>
              <w:t>1</w:t>
            </w:r>
          </w:p>
        </w:tc>
        <w:tc>
          <w:tcPr>
            <w:tcW w:w="629" w:type="pct"/>
            <w:tcBorders>
              <w:top w:val="single" w:sz="8" w:space="0" w:color="auto"/>
              <w:bottom w:val="single" w:sz="8" w:space="0" w:color="auto"/>
            </w:tcBorders>
            <w:vAlign w:val="center"/>
          </w:tcPr>
          <w:p w14:paraId="2E889FBF" w14:textId="77777777" w:rsidR="00A66765" w:rsidRPr="00D53F7C" w:rsidRDefault="00A66765" w:rsidP="006B0320">
            <w:pPr>
              <w:spacing w:line="276" w:lineRule="auto"/>
              <w:contextualSpacing/>
              <w:jc w:val="center"/>
              <w:rPr>
                <w:rFonts w:cs="Times New Roman"/>
                <w:sz w:val="21"/>
                <w:szCs w:val="21"/>
              </w:rPr>
            </w:pPr>
            <w:r w:rsidRPr="00D53F7C">
              <w:rPr>
                <w:rFonts w:cs="Times New Roman" w:hint="eastAsia"/>
                <w:i/>
                <w:sz w:val="21"/>
                <w:szCs w:val="21"/>
              </w:rPr>
              <w:t>c</w:t>
            </w:r>
            <w:r w:rsidRPr="00D53F7C">
              <w:rPr>
                <w:rFonts w:cs="Times New Roman"/>
                <w:sz w:val="21"/>
                <w:szCs w:val="21"/>
                <w:vertAlign w:val="subscript"/>
              </w:rPr>
              <w:t>2</w:t>
            </w:r>
          </w:p>
        </w:tc>
        <w:tc>
          <w:tcPr>
            <w:tcW w:w="550" w:type="pct"/>
            <w:vMerge/>
            <w:tcBorders>
              <w:bottom w:val="single" w:sz="8" w:space="0" w:color="auto"/>
            </w:tcBorders>
            <w:vAlign w:val="center"/>
          </w:tcPr>
          <w:p w14:paraId="4A6521C7" w14:textId="77777777" w:rsidR="00A66765" w:rsidRPr="00D53F7C" w:rsidRDefault="00A66765" w:rsidP="006B0320">
            <w:pPr>
              <w:spacing w:line="276" w:lineRule="auto"/>
              <w:contextualSpacing/>
              <w:jc w:val="center"/>
              <w:rPr>
                <w:rFonts w:cs="Times New Roman"/>
                <w:bCs/>
                <w:sz w:val="21"/>
                <w:szCs w:val="21"/>
              </w:rPr>
            </w:pPr>
          </w:p>
        </w:tc>
        <w:tc>
          <w:tcPr>
            <w:tcW w:w="1150" w:type="pct"/>
            <w:vMerge/>
            <w:vAlign w:val="center"/>
          </w:tcPr>
          <w:p w14:paraId="24CD9C65" w14:textId="77777777" w:rsidR="00A66765" w:rsidRPr="00D53F7C" w:rsidRDefault="00A66765" w:rsidP="006B0320">
            <w:pPr>
              <w:spacing w:line="276" w:lineRule="auto"/>
              <w:contextualSpacing/>
              <w:jc w:val="center"/>
              <w:rPr>
                <w:rFonts w:cs="Times New Roman"/>
                <w:bCs/>
                <w:sz w:val="21"/>
                <w:szCs w:val="21"/>
              </w:rPr>
            </w:pPr>
          </w:p>
        </w:tc>
      </w:tr>
      <w:tr w:rsidR="00D53F7C" w:rsidRPr="00D53F7C" w14:paraId="1E0B119D" w14:textId="77777777" w:rsidTr="0066556B">
        <w:tc>
          <w:tcPr>
            <w:tcW w:w="471" w:type="pct"/>
            <w:vMerge w:val="restart"/>
            <w:tcBorders>
              <w:top w:val="single" w:sz="8" w:space="0" w:color="auto"/>
              <w:bottom w:val="dashed" w:sz="4" w:space="0" w:color="auto"/>
            </w:tcBorders>
            <w:vAlign w:val="center"/>
          </w:tcPr>
          <w:p w14:paraId="30C82128"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w:t>
            </w:r>
          </w:p>
        </w:tc>
        <w:tc>
          <w:tcPr>
            <w:tcW w:w="943" w:type="pct"/>
            <w:tcBorders>
              <w:top w:val="single" w:sz="8" w:space="0" w:color="auto"/>
            </w:tcBorders>
            <w:vAlign w:val="center"/>
          </w:tcPr>
          <w:p w14:paraId="08ACD6DF"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U</w:t>
            </w:r>
          </w:p>
        </w:tc>
        <w:tc>
          <w:tcPr>
            <w:tcW w:w="707" w:type="pct"/>
            <w:tcBorders>
              <w:top w:val="single" w:sz="8" w:space="0" w:color="auto"/>
            </w:tcBorders>
            <w:vAlign w:val="center"/>
          </w:tcPr>
          <w:p w14:paraId="69BBEC98"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90</w:t>
            </w:r>
            <w:r w:rsidRPr="00D53F7C">
              <w:rPr>
                <w:rFonts w:cs="Times New Roman"/>
                <w:sz w:val="21"/>
                <w:szCs w:val="21"/>
              </w:rPr>
              <w:t>°</w:t>
            </w:r>
          </w:p>
        </w:tc>
        <w:tc>
          <w:tcPr>
            <w:tcW w:w="550" w:type="pct"/>
            <w:tcBorders>
              <w:top w:val="single" w:sz="8" w:space="0" w:color="auto"/>
            </w:tcBorders>
            <w:vAlign w:val="center"/>
          </w:tcPr>
          <w:p w14:paraId="69707D46"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629" w:type="pct"/>
            <w:tcBorders>
              <w:top w:val="single" w:sz="8" w:space="0" w:color="auto"/>
            </w:tcBorders>
            <w:vAlign w:val="center"/>
          </w:tcPr>
          <w:p w14:paraId="1B82E283"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tcBorders>
              <w:top w:val="single" w:sz="8" w:space="0" w:color="auto"/>
            </w:tcBorders>
            <w:vAlign w:val="center"/>
          </w:tcPr>
          <w:p w14:paraId="07388DA4"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4.2</w:t>
            </w:r>
          </w:p>
        </w:tc>
        <w:tc>
          <w:tcPr>
            <w:tcW w:w="1150" w:type="pct"/>
            <w:vMerge w:val="restart"/>
            <w:tcBorders>
              <w:top w:val="single" w:sz="8" w:space="0" w:color="auto"/>
            </w:tcBorders>
            <w:vAlign w:val="center"/>
          </w:tcPr>
          <w:p w14:paraId="626E077C"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24, 48, 96,</w:t>
            </w:r>
            <w:r w:rsidRPr="00D53F7C">
              <w:rPr>
                <w:rFonts w:cs="Times New Roman" w:hint="eastAsia"/>
                <w:bCs/>
                <w:sz w:val="21"/>
                <w:szCs w:val="21"/>
              </w:rPr>
              <w:t xml:space="preserve"> </w:t>
            </w:r>
            <w:r w:rsidRPr="00D53F7C">
              <w:rPr>
                <w:rFonts w:cs="Times New Roman"/>
                <w:bCs/>
                <w:sz w:val="21"/>
                <w:szCs w:val="21"/>
              </w:rPr>
              <w:t>120</w:t>
            </w:r>
          </w:p>
          <w:p w14:paraId="1F9E7C16" w14:textId="3261787C" w:rsidR="00E1480A" w:rsidRPr="00D53F7C" w:rsidRDefault="00E1480A" w:rsidP="00E1480A">
            <w:pPr>
              <w:spacing w:line="276" w:lineRule="auto"/>
              <w:contextualSpacing/>
              <w:jc w:val="center"/>
              <w:rPr>
                <w:rFonts w:cs="Times New Roman"/>
                <w:bCs/>
                <w:sz w:val="21"/>
                <w:szCs w:val="21"/>
              </w:rPr>
            </w:pPr>
          </w:p>
        </w:tc>
      </w:tr>
      <w:tr w:rsidR="00D53F7C" w:rsidRPr="00D53F7C" w14:paraId="7723D650" w14:textId="77777777" w:rsidTr="0066556B">
        <w:trPr>
          <w:trHeight w:val="302"/>
        </w:trPr>
        <w:tc>
          <w:tcPr>
            <w:tcW w:w="471" w:type="pct"/>
            <w:vMerge/>
            <w:tcBorders>
              <w:bottom w:val="dashed" w:sz="4" w:space="0" w:color="auto"/>
            </w:tcBorders>
            <w:vAlign w:val="center"/>
          </w:tcPr>
          <w:p w14:paraId="29AF81AA" w14:textId="77777777" w:rsidR="00A66765" w:rsidRPr="00D53F7C" w:rsidRDefault="00A66765" w:rsidP="006B0320">
            <w:pPr>
              <w:spacing w:line="276" w:lineRule="auto"/>
              <w:contextualSpacing/>
              <w:jc w:val="center"/>
              <w:rPr>
                <w:rFonts w:cs="Times New Roman"/>
                <w:sz w:val="21"/>
                <w:szCs w:val="21"/>
              </w:rPr>
            </w:pPr>
          </w:p>
        </w:tc>
        <w:tc>
          <w:tcPr>
            <w:tcW w:w="943" w:type="pct"/>
            <w:tcBorders>
              <w:bottom w:val="dashed" w:sz="4" w:space="0" w:color="auto"/>
            </w:tcBorders>
            <w:vAlign w:val="center"/>
          </w:tcPr>
          <w:p w14:paraId="4D0E1120"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N</w:t>
            </w:r>
          </w:p>
        </w:tc>
        <w:tc>
          <w:tcPr>
            <w:tcW w:w="707" w:type="pct"/>
            <w:tcBorders>
              <w:bottom w:val="dashed" w:sz="4" w:space="0" w:color="auto"/>
            </w:tcBorders>
            <w:vAlign w:val="center"/>
          </w:tcPr>
          <w:p w14:paraId="2FB3E592"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90</w:t>
            </w:r>
            <w:r w:rsidRPr="00D53F7C">
              <w:rPr>
                <w:rFonts w:cs="Times New Roman"/>
                <w:sz w:val="21"/>
                <w:szCs w:val="21"/>
              </w:rPr>
              <w:t>°</w:t>
            </w:r>
          </w:p>
        </w:tc>
        <w:tc>
          <w:tcPr>
            <w:tcW w:w="550" w:type="pct"/>
            <w:tcBorders>
              <w:bottom w:val="dashed" w:sz="4" w:space="0" w:color="auto"/>
            </w:tcBorders>
            <w:vAlign w:val="center"/>
          </w:tcPr>
          <w:p w14:paraId="237AEFED"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629" w:type="pct"/>
            <w:tcBorders>
              <w:bottom w:val="dashed" w:sz="4" w:space="0" w:color="auto"/>
            </w:tcBorders>
            <w:vAlign w:val="center"/>
          </w:tcPr>
          <w:p w14:paraId="3E53216D"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tcBorders>
              <w:bottom w:val="dashed" w:sz="4" w:space="0" w:color="auto"/>
            </w:tcBorders>
            <w:vAlign w:val="center"/>
          </w:tcPr>
          <w:p w14:paraId="163633A2"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4.2</w:t>
            </w:r>
          </w:p>
        </w:tc>
        <w:tc>
          <w:tcPr>
            <w:tcW w:w="1150" w:type="pct"/>
            <w:vMerge/>
            <w:tcBorders>
              <w:bottom w:val="dashed" w:sz="4" w:space="0" w:color="auto"/>
            </w:tcBorders>
            <w:vAlign w:val="center"/>
          </w:tcPr>
          <w:p w14:paraId="386789F2" w14:textId="77777777" w:rsidR="00A66765" w:rsidRPr="00D53F7C" w:rsidRDefault="00A66765" w:rsidP="006B0320">
            <w:pPr>
              <w:spacing w:line="276" w:lineRule="auto"/>
              <w:contextualSpacing/>
              <w:jc w:val="center"/>
              <w:rPr>
                <w:rFonts w:cs="Times New Roman"/>
                <w:bCs/>
                <w:sz w:val="21"/>
                <w:szCs w:val="21"/>
              </w:rPr>
            </w:pPr>
          </w:p>
        </w:tc>
      </w:tr>
      <w:tr w:rsidR="00D53F7C" w:rsidRPr="00D53F7C" w14:paraId="72E07EA2" w14:textId="77777777" w:rsidTr="0066556B">
        <w:tc>
          <w:tcPr>
            <w:tcW w:w="471" w:type="pct"/>
            <w:vMerge w:val="restart"/>
            <w:tcBorders>
              <w:top w:val="dashed" w:sz="4" w:space="0" w:color="auto"/>
              <w:bottom w:val="dashed" w:sz="4" w:space="0" w:color="auto"/>
            </w:tcBorders>
            <w:vAlign w:val="center"/>
          </w:tcPr>
          <w:p w14:paraId="34E1AD41"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2</w:t>
            </w:r>
          </w:p>
        </w:tc>
        <w:tc>
          <w:tcPr>
            <w:tcW w:w="943" w:type="pct"/>
            <w:vMerge w:val="restart"/>
            <w:tcBorders>
              <w:top w:val="dashed" w:sz="4" w:space="0" w:color="auto"/>
            </w:tcBorders>
            <w:vAlign w:val="center"/>
          </w:tcPr>
          <w:p w14:paraId="50C0698F"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N</w:t>
            </w:r>
          </w:p>
        </w:tc>
        <w:tc>
          <w:tcPr>
            <w:tcW w:w="707" w:type="pct"/>
            <w:tcBorders>
              <w:top w:val="dashed" w:sz="4" w:space="0" w:color="auto"/>
            </w:tcBorders>
            <w:vAlign w:val="center"/>
          </w:tcPr>
          <w:p w14:paraId="009E6FB7"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0</w:t>
            </w:r>
            <w:r w:rsidRPr="00D53F7C">
              <w:rPr>
                <w:rFonts w:cs="Times New Roman"/>
                <w:sz w:val="21"/>
                <w:szCs w:val="21"/>
              </w:rPr>
              <w:t>°</w:t>
            </w:r>
          </w:p>
        </w:tc>
        <w:tc>
          <w:tcPr>
            <w:tcW w:w="550" w:type="pct"/>
            <w:tcBorders>
              <w:top w:val="dashed" w:sz="4" w:space="0" w:color="auto"/>
            </w:tcBorders>
            <w:vAlign w:val="center"/>
          </w:tcPr>
          <w:p w14:paraId="59306E02"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tcBorders>
              <w:top w:val="dashed" w:sz="4" w:space="0" w:color="auto"/>
            </w:tcBorders>
            <w:vAlign w:val="center"/>
          </w:tcPr>
          <w:p w14:paraId="31F93B37"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550" w:type="pct"/>
            <w:tcBorders>
              <w:top w:val="dashed" w:sz="4" w:space="0" w:color="auto"/>
            </w:tcBorders>
            <w:vAlign w:val="center"/>
          </w:tcPr>
          <w:p w14:paraId="41616EEB"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val="restart"/>
            <w:tcBorders>
              <w:top w:val="dashed" w:sz="4" w:space="0" w:color="auto"/>
            </w:tcBorders>
            <w:vAlign w:val="center"/>
          </w:tcPr>
          <w:p w14:paraId="51E90137" w14:textId="2B1C524A" w:rsidR="00E1480A" w:rsidRPr="00D53F7C" w:rsidRDefault="00A66765" w:rsidP="00E1480A">
            <w:pPr>
              <w:spacing w:line="276" w:lineRule="auto"/>
              <w:contextualSpacing/>
              <w:jc w:val="center"/>
              <w:rPr>
                <w:rFonts w:cs="Times New Roman"/>
                <w:bCs/>
                <w:sz w:val="21"/>
                <w:szCs w:val="21"/>
              </w:rPr>
            </w:pPr>
            <w:bookmarkStart w:id="6" w:name="OLE_LINK39"/>
            <w:bookmarkStart w:id="7" w:name="OLE_LINK38"/>
            <w:r w:rsidRPr="00D53F7C">
              <w:rPr>
                <w:rFonts w:cs="Times New Roman"/>
                <w:bCs/>
                <w:sz w:val="21"/>
                <w:szCs w:val="21"/>
              </w:rPr>
              <w:t>12, 24, 48, 96</w:t>
            </w:r>
            <w:bookmarkEnd w:id="6"/>
            <w:bookmarkEnd w:id="7"/>
          </w:p>
        </w:tc>
      </w:tr>
      <w:tr w:rsidR="00D53F7C" w:rsidRPr="00D53F7C" w14:paraId="0D65C42B" w14:textId="77777777" w:rsidTr="0066556B">
        <w:tc>
          <w:tcPr>
            <w:tcW w:w="471" w:type="pct"/>
            <w:vMerge/>
            <w:tcBorders>
              <w:top w:val="single" w:sz="4" w:space="0" w:color="auto"/>
              <w:bottom w:val="dashed" w:sz="4" w:space="0" w:color="auto"/>
            </w:tcBorders>
            <w:vAlign w:val="center"/>
          </w:tcPr>
          <w:p w14:paraId="2966FD05" w14:textId="77777777" w:rsidR="00A66765" w:rsidRPr="00D53F7C" w:rsidRDefault="00A66765" w:rsidP="006B0320">
            <w:pPr>
              <w:spacing w:line="276" w:lineRule="auto"/>
              <w:contextualSpacing/>
              <w:jc w:val="center"/>
              <w:rPr>
                <w:rFonts w:cs="Times New Roman"/>
                <w:bCs/>
                <w:sz w:val="21"/>
                <w:szCs w:val="21"/>
              </w:rPr>
            </w:pPr>
          </w:p>
        </w:tc>
        <w:tc>
          <w:tcPr>
            <w:tcW w:w="943" w:type="pct"/>
            <w:vMerge/>
            <w:vAlign w:val="center"/>
          </w:tcPr>
          <w:p w14:paraId="6F057F82" w14:textId="77777777" w:rsidR="00A66765" w:rsidRPr="00D53F7C" w:rsidRDefault="00A66765" w:rsidP="006B0320">
            <w:pPr>
              <w:spacing w:line="276" w:lineRule="auto"/>
              <w:contextualSpacing/>
              <w:jc w:val="center"/>
              <w:rPr>
                <w:rFonts w:cs="Times New Roman"/>
                <w:bCs/>
                <w:sz w:val="21"/>
                <w:szCs w:val="21"/>
              </w:rPr>
            </w:pPr>
          </w:p>
        </w:tc>
        <w:tc>
          <w:tcPr>
            <w:tcW w:w="707" w:type="pct"/>
            <w:vAlign w:val="center"/>
          </w:tcPr>
          <w:p w14:paraId="40F97E23"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45</w:t>
            </w:r>
            <w:r w:rsidRPr="00D53F7C">
              <w:rPr>
                <w:rFonts w:cs="Times New Roman"/>
                <w:sz w:val="21"/>
                <w:szCs w:val="21"/>
              </w:rPr>
              <w:t>°</w:t>
            </w:r>
          </w:p>
        </w:tc>
        <w:tc>
          <w:tcPr>
            <w:tcW w:w="550" w:type="pct"/>
            <w:vAlign w:val="center"/>
          </w:tcPr>
          <w:p w14:paraId="3E68CB5F"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vAlign w:val="center"/>
          </w:tcPr>
          <w:p w14:paraId="554EE05D"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550" w:type="pct"/>
            <w:vAlign w:val="center"/>
          </w:tcPr>
          <w:p w14:paraId="4E023C5B"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vAlign w:val="center"/>
          </w:tcPr>
          <w:p w14:paraId="46D25077" w14:textId="77777777" w:rsidR="00A66765" w:rsidRPr="00D53F7C" w:rsidRDefault="00A66765" w:rsidP="006B0320">
            <w:pPr>
              <w:spacing w:line="276" w:lineRule="auto"/>
              <w:contextualSpacing/>
              <w:jc w:val="center"/>
              <w:rPr>
                <w:rFonts w:cs="Times New Roman"/>
                <w:bCs/>
                <w:sz w:val="21"/>
                <w:szCs w:val="21"/>
              </w:rPr>
            </w:pPr>
          </w:p>
        </w:tc>
      </w:tr>
      <w:tr w:rsidR="00D53F7C" w:rsidRPr="00D53F7C" w14:paraId="482E28FF" w14:textId="77777777" w:rsidTr="0066556B">
        <w:trPr>
          <w:trHeight w:val="173"/>
        </w:trPr>
        <w:tc>
          <w:tcPr>
            <w:tcW w:w="471" w:type="pct"/>
            <w:vMerge/>
            <w:tcBorders>
              <w:top w:val="single" w:sz="4" w:space="0" w:color="auto"/>
              <w:bottom w:val="dashed" w:sz="4" w:space="0" w:color="auto"/>
            </w:tcBorders>
            <w:vAlign w:val="center"/>
          </w:tcPr>
          <w:p w14:paraId="14235E6B" w14:textId="77777777" w:rsidR="00A66765" w:rsidRPr="00D53F7C" w:rsidRDefault="00A66765" w:rsidP="006B0320">
            <w:pPr>
              <w:spacing w:line="276" w:lineRule="auto"/>
              <w:contextualSpacing/>
              <w:jc w:val="center"/>
              <w:rPr>
                <w:rFonts w:cs="Times New Roman"/>
                <w:bCs/>
                <w:sz w:val="21"/>
                <w:szCs w:val="21"/>
              </w:rPr>
            </w:pPr>
          </w:p>
        </w:tc>
        <w:tc>
          <w:tcPr>
            <w:tcW w:w="943" w:type="pct"/>
            <w:vMerge/>
            <w:tcBorders>
              <w:bottom w:val="dashed" w:sz="4" w:space="0" w:color="auto"/>
            </w:tcBorders>
            <w:vAlign w:val="center"/>
          </w:tcPr>
          <w:p w14:paraId="2BE9FC93" w14:textId="77777777" w:rsidR="00A66765" w:rsidRPr="00D53F7C" w:rsidRDefault="00A66765" w:rsidP="006B0320">
            <w:pPr>
              <w:spacing w:line="276" w:lineRule="auto"/>
              <w:contextualSpacing/>
              <w:jc w:val="center"/>
              <w:rPr>
                <w:rFonts w:cs="Times New Roman"/>
                <w:bCs/>
                <w:sz w:val="21"/>
                <w:szCs w:val="21"/>
              </w:rPr>
            </w:pPr>
          </w:p>
        </w:tc>
        <w:tc>
          <w:tcPr>
            <w:tcW w:w="707" w:type="pct"/>
            <w:tcBorders>
              <w:bottom w:val="dashed" w:sz="4" w:space="0" w:color="auto"/>
            </w:tcBorders>
            <w:vAlign w:val="center"/>
          </w:tcPr>
          <w:p w14:paraId="4A8B54BD"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135</w:t>
            </w:r>
            <w:r w:rsidRPr="00D53F7C">
              <w:rPr>
                <w:rFonts w:cs="Times New Roman"/>
                <w:sz w:val="21"/>
                <w:szCs w:val="21"/>
              </w:rPr>
              <w:t>°</w:t>
            </w:r>
          </w:p>
        </w:tc>
        <w:tc>
          <w:tcPr>
            <w:tcW w:w="550" w:type="pct"/>
            <w:tcBorders>
              <w:bottom w:val="dashed" w:sz="4" w:space="0" w:color="auto"/>
            </w:tcBorders>
            <w:vAlign w:val="center"/>
          </w:tcPr>
          <w:p w14:paraId="5E3EBF7C"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tcBorders>
              <w:bottom w:val="dashed" w:sz="4" w:space="0" w:color="auto"/>
            </w:tcBorders>
            <w:vAlign w:val="center"/>
          </w:tcPr>
          <w:p w14:paraId="2844D64F"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550" w:type="pct"/>
            <w:tcBorders>
              <w:bottom w:val="dashed" w:sz="4" w:space="0" w:color="auto"/>
            </w:tcBorders>
            <w:vAlign w:val="center"/>
          </w:tcPr>
          <w:p w14:paraId="73DE5B81"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tcBorders>
              <w:bottom w:val="dashed" w:sz="4" w:space="0" w:color="auto"/>
            </w:tcBorders>
            <w:vAlign w:val="center"/>
          </w:tcPr>
          <w:p w14:paraId="346956A8" w14:textId="77777777" w:rsidR="00A66765" w:rsidRPr="00D53F7C" w:rsidRDefault="00A66765" w:rsidP="006B0320">
            <w:pPr>
              <w:spacing w:line="276" w:lineRule="auto"/>
              <w:contextualSpacing/>
              <w:jc w:val="center"/>
              <w:rPr>
                <w:rFonts w:cs="Times New Roman"/>
                <w:bCs/>
                <w:sz w:val="21"/>
                <w:szCs w:val="21"/>
              </w:rPr>
            </w:pPr>
          </w:p>
        </w:tc>
      </w:tr>
      <w:tr w:rsidR="00D53F7C" w:rsidRPr="00D53F7C" w14:paraId="455623CF" w14:textId="77777777" w:rsidTr="0066556B">
        <w:tc>
          <w:tcPr>
            <w:tcW w:w="471" w:type="pct"/>
            <w:vMerge w:val="restart"/>
            <w:tcBorders>
              <w:top w:val="dashed" w:sz="4" w:space="0" w:color="auto"/>
              <w:bottom w:val="dashed" w:sz="4" w:space="0" w:color="auto"/>
            </w:tcBorders>
            <w:vAlign w:val="center"/>
          </w:tcPr>
          <w:p w14:paraId="2DE7A0CB"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w:t>
            </w:r>
          </w:p>
        </w:tc>
        <w:tc>
          <w:tcPr>
            <w:tcW w:w="943" w:type="pct"/>
            <w:vMerge w:val="restart"/>
            <w:tcBorders>
              <w:top w:val="dashed" w:sz="4" w:space="0" w:color="auto"/>
            </w:tcBorders>
            <w:vAlign w:val="center"/>
          </w:tcPr>
          <w:p w14:paraId="2A1063A3"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N</w:t>
            </w:r>
          </w:p>
        </w:tc>
        <w:tc>
          <w:tcPr>
            <w:tcW w:w="707" w:type="pct"/>
            <w:tcBorders>
              <w:top w:val="dashed" w:sz="4" w:space="0" w:color="auto"/>
            </w:tcBorders>
            <w:vAlign w:val="center"/>
          </w:tcPr>
          <w:p w14:paraId="51CB4087"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0</w:t>
            </w:r>
            <w:r w:rsidRPr="00D53F7C">
              <w:rPr>
                <w:rFonts w:cs="Times New Roman"/>
                <w:sz w:val="21"/>
                <w:szCs w:val="21"/>
              </w:rPr>
              <w:t>°</w:t>
            </w:r>
          </w:p>
        </w:tc>
        <w:tc>
          <w:tcPr>
            <w:tcW w:w="550" w:type="pct"/>
            <w:tcBorders>
              <w:top w:val="dashed" w:sz="4" w:space="0" w:color="auto"/>
            </w:tcBorders>
            <w:vAlign w:val="center"/>
          </w:tcPr>
          <w:p w14:paraId="7D774C7D"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tcBorders>
              <w:top w:val="dashed" w:sz="4" w:space="0" w:color="auto"/>
            </w:tcBorders>
            <w:vAlign w:val="center"/>
          </w:tcPr>
          <w:p w14:paraId="64BE4242"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tcBorders>
              <w:top w:val="dashed" w:sz="4" w:space="0" w:color="auto"/>
            </w:tcBorders>
            <w:vAlign w:val="center"/>
          </w:tcPr>
          <w:p w14:paraId="7200B8B6"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val="restart"/>
            <w:tcBorders>
              <w:top w:val="dashed" w:sz="4" w:space="0" w:color="auto"/>
            </w:tcBorders>
            <w:vAlign w:val="center"/>
          </w:tcPr>
          <w:p w14:paraId="20BB1D0C" w14:textId="4C03CB8F" w:rsidR="00E1480A" w:rsidRPr="00D53F7C" w:rsidRDefault="00A66765" w:rsidP="00E1480A">
            <w:pPr>
              <w:spacing w:line="276" w:lineRule="auto"/>
              <w:contextualSpacing/>
              <w:jc w:val="center"/>
              <w:rPr>
                <w:rFonts w:cs="Times New Roman"/>
                <w:bCs/>
                <w:sz w:val="21"/>
                <w:szCs w:val="21"/>
              </w:rPr>
            </w:pPr>
            <w:r w:rsidRPr="00D53F7C">
              <w:rPr>
                <w:rFonts w:cs="Times New Roman"/>
                <w:bCs/>
                <w:sz w:val="21"/>
                <w:szCs w:val="21"/>
              </w:rPr>
              <w:t>12, 24, 48, 96</w:t>
            </w:r>
          </w:p>
        </w:tc>
      </w:tr>
      <w:tr w:rsidR="00D53F7C" w:rsidRPr="00D53F7C" w14:paraId="5FA40A3A" w14:textId="77777777" w:rsidTr="0066556B">
        <w:tc>
          <w:tcPr>
            <w:tcW w:w="471" w:type="pct"/>
            <w:vMerge/>
            <w:tcBorders>
              <w:top w:val="dashed" w:sz="4" w:space="0" w:color="auto"/>
              <w:bottom w:val="dashed" w:sz="4" w:space="0" w:color="auto"/>
            </w:tcBorders>
            <w:vAlign w:val="center"/>
          </w:tcPr>
          <w:p w14:paraId="14A89CDC" w14:textId="77777777" w:rsidR="00A66765" w:rsidRPr="00D53F7C" w:rsidRDefault="00A66765" w:rsidP="006B0320">
            <w:pPr>
              <w:spacing w:line="276" w:lineRule="auto"/>
              <w:contextualSpacing/>
              <w:jc w:val="center"/>
              <w:rPr>
                <w:rFonts w:cs="Times New Roman"/>
                <w:bCs/>
                <w:sz w:val="21"/>
                <w:szCs w:val="21"/>
              </w:rPr>
            </w:pPr>
            <w:bookmarkStart w:id="8" w:name="_Hlk12790535"/>
          </w:p>
        </w:tc>
        <w:tc>
          <w:tcPr>
            <w:tcW w:w="943" w:type="pct"/>
            <w:vMerge/>
          </w:tcPr>
          <w:p w14:paraId="2396638A" w14:textId="77777777" w:rsidR="00A66765" w:rsidRPr="00D53F7C" w:rsidRDefault="00A66765" w:rsidP="006B0320">
            <w:pPr>
              <w:spacing w:line="276" w:lineRule="auto"/>
              <w:contextualSpacing/>
              <w:jc w:val="center"/>
              <w:rPr>
                <w:rFonts w:cs="Times New Roman"/>
                <w:bCs/>
                <w:sz w:val="21"/>
                <w:szCs w:val="21"/>
              </w:rPr>
            </w:pPr>
          </w:p>
        </w:tc>
        <w:tc>
          <w:tcPr>
            <w:tcW w:w="707" w:type="pct"/>
            <w:vAlign w:val="center"/>
          </w:tcPr>
          <w:p w14:paraId="5B7560C6"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90</w:t>
            </w:r>
            <w:r w:rsidRPr="00D53F7C">
              <w:rPr>
                <w:rFonts w:cs="Times New Roman"/>
                <w:sz w:val="21"/>
                <w:szCs w:val="21"/>
              </w:rPr>
              <w:t>°</w:t>
            </w:r>
          </w:p>
        </w:tc>
        <w:tc>
          <w:tcPr>
            <w:tcW w:w="550" w:type="pct"/>
            <w:vAlign w:val="center"/>
          </w:tcPr>
          <w:p w14:paraId="410E7C3F"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vAlign w:val="center"/>
          </w:tcPr>
          <w:p w14:paraId="63C16170"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vAlign w:val="center"/>
          </w:tcPr>
          <w:p w14:paraId="0CC3FCC1"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vAlign w:val="center"/>
          </w:tcPr>
          <w:p w14:paraId="55C41D47" w14:textId="77777777" w:rsidR="00A66765" w:rsidRPr="00D53F7C" w:rsidRDefault="00A66765" w:rsidP="006B0320">
            <w:pPr>
              <w:spacing w:line="276" w:lineRule="auto"/>
              <w:contextualSpacing/>
              <w:jc w:val="center"/>
              <w:rPr>
                <w:rFonts w:cs="Times New Roman"/>
                <w:bCs/>
                <w:sz w:val="21"/>
                <w:szCs w:val="21"/>
              </w:rPr>
            </w:pPr>
          </w:p>
        </w:tc>
      </w:tr>
      <w:bookmarkEnd w:id="8"/>
      <w:tr w:rsidR="00D53F7C" w:rsidRPr="00D53F7C" w14:paraId="7788B69A" w14:textId="77777777" w:rsidTr="0066556B">
        <w:trPr>
          <w:trHeight w:val="60"/>
        </w:trPr>
        <w:tc>
          <w:tcPr>
            <w:tcW w:w="471" w:type="pct"/>
            <w:vMerge/>
            <w:tcBorders>
              <w:top w:val="dashed" w:sz="4" w:space="0" w:color="auto"/>
              <w:bottom w:val="dashed" w:sz="4" w:space="0" w:color="auto"/>
            </w:tcBorders>
            <w:vAlign w:val="center"/>
          </w:tcPr>
          <w:p w14:paraId="33294051" w14:textId="77777777" w:rsidR="00A66765" w:rsidRPr="00D53F7C" w:rsidRDefault="00A66765" w:rsidP="006B0320">
            <w:pPr>
              <w:spacing w:line="276" w:lineRule="auto"/>
              <w:contextualSpacing/>
              <w:jc w:val="center"/>
              <w:rPr>
                <w:rFonts w:cs="Times New Roman"/>
                <w:bCs/>
                <w:sz w:val="21"/>
                <w:szCs w:val="21"/>
              </w:rPr>
            </w:pPr>
          </w:p>
        </w:tc>
        <w:tc>
          <w:tcPr>
            <w:tcW w:w="943" w:type="pct"/>
            <w:vMerge/>
            <w:tcBorders>
              <w:bottom w:val="dashed" w:sz="4" w:space="0" w:color="auto"/>
            </w:tcBorders>
          </w:tcPr>
          <w:p w14:paraId="509536D2" w14:textId="77777777" w:rsidR="00A66765" w:rsidRPr="00D53F7C" w:rsidRDefault="00A66765" w:rsidP="006B0320">
            <w:pPr>
              <w:spacing w:line="276" w:lineRule="auto"/>
              <w:contextualSpacing/>
              <w:jc w:val="center"/>
              <w:rPr>
                <w:rFonts w:cs="Times New Roman"/>
                <w:bCs/>
                <w:sz w:val="21"/>
                <w:szCs w:val="21"/>
              </w:rPr>
            </w:pPr>
          </w:p>
        </w:tc>
        <w:tc>
          <w:tcPr>
            <w:tcW w:w="707" w:type="pct"/>
            <w:tcBorders>
              <w:bottom w:val="dashed" w:sz="4" w:space="0" w:color="auto"/>
            </w:tcBorders>
            <w:vAlign w:val="center"/>
          </w:tcPr>
          <w:p w14:paraId="0764F680"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135</w:t>
            </w:r>
            <w:r w:rsidRPr="00D53F7C">
              <w:rPr>
                <w:rFonts w:cs="Times New Roman"/>
                <w:sz w:val="21"/>
                <w:szCs w:val="21"/>
              </w:rPr>
              <w:t>°</w:t>
            </w:r>
          </w:p>
        </w:tc>
        <w:tc>
          <w:tcPr>
            <w:tcW w:w="550" w:type="pct"/>
            <w:tcBorders>
              <w:bottom w:val="dashed" w:sz="4" w:space="0" w:color="auto"/>
            </w:tcBorders>
            <w:vAlign w:val="center"/>
          </w:tcPr>
          <w:p w14:paraId="475148AB"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tcBorders>
              <w:bottom w:val="dashed" w:sz="4" w:space="0" w:color="auto"/>
            </w:tcBorders>
            <w:vAlign w:val="center"/>
          </w:tcPr>
          <w:p w14:paraId="145D9C7E"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tcBorders>
              <w:bottom w:val="dashed" w:sz="4" w:space="0" w:color="auto"/>
            </w:tcBorders>
            <w:vAlign w:val="center"/>
          </w:tcPr>
          <w:p w14:paraId="6649557A"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tcBorders>
              <w:bottom w:val="dashed" w:sz="4" w:space="0" w:color="auto"/>
            </w:tcBorders>
            <w:vAlign w:val="center"/>
          </w:tcPr>
          <w:p w14:paraId="26612301" w14:textId="77777777" w:rsidR="00A66765" w:rsidRPr="00D53F7C" w:rsidRDefault="00A66765" w:rsidP="006B0320">
            <w:pPr>
              <w:spacing w:line="276" w:lineRule="auto"/>
              <w:contextualSpacing/>
              <w:jc w:val="center"/>
              <w:rPr>
                <w:rFonts w:cs="Times New Roman"/>
                <w:bCs/>
                <w:sz w:val="21"/>
                <w:szCs w:val="21"/>
              </w:rPr>
            </w:pPr>
          </w:p>
        </w:tc>
      </w:tr>
      <w:tr w:rsidR="00D53F7C" w:rsidRPr="00D53F7C" w14:paraId="0A239F30" w14:textId="77777777" w:rsidTr="0066556B">
        <w:tc>
          <w:tcPr>
            <w:tcW w:w="471" w:type="pct"/>
            <w:vMerge w:val="restart"/>
            <w:tcBorders>
              <w:top w:val="dashed" w:sz="4" w:space="0" w:color="auto"/>
            </w:tcBorders>
            <w:vAlign w:val="center"/>
          </w:tcPr>
          <w:p w14:paraId="52D21899"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4</w:t>
            </w:r>
          </w:p>
        </w:tc>
        <w:tc>
          <w:tcPr>
            <w:tcW w:w="943" w:type="pct"/>
            <w:vMerge w:val="restart"/>
            <w:tcBorders>
              <w:top w:val="dashed" w:sz="4" w:space="0" w:color="auto"/>
            </w:tcBorders>
            <w:vAlign w:val="center"/>
          </w:tcPr>
          <w:p w14:paraId="610679BA" w14:textId="77777777" w:rsidR="00A66765" w:rsidRPr="00D53F7C" w:rsidRDefault="00A66765" w:rsidP="006B0320">
            <w:pPr>
              <w:spacing w:line="276" w:lineRule="auto"/>
              <w:contextualSpacing/>
              <w:jc w:val="center"/>
              <w:rPr>
                <w:rFonts w:cs="Times New Roman"/>
                <w:sz w:val="21"/>
                <w:szCs w:val="21"/>
              </w:rPr>
            </w:pPr>
            <w:r w:rsidRPr="00D53F7C">
              <w:rPr>
                <w:rFonts w:cs="Times New Roman"/>
                <w:sz w:val="21"/>
                <w:szCs w:val="21"/>
              </w:rPr>
              <w:t>Corrosion-free</w:t>
            </w:r>
          </w:p>
          <w:p w14:paraId="5078ADBC"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sz w:val="21"/>
                <w:szCs w:val="21"/>
              </w:rPr>
              <w:t>(control groups)</w:t>
            </w:r>
          </w:p>
        </w:tc>
        <w:tc>
          <w:tcPr>
            <w:tcW w:w="707" w:type="pct"/>
            <w:tcBorders>
              <w:top w:val="dashed" w:sz="4" w:space="0" w:color="auto"/>
            </w:tcBorders>
            <w:vAlign w:val="center"/>
          </w:tcPr>
          <w:p w14:paraId="40ADE4FB"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90</w:t>
            </w:r>
            <w:r w:rsidRPr="00D53F7C">
              <w:rPr>
                <w:rFonts w:cs="Times New Roman"/>
                <w:sz w:val="21"/>
                <w:szCs w:val="21"/>
              </w:rPr>
              <w:t>°</w:t>
            </w:r>
          </w:p>
        </w:tc>
        <w:tc>
          <w:tcPr>
            <w:tcW w:w="550" w:type="pct"/>
            <w:tcBorders>
              <w:top w:val="dashed" w:sz="4" w:space="0" w:color="auto"/>
            </w:tcBorders>
            <w:vAlign w:val="center"/>
          </w:tcPr>
          <w:p w14:paraId="6A36494C"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629" w:type="pct"/>
            <w:tcBorders>
              <w:top w:val="dashed" w:sz="4" w:space="0" w:color="auto"/>
            </w:tcBorders>
            <w:vAlign w:val="center"/>
          </w:tcPr>
          <w:p w14:paraId="3FA6D9D4"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tcBorders>
              <w:top w:val="dashed" w:sz="4" w:space="0" w:color="auto"/>
            </w:tcBorders>
            <w:vAlign w:val="center"/>
          </w:tcPr>
          <w:p w14:paraId="7EFF5F19"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4.2</w:t>
            </w:r>
          </w:p>
        </w:tc>
        <w:tc>
          <w:tcPr>
            <w:tcW w:w="1150" w:type="pct"/>
            <w:vMerge w:val="restart"/>
            <w:tcBorders>
              <w:top w:val="dashed" w:sz="4" w:space="0" w:color="auto"/>
            </w:tcBorders>
            <w:vAlign w:val="center"/>
          </w:tcPr>
          <w:p w14:paraId="25F02E0E"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0</w:t>
            </w:r>
          </w:p>
        </w:tc>
      </w:tr>
      <w:tr w:rsidR="00D53F7C" w:rsidRPr="00D53F7C" w14:paraId="733847C1" w14:textId="77777777" w:rsidTr="0066556B">
        <w:tc>
          <w:tcPr>
            <w:tcW w:w="471" w:type="pct"/>
            <w:vMerge/>
            <w:vAlign w:val="center"/>
          </w:tcPr>
          <w:p w14:paraId="139EAE96" w14:textId="77777777" w:rsidR="00A66765" w:rsidRPr="00D53F7C" w:rsidRDefault="00A66765" w:rsidP="006B0320">
            <w:pPr>
              <w:spacing w:line="276" w:lineRule="auto"/>
              <w:contextualSpacing/>
              <w:jc w:val="center"/>
              <w:rPr>
                <w:rFonts w:cs="Times New Roman"/>
                <w:bCs/>
                <w:sz w:val="21"/>
                <w:szCs w:val="21"/>
              </w:rPr>
            </w:pPr>
          </w:p>
        </w:tc>
        <w:tc>
          <w:tcPr>
            <w:tcW w:w="943" w:type="pct"/>
            <w:vMerge/>
            <w:vAlign w:val="center"/>
          </w:tcPr>
          <w:p w14:paraId="499C622B" w14:textId="77777777" w:rsidR="00A66765" w:rsidRPr="00D53F7C" w:rsidRDefault="00A66765" w:rsidP="006B0320">
            <w:pPr>
              <w:spacing w:line="276" w:lineRule="auto"/>
              <w:contextualSpacing/>
              <w:jc w:val="center"/>
              <w:rPr>
                <w:rFonts w:cs="Times New Roman"/>
                <w:bCs/>
                <w:sz w:val="21"/>
                <w:szCs w:val="21"/>
              </w:rPr>
            </w:pPr>
          </w:p>
        </w:tc>
        <w:tc>
          <w:tcPr>
            <w:tcW w:w="707" w:type="pct"/>
            <w:vAlign w:val="center"/>
          </w:tcPr>
          <w:p w14:paraId="0F6EF5DF"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90</w:t>
            </w:r>
            <w:r w:rsidRPr="00D53F7C">
              <w:rPr>
                <w:rFonts w:cs="Times New Roman"/>
                <w:sz w:val="21"/>
                <w:szCs w:val="21"/>
              </w:rPr>
              <w:t>°</w:t>
            </w:r>
          </w:p>
        </w:tc>
        <w:tc>
          <w:tcPr>
            <w:tcW w:w="550" w:type="pct"/>
            <w:vAlign w:val="center"/>
          </w:tcPr>
          <w:p w14:paraId="2EDB3538"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vAlign w:val="center"/>
          </w:tcPr>
          <w:p w14:paraId="2A956A94"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550" w:type="pct"/>
            <w:vAlign w:val="center"/>
          </w:tcPr>
          <w:p w14:paraId="41268350"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vAlign w:val="center"/>
          </w:tcPr>
          <w:p w14:paraId="7D885BD7" w14:textId="77777777" w:rsidR="00A66765" w:rsidRPr="00D53F7C" w:rsidRDefault="00A66765" w:rsidP="006B0320">
            <w:pPr>
              <w:spacing w:line="276" w:lineRule="auto"/>
              <w:contextualSpacing/>
              <w:jc w:val="center"/>
              <w:rPr>
                <w:rFonts w:cs="Times New Roman"/>
                <w:bCs/>
                <w:sz w:val="21"/>
                <w:szCs w:val="21"/>
              </w:rPr>
            </w:pPr>
          </w:p>
        </w:tc>
      </w:tr>
      <w:tr w:rsidR="00D53F7C" w:rsidRPr="00D53F7C" w14:paraId="146314FA" w14:textId="77777777" w:rsidTr="0066556B">
        <w:tc>
          <w:tcPr>
            <w:tcW w:w="471" w:type="pct"/>
            <w:vMerge/>
            <w:tcBorders>
              <w:bottom w:val="single" w:sz="8" w:space="0" w:color="auto"/>
            </w:tcBorders>
            <w:vAlign w:val="center"/>
          </w:tcPr>
          <w:p w14:paraId="5125B2AB" w14:textId="77777777" w:rsidR="00A66765" w:rsidRPr="00D53F7C" w:rsidRDefault="00A66765" w:rsidP="006B0320">
            <w:pPr>
              <w:spacing w:line="276" w:lineRule="auto"/>
              <w:contextualSpacing/>
              <w:jc w:val="center"/>
              <w:rPr>
                <w:rFonts w:cs="Times New Roman"/>
                <w:bCs/>
                <w:sz w:val="21"/>
                <w:szCs w:val="21"/>
              </w:rPr>
            </w:pPr>
          </w:p>
        </w:tc>
        <w:tc>
          <w:tcPr>
            <w:tcW w:w="943" w:type="pct"/>
            <w:vMerge/>
            <w:tcBorders>
              <w:bottom w:val="single" w:sz="8" w:space="0" w:color="auto"/>
            </w:tcBorders>
            <w:vAlign w:val="center"/>
          </w:tcPr>
          <w:p w14:paraId="2E443831" w14:textId="77777777" w:rsidR="00A66765" w:rsidRPr="00D53F7C" w:rsidRDefault="00A66765" w:rsidP="006B0320">
            <w:pPr>
              <w:spacing w:line="276" w:lineRule="auto"/>
              <w:contextualSpacing/>
              <w:jc w:val="center"/>
              <w:rPr>
                <w:rFonts w:cs="Times New Roman"/>
                <w:bCs/>
                <w:sz w:val="21"/>
                <w:szCs w:val="21"/>
              </w:rPr>
            </w:pPr>
          </w:p>
        </w:tc>
        <w:tc>
          <w:tcPr>
            <w:tcW w:w="707" w:type="pct"/>
            <w:tcBorders>
              <w:bottom w:val="single" w:sz="8" w:space="0" w:color="auto"/>
            </w:tcBorders>
            <w:vAlign w:val="center"/>
          </w:tcPr>
          <w:p w14:paraId="0A2C8320"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90</w:t>
            </w:r>
            <w:r w:rsidRPr="00D53F7C">
              <w:rPr>
                <w:rFonts w:cs="Times New Roman"/>
                <w:sz w:val="21"/>
                <w:szCs w:val="21"/>
              </w:rPr>
              <w:t>°</w:t>
            </w:r>
          </w:p>
        </w:tc>
        <w:tc>
          <w:tcPr>
            <w:tcW w:w="550" w:type="pct"/>
            <w:tcBorders>
              <w:bottom w:val="single" w:sz="8" w:space="0" w:color="auto"/>
            </w:tcBorders>
            <w:vAlign w:val="center"/>
          </w:tcPr>
          <w:p w14:paraId="68AF1580"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30</w:t>
            </w:r>
          </w:p>
        </w:tc>
        <w:tc>
          <w:tcPr>
            <w:tcW w:w="629" w:type="pct"/>
            <w:tcBorders>
              <w:bottom w:val="single" w:sz="8" w:space="0" w:color="auto"/>
            </w:tcBorders>
            <w:vAlign w:val="center"/>
          </w:tcPr>
          <w:p w14:paraId="1FD8B627"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67</w:t>
            </w:r>
          </w:p>
        </w:tc>
        <w:tc>
          <w:tcPr>
            <w:tcW w:w="550" w:type="pct"/>
            <w:tcBorders>
              <w:bottom w:val="single" w:sz="8" w:space="0" w:color="auto"/>
            </w:tcBorders>
            <w:vAlign w:val="center"/>
          </w:tcPr>
          <w:p w14:paraId="57D0CA29" w14:textId="77777777" w:rsidR="00A66765" w:rsidRPr="00D53F7C" w:rsidRDefault="00A66765" w:rsidP="006B0320">
            <w:pPr>
              <w:spacing w:line="276" w:lineRule="auto"/>
              <w:contextualSpacing/>
              <w:jc w:val="center"/>
              <w:rPr>
                <w:rFonts w:cs="Times New Roman"/>
                <w:bCs/>
                <w:sz w:val="21"/>
                <w:szCs w:val="21"/>
              </w:rPr>
            </w:pPr>
            <w:r w:rsidRPr="00D53F7C">
              <w:rPr>
                <w:rFonts w:cs="Times New Roman"/>
                <w:bCs/>
                <w:sz w:val="21"/>
                <w:szCs w:val="21"/>
              </w:rPr>
              <w:t>1.9</w:t>
            </w:r>
          </w:p>
        </w:tc>
        <w:tc>
          <w:tcPr>
            <w:tcW w:w="1150" w:type="pct"/>
            <w:vMerge/>
            <w:tcBorders>
              <w:bottom w:val="single" w:sz="8" w:space="0" w:color="auto"/>
            </w:tcBorders>
            <w:vAlign w:val="center"/>
          </w:tcPr>
          <w:p w14:paraId="7FE8787B" w14:textId="77777777" w:rsidR="00A66765" w:rsidRPr="00D53F7C" w:rsidRDefault="00A66765" w:rsidP="006B0320">
            <w:pPr>
              <w:spacing w:line="276" w:lineRule="auto"/>
              <w:contextualSpacing/>
              <w:jc w:val="center"/>
              <w:rPr>
                <w:rFonts w:cs="Times New Roman"/>
                <w:bCs/>
                <w:sz w:val="21"/>
                <w:szCs w:val="21"/>
              </w:rPr>
            </w:pPr>
          </w:p>
        </w:tc>
      </w:tr>
    </w:tbl>
    <w:p w14:paraId="38286BE6" w14:textId="77777777" w:rsidR="00A66765" w:rsidRPr="00D53F7C" w:rsidRDefault="00A66765" w:rsidP="00A66765">
      <w:pPr>
        <w:contextualSpacing/>
        <w:rPr>
          <w:rFonts w:cs="Times New Roman"/>
          <w:sz w:val="21"/>
          <w:szCs w:val="21"/>
        </w:rPr>
      </w:pPr>
      <w:r w:rsidRPr="00D53F7C">
        <w:rPr>
          <w:rFonts w:cs="Times New Roman" w:hint="eastAsia"/>
          <w:sz w:val="21"/>
          <w:szCs w:val="21"/>
        </w:rPr>
        <w:t>N</w:t>
      </w:r>
      <w:r w:rsidRPr="00D53F7C">
        <w:rPr>
          <w:rFonts w:cs="Times New Roman"/>
          <w:sz w:val="21"/>
          <w:szCs w:val="21"/>
        </w:rPr>
        <w:t>ote: for the corrosion mode</w:t>
      </w:r>
      <w:r w:rsidRPr="00D53F7C">
        <w:rPr>
          <w:rFonts w:cs="Times New Roman"/>
          <w:sz w:val="21"/>
          <w:szCs w:val="21"/>
          <w:vertAlign w:val="superscript"/>
        </w:rPr>
        <w:t>*</w:t>
      </w:r>
      <w:r w:rsidRPr="00D53F7C">
        <w:rPr>
          <w:rFonts w:cs="Times New Roman"/>
          <w:sz w:val="21"/>
          <w:szCs w:val="21"/>
        </w:rPr>
        <w:t>, “U” represents uniform corrosion, and “N” represents non-uniform corrosion.</w:t>
      </w:r>
    </w:p>
    <w:p w14:paraId="7571ED70" w14:textId="77777777" w:rsidR="00F05685" w:rsidRPr="00D53F7C" w:rsidRDefault="00F05685" w:rsidP="00E60109">
      <w:pPr>
        <w:contextualSpacing/>
        <w:rPr>
          <w:rFonts w:cs="Times New Roman"/>
          <w:bCs/>
        </w:rPr>
      </w:pPr>
    </w:p>
    <w:p w14:paraId="2B92B600" w14:textId="30779E04" w:rsidR="00F05685" w:rsidRPr="00D53F7C" w:rsidRDefault="00F05685" w:rsidP="00E60109">
      <w:pPr>
        <w:contextualSpacing/>
        <w:rPr>
          <w:rFonts w:cs="Times New Roman"/>
          <w:bCs/>
        </w:rPr>
      </w:pPr>
      <w:r w:rsidRPr="00D53F7C">
        <w:rPr>
          <w:rFonts w:cs="Times New Roman"/>
          <w:bCs/>
        </w:rPr>
        <w:t>In Series 1 (</w:t>
      </w:r>
      <w:r w:rsidR="009D7E93" w:rsidRPr="00D53F7C">
        <w:rPr>
          <w:rFonts w:cs="Times New Roman"/>
          <w:bCs/>
        </w:rPr>
        <w:t>eight</w:t>
      </w:r>
      <w:r w:rsidRPr="00D53F7C">
        <w:rPr>
          <w:rFonts w:cs="Times New Roman"/>
          <w:bCs/>
        </w:rPr>
        <w:t xml:space="preserve"> groups), the steel rebar</w:t>
      </w:r>
      <w:r w:rsidR="00810CA7" w:rsidRPr="00D53F7C">
        <w:rPr>
          <w:rFonts w:cs="Times New Roman"/>
          <w:bCs/>
        </w:rPr>
        <w:t>s</w:t>
      </w:r>
      <w:r w:rsidRPr="00D53F7C">
        <w:rPr>
          <w:rFonts w:cs="Times New Roman"/>
          <w:bCs/>
        </w:rPr>
        <w:t xml:space="preserve"> w</w:t>
      </w:r>
      <w:r w:rsidR="00810CA7" w:rsidRPr="00D53F7C">
        <w:rPr>
          <w:rFonts w:cs="Times New Roman"/>
          <w:bCs/>
        </w:rPr>
        <w:t>ere</w:t>
      </w:r>
      <w:r w:rsidRPr="00D53F7C">
        <w:rPr>
          <w:rFonts w:cs="Times New Roman"/>
          <w:bCs/>
        </w:rPr>
        <w:t xml:space="preserve"> located in the center of the specimen, and the minimum thickness of concrete cover was 67 mm (</w:t>
      </w:r>
      <w:r w:rsidRPr="00D53F7C">
        <w:rPr>
          <w:rFonts w:cs="Times New Roman"/>
          <w:bCs/>
          <w:i/>
        </w:rPr>
        <w:t>c</w:t>
      </w:r>
      <w:r w:rsidRPr="00D53F7C">
        <w:rPr>
          <w:rFonts w:cs="Times New Roman"/>
          <w:bCs/>
          <w:vertAlign w:val="subscript"/>
        </w:rPr>
        <w:t>min</w:t>
      </w:r>
      <w:r w:rsidRPr="00D53F7C">
        <w:rPr>
          <w:rFonts w:cs="Times New Roman"/>
          <w:bCs/>
        </w:rPr>
        <w:t xml:space="preserve"> = </w:t>
      </w:r>
      <w:r w:rsidRPr="00D53F7C">
        <w:rPr>
          <w:rFonts w:cs="Times New Roman"/>
          <w:bCs/>
          <w:i/>
        </w:rPr>
        <w:t>c</w:t>
      </w:r>
      <w:r w:rsidRPr="00D53F7C">
        <w:rPr>
          <w:rFonts w:cs="Times New Roman"/>
          <w:bCs/>
          <w:vertAlign w:val="subscript"/>
        </w:rPr>
        <w:t>1</w:t>
      </w:r>
      <w:r w:rsidRPr="00D53F7C">
        <w:rPr>
          <w:rFonts w:cs="Times New Roman"/>
          <w:bCs/>
        </w:rPr>
        <w:t xml:space="preserve"> = </w:t>
      </w:r>
      <w:r w:rsidRPr="00D53F7C">
        <w:rPr>
          <w:rFonts w:cs="Times New Roman"/>
          <w:bCs/>
          <w:i/>
        </w:rPr>
        <w:t>c</w:t>
      </w:r>
      <w:r w:rsidRPr="00D53F7C">
        <w:rPr>
          <w:rFonts w:cs="Times New Roman"/>
          <w:bCs/>
          <w:vertAlign w:val="subscript"/>
        </w:rPr>
        <w:t>2</w:t>
      </w:r>
      <w:r w:rsidRPr="00D53F7C">
        <w:rPr>
          <w:rFonts w:cs="Times New Roman"/>
          <w:bCs/>
        </w:rPr>
        <w:t>). In this series, the influence of corrosion modes w</w:t>
      </w:r>
      <w:r w:rsidR="00810CA7" w:rsidRPr="00D53F7C">
        <w:rPr>
          <w:rFonts w:cs="Times New Roman"/>
          <w:bCs/>
        </w:rPr>
        <w:t>as</w:t>
      </w:r>
      <w:r w:rsidRPr="00D53F7C">
        <w:rPr>
          <w:rFonts w:cs="Times New Roman"/>
          <w:bCs/>
        </w:rPr>
        <w:t xml:space="preserve"> studied that </w:t>
      </w:r>
      <w:r w:rsidR="009D7E93" w:rsidRPr="00D53F7C">
        <w:rPr>
          <w:rFonts w:cs="Times New Roman"/>
          <w:bCs/>
        </w:rPr>
        <w:t xml:space="preserve">four groups of specimens were uniformly corroded with </w:t>
      </w:r>
      <w:r w:rsidRPr="00D53F7C">
        <w:rPr>
          <w:rFonts w:cs="Times New Roman"/>
          <w:bCs/>
        </w:rPr>
        <w:lastRenderedPageBreak/>
        <w:t xml:space="preserve">the outsourcing sponge while </w:t>
      </w:r>
      <w:r w:rsidR="009D7E93" w:rsidRPr="00D53F7C">
        <w:rPr>
          <w:rFonts w:cs="Times New Roman"/>
          <w:bCs/>
        </w:rPr>
        <w:t>another four groups of specimens were non-uniformly corroded upon the auxiliary electrode.</w:t>
      </w:r>
      <w:r w:rsidRPr="00D53F7C">
        <w:rPr>
          <w:rFonts w:cs="Times New Roman"/>
          <w:bCs/>
        </w:rPr>
        <w:t xml:space="preserve"> </w:t>
      </w:r>
      <w:r w:rsidR="00810CA7" w:rsidRPr="00D53F7C">
        <w:rPr>
          <w:rFonts w:cs="Times New Roman"/>
          <w:bCs/>
        </w:rPr>
        <w:t>For all specimens, t</w:t>
      </w:r>
      <w:r w:rsidRPr="00D53F7C">
        <w:rPr>
          <w:rFonts w:cs="Times New Roman"/>
          <w:bCs/>
        </w:rPr>
        <w:t>he longitudinal rib</w:t>
      </w:r>
      <w:r w:rsidR="00810CA7" w:rsidRPr="00D53F7C">
        <w:rPr>
          <w:rFonts w:cs="Times New Roman"/>
          <w:bCs/>
        </w:rPr>
        <w:t>s</w:t>
      </w:r>
      <w:r w:rsidRPr="00D53F7C">
        <w:rPr>
          <w:rFonts w:cs="Times New Roman"/>
          <w:bCs/>
        </w:rPr>
        <w:t xml:space="preserve"> of the steel rebar</w:t>
      </w:r>
      <w:r w:rsidR="00810CA7" w:rsidRPr="00D53F7C">
        <w:rPr>
          <w:rFonts w:cs="Times New Roman"/>
          <w:bCs/>
        </w:rPr>
        <w:t>s</w:t>
      </w:r>
      <w:r w:rsidRPr="00D53F7C">
        <w:rPr>
          <w:rFonts w:cs="Times New Roman"/>
          <w:bCs/>
        </w:rPr>
        <w:t xml:space="preserve"> were uniformly placed horizontally (</w:t>
      </w:r>
      <w:r w:rsidR="009D7E93" w:rsidRPr="00D53F7C">
        <w:rPr>
          <w:rFonts w:cs="Times New Roman"/>
          <w:bCs/>
          <w:i/>
        </w:rPr>
        <w:t>θ</w:t>
      </w:r>
      <w:r w:rsidR="009D7E93" w:rsidRPr="00D53F7C">
        <w:rPr>
          <w:rFonts w:cs="Times New Roman"/>
          <w:bCs/>
        </w:rPr>
        <w:t xml:space="preserve"> = </w:t>
      </w:r>
      <w:r w:rsidRPr="00D53F7C">
        <w:rPr>
          <w:rFonts w:cs="Times New Roman"/>
          <w:bCs/>
        </w:rPr>
        <w:t>90°)</w:t>
      </w:r>
      <w:r w:rsidR="00810CA7" w:rsidRPr="00D53F7C">
        <w:rPr>
          <w:rFonts w:cs="Times New Roman"/>
          <w:bCs/>
        </w:rPr>
        <w:t xml:space="preserve">, and four respective corrosion time, 24 h, 48 h, 96 h, and 120 h, were </w:t>
      </w:r>
      <w:r w:rsidR="009D7E93" w:rsidRPr="00D53F7C">
        <w:rPr>
          <w:rFonts w:cs="Times New Roman"/>
          <w:bCs/>
        </w:rPr>
        <w:t xml:space="preserve">selected to </w:t>
      </w:r>
      <w:r w:rsidR="005F4310" w:rsidRPr="00D53F7C">
        <w:rPr>
          <w:rFonts w:cs="Times New Roman"/>
          <w:bCs/>
        </w:rPr>
        <w:t>generate</w:t>
      </w:r>
      <w:r w:rsidR="009D7E93" w:rsidRPr="00D53F7C">
        <w:rPr>
          <w:rFonts w:cs="Times New Roman"/>
          <w:bCs/>
        </w:rPr>
        <w:t xml:space="preserve"> different corrosion </w:t>
      </w:r>
      <w:r w:rsidR="005F4310" w:rsidRPr="00D53F7C">
        <w:rPr>
          <w:rFonts w:cs="Times New Roman"/>
          <w:bCs/>
        </w:rPr>
        <w:t>levels</w:t>
      </w:r>
      <w:r w:rsidR="009D7E93" w:rsidRPr="00D53F7C">
        <w:rPr>
          <w:rFonts w:cs="Times New Roman"/>
          <w:bCs/>
        </w:rPr>
        <w:t>.</w:t>
      </w:r>
    </w:p>
    <w:p w14:paraId="7F0B54DA" w14:textId="77777777" w:rsidR="00F05685" w:rsidRPr="00D53F7C" w:rsidRDefault="00F05685" w:rsidP="00E60109">
      <w:pPr>
        <w:contextualSpacing/>
        <w:rPr>
          <w:rFonts w:cs="Times New Roman"/>
          <w:bCs/>
        </w:rPr>
      </w:pPr>
    </w:p>
    <w:p w14:paraId="7A7DBA3E" w14:textId="08A7FCCF" w:rsidR="00810CA7" w:rsidRPr="00D53F7C" w:rsidRDefault="00810CA7" w:rsidP="00E60109">
      <w:pPr>
        <w:contextualSpacing/>
        <w:rPr>
          <w:rFonts w:cs="Times New Roman"/>
          <w:bCs/>
        </w:rPr>
      </w:pPr>
      <w:r w:rsidRPr="00D53F7C">
        <w:rPr>
          <w:rFonts w:cs="Times New Roman"/>
          <w:bCs/>
        </w:rPr>
        <w:t>In Series 2 (</w:t>
      </w:r>
      <w:r w:rsidR="009D7E93" w:rsidRPr="00D53F7C">
        <w:rPr>
          <w:rFonts w:cs="Times New Roman"/>
          <w:bCs/>
        </w:rPr>
        <w:t>twelve</w:t>
      </w:r>
      <w:r w:rsidRPr="00D53F7C">
        <w:rPr>
          <w:rFonts w:cs="Times New Roman"/>
          <w:bCs/>
        </w:rPr>
        <w:t xml:space="preserve"> groups) and Series 3 (</w:t>
      </w:r>
      <w:r w:rsidR="009D7E93" w:rsidRPr="00D53F7C">
        <w:rPr>
          <w:rFonts w:cs="Times New Roman"/>
          <w:bCs/>
        </w:rPr>
        <w:t>twelve</w:t>
      </w:r>
      <w:r w:rsidRPr="00D53F7C">
        <w:rPr>
          <w:rFonts w:cs="Times New Roman"/>
          <w:bCs/>
        </w:rPr>
        <w:t xml:space="preserve"> groups), the steel rebars were located in the corner (</w:t>
      </w:r>
      <w:r w:rsidRPr="00D53F7C">
        <w:rPr>
          <w:rFonts w:cs="Times New Roman"/>
          <w:bCs/>
          <w:i/>
        </w:rPr>
        <w:t>c</w:t>
      </w:r>
      <w:r w:rsidRPr="00D53F7C">
        <w:rPr>
          <w:rFonts w:cs="Times New Roman"/>
          <w:bCs/>
          <w:vertAlign w:val="subscript"/>
        </w:rPr>
        <w:t>1</w:t>
      </w:r>
      <w:r w:rsidRPr="00D53F7C">
        <w:rPr>
          <w:rFonts w:cs="Times New Roman"/>
          <w:bCs/>
        </w:rPr>
        <w:t xml:space="preserve"> = </w:t>
      </w:r>
      <w:r w:rsidRPr="00D53F7C">
        <w:rPr>
          <w:rFonts w:cs="Times New Roman"/>
          <w:bCs/>
          <w:i/>
        </w:rPr>
        <w:t>c</w:t>
      </w:r>
      <w:r w:rsidRPr="00D53F7C">
        <w:rPr>
          <w:rFonts w:cs="Times New Roman"/>
          <w:bCs/>
          <w:vertAlign w:val="subscript"/>
        </w:rPr>
        <w:t>2</w:t>
      </w:r>
      <w:r w:rsidRPr="00D53F7C">
        <w:rPr>
          <w:rFonts w:cs="Times New Roman"/>
          <w:bCs/>
        </w:rPr>
        <w:t xml:space="preserve"> = 30 mm) and middle bottom (</w:t>
      </w:r>
      <w:r w:rsidRPr="00D53F7C">
        <w:rPr>
          <w:rFonts w:cs="Times New Roman"/>
          <w:bCs/>
          <w:i/>
        </w:rPr>
        <w:t>c</w:t>
      </w:r>
      <w:r w:rsidRPr="00D53F7C">
        <w:rPr>
          <w:rFonts w:cs="Times New Roman"/>
          <w:bCs/>
          <w:vertAlign w:val="subscript"/>
        </w:rPr>
        <w:t>1</w:t>
      </w:r>
      <w:r w:rsidRPr="00D53F7C">
        <w:rPr>
          <w:rFonts w:cs="Times New Roman"/>
          <w:bCs/>
        </w:rPr>
        <w:t xml:space="preserve"> = 30 mm, </w:t>
      </w:r>
      <w:r w:rsidRPr="00D53F7C">
        <w:rPr>
          <w:rFonts w:cs="Times New Roman"/>
          <w:bCs/>
          <w:i/>
        </w:rPr>
        <w:t>c</w:t>
      </w:r>
      <w:r w:rsidRPr="00D53F7C">
        <w:rPr>
          <w:rFonts w:cs="Times New Roman"/>
          <w:bCs/>
          <w:vertAlign w:val="subscript"/>
        </w:rPr>
        <w:t>2</w:t>
      </w:r>
      <w:r w:rsidRPr="00D53F7C">
        <w:rPr>
          <w:rFonts w:cs="Times New Roman"/>
          <w:bCs/>
        </w:rPr>
        <w:t xml:space="preserve"> =67 mm), respectively. In these two series, the influences of</w:t>
      </w:r>
      <w:r w:rsidR="00E1480A" w:rsidRPr="00D53F7C">
        <w:rPr>
          <w:rFonts w:cs="Times New Roman"/>
          <w:bCs/>
        </w:rPr>
        <w:t xml:space="preserve"> longitudinal</w:t>
      </w:r>
      <w:r w:rsidRPr="00D53F7C">
        <w:rPr>
          <w:rFonts w:cs="Times New Roman"/>
          <w:bCs/>
        </w:rPr>
        <w:t xml:space="preserve"> rib angles and positions were comprehensively compared, and the auxiliary electrode was used to realize the non-uniform reinforcement corrosion. The corrosion time w</w:t>
      </w:r>
      <w:r w:rsidR="00236773" w:rsidRPr="00D53F7C">
        <w:rPr>
          <w:rFonts w:cs="Times New Roman"/>
          <w:bCs/>
        </w:rPr>
        <w:t>as</w:t>
      </w:r>
      <w:r w:rsidR="00352496" w:rsidRPr="00D53F7C">
        <w:rPr>
          <w:rFonts w:cs="Times New Roman"/>
          <w:bCs/>
        </w:rPr>
        <w:t xml:space="preserve"> </w:t>
      </w:r>
      <w:r w:rsidRPr="00D53F7C">
        <w:rPr>
          <w:rFonts w:cs="Times New Roman"/>
          <w:bCs/>
        </w:rPr>
        <w:t>12 h, 24 h, 48 h, and 96 h, respectively.</w:t>
      </w:r>
    </w:p>
    <w:p w14:paraId="4B2AB442" w14:textId="77777777" w:rsidR="00810CA7" w:rsidRPr="00D53F7C" w:rsidRDefault="00810CA7" w:rsidP="00E60109">
      <w:pPr>
        <w:contextualSpacing/>
        <w:rPr>
          <w:rFonts w:cs="Times New Roman"/>
          <w:bCs/>
        </w:rPr>
      </w:pPr>
    </w:p>
    <w:p w14:paraId="1F243F49" w14:textId="0D962552" w:rsidR="00810CA7" w:rsidRPr="00D53F7C" w:rsidRDefault="00810CA7" w:rsidP="00E60109">
      <w:pPr>
        <w:contextualSpacing/>
        <w:rPr>
          <w:rFonts w:cs="Times New Roman"/>
          <w:bCs/>
        </w:rPr>
      </w:pPr>
      <w:r w:rsidRPr="00D53F7C">
        <w:rPr>
          <w:rFonts w:cs="Times New Roman"/>
          <w:bCs/>
        </w:rPr>
        <w:t xml:space="preserve">In Series 4, </w:t>
      </w:r>
      <w:r w:rsidR="009D7E93" w:rsidRPr="00D53F7C">
        <w:rPr>
          <w:rFonts w:cs="Times New Roman"/>
          <w:bCs/>
        </w:rPr>
        <w:t>three</w:t>
      </w:r>
      <w:r w:rsidRPr="00D53F7C">
        <w:rPr>
          <w:rFonts w:cs="Times New Roman"/>
          <w:bCs/>
        </w:rPr>
        <w:t xml:space="preserve"> groups of control specimens </w:t>
      </w:r>
      <w:r w:rsidR="00352496" w:rsidRPr="00D53F7C">
        <w:rPr>
          <w:rFonts w:cs="Times New Roman"/>
          <w:bCs/>
        </w:rPr>
        <w:t>(corrosion</w:t>
      </w:r>
      <w:r w:rsidR="00236773" w:rsidRPr="00D53F7C">
        <w:rPr>
          <w:rFonts w:cs="Times New Roman"/>
          <w:bCs/>
        </w:rPr>
        <w:t>-</w:t>
      </w:r>
      <w:r w:rsidR="00352496" w:rsidRPr="00D53F7C">
        <w:rPr>
          <w:rFonts w:cs="Times New Roman"/>
          <w:bCs/>
        </w:rPr>
        <w:t xml:space="preserve">free) </w:t>
      </w:r>
      <w:r w:rsidRPr="00D53F7C">
        <w:rPr>
          <w:rFonts w:cs="Times New Roman"/>
          <w:bCs/>
        </w:rPr>
        <w:t xml:space="preserve">were designed corresponding to the </w:t>
      </w:r>
      <w:r w:rsidR="00DB399F" w:rsidRPr="00D53F7C">
        <w:rPr>
          <w:rFonts w:cs="Times New Roman"/>
          <w:bCs/>
        </w:rPr>
        <w:t>aforementioned</w:t>
      </w:r>
      <w:r w:rsidRPr="00D53F7C">
        <w:rPr>
          <w:rFonts w:cs="Times New Roman"/>
          <w:bCs/>
        </w:rPr>
        <w:t xml:space="preserve"> three different cases.</w:t>
      </w:r>
    </w:p>
    <w:p w14:paraId="54226CFD" w14:textId="77777777" w:rsidR="00A66765" w:rsidRPr="00D53F7C" w:rsidRDefault="00A66765" w:rsidP="00E60109">
      <w:pPr>
        <w:contextualSpacing/>
        <w:rPr>
          <w:rFonts w:cs="Times New Roman"/>
          <w:bCs/>
        </w:rPr>
      </w:pPr>
    </w:p>
    <w:tbl>
      <w:tblPr>
        <w:tblStyle w:val="TableGrid"/>
        <w:tblW w:w="0" w:type="auto"/>
        <w:tblLook w:val="04A0" w:firstRow="1" w:lastRow="0" w:firstColumn="1" w:lastColumn="0" w:noHBand="0" w:noVBand="1"/>
      </w:tblPr>
      <w:tblGrid>
        <w:gridCol w:w="3828"/>
        <w:gridCol w:w="2493"/>
        <w:gridCol w:w="2705"/>
      </w:tblGrid>
      <w:tr w:rsidR="00D53F7C" w:rsidRPr="00D53F7C" w14:paraId="14FF9DA4" w14:textId="77777777" w:rsidTr="000676FC">
        <w:trPr>
          <w:trHeight w:val="1718"/>
        </w:trPr>
        <w:tc>
          <w:tcPr>
            <w:tcW w:w="3828" w:type="dxa"/>
            <w:vMerge w:val="restart"/>
            <w:tcBorders>
              <w:top w:val="nil"/>
              <w:left w:val="nil"/>
              <w:bottom w:val="nil"/>
              <w:right w:val="nil"/>
            </w:tcBorders>
            <w:vAlign w:val="center"/>
          </w:tcPr>
          <w:p w14:paraId="365630D7" w14:textId="6525BBD0" w:rsidR="00435D68" w:rsidRPr="00D53F7C" w:rsidRDefault="00FC6696" w:rsidP="00E60109">
            <w:pPr>
              <w:contextualSpacing/>
              <w:jc w:val="center"/>
              <w:rPr>
                <w:rFonts w:cs="Times New Roman"/>
                <w:bCs/>
              </w:rPr>
            </w:pPr>
            <w:r w:rsidRPr="00D53F7C">
              <w:rPr>
                <w:noProof/>
              </w:rPr>
              <w:drawing>
                <wp:inline distT="0" distB="0" distL="0" distR="0" wp14:anchorId="73A30628" wp14:editId="3622AFC6">
                  <wp:extent cx="1980000" cy="1738916"/>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80000" cy="1738916"/>
                          </a:xfrm>
                          <a:prstGeom prst="rect">
                            <a:avLst/>
                          </a:prstGeom>
                        </pic:spPr>
                      </pic:pic>
                    </a:graphicData>
                  </a:graphic>
                </wp:inline>
              </w:drawing>
            </w:r>
          </w:p>
        </w:tc>
        <w:tc>
          <w:tcPr>
            <w:tcW w:w="2493" w:type="dxa"/>
            <w:tcBorders>
              <w:top w:val="nil"/>
              <w:left w:val="nil"/>
              <w:bottom w:val="nil"/>
              <w:right w:val="nil"/>
            </w:tcBorders>
            <w:vAlign w:val="center"/>
          </w:tcPr>
          <w:p w14:paraId="239C6DB7" w14:textId="77777777" w:rsidR="00435D68" w:rsidRPr="00D53F7C" w:rsidRDefault="00435D68" w:rsidP="00E60109">
            <w:pPr>
              <w:contextualSpacing/>
              <w:jc w:val="center"/>
              <w:rPr>
                <w:sz w:val="21"/>
                <w:szCs w:val="21"/>
              </w:rPr>
            </w:pPr>
            <w:r w:rsidRPr="00D53F7C">
              <w:rPr>
                <w:rFonts w:cs="Times New Roman"/>
                <w:noProof/>
                <w:sz w:val="21"/>
                <w:szCs w:val="21"/>
              </w:rPr>
              <w:drawing>
                <wp:inline distT="0" distB="0" distL="0" distR="0" wp14:anchorId="468EC2F8" wp14:editId="271DE637">
                  <wp:extent cx="1188000" cy="1188000"/>
                  <wp:effectExtent l="0" t="0" r="0" b="0"/>
                  <wp:docPr id="113" name="图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5" cstate="screen"/>
                          <a:srcRect r="26225" b="2996"/>
                          <a:stretch>
                            <a:fillRect/>
                          </a:stretch>
                        </pic:blipFill>
                        <pic:spPr>
                          <a:xfrm>
                            <a:off x="0" y="0"/>
                            <a:ext cx="1188000" cy="1188000"/>
                          </a:xfrm>
                          <a:prstGeom prst="rect">
                            <a:avLst/>
                          </a:prstGeom>
                          <a:noFill/>
                        </pic:spPr>
                      </pic:pic>
                    </a:graphicData>
                  </a:graphic>
                </wp:inline>
              </w:drawing>
            </w:r>
          </w:p>
          <w:p w14:paraId="4329D581" w14:textId="61560AB6" w:rsidR="00435D68" w:rsidRPr="00D53F7C" w:rsidRDefault="00352496" w:rsidP="00E60109">
            <w:pPr>
              <w:contextualSpacing/>
              <w:jc w:val="center"/>
              <w:rPr>
                <w:rFonts w:cs="Times New Roman"/>
                <w:bCs/>
                <w:sz w:val="21"/>
                <w:szCs w:val="21"/>
              </w:rPr>
            </w:pPr>
            <w:r w:rsidRPr="00D53F7C">
              <w:rPr>
                <w:sz w:val="21"/>
                <w:szCs w:val="21"/>
              </w:rPr>
              <w:t>Series 1</w:t>
            </w:r>
            <w:r w:rsidRPr="00D53F7C">
              <w:rPr>
                <w:rFonts w:hint="eastAsia"/>
                <w:sz w:val="21"/>
                <w:szCs w:val="21"/>
              </w:rPr>
              <w:t>:</w:t>
            </w:r>
            <w:r w:rsidRPr="00D53F7C">
              <w:rPr>
                <w:sz w:val="21"/>
                <w:szCs w:val="21"/>
              </w:rPr>
              <w:t xml:space="preserve"> </w:t>
            </w:r>
            <w:r w:rsidR="00435D68" w:rsidRPr="00D53F7C">
              <w:rPr>
                <w:sz w:val="21"/>
                <w:szCs w:val="21"/>
              </w:rPr>
              <w:t>U67-Z90</w:t>
            </w:r>
          </w:p>
        </w:tc>
        <w:tc>
          <w:tcPr>
            <w:tcW w:w="2705" w:type="dxa"/>
            <w:tcBorders>
              <w:top w:val="nil"/>
              <w:left w:val="nil"/>
              <w:bottom w:val="nil"/>
              <w:right w:val="nil"/>
            </w:tcBorders>
            <w:vAlign w:val="center"/>
          </w:tcPr>
          <w:p w14:paraId="36F08F67" w14:textId="77777777" w:rsidR="00435D68" w:rsidRPr="00D53F7C" w:rsidRDefault="00435D68" w:rsidP="00E60109">
            <w:pPr>
              <w:contextualSpacing/>
              <w:jc w:val="center"/>
              <w:rPr>
                <w:sz w:val="21"/>
                <w:szCs w:val="21"/>
              </w:rPr>
            </w:pPr>
            <w:r w:rsidRPr="00D53F7C">
              <w:rPr>
                <w:noProof/>
                <w:sz w:val="21"/>
                <w:szCs w:val="21"/>
              </w:rPr>
              <w:drawing>
                <wp:inline distT="0" distB="0" distL="114300" distR="114300" wp14:anchorId="70FE986D" wp14:editId="6A6161EA">
                  <wp:extent cx="1188000" cy="1188000"/>
                  <wp:effectExtent l="0" t="0" r="0" b="0"/>
                  <wp:docPr id="41"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图片 19"/>
                          <pic:cNvPicPr>
                            <a:picLocks noChangeAspect="1"/>
                          </pic:cNvPicPr>
                        </pic:nvPicPr>
                        <pic:blipFill>
                          <a:blip r:embed="rId16"/>
                          <a:srcRect b="2170"/>
                          <a:stretch>
                            <a:fillRect/>
                          </a:stretch>
                        </pic:blipFill>
                        <pic:spPr>
                          <a:xfrm>
                            <a:off x="0" y="0"/>
                            <a:ext cx="1188000" cy="1188000"/>
                          </a:xfrm>
                          <a:prstGeom prst="rect">
                            <a:avLst/>
                          </a:prstGeom>
                          <a:noFill/>
                          <a:ln>
                            <a:noFill/>
                          </a:ln>
                        </pic:spPr>
                      </pic:pic>
                    </a:graphicData>
                  </a:graphic>
                </wp:inline>
              </w:drawing>
            </w:r>
          </w:p>
          <w:p w14:paraId="45BA3E94" w14:textId="4E027C03" w:rsidR="00435D68" w:rsidRPr="00D53F7C" w:rsidRDefault="00352496" w:rsidP="00E60109">
            <w:pPr>
              <w:contextualSpacing/>
              <w:jc w:val="center"/>
              <w:rPr>
                <w:rFonts w:cs="Times New Roman"/>
                <w:bCs/>
                <w:sz w:val="21"/>
                <w:szCs w:val="21"/>
              </w:rPr>
            </w:pPr>
            <w:r w:rsidRPr="00D53F7C">
              <w:rPr>
                <w:sz w:val="21"/>
                <w:szCs w:val="21"/>
              </w:rPr>
              <w:t>Series 2</w:t>
            </w:r>
            <w:r w:rsidRPr="00D53F7C">
              <w:rPr>
                <w:rFonts w:hint="eastAsia"/>
                <w:sz w:val="21"/>
                <w:szCs w:val="21"/>
              </w:rPr>
              <w:t>:</w:t>
            </w:r>
            <w:r w:rsidRPr="00D53F7C">
              <w:rPr>
                <w:sz w:val="21"/>
                <w:szCs w:val="21"/>
              </w:rPr>
              <w:t xml:space="preserve"> </w:t>
            </w:r>
            <w:r w:rsidR="00435D68" w:rsidRPr="00D53F7C">
              <w:rPr>
                <w:sz w:val="21"/>
                <w:szCs w:val="21"/>
              </w:rPr>
              <w:t>N30-D45</w:t>
            </w:r>
          </w:p>
        </w:tc>
      </w:tr>
      <w:tr w:rsidR="00D53F7C" w:rsidRPr="00D53F7C" w14:paraId="54B56D6F" w14:textId="77777777" w:rsidTr="000676FC">
        <w:tc>
          <w:tcPr>
            <w:tcW w:w="3828" w:type="dxa"/>
            <w:vMerge/>
            <w:tcBorders>
              <w:top w:val="nil"/>
              <w:left w:val="nil"/>
              <w:bottom w:val="nil"/>
              <w:right w:val="nil"/>
            </w:tcBorders>
          </w:tcPr>
          <w:p w14:paraId="2D4F694E" w14:textId="77777777" w:rsidR="00435D68" w:rsidRPr="00D53F7C" w:rsidRDefault="00435D68" w:rsidP="00E60109">
            <w:pPr>
              <w:contextualSpacing/>
              <w:rPr>
                <w:rFonts w:cs="Times New Roman"/>
                <w:bCs/>
              </w:rPr>
            </w:pPr>
          </w:p>
        </w:tc>
        <w:tc>
          <w:tcPr>
            <w:tcW w:w="2493" w:type="dxa"/>
            <w:tcBorders>
              <w:top w:val="nil"/>
              <w:left w:val="nil"/>
              <w:bottom w:val="nil"/>
              <w:right w:val="nil"/>
            </w:tcBorders>
            <w:vAlign w:val="center"/>
          </w:tcPr>
          <w:p w14:paraId="5A87AF2C" w14:textId="77777777" w:rsidR="00435D68" w:rsidRPr="00D53F7C" w:rsidRDefault="00435D68" w:rsidP="00E60109">
            <w:pPr>
              <w:contextualSpacing/>
              <w:jc w:val="center"/>
              <w:rPr>
                <w:rFonts w:cs="Times New Roman"/>
                <w:bCs/>
                <w:sz w:val="21"/>
                <w:szCs w:val="21"/>
              </w:rPr>
            </w:pPr>
            <w:r w:rsidRPr="00D53F7C">
              <w:rPr>
                <w:noProof/>
                <w:sz w:val="21"/>
                <w:szCs w:val="21"/>
              </w:rPr>
              <w:drawing>
                <wp:inline distT="0" distB="0" distL="114300" distR="114300" wp14:anchorId="6407D4CE" wp14:editId="08FB4E23">
                  <wp:extent cx="1188000" cy="1188000"/>
                  <wp:effectExtent l="0" t="0" r="0" b="0"/>
                  <wp:docPr id="42"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7"/>
                          <a:srcRect r="24107" b="2851"/>
                          <a:stretch>
                            <a:fillRect/>
                          </a:stretch>
                        </pic:blipFill>
                        <pic:spPr>
                          <a:xfrm>
                            <a:off x="0" y="0"/>
                            <a:ext cx="1188000" cy="1188000"/>
                          </a:xfrm>
                          <a:prstGeom prst="rect">
                            <a:avLst/>
                          </a:prstGeom>
                        </pic:spPr>
                      </pic:pic>
                    </a:graphicData>
                  </a:graphic>
                </wp:inline>
              </w:drawing>
            </w:r>
          </w:p>
          <w:p w14:paraId="22582306" w14:textId="04059A88" w:rsidR="00435D68" w:rsidRPr="00D53F7C" w:rsidRDefault="00352496" w:rsidP="00E60109">
            <w:pPr>
              <w:contextualSpacing/>
              <w:jc w:val="center"/>
              <w:rPr>
                <w:rFonts w:cs="Times New Roman"/>
                <w:bCs/>
                <w:sz w:val="21"/>
                <w:szCs w:val="21"/>
              </w:rPr>
            </w:pPr>
            <w:r w:rsidRPr="00D53F7C">
              <w:rPr>
                <w:sz w:val="21"/>
                <w:szCs w:val="21"/>
              </w:rPr>
              <w:t>Series 3</w:t>
            </w:r>
            <w:r w:rsidRPr="00D53F7C">
              <w:rPr>
                <w:rFonts w:hint="eastAsia"/>
                <w:sz w:val="21"/>
                <w:szCs w:val="21"/>
              </w:rPr>
              <w:t>:</w:t>
            </w:r>
            <w:r w:rsidRPr="00D53F7C">
              <w:rPr>
                <w:sz w:val="21"/>
                <w:szCs w:val="21"/>
              </w:rPr>
              <w:t xml:space="preserve"> </w:t>
            </w:r>
            <w:r w:rsidR="00435D68" w:rsidRPr="00D53F7C">
              <w:rPr>
                <w:rFonts w:cs="Times New Roman"/>
                <w:sz w:val="21"/>
                <w:szCs w:val="21"/>
              </w:rPr>
              <w:t>N30-Z135</w:t>
            </w:r>
          </w:p>
        </w:tc>
        <w:tc>
          <w:tcPr>
            <w:tcW w:w="2705" w:type="dxa"/>
            <w:tcBorders>
              <w:top w:val="nil"/>
              <w:left w:val="nil"/>
              <w:bottom w:val="nil"/>
              <w:right w:val="nil"/>
            </w:tcBorders>
            <w:shd w:val="clear" w:color="auto" w:fill="FFFFFF" w:themeFill="background1"/>
            <w:vAlign w:val="center"/>
          </w:tcPr>
          <w:p w14:paraId="2A445035" w14:textId="7813F32F" w:rsidR="00435D68" w:rsidRPr="00D53F7C" w:rsidRDefault="00642074" w:rsidP="00E60109">
            <w:pPr>
              <w:contextualSpacing/>
              <w:jc w:val="center"/>
              <w:rPr>
                <w:rFonts w:cs="Times New Roman"/>
                <w:bCs/>
                <w:sz w:val="21"/>
                <w:szCs w:val="21"/>
                <w:highlight w:val="yellow"/>
              </w:rPr>
            </w:pPr>
            <w:r w:rsidRPr="00D53F7C">
              <w:rPr>
                <w:noProof/>
              </w:rPr>
              <w:drawing>
                <wp:inline distT="0" distB="0" distL="0" distR="0" wp14:anchorId="30654AEF" wp14:editId="0F460512">
                  <wp:extent cx="1188000" cy="1188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88000" cy="1188000"/>
                          </a:xfrm>
                          <a:prstGeom prst="rect">
                            <a:avLst/>
                          </a:prstGeom>
                        </pic:spPr>
                      </pic:pic>
                    </a:graphicData>
                  </a:graphic>
                </wp:inline>
              </w:drawing>
            </w:r>
          </w:p>
          <w:p w14:paraId="19C5CF7B" w14:textId="7C0C40E3" w:rsidR="00435D68" w:rsidRPr="00D53F7C" w:rsidRDefault="00352496" w:rsidP="00E60109">
            <w:pPr>
              <w:contextualSpacing/>
              <w:jc w:val="center"/>
              <w:rPr>
                <w:rFonts w:cs="Times New Roman"/>
                <w:bCs/>
                <w:sz w:val="21"/>
                <w:szCs w:val="21"/>
              </w:rPr>
            </w:pPr>
            <w:r w:rsidRPr="00D53F7C">
              <w:rPr>
                <w:sz w:val="21"/>
                <w:szCs w:val="21"/>
              </w:rPr>
              <w:t>Series 4</w:t>
            </w:r>
            <w:r w:rsidRPr="00D53F7C">
              <w:rPr>
                <w:rFonts w:hint="eastAsia"/>
                <w:sz w:val="21"/>
                <w:szCs w:val="21"/>
              </w:rPr>
              <w:t>:</w:t>
            </w:r>
            <w:r w:rsidRPr="00D53F7C">
              <w:rPr>
                <w:sz w:val="21"/>
                <w:szCs w:val="21"/>
              </w:rPr>
              <w:t xml:space="preserve"> </w:t>
            </w:r>
            <w:r w:rsidR="00465DEF" w:rsidRPr="00D53F7C">
              <w:rPr>
                <w:rFonts w:cs="Times New Roman" w:hint="eastAsia"/>
                <w:bCs/>
                <w:sz w:val="21"/>
                <w:szCs w:val="21"/>
              </w:rPr>
              <w:t>3</w:t>
            </w:r>
            <w:r w:rsidR="00465DEF" w:rsidRPr="00D53F7C">
              <w:rPr>
                <w:rFonts w:cs="Times New Roman"/>
                <w:bCs/>
                <w:sz w:val="21"/>
                <w:szCs w:val="21"/>
              </w:rPr>
              <w:t>0</w:t>
            </w:r>
            <w:r w:rsidR="00C955A5" w:rsidRPr="00D53F7C">
              <w:rPr>
                <w:rFonts w:cs="Times New Roman"/>
                <w:bCs/>
                <w:sz w:val="21"/>
                <w:szCs w:val="21"/>
              </w:rPr>
              <w:t>-</w:t>
            </w:r>
            <w:r w:rsidR="00465DEF" w:rsidRPr="00D53F7C">
              <w:rPr>
                <w:rFonts w:cs="Times New Roman"/>
                <w:bCs/>
                <w:sz w:val="21"/>
                <w:szCs w:val="21"/>
              </w:rPr>
              <w:t>Z</w:t>
            </w:r>
          </w:p>
        </w:tc>
      </w:tr>
      <w:tr w:rsidR="00D53F7C" w:rsidRPr="00D53F7C" w14:paraId="71A06F18" w14:textId="77777777" w:rsidTr="000676FC">
        <w:tc>
          <w:tcPr>
            <w:tcW w:w="3828" w:type="dxa"/>
            <w:tcBorders>
              <w:top w:val="nil"/>
              <w:left w:val="nil"/>
              <w:bottom w:val="nil"/>
              <w:right w:val="nil"/>
            </w:tcBorders>
            <w:vAlign w:val="center"/>
          </w:tcPr>
          <w:p w14:paraId="4F342DAA" w14:textId="77777777" w:rsidR="00435D68" w:rsidRPr="00D53F7C" w:rsidRDefault="00435D68" w:rsidP="00E60109">
            <w:pPr>
              <w:contextualSpacing/>
              <w:jc w:val="center"/>
              <w:rPr>
                <w:rFonts w:cs="Times New Roman"/>
                <w:bCs/>
                <w:sz w:val="21"/>
                <w:szCs w:val="21"/>
              </w:rPr>
            </w:pPr>
            <w:r w:rsidRPr="00D53F7C">
              <w:rPr>
                <w:rFonts w:cs="Times New Roman" w:hint="eastAsia"/>
                <w:bCs/>
                <w:sz w:val="21"/>
                <w:szCs w:val="21"/>
              </w:rPr>
              <w:t>(</w:t>
            </w:r>
            <w:r w:rsidRPr="00D53F7C">
              <w:rPr>
                <w:rFonts w:cs="Times New Roman"/>
                <w:bCs/>
                <w:sz w:val="21"/>
                <w:szCs w:val="21"/>
              </w:rPr>
              <w:t>a)</w:t>
            </w:r>
          </w:p>
        </w:tc>
        <w:tc>
          <w:tcPr>
            <w:tcW w:w="5198" w:type="dxa"/>
            <w:gridSpan w:val="2"/>
            <w:tcBorders>
              <w:top w:val="nil"/>
              <w:left w:val="nil"/>
              <w:bottom w:val="nil"/>
              <w:right w:val="nil"/>
            </w:tcBorders>
            <w:vAlign w:val="center"/>
          </w:tcPr>
          <w:p w14:paraId="1FC8B3A4" w14:textId="77777777" w:rsidR="00435D68" w:rsidRPr="00D53F7C" w:rsidRDefault="00435D68" w:rsidP="00E60109">
            <w:pPr>
              <w:contextualSpacing/>
              <w:jc w:val="center"/>
              <w:rPr>
                <w:rFonts w:cs="Times New Roman"/>
                <w:bCs/>
                <w:sz w:val="21"/>
                <w:szCs w:val="21"/>
              </w:rPr>
            </w:pPr>
            <w:r w:rsidRPr="00D53F7C">
              <w:rPr>
                <w:rFonts w:cs="Times New Roman" w:hint="eastAsia"/>
                <w:bCs/>
                <w:sz w:val="21"/>
                <w:szCs w:val="21"/>
              </w:rPr>
              <w:t>(</w:t>
            </w:r>
            <w:r w:rsidRPr="00D53F7C">
              <w:rPr>
                <w:rFonts w:cs="Times New Roman"/>
                <w:bCs/>
                <w:sz w:val="21"/>
                <w:szCs w:val="21"/>
              </w:rPr>
              <w:t>b)</w:t>
            </w:r>
          </w:p>
        </w:tc>
      </w:tr>
      <w:tr w:rsidR="00435D68" w:rsidRPr="00D53F7C" w14:paraId="601095B9" w14:textId="77777777" w:rsidTr="00294D4D">
        <w:trPr>
          <w:trHeight w:val="214"/>
        </w:trPr>
        <w:tc>
          <w:tcPr>
            <w:tcW w:w="9026" w:type="dxa"/>
            <w:gridSpan w:val="3"/>
            <w:tcBorders>
              <w:top w:val="nil"/>
              <w:left w:val="nil"/>
              <w:bottom w:val="nil"/>
              <w:right w:val="nil"/>
            </w:tcBorders>
          </w:tcPr>
          <w:p w14:paraId="32D2E7BA" w14:textId="79EBCD4B" w:rsidR="00435D68" w:rsidRPr="00D53F7C" w:rsidRDefault="00435D68" w:rsidP="00E60109">
            <w:pPr>
              <w:contextualSpacing/>
              <w:rPr>
                <w:rFonts w:cs="Times New Roman"/>
                <w:bCs/>
                <w:sz w:val="21"/>
                <w:szCs w:val="21"/>
              </w:rPr>
            </w:pPr>
            <w:r w:rsidRPr="00D53F7C">
              <w:rPr>
                <w:rFonts w:cs="Times New Roman"/>
                <w:b/>
                <w:bCs/>
                <w:sz w:val="21"/>
                <w:szCs w:val="21"/>
              </w:rPr>
              <w:t>Fig.</w:t>
            </w:r>
            <w:r w:rsidR="00352496" w:rsidRPr="00D53F7C">
              <w:rPr>
                <w:rFonts w:cs="Times New Roman"/>
                <w:b/>
                <w:bCs/>
                <w:sz w:val="21"/>
                <w:szCs w:val="21"/>
              </w:rPr>
              <w:t xml:space="preserve"> </w:t>
            </w:r>
            <w:r w:rsidRPr="00D53F7C">
              <w:rPr>
                <w:rFonts w:cs="Times New Roman"/>
                <w:b/>
                <w:bCs/>
                <w:sz w:val="21"/>
                <w:szCs w:val="21"/>
              </w:rPr>
              <w:t>3.</w:t>
            </w:r>
            <w:r w:rsidRPr="00D53F7C">
              <w:rPr>
                <w:rFonts w:cs="Times New Roman"/>
                <w:sz w:val="21"/>
                <w:szCs w:val="21"/>
              </w:rPr>
              <w:t xml:space="preserve"> </w:t>
            </w:r>
            <w:r w:rsidRPr="00D53F7C">
              <w:rPr>
                <w:rFonts w:cs="Times New Roman"/>
                <w:bCs/>
                <w:sz w:val="21"/>
                <w:szCs w:val="21"/>
              </w:rPr>
              <w:t xml:space="preserve">Schematic diagram of </w:t>
            </w:r>
            <w:r w:rsidRPr="00D53F7C">
              <w:rPr>
                <w:rFonts w:cs="Times New Roman" w:hint="eastAsia"/>
                <w:bCs/>
                <w:sz w:val="21"/>
                <w:szCs w:val="21"/>
              </w:rPr>
              <w:t>the</w:t>
            </w:r>
            <w:r w:rsidRPr="00D53F7C">
              <w:rPr>
                <w:rFonts w:cs="Times New Roman"/>
                <w:bCs/>
                <w:sz w:val="21"/>
                <w:szCs w:val="21"/>
              </w:rPr>
              <w:t xml:space="preserve"> </w:t>
            </w:r>
            <w:r w:rsidRPr="00D53F7C">
              <w:rPr>
                <w:rFonts w:cs="Times New Roman" w:hint="eastAsia"/>
                <w:bCs/>
                <w:sz w:val="21"/>
                <w:szCs w:val="21"/>
              </w:rPr>
              <w:t>position</w:t>
            </w:r>
            <w:r w:rsidR="00465DEF" w:rsidRPr="00D53F7C">
              <w:rPr>
                <w:rFonts w:cs="Times New Roman"/>
                <w:bCs/>
                <w:sz w:val="21"/>
                <w:szCs w:val="21"/>
              </w:rPr>
              <w:t xml:space="preserve"> of steel rebars, (a)</w:t>
            </w:r>
            <w:r w:rsidR="009A33B1" w:rsidRPr="00D53F7C">
              <w:rPr>
                <w:rFonts w:cs="Times New Roman"/>
                <w:bCs/>
                <w:sz w:val="21"/>
                <w:szCs w:val="21"/>
              </w:rPr>
              <w:t xml:space="preserve"> definition of the </w:t>
            </w:r>
            <w:r w:rsidR="009D7E93" w:rsidRPr="00D53F7C">
              <w:rPr>
                <w:rFonts w:cs="Times New Roman"/>
                <w:bCs/>
                <w:sz w:val="21"/>
                <w:szCs w:val="21"/>
              </w:rPr>
              <w:t xml:space="preserve">orientation of </w:t>
            </w:r>
            <w:r w:rsidR="009A33B1" w:rsidRPr="00D53F7C">
              <w:rPr>
                <w:rFonts w:cs="Times New Roman"/>
                <w:bCs/>
                <w:sz w:val="21"/>
                <w:szCs w:val="21"/>
              </w:rPr>
              <w:t>longitudinal rib,</w:t>
            </w:r>
            <w:r w:rsidR="00465DEF" w:rsidRPr="00D53F7C">
              <w:rPr>
                <w:rFonts w:cs="Times New Roman"/>
                <w:bCs/>
                <w:sz w:val="21"/>
                <w:szCs w:val="21"/>
              </w:rPr>
              <w:t xml:space="preserve"> and</w:t>
            </w:r>
            <w:r w:rsidRPr="00D53F7C">
              <w:rPr>
                <w:rFonts w:cs="Times New Roman"/>
                <w:bCs/>
                <w:sz w:val="21"/>
                <w:szCs w:val="21"/>
              </w:rPr>
              <w:t xml:space="preserve"> (b) </w:t>
            </w:r>
            <w:r w:rsidRPr="00D53F7C">
              <w:rPr>
                <w:rFonts w:cs="Times New Roman"/>
                <w:sz w:val="21"/>
                <w:szCs w:val="21"/>
              </w:rPr>
              <w:t xml:space="preserve">cross-section view </w:t>
            </w:r>
            <w:r w:rsidR="009A33B1" w:rsidRPr="00D53F7C">
              <w:rPr>
                <w:rFonts w:cs="Times New Roman"/>
                <w:sz w:val="21"/>
                <w:szCs w:val="21"/>
              </w:rPr>
              <w:t xml:space="preserve">of four </w:t>
            </w:r>
            <w:r w:rsidR="00DB399F" w:rsidRPr="00D53F7C">
              <w:rPr>
                <w:rFonts w:cs="Times New Roman"/>
                <w:sz w:val="21"/>
                <w:szCs w:val="21"/>
              </w:rPr>
              <w:t>typical</w:t>
            </w:r>
            <w:r w:rsidR="009A33B1" w:rsidRPr="00D53F7C">
              <w:rPr>
                <w:rFonts w:cs="Times New Roman"/>
                <w:sz w:val="21"/>
                <w:szCs w:val="21"/>
              </w:rPr>
              <w:t xml:space="preserve"> positions in</w:t>
            </w:r>
            <w:r w:rsidRPr="00D53F7C">
              <w:rPr>
                <w:rFonts w:cs="Times New Roman"/>
                <w:sz w:val="21"/>
                <w:szCs w:val="21"/>
              </w:rPr>
              <w:t xml:space="preserve"> different </w:t>
            </w:r>
            <w:r w:rsidR="009A33B1" w:rsidRPr="00D53F7C">
              <w:rPr>
                <w:rFonts w:cs="Times New Roman"/>
                <w:sz w:val="21"/>
                <w:szCs w:val="21"/>
              </w:rPr>
              <w:t>series.</w:t>
            </w:r>
          </w:p>
        </w:tc>
      </w:tr>
    </w:tbl>
    <w:p w14:paraId="1CDC9F47" w14:textId="784CBDD9" w:rsidR="006C5825" w:rsidRPr="00D53F7C" w:rsidRDefault="006C5825" w:rsidP="00E60109">
      <w:pPr>
        <w:contextualSpacing/>
        <w:rPr>
          <w:rFonts w:cs="Times New Roman"/>
          <w:bCs/>
        </w:rPr>
      </w:pPr>
    </w:p>
    <w:p w14:paraId="6706B2C3" w14:textId="6E3DC0F2" w:rsidR="00352496" w:rsidRPr="00D53F7C" w:rsidRDefault="009A33B1" w:rsidP="00E60109">
      <w:pPr>
        <w:contextualSpacing/>
        <w:rPr>
          <w:rFonts w:cs="Times New Roman"/>
          <w:bCs/>
        </w:rPr>
      </w:pPr>
      <w:r w:rsidRPr="00D53F7C">
        <w:rPr>
          <w:rFonts w:cs="Times New Roman"/>
          <w:bCs/>
        </w:rPr>
        <w:t xml:space="preserve">For the convenience of </w:t>
      </w:r>
      <w:r w:rsidR="00352496" w:rsidRPr="00D53F7C">
        <w:rPr>
          <w:rFonts w:cs="Times New Roman"/>
          <w:bCs/>
        </w:rPr>
        <w:t>document</w:t>
      </w:r>
      <w:r w:rsidRPr="00D53F7C">
        <w:rPr>
          <w:rFonts w:cs="Times New Roman"/>
          <w:bCs/>
        </w:rPr>
        <w:t>ing</w:t>
      </w:r>
      <w:r w:rsidR="00352496" w:rsidRPr="00D53F7C">
        <w:rPr>
          <w:rFonts w:cs="Times New Roman"/>
          <w:bCs/>
        </w:rPr>
        <w:t xml:space="preserve"> specimens</w:t>
      </w:r>
      <w:r w:rsidR="009D7E93" w:rsidRPr="00D53F7C">
        <w:rPr>
          <w:rFonts w:cs="Times New Roman"/>
          <w:bCs/>
        </w:rPr>
        <w:t xml:space="preserve"> more clearly</w:t>
      </w:r>
      <w:r w:rsidR="00352496" w:rsidRPr="00D53F7C">
        <w:rPr>
          <w:rFonts w:cs="Times New Roman"/>
          <w:bCs/>
        </w:rPr>
        <w:t>, th</w:t>
      </w:r>
      <w:r w:rsidR="00C161A4" w:rsidRPr="00D53F7C">
        <w:rPr>
          <w:rFonts w:cs="Times New Roman"/>
          <w:bCs/>
        </w:rPr>
        <w:t>e specimens</w:t>
      </w:r>
      <w:r w:rsidR="00352496" w:rsidRPr="00D53F7C">
        <w:rPr>
          <w:rFonts w:cs="Times New Roman"/>
          <w:bCs/>
        </w:rPr>
        <w:t xml:space="preserve"> were </w:t>
      </w:r>
      <w:r w:rsidR="00352496" w:rsidRPr="00D53F7C">
        <w:rPr>
          <w:rFonts w:cs="Times New Roman"/>
        </w:rPr>
        <w:t>labeled</w:t>
      </w:r>
      <w:r w:rsidR="00352496" w:rsidRPr="00D53F7C">
        <w:rPr>
          <w:rFonts w:cs="Times New Roman"/>
          <w:bCs/>
        </w:rPr>
        <w:t xml:space="preserve"> as </w:t>
      </w:r>
      <w:r w:rsidR="00352496" w:rsidRPr="00D53F7C">
        <w:rPr>
          <w:rFonts w:cs="Times New Roman"/>
          <w:bCs/>
          <w:i/>
        </w:rPr>
        <w:t>T</w:t>
      </w:r>
      <w:r w:rsidR="00352496" w:rsidRPr="00D53F7C">
        <w:rPr>
          <w:rFonts w:cs="Times New Roman"/>
          <w:bCs/>
        </w:rPr>
        <w:t>-</w:t>
      </w:r>
      <w:r w:rsidR="00352496" w:rsidRPr="00D53F7C">
        <w:rPr>
          <w:rFonts w:cs="Times New Roman"/>
          <w:bCs/>
          <w:i/>
        </w:rPr>
        <w:t>N/UC</w:t>
      </w:r>
      <w:r w:rsidR="00352496" w:rsidRPr="00D53F7C">
        <w:rPr>
          <w:rFonts w:cs="Times New Roman"/>
          <w:bCs/>
        </w:rPr>
        <w:t>-</w:t>
      </w:r>
      <w:r w:rsidR="00352496" w:rsidRPr="00D53F7C">
        <w:rPr>
          <w:rFonts w:cs="Times New Roman"/>
          <w:bCs/>
          <w:i/>
        </w:rPr>
        <w:t>Z/Dθ</w:t>
      </w:r>
      <w:r w:rsidR="00352496" w:rsidRPr="00D53F7C">
        <w:rPr>
          <w:rFonts w:cs="Times New Roman"/>
          <w:bCs/>
        </w:rPr>
        <w:t xml:space="preserve">, in which </w:t>
      </w:r>
      <w:r w:rsidR="00352496" w:rsidRPr="00D53F7C">
        <w:rPr>
          <w:rFonts w:cs="Times New Roman"/>
          <w:bCs/>
          <w:i/>
        </w:rPr>
        <w:t>T</w:t>
      </w:r>
      <w:r w:rsidR="00352496" w:rsidRPr="00D53F7C">
        <w:rPr>
          <w:rFonts w:cs="Times New Roman"/>
          <w:bCs/>
        </w:rPr>
        <w:t xml:space="preserve"> denotes the corrosion time</w:t>
      </w:r>
      <w:r w:rsidR="00336652" w:rsidRPr="00D53F7C">
        <w:rPr>
          <w:rFonts w:cs="Times New Roman"/>
          <w:bCs/>
        </w:rPr>
        <w:t xml:space="preserve"> (12 h, 24 h, 48 h, 96 h, or 120 h)</w:t>
      </w:r>
      <w:r w:rsidR="00352496" w:rsidRPr="00D53F7C">
        <w:rPr>
          <w:rFonts w:cs="Times New Roman"/>
          <w:bCs/>
        </w:rPr>
        <w:t xml:space="preserve">, </w:t>
      </w:r>
      <w:r w:rsidR="00352496" w:rsidRPr="00D53F7C">
        <w:rPr>
          <w:rFonts w:cs="Times New Roman"/>
          <w:bCs/>
          <w:i/>
        </w:rPr>
        <w:t>N/</w:t>
      </w:r>
      <w:r w:rsidR="00DA6A12" w:rsidRPr="00D53F7C">
        <w:rPr>
          <w:rFonts w:cs="Times New Roman"/>
          <w:bCs/>
          <w:i/>
        </w:rPr>
        <w:t>U</w:t>
      </w:r>
      <w:r w:rsidR="00352496" w:rsidRPr="00D53F7C">
        <w:rPr>
          <w:rFonts w:cs="Times New Roman"/>
          <w:bCs/>
        </w:rPr>
        <w:t xml:space="preserve"> represents the corrosion mode</w:t>
      </w:r>
      <w:r w:rsidR="00A66765" w:rsidRPr="00D53F7C">
        <w:rPr>
          <w:rFonts w:cs="Times New Roman"/>
          <w:bCs/>
        </w:rPr>
        <w:t xml:space="preserve"> </w:t>
      </w:r>
      <w:r w:rsidR="00336652" w:rsidRPr="00D53F7C">
        <w:rPr>
          <w:rFonts w:cs="Times New Roman"/>
          <w:bCs/>
        </w:rPr>
        <w:t>(non-uniform or uniform corrosion)</w:t>
      </w:r>
      <w:r w:rsidR="00352496" w:rsidRPr="00D53F7C">
        <w:rPr>
          <w:rFonts w:cs="Times New Roman"/>
          <w:bCs/>
        </w:rPr>
        <w:t xml:space="preserve">, </w:t>
      </w:r>
      <w:r w:rsidR="00352496" w:rsidRPr="00D53F7C">
        <w:rPr>
          <w:rFonts w:cs="Times New Roman"/>
          <w:bCs/>
          <w:i/>
        </w:rPr>
        <w:t>C</w:t>
      </w:r>
      <w:r w:rsidR="00352496" w:rsidRPr="00D53F7C">
        <w:rPr>
          <w:rFonts w:cs="Times New Roman"/>
          <w:bCs/>
        </w:rPr>
        <w:t xml:space="preserve"> refers to the minimum thickness of the concrete cover</w:t>
      </w:r>
      <w:r w:rsidR="00336652" w:rsidRPr="00D53F7C">
        <w:rPr>
          <w:rFonts w:cs="Times New Roman"/>
          <w:bCs/>
        </w:rPr>
        <w:t xml:space="preserve"> (30 mm or 67 mm)</w:t>
      </w:r>
      <w:r w:rsidR="00352496" w:rsidRPr="00D53F7C">
        <w:rPr>
          <w:rFonts w:cs="Times New Roman"/>
          <w:bCs/>
        </w:rPr>
        <w:t xml:space="preserve">, </w:t>
      </w:r>
      <w:r w:rsidR="00352496" w:rsidRPr="00D53F7C">
        <w:rPr>
          <w:rFonts w:cs="Times New Roman"/>
          <w:bCs/>
          <w:i/>
        </w:rPr>
        <w:t>Z/D</w:t>
      </w:r>
      <w:r w:rsidR="00352496" w:rsidRPr="00D53F7C">
        <w:rPr>
          <w:rFonts w:cs="Times New Roman"/>
          <w:bCs/>
        </w:rPr>
        <w:t xml:space="preserve"> indicates the position of the steel rebar</w:t>
      </w:r>
      <w:r w:rsidR="00DA6A12" w:rsidRPr="00D53F7C">
        <w:rPr>
          <w:rFonts w:cs="Times New Roman"/>
          <w:bCs/>
        </w:rPr>
        <w:t xml:space="preserve"> (middle or corner</w:t>
      </w:r>
      <w:r w:rsidR="00FC6696" w:rsidRPr="00D53F7C">
        <w:rPr>
          <w:rFonts w:cs="Times New Roman"/>
          <w:bCs/>
        </w:rPr>
        <w:t xml:space="preserve"> </w:t>
      </w:r>
      <w:r w:rsidR="00336652" w:rsidRPr="00D53F7C">
        <w:rPr>
          <w:rFonts w:cs="Times New Roman"/>
          <w:bCs/>
        </w:rPr>
        <w:t>with respect to</w:t>
      </w:r>
      <w:r w:rsidR="00FC6696" w:rsidRPr="00D53F7C">
        <w:rPr>
          <w:rFonts w:cs="Times New Roman"/>
          <w:bCs/>
        </w:rPr>
        <w:t xml:space="preserve"> the side </w:t>
      </w:r>
      <w:r w:rsidR="00BD773D" w:rsidRPr="00D53F7C">
        <w:rPr>
          <w:rFonts w:cs="Times New Roman"/>
          <w:bCs/>
        </w:rPr>
        <w:t xml:space="preserve">AB </w:t>
      </w:r>
      <w:r w:rsidR="00FC6696" w:rsidRPr="00D53F7C">
        <w:rPr>
          <w:rFonts w:cs="Times New Roman"/>
          <w:bCs/>
        </w:rPr>
        <w:t xml:space="preserve">of the specimen shown in </w:t>
      </w:r>
      <w:r w:rsidR="00FC6696" w:rsidRPr="00D53F7C">
        <w:rPr>
          <w:rFonts w:cs="Times New Roman"/>
          <w:b/>
          <w:bCs/>
        </w:rPr>
        <w:t>Fig. 3</w:t>
      </w:r>
      <w:r w:rsidR="00BD773D" w:rsidRPr="00D53F7C">
        <w:rPr>
          <w:rFonts w:cs="Times New Roman"/>
          <w:b/>
          <w:bCs/>
        </w:rPr>
        <w:t>(a)</w:t>
      </w:r>
      <w:r w:rsidR="00DA6A12" w:rsidRPr="00D53F7C">
        <w:rPr>
          <w:rFonts w:cs="Times New Roman"/>
          <w:bCs/>
        </w:rPr>
        <w:t>)</w:t>
      </w:r>
      <w:r w:rsidR="00352496" w:rsidRPr="00D53F7C">
        <w:rPr>
          <w:rFonts w:cs="Times New Roman"/>
          <w:bCs/>
        </w:rPr>
        <w:t xml:space="preserve">, and </w:t>
      </w:r>
      <w:r w:rsidR="00352496" w:rsidRPr="00D53F7C">
        <w:rPr>
          <w:rFonts w:cs="Times New Roman"/>
          <w:bCs/>
          <w:i/>
        </w:rPr>
        <w:t>θ</w:t>
      </w:r>
      <w:r w:rsidR="00352496" w:rsidRPr="00D53F7C">
        <w:rPr>
          <w:rFonts w:cs="Times New Roman"/>
          <w:bCs/>
        </w:rPr>
        <w:t xml:space="preserve"> is the longitudinal rib angle</w:t>
      </w:r>
      <w:r w:rsidR="00336652" w:rsidRPr="00D53F7C">
        <w:rPr>
          <w:rFonts w:cs="Times New Roman"/>
          <w:bCs/>
        </w:rPr>
        <w:t xml:space="preserve"> (0°, 45°, 90°, or 135°)</w:t>
      </w:r>
      <w:r w:rsidR="00352496" w:rsidRPr="00D53F7C">
        <w:rPr>
          <w:rFonts w:cs="Times New Roman"/>
          <w:bCs/>
        </w:rPr>
        <w:t xml:space="preserve">. For example, the nomenclature of 12-N30-Z135 represents the specimen shown in </w:t>
      </w:r>
      <w:r w:rsidR="00352496" w:rsidRPr="00D53F7C">
        <w:rPr>
          <w:rFonts w:cs="Times New Roman"/>
          <w:b/>
          <w:bCs/>
        </w:rPr>
        <w:t>Fig. 3</w:t>
      </w:r>
      <w:r w:rsidR="00FC6696" w:rsidRPr="00D53F7C">
        <w:rPr>
          <w:rFonts w:cs="Times New Roman"/>
          <w:b/>
          <w:bCs/>
        </w:rPr>
        <w:t xml:space="preserve"> </w:t>
      </w:r>
      <w:r w:rsidR="00352496" w:rsidRPr="00D53F7C">
        <w:rPr>
          <w:rFonts w:cs="Times New Roman"/>
          <w:bCs/>
        </w:rPr>
        <w:t xml:space="preserve">(b-3) subjected to </w:t>
      </w:r>
      <w:r w:rsidR="00BD773D" w:rsidRPr="00D53F7C">
        <w:rPr>
          <w:rFonts w:cs="Times New Roman"/>
          <w:bCs/>
        </w:rPr>
        <w:t xml:space="preserve">non-uniform </w:t>
      </w:r>
      <w:r w:rsidR="00352496" w:rsidRPr="00D53F7C">
        <w:rPr>
          <w:rFonts w:cs="Times New Roman"/>
          <w:bCs/>
        </w:rPr>
        <w:t>corrosion for 12 h</w:t>
      </w:r>
      <w:r w:rsidRPr="00D53F7C">
        <w:rPr>
          <w:rFonts w:cs="Times New Roman"/>
          <w:bCs/>
        </w:rPr>
        <w:t>ours</w:t>
      </w:r>
      <w:r w:rsidR="00352496" w:rsidRPr="00D53F7C">
        <w:rPr>
          <w:rFonts w:cs="Times New Roman"/>
          <w:bCs/>
        </w:rPr>
        <w:t>.</w:t>
      </w:r>
    </w:p>
    <w:p w14:paraId="363D8250" w14:textId="77777777" w:rsidR="00435D68" w:rsidRPr="00D53F7C" w:rsidRDefault="00435D68" w:rsidP="00E60109">
      <w:pPr>
        <w:contextualSpacing/>
        <w:rPr>
          <w:rFonts w:cs="Times New Roman"/>
          <w:bCs/>
        </w:rPr>
      </w:pPr>
    </w:p>
    <w:bookmarkEnd w:id="5"/>
    <w:p w14:paraId="315E7E5A" w14:textId="12004E45" w:rsidR="006C5825" w:rsidRPr="00D53F7C" w:rsidRDefault="001727EF" w:rsidP="00E60109">
      <w:pPr>
        <w:pStyle w:val="ListParagraph"/>
        <w:ind w:left="360" w:firstLineChars="0" w:hanging="360"/>
        <w:contextualSpacing/>
        <w:outlineLvl w:val="1"/>
        <w:rPr>
          <w:rFonts w:cs="Times New Roman"/>
          <w:b/>
        </w:rPr>
      </w:pPr>
      <w:r w:rsidRPr="00D53F7C">
        <w:rPr>
          <w:rFonts w:cs="Times New Roman"/>
          <w:b/>
        </w:rPr>
        <w:t xml:space="preserve">2.2 </w:t>
      </w:r>
      <w:r w:rsidR="009A33B1" w:rsidRPr="00D53F7C">
        <w:rPr>
          <w:rFonts w:cs="Times New Roman"/>
          <w:b/>
        </w:rPr>
        <w:t>Accelerated corrosion</w:t>
      </w:r>
      <w:r w:rsidR="00C161A4" w:rsidRPr="00D53F7C">
        <w:rPr>
          <w:rFonts w:cs="Times New Roman"/>
          <w:b/>
        </w:rPr>
        <w:t xml:space="preserve"> method</w:t>
      </w:r>
    </w:p>
    <w:p w14:paraId="15B89BF5" w14:textId="22E45052" w:rsidR="00EE4903" w:rsidRPr="00D53F7C" w:rsidRDefault="001727EF" w:rsidP="00E60109">
      <w:pPr>
        <w:contextualSpacing/>
        <w:rPr>
          <w:rFonts w:cs="Times New Roman"/>
          <w:bCs/>
        </w:rPr>
      </w:pPr>
      <w:r w:rsidRPr="00D53F7C">
        <w:rPr>
          <w:rFonts w:cs="Times New Roman"/>
          <w:bCs/>
        </w:rPr>
        <w:t xml:space="preserve">After </w:t>
      </w:r>
      <w:r w:rsidR="009A33B1" w:rsidRPr="00D53F7C">
        <w:rPr>
          <w:rFonts w:cs="Times New Roman"/>
          <w:bCs/>
        </w:rPr>
        <w:t xml:space="preserve">moist </w:t>
      </w:r>
      <w:r w:rsidRPr="00D53F7C">
        <w:rPr>
          <w:rFonts w:cs="Times New Roman"/>
          <w:bCs/>
        </w:rPr>
        <w:t>curing</w:t>
      </w:r>
      <w:r w:rsidR="009A33B1" w:rsidRPr="00D53F7C">
        <w:rPr>
          <w:rFonts w:cs="Times New Roman"/>
          <w:bCs/>
        </w:rPr>
        <w:t xml:space="preserve"> for 28 days</w:t>
      </w:r>
      <w:r w:rsidRPr="00D53F7C">
        <w:rPr>
          <w:rFonts w:cs="Times New Roman"/>
          <w:bCs/>
        </w:rPr>
        <w:t xml:space="preserve">, </w:t>
      </w:r>
      <w:r w:rsidR="009D5CDE" w:rsidRPr="00D53F7C">
        <w:rPr>
          <w:rFonts w:cs="Times New Roman"/>
          <w:bCs/>
        </w:rPr>
        <w:t xml:space="preserve">all </w:t>
      </w:r>
      <w:r w:rsidRPr="00D53F7C">
        <w:rPr>
          <w:rFonts w:cs="Times New Roman"/>
          <w:bCs/>
        </w:rPr>
        <w:t>specimens were first immersed in</w:t>
      </w:r>
      <w:r w:rsidR="009A33B1" w:rsidRPr="00D53F7C">
        <w:rPr>
          <w:rFonts w:cs="Times New Roman"/>
          <w:bCs/>
        </w:rPr>
        <w:t>to</w:t>
      </w:r>
      <w:r w:rsidRPr="00D53F7C">
        <w:rPr>
          <w:rFonts w:cs="Times New Roman"/>
          <w:bCs/>
        </w:rPr>
        <w:t xml:space="preserve"> NaCl solution with </w:t>
      </w:r>
      <w:r w:rsidR="00236773" w:rsidRPr="00D53F7C">
        <w:rPr>
          <w:rFonts w:cs="Times New Roman"/>
          <w:bCs/>
        </w:rPr>
        <w:t>a</w:t>
      </w:r>
      <w:r w:rsidR="009A33B1" w:rsidRPr="00D53F7C">
        <w:rPr>
          <w:rFonts w:cs="Times New Roman"/>
          <w:bCs/>
        </w:rPr>
        <w:t xml:space="preserve"> </w:t>
      </w:r>
      <w:r w:rsidRPr="00D53F7C">
        <w:rPr>
          <w:rFonts w:cs="Times New Roman"/>
          <w:bCs/>
        </w:rPr>
        <w:lastRenderedPageBreak/>
        <w:t>conc</w:t>
      </w:r>
      <w:r w:rsidR="009A33B1" w:rsidRPr="00D53F7C">
        <w:rPr>
          <w:rFonts w:cs="Times New Roman"/>
          <w:bCs/>
        </w:rPr>
        <w:t>entration of 3.5% for 72 hours</w:t>
      </w:r>
      <w:r w:rsidR="009D5CDE" w:rsidRPr="00D53F7C">
        <w:rPr>
          <w:rFonts w:cs="Times New Roman"/>
          <w:bCs/>
        </w:rPr>
        <w:t>, followed by an</w:t>
      </w:r>
      <w:r w:rsidR="009A33B1" w:rsidRPr="00D53F7C">
        <w:rPr>
          <w:rFonts w:cs="Times New Roman"/>
          <w:bCs/>
        </w:rPr>
        <w:t xml:space="preserve"> accelerate</w:t>
      </w:r>
      <w:r w:rsidR="009D5CDE" w:rsidRPr="00D53F7C">
        <w:rPr>
          <w:rFonts w:cs="Times New Roman"/>
          <w:bCs/>
        </w:rPr>
        <w:t>d</w:t>
      </w:r>
      <w:r w:rsidR="009A33B1" w:rsidRPr="00D53F7C">
        <w:rPr>
          <w:rFonts w:cs="Times New Roman"/>
          <w:bCs/>
        </w:rPr>
        <w:t xml:space="preserve"> corro</w:t>
      </w:r>
      <w:r w:rsidR="009D5CDE" w:rsidRPr="00D53F7C">
        <w:rPr>
          <w:rFonts w:cs="Times New Roman"/>
          <w:bCs/>
        </w:rPr>
        <w:t xml:space="preserve">sion </w:t>
      </w:r>
      <w:r w:rsidR="00FB46B2" w:rsidRPr="00D53F7C">
        <w:rPr>
          <w:rFonts w:cs="Times New Roman"/>
          <w:bCs/>
        </w:rPr>
        <w:t xml:space="preserve">process </w:t>
      </w:r>
      <w:r w:rsidR="009D5CDE" w:rsidRPr="00D53F7C">
        <w:rPr>
          <w:rFonts w:cs="Times New Roman"/>
          <w:bCs/>
        </w:rPr>
        <w:t xml:space="preserve">using </w:t>
      </w:r>
      <w:r w:rsidR="00FB46B2" w:rsidRPr="00D53F7C">
        <w:rPr>
          <w:rFonts w:cs="Times New Roman"/>
          <w:bCs/>
        </w:rPr>
        <w:t xml:space="preserve">the </w:t>
      </w:r>
      <w:r w:rsidR="009D5CDE" w:rsidRPr="00D53F7C">
        <w:rPr>
          <w:rFonts w:cs="Times New Roman"/>
          <w:bCs/>
        </w:rPr>
        <w:t>impressed current method</w:t>
      </w:r>
      <w:r w:rsidR="003A006F" w:rsidRPr="00D53F7C">
        <w:rPr>
          <w:rFonts w:cs="Times New Roman"/>
          <w:bCs/>
        </w:rPr>
        <w:t>.</w:t>
      </w:r>
    </w:p>
    <w:p w14:paraId="310BEAA0" w14:textId="77777777" w:rsidR="003A006F" w:rsidRPr="00D53F7C" w:rsidRDefault="003A006F" w:rsidP="00E60109">
      <w:pPr>
        <w:contextualSpacing/>
        <w:rPr>
          <w:rFonts w:cs="Times New Roman"/>
          <w:bCs/>
        </w:rPr>
      </w:pPr>
    </w:p>
    <w:p w14:paraId="2A48A844" w14:textId="10BF8760" w:rsidR="00103C81" w:rsidRPr="00D53F7C" w:rsidRDefault="003A006F" w:rsidP="00E60109">
      <w:pPr>
        <w:contextualSpacing/>
        <w:rPr>
          <w:rFonts w:cs="Times New Roman"/>
          <w:bCs/>
        </w:rPr>
      </w:pPr>
      <w:r w:rsidRPr="00D53F7C">
        <w:rPr>
          <w:rFonts w:cs="Times New Roman"/>
          <w:bCs/>
        </w:rPr>
        <w:t>T</w:t>
      </w:r>
      <w:r w:rsidR="00FB46B2" w:rsidRPr="00D53F7C">
        <w:rPr>
          <w:rFonts w:cs="Times New Roman"/>
          <w:bCs/>
        </w:rPr>
        <w:t xml:space="preserve">wo corrosion </w:t>
      </w:r>
      <w:r w:rsidR="009D7E93" w:rsidRPr="00D53F7C">
        <w:rPr>
          <w:rFonts w:cs="Times New Roman"/>
          <w:bCs/>
        </w:rPr>
        <w:t>modes</w:t>
      </w:r>
      <w:r w:rsidR="00D666EB" w:rsidRPr="00D53F7C">
        <w:rPr>
          <w:rFonts w:cs="Times New Roman"/>
          <w:bCs/>
        </w:rPr>
        <w:t>,</w:t>
      </w:r>
      <w:r w:rsidR="00FB46B2" w:rsidRPr="00D53F7C">
        <w:rPr>
          <w:rFonts w:cs="Times New Roman"/>
          <w:bCs/>
        </w:rPr>
        <w:t xml:space="preserve"> i.e., non-uniform corrosion and uniform corrosion</w:t>
      </w:r>
      <w:r w:rsidR="00D666EB" w:rsidRPr="00D53F7C">
        <w:rPr>
          <w:rFonts w:cs="Times New Roman"/>
          <w:bCs/>
        </w:rPr>
        <w:t>,</w:t>
      </w:r>
      <w:r w:rsidR="00FB46B2" w:rsidRPr="00D53F7C">
        <w:rPr>
          <w:rFonts w:cs="Times New Roman"/>
          <w:bCs/>
        </w:rPr>
        <w:t xml:space="preserve"> as </w:t>
      </w:r>
      <w:r w:rsidR="00BD0907" w:rsidRPr="00D53F7C">
        <w:rPr>
          <w:rFonts w:cs="Times New Roman"/>
          <w:bCs/>
        </w:rPr>
        <w:t xml:space="preserve">shown in </w:t>
      </w:r>
      <w:r w:rsidR="00BD0907" w:rsidRPr="00D53F7C">
        <w:rPr>
          <w:rFonts w:cs="Times New Roman"/>
          <w:b/>
          <w:bCs/>
        </w:rPr>
        <w:t>Fig. 4</w:t>
      </w:r>
      <w:r w:rsidR="00D46243" w:rsidRPr="00D53F7C">
        <w:rPr>
          <w:rFonts w:cs="Times New Roman"/>
          <w:bCs/>
        </w:rPr>
        <w:t xml:space="preserve">, </w:t>
      </w:r>
      <w:r w:rsidR="00FB46B2" w:rsidRPr="00D53F7C">
        <w:rPr>
          <w:rFonts w:cs="Times New Roman"/>
          <w:bCs/>
        </w:rPr>
        <w:t xml:space="preserve">were </w:t>
      </w:r>
      <w:r w:rsidRPr="00D53F7C">
        <w:rPr>
          <w:rFonts w:cs="Times New Roman"/>
          <w:bCs/>
        </w:rPr>
        <w:t>adopted</w:t>
      </w:r>
      <w:r w:rsidR="00D666EB" w:rsidRPr="00D53F7C">
        <w:rPr>
          <w:rFonts w:cs="Times New Roman"/>
          <w:bCs/>
        </w:rPr>
        <w:t xml:space="preserve">. In both corrosion systems, the steel rebars were connected to the anode of power supply, but the connections of the cathode were different. </w:t>
      </w:r>
      <w:r w:rsidR="001056AB" w:rsidRPr="00D53F7C">
        <w:rPr>
          <w:rFonts w:cs="Times New Roman"/>
          <w:bCs/>
        </w:rPr>
        <w:t>F</w:t>
      </w:r>
      <w:r w:rsidR="00D666EB" w:rsidRPr="00D53F7C">
        <w:rPr>
          <w:rFonts w:cs="Times New Roman"/>
          <w:bCs/>
        </w:rPr>
        <w:t xml:space="preserve">or the </w:t>
      </w:r>
      <w:r w:rsidR="009D7E93" w:rsidRPr="00D53F7C">
        <w:rPr>
          <w:rFonts w:cs="Times New Roman"/>
          <w:bCs/>
        </w:rPr>
        <w:t>non-uniform corrosion</w:t>
      </w:r>
      <w:r w:rsidR="00D666EB" w:rsidRPr="00D53F7C">
        <w:rPr>
          <w:rFonts w:cs="Times New Roman"/>
          <w:bCs/>
        </w:rPr>
        <w:t>, the stainless wire was used as the auxiliary electrode</w:t>
      </w:r>
      <w:r w:rsidR="00EE4903" w:rsidRPr="00D53F7C">
        <w:rPr>
          <w:rFonts w:cs="Times New Roman"/>
          <w:bCs/>
        </w:rPr>
        <w:t xml:space="preserve">; while </w:t>
      </w:r>
      <w:r w:rsidR="00D666EB" w:rsidRPr="00D53F7C">
        <w:rPr>
          <w:rFonts w:cs="Times New Roman"/>
          <w:bCs/>
        </w:rPr>
        <w:t xml:space="preserve">for the </w:t>
      </w:r>
      <w:r w:rsidR="009D7E93" w:rsidRPr="00D53F7C">
        <w:rPr>
          <w:rFonts w:cs="Times New Roman"/>
          <w:bCs/>
        </w:rPr>
        <w:t>uniform corrosion</w:t>
      </w:r>
      <w:r w:rsidR="00D666EB" w:rsidRPr="00D53F7C">
        <w:rPr>
          <w:rFonts w:cs="Times New Roman"/>
          <w:bCs/>
        </w:rPr>
        <w:t>, the bonding section of the specimen was wrapped by sponge and stainless steel wire mesh</w:t>
      </w:r>
      <w:r w:rsidR="00D666EB" w:rsidRPr="00D53F7C">
        <w:t xml:space="preserve"> </w:t>
      </w:r>
      <w:r w:rsidR="006D769E" w:rsidRPr="00D53F7C">
        <w:rPr>
          <w:rFonts w:cs="Times New Roman"/>
          <w:bCs/>
        </w:rPr>
        <w:t xml:space="preserve">successively </w:t>
      </w:r>
      <w:r w:rsidR="00D666EB" w:rsidRPr="00D53F7C">
        <w:rPr>
          <w:rFonts w:cs="Times New Roman"/>
          <w:bCs/>
        </w:rPr>
        <w:t xml:space="preserve">and </w:t>
      </w:r>
      <w:r w:rsidR="00EE4903" w:rsidRPr="00D53F7C">
        <w:rPr>
          <w:rFonts w:cs="Times New Roman"/>
          <w:bCs/>
        </w:rPr>
        <w:t>then connected to the cathode.</w:t>
      </w:r>
    </w:p>
    <w:p w14:paraId="1EB9240D" w14:textId="77777777" w:rsidR="000676FC" w:rsidRPr="00D53F7C" w:rsidRDefault="000676FC" w:rsidP="00E60109">
      <w:pPr>
        <w:contextualSpacing/>
        <w:rPr>
          <w:rFonts w:cs="Times New Roman"/>
          <w:bC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53F7C" w:rsidRPr="00D53F7C" w14:paraId="3C57653B" w14:textId="77777777" w:rsidTr="006B0320">
        <w:trPr>
          <w:trHeight w:val="425"/>
        </w:trPr>
        <w:tc>
          <w:tcPr>
            <w:tcW w:w="5000" w:type="pct"/>
            <w:vAlign w:val="center"/>
          </w:tcPr>
          <w:p w14:paraId="513A157E" w14:textId="77777777" w:rsidR="00BD0907" w:rsidRPr="00D53F7C" w:rsidRDefault="00BD0907" w:rsidP="006B0320">
            <w:pPr>
              <w:spacing w:line="276" w:lineRule="auto"/>
              <w:contextualSpacing/>
              <w:jc w:val="center"/>
              <w:rPr>
                <w:rFonts w:cs="Times New Roman"/>
              </w:rPr>
            </w:pPr>
            <w:r w:rsidRPr="00D53F7C">
              <w:rPr>
                <w:noProof/>
              </w:rPr>
              <w:drawing>
                <wp:inline distT="0" distB="0" distL="0" distR="0" wp14:anchorId="70EBB9FB" wp14:editId="3CD7E35A">
                  <wp:extent cx="4353560" cy="2681785"/>
                  <wp:effectExtent l="0" t="0" r="889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02843" cy="2712143"/>
                          </a:xfrm>
                          <a:prstGeom prst="rect">
                            <a:avLst/>
                          </a:prstGeom>
                        </pic:spPr>
                      </pic:pic>
                    </a:graphicData>
                  </a:graphic>
                </wp:inline>
              </w:drawing>
            </w:r>
          </w:p>
        </w:tc>
      </w:tr>
      <w:tr w:rsidR="00BD0907" w:rsidRPr="00D53F7C" w14:paraId="6990BE91" w14:textId="77777777" w:rsidTr="006B0320">
        <w:trPr>
          <w:trHeight w:val="425"/>
        </w:trPr>
        <w:tc>
          <w:tcPr>
            <w:tcW w:w="5000" w:type="pct"/>
          </w:tcPr>
          <w:p w14:paraId="7FD355D5" w14:textId="18F1F500" w:rsidR="00BD0907" w:rsidRPr="00D53F7C" w:rsidRDefault="00BD0907" w:rsidP="006B0320">
            <w:pPr>
              <w:spacing w:line="276" w:lineRule="auto"/>
              <w:contextualSpacing/>
              <w:jc w:val="left"/>
              <w:rPr>
                <w:rFonts w:cs="Times New Roman"/>
                <w:sz w:val="21"/>
                <w:szCs w:val="21"/>
              </w:rPr>
            </w:pPr>
            <w:r w:rsidRPr="00D53F7C">
              <w:rPr>
                <w:rFonts w:cs="Times New Roman"/>
                <w:b/>
                <w:sz w:val="21"/>
                <w:szCs w:val="21"/>
              </w:rPr>
              <w:t>Fig. 4.</w:t>
            </w:r>
            <w:r w:rsidRPr="00D53F7C">
              <w:rPr>
                <w:rFonts w:cs="Times New Roman" w:hint="eastAsia"/>
                <w:b/>
                <w:sz w:val="21"/>
                <w:szCs w:val="21"/>
              </w:rPr>
              <w:t xml:space="preserve"> </w:t>
            </w:r>
            <w:r w:rsidRPr="00D53F7C">
              <w:rPr>
                <w:rFonts w:cs="Times New Roman"/>
                <w:sz w:val="21"/>
                <w:szCs w:val="21"/>
              </w:rPr>
              <w:t>Accelerated corrosion mode: (a) Non-uniform corrosion, and (b) uniform corrosion.</w:t>
            </w:r>
          </w:p>
        </w:tc>
      </w:tr>
    </w:tbl>
    <w:p w14:paraId="63D7B80A" w14:textId="1974BCFF" w:rsidR="00FB46B2" w:rsidRPr="00D53F7C" w:rsidRDefault="00FB46B2" w:rsidP="00E60109">
      <w:pPr>
        <w:contextualSpacing/>
        <w:rPr>
          <w:rFonts w:cs="Times New Roman"/>
          <w:bCs/>
        </w:rPr>
      </w:pPr>
    </w:p>
    <w:p w14:paraId="54317D38" w14:textId="650DD040" w:rsidR="000676FC" w:rsidRPr="00D53F7C" w:rsidRDefault="009D7E93" w:rsidP="00E60109">
      <w:pPr>
        <w:contextualSpacing/>
        <w:rPr>
          <w:rFonts w:cs="Times New Roman"/>
          <w:bCs/>
        </w:rPr>
      </w:pPr>
      <w:r w:rsidRPr="00D53F7C">
        <w:rPr>
          <w:rFonts w:cs="Times New Roman"/>
          <w:bCs/>
        </w:rPr>
        <w:t>To better illustrate the mechanism of the proposed approach to generate non-uniform corrosion of steel rebar</w:t>
      </w:r>
      <w:r w:rsidR="00D63177" w:rsidRPr="00D53F7C">
        <w:rPr>
          <w:rFonts w:cs="Times New Roman"/>
          <w:bCs/>
        </w:rPr>
        <w:t xml:space="preserve"> using the impressed current method</w:t>
      </w:r>
      <w:r w:rsidRPr="00D53F7C">
        <w:rPr>
          <w:rFonts w:cs="Times New Roman"/>
          <w:bCs/>
        </w:rPr>
        <w:t xml:space="preserve">, the </w:t>
      </w:r>
      <w:r w:rsidR="00EE4903" w:rsidRPr="00D53F7C">
        <w:rPr>
          <w:rFonts w:cs="Times New Roman"/>
        </w:rPr>
        <w:t>schematic</w:t>
      </w:r>
      <w:r w:rsidR="00EE4903" w:rsidRPr="00D53F7C">
        <w:rPr>
          <w:rFonts w:cs="Times New Roman"/>
          <w:bCs/>
        </w:rPr>
        <w:t xml:space="preserve"> diagram was </w:t>
      </w:r>
      <w:r w:rsidRPr="00D53F7C">
        <w:rPr>
          <w:rFonts w:cs="Times New Roman"/>
          <w:bCs/>
        </w:rPr>
        <w:t>exhibited</w:t>
      </w:r>
      <w:r w:rsidR="00B42590" w:rsidRPr="00D53F7C">
        <w:rPr>
          <w:rFonts w:cs="Times New Roman"/>
          <w:bCs/>
        </w:rPr>
        <w:t xml:space="preserve"> in </w:t>
      </w:r>
      <w:r w:rsidR="00B42590" w:rsidRPr="00D53F7C">
        <w:rPr>
          <w:rFonts w:cs="Times New Roman"/>
          <w:b/>
          <w:bCs/>
        </w:rPr>
        <w:t>Fig. 5</w:t>
      </w:r>
      <w:r w:rsidR="00EE4903" w:rsidRPr="00D53F7C">
        <w:rPr>
          <w:rFonts w:cs="Times New Roman"/>
          <w:bCs/>
        </w:rPr>
        <w:t>.</w:t>
      </w:r>
      <w:r w:rsidR="00B42590" w:rsidRPr="00D53F7C">
        <w:rPr>
          <w:rFonts w:cs="Times New Roman"/>
          <w:bCs/>
        </w:rPr>
        <w:t xml:space="preserve"> </w:t>
      </w:r>
      <w:r w:rsidR="00EE4903" w:rsidRPr="00D53F7C">
        <w:rPr>
          <w:rFonts w:cs="Times New Roman"/>
          <w:bCs/>
        </w:rPr>
        <w:t>I</w:t>
      </w:r>
      <w:r w:rsidR="00D666EB" w:rsidRPr="00D53F7C">
        <w:rPr>
          <w:rFonts w:cs="Times New Roman"/>
          <w:bCs/>
        </w:rPr>
        <w:t xml:space="preserve">t </w:t>
      </w:r>
      <w:r w:rsidR="00EE4903" w:rsidRPr="00D53F7C">
        <w:rPr>
          <w:rFonts w:cs="Times New Roman"/>
          <w:bCs/>
        </w:rPr>
        <w:t xml:space="preserve">can be seen </w:t>
      </w:r>
      <w:r w:rsidR="00D666EB" w:rsidRPr="00D53F7C">
        <w:rPr>
          <w:rFonts w:cs="Times New Roman"/>
          <w:bCs/>
        </w:rPr>
        <w:t xml:space="preserve">that </w:t>
      </w:r>
      <w:r w:rsidR="00D666EB" w:rsidRPr="00D53F7C">
        <w:t xml:space="preserve">when the diameter of the steel rebar is much larger than that of the stainless steel wire, the distances </w:t>
      </w:r>
      <w:r w:rsidR="00D666EB" w:rsidRPr="00D53F7C">
        <w:rPr>
          <w:i/>
        </w:rPr>
        <w:t>l</w:t>
      </w:r>
      <w:r w:rsidR="00D666EB" w:rsidRPr="00D53F7C">
        <w:rPr>
          <w:vertAlign w:val="subscript"/>
        </w:rPr>
        <w:t>0</w:t>
      </w:r>
      <w:r w:rsidR="00D666EB" w:rsidRPr="00D53F7C">
        <w:t xml:space="preserve">, </w:t>
      </w:r>
      <w:r w:rsidR="00D666EB" w:rsidRPr="00D53F7C">
        <w:rPr>
          <w:i/>
        </w:rPr>
        <w:t>l</w:t>
      </w:r>
      <w:r w:rsidR="00D666EB" w:rsidRPr="00D53F7C">
        <w:rPr>
          <w:vertAlign w:val="subscript"/>
        </w:rPr>
        <w:t>1</w:t>
      </w:r>
      <w:r w:rsidR="00D666EB" w:rsidRPr="00D53F7C">
        <w:t xml:space="preserve">, </w:t>
      </w:r>
      <w:r w:rsidR="00D666EB" w:rsidRPr="00D53F7C">
        <w:rPr>
          <w:i/>
        </w:rPr>
        <w:t>l</w:t>
      </w:r>
      <w:r w:rsidR="00D666EB" w:rsidRPr="00D53F7C">
        <w:rPr>
          <w:vertAlign w:val="subscript"/>
        </w:rPr>
        <w:t xml:space="preserve">2 </w:t>
      </w:r>
      <w:r w:rsidR="00D666EB" w:rsidRPr="00D53F7C">
        <w:t xml:space="preserve">…… </w:t>
      </w:r>
      <w:r w:rsidR="00D666EB" w:rsidRPr="00D53F7C">
        <w:rPr>
          <w:i/>
        </w:rPr>
        <w:t>l</w:t>
      </w:r>
      <w:r w:rsidR="00D666EB" w:rsidRPr="00D53F7C">
        <w:rPr>
          <w:i/>
          <w:vertAlign w:val="subscript"/>
        </w:rPr>
        <w:t>n</w:t>
      </w:r>
      <w:r w:rsidR="00D666EB" w:rsidRPr="00D53F7C">
        <w:t xml:space="preserve"> between</w:t>
      </w:r>
      <w:r w:rsidR="00B42590" w:rsidRPr="00D53F7C">
        <w:t xml:space="preserve"> the stainless steel wire</w:t>
      </w:r>
      <w:r w:rsidR="00D666EB" w:rsidRPr="00D53F7C">
        <w:t xml:space="preserve"> </w:t>
      </w:r>
      <w:r w:rsidR="00B42590" w:rsidRPr="00D53F7C">
        <w:t xml:space="preserve">and </w:t>
      </w:r>
      <w:r w:rsidR="00D666EB" w:rsidRPr="00D53F7C">
        <w:t xml:space="preserve">the points </w:t>
      </w:r>
      <w:r w:rsidR="00D666EB" w:rsidRPr="00D53F7C">
        <w:rPr>
          <w:i/>
        </w:rPr>
        <w:t>D</w:t>
      </w:r>
      <w:r w:rsidR="00D666EB" w:rsidRPr="00D53F7C">
        <w:rPr>
          <w:vertAlign w:val="subscript"/>
        </w:rPr>
        <w:t>0</w:t>
      </w:r>
      <w:r w:rsidR="00D666EB" w:rsidRPr="00D53F7C">
        <w:t xml:space="preserve">, </w:t>
      </w:r>
      <w:r w:rsidR="00D666EB" w:rsidRPr="00D53F7C">
        <w:rPr>
          <w:i/>
        </w:rPr>
        <w:t>D</w:t>
      </w:r>
      <w:r w:rsidR="00D666EB" w:rsidRPr="00D53F7C">
        <w:rPr>
          <w:vertAlign w:val="subscript"/>
        </w:rPr>
        <w:t>1</w:t>
      </w:r>
      <w:r w:rsidR="00D666EB" w:rsidRPr="00D53F7C">
        <w:t xml:space="preserve">, </w:t>
      </w:r>
      <w:r w:rsidR="00D666EB" w:rsidRPr="00D53F7C">
        <w:rPr>
          <w:i/>
        </w:rPr>
        <w:t>D</w:t>
      </w:r>
      <w:r w:rsidR="00D666EB" w:rsidRPr="00D53F7C">
        <w:rPr>
          <w:vertAlign w:val="subscript"/>
        </w:rPr>
        <w:t xml:space="preserve">2 </w:t>
      </w:r>
      <w:r w:rsidR="00D666EB" w:rsidRPr="00D53F7C">
        <w:t xml:space="preserve">…… </w:t>
      </w:r>
      <w:r w:rsidR="00D666EB" w:rsidRPr="00D53F7C">
        <w:rPr>
          <w:i/>
        </w:rPr>
        <w:t>D</w:t>
      </w:r>
      <w:r w:rsidR="00D666EB" w:rsidRPr="00D53F7C">
        <w:rPr>
          <w:i/>
          <w:vertAlign w:val="subscript"/>
        </w:rPr>
        <w:t>n</w:t>
      </w:r>
      <w:r w:rsidR="00D666EB" w:rsidRPr="00D53F7C">
        <w:t xml:space="preserve"> on the surface of the steel rebar varies significantly. </w:t>
      </w:r>
      <w:r w:rsidR="00D63177" w:rsidRPr="00D53F7C">
        <w:t>U</w:t>
      </w:r>
      <w:r w:rsidR="00D666EB" w:rsidRPr="00D53F7C">
        <w:t>nder otherwise constant conditions, the resistance of concrete between the stainless steel wire and each point is greatly r</w:t>
      </w:r>
      <w:r w:rsidR="006D769E" w:rsidRPr="00D53F7C">
        <w:t xml:space="preserve">elated to the electrode spacing. Hence, for </w:t>
      </w:r>
      <w:r w:rsidR="00B42590" w:rsidRPr="00D53F7C">
        <w:t>each</w:t>
      </w:r>
      <w:r w:rsidR="006D769E" w:rsidRPr="00D53F7C">
        <w:t xml:space="preserve"> point, </w:t>
      </w:r>
      <w:r w:rsidR="00B42590" w:rsidRPr="00D53F7C">
        <w:t xml:space="preserve">the </w:t>
      </w:r>
      <w:r w:rsidR="00B42590" w:rsidRPr="00D53F7C">
        <w:rPr>
          <w:rFonts w:cs="Times New Roman"/>
          <w:bCs/>
        </w:rPr>
        <w:t>current density on the surface of steel rebar</w:t>
      </w:r>
      <w:r w:rsidR="00B42590" w:rsidRPr="00D53F7C">
        <w:t xml:space="preserve"> is quite different from others, resulting in </w:t>
      </w:r>
      <w:r w:rsidR="00B42590" w:rsidRPr="00D53F7C">
        <w:rPr>
          <w:rFonts w:cs="Times New Roman"/>
          <w:bCs/>
        </w:rPr>
        <w:t xml:space="preserve">non-uniform </w:t>
      </w:r>
      <w:r w:rsidR="0029593F" w:rsidRPr="00D53F7C">
        <w:rPr>
          <w:rFonts w:cs="Times New Roman"/>
          <w:bCs/>
        </w:rPr>
        <w:t xml:space="preserve">reinforcement </w:t>
      </w:r>
      <w:r w:rsidR="00B42590" w:rsidRPr="00D53F7C">
        <w:rPr>
          <w:rFonts w:cs="Times New Roman"/>
          <w:bCs/>
        </w:rPr>
        <w:t>corrosion as a consequence.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53F7C" w:rsidRPr="00D53F7C" w14:paraId="3EC1CC2F" w14:textId="77777777" w:rsidTr="006B0320">
        <w:trPr>
          <w:trHeight w:val="425"/>
        </w:trPr>
        <w:tc>
          <w:tcPr>
            <w:tcW w:w="5000" w:type="pct"/>
          </w:tcPr>
          <w:p w14:paraId="7DF86EDB" w14:textId="1FF01A15" w:rsidR="006C5825" w:rsidRPr="00D53F7C" w:rsidRDefault="00532B8D" w:rsidP="006B0320">
            <w:pPr>
              <w:spacing w:line="276" w:lineRule="auto"/>
              <w:contextualSpacing/>
              <w:jc w:val="center"/>
              <w:rPr>
                <w:rFonts w:cs="Times New Roman"/>
                <w:bCs/>
              </w:rPr>
            </w:pPr>
            <w:r>
              <w:rPr>
                <w:noProof/>
              </w:rPr>
              <w:object w:dxaOrig="3441" w:dyaOrig="1936" w14:anchorId="2061D4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alt="" style="width:259.9pt;height:113.05pt;mso-width-percent:0;mso-height-percent:0;mso-width-percent:0;mso-height-percent:0" o:ole="">
                  <v:imagedata r:id="rId20" o:title="" cropbottom="15283f"/>
                </v:shape>
                <o:OLEObject Type="Embed" ProgID="Visio.Drawing.11" ShapeID="_x0000_i1046" DrawAspect="Content" ObjectID="_1660250399" r:id="rId21"/>
              </w:object>
            </w:r>
          </w:p>
        </w:tc>
      </w:tr>
      <w:tr w:rsidR="00D53F7C" w:rsidRPr="00D53F7C" w14:paraId="22BA7B0B" w14:textId="77777777" w:rsidTr="006B0320">
        <w:trPr>
          <w:trHeight w:val="425"/>
        </w:trPr>
        <w:tc>
          <w:tcPr>
            <w:tcW w:w="5000" w:type="pct"/>
          </w:tcPr>
          <w:p w14:paraId="377F1E4F" w14:textId="6832FF66" w:rsidR="00B92679" w:rsidRPr="00D53F7C" w:rsidRDefault="00B92679" w:rsidP="006B0320">
            <w:pPr>
              <w:spacing w:line="276" w:lineRule="auto"/>
              <w:contextualSpacing/>
              <w:jc w:val="left"/>
              <w:rPr>
                <w:sz w:val="21"/>
                <w:szCs w:val="21"/>
              </w:rPr>
            </w:pPr>
            <w:r w:rsidRPr="00D53F7C">
              <w:rPr>
                <w:rFonts w:cs="Times New Roman"/>
                <w:b/>
                <w:bCs/>
                <w:sz w:val="21"/>
                <w:szCs w:val="21"/>
              </w:rPr>
              <w:t>Fig.</w:t>
            </w:r>
            <w:r w:rsidR="00B42590" w:rsidRPr="00D53F7C">
              <w:rPr>
                <w:rFonts w:cs="Times New Roman"/>
                <w:b/>
                <w:bCs/>
                <w:sz w:val="21"/>
                <w:szCs w:val="21"/>
              </w:rPr>
              <w:t xml:space="preserve"> </w:t>
            </w:r>
            <w:r w:rsidR="00BD0907" w:rsidRPr="00D53F7C">
              <w:rPr>
                <w:rFonts w:cs="Times New Roman"/>
                <w:b/>
                <w:bCs/>
                <w:sz w:val="21"/>
                <w:szCs w:val="21"/>
              </w:rPr>
              <w:t>5</w:t>
            </w:r>
            <w:r w:rsidRPr="00D53F7C">
              <w:rPr>
                <w:rFonts w:cs="Times New Roman"/>
                <w:b/>
                <w:bCs/>
                <w:sz w:val="21"/>
                <w:szCs w:val="21"/>
              </w:rPr>
              <w:t>.</w:t>
            </w:r>
            <w:r w:rsidRPr="00D53F7C">
              <w:rPr>
                <w:rFonts w:cs="Times New Roman"/>
                <w:bCs/>
                <w:sz w:val="21"/>
                <w:szCs w:val="21"/>
              </w:rPr>
              <w:t xml:space="preserve"> The </w:t>
            </w:r>
            <w:r w:rsidR="00B42590" w:rsidRPr="00D53F7C">
              <w:rPr>
                <w:rFonts w:cs="Times New Roman"/>
                <w:bCs/>
                <w:sz w:val="21"/>
                <w:szCs w:val="21"/>
              </w:rPr>
              <w:t>schematic diagram of the non-uniform corrosion</w:t>
            </w:r>
            <w:r w:rsidR="00EE4903" w:rsidRPr="00D53F7C">
              <w:rPr>
                <w:rFonts w:cs="Times New Roman"/>
                <w:bCs/>
                <w:sz w:val="21"/>
                <w:szCs w:val="21"/>
              </w:rPr>
              <w:t xml:space="preserve"> approach </w:t>
            </w:r>
            <w:r w:rsidR="00495F9E" w:rsidRPr="00D53F7C">
              <w:rPr>
                <w:rFonts w:cs="Times New Roman"/>
                <w:bCs/>
                <w:sz w:val="21"/>
                <w:szCs w:val="21"/>
              </w:rPr>
              <w:fldChar w:fldCharType="begin" w:fldLock="1"/>
            </w:r>
            <w:r w:rsidR="00905031" w:rsidRPr="00D53F7C">
              <w:rPr>
                <w:rFonts w:cs="Times New Roman"/>
                <w:bCs/>
                <w:sz w:val="21"/>
                <w:szCs w:val="21"/>
              </w:rPr>
              <w:instrText>ADDIN CSL_CITATION {"citationItems":[{"id":"ITEM-1","itemData":{"ISSN":"0950-0618","author":[{"dropping-particle":"","family":"Chen","given":"Jinwei","non-dropping-particle":"","parse-names":false,"suffix":""},{"dropping-particle":"","family":"Fu","given":"Chuanqing","non-dropping-particle":"","parse-names":false,"suffix":""},{"dropping-particle":"","family":"Ye","given":"Hailong","non-dropping-particle":"","parse-names":false,"suffix":""},{"dropping-particle":"","family":"Jin","given":"Xianyu","non-dropping-particle":"","parse-names":false,"suffix":""}],"container-title":"Construction and Building Materials","id":"ITEM-1","issued":{"date-parts":[["2020"]]},"page":"117971","publisher":"Elsevier","title":"Corrosion of steel embedded in mortar and concrete under different electrolytic accelerated corrosion methods","type":"article-journal","volume":"241"},"uris":["http://www.mendeley.com/documents/?uuid=ce10be89-eb2e-413e-817a-506a4860704b","http://www.mendeley.com/documents/?uuid=162369f9-58bb-4e93-afd1-f3b5527f55a9"]},{"id":"ITEM-2","itemData":{"DOI":"10.1016/J.CONBUILDMAT.2018.06.183","ISSN":"0950-0618","abstract":"In this work, a new experimental method was proposed to rapidly induce non-uniform distribution of rust layers around steel bars in mortar and concrete. The proposed method is based on the impressed current method with short testing duration, but capable of inducing morphologies of rust distribution closer to those observed in natural corrosion environments than other existing methods. X-ray microtomography with image analysis techniques was implemented to quantify the rust formation and propagation in the proposed setups. A finite element model to systematically and semi-quantitatively investigate several experimental parameters (e.g., the distance between anode and cathode, the anode-to-cathode area ratio) was established and verified by a series of independent experimental programs.","author":[{"dropping-particle":"","family":"Fu","given":"Chuanqing","non-dropping-particle":"","parse-names":false,"suffix":""},{"dropping-particle":"","family":"Jin","given":"Nanguo","non-dropping-particle":"","parse-names":false,"suffix":""},{"dropping-particle":"","family":"Ye","given":"Hailong","non-dropping-particle":"","parse-names":false,"suffix":""},{"dropping-particle":"","family":"Liu","given":"Jiamin","non-dropping-particle":"","parse-names":false,"suffix":""},{"dropping-particle":"","family":"Jin","given":"Xianyu","non-dropping-particle":"","parse-names":false,"suffix":""}],"container-title":"Construction and Building Materials","id":"ITEM-2","issued":{"date-parts":[["2018","9"]]},"page":"429-438","publisher":"Elsevier","title":"Non-uniform corrosion of steel in mortar induced by impressed current method: An experimental and numerical investigation","type":"article-journal","volume":"183"},"uris":["http://www.mendeley.com/documents/?uuid=95e9ba73-0623-496c-b6be-69a16a8136f9","http://www.mendeley.com/documents/?uuid=0ea48aa1-4860-38fa-a204-c0cb82cd8f04","http://www.mendeley.com/documents/?uuid=bcd600b7-04bb-416f-8ca7-7c33cb4fa569"]}],"mendeley":{"formattedCitation":"[21,50]","plainTextFormattedCitation":"[21,50]","previouslyFormattedCitation":"[21,50]"},"properties":{"noteIndex":0},"schema":"https://github.com/citation-style-language/schema/raw/master/csl-citation.json"}</w:instrText>
            </w:r>
            <w:r w:rsidR="00495F9E" w:rsidRPr="00D53F7C">
              <w:rPr>
                <w:rFonts w:cs="Times New Roman"/>
                <w:bCs/>
                <w:sz w:val="21"/>
                <w:szCs w:val="21"/>
              </w:rPr>
              <w:fldChar w:fldCharType="separate"/>
            </w:r>
            <w:r w:rsidR="00CD6BF0" w:rsidRPr="00D53F7C">
              <w:rPr>
                <w:rFonts w:cs="Times New Roman"/>
                <w:bCs/>
                <w:noProof/>
                <w:sz w:val="21"/>
                <w:szCs w:val="21"/>
              </w:rPr>
              <w:t>[21,50]</w:t>
            </w:r>
            <w:r w:rsidR="00495F9E" w:rsidRPr="00D53F7C">
              <w:rPr>
                <w:rFonts w:cs="Times New Roman"/>
                <w:bCs/>
                <w:sz w:val="21"/>
                <w:szCs w:val="21"/>
              </w:rPr>
              <w:fldChar w:fldCharType="end"/>
            </w:r>
            <w:r w:rsidR="00EE4903" w:rsidRPr="00D53F7C">
              <w:rPr>
                <w:rFonts w:cs="Times New Roman"/>
                <w:bCs/>
                <w:sz w:val="21"/>
                <w:szCs w:val="21"/>
              </w:rPr>
              <w:t>.</w:t>
            </w:r>
          </w:p>
        </w:tc>
      </w:tr>
    </w:tbl>
    <w:p w14:paraId="45FEC742" w14:textId="5B2EC8B1" w:rsidR="003A006F" w:rsidRPr="00D53F7C" w:rsidRDefault="003A006F" w:rsidP="003A006F">
      <w:pPr>
        <w:contextualSpacing/>
        <w:rPr>
          <w:rFonts w:cs="Times New Roman"/>
          <w:bCs/>
        </w:rPr>
      </w:pPr>
      <w:r w:rsidRPr="00D53F7C">
        <w:rPr>
          <w:rFonts w:cs="Times New Roman"/>
          <w:bCs/>
        </w:rPr>
        <w:lastRenderedPageBreak/>
        <w:t>Previous studies have shown that in the case of high corrosion current density</w:t>
      </w:r>
      <w:r w:rsidRPr="00D53F7C">
        <w:rPr>
          <w:rFonts w:cs="Times New Roman"/>
          <w:bCs/>
          <w:i/>
        </w:rPr>
        <w:t xml:space="preserve"> </w:t>
      </w:r>
      <w:r w:rsidRPr="00D53F7C">
        <w:rPr>
          <w:rFonts w:cs="Times New Roman"/>
          <w:bCs/>
        </w:rPr>
        <w:t>(</w:t>
      </w:r>
      <w:r w:rsidRPr="00D53F7C">
        <w:rPr>
          <w:rFonts w:cs="Times New Roman"/>
          <w:bCs/>
          <w:i/>
        </w:rPr>
        <w:t>i</w:t>
      </w:r>
      <w:r w:rsidRPr="00D53F7C">
        <w:rPr>
          <w:rFonts w:cs="Times New Roman"/>
          <w:bCs/>
          <w:i/>
          <w:vertAlign w:val="subscript"/>
        </w:rPr>
        <w:t>corr</w:t>
      </w:r>
      <w:r w:rsidRPr="00D53F7C">
        <w:rPr>
          <w:rFonts w:cs="Times New Roman"/>
          <w:bCs/>
        </w:rPr>
        <w:t xml:space="preserve"> = 350 </w:t>
      </w:r>
      <w:r w:rsidRPr="00D53F7C">
        <w:rPr>
          <w:rFonts w:cs="Times New Roman"/>
          <w:bCs/>
          <w:i/>
        </w:rPr>
        <w:t>μ</w:t>
      </w:r>
      <w:r w:rsidRPr="00D53F7C">
        <w:rPr>
          <w:rFonts w:cs="Times New Roman"/>
          <w:bCs/>
        </w:rPr>
        <w:t>A/cm</w:t>
      </w:r>
      <w:r w:rsidRPr="00D53F7C">
        <w:rPr>
          <w:rFonts w:cs="Times New Roman"/>
          <w:bCs/>
          <w:vertAlign w:val="superscript"/>
        </w:rPr>
        <w:t>2</w:t>
      </w:r>
      <w:r w:rsidRPr="00D53F7C">
        <w:rPr>
          <w:rFonts w:cs="Times New Roman"/>
          <w:bCs/>
        </w:rPr>
        <w:t xml:space="preserve">, for example), the induced reinforcement corrosion is quite different from that exposed to natural environment </w:t>
      </w:r>
      <w:r w:rsidRPr="00D53F7C">
        <w:rPr>
          <w:rFonts w:cs="Times New Roman"/>
          <w:bCs/>
        </w:rPr>
        <w:fldChar w:fldCharType="begin" w:fldLock="1"/>
      </w:r>
      <w:r w:rsidR="00905031" w:rsidRPr="00D53F7C">
        <w:rPr>
          <w:rFonts w:cs="Times New Roman"/>
          <w:bCs/>
        </w:rPr>
        <w:instrText>ADDIN CSL_CITATION {"citationItems":[{"id":"ITEM-1","itemData":{"ISSN":"0958-9465","author":[{"dropping-particle":"","family":"Maaddawy","given":"Tamer","non-dropping-particle":"El","parse-names":false,"suffix":""},{"dropping-particle":"","family":"Soudki","given":"Khaled","non-dropping-particle":"","parse-names":false,"suffix":""}],"container-title":"Cement and concrete composites","id":"ITEM-1","issue":"3","issued":{"date-parts":[["2007"]]},"page":"168-175","publisher":"Elsevier","title":"A model for prediction of time from corrosion initiation to corrosion cracking","type":"article-journal","volume":"29"},"uris":["http://www.mendeley.com/documents/?uuid=953655b1-a750-4cc5-9b4e-cb693e2ae3e6","http://www.mendeley.com/documents/?uuid=312a7f5e-c670-414c-bbf2-b0120373fbe5"]},{"id":"ITEM-2","itemData":{"ISSN":"0899-1561","author":[{"dropping-particle":"","family":"Maaddawy","given":"Tamer A","non-dropping-particle":"El","parse-names":false,"suffix":""},{"dropping-particle":"","family":"Soudki","given":"Khaled A","non-dropping-particle":"","parse-names":false,"suffix":""}],"container-title":"Journal of materials in civil engineering","id":"ITEM-2","issue":"1","issued":{"date-parts":[["2003"]]},"page":"41-47","publisher":"American Society of Civil Engineers","title":"Effectiveness of impressed current technique to simulate corrosion of steel reinforcement in concrete","type":"article-journal","volume":"15"},"uris":["http://www.mendeley.com/documents/?uuid=54f308d0-f53a-49ba-a59d-c82752622d68","http://www.mendeley.com/documents/?uuid=1009a08c-1dd3-4db4-b8dd-310553a0e73c"]}],"mendeley":{"formattedCitation":"[20,51]","plainTextFormattedCitation":"[20,51]","previouslyFormattedCitation":"[20,51]"},"properties":{"noteIndex":0},"schema":"https://github.com/citation-style-language/schema/raw/master/csl-citation.json"}</w:instrText>
      </w:r>
      <w:r w:rsidRPr="00D53F7C">
        <w:rPr>
          <w:rFonts w:cs="Times New Roman"/>
          <w:bCs/>
        </w:rPr>
        <w:fldChar w:fldCharType="separate"/>
      </w:r>
      <w:r w:rsidRPr="00D53F7C">
        <w:rPr>
          <w:rFonts w:cs="Times New Roman"/>
          <w:bCs/>
          <w:noProof/>
        </w:rPr>
        <w:t>[20,51]</w:t>
      </w:r>
      <w:r w:rsidRPr="00D53F7C">
        <w:rPr>
          <w:rFonts w:cs="Times New Roman"/>
          <w:bCs/>
        </w:rPr>
        <w:fldChar w:fldCharType="end"/>
      </w:r>
      <w:r w:rsidRPr="00D53F7C">
        <w:rPr>
          <w:rFonts w:cs="Times New Roman"/>
          <w:bCs/>
        </w:rPr>
        <w:t xml:space="preserve">, and little significant difference in the degradation of bond strength is observed when the current density is between 50 and 250 </w:t>
      </w:r>
      <w:r w:rsidRPr="00D53F7C">
        <w:rPr>
          <w:rFonts w:cs="Times New Roman"/>
          <w:bCs/>
          <w:i/>
        </w:rPr>
        <w:t>μ</w:t>
      </w:r>
      <w:r w:rsidRPr="00D53F7C">
        <w:rPr>
          <w:rFonts w:cs="Times New Roman"/>
          <w:bCs/>
        </w:rPr>
        <w:t>A/cm</w:t>
      </w:r>
      <w:r w:rsidRPr="00D53F7C">
        <w:rPr>
          <w:rFonts w:cs="Times New Roman"/>
          <w:bCs/>
          <w:vertAlign w:val="superscript"/>
        </w:rPr>
        <w:t>2</w:t>
      </w:r>
      <w:r w:rsidRPr="00D53F7C">
        <w:rPr>
          <w:rFonts w:cs="Times New Roman"/>
          <w:bCs/>
        </w:rPr>
        <w:t xml:space="preserve"> </w:t>
      </w:r>
      <w:r w:rsidRPr="00D53F7C">
        <w:rPr>
          <w:rFonts w:cs="Times New Roman"/>
          <w:bCs/>
        </w:rPr>
        <w:fldChar w:fldCharType="begin" w:fldLock="1"/>
      </w:r>
      <w:r w:rsidR="00905031" w:rsidRPr="00D53F7C">
        <w:rPr>
          <w:rFonts w:cs="Times New Roman"/>
          <w:bCs/>
        </w:rPr>
        <w:instrText>ADDIN CSL_CITATION {"citationItems":[{"id":"ITEM-1","itemData":{"author":[{"dropping-particle":"","family":"Horringmoe","given":"G","non-dropping-particle":"","parse-names":false,"suffix":""},{"dropping-particle":"","family":"Saether","given":"I","non-dropping-particle":"","parse-names":false,"suffix":""},{"dropping-particle":"","family":"Antonsen","given":"R","non-dropping-particle":"","parse-names":false,"suffix":""},{"dropping-particle":"","family":"Arntsen","given":"B","non-dropping-particle":"","parse-names":false,"suffix":""}],"container-title":"Sustainable bridges: assessment for future traffic demands and longer lives. A project co-funded by the European Commission within the Sixth Framework Programme","id":"ITEM-1","issued":{"date-parts":[["2007"]]},"title":"Laboratory investigations of steel bar corrosion in concrete Background document SB-3.10","type":"article-journal"},"uris":["http://www.mendeley.com/documents/?uuid=256e9ff9-b93d-4abc-9b26-40aa9898c6ef","http://www.mendeley.com/documents/?uuid=ad913e25-af81-421a-8560-d80f69557e02"]}],"mendeley":{"formattedCitation":"[52]","plainTextFormattedCitation":"[52]","previouslyFormattedCitation":"[52]"},"properties":{"noteIndex":0},"schema":"https://github.com/citation-style-language/schema/raw/master/csl-citation.json"}</w:instrText>
      </w:r>
      <w:r w:rsidRPr="00D53F7C">
        <w:rPr>
          <w:rFonts w:cs="Times New Roman"/>
          <w:bCs/>
        </w:rPr>
        <w:fldChar w:fldCharType="separate"/>
      </w:r>
      <w:r w:rsidRPr="00D53F7C">
        <w:rPr>
          <w:rFonts w:cs="Times New Roman"/>
          <w:bCs/>
          <w:noProof/>
        </w:rPr>
        <w:t>[52]</w:t>
      </w:r>
      <w:r w:rsidRPr="00D53F7C">
        <w:rPr>
          <w:rFonts w:cs="Times New Roman"/>
          <w:bCs/>
        </w:rPr>
        <w:fldChar w:fldCharType="end"/>
      </w:r>
      <w:r w:rsidRPr="00D53F7C">
        <w:rPr>
          <w:rFonts w:cs="Times New Roman"/>
          <w:bCs/>
        </w:rPr>
        <w:t xml:space="preserve">. Hence, in this study, the value of </w:t>
      </w:r>
      <w:r w:rsidRPr="00D53F7C">
        <w:rPr>
          <w:rFonts w:cs="Times New Roman"/>
          <w:bCs/>
          <w:i/>
        </w:rPr>
        <w:t>i</w:t>
      </w:r>
      <w:r w:rsidRPr="00D53F7C">
        <w:rPr>
          <w:rFonts w:cs="Times New Roman"/>
          <w:bCs/>
          <w:i/>
          <w:vertAlign w:val="subscript"/>
        </w:rPr>
        <w:t>corr</w:t>
      </w:r>
      <w:r w:rsidRPr="00D53F7C">
        <w:rPr>
          <w:rFonts w:cs="Times New Roman"/>
          <w:bCs/>
        </w:rPr>
        <w:t xml:space="preserve"> = 200 </w:t>
      </w:r>
      <w:r w:rsidRPr="00D53F7C">
        <w:rPr>
          <w:rFonts w:cs="Times New Roman"/>
          <w:bCs/>
          <w:i/>
        </w:rPr>
        <w:t>μ</w:t>
      </w:r>
      <w:r w:rsidRPr="00D53F7C">
        <w:rPr>
          <w:rFonts w:cs="Times New Roman"/>
          <w:bCs/>
        </w:rPr>
        <w:t>A/cm</w:t>
      </w:r>
      <w:r w:rsidRPr="00D53F7C">
        <w:rPr>
          <w:rFonts w:cs="Times New Roman"/>
          <w:bCs/>
          <w:vertAlign w:val="superscript"/>
        </w:rPr>
        <w:t>2</w:t>
      </w:r>
      <w:r w:rsidRPr="00D53F7C">
        <w:rPr>
          <w:rFonts w:cs="Times New Roman"/>
          <w:bCs/>
        </w:rPr>
        <w:t xml:space="preserve"> was adopted to generate the corrosion of steel rebar that is</w:t>
      </w:r>
      <w:r w:rsidR="00D44324" w:rsidRPr="00D53F7C">
        <w:rPr>
          <w:rFonts w:cs="Times New Roman"/>
          <w:bCs/>
        </w:rPr>
        <w:t xml:space="preserve"> close to the actual situation, and t</w:t>
      </w:r>
      <w:r w:rsidRPr="00D53F7C">
        <w:rPr>
          <w:rFonts w:cs="Times New Roman"/>
          <w:bCs/>
        </w:rPr>
        <w:t xml:space="preserve">he corrosion current </w:t>
      </w:r>
      <w:r w:rsidRPr="00D53F7C">
        <w:rPr>
          <w:rFonts w:cs="Times New Roman"/>
          <w:bCs/>
          <w:i/>
        </w:rPr>
        <w:t>I</w:t>
      </w:r>
      <w:r w:rsidRPr="00D53F7C">
        <w:rPr>
          <w:rFonts w:cs="Times New Roman"/>
          <w:bCs/>
          <w:i/>
          <w:vertAlign w:val="subscript"/>
        </w:rPr>
        <w:t>corr</w:t>
      </w:r>
      <w:r w:rsidRPr="00D53F7C">
        <w:rPr>
          <w:rFonts w:cs="Times New Roman"/>
          <w:bCs/>
        </w:rPr>
        <w:t xml:space="preserve"> was </w:t>
      </w:r>
      <w:r w:rsidR="00D44324" w:rsidRPr="00D53F7C">
        <w:rPr>
          <w:rFonts w:cs="Times New Roman"/>
          <w:bCs/>
        </w:rPr>
        <w:t xml:space="preserve">then </w:t>
      </w:r>
      <w:r w:rsidRPr="00D53F7C">
        <w:rPr>
          <w:rFonts w:cs="Times New Roman"/>
          <w:bCs/>
        </w:rPr>
        <w:t>calculated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0"/>
        <w:gridCol w:w="736"/>
      </w:tblGrid>
      <w:tr w:rsidR="00D53F7C" w:rsidRPr="00D53F7C" w14:paraId="400F3352" w14:textId="77777777" w:rsidTr="0066556B">
        <w:tc>
          <w:tcPr>
            <w:tcW w:w="8290" w:type="dxa"/>
          </w:tcPr>
          <w:p w14:paraId="5A2F12DB" w14:textId="77777777" w:rsidR="003A006F" w:rsidRPr="00D53F7C" w:rsidRDefault="00532B8D" w:rsidP="008D5E43">
            <w:pPr>
              <w:snapToGrid w:val="0"/>
            </w:pPr>
            <w:r w:rsidRPr="00891274">
              <w:rPr>
                <w:noProof/>
                <w:position w:val="-12"/>
              </w:rPr>
              <w:object w:dxaOrig="4940" w:dyaOrig="380" w14:anchorId="161EA2CD">
                <v:shape id="_x0000_i1045" type="#_x0000_t75" alt="" style="width:250.55pt;height:20.15pt;mso-width-percent:0;mso-height-percent:0;mso-width-percent:0;mso-height-percent:0" o:ole="">
                  <v:imagedata r:id="rId22" o:title=""/>
                </v:shape>
                <o:OLEObject Type="Embed" ProgID="Equation.DSMT4" ShapeID="_x0000_i1045" DrawAspect="Content" ObjectID="_1660250400" r:id="rId23"/>
              </w:object>
            </w:r>
          </w:p>
        </w:tc>
        <w:tc>
          <w:tcPr>
            <w:tcW w:w="736" w:type="dxa"/>
            <w:vAlign w:val="center"/>
          </w:tcPr>
          <w:p w14:paraId="5AF33A44" w14:textId="5D237983" w:rsidR="003A006F" w:rsidRPr="00D53F7C" w:rsidRDefault="003A006F" w:rsidP="008D5E43">
            <w:pPr>
              <w:snapToGrid w:val="0"/>
              <w:jc w:val="center"/>
            </w:pPr>
            <w:r w:rsidRPr="00D53F7C">
              <w:t>(</w:t>
            </w:r>
            <w:r w:rsidRPr="00D53F7C">
              <w:rPr>
                <w:noProof/>
              </w:rPr>
              <w:fldChar w:fldCharType="begin"/>
            </w:r>
            <w:r w:rsidRPr="00D53F7C">
              <w:rPr>
                <w:noProof/>
              </w:rPr>
              <w:instrText xml:space="preserve"> SEQ ( \* ARABIC </w:instrText>
            </w:r>
            <w:r w:rsidRPr="00D53F7C">
              <w:rPr>
                <w:noProof/>
              </w:rPr>
              <w:fldChar w:fldCharType="separate"/>
            </w:r>
            <w:r w:rsidR="00E652C7" w:rsidRPr="00D53F7C">
              <w:rPr>
                <w:noProof/>
              </w:rPr>
              <w:t>1</w:t>
            </w:r>
            <w:r w:rsidRPr="00D53F7C">
              <w:rPr>
                <w:noProof/>
              </w:rPr>
              <w:fldChar w:fldCharType="end"/>
            </w:r>
            <w:r w:rsidRPr="00D53F7C">
              <w:t>)</w:t>
            </w:r>
          </w:p>
        </w:tc>
      </w:tr>
    </w:tbl>
    <w:p w14:paraId="2230AADB" w14:textId="77777777" w:rsidR="003A006F" w:rsidRPr="00D53F7C" w:rsidRDefault="003A006F" w:rsidP="003A006F">
      <w:pPr>
        <w:contextualSpacing/>
        <w:rPr>
          <w:rFonts w:cs="Times New Roman"/>
          <w:bCs/>
        </w:rPr>
      </w:pPr>
      <w:r w:rsidRPr="00D53F7C">
        <w:rPr>
          <w:rFonts w:cs="Times New Roman" w:hint="eastAsia"/>
          <w:bCs/>
        </w:rPr>
        <w:t>w</w:t>
      </w:r>
      <w:r w:rsidRPr="00D53F7C">
        <w:rPr>
          <w:rFonts w:cs="Times New Roman"/>
          <w:bCs/>
        </w:rPr>
        <w:t xml:space="preserve">here </w:t>
      </w:r>
      <w:r w:rsidRPr="00D53F7C">
        <w:rPr>
          <w:rFonts w:cs="Times New Roman"/>
          <w:bCs/>
          <w:i/>
        </w:rPr>
        <w:t>d</w:t>
      </w:r>
      <w:r w:rsidRPr="00D53F7C">
        <w:rPr>
          <w:rFonts w:cs="Times New Roman"/>
          <w:bCs/>
        </w:rPr>
        <w:t xml:space="preserve"> is the diameter of steel rebars, and </w:t>
      </w:r>
      <w:r w:rsidRPr="00D53F7C">
        <w:rPr>
          <w:rFonts w:cs="Times New Roman"/>
          <w:bCs/>
          <w:i/>
        </w:rPr>
        <w:t>l</w:t>
      </w:r>
      <w:r w:rsidRPr="00D53F7C">
        <w:rPr>
          <w:rFonts w:cs="Times New Roman"/>
          <w:bCs/>
          <w:i/>
          <w:vertAlign w:val="subscript"/>
        </w:rPr>
        <w:t>b</w:t>
      </w:r>
      <w:r w:rsidRPr="00D53F7C">
        <w:rPr>
          <w:rFonts w:cs="Times New Roman"/>
          <w:bCs/>
        </w:rPr>
        <w:t xml:space="preserve"> is the bond length.</w:t>
      </w:r>
    </w:p>
    <w:p w14:paraId="2BC2EE08" w14:textId="276A7F32" w:rsidR="006C5825" w:rsidRPr="00D53F7C" w:rsidRDefault="006C5825" w:rsidP="00E60109">
      <w:pPr>
        <w:contextualSpacing/>
        <w:rPr>
          <w:rFonts w:cs="Times New Roman"/>
          <w:bCs/>
        </w:rPr>
      </w:pPr>
    </w:p>
    <w:p w14:paraId="6214A137" w14:textId="63F83685" w:rsidR="00A83120" w:rsidRPr="00D53F7C" w:rsidRDefault="004A3FB7" w:rsidP="00E60109">
      <w:pPr>
        <w:contextualSpacing/>
        <w:rPr>
          <w:rFonts w:cs="Times New Roman"/>
          <w:bCs/>
        </w:rPr>
      </w:pPr>
      <w:r w:rsidRPr="00D53F7C">
        <w:rPr>
          <w:rFonts w:cs="Times New Roman" w:hint="eastAsia"/>
          <w:bCs/>
        </w:rPr>
        <w:t>A</w:t>
      </w:r>
      <w:r w:rsidRPr="00D53F7C">
        <w:rPr>
          <w:rFonts w:cs="Times New Roman"/>
          <w:bCs/>
        </w:rPr>
        <w:t xml:space="preserve">ccording to the Faraday’s law, the theoretical mass loss </w:t>
      </w:r>
      <w:r w:rsidR="00A83120" w:rsidRPr="00D53F7C">
        <w:rPr>
          <w:rFonts w:cs="Times New Roman"/>
          <w:bCs/>
        </w:rPr>
        <w:t>of the steel rebar Δ</w:t>
      </w:r>
      <w:r w:rsidR="00A83120" w:rsidRPr="00D53F7C">
        <w:rPr>
          <w:rFonts w:cs="Times New Roman"/>
          <w:bCs/>
          <w:i/>
        </w:rPr>
        <w:t>m</w:t>
      </w:r>
      <w:r w:rsidR="00A83120" w:rsidRPr="00D53F7C">
        <w:rPr>
          <w:rFonts w:cs="Times New Roman"/>
          <w:bCs/>
          <w:i/>
          <w:vertAlign w:val="subscript"/>
        </w:rPr>
        <w:t>t</w:t>
      </w:r>
      <w:r w:rsidR="00A83120" w:rsidRPr="00D53F7C">
        <w:rPr>
          <w:rFonts w:cs="Times New Roman"/>
          <w:bCs/>
        </w:rPr>
        <w:t xml:space="preserve"> </w:t>
      </w:r>
      <w:r w:rsidR="00921C7D" w:rsidRPr="00D53F7C">
        <w:rPr>
          <w:rFonts w:cs="Times New Roman"/>
          <w:bCs/>
        </w:rPr>
        <w:t xml:space="preserve">in such a case </w:t>
      </w:r>
      <w:r w:rsidR="00F24D10" w:rsidRPr="00D53F7C">
        <w:rPr>
          <w:rFonts w:cs="Times New Roman"/>
          <w:bCs/>
        </w:rPr>
        <w:t>can be obtained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0"/>
        <w:gridCol w:w="736"/>
      </w:tblGrid>
      <w:tr w:rsidR="00D53F7C" w:rsidRPr="00D53F7C" w14:paraId="3F3289B6" w14:textId="77777777" w:rsidTr="003C4290">
        <w:tc>
          <w:tcPr>
            <w:tcW w:w="8290" w:type="dxa"/>
          </w:tcPr>
          <w:p w14:paraId="724BAB8F" w14:textId="0D467C01" w:rsidR="00A83120" w:rsidRPr="00D53F7C" w:rsidRDefault="00532B8D" w:rsidP="008D5E43">
            <w:pPr>
              <w:snapToGrid w:val="0"/>
            </w:pPr>
            <w:r w:rsidRPr="00532B8D">
              <w:rPr>
                <w:noProof/>
                <w:position w:val="-30"/>
              </w:rPr>
              <w:object w:dxaOrig="1560" w:dyaOrig="680" w14:anchorId="4C79A8C0">
                <v:shape id="_x0000_i1044" type="#_x0000_t75" alt="" style="width:79.2pt;height:36pt;mso-width-percent:0;mso-height-percent:0;mso-width-percent:0;mso-height-percent:0" o:ole="">
                  <v:imagedata r:id="rId24" o:title=""/>
                </v:shape>
                <o:OLEObject Type="Embed" ProgID="Equation.DSMT4" ShapeID="_x0000_i1044" DrawAspect="Content" ObjectID="_1660250401" r:id="rId25"/>
              </w:object>
            </w:r>
          </w:p>
        </w:tc>
        <w:tc>
          <w:tcPr>
            <w:tcW w:w="736" w:type="dxa"/>
            <w:vAlign w:val="center"/>
          </w:tcPr>
          <w:p w14:paraId="5C0176AC" w14:textId="5ABB7A1E" w:rsidR="00A83120" w:rsidRPr="00D53F7C" w:rsidRDefault="00A83120" w:rsidP="008D5E43">
            <w:pPr>
              <w:snapToGrid w:val="0"/>
              <w:jc w:val="center"/>
            </w:pPr>
            <w:r w:rsidRPr="00D53F7C">
              <w:t>(</w:t>
            </w:r>
            <w:r w:rsidRPr="00D53F7C">
              <w:rPr>
                <w:noProof/>
              </w:rPr>
              <w:fldChar w:fldCharType="begin"/>
            </w:r>
            <w:r w:rsidRPr="00D53F7C">
              <w:rPr>
                <w:noProof/>
              </w:rPr>
              <w:instrText xml:space="preserve"> SEQ ( \* ARABIC </w:instrText>
            </w:r>
            <w:r w:rsidRPr="00D53F7C">
              <w:rPr>
                <w:noProof/>
              </w:rPr>
              <w:fldChar w:fldCharType="separate"/>
            </w:r>
            <w:r w:rsidR="00E652C7" w:rsidRPr="00D53F7C">
              <w:rPr>
                <w:noProof/>
              </w:rPr>
              <w:t>2</w:t>
            </w:r>
            <w:r w:rsidRPr="00D53F7C">
              <w:rPr>
                <w:noProof/>
              </w:rPr>
              <w:fldChar w:fldCharType="end"/>
            </w:r>
            <w:r w:rsidRPr="00D53F7C">
              <w:t>)</w:t>
            </w:r>
          </w:p>
        </w:tc>
      </w:tr>
    </w:tbl>
    <w:p w14:paraId="10D9F42B" w14:textId="581153BE" w:rsidR="00A83120" w:rsidRPr="00D53F7C" w:rsidRDefault="00A83120" w:rsidP="00A83120">
      <w:pPr>
        <w:contextualSpacing/>
        <w:rPr>
          <w:rFonts w:cs="Times New Roman"/>
          <w:bCs/>
        </w:rPr>
      </w:pPr>
      <w:r w:rsidRPr="00D53F7C">
        <w:rPr>
          <w:rFonts w:cs="Times New Roman" w:hint="eastAsia"/>
          <w:bCs/>
        </w:rPr>
        <w:t>w</w:t>
      </w:r>
      <w:r w:rsidRPr="00D53F7C">
        <w:rPr>
          <w:rFonts w:cs="Times New Roman"/>
          <w:bCs/>
        </w:rPr>
        <w:t xml:space="preserve">here </w:t>
      </w:r>
      <w:r w:rsidRPr="00D53F7C">
        <w:rPr>
          <w:rFonts w:cs="Times New Roman"/>
          <w:bCs/>
          <w:i/>
        </w:rPr>
        <w:t>M</w:t>
      </w:r>
      <w:r w:rsidRPr="00D53F7C">
        <w:rPr>
          <w:rFonts w:cs="Times New Roman"/>
          <w:bCs/>
          <w:i/>
          <w:vertAlign w:val="subscript"/>
        </w:rPr>
        <w:t>Fe</w:t>
      </w:r>
      <w:r w:rsidRPr="00D53F7C">
        <w:rPr>
          <w:rFonts w:cs="Times New Roman"/>
          <w:bCs/>
        </w:rPr>
        <w:t xml:space="preserve"> is the molecular weight of iron</w:t>
      </w:r>
      <w:r w:rsidR="00921C7D" w:rsidRPr="00D53F7C">
        <w:rPr>
          <w:rFonts w:cs="Times New Roman"/>
          <w:bCs/>
        </w:rPr>
        <w:t xml:space="preserve"> (</w:t>
      </w:r>
      <w:r w:rsidR="00921C7D" w:rsidRPr="00D53F7C">
        <w:rPr>
          <w:rFonts w:cs="Times New Roman"/>
          <w:bCs/>
          <w:i/>
        </w:rPr>
        <w:t>M</w:t>
      </w:r>
      <w:r w:rsidR="00921C7D" w:rsidRPr="00D53F7C">
        <w:rPr>
          <w:rFonts w:cs="Times New Roman"/>
          <w:bCs/>
          <w:i/>
          <w:vertAlign w:val="subscript"/>
        </w:rPr>
        <w:t>Fe</w:t>
      </w:r>
      <w:r w:rsidR="00921C7D" w:rsidRPr="00D53F7C">
        <w:rPr>
          <w:rFonts w:cs="Times New Roman"/>
          <w:bCs/>
        </w:rPr>
        <w:t xml:space="preserve"> = 56 g/mol), </w:t>
      </w:r>
      <w:r w:rsidR="00921C7D" w:rsidRPr="00D53F7C">
        <w:rPr>
          <w:rFonts w:cs="Times New Roman"/>
          <w:bCs/>
          <w:i/>
        </w:rPr>
        <w:t>t</w:t>
      </w:r>
      <w:r w:rsidR="00921C7D" w:rsidRPr="00D53F7C">
        <w:rPr>
          <w:rFonts w:cs="Times New Roman"/>
          <w:bCs/>
        </w:rPr>
        <w:t xml:space="preserve"> is the time of accelerated corrosion (s); </w:t>
      </w:r>
      <w:r w:rsidR="00921C7D" w:rsidRPr="00D53F7C">
        <w:rPr>
          <w:rFonts w:cs="Times New Roman"/>
          <w:bCs/>
          <w:i/>
        </w:rPr>
        <w:t>Z</w:t>
      </w:r>
      <w:r w:rsidR="00921C7D" w:rsidRPr="00D53F7C">
        <w:rPr>
          <w:rFonts w:cs="Times New Roman"/>
          <w:bCs/>
          <w:i/>
          <w:vertAlign w:val="subscript"/>
        </w:rPr>
        <w:t>Fe</w:t>
      </w:r>
      <w:r w:rsidR="00921C7D" w:rsidRPr="00D53F7C">
        <w:rPr>
          <w:rFonts w:cs="Times New Roman"/>
          <w:bCs/>
        </w:rPr>
        <w:t xml:space="preserve"> is the ionic charge (</w:t>
      </w:r>
      <w:r w:rsidR="00921C7D" w:rsidRPr="00D53F7C">
        <w:rPr>
          <w:rFonts w:cs="Times New Roman"/>
          <w:bCs/>
          <w:i/>
        </w:rPr>
        <w:t>Z</w:t>
      </w:r>
      <w:r w:rsidR="00921C7D" w:rsidRPr="00D53F7C">
        <w:rPr>
          <w:rFonts w:cs="Times New Roman"/>
          <w:bCs/>
          <w:i/>
          <w:vertAlign w:val="subscript"/>
        </w:rPr>
        <w:t>Fe</w:t>
      </w:r>
      <w:r w:rsidR="00921C7D" w:rsidRPr="00D53F7C">
        <w:rPr>
          <w:rFonts w:cs="Times New Roman"/>
          <w:bCs/>
        </w:rPr>
        <w:t xml:space="preserve"> = 2); </w:t>
      </w:r>
      <w:r w:rsidR="00921C7D" w:rsidRPr="00D53F7C">
        <w:rPr>
          <w:rFonts w:cs="Times New Roman"/>
          <w:bCs/>
          <w:i/>
        </w:rPr>
        <w:t>F</w:t>
      </w:r>
      <w:r w:rsidR="00921C7D" w:rsidRPr="00D53F7C">
        <w:rPr>
          <w:rFonts w:cs="Times New Roman"/>
          <w:bCs/>
        </w:rPr>
        <w:t xml:space="preserve"> is the Faraday’s constant (</w:t>
      </w:r>
      <w:r w:rsidR="00921C7D" w:rsidRPr="00D53F7C">
        <w:rPr>
          <w:rFonts w:cs="Times New Roman"/>
          <w:bCs/>
          <w:i/>
        </w:rPr>
        <w:t>F</w:t>
      </w:r>
      <w:r w:rsidR="00921C7D" w:rsidRPr="00D53F7C">
        <w:rPr>
          <w:rFonts w:cs="Times New Roman"/>
          <w:bCs/>
        </w:rPr>
        <w:t xml:space="preserve"> = 96485 C/mol). With this definition, the designed corrosion level </w:t>
      </w:r>
      <w:r w:rsidR="00F24D10" w:rsidRPr="00D53F7C">
        <w:rPr>
          <w:rFonts w:cs="Times New Roman"/>
          <w:bCs/>
          <w:i/>
        </w:rPr>
        <w:t>ρ</w:t>
      </w:r>
      <w:r w:rsidR="00F24D10" w:rsidRPr="00D53F7C">
        <w:rPr>
          <w:rFonts w:cs="Times New Roman"/>
          <w:bCs/>
          <w:i/>
          <w:vertAlign w:val="subscript"/>
        </w:rPr>
        <w:t>d</w:t>
      </w:r>
      <w:r w:rsidR="00F24D10" w:rsidRPr="00D53F7C">
        <w:rPr>
          <w:rFonts w:cs="Times New Roman"/>
          <w:bCs/>
        </w:rPr>
        <w:t xml:space="preserve">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3"/>
        <w:gridCol w:w="773"/>
      </w:tblGrid>
      <w:tr w:rsidR="00D53F7C" w:rsidRPr="00D53F7C" w14:paraId="7CC53746" w14:textId="77777777" w:rsidTr="00921C7D">
        <w:tc>
          <w:tcPr>
            <w:tcW w:w="8253" w:type="dxa"/>
          </w:tcPr>
          <w:p w14:paraId="103AE2AB" w14:textId="7038B873" w:rsidR="00921C7D" w:rsidRPr="00D53F7C" w:rsidRDefault="00532B8D" w:rsidP="003C4290">
            <w:pPr>
              <w:contextualSpacing/>
            </w:pPr>
            <w:r w:rsidRPr="00532B8D">
              <w:rPr>
                <w:noProof/>
                <w:position w:val="-30"/>
              </w:rPr>
              <w:object w:dxaOrig="1719" w:dyaOrig="680" w14:anchorId="0A23286F">
                <v:shape id="_x0000_i1043" type="#_x0000_t75" alt="" style="width:86.4pt;height:36pt;mso-width-percent:0;mso-height-percent:0;mso-width-percent:0;mso-height-percent:0" o:ole="">
                  <v:imagedata r:id="rId26" o:title=""/>
                </v:shape>
                <o:OLEObject Type="Embed" ProgID="Equation.DSMT4" ShapeID="_x0000_i1043" DrawAspect="Content" ObjectID="_1660250402" r:id="rId27"/>
              </w:object>
            </w:r>
          </w:p>
        </w:tc>
        <w:tc>
          <w:tcPr>
            <w:tcW w:w="773" w:type="dxa"/>
            <w:vAlign w:val="center"/>
          </w:tcPr>
          <w:p w14:paraId="3E1668F4" w14:textId="63D48CBD" w:rsidR="00921C7D" w:rsidRPr="00D53F7C" w:rsidRDefault="00921C7D" w:rsidP="003C4290">
            <w:pPr>
              <w:contextualSpacing/>
              <w:jc w:val="center"/>
            </w:pPr>
            <w:r w:rsidRPr="00D53F7C">
              <w:t>(</w:t>
            </w:r>
            <w:r w:rsidRPr="00D53F7C">
              <w:rPr>
                <w:noProof/>
              </w:rPr>
              <w:fldChar w:fldCharType="begin"/>
            </w:r>
            <w:r w:rsidRPr="00D53F7C">
              <w:rPr>
                <w:noProof/>
              </w:rPr>
              <w:instrText xml:space="preserve"> SEQ ( \* ARABIC </w:instrText>
            </w:r>
            <w:r w:rsidRPr="00D53F7C">
              <w:rPr>
                <w:noProof/>
              </w:rPr>
              <w:fldChar w:fldCharType="separate"/>
            </w:r>
            <w:r w:rsidR="00E652C7" w:rsidRPr="00D53F7C">
              <w:rPr>
                <w:noProof/>
              </w:rPr>
              <w:t>3</w:t>
            </w:r>
            <w:r w:rsidRPr="00D53F7C">
              <w:rPr>
                <w:noProof/>
              </w:rPr>
              <w:fldChar w:fldCharType="end"/>
            </w:r>
            <w:r w:rsidRPr="00D53F7C">
              <w:t>)</w:t>
            </w:r>
          </w:p>
        </w:tc>
      </w:tr>
    </w:tbl>
    <w:p w14:paraId="7CC80E99" w14:textId="397ABBF0" w:rsidR="006C5825" w:rsidRPr="00D53F7C" w:rsidRDefault="00921C7D" w:rsidP="00E60109">
      <w:pPr>
        <w:contextualSpacing/>
        <w:rPr>
          <w:rFonts w:cs="Times New Roman"/>
          <w:bCs/>
        </w:rPr>
      </w:pPr>
      <w:r w:rsidRPr="00D53F7C">
        <w:rPr>
          <w:rFonts w:cs="Times New Roman"/>
          <w:bCs/>
        </w:rPr>
        <w:t xml:space="preserve">where </w:t>
      </w:r>
      <w:r w:rsidR="00F24D10" w:rsidRPr="00D53F7C">
        <w:rPr>
          <w:rFonts w:cs="Times New Roman"/>
          <w:bCs/>
          <w:i/>
        </w:rPr>
        <w:t>m</w:t>
      </w:r>
      <w:r w:rsidR="00F24D10" w:rsidRPr="00D53F7C">
        <w:rPr>
          <w:rFonts w:cs="Times New Roman"/>
          <w:bCs/>
          <w:i/>
          <w:vertAlign w:val="subscript"/>
        </w:rPr>
        <w:t>i</w:t>
      </w:r>
      <w:r w:rsidRPr="00D53F7C">
        <w:rPr>
          <w:rFonts w:cs="Times New Roman"/>
        </w:rPr>
        <w:t xml:space="preserve"> </w:t>
      </w:r>
      <w:r w:rsidRPr="00D53F7C">
        <w:rPr>
          <w:rFonts w:cs="Times New Roman"/>
          <w:bCs/>
        </w:rPr>
        <w:t>is the initial mass of the rebar</w:t>
      </w:r>
      <w:r w:rsidR="00F24D10" w:rsidRPr="00D53F7C">
        <w:rPr>
          <w:rFonts w:cs="Times New Roman"/>
          <w:bCs/>
        </w:rPr>
        <w:t xml:space="preserve">. However, to quantify the actual corrosion level </w:t>
      </w:r>
      <w:r w:rsidR="00F24D10" w:rsidRPr="00D53F7C">
        <w:rPr>
          <w:rFonts w:cs="Times New Roman"/>
          <w:bCs/>
          <w:i/>
        </w:rPr>
        <w:t>ρ</w:t>
      </w:r>
      <w:r w:rsidR="00F24D10" w:rsidRPr="00D53F7C">
        <w:rPr>
          <w:rFonts w:cs="Times New Roman"/>
          <w:bCs/>
          <w:i/>
          <w:vertAlign w:val="subscript"/>
        </w:rPr>
        <w:t>a</w:t>
      </w:r>
      <w:r w:rsidR="00F24D10" w:rsidRPr="00D53F7C">
        <w:rPr>
          <w:rFonts w:cs="Times New Roman"/>
          <w:bCs/>
        </w:rPr>
        <w:t xml:space="preserve"> of the steel rebar accurately, the following equation is suggested,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3"/>
        <w:gridCol w:w="773"/>
      </w:tblGrid>
      <w:tr w:rsidR="00D53F7C" w:rsidRPr="00D53F7C" w14:paraId="50602B3C" w14:textId="77777777" w:rsidTr="00891274">
        <w:tc>
          <w:tcPr>
            <w:tcW w:w="8931" w:type="dxa"/>
          </w:tcPr>
          <w:p w14:paraId="75D28CCB" w14:textId="3733FD3E" w:rsidR="00891274" w:rsidRPr="00D53F7C" w:rsidRDefault="00532B8D" w:rsidP="008D5E43">
            <w:pPr>
              <w:snapToGrid w:val="0"/>
            </w:pPr>
            <w:r w:rsidRPr="00532B8D">
              <w:rPr>
                <w:noProof/>
                <w:position w:val="-30"/>
              </w:rPr>
              <w:object w:dxaOrig="2060" w:dyaOrig="720" w14:anchorId="33C5206E">
                <v:shape id="_x0000_i1042" type="#_x0000_t75" alt="" style="width:102.95pt;height:38.9pt;mso-width-percent:0;mso-height-percent:0;mso-width-percent:0;mso-height-percent:0" o:ole="">
                  <v:imagedata r:id="rId28" o:title=""/>
                </v:shape>
                <o:OLEObject Type="Embed" ProgID="Equation.DSMT4" ShapeID="_x0000_i1042" DrawAspect="Content" ObjectID="_1660250403" r:id="rId29"/>
              </w:object>
            </w:r>
          </w:p>
        </w:tc>
        <w:tc>
          <w:tcPr>
            <w:tcW w:w="805" w:type="dxa"/>
            <w:vAlign w:val="center"/>
          </w:tcPr>
          <w:p w14:paraId="297032F8" w14:textId="3523DD79" w:rsidR="00891274" w:rsidRPr="00D53F7C" w:rsidRDefault="00891274" w:rsidP="008D5E43">
            <w:pPr>
              <w:snapToGrid w:val="0"/>
              <w:jc w:val="center"/>
            </w:pPr>
            <w:r w:rsidRPr="00D53F7C">
              <w:t>(</w:t>
            </w:r>
            <w:r w:rsidR="004E6F6C" w:rsidRPr="00D53F7C">
              <w:rPr>
                <w:noProof/>
              </w:rPr>
              <w:fldChar w:fldCharType="begin"/>
            </w:r>
            <w:r w:rsidR="004E6F6C" w:rsidRPr="00D53F7C">
              <w:rPr>
                <w:noProof/>
              </w:rPr>
              <w:instrText xml:space="preserve"> SEQ ( \* ARABIC </w:instrText>
            </w:r>
            <w:r w:rsidR="004E6F6C" w:rsidRPr="00D53F7C">
              <w:rPr>
                <w:noProof/>
              </w:rPr>
              <w:fldChar w:fldCharType="separate"/>
            </w:r>
            <w:r w:rsidR="00E652C7" w:rsidRPr="00D53F7C">
              <w:rPr>
                <w:noProof/>
              </w:rPr>
              <w:t>4</w:t>
            </w:r>
            <w:r w:rsidR="004E6F6C" w:rsidRPr="00D53F7C">
              <w:rPr>
                <w:noProof/>
              </w:rPr>
              <w:fldChar w:fldCharType="end"/>
            </w:r>
            <w:r w:rsidRPr="00D53F7C">
              <w:t>)</w:t>
            </w:r>
          </w:p>
        </w:tc>
      </w:tr>
    </w:tbl>
    <w:p w14:paraId="0B503B2B" w14:textId="60FF71CA" w:rsidR="00601A35" w:rsidRPr="00D53F7C" w:rsidRDefault="008D5E43" w:rsidP="00E60109">
      <w:pPr>
        <w:contextualSpacing/>
        <w:rPr>
          <w:rFonts w:cs="Times New Roman"/>
          <w:bCs/>
        </w:rPr>
      </w:pPr>
      <w:r w:rsidRPr="00D53F7C">
        <w:rPr>
          <w:rFonts w:cs="Times New Roman"/>
          <w:bCs/>
        </w:rPr>
        <w:t>being</w:t>
      </w:r>
      <w:r w:rsidR="00891274" w:rsidRPr="00D53F7C">
        <w:rPr>
          <w:rFonts w:cs="Times New Roman"/>
          <w:bCs/>
        </w:rPr>
        <w:t xml:space="preserve"> </w:t>
      </w:r>
      <w:r w:rsidR="00F24D10" w:rsidRPr="00D53F7C">
        <w:rPr>
          <w:rFonts w:cs="Times New Roman"/>
          <w:bCs/>
          <w:i/>
        </w:rPr>
        <w:t>m</w:t>
      </w:r>
      <w:r w:rsidR="00F24D10" w:rsidRPr="00D53F7C">
        <w:rPr>
          <w:rFonts w:cs="Times New Roman"/>
          <w:bCs/>
          <w:i/>
          <w:vertAlign w:val="subscript"/>
        </w:rPr>
        <w:t>f</w:t>
      </w:r>
      <w:r w:rsidR="001727EF" w:rsidRPr="00D53F7C">
        <w:rPr>
          <w:rFonts w:cs="Times New Roman"/>
          <w:bCs/>
        </w:rPr>
        <w:t xml:space="preserve"> the final mass </w:t>
      </w:r>
      <w:r w:rsidR="00360077" w:rsidRPr="00D53F7C">
        <w:rPr>
          <w:rFonts w:cs="Times New Roman"/>
          <w:bCs/>
        </w:rPr>
        <w:t>of</w:t>
      </w:r>
      <w:r w:rsidR="001727EF" w:rsidRPr="00D53F7C">
        <w:rPr>
          <w:rFonts w:cs="Times New Roman"/>
          <w:bCs/>
        </w:rPr>
        <w:t xml:space="preserve"> the </w:t>
      </w:r>
      <w:r w:rsidR="00360077" w:rsidRPr="00D53F7C">
        <w:rPr>
          <w:rFonts w:cs="Times New Roman"/>
          <w:bCs/>
        </w:rPr>
        <w:t xml:space="preserve">steel </w:t>
      </w:r>
      <w:r w:rsidR="001727EF" w:rsidRPr="00D53F7C">
        <w:rPr>
          <w:rFonts w:cs="Times New Roman"/>
          <w:bCs/>
        </w:rPr>
        <w:t>rebar after removing the rust.</w:t>
      </w:r>
    </w:p>
    <w:p w14:paraId="3506FD1E" w14:textId="77777777" w:rsidR="00336652" w:rsidRPr="00D53F7C" w:rsidRDefault="00336652" w:rsidP="00E60109">
      <w:pPr>
        <w:contextualSpacing/>
        <w:rPr>
          <w:rFonts w:cs="Times New Roman"/>
          <w:bCs/>
        </w:rPr>
      </w:pPr>
    </w:p>
    <w:p w14:paraId="06ED26D9" w14:textId="3F1FEF80" w:rsidR="00360077" w:rsidRPr="00D53F7C" w:rsidRDefault="001727EF" w:rsidP="00E60109">
      <w:pPr>
        <w:pStyle w:val="ListParagraph"/>
        <w:ind w:left="360" w:firstLineChars="0" w:hanging="360"/>
        <w:contextualSpacing/>
        <w:outlineLvl w:val="1"/>
        <w:rPr>
          <w:rFonts w:cs="Times New Roman"/>
          <w:b/>
        </w:rPr>
      </w:pPr>
      <w:bookmarkStart w:id="9" w:name="_Toc10320_WPSOffice_Level1"/>
      <w:r w:rsidRPr="00D53F7C">
        <w:rPr>
          <w:rFonts w:cs="Times New Roman"/>
          <w:b/>
        </w:rPr>
        <w:t>2.</w:t>
      </w:r>
      <w:bookmarkEnd w:id="9"/>
      <w:r w:rsidR="00360077" w:rsidRPr="00D53F7C">
        <w:rPr>
          <w:rFonts w:cs="Times New Roman"/>
          <w:b/>
        </w:rPr>
        <w:t>3</w:t>
      </w:r>
      <w:r w:rsidRPr="00D53F7C">
        <w:rPr>
          <w:rFonts w:cs="Times New Roman"/>
          <w:b/>
        </w:rPr>
        <w:t xml:space="preserve"> </w:t>
      </w:r>
      <w:r w:rsidR="00360077" w:rsidRPr="00D53F7C">
        <w:rPr>
          <w:rFonts w:cs="Times New Roman"/>
          <w:b/>
        </w:rPr>
        <w:t>Recording of the corrosion-induced cracks</w:t>
      </w:r>
    </w:p>
    <w:p w14:paraId="573E339D" w14:textId="209854FB" w:rsidR="000676FC" w:rsidRPr="00D53F7C" w:rsidRDefault="00076AEA" w:rsidP="00E60109">
      <w:pPr>
        <w:contextualSpacing/>
        <w:rPr>
          <w:rFonts w:cs="Times New Roman"/>
        </w:rPr>
      </w:pPr>
      <w:r w:rsidRPr="00D53F7C">
        <w:rPr>
          <w:rFonts w:cs="Times New Roman"/>
        </w:rPr>
        <w:t>After the accelerated corrosion,</w:t>
      </w:r>
      <w:r w:rsidR="0029593F" w:rsidRPr="00D53F7C">
        <w:rPr>
          <w:rFonts w:cs="Times New Roman"/>
        </w:rPr>
        <w:t xml:space="preserve"> </w:t>
      </w:r>
      <w:r w:rsidR="00360077" w:rsidRPr="00D53F7C">
        <w:rPr>
          <w:rFonts w:cs="Times New Roman"/>
        </w:rPr>
        <w:t xml:space="preserve">all </w:t>
      </w:r>
      <w:r w:rsidR="001727EF" w:rsidRPr="00D53F7C">
        <w:rPr>
          <w:rFonts w:cs="Times New Roman"/>
        </w:rPr>
        <w:t>the specimen</w:t>
      </w:r>
      <w:r w:rsidR="00360077" w:rsidRPr="00D53F7C">
        <w:rPr>
          <w:rFonts w:cs="Times New Roman"/>
        </w:rPr>
        <w:t>s</w:t>
      </w:r>
      <w:r w:rsidR="001727EF" w:rsidRPr="00D53F7C">
        <w:rPr>
          <w:rFonts w:cs="Times New Roman"/>
        </w:rPr>
        <w:t xml:space="preserve"> w</w:t>
      </w:r>
      <w:r w:rsidR="00360077" w:rsidRPr="00D53F7C">
        <w:rPr>
          <w:rFonts w:cs="Times New Roman"/>
        </w:rPr>
        <w:t>ere</w:t>
      </w:r>
      <w:r w:rsidR="001727EF" w:rsidRPr="00D53F7C">
        <w:rPr>
          <w:rFonts w:cs="Times New Roman"/>
        </w:rPr>
        <w:t xml:space="preserve"> dried at least one day</w:t>
      </w:r>
      <w:r w:rsidRPr="00D53F7C">
        <w:rPr>
          <w:rFonts w:cs="Times New Roman"/>
        </w:rPr>
        <w:t xml:space="preserve"> before recording the corrosion-induced cracks</w:t>
      </w:r>
      <w:r w:rsidR="0029593F" w:rsidRPr="00D53F7C">
        <w:rPr>
          <w:rFonts w:cs="Times New Roman"/>
        </w:rPr>
        <w:t xml:space="preserve">. </w:t>
      </w:r>
      <w:r w:rsidRPr="00D53F7C">
        <w:rPr>
          <w:rFonts w:cs="Times New Roman"/>
        </w:rPr>
        <w:t>To map the cracks on the external section of the specimens, a</w:t>
      </w:r>
      <w:r w:rsidR="00360077" w:rsidRPr="00D53F7C">
        <w:rPr>
          <w:rFonts w:cs="Times New Roman"/>
        </w:rPr>
        <w:t xml:space="preserve"> plastic scale plate shown in </w:t>
      </w:r>
      <w:r w:rsidR="00360077" w:rsidRPr="00D53F7C">
        <w:rPr>
          <w:rFonts w:cs="Times New Roman"/>
          <w:b/>
        </w:rPr>
        <w:t>Fig. 6</w:t>
      </w:r>
      <w:r w:rsidR="00360077" w:rsidRPr="00D53F7C">
        <w:rPr>
          <w:rFonts w:cs="Times New Roman"/>
        </w:rPr>
        <w:t xml:space="preserve"> was used</w:t>
      </w:r>
      <w:r w:rsidR="00B41F4B" w:rsidRPr="00D53F7C">
        <w:rPr>
          <w:rFonts w:cs="Times New Roman"/>
        </w:rPr>
        <w:t>, and a crack visualizer with an accuracy of 0.001 mm was used to measure the crack width. It should be noted that s</w:t>
      </w:r>
      <w:r w:rsidR="001727EF" w:rsidRPr="00D53F7C">
        <w:rPr>
          <w:rFonts w:cs="Times New Roman"/>
        </w:rPr>
        <w:t>ince the</w:t>
      </w:r>
      <w:r w:rsidR="00B41F4B" w:rsidRPr="00D53F7C">
        <w:rPr>
          <w:rFonts w:cs="Times New Roman"/>
        </w:rPr>
        <w:t xml:space="preserve"> </w:t>
      </w:r>
      <w:r w:rsidR="0029593F" w:rsidRPr="00D53F7C">
        <w:rPr>
          <w:rFonts w:cs="Times New Roman"/>
        </w:rPr>
        <w:t xml:space="preserve">crack </w:t>
      </w:r>
      <w:r w:rsidR="00B41F4B" w:rsidRPr="00D53F7C">
        <w:rPr>
          <w:rFonts w:cs="Times New Roman"/>
        </w:rPr>
        <w:t>width</w:t>
      </w:r>
      <w:r w:rsidR="001727EF" w:rsidRPr="00D53F7C">
        <w:rPr>
          <w:rFonts w:cs="Times New Roman"/>
        </w:rPr>
        <w:t xml:space="preserve"> </w:t>
      </w:r>
      <w:r w:rsidR="0029593F" w:rsidRPr="00D53F7C">
        <w:rPr>
          <w:rFonts w:cs="Times New Roman"/>
        </w:rPr>
        <w:t>was</w:t>
      </w:r>
      <w:r w:rsidR="001727EF" w:rsidRPr="00D53F7C">
        <w:rPr>
          <w:rFonts w:cs="Times New Roman"/>
        </w:rPr>
        <w:t xml:space="preserve"> not uniform</w:t>
      </w:r>
      <w:r w:rsidR="0029593F" w:rsidRPr="00D53F7C">
        <w:rPr>
          <w:rFonts w:cs="Times New Roman"/>
        </w:rPr>
        <w:t xml:space="preserve"> along its propagation path</w:t>
      </w:r>
      <w:r w:rsidR="001727EF" w:rsidRPr="00D53F7C">
        <w:rPr>
          <w:rFonts w:cs="Times New Roman"/>
        </w:rPr>
        <w:t xml:space="preserve">, </w:t>
      </w:r>
      <w:r w:rsidR="0029593F" w:rsidRPr="00D53F7C">
        <w:rPr>
          <w:rFonts w:cs="Times New Roman"/>
        </w:rPr>
        <w:t xml:space="preserve">only </w:t>
      </w:r>
      <w:r w:rsidR="001727EF" w:rsidRPr="00D53F7C">
        <w:rPr>
          <w:rFonts w:cs="Times New Roman"/>
        </w:rPr>
        <w:t>the maximum width</w:t>
      </w:r>
      <w:r w:rsidR="0029593F" w:rsidRPr="00D53F7C">
        <w:rPr>
          <w:rFonts w:cs="Times New Roman"/>
        </w:rPr>
        <w:t xml:space="preserve"> of each</w:t>
      </w:r>
      <w:r w:rsidR="001727EF" w:rsidRPr="00D53F7C">
        <w:rPr>
          <w:rFonts w:cs="Times New Roman"/>
        </w:rPr>
        <w:t xml:space="preserve"> </w:t>
      </w:r>
      <w:r w:rsidR="0029593F" w:rsidRPr="00D53F7C">
        <w:rPr>
          <w:rFonts w:cs="Times New Roman"/>
        </w:rPr>
        <w:t xml:space="preserve">crack </w:t>
      </w:r>
      <w:r w:rsidR="001727EF" w:rsidRPr="00D53F7C">
        <w:rPr>
          <w:rFonts w:cs="Times New Roman"/>
        </w:rPr>
        <w:t>was used</w:t>
      </w:r>
      <w:r w:rsidR="00B41F4B" w:rsidRPr="00D53F7C">
        <w:rPr>
          <w:rFonts w:cs="Times New Roman"/>
        </w:rPr>
        <w:t xml:space="preserve"> in the following discussions.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53F7C" w:rsidRPr="00D53F7C" w14:paraId="20CEC6CD" w14:textId="77777777" w:rsidTr="006B0320">
        <w:trPr>
          <w:trHeight w:val="425"/>
        </w:trPr>
        <w:tc>
          <w:tcPr>
            <w:tcW w:w="5000" w:type="pct"/>
          </w:tcPr>
          <w:p w14:paraId="035CF926" w14:textId="77777777" w:rsidR="006C5825" w:rsidRPr="00D53F7C" w:rsidRDefault="001727EF" w:rsidP="006B0320">
            <w:pPr>
              <w:spacing w:line="276" w:lineRule="auto"/>
              <w:contextualSpacing/>
              <w:jc w:val="center"/>
              <w:rPr>
                <w:rFonts w:cs="Times New Roman"/>
              </w:rPr>
            </w:pPr>
            <w:r w:rsidRPr="00D53F7C">
              <w:rPr>
                <w:rFonts w:cs="Times New Roman"/>
                <w:noProof/>
              </w:rPr>
              <w:drawing>
                <wp:inline distT="0" distB="0" distL="0" distR="0" wp14:anchorId="0AD8276D" wp14:editId="6FC1C3B8">
                  <wp:extent cx="3652405" cy="1609344"/>
                  <wp:effectExtent l="0" t="0" r="571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713049" cy="1636065"/>
                          </a:xfrm>
                          <a:prstGeom prst="rect">
                            <a:avLst/>
                          </a:prstGeom>
                          <a:noFill/>
                        </pic:spPr>
                      </pic:pic>
                    </a:graphicData>
                  </a:graphic>
                </wp:inline>
              </w:drawing>
            </w:r>
          </w:p>
        </w:tc>
      </w:tr>
      <w:tr w:rsidR="006C5825" w:rsidRPr="00D53F7C" w14:paraId="13998BD6" w14:textId="77777777" w:rsidTr="006B0320">
        <w:trPr>
          <w:trHeight w:val="425"/>
        </w:trPr>
        <w:tc>
          <w:tcPr>
            <w:tcW w:w="5000" w:type="pct"/>
          </w:tcPr>
          <w:p w14:paraId="37AD6F74" w14:textId="78BE1081" w:rsidR="006C5825" w:rsidRPr="00D53F7C" w:rsidRDefault="001727EF" w:rsidP="006B0320">
            <w:pPr>
              <w:spacing w:line="276" w:lineRule="auto"/>
              <w:contextualSpacing/>
              <w:jc w:val="left"/>
              <w:rPr>
                <w:rFonts w:cs="Times New Roman"/>
                <w:sz w:val="21"/>
                <w:szCs w:val="21"/>
              </w:rPr>
            </w:pPr>
            <w:r w:rsidRPr="00D53F7C">
              <w:rPr>
                <w:rFonts w:cs="Times New Roman"/>
                <w:b/>
                <w:bCs/>
                <w:sz w:val="21"/>
                <w:szCs w:val="21"/>
              </w:rPr>
              <w:t>Fig.</w:t>
            </w:r>
            <w:r w:rsidR="00B41F4B" w:rsidRPr="00D53F7C">
              <w:rPr>
                <w:rFonts w:cs="Times New Roman"/>
                <w:b/>
                <w:bCs/>
                <w:sz w:val="21"/>
                <w:szCs w:val="21"/>
              </w:rPr>
              <w:t xml:space="preserve"> </w:t>
            </w:r>
            <w:r w:rsidRPr="00D53F7C">
              <w:rPr>
                <w:rFonts w:cs="Times New Roman"/>
                <w:b/>
                <w:bCs/>
                <w:sz w:val="21"/>
                <w:szCs w:val="21"/>
              </w:rPr>
              <w:t>6.</w:t>
            </w:r>
            <w:r w:rsidRPr="00D53F7C">
              <w:rPr>
                <w:rFonts w:cs="Times New Roman"/>
                <w:sz w:val="21"/>
                <w:szCs w:val="21"/>
              </w:rPr>
              <w:t xml:space="preserve"> </w:t>
            </w:r>
            <w:r w:rsidR="00B41F4B" w:rsidRPr="00D53F7C">
              <w:rPr>
                <w:rFonts w:cs="Times New Roman"/>
                <w:sz w:val="21"/>
                <w:szCs w:val="21"/>
              </w:rPr>
              <w:t>The</w:t>
            </w:r>
            <w:r w:rsidRPr="00D53F7C">
              <w:rPr>
                <w:rFonts w:cs="Times New Roman"/>
                <w:sz w:val="21"/>
                <w:szCs w:val="21"/>
              </w:rPr>
              <w:t xml:space="preserve"> plastic scale plate used to record the </w:t>
            </w:r>
            <w:r w:rsidR="00B41F4B" w:rsidRPr="00D53F7C">
              <w:rPr>
                <w:rFonts w:cs="Times New Roman"/>
                <w:sz w:val="21"/>
                <w:szCs w:val="21"/>
              </w:rPr>
              <w:t xml:space="preserve">corrosion-induced </w:t>
            </w:r>
            <w:r w:rsidRPr="00D53F7C">
              <w:rPr>
                <w:rFonts w:cs="Times New Roman"/>
                <w:sz w:val="21"/>
                <w:szCs w:val="21"/>
              </w:rPr>
              <w:t>crack</w:t>
            </w:r>
            <w:r w:rsidR="00B41F4B" w:rsidRPr="00D53F7C">
              <w:rPr>
                <w:rFonts w:cs="Times New Roman"/>
                <w:sz w:val="21"/>
                <w:szCs w:val="21"/>
              </w:rPr>
              <w:t>s.</w:t>
            </w:r>
          </w:p>
        </w:tc>
      </w:tr>
    </w:tbl>
    <w:p w14:paraId="04964A4B" w14:textId="77777777" w:rsidR="006C5825" w:rsidRPr="00D53F7C" w:rsidRDefault="006C5825" w:rsidP="00E60109">
      <w:pPr>
        <w:contextualSpacing/>
        <w:rPr>
          <w:rFonts w:cs="Times New Roman"/>
        </w:rPr>
      </w:pPr>
    </w:p>
    <w:p w14:paraId="14ACBF8B" w14:textId="53912D43" w:rsidR="006C5825" w:rsidRPr="00D53F7C" w:rsidRDefault="001727EF" w:rsidP="00E60109">
      <w:pPr>
        <w:pStyle w:val="ListParagraph"/>
        <w:ind w:left="360" w:firstLineChars="0" w:hanging="360"/>
        <w:contextualSpacing/>
        <w:outlineLvl w:val="1"/>
        <w:rPr>
          <w:rFonts w:cs="Times New Roman"/>
          <w:b/>
        </w:rPr>
      </w:pPr>
      <w:r w:rsidRPr="00D53F7C">
        <w:rPr>
          <w:rFonts w:cs="Times New Roman"/>
          <w:b/>
        </w:rPr>
        <w:t>2.</w:t>
      </w:r>
      <w:r w:rsidR="00360077" w:rsidRPr="00D53F7C">
        <w:rPr>
          <w:rFonts w:cs="Times New Roman"/>
          <w:b/>
        </w:rPr>
        <w:t>4</w:t>
      </w:r>
      <w:r w:rsidRPr="00D53F7C">
        <w:rPr>
          <w:rFonts w:cs="Times New Roman"/>
          <w:b/>
        </w:rPr>
        <w:t xml:space="preserve"> </w:t>
      </w:r>
      <w:r w:rsidR="00B41F4B" w:rsidRPr="00D53F7C">
        <w:rPr>
          <w:rFonts w:cs="Times New Roman"/>
          <w:b/>
        </w:rPr>
        <w:t>Pull-out test</w:t>
      </w:r>
    </w:p>
    <w:p w14:paraId="50F30754" w14:textId="05336FE9" w:rsidR="00103C81" w:rsidRPr="00D53F7C" w:rsidRDefault="00B41F4B" w:rsidP="00E60109">
      <w:pPr>
        <w:contextualSpacing/>
        <w:rPr>
          <w:rFonts w:cs="Times New Roman"/>
          <w:bCs/>
        </w:rPr>
      </w:pPr>
      <w:bookmarkStart w:id="10" w:name="_Hlk16009009"/>
      <w:r w:rsidRPr="00D53F7C">
        <w:rPr>
          <w:rFonts w:cs="Times New Roman" w:hint="eastAsia"/>
          <w:bCs/>
        </w:rPr>
        <w:t>T</w:t>
      </w:r>
      <w:r w:rsidRPr="00D53F7C">
        <w:rPr>
          <w:rFonts w:cs="Times New Roman"/>
          <w:bCs/>
        </w:rPr>
        <w:t xml:space="preserve">he pull-out test was conducted by a universal testing machine, as shown in </w:t>
      </w:r>
      <w:r w:rsidRPr="00D53F7C">
        <w:rPr>
          <w:rFonts w:cs="Times New Roman"/>
          <w:b/>
          <w:bCs/>
        </w:rPr>
        <w:t>Fig. 7</w:t>
      </w:r>
      <w:r w:rsidRPr="00D53F7C">
        <w:rPr>
          <w:rFonts w:cs="Times New Roman"/>
          <w:bCs/>
        </w:rPr>
        <w:t xml:space="preserve">. During the monotonic loading with a constant speed of 0.2 mm/min, two linear variable differential transducers (LVDTs) were </w:t>
      </w:r>
      <w:r w:rsidR="003D7270" w:rsidRPr="00D53F7C">
        <w:rPr>
          <w:rFonts w:cs="Times New Roman"/>
          <w:bCs/>
        </w:rPr>
        <w:t>mounted</w:t>
      </w:r>
      <w:r w:rsidRPr="00D53F7C">
        <w:rPr>
          <w:rFonts w:cs="Times New Roman"/>
          <w:bCs/>
        </w:rPr>
        <w:t xml:space="preserve"> to measure the slips of the steel rebar at </w:t>
      </w:r>
      <w:r w:rsidR="00A96C53" w:rsidRPr="00D53F7C">
        <w:rPr>
          <w:rFonts w:cs="Times New Roman"/>
          <w:bCs/>
        </w:rPr>
        <w:t xml:space="preserve">both </w:t>
      </w:r>
      <w:r w:rsidRPr="00D53F7C">
        <w:rPr>
          <w:rFonts w:cs="Times New Roman"/>
          <w:bCs/>
        </w:rPr>
        <w:t xml:space="preserve">the free end and loaded end. Moreover, a </w:t>
      </w:r>
      <w:r w:rsidR="001727EF" w:rsidRPr="00D53F7C">
        <w:rPr>
          <w:rFonts w:cs="Times New Roman"/>
          <w:bCs/>
        </w:rPr>
        <w:t>strain gauge was</w:t>
      </w:r>
      <w:r w:rsidRPr="00D53F7C">
        <w:rPr>
          <w:rFonts w:cs="Times New Roman"/>
          <w:bCs/>
        </w:rPr>
        <w:t xml:space="preserve"> attached to </w:t>
      </w:r>
      <w:r w:rsidR="001727EF" w:rsidRPr="00D53F7C">
        <w:rPr>
          <w:rFonts w:cs="Times New Roman"/>
          <w:bCs/>
        </w:rPr>
        <w:t xml:space="preserve">the surface of the </w:t>
      </w:r>
      <w:r w:rsidRPr="00D53F7C">
        <w:rPr>
          <w:rFonts w:cs="Times New Roman"/>
          <w:bCs/>
        </w:rPr>
        <w:t xml:space="preserve">steel </w:t>
      </w:r>
      <w:r w:rsidR="001727EF" w:rsidRPr="00D53F7C">
        <w:rPr>
          <w:rFonts w:cs="Times New Roman"/>
          <w:bCs/>
        </w:rPr>
        <w:t xml:space="preserve">rebar to </w:t>
      </w:r>
      <w:r w:rsidR="00880837" w:rsidRPr="00D53F7C">
        <w:rPr>
          <w:rFonts w:cs="Times New Roman"/>
          <w:bCs/>
        </w:rPr>
        <w:t xml:space="preserve">simultaneously </w:t>
      </w:r>
      <w:r w:rsidR="003D7270" w:rsidRPr="00D53F7C">
        <w:rPr>
          <w:rFonts w:cs="Times New Roman"/>
          <w:bCs/>
        </w:rPr>
        <w:t>monitor</w:t>
      </w:r>
      <w:r w:rsidR="001727EF" w:rsidRPr="00D53F7C">
        <w:rPr>
          <w:rFonts w:cs="Times New Roman"/>
          <w:bCs/>
        </w:rPr>
        <w:t xml:space="preserve"> </w:t>
      </w:r>
      <w:r w:rsidR="003C4290" w:rsidRPr="00D53F7C">
        <w:rPr>
          <w:rFonts w:cs="Times New Roman"/>
          <w:bCs/>
        </w:rPr>
        <w:t xml:space="preserve">the </w:t>
      </w:r>
      <w:r w:rsidR="00A96C53" w:rsidRPr="00D53F7C">
        <w:rPr>
          <w:rFonts w:cs="Times New Roman"/>
          <w:bCs/>
        </w:rPr>
        <w:t xml:space="preserve">tensile </w:t>
      </w:r>
      <w:r w:rsidR="003D7270" w:rsidRPr="00D53F7C">
        <w:rPr>
          <w:rFonts w:cs="Times New Roman"/>
          <w:bCs/>
        </w:rPr>
        <w:t>deformation</w:t>
      </w:r>
      <w:r w:rsidR="001727EF" w:rsidRPr="00D53F7C">
        <w:rPr>
          <w:rFonts w:cs="Times New Roman"/>
          <w:bCs/>
        </w:rPr>
        <w:t xml:space="preserve">. </w:t>
      </w:r>
      <w:r w:rsidRPr="00D53F7C">
        <w:rPr>
          <w:rFonts w:cs="Times New Roman"/>
          <w:bCs/>
        </w:rPr>
        <w:t>T</w:t>
      </w:r>
      <w:r w:rsidR="001727EF" w:rsidRPr="00D53F7C">
        <w:rPr>
          <w:rFonts w:cs="Times New Roman"/>
          <w:bCs/>
        </w:rPr>
        <w:t xml:space="preserve">he load and displacement </w:t>
      </w:r>
      <w:r w:rsidR="003D7270" w:rsidRPr="00D53F7C">
        <w:rPr>
          <w:rFonts w:cs="Times New Roman"/>
          <w:bCs/>
        </w:rPr>
        <w:t>data</w:t>
      </w:r>
      <w:r w:rsidR="001727EF" w:rsidRPr="00D53F7C">
        <w:rPr>
          <w:rFonts w:cs="Times New Roman"/>
          <w:bCs/>
        </w:rPr>
        <w:t xml:space="preserve"> were recorded at a frequency of 10 Hz.</w:t>
      </w:r>
    </w:p>
    <w:p w14:paraId="2158FEAF" w14:textId="77777777" w:rsidR="000676FC" w:rsidRPr="00D53F7C" w:rsidRDefault="000676FC" w:rsidP="00E60109">
      <w:pPr>
        <w:contextualSpacing/>
        <w:rPr>
          <w:rFonts w:cs="Times New Roman"/>
          <w:bC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53F7C" w:rsidRPr="00D53F7C" w14:paraId="6E3BAF40" w14:textId="77777777" w:rsidTr="006B0320">
        <w:trPr>
          <w:trHeight w:val="425"/>
        </w:trPr>
        <w:tc>
          <w:tcPr>
            <w:tcW w:w="2500" w:type="pct"/>
          </w:tcPr>
          <w:p w14:paraId="69BC23E1" w14:textId="77777777" w:rsidR="003D7270" w:rsidRPr="00D53F7C" w:rsidRDefault="003D7270" w:rsidP="006B0320">
            <w:pPr>
              <w:spacing w:line="276" w:lineRule="auto"/>
              <w:contextualSpacing/>
              <w:jc w:val="center"/>
              <w:rPr>
                <w:rFonts w:cs="Times New Roman"/>
                <w:bCs/>
              </w:rPr>
            </w:pPr>
            <w:bookmarkStart w:id="11" w:name="_Hlk16009066"/>
            <w:r w:rsidRPr="00D53F7C">
              <w:rPr>
                <w:noProof/>
              </w:rPr>
              <w:drawing>
                <wp:inline distT="0" distB="0" distL="0" distR="0" wp14:anchorId="0712B74C" wp14:editId="5B6D641F">
                  <wp:extent cx="1494296" cy="2477069"/>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11081" cy="2504893"/>
                          </a:xfrm>
                          <a:prstGeom prst="rect">
                            <a:avLst/>
                          </a:prstGeom>
                        </pic:spPr>
                      </pic:pic>
                    </a:graphicData>
                  </a:graphic>
                </wp:inline>
              </w:drawing>
            </w:r>
          </w:p>
        </w:tc>
        <w:tc>
          <w:tcPr>
            <w:tcW w:w="2500" w:type="pct"/>
          </w:tcPr>
          <w:p w14:paraId="71B95696" w14:textId="6E577FFC" w:rsidR="003D7270" w:rsidRPr="00D53F7C" w:rsidRDefault="005111EC" w:rsidP="006B0320">
            <w:pPr>
              <w:spacing w:line="276" w:lineRule="auto"/>
              <w:contextualSpacing/>
              <w:jc w:val="center"/>
              <w:rPr>
                <w:rFonts w:cs="Times New Roman"/>
                <w:bCs/>
              </w:rPr>
            </w:pPr>
            <w:r w:rsidRPr="00D53F7C">
              <w:rPr>
                <w:noProof/>
              </w:rPr>
              <w:drawing>
                <wp:inline distT="0" distB="0" distL="0" distR="0" wp14:anchorId="2DD5E600" wp14:editId="3835D5B8">
                  <wp:extent cx="1682407" cy="246342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00003" cy="2489186"/>
                          </a:xfrm>
                          <a:prstGeom prst="rect">
                            <a:avLst/>
                          </a:prstGeom>
                        </pic:spPr>
                      </pic:pic>
                    </a:graphicData>
                  </a:graphic>
                </wp:inline>
              </w:drawing>
            </w:r>
          </w:p>
        </w:tc>
      </w:tr>
      <w:tr w:rsidR="003D7270" w:rsidRPr="00D53F7C" w14:paraId="7A3CBC5A" w14:textId="77777777" w:rsidTr="006B0320">
        <w:trPr>
          <w:trHeight w:val="425"/>
        </w:trPr>
        <w:tc>
          <w:tcPr>
            <w:tcW w:w="5000" w:type="pct"/>
            <w:gridSpan w:val="2"/>
            <w:vAlign w:val="center"/>
          </w:tcPr>
          <w:p w14:paraId="02BF26B6" w14:textId="06973B2A" w:rsidR="003D7270" w:rsidRPr="00D53F7C" w:rsidRDefault="003D7270" w:rsidP="006B0320">
            <w:pPr>
              <w:spacing w:line="276" w:lineRule="auto"/>
              <w:contextualSpacing/>
              <w:jc w:val="left"/>
              <w:rPr>
                <w:rFonts w:cs="Times New Roman"/>
                <w:bCs/>
                <w:sz w:val="21"/>
                <w:szCs w:val="21"/>
              </w:rPr>
            </w:pPr>
            <w:r w:rsidRPr="00D53F7C">
              <w:rPr>
                <w:rFonts w:cs="Times New Roman"/>
                <w:b/>
                <w:sz w:val="21"/>
                <w:szCs w:val="21"/>
              </w:rPr>
              <w:t>Fig. 7.</w:t>
            </w:r>
            <w:r w:rsidRPr="00D53F7C">
              <w:rPr>
                <w:rFonts w:cs="Times New Roman"/>
                <w:sz w:val="21"/>
                <w:szCs w:val="21"/>
              </w:rPr>
              <w:t xml:space="preserve"> Set-up for pull-out test</w:t>
            </w:r>
            <w:r w:rsidR="007D57EA" w:rsidRPr="00D53F7C">
              <w:rPr>
                <w:rFonts w:cs="Times New Roman"/>
                <w:sz w:val="21"/>
                <w:szCs w:val="21"/>
              </w:rPr>
              <w:t>,</w:t>
            </w:r>
            <w:r w:rsidRPr="00D53F7C">
              <w:rPr>
                <w:rFonts w:cs="Times New Roman"/>
                <w:sz w:val="21"/>
                <w:szCs w:val="21"/>
              </w:rPr>
              <w:t xml:space="preserve"> (a) </w:t>
            </w:r>
            <w:r w:rsidR="007D57EA" w:rsidRPr="00D53F7C">
              <w:rPr>
                <w:rFonts w:eastAsia="TimesNewRomanPSMT" w:cs="Times New Roman"/>
                <w:sz w:val="21"/>
                <w:szCs w:val="21"/>
              </w:rPr>
              <w:t>site picture, and</w:t>
            </w:r>
            <w:r w:rsidRPr="00D53F7C">
              <w:rPr>
                <w:rFonts w:eastAsia="TimesNewRomanPSMT" w:cs="Times New Roman"/>
                <w:sz w:val="21"/>
                <w:szCs w:val="21"/>
              </w:rPr>
              <w:t xml:space="preserve"> (b) </w:t>
            </w:r>
            <w:r w:rsidR="007D57EA" w:rsidRPr="00D53F7C">
              <w:rPr>
                <w:rFonts w:eastAsia="TimesNewRomanPSMT" w:cs="Times New Roman"/>
                <w:sz w:val="21"/>
                <w:szCs w:val="21"/>
              </w:rPr>
              <w:t>schematic diagram.</w:t>
            </w:r>
          </w:p>
        </w:tc>
      </w:tr>
      <w:bookmarkEnd w:id="10"/>
      <w:bookmarkEnd w:id="11"/>
    </w:tbl>
    <w:p w14:paraId="37B5B11E" w14:textId="77777777" w:rsidR="006C5825" w:rsidRPr="00D53F7C" w:rsidRDefault="006C5825" w:rsidP="00E60109">
      <w:pPr>
        <w:contextualSpacing/>
        <w:rPr>
          <w:rFonts w:cs="Times New Roman"/>
          <w:bCs/>
        </w:rPr>
      </w:pPr>
    </w:p>
    <w:p w14:paraId="5058AD4E" w14:textId="3A0B8E1A" w:rsidR="006C5825" w:rsidRPr="00D53F7C" w:rsidRDefault="001727EF" w:rsidP="00E60109">
      <w:pPr>
        <w:contextualSpacing/>
        <w:rPr>
          <w:rFonts w:cs="Times New Roman"/>
          <w:bCs/>
        </w:rPr>
      </w:pPr>
      <w:r w:rsidRPr="00D53F7C">
        <w:rPr>
          <w:rFonts w:cs="Times New Roman"/>
          <w:bCs/>
        </w:rPr>
        <w:t xml:space="preserve">Assuming </w:t>
      </w:r>
      <w:r w:rsidR="00B41F4B" w:rsidRPr="00D53F7C">
        <w:rPr>
          <w:rFonts w:cs="Times New Roman"/>
          <w:bCs/>
        </w:rPr>
        <w:t>the bond stress is uniformly distributed along the steel</w:t>
      </w:r>
      <w:r w:rsidR="00880837" w:rsidRPr="00D53F7C">
        <w:rPr>
          <w:rFonts w:cs="Times New Roman"/>
          <w:bCs/>
        </w:rPr>
        <w:t>-to-</w:t>
      </w:r>
      <w:r w:rsidR="00B41F4B" w:rsidRPr="00D53F7C">
        <w:rPr>
          <w:rFonts w:cs="Times New Roman"/>
          <w:bCs/>
        </w:rPr>
        <w:t xml:space="preserve">concrete interface, the </w:t>
      </w:r>
      <w:r w:rsidR="003C4290" w:rsidRPr="00D53F7C">
        <w:rPr>
          <w:rFonts w:cs="Times New Roman"/>
          <w:bCs/>
        </w:rPr>
        <w:t>average</w:t>
      </w:r>
      <w:r w:rsidR="00B41F4B" w:rsidRPr="00D53F7C">
        <w:rPr>
          <w:rFonts w:cs="Times New Roman"/>
          <w:bCs/>
        </w:rPr>
        <w:t xml:space="preserve"> bond strength </w:t>
      </w:r>
      <w:r w:rsidR="00B41F4B" w:rsidRPr="00D53F7C">
        <w:rPr>
          <w:rFonts w:cs="Times New Roman"/>
          <w:bCs/>
          <w:i/>
        </w:rPr>
        <w:t>τ</w:t>
      </w:r>
      <w:r w:rsidR="003C4290" w:rsidRPr="00D53F7C">
        <w:rPr>
          <w:rFonts w:cs="Times New Roman"/>
          <w:bCs/>
          <w:i/>
          <w:vertAlign w:val="subscript"/>
        </w:rPr>
        <w:t>a</w:t>
      </w:r>
      <w:r w:rsidR="00B41F4B" w:rsidRPr="00D53F7C">
        <w:rPr>
          <w:rFonts w:cs="Times New Roman"/>
          <w:bCs/>
        </w:rPr>
        <w:t xml:space="preserve"> therefore</w:t>
      </w:r>
      <w:r w:rsidR="003D7270" w:rsidRPr="00D53F7C">
        <w:rPr>
          <w:rFonts w:cs="Times New Roman"/>
          <w:bCs/>
        </w:rPr>
        <w:t xml:space="preserve"> </w:t>
      </w:r>
      <w:r w:rsidR="0029593F" w:rsidRPr="00D53F7C">
        <w:rPr>
          <w:rFonts w:cs="Times New Roman"/>
          <w:bCs/>
        </w:rPr>
        <w:t>wa</w:t>
      </w:r>
      <w:r w:rsidR="003D7270" w:rsidRPr="00D53F7C">
        <w:rPr>
          <w:rFonts w:cs="Times New Roman"/>
          <w:bCs/>
        </w:rPr>
        <w:t>s</w:t>
      </w:r>
      <w:r w:rsidR="00B41F4B" w:rsidRPr="00D53F7C">
        <w:rPr>
          <w:rFonts w:cs="Times New Roman"/>
          <w:bCs/>
        </w:rPr>
        <w:t xml:space="preserv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8"/>
        <w:gridCol w:w="778"/>
      </w:tblGrid>
      <w:tr w:rsidR="00D53F7C" w:rsidRPr="00D53F7C" w14:paraId="4BCAD602" w14:textId="77777777" w:rsidTr="00891274">
        <w:tc>
          <w:tcPr>
            <w:tcW w:w="8931" w:type="dxa"/>
          </w:tcPr>
          <w:p w14:paraId="590F03FE" w14:textId="5A495FDF" w:rsidR="00891274" w:rsidRPr="00D53F7C" w:rsidRDefault="00532B8D" w:rsidP="00E60109">
            <w:pPr>
              <w:contextualSpacing/>
            </w:pPr>
            <w:r w:rsidRPr="00891274">
              <w:rPr>
                <w:noProof/>
                <w:position w:val="-30"/>
              </w:rPr>
              <w:object w:dxaOrig="980" w:dyaOrig="680" w14:anchorId="57AC829A">
                <v:shape id="_x0000_i1041" type="#_x0000_t75" alt="" style="width:48.25pt;height:36pt;mso-width-percent:0;mso-height-percent:0;mso-width-percent:0;mso-height-percent:0" o:ole="">
                  <v:imagedata r:id="rId33" o:title=""/>
                </v:shape>
                <o:OLEObject Type="Embed" ProgID="Equation.DSMT4" ShapeID="_x0000_i1041" DrawAspect="Content" ObjectID="_1660250404" r:id="rId34"/>
              </w:object>
            </w:r>
          </w:p>
        </w:tc>
        <w:tc>
          <w:tcPr>
            <w:tcW w:w="805" w:type="dxa"/>
            <w:vAlign w:val="center"/>
          </w:tcPr>
          <w:p w14:paraId="30190B14" w14:textId="7582A0F7" w:rsidR="00891274" w:rsidRPr="00D53F7C" w:rsidRDefault="00891274" w:rsidP="00E60109">
            <w:pPr>
              <w:contextualSpacing/>
              <w:jc w:val="center"/>
            </w:pPr>
            <w:r w:rsidRPr="00D53F7C">
              <w:t>(</w:t>
            </w:r>
            <w:r w:rsidR="004E6F6C" w:rsidRPr="00D53F7C">
              <w:rPr>
                <w:noProof/>
              </w:rPr>
              <w:fldChar w:fldCharType="begin"/>
            </w:r>
            <w:r w:rsidR="004E6F6C" w:rsidRPr="00D53F7C">
              <w:rPr>
                <w:noProof/>
              </w:rPr>
              <w:instrText xml:space="preserve"> SEQ ( \* ARABIC </w:instrText>
            </w:r>
            <w:r w:rsidR="004E6F6C" w:rsidRPr="00D53F7C">
              <w:rPr>
                <w:noProof/>
              </w:rPr>
              <w:fldChar w:fldCharType="separate"/>
            </w:r>
            <w:r w:rsidR="00E652C7" w:rsidRPr="00D53F7C">
              <w:rPr>
                <w:noProof/>
              </w:rPr>
              <w:t>5</w:t>
            </w:r>
            <w:r w:rsidR="004E6F6C" w:rsidRPr="00D53F7C">
              <w:rPr>
                <w:noProof/>
              </w:rPr>
              <w:fldChar w:fldCharType="end"/>
            </w:r>
            <w:r w:rsidRPr="00D53F7C">
              <w:t>)</w:t>
            </w:r>
          </w:p>
        </w:tc>
      </w:tr>
    </w:tbl>
    <w:p w14:paraId="4255CA0C" w14:textId="00D23ED7" w:rsidR="006C5825" w:rsidRPr="00D53F7C" w:rsidRDefault="001727EF" w:rsidP="00E60109">
      <w:pPr>
        <w:contextualSpacing/>
        <w:rPr>
          <w:rFonts w:cs="Times New Roman"/>
          <w:bCs/>
        </w:rPr>
      </w:pPr>
      <w:r w:rsidRPr="00D53F7C">
        <w:rPr>
          <w:rFonts w:cs="Times New Roman" w:hint="eastAsia"/>
          <w:bCs/>
        </w:rPr>
        <w:t>w</w:t>
      </w:r>
      <w:r w:rsidRPr="00D53F7C">
        <w:rPr>
          <w:rFonts w:cs="Times New Roman"/>
          <w:bCs/>
        </w:rPr>
        <w:t xml:space="preserve">here </w:t>
      </w:r>
      <w:r w:rsidR="003C4290" w:rsidRPr="00D53F7C">
        <w:rPr>
          <w:rFonts w:cs="Times New Roman"/>
          <w:bCs/>
          <w:i/>
        </w:rPr>
        <w:t>F</w:t>
      </w:r>
      <w:r w:rsidR="00891274" w:rsidRPr="00D53F7C">
        <w:rPr>
          <w:rFonts w:cs="Times New Roman"/>
          <w:bCs/>
        </w:rPr>
        <w:t xml:space="preserve"> </w:t>
      </w:r>
      <w:r w:rsidRPr="00D53F7C">
        <w:rPr>
          <w:rFonts w:cs="Times New Roman"/>
          <w:bCs/>
        </w:rPr>
        <w:t xml:space="preserve">is the pull-out </w:t>
      </w:r>
      <w:r w:rsidR="003C4290" w:rsidRPr="00D53F7C">
        <w:rPr>
          <w:rFonts w:cs="Times New Roman"/>
          <w:bCs/>
        </w:rPr>
        <w:t>force</w:t>
      </w:r>
      <w:r w:rsidRPr="00D53F7C">
        <w:rPr>
          <w:rFonts w:cs="Times New Roman"/>
          <w:bCs/>
        </w:rPr>
        <w:t xml:space="preserve">. </w:t>
      </w:r>
      <w:r w:rsidR="00B41F4B" w:rsidRPr="00D53F7C">
        <w:rPr>
          <w:rFonts w:cs="Times New Roman"/>
          <w:bCs/>
        </w:rPr>
        <w:t>The</w:t>
      </w:r>
      <w:r w:rsidR="003D7270" w:rsidRPr="00D53F7C">
        <w:rPr>
          <w:rFonts w:cs="Times New Roman"/>
          <w:bCs/>
        </w:rPr>
        <w:t xml:space="preserve"> actual </w:t>
      </w:r>
      <w:r w:rsidR="00B41F4B" w:rsidRPr="00D53F7C">
        <w:rPr>
          <w:rFonts w:cs="Times New Roman"/>
          <w:bCs/>
        </w:rPr>
        <w:t xml:space="preserve">slip of the steel rebar </w:t>
      </w:r>
      <w:r w:rsidR="003D7270" w:rsidRPr="00D53F7C">
        <w:rPr>
          <w:rFonts w:cs="Times New Roman"/>
          <w:bCs/>
          <w:i/>
        </w:rPr>
        <w:t>s</w:t>
      </w:r>
      <w:r w:rsidR="003D7270" w:rsidRPr="00D53F7C">
        <w:rPr>
          <w:rFonts w:cs="Times New Roman"/>
          <w:bCs/>
          <w:i/>
          <w:vertAlign w:val="subscript"/>
        </w:rPr>
        <w:t>a</w:t>
      </w:r>
      <w:r w:rsidR="003D7270" w:rsidRPr="00D53F7C">
        <w:rPr>
          <w:rFonts w:cs="Times New Roman"/>
          <w:bCs/>
        </w:rPr>
        <w:t xml:space="preserve"> </w:t>
      </w:r>
      <w:r w:rsidR="0029593F" w:rsidRPr="00D53F7C">
        <w:rPr>
          <w:rFonts w:cs="Times New Roman"/>
          <w:bCs/>
        </w:rPr>
        <w:t>was</w:t>
      </w:r>
      <w:r w:rsidR="00B41F4B" w:rsidRPr="00D53F7C">
        <w:rPr>
          <w:rFonts w:cs="Times New Roman"/>
          <w:bCs/>
        </w:rPr>
        <w:t xml:space="preserve"> determined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0"/>
        <w:gridCol w:w="776"/>
      </w:tblGrid>
      <w:tr w:rsidR="00D53F7C" w:rsidRPr="00D53F7C" w14:paraId="4673265A" w14:textId="77777777" w:rsidTr="00B41F4B">
        <w:tc>
          <w:tcPr>
            <w:tcW w:w="8250" w:type="dxa"/>
          </w:tcPr>
          <w:p w14:paraId="479CF07C" w14:textId="5FE23AC1" w:rsidR="00891274" w:rsidRPr="00D53F7C" w:rsidRDefault="00532B8D" w:rsidP="00E60109">
            <w:pPr>
              <w:contextualSpacing/>
            </w:pPr>
            <w:r w:rsidRPr="00532B8D">
              <w:rPr>
                <w:noProof/>
                <w:position w:val="-24"/>
              </w:rPr>
              <w:object w:dxaOrig="1640" w:dyaOrig="660" w14:anchorId="40B16CF3">
                <v:shape id="_x0000_i1040" type="#_x0000_t75" alt="" style="width:83.5pt;height:33.1pt;mso-width-percent:0;mso-height-percent:0;mso-width-percent:0;mso-height-percent:0" o:ole="">
                  <v:imagedata r:id="rId35" o:title=""/>
                </v:shape>
                <o:OLEObject Type="Embed" ProgID="Equation.DSMT4" ShapeID="_x0000_i1040" DrawAspect="Content" ObjectID="_1660250405" r:id="rId36"/>
              </w:object>
            </w:r>
          </w:p>
        </w:tc>
        <w:tc>
          <w:tcPr>
            <w:tcW w:w="776" w:type="dxa"/>
            <w:vAlign w:val="center"/>
          </w:tcPr>
          <w:p w14:paraId="6AC298F7" w14:textId="071E6584" w:rsidR="00891274" w:rsidRPr="00D53F7C" w:rsidRDefault="00891274" w:rsidP="00E60109">
            <w:pPr>
              <w:contextualSpacing/>
              <w:jc w:val="center"/>
            </w:pPr>
            <w:r w:rsidRPr="00D53F7C">
              <w:t>(</w:t>
            </w:r>
            <w:r w:rsidR="004E6F6C" w:rsidRPr="00D53F7C">
              <w:rPr>
                <w:noProof/>
              </w:rPr>
              <w:fldChar w:fldCharType="begin"/>
            </w:r>
            <w:r w:rsidR="004E6F6C" w:rsidRPr="00D53F7C">
              <w:rPr>
                <w:noProof/>
              </w:rPr>
              <w:instrText xml:space="preserve"> SEQ ( \* ARABIC </w:instrText>
            </w:r>
            <w:r w:rsidR="004E6F6C" w:rsidRPr="00D53F7C">
              <w:rPr>
                <w:noProof/>
              </w:rPr>
              <w:fldChar w:fldCharType="separate"/>
            </w:r>
            <w:r w:rsidR="00E652C7" w:rsidRPr="00D53F7C">
              <w:rPr>
                <w:noProof/>
              </w:rPr>
              <w:t>6</w:t>
            </w:r>
            <w:r w:rsidR="004E6F6C" w:rsidRPr="00D53F7C">
              <w:rPr>
                <w:noProof/>
              </w:rPr>
              <w:fldChar w:fldCharType="end"/>
            </w:r>
            <w:r w:rsidRPr="00D53F7C">
              <w:t>)</w:t>
            </w:r>
          </w:p>
        </w:tc>
      </w:tr>
    </w:tbl>
    <w:p w14:paraId="44B269BC" w14:textId="40DB0FAE" w:rsidR="006C5825" w:rsidRPr="00D53F7C" w:rsidRDefault="001727EF" w:rsidP="00E60109">
      <w:pPr>
        <w:contextualSpacing/>
        <w:rPr>
          <w:rFonts w:cs="Times New Roman"/>
          <w:bCs/>
        </w:rPr>
      </w:pPr>
      <w:r w:rsidRPr="00D53F7C">
        <w:rPr>
          <w:rFonts w:cs="Times New Roman"/>
          <w:bCs/>
        </w:rPr>
        <w:t>where</w:t>
      </w:r>
      <w:r w:rsidR="00891274" w:rsidRPr="00D53F7C">
        <w:rPr>
          <w:rFonts w:cs="Times New Roman"/>
          <w:bCs/>
        </w:rPr>
        <w:t xml:space="preserve"> </w:t>
      </w:r>
      <w:r w:rsidR="003D7270" w:rsidRPr="00D53F7C">
        <w:rPr>
          <w:rFonts w:cs="Times New Roman"/>
          <w:bCs/>
          <w:i/>
        </w:rPr>
        <w:t>s</w:t>
      </w:r>
      <w:r w:rsidR="003B20E8" w:rsidRPr="00D53F7C">
        <w:rPr>
          <w:rFonts w:cs="Times New Roman"/>
          <w:bCs/>
          <w:i/>
          <w:vertAlign w:val="subscript"/>
        </w:rPr>
        <w:t>f</w:t>
      </w:r>
      <w:r w:rsidR="00891274" w:rsidRPr="00D53F7C">
        <w:rPr>
          <w:rFonts w:cs="Times New Roman"/>
          <w:bCs/>
        </w:rPr>
        <w:t xml:space="preserve"> </w:t>
      </w:r>
      <w:r w:rsidR="00B41F4B" w:rsidRPr="00D53F7C">
        <w:rPr>
          <w:rFonts w:cs="Times New Roman"/>
          <w:bCs/>
        </w:rPr>
        <w:t>and</w:t>
      </w:r>
      <w:r w:rsidR="00B41F4B" w:rsidRPr="00D53F7C">
        <w:rPr>
          <w:rFonts w:cs="Times New Roman"/>
          <w:bCs/>
          <w:i/>
        </w:rPr>
        <w:t xml:space="preserve"> </w:t>
      </w:r>
      <w:r w:rsidR="003D7270" w:rsidRPr="00D53F7C">
        <w:rPr>
          <w:rFonts w:cs="Times New Roman"/>
          <w:bCs/>
          <w:i/>
        </w:rPr>
        <w:t>s</w:t>
      </w:r>
      <w:r w:rsidR="003B20E8" w:rsidRPr="00D53F7C">
        <w:rPr>
          <w:rFonts w:cs="Times New Roman"/>
          <w:bCs/>
          <w:i/>
          <w:vertAlign w:val="subscript"/>
        </w:rPr>
        <w:t>l</w:t>
      </w:r>
      <w:r w:rsidR="00B41F4B" w:rsidRPr="00D53F7C">
        <w:rPr>
          <w:rFonts w:cs="Times New Roman"/>
          <w:bCs/>
        </w:rPr>
        <w:t xml:space="preserve"> are </w:t>
      </w:r>
      <w:r w:rsidRPr="00D53F7C">
        <w:rPr>
          <w:rFonts w:cs="Times New Roman"/>
          <w:bCs/>
        </w:rPr>
        <w:t xml:space="preserve">the </w:t>
      </w:r>
      <w:r w:rsidR="00B41F4B" w:rsidRPr="00D53F7C">
        <w:rPr>
          <w:rFonts w:cs="Times New Roman"/>
          <w:bCs/>
        </w:rPr>
        <w:t>slips</w:t>
      </w:r>
      <w:r w:rsidR="00F50577" w:rsidRPr="00D53F7C">
        <w:rPr>
          <w:rFonts w:cs="Times New Roman"/>
          <w:bCs/>
        </w:rPr>
        <w:t xml:space="preserve"> recorded</w:t>
      </w:r>
      <w:r w:rsidR="00B41F4B" w:rsidRPr="00D53F7C">
        <w:rPr>
          <w:rFonts w:cs="Times New Roman"/>
          <w:bCs/>
        </w:rPr>
        <w:t xml:space="preserve"> at the free end and </w:t>
      </w:r>
      <w:r w:rsidR="003B20E8" w:rsidRPr="00D53F7C">
        <w:rPr>
          <w:rFonts w:cs="Times New Roman"/>
          <w:bCs/>
        </w:rPr>
        <w:t xml:space="preserve">the </w:t>
      </w:r>
      <w:r w:rsidR="00B41F4B" w:rsidRPr="00D53F7C">
        <w:rPr>
          <w:rFonts w:cs="Times New Roman"/>
          <w:bCs/>
        </w:rPr>
        <w:t>loaded end, respectively;</w:t>
      </w:r>
      <w:r w:rsidR="0029593F" w:rsidRPr="00D53F7C">
        <w:rPr>
          <w:rFonts w:cs="Times New Roman"/>
          <w:bCs/>
        </w:rPr>
        <w:t xml:space="preserve"> </w:t>
      </w:r>
      <w:r w:rsidR="00F50577" w:rsidRPr="00D53F7C">
        <w:rPr>
          <w:rFonts w:cs="Times New Roman"/>
          <w:bCs/>
          <w:i/>
        </w:rPr>
        <w:t>ε</w:t>
      </w:r>
      <w:r w:rsidRPr="00D53F7C">
        <w:rPr>
          <w:rStyle w:val="CommentReference"/>
          <w:rFonts w:hint="eastAsia"/>
          <w:sz w:val="24"/>
          <w:szCs w:val="24"/>
        </w:rPr>
        <w:t xml:space="preserve"> is </w:t>
      </w:r>
      <w:r w:rsidRPr="00D53F7C">
        <w:rPr>
          <w:rFonts w:cs="Times New Roman"/>
          <w:bCs/>
        </w:rPr>
        <w:t>the</w:t>
      </w:r>
      <w:r w:rsidR="00F50577" w:rsidRPr="00D53F7C">
        <w:rPr>
          <w:rFonts w:cs="Times New Roman"/>
          <w:bCs/>
        </w:rPr>
        <w:t xml:space="preserve"> </w:t>
      </w:r>
      <w:r w:rsidR="003B20E8" w:rsidRPr="00D53F7C">
        <w:rPr>
          <w:rFonts w:cs="Times New Roman"/>
          <w:bCs/>
        </w:rPr>
        <w:t xml:space="preserve">measured </w:t>
      </w:r>
      <w:r w:rsidR="00F50577" w:rsidRPr="00D53F7C">
        <w:rPr>
          <w:rFonts w:cs="Times New Roman"/>
          <w:bCs/>
        </w:rPr>
        <w:t xml:space="preserve">tensile strain of the steel rebar, and </w:t>
      </w:r>
      <w:r w:rsidR="00F50577" w:rsidRPr="00D53F7C">
        <w:rPr>
          <w:rFonts w:cs="Times New Roman"/>
          <w:bCs/>
          <w:i/>
        </w:rPr>
        <w:t>L</w:t>
      </w:r>
      <w:r w:rsidR="00F50577" w:rsidRPr="00D53F7C">
        <w:rPr>
          <w:rFonts w:cs="Times New Roman"/>
          <w:bCs/>
        </w:rPr>
        <w:t xml:space="preserve"> is length between </w:t>
      </w:r>
      <w:r w:rsidR="00ED2AA4" w:rsidRPr="00D53F7C">
        <w:rPr>
          <w:rFonts w:cs="Times New Roman"/>
          <w:bCs/>
        </w:rPr>
        <w:t>the beginning of the anchorage</w:t>
      </w:r>
      <w:r w:rsidR="00F50577" w:rsidRPr="00D53F7C">
        <w:rPr>
          <w:rFonts w:cs="Times New Roman"/>
          <w:bCs/>
        </w:rPr>
        <w:t xml:space="preserve"> and the location of the LVDT at the loaded end</w:t>
      </w:r>
      <w:r w:rsidR="005111EC" w:rsidRPr="00D53F7C">
        <w:rPr>
          <w:rFonts w:cs="Times New Roman"/>
          <w:bCs/>
        </w:rPr>
        <w:t xml:space="preserve">, as shown in </w:t>
      </w:r>
      <w:r w:rsidR="005111EC" w:rsidRPr="00D53F7C">
        <w:rPr>
          <w:rFonts w:cs="Times New Roman"/>
          <w:b/>
          <w:bCs/>
        </w:rPr>
        <w:t>Fig. 7</w:t>
      </w:r>
      <w:r w:rsidR="005111EC" w:rsidRPr="00D53F7C">
        <w:rPr>
          <w:rFonts w:cs="Times New Roman" w:hint="eastAsia"/>
          <w:b/>
          <w:bCs/>
        </w:rPr>
        <w:t>(</w:t>
      </w:r>
      <w:r w:rsidR="005111EC" w:rsidRPr="00D53F7C">
        <w:rPr>
          <w:rFonts w:cs="Times New Roman"/>
          <w:b/>
          <w:bCs/>
        </w:rPr>
        <w:t>b)</w:t>
      </w:r>
      <w:r w:rsidR="00F50577" w:rsidRPr="00D53F7C">
        <w:rPr>
          <w:rFonts w:cs="Times New Roman"/>
          <w:bCs/>
        </w:rPr>
        <w:t>.</w:t>
      </w:r>
    </w:p>
    <w:p w14:paraId="799F8AE5" w14:textId="77777777" w:rsidR="00103C81" w:rsidRPr="00D53F7C" w:rsidRDefault="00103C81" w:rsidP="00E60109">
      <w:pPr>
        <w:contextualSpacing/>
        <w:rPr>
          <w:rFonts w:cs="Times New Roman"/>
          <w:bCs/>
        </w:rPr>
      </w:pPr>
    </w:p>
    <w:bookmarkEnd w:id="1"/>
    <w:p w14:paraId="0AD6183B" w14:textId="45AEEFCE" w:rsidR="006C5825" w:rsidRPr="00D53F7C" w:rsidRDefault="001727EF" w:rsidP="00E60109">
      <w:pPr>
        <w:pStyle w:val="ListParagraph"/>
        <w:ind w:left="360" w:firstLineChars="0" w:hanging="360"/>
        <w:contextualSpacing/>
        <w:outlineLvl w:val="0"/>
        <w:rPr>
          <w:rFonts w:cs="Times New Roman"/>
          <w:b/>
          <w:bCs/>
          <w:sz w:val="28"/>
          <w:szCs w:val="28"/>
        </w:rPr>
      </w:pPr>
      <w:r w:rsidRPr="00D53F7C">
        <w:rPr>
          <w:rFonts w:cs="Times New Roman"/>
          <w:b/>
          <w:bCs/>
          <w:sz w:val="28"/>
          <w:szCs w:val="28"/>
        </w:rPr>
        <w:t>3.</w:t>
      </w:r>
      <w:r w:rsidR="009A33B1" w:rsidRPr="00D53F7C">
        <w:rPr>
          <w:rFonts w:cs="Times New Roman"/>
          <w:b/>
          <w:bCs/>
          <w:sz w:val="28"/>
          <w:szCs w:val="28"/>
        </w:rPr>
        <w:t xml:space="preserve"> </w:t>
      </w:r>
      <w:r w:rsidRPr="00D53F7C">
        <w:rPr>
          <w:rFonts w:cs="Times New Roman"/>
          <w:b/>
          <w:bCs/>
          <w:sz w:val="28"/>
          <w:szCs w:val="28"/>
        </w:rPr>
        <w:t>Experimental results</w:t>
      </w:r>
    </w:p>
    <w:p w14:paraId="526C3845" w14:textId="03F57C3D" w:rsidR="006C5825" w:rsidRPr="00D53F7C" w:rsidRDefault="001727EF" w:rsidP="00E60109">
      <w:pPr>
        <w:pStyle w:val="ListParagraph"/>
        <w:ind w:left="360" w:firstLineChars="0" w:hanging="360"/>
        <w:contextualSpacing/>
        <w:outlineLvl w:val="1"/>
        <w:rPr>
          <w:rFonts w:cs="Times New Roman"/>
          <w:b/>
        </w:rPr>
      </w:pPr>
      <w:r w:rsidRPr="00D53F7C">
        <w:rPr>
          <w:rFonts w:cs="Times New Roman"/>
          <w:b/>
        </w:rPr>
        <w:t xml:space="preserve">3.1 </w:t>
      </w:r>
      <w:r w:rsidR="00677DE7" w:rsidRPr="00D53F7C">
        <w:rPr>
          <w:rFonts w:cs="Times New Roman" w:hint="eastAsia"/>
          <w:b/>
        </w:rPr>
        <w:t>C</w:t>
      </w:r>
      <w:r w:rsidRPr="00D53F7C">
        <w:rPr>
          <w:rFonts w:cs="Times New Roman"/>
          <w:b/>
        </w:rPr>
        <w:t>rack</w:t>
      </w:r>
      <w:r w:rsidR="00677DE7" w:rsidRPr="00D53F7C">
        <w:rPr>
          <w:rFonts w:cs="Times New Roman"/>
          <w:b/>
        </w:rPr>
        <w:t>ing</w:t>
      </w:r>
      <w:r w:rsidRPr="00D53F7C">
        <w:rPr>
          <w:rFonts w:cs="Times New Roman"/>
          <w:b/>
        </w:rPr>
        <w:t xml:space="preserve"> pattern</w:t>
      </w:r>
      <w:r w:rsidR="00677DE7" w:rsidRPr="00D53F7C">
        <w:rPr>
          <w:rFonts w:cs="Times New Roman"/>
          <w:b/>
        </w:rPr>
        <w:t>s</w:t>
      </w:r>
      <w:r w:rsidR="006826BF" w:rsidRPr="00D53F7C">
        <w:rPr>
          <w:rFonts w:cs="Times New Roman"/>
          <w:b/>
        </w:rPr>
        <w:t xml:space="preserve"> of corrosion-induced cracks</w:t>
      </w:r>
    </w:p>
    <w:p w14:paraId="203EDD4F" w14:textId="4A1A7BCF" w:rsidR="0071777F" w:rsidRPr="00D53F7C" w:rsidRDefault="0071777F" w:rsidP="00E60109">
      <w:pPr>
        <w:contextualSpacing/>
        <w:rPr>
          <w:rFonts w:cs="Times New Roman"/>
          <w:bCs/>
        </w:rPr>
      </w:pPr>
      <w:r w:rsidRPr="00D53F7C">
        <w:rPr>
          <w:rFonts w:cs="Times New Roman"/>
          <w:bCs/>
        </w:rPr>
        <w:t xml:space="preserve">It has been </w:t>
      </w:r>
      <w:r w:rsidR="0029593F" w:rsidRPr="00D53F7C">
        <w:rPr>
          <w:rFonts w:cs="Times New Roman"/>
          <w:bCs/>
        </w:rPr>
        <w:t>widely</w:t>
      </w:r>
      <w:r w:rsidRPr="00D53F7C">
        <w:rPr>
          <w:rFonts w:cs="Times New Roman"/>
          <w:bCs/>
        </w:rPr>
        <w:t xml:space="preserve"> </w:t>
      </w:r>
      <w:r w:rsidR="0029593F" w:rsidRPr="00D53F7C">
        <w:rPr>
          <w:rFonts w:cs="Times New Roman"/>
          <w:bCs/>
        </w:rPr>
        <w:t>acknowledged</w:t>
      </w:r>
      <w:r w:rsidRPr="00D53F7C">
        <w:rPr>
          <w:rFonts w:cs="Times New Roman"/>
          <w:bCs/>
        </w:rPr>
        <w:t xml:space="preserve"> that as the accumulation of corrosion products, increasing tensile stress around the steel rebar </w:t>
      </w:r>
      <w:r w:rsidR="00880837" w:rsidRPr="00D53F7C">
        <w:rPr>
          <w:rFonts w:cs="Times New Roman"/>
          <w:bCs/>
        </w:rPr>
        <w:t>is</w:t>
      </w:r>
      <w:r w:rsidRPr="00D53F7C">
        <w:rPr>
          <w:rFonts w:cs="Times New Roman"/>
          <w:bCs/>
        </w:rPr>
        <w:t xml:space="preserve"> generated and some microcracks may be formed when it exceeds the tensile strength of the concrete. Once the crack width expands to a critical value, the rust </w:t>
      </w:r>
      <w:r w:rsidR="00880837" w:rsidRPr="00D53F7C">
        <w:rPr>
          <w:rFonts w:cs="Times New Roman"/>
          <w:bCs/>
        </w:rPr>
        <w:t>could</w:t>
      </w:r>
      <w:r w:rsidRPr="00D53F7C">
        <w:rPr>
          <w:rFonts w:cs="Times New Roman"/>
          <w:bCs/>
        </w:rPr>
        <w:t xml:space="preserve"> permeate into the crack and further promote the cracking</w:t>
      </w:r>
      <w:r w:rsidR="00880837" w:rsidRPr="00D53F7C">
        <w:rPr>
          <w:rFonts w:cs="Times New Roman"/>
          <w:bCs/>
        </w:rPr>
        <w:t xml:space="preserve"> </w:t>
      </w:r>
      <w:r w:rsidR="00880837" w:rsidRPr="00D53F7C">
        <w:rPr>
          <w:rFonts w:cs="Times New Roman"/>
          <w:bCs/>
        </w:rPr>
        <w:fldChar w:fldCharType="begin" w:fldLock="1"/>
      </w:r>
      <w:r w:rsidR="00905031" w:rsidRPr="00D53F7C">
        <w:rPr>
          <w:rFonts w:cs="Times New Roman"/>
          <w:bCs/>
        </w:rPr>
        <w:instrText>ADDIN CSL_CITATION {"citationItems":[{"id":"ITEM-1","itemData":{"ISSN":"0010-938X","author":[{"dropping-particle":"","family":"Zhao","given":"Yuxi","non-dropping-particle":"","parse-names":false,"suffix":""},{"dropping-particle":"","family":"Wu","given":"Yingyao","non-dropping-particle":"","parse-names":false,"suffix":""},{"dropping-particle":"","family":"Jin","given":"Weiliang","non-dropping-particle":"","parse-names":false,"suffix":""}],"container-title":"Corrosion science","id":"ITEM-1","issued":{"date-parts":[["2013"]]},"page":"160-168","publisher":"Elsevier","title":"Distribution of millscale on corroded steel bars and penetration of steel corrosion products in concrete","type":"article-journal","volume":"66"},"uris":["http://www.mendeley.com/documents/?uuid=679047ce-f70e-4879-b9af-22d507ee993d","http://www.mendeley.com/documents/?uuid=176d9638-ecda-4944-a6f8-1a8099a8d00d"]},{"id":"ITEM-2","itemData":{"ISSN":"0733-9399","author":[{"dropping-particle":"","family":"Pantazopoulou","given":"Stavroula J","non-dropping-particle":"","parse-names":false,"suffix":""},{"dropping-particle":"","family":"Papoulia","given":"K D","non-dropping-particle":"","parse-names":false,"suffix":""}],"container-title":"Journal of engineering mechanics","id":"ITEM-2","issue":"4","issued":{"date-parts":[["2001"]]},"page":"342-351","publisher":"American Society of Civil Engineers","title":"Modeling cover-cracking due to reinforcement corrosion in RC structures","type":"article-journal","volume":"127"},"uris":["http://www.mendeley.com/documents/?uuid=d9baf15c-eca1-4992-8033-8994a74484fc","http://www.mendeley.com/documents/?uuid=6ce326bb-fc00-4441-b19c-0e1a8dcb9b5f"]}],"mendeley":{"formattedCitation":"[53,54]","plainTextFormattedCitation":"[53,54]","previouslyFormattedCitation":"[53,54]"},"properties":{"noteIndex":0},"schema":"https://github.com/citation-style-language/schema/raw/master/csl-citation.json"}</w:instrText>
      </w:r>
      <w:r w:rsidR="00880837" w:rsidRPr="00D53F7C">
        <w:rPr>
          <w:rFonts w:cs="Times New Roman"/>
          <w:bCs/>
        </w:rPr>
        <w:fldChar w:fldCharType="separate"/>
      </w:r>
      <w:r w:rsidR="00CD6BF0" w:rsidRPr="00D53F7C">
        <w:rPr>
          <w:rFonts w:cs="Times New Roman"/>
          <w:bCs/>
          <w:noProof/>
        </w:rPr>
        <w:t>[53,54]</w:t>
      </w:r>
      <w:r w:rsidR="00880837" w:rsidRPr="00D53F7C">
        <w:rPr>
          <w:rFonts w:cs="Times New Roman"/>
          <w:bCs/>
        </w:rPr>
        <w:fldChar w:fldCharType="end"/>
      </w:r>
      <w:r w:rsidRPr="00D53F7C">
        <w:rPr>
          <w:rFonts w:cs="Times New Roman"/>
          <w:bCs/>
        </w:rPr>
        <w:t xml:space="preserve">. In this section, </w:t>
      </w:r>
      <w:r w:rsidRPr="00D53F7C">
        <w:rPr>
          <w:rFonts w:cs="Times New Roman"/>
          <w:bCs/>
        </w:rPr>
        <w:lastRenderedPageBreak/>
        <w:t xml:space="preserve">the </w:t>
      </w:r>
      <w:r w:rsidR="00E609E4" w:rsidRPr="00D53F7C">
        <w:rPr>
          <w:rFonts w:cs="Times New Roman"/>
          <w:bCs/>
        </w:rPr>
        <w:t xml:space="preserve">typical </w:t>
      </w:r>
      <w:r w:rsidRPr="00D53F7C">
        <w:rPr>
          <w:rFonts w:cs="Times New Roman"/>
          <w:bCs/>
        </w:rPr>
        <w:t xml:space="preserve">cracking patterns of </w:t>
      </w:r>
      <w:r w:rsidR="00E609E4" w:rsidRPr="00D53F7C">
        <w:rPr>
          <w:rFonts w:cs="Times New Roman"/>
          <w:bCs/>
        </w:rPr>
        <w:t xml:space="preserve">different </w:t>
      </w:r>
      <w:r w:rsidRPr="00D53F7C">
        <w:rPr>
          <w:rFonts w:cs="Times New Roman"/>
          <w:bCs/>
        </w:rPr>
        <w:t xml:space="preserve">specimens </w:t>
      </w:r>
      <w:r w:rsidR="00E609E4" w:rsidRPr="00D53F7C">
        <w:rPr>
          <w:rFonts w:cs="Times New Roman"/>
          <w:bCs/>
        </w:rPr>
        <w:t>will be discussed according to the location</w:t>
      </w:r>
      <w:r w:rsidR="00452612" w:rsidRPr="00D53F7C">
        <w:rPr>
          <w:rFonts w:cs="Times New Roman" w:hint="eastAsia"/>
          <w:bCs/>
        </w:rPr>
        <w:t>s</w:t>
      </w:r>
      <w:r w:rsidR="00E609E4" w:rsidRPr="00D53F7C">
        <w:rPr>
          <w:rFonts w:cs="Times New Roman"/>
          <w:bCs/>
        </w:rPr>
        <w:t xml:space="preserve"> where the steel rebar</w:t>
      </w:r>
      <w:r w:rsidR="00452612" w:rsidRPr="00D53F7C">
        <w:rPr>
          <w:rFonts w:cs="Times New Roman"/>
          <w:bCs/>
        </w:rPr>
        <w:t>s</w:t>
      </w:r>
      <w:r w:rsidR="00E609E4" w:rsidRPr="00D53F7C">
        <w:rPr>
          <w:rFonts w:cs="Times New Roman"/>
          <w:bCs/>
        </w:rPr>
        <w:t xml:space="preserve"> w</w:t>
      </w:r>
      <w:r w:rsidR="00452612" w:rsidRPr="00D53F7C">
        <w:rPr>
          <w:rFonts w:cs="Times New Roman"/>
          <w:bCs/>
        </w:rPr>
        <w:t>ere</w:t>
      </w:r>
      <w:r w:rsidR="00E609E4" w:rsidRPr="00D53F7C">
        <w:rPr>
          <w:rFonts w:cs="Times New Roman"/>
          <w:bCs/>
        </w:rPr>
        <w:t xml:space="preserve"> embedded.</w:t>
      </w:r>
    </w:p>
    <w:p w14:paraId="09BDEC9C" w14:textId="77777777" w:rsidR="0071777F" w:rsidRPr="00D53F7C" w:rsidRDefault="0071777F" w:rsidP="00E60109">
      <w:pPr>
        <w:contextualSpacing/>
        <w:rPr>
          <w:rFonts w:cs="Times New Roman"/>
          <w:bCs/>
        </w:rPr>
      </w:pPr>
    </w:p>
    <w:p w14:paraId="364B99CD" w14:textId="11712D53" w:rsidR="00E609E4" w:rsidRPr="00D53F7C" w:rsidRDefault="00E609E4" w:rsidP="00E60109">
      <w:pPr>
        <w:pStyle w:val="ListParagraph"/>
        <w:ind w:left="567" w:firstLineChars="0" w:hanging="567"/>
        <w:contextualSpacing/>
        <w:outlineLvl w:val="2"/>
        <w:rPr>
          <w:rFonts w:cs="Times New Roman"/>
          <w:b/>
          <w:i/>
        </w:rPr>
      </w:pPr>
      <w:r w:rsidRPr="00D53F7C">
        <w:rPr>
          <w:rFonts w:cs="Times New Roman"/>
          <w:b/>
          <w:i/>
        </w:rPr>
        <w:t>3.1.1 The cases with steel rebar in the corner</w:t>
      </w:r>
    </w:p>
    <w:p w14:paraId="1A58D31F" w14:textId="77777777" w:rsidR="00103C81" w:rsidRPr="00D53F7C" w:rsidRDefault="00103C81" w:rsidP="00E60109">
      <w:pPr>
        <w:contextualSpacing/>
        <w:rPr>
          <w:rFonts w:cs="Times New Roman"/>
          <w:b/>
          <w:i/>
        </w:rPr>
      </w:pPr>
    </w:p>
    <w:p w14:paraId="1343CDD7" w14:textId="58CA40E4" w:rsidR="000676FC" w:rsidRPr="00D53F7C" w:rsidRDefault="00E609E4" w:rsidP="00E60109">
      <w:pPr>
        <w:contextualSpacing/>
        <w:rPr>
          <w:rFonts w:cs="Times New Roman"/>
        </w:rPr>
      </w:pPr>
      <w:r w:rsidRPr="00D53F7C">
        <w:rPr>
          <w:rFonts w:cs="Times New Roman" w:hint="eastAsia"/>
          <w:bCs/>
        </w:rPr>
        <w:t>T</w:t>
      </w:r>
      <w:r w:rsidRPr="00D53F7C">
        <w:rPr>
          <w:rFonts w:cs="Times New Roman"/>
          <w:bCs/>
        </w:rPr>
        <w:t>he distribution</w:t>
      </w:r>
      <w:r w:rsidR="00C32C3D" w:rsidRPr="00D53F7C">
        <w:rPr>
          <w:rFonts w:cs="Times New Roman"/>
          <w:bCs/>
        </w:rPr>
        <w:t>s</w:t>
      </w:r>
      <w:r w:rsidRPr="00D53F7C">
        <w:rPr>
          <w:rFonts w:cs="Times New Roman"/>
          <w:bCs/>
        </w:rPr>
        <w:t xml:space="preserve"> of non-uniform corrosion-induced cracks of the </w:t>
      </w:r>
      <w:r w:rsidR="00DB399F" w:rsidRPr="00D53F7C">
        <w:rPr>
          <w:rFonts w:cs="Times New Roman"/>
          <w:bCs/>
        </w:rPr>
        <w:t>specimens</w:t>
      </w:r>
      <w:r w:rsidRPr="00D53F7C">
        <w:rPr>
          <w:rFonts w:cs="Times New Roman"/>
          <w:bCs/>
        </w:rPr>
        <w:t xml:space="preserve"> with steel rebar embedded in the corner (</w:t>
      </w:r>
      <w:r w:rsidRPr="00D53F7C">
        <w:rPr>
          <w:rFonts w:cs="Times New Roman"/>
          <w:bCs/>
          <w:i/>
        </w:rPr>
        <w:t>c</w:t>
      </w:r>
      <w:r w:rsidRPr="00D53F7C">
        <w:rPr>
          <w:rFonts w:cs="Times New Roman"/>
          <w:bCs/>
          <w:vertAlign w:val="subscript"/>
        </w:rPr>
        <w:t>1</w:t>
      </w:r>
      <w:r w:rsidRPr="00D53F7C">
        <w:rPr>
          <w:rFonts w:cs="Times New Roman"/>
          <w:bCs/>
        </w:rPr>
        <w:t xml:space="preserve"> = </w:t>
      </w:r>
      <w:r w:rsidRPr="00D53F7C">
        <w:rPr>
          <w:rFonts w:cs="Times New Roman"/>
          <w:bCs/>
          <w:i/>
        </w:rPr>
        <w:t>c</w:t>
      </w:r>
      <w:r w:rsidRPr="00D53F7C">
        <w:rPr>
          <w:rFonts w:cs="Times New Roman"/>
          <w:bCs/>
          <w:vertAlign w:val="subscript"/>
        </w:rPr>
        <w:t>2</w:t>
      </w:r>
      <w:r w:rsidR="00411212" w:rsidRPr="00D53F7C">
        <w:rPr>
          <w:rFonts w:cs="Times New Roman"/>
          <w:bCs/>
        </w:rPr>
        <w:t xml:space="preserve"> = 30 mm) </w:t>
      </w:r>
      <w:r w:rsidR="0062651B" w:rsidRPr="00D53F7C">
        <w:rPr>
          <w:rFonts w:cs="Times New Roman"/>
          <w:bCs/>
        </w:rPr>
        <w:t>w</w:t>
      </w:r>
      <w:r w:rsidR="00C32C3D" w:rsidRPr="00D53F7C">
        <w:rPr>
          <w:rFonts w:cs="Times New Roman"/>
          <w:bCs/>
        </w:rPr>
        <w:t>ere</w:t>
      </w:r>
      <w:r w:rsidR="00411212" w:rsidRPr="00D53F7C">
        <w:rPr>
          <w:rFonts w:cs="Times New Roman"/>
          <w:bCs/>
        </w:rPr>
        <w:t xml:space="preserve"> shown in </w:t>
      </w:r>
      <w:r w:rsidR="00411212" w:rsidRPr="00D53F7C">
        <w:rPr>
          <w:rFonts w:cs="Times New Roman"/>
          <w:b/>
          <w:bCs/>
        </w:rPr>
        <w:t>Fig. 8</w:t>
      </w:r>
      <w:r w:rsidR="00411212" w:rsidRPr="00D53F7C">
        <w:rPr>
          <w:rFonts w:cs="Times New Roman"/>
          <w:bCs/>
        </w:rPr>
        <w:t xml:space="preserve">, in which three different angles of longitudinal rib, i.e. </w:t>
      </w:r>
      <w:r w:rsidR="00411212" w:rsidRPr="00D53F7C">
        <w:rPr>
          <w:rFonts w:cs="Times New Roman"/>
          <w:bCs/>
          <w:i/>
        </w:rPr>
        <w:t>θ</w:t>
      </w:r>
      <w:r w:rsidR="00411212" w:rsidRPr="00D53F7C">
        <w:rPr>
          <w:rFonts w:cs="Times New Roman"/>
          <w:bCs/>
        </w:rPr>
        <w:t xml:space="preserve"> = 0°</w:t>
      </w:r>
      <w:r w:rsidR="00411212" w:rsidRPr="00D53F7C">
        <w:rPr>
          <w:rFonts w:cs="Times New Roman" w:hint="eastAsia"/>
          <w:bCs/>
        </w:rPr>
        <w:t>,</w:t>
      </w:r>
      <w:r w:rsidR="00411212" w:rsidRPr="00D53F7C">
        <w:rPr>
          <w:rFonts w:cs="Times New Roman"/>
          <w:bCs/>
        </w:rPr>
        <w:t xml:space="preserve"> 45°, and 135°, were compared, respectively.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9"/>
        <w:gridCol w:w="3009"/>
      </w:tblGrid>
      <w:tr w:rsidR="00D53F7C" w:rsidRPr="00D53F7C" w14:paraId="10ED1E7D" w14:textId="77777777" w:rsidTr="006B0320">
        <w:trPr>
          <w:trHeight w:val="425"/>
        </w:trPr>
        <w:tc>
          <w:tcPr>
            <w:tcW w:w="3008" w:type="dxa"/>
          </w:tcPr>
          <w:p w14:paraId="255584F2" w14:textId="49A99D56" w:rsidR="00677DE7" w:rsidRPr="00D53F7C" w:rsidRDefault="00C97AB9" w:rsidP="0074636C">
            <w:pPr>
              <w:spacing w:line="276" w:lineRule="auto"/>
              <w:contextualSpacing/>
              <w:rPr>
                <w:rFonts w:cs="Times New Roman"/>
              </w:rPr>
            </w:pPr>
            <w:r w:rsidRPr="00D53F7C">
              <w:rPr>
                <w:noProof/>
              </w:rPr>
              <w:drawing>
                <wp:inline distT="0" distB="0" distL="0" distR="0" wp14:anchorId="0B05D9F1" wp14:editId="0450F9A3">
                  <wp:extent cx="1800334" cy="16200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00334" cy="1620000"/>
                          </a:xfrm>
                          <a:prstGeom prst="rect">
                            <a:avLst/>
                          </a:prstGeom>
                        </pic:spPr>
                      </pic:pic>
                    </a:graphicData>
                  </a:graphic>
                </wp:inline>
              </w:drawing>
            </w:r>
          </w:p>
        </w:tc>
        <w:tc>
          <w:tcPr>
            <w:tcW w:w="3009" w:type="dxa"/>
          </w:tcPr>
          <w:p w14:paraId="5CDA1054" w14:textId="37F2EB46" w:rsidR="00677DE7" w:rsidRPr="00D53F7C" w:rsidRDefault="00C97AB9" w:rsidP="0074636C">
            <w:pPr>
              <w:spacing w:line="276" w:lineRule="auto"/>
              <w:contextualSpacing/>
              <w:rPr>
                <w:rFonts w:cs="Times New Roman"/>
              </w:rPr>
            </w:pPr>
            <w:r w:rsidRPr="00D53F7C">
              <w:rPr>
                <w:noProof/>
              </w:rPr>
              <w:drawing>
                <wp:inline distT="0" distB="0" distL="0" distR="0" wp14:anchorId="7D38BECF" wp14:editId="05896A11">
                  <wp:extent cx="1800000" cy="16200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0000" cy="1620000"/>
                          </a:xfrm>
                          <a:prstGeom prst="rect">
                            <a:avLst/>
                          </a:prstGeom>
                        </pic:spPr>
                      </pic:pic>
                    </a:graphicData>
                  </a:graphic>
                </wp:inline>
              </w:drawing>
            </w:r>
          </w:p>
        </w:tc>
        <w:tc>
          <w:tcPr>
            <w:tcW w:w="3009" w:type="dxa"/>
          </w:tcPr>
          <w:p w14:paraId="34B14D3E" w14:textId="3A25ED46" w:rsidR="00677DE7" w:rsidRPr="00D53F7C" w:rsidRDefault="00C97AB9" w:rsidP="0074636C">
            <w:pPr>
              <w:spacing w:line="276" w:lineRule="auto"/>
              <w:contextualSpacing/>
              <w:rPr>
                <w:rFonts w:cs="Times New Roman"/>
              </w:rPr>
            </w:pPr>
            <w:r w:rsidRPr="00D53F7C">
              <w:rPr>
                <w:noProof/>
              </w:rPr>
              <w:drawing>
                <wp:inline distT="0" distB="0" distL="0" distR="0" wp14:anchorId="5C0C736A" wp14:editId="012B0FAF">
                  <wp:extent cx="1803000" cy="1620000"/>
                  <wp:effectExtent l="0" t="0" r="698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03000" cy="1620000"/>
                          </a:xfrm>
                          <a:prstGeom prst="rect">
                            <a:avLst/>
                          </a:prstGeom>
                        </pic:spPr>
                      </pic:pic>
                    </a:graphicData>
                  </a:graphic>
                </wp:inline>
              </w:drawing>
            </w:r>
          </w:p>
        </w:tc>
      </w:tr>
      <w:tr w:rsidR="00D53F7C" w:rsidRPr="00D53F7C" w14:paraId="4E465128" w14:textId="77777777" w:rsidTr="006B0320">
        <w:trPr>
          <w:trHeight w:val="425"/>
        </w:trPr>
        <w:tc>
          <w:tcPr>
            <w:tcW w:w="3008" w:type="dxa"/>
          </w:tcPr>
          <w:p w14:paraId="73B76884" w14:textId="3EFE9B61" w:rsidR="00677DE7" w:rsidRPr="00D53F7C" w:rsidRDefault="00C97AB9" w:rsidP="0074636C">
            <w:pPr>
              <w:spacing w:line="276" w:lineRule="auto"/>
              <w:contextualSpacing/>
              <w:rPr>
                <w:rFonts w:cs="Times New Roman"/>
              </w:rPr>
            </w:pPr>
            <w:r w:rsidRPr="00D53F7C">
              <w:rPr>
                <w:noProof/>
              </w:rPr>
              <w:drawing>
                <wp:inline distT="0" distB="0" distL="0" distR="0" wp14:anchorId="489BBCDE" wp14:editId="190AE3C9">
                  <wp:extent cx="1800000" cy="16200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00000" cy="1620000"/>
                          </a:xfrm>
                          <a:prstGeom prst="rect">
                            <a:avLst/>
                          </a:prstGeom>
                        </pic:spPr>
                      </pic:pic>
                    </a:graphicData>
                  </a:graphic>
                </wp:inline>
              </w:drawing>
            </w:r>
          </w:p>
        </w:tc>
        <w:tc>
          <w:tcPr>
            <w:tcW w:w="3009" w:type="dxa"/>
          </w:tcPr>
          <w:p w14:paraId="5E317840" w14:textId="2915E023" w:rsidR="00677DE7" w:rsidRPr="00D53F7C" w:rsidRDefault="00C97AB9" w:rsidP="0074636C">
            <w:pPr>
              <w:spacing w:line="276" w:lineRule="auto"/>
              <w:contextualSpacing/>
              <w:rPr>
                <w:rFonts w:cs="Times New Roman"/>
              </w:rPr>
            </w:pPr>
            <w:r w:rsidRPr="00D53F7C">
              <w:rPr>
                <w:noProof/>
              </w:rPr>
              <w:drawing>
                <wp:inline distT="0" distB="0" distL="0" distR="0" wp14:anchorId="47447615" wp14:editId="64D6C501">
                  <wp:extent cx="1803000" cy="1620000"/>
                  <wp:effectExtent l="0" t="0" r="698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03000" cy="1620000"/>
                          </a:xfrm>
                          <a:prstGeom prst="rect">
                            <a:avLst/>
                          </a:prstGeom>
                        </pic:spPr>
                      </pic:pic>
                    </a:graphicData>
                  </a:graphic>
                </wp:inline>
              </w:drawing>
            </w:r>
          </w:p>
        </w:tc>
        <w:tc>
          <w:tcPr>
            <w:tcW w:w="3009" w:type="dxa"/>
          </w:tcPr>
          <w:p w14:paraId="2ADF2976" w14:textId="0B9E8BB2" w:rsidR="00677DE7" w:rsidRPr="00D53F7C" w:rsidRDefault="00C97AB9" w:rsidP="0074636C">
            <w:pPr>
              <w:spacing w:line="276" w:lineRule="auto"/>
              <w:contextualSpacing/>
              <w:rPr>
                <w:rFonts w:cs="Times New Roman"/>
              </w:rPr>
            </w:pPr>
            <w:r w:rsidRPr="00D53F7C">
              <w:rPr>
                <w:noProof/>
              </w:rPr>
              <w:drawing>
                <wp:inline distT="0" distB="0" distL="0" distR="0" wp14:anchorId="5C61F431" wp14:editId="53DAC048">
                  <wp:extent cx="1800000" cy="16200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00000" cy="1620000"/>
                          </a:xfrm>
                          <a:prstGeom prst="rect">
                            <a:avLst/>
                          </a:prstGeom>
                        </pic:spPr>
                      </pic:pic>
                    </a:graphicData>
                  </a:graphic>
                </wp:inline>
              </w:drawing>
            </w:r>
          </w:p>
        </w:tc>
      </w:tr>
      <w:tr w:rsidR="00D53F7C" w:rsidRPr="00D53F7C" w14:paraId="09B72AE2" w14:textId="77777777" w:rsidTr="0074636C">
        <w:trPr>
          <w:trHeight w:val="425"/>
        </w:trPr>
        <w:tc>
          <w:tcPr>
            <w:tcW w:w="9026" w:type="dxa"/>
            <w:gridSpan w:val="3"/>
            <w:vAlign w:val="center"/>
          </w:tcPr>
          <w:p w14:paraId="62DE6AE1" w14:textId="70FB0E32" w:rsidR="003A785C" w:rsidRPr="00D53F7C" w:rsidRDefault="007D57EA" w:rsidP="0074636C">
            <w:pPr>
              <w:spacing w:line="276" w:lineRule="auto"/>
              <w:contextualSpacing/>
              <w:jc w:val="center"/>
              <w:rPr>
                <w:rFonts w:cs="Times New Roman"/>
                <w:sz w:val="21"/>
                <w:szCs w:val="21"/>
              </w:rPr>
            </w:pPr>
            <w:r w:rsidRPr="00D53F7C">
              <w:rPr>
                <w:rFonts w:cs="Times New Roman" w:hint="eastAsia"/>
                <w:sz w:val="21"/>
                <w:szCs w:val="21"/>
              </w:rPr>
              <w:t>(</w:t>
            </w:r>
            <w:r w:rsidRPr="00D53F7C">
              <w:rPr>
                <w:rFonts w:cs="Times New Roman"/>
                <w:sz w:val="21"/>
                <w:szCs w:val="21"/>
              </w:rPr>
              <w:t>a</w:t>
            </w:r>
            <w:r w:rsidRPr="00D53F7C">
              <w:rPr>
                <w:rFonts w:cs="Times New Roman" w:hint="eastAsia"/>
                <w:sz w:val="21"/>
                <w:szCs w:val="21"/>
              </w:rPr>
              <w:t>)</w:t>
            </w:r>
            <w:r w:rsidRPr="00D53F7C">
              <w:rPr>
                <w:rFonts w:cs="Times New Roman"/>
                <w:sz w:val="21"/>
                <w:szCs w:val="21"/>
              </w:rPr>
              <w:t xml:space="preserve"> non-uniformly corr</w:t>
            </w:r>
            <w:r w:rsidR="00411212" w:rsidRPr="00D53F7C">
              <w:rPr>
                <w:rFonts w:cs="Times New Roman"/>
                <w:sz w:val="21"/>
                <w:szCs w:val="21"/>
              </w:rPr>
              <w:t>o</w:t>
            </w:r>
            <w:r w:rsidRPr="00D53F7C">
              <w:rPr>
                <w:rFonts w:cs="Times New Roman"/>
                <w:sz w:val="21"/>
                <w:szCs w:val="21"/>
              </w:rPr>
              <w:t>ded specimens N30-D0</w:t>
            </w:r>
          </w:p>
        </w:tc>
      </w:tr>
      <w:tr w:rsidR="00D53F7C" w:rsidRPr="00D53F7C" w14:paraId="61917A48" w14:textId="77777777" w:rsidTr="006B0320">
        <w:trPr>
          <w:trHeight w:val="425"/>
        </w:trPr>
        <w:tc>
          <w:tcPr>
            <w:tcW w:w="3008" w:type="dxa"/>
          </w:tcPr>
          <w:p w14:paraId="52F4DE37" w14:textId="65BEC090" w:rsidR="00677DE7" w:rsidRPr="00D53F7C" w:rsidRDefault="00C97AB9" w:rsidP="0074636C">
            <w:pPr>
              <w:spacing w:line="276" w:lineRule="auto"/>
              <w:contextualSpacing/>
              <w:rPr>
                <w:rFonts w:cs="Times New Roman"/>
              </w:rPr>
            </w:pPr>
            <w:r w:rsidRPr="00D53F7C">
              <w:rPr>
                <w:noProof/>
              </w:rPr>
              <w:drawing>
                <wp:inline distT="0" distB="0" distL="0" distR="0" wp14:anchorId="61EE5018" wp14:editId="66A218B5">
                  <wp:extent cx="1793678" cy="16200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93678" cy="1620000"/>
                          </a:xfrm>
                          <a:prstGeom prst="rect">
                            <a:avLst/>
                          </a:prstGeom>
                        </pic:spPr>
                      </pic:pic>
                    </a:graphicData>
                  </a:graphic>
                </wp:inline>
              </w:drawing>
            </w:r>
          </w:p>
        </w:tc>
        <w:tc>
          <w:tcPr>
            <w:tcW w:w="3009" w:type="dxa"/>
          </w:tcPr>
          <w:p w14:paraId="16FDD413" w14:textId="2B7FC7DA" w:rsidR="00677DE7" w:rsidRPr="00D53F7C" w:rsidRDefault="00C97AB9" w:rsidP="0074636C">
            <w:pPr>
              <w:spacing w:line="276" w:lineRule="auto"/>
              <w:contextualSpacing/>
              <w:rPr>
                <w:rFonts w:cs="Times New Roman"/>
              </w:rPr>
            </w:pPr>
            <w:r w:rsidRPr="00D53F7C">
              <w:rPr>
                <w:noProof/>
              </w:rPr>
              <w:drawing>
                <wp:inline distT="0" distB="0" distL="0" distR="0" wp14:anchorId="6022B37C" wp14:editId="61961C3A">
                  <wp:extent cx="1800000" cy="16200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00000" cy="1620000"/>
                          </a:xfrm>
                          <a:prstGeom prst="rect">
                            <a:avLst/>
                          </a:prstGeom>
                        </pic:spPr>
                      </pic:pic>
                    </a:graphicData>
                  </a:graphic>
                </wp:inline>
              </w:drawing>
            </w:r>
          </w:p>
        </w:tc>
        <w:tc>
          <w:tcPr>
            <w:tcW w:w="3009" w:type="dxa"/>
          </w:tcPr>
          <w:p w14:paraId="22BDAC8E" w14:textId="0DA9D479" w:rsidR="00677DE7" w:rsidRPr="00D53F7C" w:rsidRDefault="00C97AB9" w:rsidP="0074636C">
            <w:pPr>
              <w:spacing w:line="276" w:lineRule="auto"/>
              <w:contextualSpacing/>
              <w:rPr>
                <w:rFonts w:cs="Times New Roman"/>
              </w:rPr>
            </w:pPr>
            <w:r w:rsidRPr="00D53F7C">
              <w:rPr>
                <w:noProof/>
              </w:rPr>
              <w:drawing>
                <wp:inline distT="0" distB="0" distL="0" distR="0" wp14:anchorId="4748E38C" wp14:editId="0A2BDAD6">
                  <wp:extent cx="1796673" cy="16200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96673" cy="1620000"/>
                          </a:xfrm>
                          <a:prstGeom prst="rect">
                            <a:avLst/>
                          </a:prstGeom>
                        </pic:spPr>
                      </pic:pic>
                    </a:graphicData>
                  </a:graphic>
                </wp:inline>
              </w:drawing>
            </w:r>
          </w:p>
        </w:tc>
      </w:tr>
      <w:tr w:rsidR="00D53F7C" w:rsidRPr="00D53F7C" w14:paraId="56021FA1" w14:textId="77777777" w:rsidTr="006B0320">
        <w:trPr>
          <w:trHeight w:val="425"/>
        </w:trPr>
        <w:tc>
          <w:tcPr>
            <w:tcW w:w="3008" w:type="dxa"/>
          </w:tcPr>
          <w:p w14:paraId="250D0CED" w14:textId="0EF90516" w:rsidR="00677DE7" w:rsidRPr="00D53F7C" w:rsidRDefault="003A785C" w:rsidP="0074636C">
            <w:pPr>
              <w:spacing w:line="276" w:lineRule="auto"/>
              <w:contextualSpacing/>
              <w:rPr>
                <w:rFonts w:cs="Times New Roman"/>
              </w:rPr>
            </w:pPr>
            <w:r w:rsidRPr="00D53F7C">
              <w:rPr>
                <w:noProof/>
              </w:rPr>
              <w:drawing>
                <wp:inline distT="0" distB="0" distL="0" distR="0" wp14:anchorId="0244C95B" wp14:editId="51FB69D6">
                  <wp:extent cx="1803340" cy="1620000"/>
                  <wp:effectExtent l="0" t="0" r="698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03340" cy="1620000"/>
                          </a:xfrm>
                          <a:prstGeom prst="rect">
                            <a:avLst/>
                          </a:prstGeom>
                        </pic:spPr>
                      </pic:pic>
                    </a:graphicData>
                  </a:graphic>
                </wp:inline>
              </w:drawing>
            </w:r>
          </w:p>
        </w:tc>
        <w:tc>
          <w:tcPr>
            <w:tcW w:w="3009" w:type="dxa"/>
          </w:tcPr>
          <w:p w14:paraId="00B5A1BD" w14:textId="1A008BDC" w:rsidR="00677DE7" w:rsidRPr="00D53F7C" w:rsidRDefault="003A785C" w:rsidP="0074636C">
            <w:pPr>
              <w:spacing w:line="276" w:lineRule="auto"/>
              <w:contextualSpacing/>
              <w:rPr>
                <w:rFonts w:cs="Times New Roman"/>
              </w:rPr>
            </w:pPr>
            <w:r w:rsidRPr="00D53F7C">
              <w:rPr>
                <w:noProof/>
              </w:rPr>
              <w:drawing>
                <wp:inline distT="0" distB="0" distL="0" distR="0" wp14:anchorId="22023198" wp14:editId="2799C122">
                  <wp:extent cx="1800334" cy="16200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00334" cy="1620000"/>
                          </a:xfrm>
                          <a:prstGeom prst="rect">
                            <a:avLst/>
                          </a:prstGeom>
                        </pic:spPr>
                      </pic:pic>
                    </a:graphicData>
                  </a:graphic>
                </wp:inline>
              </w:drawing>
            </w:r>
          </w:p>
        </w:tc>
        <w:tc>
          <w:tcPr>
            <w:tcW w:w="3009" w:type="dxa"/>
          </w:tcPr>
          <w:p w14:paraId="530A87A1" w14:textId="693558D6" w:rsidR="00677DE7" w:rsidRPr="00D53F7C" w:rsidRDefault="003A785C" w:rsidP="0074636C">
            <w:pPr>
              <w:spacing w:line="276" w:lineRule="auto"/>
              <w:contextualSpacing/>
              <w:rPr>
                <w:rFonts w:cs="Times New Roman"/>
              </w:rPr>
            </w:pPr>
            <w:r w:rsidRPr="00D53F7C">
              <w:rPr>
                <w:noProof/>
              </w:rPr>
              <w:drawing>
                <wp:inline distT="0" distB="0" distL="0" distR="0" wp14:anchorId="3E9DED6F" wp14:editId="24AC53EA">
                  <wp:extent cx="1800000" cy="16200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00000" cy="1620000"/>
                          </a:xfrm>
                          <a:prstGeom prst="rect">
                            <a:avLst/>
                          </a:prstGeom>
                        </pic:spPr>
                      </pic:pic>
                    </a:graphicData>
                  </a:graphic>
                </wp:inline>
              </w:drawing>
            </w:r>
          </w:p>
        </w:tc>
      </w:tr>
      <w:tr w:rsidR="00D53F7C" w:rsidRPr="00D53F7C" w14:paraId="6BC2ADD0" w14:textId="77777777" w:rsidTr="0074636C">
        <w:trPr>
          <w:trHeight w:val="425"/>
        </w:trPr>
        <w:tc>
          <w:tcPr>
            <w:tcW w:w="9026" w:type="dxa"/>
            <w:gridSpan w:val="3"/>
            <w:vAlign w:val="center"/>
          </w:tcPr>
          <w:p w14:paraId="5A5436AF" w14:textId="716D68AD" w:rsidR="007D57EA" w:rsidRPr="00D53F7C" w:rsidRDefault="007D57EA" w:rsidP="0074636C">
            <w:pPr>
              <w:spacing w:line="276" w:lineRule="auto"/>
              <w:contextualSpacing/>
              <w:jc w:val="center"/>
              <w:rPr>
                <w:rFonts w:cs="Times New Roman"/>
              </w:rPr>
            </w:pPr>
            <w:r w:rsidRPr="00D53F7C">
              <w:rPr>
                <w:rFonts w:cs="Times New Roman" w:hint="eastAsia"/>
                <w:sz w:val="21"/>
                <w:szCs w:val="21"/>
              </w:rPr>
              <w:t>(</w:t>
            </w:r>
            <w:r w:rsidRPr="00D53F7C">
              <w:rPr>
                <w:rFonts w:cs="Times New Roman"/>
                <w:sz w:val="21"/>
                <w:szCs w:val="21"/>
              </w:rPr>
              <w:t>b</w:t>
            </w:r>
            <w:r w:rsidRPr="00D53F7C">
              <w:rPr>
                <w:rFonts w:cs="Times New Roman" w:hint="eastAsia"/>
                <w:sz w:val="21"/>
                <w:szCs w:val="21"/>
              </w:rPr>
              <w:t>)</w:t>
            </w:r>
            <w:r w:rsidRPr="00D53F7C">
              <w:rPr>
                <w:rFonts w:cs="Times New Roman"/>
                <w:sz w:val="21"/>
                <w:szCs w:val="21"/>
              </w:rPr>
              <w:t xml:space="preserve"> non-uniformly corr</w:t>
            </w:r>
            <w:r w:rsidR="00411212" w:rsidRPr="00D53F7C">
              <w:rPr>
                <w:rFonts w:cs="Times New Roman"/>
                <w:sz w:val="21"/>
                <w:szCs w:val="21"/>
              </w:rPr>
              <w:t>o</w:t>
            </w:r>
            <w:r w:rsidRPr="00D53F7C">
              <w:rPr>
                <w:rFonts w:cs="Times New Roman"/>
                <w:sz w:val="21"/>
                <w:szCs w:val="21"/>
              </w:rPr>
              <w:t>ded specimens N30-D45</w:t>
            </w:r>
          </w:p>
        </w:tc>
      </w:tr>
      <w:tr w:rsidR="00D53F7C" w:rsidRPr="00D53F7C" w14:paraId="604D3E74" w14:textId="77777777" w:rsidTr="006B0320">
        <w:trPr>
          <w:trHeight w:val="425"/>
        </w:trPr>
        <w:tc>
          <w:tcPr>
            <w:tcW w:w="3008" w:type="dxa"/>
          </w:tcPr>
          <w:p w14:paraId="26930764" w14:textId="574E3208" w:rsidR="00677DE7" w:rsidRPr="00D53F7C" w:rsidRDefault="003A785C" w:rsidP="0074636C">
            <w:pPr>
              <w:spacing w:line="276" w:lineRule="auto"/>
              <w:contextualSpacing/>
              <w:rPr>
                <w:rFonts w:cs="Times New Roman"/>
              </w:rPr>
            </w:pPr>
            <w:r w:rsidRPr="00D53F7C">
              <w:rPr>
                <w:noProof/>
              </w:rPr>
              <w:lastRenderedPageBreak/>
              <w:drawing>
                <wp:inline distT="0" distB="0" distL="0" distR="0" wp14:anchorId="6DE23EC3" wp14:editId="25432FAE">
                  <wp:extent cx="1796673" cy="16200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96673" cy="1620000"/>
                          </a:xfrm>
                          <a:prstGeom prst="rect">
                            <a:avLst/>
                          </a:prstGeom>
                        </pic:spPr>
                      </pic:pic>
                    </a:graphicData>
                  </a:graphic>
                </wp:inline>
              </w:drawing>
            </w:r>
          </w:p>
        </w:tc>
        <w:tc>
          <w:tcPr>
            <w:tcW w:w="3009" w:type="dxa"/>
          </w:tcPr>
          <w:p w14:paraId="718F407F" w14:textId="016BCE05" w:rsidR="00677DE7" w:rsidRPr="00D53F7C" w:rsidRDefault="003A785C" w:rsidP="0074636C">
            <w:pPr>
              <w:spacing w:line="276" w:lineRule="auto"/>
              <w:contextualSpacing/>
              <w:rPr>
                <w:rFonts w:cs="Times New Roman"/>
              </w:rPr>
            </w:pPr>
            <w:r w:rsidRPr="00D53F7C">
              <w:rPr>
                <w:noProof/>
              </w:rPr>
              <w:drawing>
                <wp:inline distT="0" distB="0" distL="0" distR="0" wp14:anchorId="1FCB519D" wp14:editId="4A0CF67C">
                  <wp:extent cx="1799667" cy="16200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99667" cy="1620000"/>
                          </a:xfrm>
                          <a:prstGeom prst="rect">
                            <a:avLst/>
                          </a:prstGeom>
                        </pic:spPr>
                      </pic:pic>
                    </a:graphicData>
                  </a:graphic>
                </wp:inline>
              </w:drawing>
            </w:r>
          </w:p>
        </w:tc>
        <w:tc>
          <w:tcPr>
            <w:tcW w:w="3009" w:type="dxa"/>
          </w:tcPr>
          <w:p w14:paraId="1FAA38AE" w14:textId="6DBAFEE0" w:rsidR="00677DE7" w:rsidRPr="00D53F7C" w:rsidRDefault="003A785C" w:rsidP="0074636C">
            <w:pPr>
              <w:spacing w:line="276" w:lineRule="auto"/>
              <w:contextualSpacing/>
              <w:rPr>
                <w:rFonts w:cs="Times New Roman"/>
              </w:rPr>
            </w:pPr>
            <w:r w:rsidRPr="00D53F7C">
              <w:rPr>
                <w:noProof/>
              </w:rPr>
              <w:drawing>
                <wp:inline distT="0" distB="0" distL="0" distR="0" wp14:anchorId="39D0CDEA" wp14:editId="05D800F6">
                  <wp:extent cx="1800000" cy="16200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00000" cy="1620000"/>
                          </a:xfrm>
                          <a:prstGeom prst="rect">
                            <a:avLst/>
                          </a:prstGeom>
                        </pic:spPr>
                      </pic:pic>
                    </a:graphicData>
                  </a:graphic>
                </wp:inline>
              </w:drawing>
            </w:r>
          </w:p>
        </w:tc>
      </w:tr>
      <w:tr w:rsidR="00D53F7C" w:rsidRPr="00D53F7C" w14:paraId="376522CE" w14:textId="77777777" w:rsidTr="006B0320">
        <w:trPr>
          <w:trHeight w:val="425"/>
        </w:trPr>
        <w:tc>
          <w:tcPr>
            <w:tcW w:w="3008" w:type="dxa"/>
          </w:tcPr>
          <w:p w14:paraId="1CA0B12D" w14:textId="2F4B46F7" w:rsidR="00677DE7" w:rsidRPr="00D53F7C" w:rsidRDefault="003A785C" w:rsidP="0074636C">
            <w:pPr>
              <w:spacing w:line="276" w:lineRule="auto"/>
              <w:contextualSpacing/>
              <w:rPr>
                <w:rFonts w:cs="Times New Roman"/>
              </w:rPr>
            </w:pPr>
            <w:r w:rsidRPr="00D53F7C">
              <w:rPr>
                <w:noProof/>
              </w:rPr>
              <w:drawing>
                <wp:inline distT="0" distB="0" distL="0" distR="0" wp14:anchorId="75EE383C" wp14:editId="02A9750D">
                  <wp:extent cx="1797000" cy="16200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97000" cy="1620000"/>
                          </a:xfrm>
                          <a:prstGeom prst="rect">
                            <a:avLst/>
                          </a:prstGeom>
                        </pic:spPr>
                      </pic:pic>
                    </a:graphicData>
                  </a:graphic>
                </wp:inline>
              </w:drawing>
            </w:r>
          </w:p>
        </w:tc>
        <w:tc>
          <w:tcPr>
            <w:tcW w:w="3009" w:type="dxa"/>
          </w:tcPr>
          <w:p w14:paraId="5BB9D7FF" w14:textId="160ED4D7" w:rsidR="00677DE7" w:rsidRPr="00D53F7C" w:rsidRDefault="003A785C" w:rsidP="0074636C">
            <w:pPr>
              <w:spacing w:line="276" w:lineRule="auto"/>
              <w:contextualSpacing/>
              <w:rPr>
                <w:rFonts w:cs="Times New Roman"/>
              </w:rPr>
            </w:pPr>
            <w:r w:rsidRPr="00D53F7C">
              <w:rPr>
                <w:noProof/>
              </w:rPr>
              <w:drawing>
                <wp:inline distT="0" distB="0" distL="0" distR="0" wp14:anchorId="5207ED68" wp14:editId="2D40DC96">
                  <wp:extent cx="1797000" cy="162000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97000" cy="1620000"/>
                          </a:xfrm>
                          <a:prstGeom prst="rect">
                            <a:avLst/>
                          </a:prstGeom>
                        </pic:spPr>
                      </pic:pic>
                    </a:graphicData>
                  </a:graphic>
                </wp:inline>
              </w:drawing>
            </w:r>
          </w:p>
        </w:tc>
        <w:tc>
          <w:tcPr>
            <w:tcW w:w="3009" w:type="dxa"/>
          </w:tcPr>
          <w:p w14:paraId="03A04AE0" w14:textId="4CE58D5F" w:rsidR="00677DE7" w:rsidRPr="00D53F7C" w:rsidRDefault="003A785C" w:rsidP="0074636C">
            <w:pPr>
              <w:spacing w:line="276" w:lineRule="auto"/>
              <w:contextualSpacing/>
              <w:rPr>
                <w:rFonts w:cs="Times New Roman"/>
              </w:rPr>
            </w:pPr>
            <w:r w:rsidRPr="00D53F7C">
              <w:rPr>
                <w:noProof/>
              </w:rPr>
              <w:drawing>
                <wp:inline distT="0" distB="0" distL="0" distR="0" wp14:anchorId="1D6D41B7" wp14:editId="45B9FDA2">
                  <wp:extent cx="1803340" cy="1620000"/>
                  <wp:effectExtent l="0" t="0" r="698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03340" cy="1620000"/>
                          </a:xfrm>
                          <a:prstGeom prst="rect">
                            <a:avLst/>
                          </a:prstGeom>
                        </pic:spPr>
                      </pic:pic>
                    </a:graphicData>
                  </a:graphic>
                </wp:inline>
              </w:drawing>
            </w:r>
          </w:p>
        </w:tc>
      </w:tr>
      <w:tr w:rsidR="00D53F7C" w:rsidRPr="00D53F7C" w14:paraId="53685520" w14:textId="77777777" w:rsidTr="0074636C">
        <w:trPr>
          <w:trHeight w:val="425"/>
        </w:trPr>
        <w:tc>
          <w:tcPr>
            <w:tcW w:w="9026" w:type="dxa"/>
            <w:gridSpan w:val="3"/>
            <w:vAlign w:val="center"/>
          </w:tcPr>
          <w:p w14:paraId="3988E28F" w14:textId="6AACFACC" w:rsidR="007D57EA" w:rsidRPr="00D53F7C" w:rsidRDefault="007D57EA" w:rsidP="0074636C">
            <w:pPr>
              <w:spacing w:line="276" w:lineRule="auto"/>
              <w:contextualSpacing/>
              <w:jc w:val="center"/>
              <w:rPr>
                <w:rFonts w:cs="Times New Roman"/>
              </w:rPr>
            </w:pPr>
            <w:r w:rsidRPr="00D53F7C">
              <w:rPr>
                <w:rFonts w:cs="Times New Roman" w:hint="eastAsia"/>
                <w:sz w:val="21"/>
                <w:szCs w:val="21"/>
              </w:rPr>
              <w:t>(</w:t>
            </w:r>
            <w:r w:rsidRPr="00D53F7C">
              <w:rPr>
                <w:rFonts w:cs="Times New Roman"/>
                <w:sz w:val="21"/>
                <w:szCs w:val="21"/>
              </w:rPr>
              <w:t>c</w:t>
            </w:r>
            <w:r w:rsidRPr="00D53F7C">
              <w:rPr>
                <w:rFonts w:cs="Times New Roman" w:hint="eastAsia"/>
                <w:sz w:val="21"/>
                <w:szCs w:val="21"/>
              </w:rPr>
              <w:t>)</w:t>
            </w:r>
            <w:r w:rsidRPr="00D53F7C">
              <w:rPr>
                <w:rFonts w:cs="Times New Roman"/>
                <w:sz w:val="21"/>
                <w:szCs w:val="21"/>
              </w:rPr>
              <w:t xml:space="preserve"> non-uniformly corr</w:t>
            </w:r>
            <w:r w:rsidR="00411212" w:rsidRPr="00D53F7C">
              <w:rPr>
                <w:rFonts w:cs="Times New Roman"/>
                <w:sz w:val="21"/>
                <w:szCs w:val="21"/>
              </w:rPr>
              <w:t>o</w:t>
            </w:r>
            <w:r w:rsidRPr="00D53F7C">
              <w:rPr>
                <w:rFonts w:cs="Times New Roman"/>
                <w:sz w:val="21"/>
                <w:szCs w:val="21"/>
              </w:rPr>
              <w:t>ded specimens N30-D135</w:t>
            </w:r>
          </w:p>
        </w:tc>
      </w:tr>
      <w:tr w:rsidR="007D57EA" w:rsidRPr="00D53F7C" w14:paraId="6D0A1D86" w14:textId="77777777" w:rsidTr="008D5E43">
        <w:trPr>
          <w:trHeight w:val="425"/>
        </w:trPr>
        <w:tc>
          <w:tcPr>
            <w:tcW w:w="9026" w:type="dxa"/>
            <w:gridSpan w:val="3"/>
            <w:vAlign w:val="center"/>
          </w:tcPr>
          <w:p w14:paraId="46274EE2" w14:textId="6DC2E504" w:rsidR="007D57EA" w:rsidRPr="00D53F7C" w:rsidRDefault="007D57EA" w:rsidP="004812F0">
            <w:pPr>
              <w:spacing w:line="276" w:lineRule="auto"/>
              <w:contextualSpacing/>
              <w:rPr>
                <w:rFonts w:cs="Times New Roman"/>
              </w:rPr>
            </w:pPr>
            <w:r w:rsidRPr="00D53F7C">
              <w:rPr>
                <w:rFonts w:cs="Times New Roman"/>
                <w:b/>
                <w:sz w:val="21"/>
                <w:szCs w:val="21"/>
              </w:rPr>
              <w:t>Fig. 8.</w:t>
            </w:r>
            <w:r w:rsidRPr="00D53F7C">
              <w:rPr>
                <w:rFonts w:cs="Times New Roman"/>
                <w:sz w:val="21"/>
                <w:szCs w:val="21"/>
              </w:rPr>
              <w:t xml:space="preserve"> Cracking patterns of </w:t>
            </w:r>
            <w:r w:rsidR="00E609E4" w:rsidRPr="00D53F7C">
              <w:rPr>
                <w:rFonts w:cs="Times New Roman"/>
                <w:sz w:val="21"/>
                <w:szCs w:val="21"/>
              </w:rPr>
              <w:t xml:space="preserve">the </w:t>
            </w:r>
            <w:r w:rsidRPr="00D53F7C">
              <w:rPr>
                <w:rFonts w:cs="Times New Roman"/>
                <w:sz w:val="21"/>
                <w:szCs w:val="21"/>
              </w:rPr>
              <w:t>specimens with rebar in the corner</w:t>
            </w:r>
            <w:r w:rsidR="00411212" w:rsidRPr="00D53F7C">
              <w:rPr>
                <w:rFonts w:cs="Times New Roman"/>
                <w:sz w:val="21"/>
                <w:szCs w:val="21"/>
              </w:rPr>
              <w:t xml:space="preserve"> (</w:t>
            </w:r>
            <w:r w:rsidR="00411212" w:rsidRPr="00D53F7C">
              <w:rPr>
                <w:rFonts w:cs="Times New Roman"/>
                <w:i/>
                <w:sz w:val="21"/>
                <w:szCs w:val="21"/>
              </w:rPr>
              <w:t>c</w:t>
            </w:r>
            <w:r w:rsidR="00411212" w:rsidRPr="00D53F7C">
              <w:rPr>
                <w:rFonts w:cs="Times New Roman"/>
                <w:sz w:val="21"/>
                <w:szCs w:val="21"/>
                <w:vertAlign w:val="subscript"/>
              </w:rPr>
              <w:t>1</w:t>
            </w:r>
            <w:r w:rsidR="00411212" w:rsidRPr="00D53F7C">
              <w:rPr>
                <w:rFonts w:cs="Times New Roman"/>
                <w:sz w:val="21"/>
                <w:szCs w:val="21"/>
              </w:rPr>
              <w:t xml:space="preserve"> = </w:t>
            </w:r>
            <w:r w:rsidR="00411212" w:rsidRPr="00D53F7C">
              <w:rPr>
                <w:rFonts w:cs="Times New Roman"/>
                <w:i/>
                <w:sz w:val="21"/>
                <w:szCs w:val="21"/>
              </w:rPr>
              <w:t>c</w:t>
            </w:r>
            <w:r w:rsidR="00411212" w:rsidRPr="00D53F7C">
              <w:rPr>
                <w:rFonts w:cs="Times New Roman"/>
                <w:sz w:val="21"/>
                <w:szCs w:val="21"/>
                <w:vertAlign w:val="subscript"/>
              </w:rPr>
              <w:t>2</w:t>
            </w:r>
            <w:r w:rsidR="00411212" w:rsidRPr="00D53F7C">
              <w:rPr>
                <w:rFonts w:cs="Times New Roman"/>
                <w:sz w:val="21"/>
                <w:szCs w:val="21"/>
              </w:rPr>
              <w:t xml:space="preserve"> = 30 mm)</w:t>
            </w:r>
            <w:r w:rsidRPr="00D53F7C">
              <w:rPr>
                <w:rFonts w:eastAsia="TimesNewRomanPSMT" w:cs="Times New Roman"/>
                <w:sz w:val="21"/>
                <w:szCs w:val="21"/>
              </w:rPr>
              <w:t>.</w:t>
            </w:r>
          </w:p>
        </w:tc>
      </w:tr>
    </w:tbl>
    <w:p w14:paraId="00CA6E03" w14:textId="77777777" w:rsidR="0037469A" w:rsidRPr="00D53F7C" w:rsidRDefault="0037469A" w:rsidP="00E60109">
      <w:pPr>
        <w:contextualSpacing/>
        <w:rPr>
          <w:rFonts w:cs="Times New Roman"/>
        </w:rPr>
      </w:pPr>
    </w:p>
    <w:p w14:paraId="735F1C4A" w14:textId="0E372ECB" w:rsidR="0074636C" w:rsidRPr="00D53F7C" w:rsidRDefault="003D4228" w:rsidP="00E60109">
      <w:pPr>
        <w:contextualSpacing/>
        <w:rPr>
          <w:rFonts w:cs="Times New Roman"/>
        </w:rPr>
      </w:pPr>
      <w:r w:rsidRPr="00D53F7C">
        <w:rPr>
          <w:rFonts w:cs="Times New Roman"/>
          <w:bCs/>
        </w:rPr>
        <w:t xml:space="preserve">From the </w:t>
      </w:r>
      <w:r w:rsidR="0033053D" w:rsidRPr="00D53F7C">
        <w:rPr>
          <w:rFonts w:cs="Times New Roman"/>
          <w:bCs/>
        </w:rPr>
        <w:t>comparison</w:t>
      </w:r>
      <w:r w:rsidRPr="00D53F7C">
        <w:rPr>
          <w:rFonts w:cs="Times New Roman"/>
          <w:bCs/>
        </w:rPr>
        <w:t xml:space="preserve">, it </w:t>
      </w:r>
      <w:r w:rsidR="0033053D" w:rsidRPr="00D53F7C">
        <w:rPr>
          <w:rFonts w:cs="Times New Roman"/>
          <w:bCs/>
        </w:rPr>
        <w:t>can be seen</w:t>
      </w:r>
      <w:r w:rsidRPr="00D53F7C">
        <w:rPr>
          <w:rFonts w:cs="Times New Roman"/>
          <w:bCs/>
        </w:rPr>
        <w:t xml:space="preserve"> that the majority of cracks (about </w:t>
      </w:r>
      <w:r w:rsidR="00196A13" w:rsidRPr="00D53F7C">
        <w:rPr>
          <w:rFonts w:cs="Times New Roman"/>
          <w:bCs/>
        </w:rPr>
        <w:t>80</w:t>
      </w:r>
      <w:r w:rsidRPr="00D53F7C">
        <w:rPr>
          <w:rFonts w:cs="Times New Roman"/>
          <w:bCs/>
        </w:rPr>
        <w:t xml:space="preserve">% of the total amount) are generally </w:t>
      </w:r>
      <w:r w:rsidR="00196A13" w:rsidRPr="00D53F7C">
        <w:rPr>
          <w:rFonts w:cs="Times New Roman"/>
          <w:bCs/>
        </w:rPr>
        <w:t>initiated</w:t>
      </w:r>
      <w:r w:rsidRPr="00D53F7C">
        <w:rPr>
          <w:rFonts w:cs="Times New Roman"/>
          <w:bCs/>
        </w:rPr>
        <w:t xml:space="preserve"> within the area of </w:t>
      </w:r>
      <w:r w:rsidRPr="00D53F7C">
        <w:rPr>
          <w:rFonts w:cs="Times New Roman"/>
          <w:bCs/>
          <w:i/>
        </w:rPr>
        <w:t>β</w:t>
      </w:r>
      <w:r w:rsidRPr="00D53F7C">
        <w:rPr>
          <w:rFonts w:cs="Times New Roman"/>
          <w:bCs/>
        </w:rPr>
        <w:t xml:space="preserve"> = −45° ~ 135°, regardless of the orientation of the longitudinal rib. This </w:t>
      </w:r>
      <w:r w:rsidR="0033053D" w:rsidRPr="00D53F7C">
        <w:rPr>
          <w:rFonts w:cs="Times New Roman"/>
          <w:bCs/>
        </w:rPr>
        <w:t>is</w:t>
      </w:r>
      <w:r w:rsidRPr="00D53F7C">
        <w:rPr>
          <w:rFonts w:cs="Times New Roman"/>
          <w:bCs/>
        </w:rPr>
        <w:t xml:space="preserve"> mainly attributed to the </w:t>
      </w:r>
      <w:r w:rsidR="0033053D" w:rsidRPr="00D53F7C">
        <w:rPr>
          <w:rFonts w:cs="Times New Roman"/>
          <w:bCs/>
        </w:rPr>
        <w:t xml:space="preserve">relative </w:t>
      </w:r>
      <w:r w:rsidRPr="00D53F7C">
        <w:rPr>
          <w:rFonts w:cs="Times New Roman"/>
          <w:bCs/>
        </w:rPr>
        <w:t>thinner concrete cover in these directions</w:t>
      </w:r>
      <w:r w:rsidR="0033053D" w:rsidRPr="00D53F7C">
        <w:rPr>
          <w:rFonts w:cs="Times New Roman"/>
          <w:bCs/>
        </w:rPr>
        <w:t xml:space="preserve">, leading to easier access of </w:t>
      </w:r>
      <w:r w:rsidRPr="00D53F7C">
        <w:rPr>
          <w:rFonts w:cs="Times New Roman"/>
          <w:bCs/>
        </w:rPr>
        <w:t xml:space="preserve">corrosive ions to </w:t>
      </w:r>
      <w:r w:rsidR="0033053D" w:rsidRPr="00D53F7C">
        <w:rPr>
          <w:rFonts w:cs="Times New Roman"/>
          <w:bCs/>
        </w:rPr>
        <w:t xml:space="preserve">the surface of steel rebar and </w:t>
      </w:r>
      <w:r w:rsidR="0029593F" w:rsidRPr="00D53F7C">
        <w:rPr>
          <w:rFonts w:cs="Times New Roman"/>
          <w:bCs/>
        </w:rPr>
        <w:t>result in</w:t>
      </w:r>
      <w:r w:rsidRPr="00D53F7C">
        <w:rPr>
          <w:rFonts w:cs="Times New Roman"/>
          <w:bCs/>
        </w:rPr>
        <w:t xml:space="preserve"> more serious </w:t>
      </w:r>
      <w:r w:rsidR="0033053D" w:rsidRPr="00D53F7C">
        <w:rPr>
          <w:rFonts w:cs="Times New Roman"/>
          <w:bCs/>
        </w:rPr>
        <w:t xml:space="preserve">reinforcement </w:t>
      </w:r>
      <w:r w:rsidRPr="00D53F7C">
        <w:rPr>
          <w:rFonts w:cs="Times New Roman"/>
          <w:bCs/>
        </w:rPr>
        <w:t>corrosion</w:t>
      </w:r>
      <w:r w:rsidR="0033053D" w:rsidRPr="00D53F7C">
        <w:rPr>
          <w:rFonts w:cs="Times New Roman"/>
          <w:bCs/>
        </w:rPr>
        <w:t xml:space="preserve"> consequently</w:t>
      </w:r>
      <w:r w:rsidRPr="00D53F7C">
        <w:rPr>
          <w:rFonts w:cs="Times New Roman"/>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08"/>
        <w:gridCol w:w="3009"/>
        <w:gridCol w:w="3009"/>
      </w:tblGrid>
      <w:tr w:rsidR="00D53F7C" w:rsidRPr="00D53F7C" w14:paraId="0501F33A" w14:textId="77777777" w:rsidTr="006B0320">
        <w:trPr>
          <w:trHeight w:val="425"/>
        </w:trPr>
        <w:tc>
          <w:tcPr>
            <w:tcW w:w="3008" w:type="dxa"/>
            <w:vAlign w:val="center"/>
          </w:tcPr>
          <w:p w14:paraId="26326D01" w14:textId="2380A66E" w:rsidR="003A785C" w:rsidRPr="00D53F7C" w:rsidRDefault="00BE421C" w:rsidP="000676FC">
            <w:pPr>
              <w:snapToGrid w:val="0"/>
              <w:spacing w:line="276" w:lineRule="auto"/>
              <w:jc w:val="center"/>
              <w:rPr>
                <w:rFonts w:cs="Times New Roman"/>
              </w:rPr>
            </w:pPr>
            <w:r w:rsidRPr="00D53F7C">
              <w:rPr>
                <w:rFonts w:cs="Times New Roman"/>
                <w:noProof/>
              </w:rPr>
              <w:drawing>
                <wp:inline distT="0" distB="0" distL="0" distR="0" wp14:anchorId="428EA45E" wp14:editId="17740D54">
                  <wp:extent cx="1800000" cy="1383785"/>
                  <wp:effectExtent l="0" t="0" r="0" b="0"/>
                  <wp:docPr id="270" name="Picture 270" descr="C:\Users\LHuang\Desktop\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Huang\Desktop\1.emf"/>
                          <pic:cNvPicPr>
                            <a:picLocks noChangeAspect="1" noChangeArrowheads="1"/>
                          </pic:cNvPicPr>
                        </pic:nvPicPr>
                        <pic:blipFill rotWithShape="1">
                          <a:blip r:embed="rId55">
                            <a:extLst>
                              <a:ext uri="{28A0092B-C50C-407E-A947-70E740481C1C}">
                                <a14:useLocalDpi xmlns:a14="http://schemas.microsoft.com/office/drawing/2010/main" val="0"/>
                              </a:ext>
                            </a:extLst>
                          </a:blip>
                          <a:srcRect l="4670" t="3040" r="6145" b="7696"/>
                          <a:stretch/>
                        </pic:blipFill>
                        <pic:spPr bwMode="auto">
                          <a:xfrm>
                            <a:off x="0" y="0"/>
                            <a:ext cx="1800000" cy="1383785"/>
                          </a:xfrm>
                          <a:prstGeom prst="rect">
                            <a:avLst/>
                          </a:prstGeom>
                          <a:noFill/>
                          <a:ln>
                            <a:noFill/>
                          </a:ln>
                          <a:extLst>
                            <a:ext uri="{53640926-AAD7-44D8-BBD7-CCE9431645EC}">
                              <a14:shadowObscured xmlns:a14="http://schemas.microsoft.com/office/drawing/2010/main"/>
                            </a:ext>
                          </a:extLst>
                        </pic:spPr>
                      </pic:pic>
                    </a:graphicData>
                  </a:graphic>
                </wp:inline>
              </w:drawing>
            </w:r>
          </w:p>
          <w:p w14:paraId="43413639" w14:textId="3B2D34E8" w:rsidR="00554855" w:rsidRPr="00D53F7C" w:rsidRDefault="00411212" w:rsidP="000676FC">
            <w:pPr>
              <w:snapToGrid w:val="0"/>
              <w:spacing w:line="276" w:lineRule="auto"/>
              <w:jc w:val="center"/>
              <w:rPr>
                <w:rFonts w:cs="Times New Roman"/>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7953FD89" w14:textId="18448D17" w:rsidR="003A785C" w:rsidRPr="00D53F7C" w:rsidRDefault="00BE421C"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2DA6330C" wp14:editId="3727EBEC">
                  <wp:extent cx="1799345" cy="1385570"/>
                  <wp:effectExtent l="0" t="0" r="0" b="0"/>
                  <wp:docPr id="271" name="Picture 271" descr="C:\Users\LHuang\Desktop\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Huang\Desktop\2.emf"/>
                          <pic:cNvPicPr>
                            <a:picLocks noChangeAspect="1" noChangeArrowheads="1"/>
                          </pic:cNvPicPr>
                        </pic:nvPicPr>
                        <pic:blipFill rotWithShape="1">
                          <a:blip r:embed="rId56">
                            <a:extLst>
                              <a:ext uri="{28A0092B-C50C-407E-A947-70E740481C1C}">
                                <a14:useLocalDpi xmlns:a14="http://schemas.microsoft.com/office/drawing/2010/main" val="0"/>
                              </a:ext>
                            </a:extLst>
                          </a:blip>
                          <a:srcRect l="3774" t="3240" r="6931"/>
                          <a:stretch/>
                        </pic:blipFill>
                        <pic:spPr bwMode="auto">
                          <a:xfrm>
                            <a:off x="0" y="0"/>
                            <a:ext cx="1801170" cy="1386976"/>
                          </a:xfrm>
                          <a:prstGeom prst="rect">
                            <a:avLst/>
                          </a:prstGeom>
                          <a:noFill/>
                          <a:ln>
                            <a:noFill/>
                          </a:ln>
                          <a:extLst>
                            <a:ext uri="{53640926-AAD7-44D8-BBD7-CCE9431645EC}">
                              <a14:shadowObscured xmlns:a14="http://schemas.microsoft.com/office/drawing/2010/main"/>
                            </a:ext>
                          </a:extLst>
                        </pic:spPr>
                      </pic:pic>
                    </a:graphicData>
                  </a:graphic>
                </wp:inline>
              </w:drawing>
            </w:r>
          </w:p>
          <w:p w14:paraId="37CA0FF6" w14:textId="18DB03AF" w:rsidR="00554855" w:rsidRPr="00D53F7C" w:rsidRDefault="00411212" w:rsidP="000676FC">
            <w:pPr>
              <w:snapToGrid w:val="0"/>
              <w:spacing w:line="276" w:lineRule="auto"/>
              <w:jc w:val="center"/>
              <w:rPr>
                <w:rFonts w:cs="Times New Roman"/>
                <w:bCs/>
                <w:sz w:val="21"/>
                <w:szCs w:val="21"/>
              </w:rPr>
            </w:pPr>
            <w:r w:rsidRPr="00D53F7C">
              <w:rPr>
                <w:rFonts w:cs="Times New Roman"/>
                <w:sz w:val="21"/>
                <w:szCs w:val="21"/>
              </w:rPr>
              <w:t>microcracks</w:t>
            </w:r>
          </w:p>
        </w:tc>
        <w:tc>
          <w:tcPr>
            <w:tcW w:w="3009" w:type="dxa"/>
            <w:vAlign w:val="center"/>
          </w:tcPr>
          <w:p w14:paraId="3E666596" w14:textId="77777777" w:rsidR="003A785C" w:rsidRPr="00D53F7C" w:rsidRDefault="003A785C"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6ECFDD83" wp14:editId="31B1A5BA">
                  <wp:extent cx="1800000" cy="1411200"/>
                  <wp:effectExtent l="0" t="0" r="0" b="0"/>
                  <wp:docPr id="140" name="图片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00000" cy="1411200"/>
                          </a:xfrm>
                          <a:prstGeom prst="rect">
                            <a:avLst/>
                          </a:prstGeom>
                        </pic:spPr>
                      </pic:pic>
                    </a:graphicData>
                  </a:graphic>
                </wp:inline>
              </w:drawing>
            </w:r>
          </w:p>
          <w:p w14:paraId="5DD30F61" w14:textId="735D21D6" w:rsidR="00554855" w:rsidRPr="00D53F7C" w:rsidRDefault="00411212" w:rsidP="000676FC">
            <w:pPr>
              <w:snapToGrid w:val="0"/>
              <w:spacing w:line="276" w:lineRule="auto"/>
              <w:jc w:val="center"/>
              <w:rPr>
                <w:rFonts w:cs="Times New Roman"/>
                <w:bCs/>
                <w:sz w:val="21"/>
                <w:szCs w:val="21"/>
              </w:rPr>
            </w:pPr>
            <w:r w:rsidRPr="00D53F7C">
              <w:rPr>
                <w:rFonts w:cs="Times New Roman"/>
                <w:bCs/>
                <w:sz w:val="21"/>
                <w:szCs w:val="21"/>
              </w:rPr>
              <w:t>schematic diagram</w:t>
            </w:r>
          </w:p>
        </w:tc>
      </w:tr>
      <w:tr w:rsidR="00D53F7C" w:rsidRPr="00D53F7C" w14:paraId="0A48D7C1" w14:textId="77777777" w:rsidTr="0074636C">
        <w:trPr>
          <w:trHeight w:val="425"/>
        </w:trPr>
        <w:tc>
          <w:tcPr>
            <w:tcW w:w="9026" w:type="dxa"/>
            <w:gridSpan w:val="3"/>
            <w:vAlign w:val="center"/>
          </w:tcPr>
          <w:p w14:paraId="1BFB145C" w14:textId="340C686C" w:rsidR="00411212" w:rsidRPr="00D53F7C" w:rsidRDefault="00411212" w:rsidP="000676FC">
            <w:pPr>
              <w:snapToGrid w:val="0"/>
              <w:spacing w:line="276" w:lineRule="auto"/>
              <w:jc w:val="center"/>
              <w:rPr>
                <w:rFonts w:cs="Times New Roman"/>
                <w:noProof/>
                <w:sz w:val="21"/>
                <w:szCs w:val="21"/>
              </w:rPr>
            </w:pPr>
            <w:r w:rsidRPr="00D53F7C">
              <w:rPr>
                <w:rFonts w:cs="Times New Roman" w:hint="eastAsia"/>
                <w:sz w:val="21"/>
                <w:szCs w:val="21"/>
              </w:rPr>
              <w:t>(</w:t>
            </w:r>
            <w:r w:rsidRPr="00D53F7C">
              <w:rPr>
                <w:rFonts w:cs="Times New Roman"/>
                <w:sz w:val="21"/>
                <w:szCs w:val="21"/>
              </w:rPr>
              <w:t>a</w:t>
            </w:r>
            <w:r w:rsidRPr="00D53F7C">
              <w:rPr>
                <w:rFonts w:cs="Times New Roman" w:hint="eastAsia"/>
                <w:sz w:val="21"/>
                <w:szCs w:val="21"/>
              </w:rPr>
              <w:t>)</w:t>
            </w:r>
            <w:r w:rsidRPr="00D53F7C">
              <w:rPr>
                <w:rFonts w:cs="Times New Roman"/>
                <w:sz w:val="21"/>
                <w:szCs w:val="21"/>
              </w:rPr>
              <w:t xml:space="preserve"> non-uniformly corroded specimens N30-D0</w:t>
            </w:r>
          </w:p>
        </w:tc>
      </w:tr>
      <w:tr w:rsidR="00D53F7C" w:rsidRPr="00D53F7C" w14:paraId="32DD6391" w14:textId="77777777" w:rsidTr="006B0320">
        <w:trPr>
          <w:trHeight w:val="425"/>
        </w:trPr>
        <w:tc>
          <w:tcPr>
            <w:tcW w:w="3008" w:type="dxa"/>
            <w:vAlign w:val="center"/>
          </w:tcPr>
          <w:p w14:paraId="471C3833" w14:textId="0FB9E91F" w:rsidR="003A785C" w:rsidRPr="00D53F7C" w:rsidRDefault="00422B7F"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3B560A00" wp14:editId="2085C659">
                  <wp:extent cx="1800000" cy="1386133"/>
                  <wp:effectExtent l="0" t="0" r="0" b="5080"/>
                  <wp:docPr id="285" name="Picture 285" descr="C:\Users\LHuang\Desktop\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Huang\Desktop\3.emf"/>
                          <pic:cNvPicPr>
                            <a:picLocks noChangeAspect="1" noChangeArrowheads="1"/>
                          </pic:cNvPicPr>
                        </pic:nvPicPr>
                        <pic:blipFill rotWithShape="1">
                          <a:blip r:embed="rId58">
                            <a:extLst>
                              <a:ext uri="{28A0092B-C50C-407E-A947-70E740481C1C}">
                                <a14:useLocalDpi xmlns:a14="http://schemas.microsoft.com/office/drawing/2010/main" val="0"/>
                              </a:ext>
                            </a:extLst>
                          </a:blip>
                          <a:srcRect l="4710" t="2303" r="4851" b="6854"/>
                          <a:stretch/>
                        </pic:blipFill>
                        <pic:spPr bwMode="auto">
                          <a:xfrm>
                            <a:off x="0" y="0"/>
                            <a:ext cx="1800000" cy="1386133"/>
                          </a:xfrm>
                          <a:prstGeom prst="rect">
                            <a:avLst/>
                          </a:prstGeom>
                          <a:noFill/>
                          <a:ln>
                            <a:noFill/>
                          </a:ln>
                          <a:extLst>
                            <a:ext uri="{53640926-AAD7-44D8-BBD7-CCE9431645EC}">
                              <a14:shadowObscured xmlns:a14="http://schemas.microsoft.com/office/drawing/2010/main"/>
                            </a:ext>
                          </a:extLst>
                        </pic:spPr>
                      </pic:pic>
                    </a:graphicData>
                  </a:graphic>
                </wp:inline>
              </w:drawing>
            </w:r>
          </w:p>
          <w:p w14:paraId="36DCBCA1" w14:textId="1C3C2DEB" w:rsidR="00554855" w:rsidRPr="00D53F7C" w:rsidRDefault="00411212" w:rsidP="000676FC">
            <w:pPr>
              <w:snapToGrid w:val="0"/>
              <w:spacing w:line="276" w:lineRule="auto"/>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76E20CFF" w14:textId="4AA5AB28" w:rsidR="003A785C" w:rsidRPr="00D53F7C" w:rsidRDefault="00422B7F"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329F7902" wp14:editId="53C4AB9F">
                  <wp:extent cx="1798955" cy="1385570"/>
                  <wp:effectExtent l="0" t="0" r="0" b="0"/>
                  <wp:docPr id="32" name="Picture 32" descr="C:\Users\LHuang\Desktop\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Huang\Desktop\4.emf"/>
                          <pic:cNvPicPr>
                            <a:picLocks noChangeAspect="1" noChangeArrowheads="1"/>
                          </pic:cNvPicPr>
                        </pic:nvPicPr>
                        <pic:blipFill rotWithShape="1">
                          <a:blip r:embed="rId59">
                            <a:extLst>
                              <a:ext uri="{28A0092B-C50C-407E-A947-70E740481C1C}">
                                <a14:useLocalDpi xmlns:a14="http://schemas.microsoft.com/office/drawing/2010/main" val="0"/>
                              </a:ext>
                            </a:extLst>
                          </a:blip>
                          <a:srcRect l="3337" t="1742" r="4654" b="7658"/>
                          <a:stretch/>
                        </pic:blipFill>
                        <pic:spPr bwMode="auto">
                          <a:xfrm>
                            <a:off x="0" y="0"/>
                            <a:ext cx="1799374" cy="1385893"/>
                          </a:xfrm>
                          <a:prstGeom prst="rect">
                            <a:avLst/>
                          </a:prstGeom>
                          <a:noFill/>
                          <a:ln>
                            <a:noFill/>
                          </a:ln>
                          <a:extLst>
                            <a:ext uri="{53640926-AAD7-44D8-BBD7-CCE9431645EC}">
                              <a14:shadowObscured xmlns:a14="http://schemas.microsoft.com/office/drawing/2010/main"/>
                            </a:ext>
                          </a:extLst>
                        </pic:spPr>
                      </pic:pic>
                    </a:graphicData>
                  </a:graphic>
                </wp:inline>
              </w:drawing>
            </w:r>
          </w:p>
          <w:p w14:paraId="4D3D4E0B" w14:textId="28483326" w:rsidR="00554855" w:rsidRPr="00D53F7C" w:rsidRDefault="00411212" w:rsidP="000676FC">
            <w:pPr>
              <w:snapToGrid w:val="0"/>
              <w:spacing w:line="276" w:lineRule="auto"/>
              <w:jc w:val="center"/>
              <w:rPr>
                <w:rFonts w:cs="Times New Roman"/>
                <w:bCs/>
                <w:sz w:val="21"/>
                <w:szCs w:val="21"/>
              </w:rPr>
            </w:pPr>
            <w:r w:rsidRPr="00D53F7C">
              <w:rPr>
                <w:rFonts w:cs="Times New Roman"/>
                <w:sz w:val="21"/>
                <w:szCs w:val="21"/>
              </w:rPr>
              <w:t>microcracks</w:t>
            </w:r>
          </w:p>
        </w:tc>
        <w:tc>
          <w:tcPr>
            <w:tcW w:w="3009" w:type="dxa"/>
            <w:vAlign w:val="center"/>
          </w:tcPr>
          <w:p w14:paraId="7C2361B9" w14:textId="77777777" w:rsidR="003A785C" w:rsidRPr="00D53F7C" w:rsidRDefault="003A785C"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2E0419F5" wp14:editId="4A019FA6">
                  <wp:extent cx="1800000" cy="1411200"/>
                  <wp:effectExtent l="0" t="0" r="0" b="0"/>
                  <wp:docPr id="143" name="图片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00000" cy="1411200"/>
                          </a:xfrm>
                          <a:prstGeom prst="rect">
                            <a:avLst/>
                          </a:prstGeom>
                        </pic:spPr>
                      </pic:pic>
                    </a:graphicData>
                  </a:graphic>
                </wp:inline>
              </w:drawing>
            </w:r>
          </w:p>
          <w:p w14:paraId="43E7E8DE" w14:textId="73190908" w:rsidR="00554855" w:rsidRPr="00D53F7C" w:rsidRDefault="00411212" w:rsidP="000676FC">
            <w:pPr>
              <w:snapToGrid w:val="0"/>
              <w:spacing w:line="276" w:lineRule="auto"/>
              <w:jc w:val="center"/>
              <w:rPr>
                <w:rFonts w:cs="Times New Roman"/>
                <w:bCs/>
                <w:sz w:val="21"/>
                <w:szCs w:val="21"/>
              </w:rPr>
            </w:pPr>
            <w:r w:rsidRPr="00D53F7C">
              <w:rPr>
                <w:rFonts w:cs="Times New Roman"/>
                <w:bCs/>
                <w:sz w:val="21"/>
                <w:szCs w:val="21"/>
              </w:rPr>
              <w:t>schematic diagram</w:t>
            </w:r>
          </w:p>
        </w:tc>
      </w:tr>
      <w:tr w:rsidR="00D53F7C" w:rsidRPr="00D53F7C" w14:paraId="2AF9B740" w14:textId="77777777" w:rsidTr="0074636C">
        <w:trPr>
          <w:trHeight w:val="425"/>
        </w:trPr>
        <w:tc>
          <w:tcPr>
            <w:tcW w:w="9026" w:type="dxa"/>
            <w:gridSpan w:val="3"/>
            <w:vAlign w:val="center"/>
          </w:tcPr>
          <w:p w14:paraId="389799F2" w14:textId="0F753E5C" w:rsidR="00411212" w:rsidRPr="00D53F7C" w:rsidRDefault="00411212" w:rsidP="000676FC">
            <w:pPr>
              <w:snapToGrid w:val="0"/>
              <w:spacing w:line="276" w:lineRule="auto"/>
              <w:jc w:val="center"/>
              <w:rPr>
                <w:rFonts w:cs="Times New Roman"/>
                <w:noProof/>
                <w:sz w:val="21"/>
                <w:szCs w:val="21"/>
              </w:rPr>
            </w:pPr>
            <w:r w:rsidRPr="00D53F7C">
              <w:rPr>
                <w:rFonts w:cs="Times New Roman" w:hint="eastAsia"/>
                <w:sz w:val="21"/>
                <w:szCs w:val="21"/>
              </w:rPr>
              <w:t>(</w:t>
            </w:r>
            <w:r w:rsidRPr="00D53F7C">
              <w:rPr>
                <w:rFonts w:cs="Times New Roman"/>
                <w:sz w:val="21"/>
                <w:szCs w:val="21"/>
              </w:rPr>
              <w:t>b</w:t>
            </w:r>
            <w:r w:rsidRPr="00D53F7C">
              <w:rPr>
                <w:rFonts w:cs="Times New Roman" w:hint="eastAsia"/>
                <w:sz w:val="21"/>
                <w:szCs w:val="21"/>
              </w:rPr>
              <w:t>)</w:t>
            </w:r>
            <w:r w:rsidRPr="00D53F7C">
              <w:rPr>
                <w:rFonts w:cs="Times New Roman"/>
                <w:sz w:val="21"/>
                <w:szCs w:val="21"/>
              </w:rPr>
              <w:t xml:space="preserve"> non-uniformly corroded specimens N30-D45</w:t>
            </w:r>
          </w:p>
        </w:tc>
      </w:tr>
      <w:tr w:rsidR="00D53F7C" w:rsidRPr="00D53F7C" w14:paraId="7EF63618" w14:textId="77777777" w:rsidTr="006B0320">
        <w:trPr>
          <w:trHeight w:val="425"/>
        </w:trPr>
        <w:tc>
          <w:tcPr>
            <w:tcW w:w="3008" w:type="dxa"/>
            <w:vAlign w:val="center"/>
          </w:tcPr>
          <w:p w14:paraId="6DF8C827" w14:textId="4ECD8666" w:rsidR="003A785C" w:rsidRPr="00D53F7C" w:rsidRDefault="00422B7F" w:rsidP="000676FC">
            <w:pPr>
              <w:snapToGrid w:val="0"/>
              <w:spacing w:line="276" w:lineRule="auto"/>
              <w:jc w:val="center"/>
              <w:rPr>
                <w:rFonts w:cs="Times New Roman"/>
                <w:bCs/>
                <w:sz w:val="21"/>
                <w:szCs w:val="21"/>
              </w:rPr>
            </w:pPr>
            <w:r w:rsidRPr="00D53F7C">
              <w:rPr>
                <w:rFonts w:cs="Times New Roman"/>
                <w:bCs/>
                <w:noProof/>
                <w:sz w:val="21"/>
                <w:szCs w:val="21"/>
              </w:rPr>
              <w:lastRenderedPageBreak/>
              <w:drawing>
                <wp:inline distT="0" distB="0" distL="0" distR="0" wp14:anchorId="40A7A683" wp14:editId="20705189">
                  <wp:extent cx="1798405" cy="1392555"/>
                  <wp:effectExtent l="0" t="0" r="0" b="0"/>
                  <wp:docPr id="33" name="Picture 33" descr="C:\Users\LHuang\Desktop\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Huang\Desktop\5.emf"/>
                          <pic:cNvPicPr>
                            <a:picLocks noChangeAspect="1" noChangeArrowheads="1"/>
                          </pic:cNvPicPr>
                        </pic:nvPicPr>
                        <pic:blipFill rotWithShape="1">
                          <a:blip r:embed="rId61">
                            <a:extLst>
                              <a:ext uri="{28A0092B-C50C-407E-A947-70E740481C1C}">
                                <a14:useLocalDpi xmlns:a14="http://schemas.microsoft.com/office/drawing/2010/main" val="0"/>
                              </a:ext>
                            </a:extLst>
                          </a:blip>
                          <a:srcRect l="4748" t="1728" r="289" b="5772"/>
                          <a:stretch/>
                        </pic:blipFill>
                        <pic:spPr bwMode="auto">
                          <a:xfrm>
                            <a:off x="0" y="0"/>
                            <a:ext cx="1800680" cy="1394317"/>
                          </a:xfrm>
                          <a:prstGeom prst="rect">
                            <a:avLst/>
                          </a:prstGeom>
                          <a:noFill/>
                          <a:ln>
                            <a:noFill/>
                          </a:ln>
                          <a:extLst>
                            <a:ext uri="{53640926-AAD7-44D8-BBD7-CCE9431645EC}">
                              <a14:shadowObscured xmlns:a14="http://schemas.microsoft.com/office/drawing/2010/main"/>
                            </a:ext>
                          </a:extLst>
                        </pic:spPr>
                      </pic:pic>
                    </a:graphicData>
                  </a:graphic>
                </wp:inline>
              </w:drawing>
            </w:r>
          </w:p>
          <w:p w14:paraId="7241801F" w14:textId="7C0098A8" w:rsidR="00554855" w:rsidRPr="00D53F7C" w:rsidRDefault="00411212" w:rsidP="000676FC">
            <w:pPr>
              <w:snapToGrid w:val="0"/>
              <w:spacing w:line="276" w:lineRule="auto"/>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0B91A878" w14:textId="5DCD3306" w:rsidR="003A785C" w:rsidRPr="00D53F7C" w:rsidRDefault="005E2488"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247F00D7" wp14:editId="565952A4">
                  <wp:extent cx="1799385" cy="1392555"/>
                  <wp:effectExtent l="0" t="0" r="0" b="0"/>
                  <wp:docPr id="34" name="Picture 34" descr="C:\Users\LHuang\Desktop\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Huang\Desktop\6.emf"/>
                          <pic:cNvPicPr>
                            <a:picLocks noChangeAspect="1" noChangeArrowheads="1"/>
                          </pic:cNvPicPr>
                        </pic:nvPicPr>
                        <pic:blipFill rotWithShape="1">
                          <a:blip r:embed="rId62">
                            <a:extLst>
                              <a:ext uri="{28A0092B-C50C-407E-A947-70E740481C1C}">
                                <a14:useLocalDpi xmlns:a14="http://schemas.microsoft.com/office/drawing/2010/main" val="0"/>
                              </a:ext>
                            </a:extLst>
                          </a:blip>
                          <a:srcRect l="3450" t="1796" r="2515" b="6304"/>
                          <a:stretch/>
                        </pic:blipFill>
                        <pic:spPr bwMode="auto">
                          <a:xfrm>
                            <a:off x="0" y="0"/>
                            <a:ext cx="1801721" cy="1394363"/>
                          </a:xfrm>
                          <a:prstGeom prst="rect">
                            <a:avLst/>
                          </a:prstGeom>
                          <a:noFill/>
                          <a:ln>
                            <a:noFill/>
                          </a:ln>
                          <a:extLst>
                            <a:ext uri="{53640926-AAD7-44D8-BBD7-CCE9431645EC}">
                              <a14:shadowObscured xmlns:a14="http://schemas.microsoft.com/office/drawing/2010/main"/>
                            </a:ext>
                          </a:extLst>
                        </pic:spPr>
                      </pic:pic>
                    </a:graphicData>
                  </a:graphic>
                </wp:inline>
              </w:drawing>
            </w:r>
          </w:p>
          <w:p w14:paraId="55DD2C48" w14:textId="1AEA443A" w:rsidR="00554855" w:rsidRPr="00D53F7C" w:rsidRDefault="00411212" w:rsidP="000676FC">
            <w:pPr>
              <w:snapToGrid w:val="0"/>
              <w:spacing w:line="276" w:lineRule="auto"/>
              <w:jc w:val="center"/>
              <w:rPr>
                <w:rFonts w:cs="Times New Roman"/>
                <w:bCs/>
                <w:sz w:val="21"/>
                <w:szCs w:val="21"/>
              </w:rPr>
            </w:pPr>
            <w:r w:rsidRPr="00D53F7C">
              <w:rPr>
                <w:rFonts w:cs="Times New Roman"/>
                <w:sz w:val="21"/>
                <w:szCs w:val="21"/>
              </w:rPr>
              <w:t>microcracks</w:t>
            </w:r>
          </w:p>
        </w:tc>
        <w:tc>
          <w:tcPr>
            <w:tcW w:w="3009" w:type="dxa"/>
            <w:vAlign w:val="center"/>
          </w:tcPr>
          <w:p w14:paraId="23A30171" w14:textId="77777777" w:rsidR="003A785C" w:rsidRPr="00D53F7C" w:rsidRDefault="003A785C" w:rsidP="000676F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11AC4F1D" wp14:editId="498A18FE">
                  <wp:extent cx="1800000" cy="1443600"/>
                  <wp:effectExtent l="0" t="0" r="0" b="444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00000" cy="1443600"/>
                          </a:xfrm>
                          <a:prstGeom prst="rect">
                            <a:avLst/>
                          </a:prstGeom>
                        </pic:spPr>
                      </pic:pic>
                    </a:graphicData>
                  </a:graphic>
                </wp:inline>
              </w:drawing>
            </w:r>
          </w:p>
          <w:p w14:paraId="20F8AC49" w14:textId="227C5C76" w:rsidR="00554855" w:rsidRPr="00D53F7C" w:rsidRDefault="00411212" w:rsidP="000676FC">
            <w:pPr>
              <w:snapToGrid w:val="0"/>
              <w:spacing w:line="276" w:lineRule="auto"/>
              <w:jc w:val="center"/>
              <w:rPr>
                <w:rFonts w:cs="Times New Roman"/>
                <w:bCs/>
                <w:sz w:val="21"/>
                <w:szCs w:val="21"/>
              </w:rPr>
            </w:pPr>
            <w:r w:rsidRPr="00D53F7C">
              <w:rPr>
                <w:rFonts w:cs="Times New Roman"/>
                <w:bCs/>
                <w:sz w:val="21"/>
                <w:szCs w:val="21"/>
              </w:rPr>
              <w:t>schematic diagram</w:t>
            </w:r>
          </w:p>
        </w:tc>
      </w:tr>
      <w:tr w:rsidR="00D53F7C" w:rsidRPr="00D53F7C" w14:paraId="29BFE42F" w14:textId="77777777" w:rsidTr="0074636C">
        <w:trPr>
          <w:trHeight w:val="425"/>
        </w:trPr>
        <w:tc>
          <w:tcPr>
            <w:tcW w:w="9026" w:type="dxa"/>
            <w:gridSpan w:val="3"/>
            <w:vAlign w:val="center"/>
          </w:tcPr>
          <w:p w14:paraId="66C4DF85" w14:textId="5055C7FD" w:rsidR="00411212" w:rsidRPr="00D53F7C" w:rsidRDefault="00411212" w:rsidP="000676FC">
            <w:pPr>
              <w:snapToGrid w:val="0"/>
              <w:spacing w:line="276" w:lineRule="auto"/>
              <w:jc w:val="center"/>
              <w:rPr>
                <w:rFonts w:cs="Times New Roman"/>
                <w:noProof/>
                <w:sz w:val="21"/>
                <w:szCs w:val="21"/>
              </w:rPr>
            </w:pPr>
            <w:r w:rsidRPr="00D53F7C">
              <w:rPr>
                <w:rFonts w:cs="Times New Roman" w:hint="eastAsia"/>
                <w:sz w:val="21"/>
                <w:szCs w:val="21"/>
              </w:rPr>
              <w:t>(</w:t>
            </w:r>
            <w:r w:rsidRPr="00D53F7C">
              <w:rPr>
                <w:rFonts w:cs="Times New Roman"/>
                <w:sz w:val="21"/>
                <w:szCs w:val="21"/>
              </w:rPr>
              <w:t>c</w:t>
            </w:r>
            <w:r w:rsidRPr="00D53F7C">
              <w:rPr>
                <w:rFonts w:cs="Times New Roman" w:hint="eastAsia"/>
                <w:sz w:val="21"/>
                <w:szCs w:val="21"/>
              </w:rPr>
              <w:t>)</w:t>
            </w:r>
            <w:r w:rsidRPr="00D53F7C">
              <w:rPr>
                <w:rFonts w:cs="Times New Roman"/>
                <w:sz w:val="21"/>
                <w:szCs w:val="21"/>
              </w:rPr>
              <w:t xml:space="preserve"> non-uniformly corroded specimens N30-D135</w:t>
            </w:r>
          </w:p>
        </w:tc>
      </w:tr>
      <w:tr w:rsidR="00411212" w:rsidRPr="00D53F7C" w14:paraId="11DB085E" w14:textId="77777777" w:rsidTr="006B0320">
        <w:trPr>
          <w:trHeight w:val="425"/>
        </w:trPr>
        <w:tc>
          <w:tcPr>
            <w:tcW w:w="9026" w:type="dxa"/>
            <w:gridSpan w:val="3"/>
            <w:vAlign w:val="center"/>
          </w:tcPr>
          <w:p w14:paraId="2BDE7FD6" w14:textId="6C1CFD44" w:rsidR="00411212" w:rsidRPr="00D53F7C" w:rsidRDefault="00411212" w:rsidP="004812F0">
            <w:pPr>
              <w:spacing w:line="276" w:lineRule="auto"/>
              <w:contextualSpacing/>
              <w:rPr>
                <w:rFonts w:cs="Times New Roman"/>
                <w:noProof/>
                <w:sz w:val="21"/>
                <w:szCs w:val="21"/>
              </w:rPr>
            </w:pPr>
            <w:r w:rsidRPr="00D53F7C">
              <w:rPr>
                <w:rFonts w:cs="Times New Roman"/>
                <w:b/>
                <w:sz w:val="21"/>
                <w:szCs w:val="21"/>
              </w:rPr>
              <w:t>Fig. 9.</w:t>
            </w:r>
            <w:r w:rsidRPr="00D53F7C">
              <w:rPr>
                <w:rFonts w:cs="Times New Roman"/>
                <w:sz w:val="21"/>
                <w:szCs w:val="21"/>
              </w:rPr>
              <w:t xml:space="preserve"> </w:t>
            </w:r>
            <w:r w:rsidR="008D5E43" w:rsidRPr="00D53F7C">
              <w:rPr>
                <w:rFonts w:cs="Times New Roman"/>
                <w:sz w:val="21"/>
                <w:szCs w:val="21"/>
              </w:rPr>
              <w:t>C</w:t>
            </w:r>
            <w:r w:rsidRPr="00D53F7C">
              <w:rPr>
                <w:rFonts w:cs="Times New Roman"/>
                <w:sz w:val="21"/>
                <w:szCs w:val="21"/>
              </w:rPr>
              <w:t>rack width</w:t>
            </w:r>
            <w:r w:rsidR="004C597E" w:rsidRPr="00D53F7C">
              <w:rPr>
                <w:rFonts w:cs="Times New Roman"/>
                <w:sz w:val="21"/>
                <w:szCs w:val="21"/>
              </w:rPr>
              <w:t>s</w:t>
            </w:r>
            <w:r w:rsidRPr="00D53F7C">
              <w:rPr>
                <w:rFonts w:cs="Times New Roman"/>
                <w:sz w:val="21"/>
                <w:szCs w:val="21"/>
              </w:rPr>
              <w:t xml:space="preserve"> of the specimens with rebar in the corner (</w:t>
            </w:r>
            <w:r w:rsidRPr="00D53F7C">
              <w:rPr>
                <w:rFonts w:cs="Times New Roman"/>
                <w:i/>
                <w:sz w:val="21"/>
                <w:szCs w:val="21"/>
              </w:rPr>
              <w:t>c</w:t>
            </w:r>
            <w:r w:rsidRPr="00D53F7C">
              <w:rPr>
                <w:rFonts w:cs="Times New Roman"/>
                <w:sz w:val="21"/>
                <w:szCs w:val="21"/>
                <w:vertAlign w:val="subscript"/>
              </w:rPr>
              <w:t>1</w:t>
            </w:r>
            <w:r w:rsidRPr="00D53F7C">
              <w:rPr>
                <w:rFonts w:cs="Times New Roman"/>
                <w:sz w:val="21"/>
                <w:szCs w:val="21"/>
              </w:rPr>
              <w:t xml:space="preserve"> = </w:t>
            </w:r>
            <w:r w:rsidRPr="00D53F7C">
              <w:rPr>
                <w:rFonts w:cs="Times New Roman"/>
                <w:i/>
                <w:sz w:val="21"/>
                <w:szCs w:val="21"/>
              </w:rPr>
              <w:t>c</w:t>
            </w:r>
            <w:r w:rsidRPr="00D53F7C">
              <w:rPr>
                <w:rFonts w:cs="Times New Roman"/>
                <w:sz w:val="21"/>
                <w:szCs w:val="21"/>
                <w:vertAlign w:val="subscript"/>
              </w:rPr>
              <w:t>2</w:t>
            </w:r>
            <w:r w:rsidRPr="00D53F7C">
              <w:rPr>
                <w:rFonts w:cs="Times New Roman"/>
                <w:sz w:val="21"/>
                <w:szCs w:val="21"/>
              </w:rPr>
              <w:t xml:space="preserve"> = 30 mm)</w:t>
            </w:r>
            <w:r w:rsidRPr="00D53F7C">
              <w:rPr>
                <w:rFonts w:eastAsia="TimesNewRomanPSMT" w:cs="Times New Roman"/>
                <w:sz w:val="21"/>
                <w:szCs w:val="21"/>
              </w:rPr>
              <w:t>.</w:t>
            </w:r>
          </w:p>
        </w:tc>
      </w:tr>
    </w:tbl>
    <w:p w14:paraId="0DC58AEE" w14:textId="77777777" w:rsidR="00C32C3D" w:rsidRPr="00D53F7C" w:rsidRDefault="00C32C3D" w:rsidP="00E60109">
      <w:pPr>
        <w:contextualSpacing/>
        <w:rPr>
          <w:rFonts w:cs="Times New Roman"/>
        </w:rPr>
      </w:pPr>
    </w:p>
    <w:p w14:paraId="283933AF" w14:textId="2710376E" w:rsidR="00677DE7" w:rsidRPr="00D53F7C" w:rsidRDefault="00C32C3D" w:rsidP="00E60109">
      <w:pPr>
        <w:contextualSpacing/>
        <w:rPr>
          <w:rFonts w:cs="Times New Roman"/>
          <w:bCs/>
        </w:rPr>
      </w:pPr>
      <w:r w:rsidRPr="00D53F7C">
        <w:rPr>
          <w:rFonts w:cs="Times New Roman" w:hint="eastAsia"/>
        </w:rPr>
        <w:t>T</w:t>
      </w:r>
      <w:r w:rsidRPr="00D53F7C">
        <w:rPr>
          <w:rFonts w:cs="Times New Roman"/>
        </w:rPr>
        <w:t xml:space="preserve">o better quantify the development of these cracks, the maximum crack widths associated with the propagation directions were plotted in </w:t>
      </w:r>
      <w:r w:rsidRPr="00D53F7C">
        <w:rPr>
          <w:rFonts w:cs="Times New Roman"/>
          <w:b/>
        </w:rPr>
        <w:t>Fig. 9</w:t>
      </w:r>
      <w:r w:rsidRPr="00D53F7C">
        <w:rPr>
          <w:rFonts w:cs="Times New Roman"/>
        </w:rPr>
        <w:t xml:space="preserve">. From the illustration, it </w:t>
      </w:r>
      <w:r w:rsidR="0029593F" w:rsidRPr="00D53F7C">
        <w:rPr>
          <w:rFonts w:cs="Times New Roman"/>
        </w:rPr>
        <w:t>is clear</w:t>
      </w:r>
      <w:r w:rsidRPr="00D53F7C">
        <w:rPr>
          <w:rFonts w:cs="Times New Roman"/>
        </w:rPr>
        <w:t xml:space="preserve"> that as the corrosion level increases, apart from the amount of cracks, the</w:t>
      </w:r>
      <w:r w:rsidR="004C597E" w:rsidRPr="00D53F7C">
        <w:rPr>
          <w:rFonts w:cs="Times New Roman"/>
        </w:rPr>
        <w:t xml:space="preserve"> </w:t>
      </w:r>
      <w:r w:rsidRPr="00D53F7C">
        <w:rPr>
          <w:rFonts w:cs="Times New Roman"/>
        </w:rPr>
        <w:t>crack widths also increase significantly. In the case of low corrosion level (</w:t>
      </w:r>
      <w:r w:rsidRPr="00D53F7C">
        <w:rPr>
          <w:rFonts w:cs="Times New Roman"/>
          <w:i/>
        </w:rPr>
        <w:t>ρ</w:t>
      </w:r>
      <w:r w:rsidRPr="00D53F7C">
        <w:rPr>
          <w:rFonts w:cs="Times New Roman"/>
          <w:i/>
          <w:vertAlign w:val="subscript"/>
        </w:rPr>
        <w:t>d</w:t>
      </w:r>
      <w:r w:rsidRPr="00D53F7C">
        <w:rPr>
          <w:rFonts w:cs="Times New Roman"/>
        </w:rPr>
        <w:t xml:space="preserve"> = 0.08%, </w:t>
      </w:r>
      <w:r w:rsidRPr="00D53F7C">
        <w:rPr>
          <w:rFonts w:cs="Times New Roman"/>
          <w:i/>
        </w:rPr>
        <w:t>T</w:t>
      </w:r>
      <w:r w:rsidRPr="00D53F7C">
        <w:rPr>
          <w:rFonts w:cs="Times New Roman"/>
        </w:rPr>
        <w:t xml:space="preserve"> = 12 h), the average </w:t>
      </w:r>
      <w:r w:rsidR="004C597E" w:rsidRPr="00D53F7C">
        <w:rPr>
          <w:rFonts w:cs="Times New Roman"/>
        </w:rPr>
        <w:t xml:space="preserve">maximum </w:t>
      </w:r>
      <w:r w:rsidRPr="00D53F7C">
        <w:rPr>
          <w:rFonts w:cs="Times New Roman"/>
        </w:rPr>
        <w:t>crack widths of non-uniformly corroded specimens 12-N30-D0, 12-N30-D45, and 12-N30-D135 were 0.037 mm, 0.031 mm and 0.035 mm, respectively; but when exposed to a severer corrosion (</w:t>
      </w:r>
      <w:r w:rsidRPr="00D53F7C">
        <w:rPr>
          <w:rFonts w:cs="Times New Roman"/>
          <w:i/>
        </w:rPr>
        <w:t>ρ</w:t>
      </w:r>
      <w:r w:rsidRPr="00D53F7C">
        <w:rPr>
          <w:rFonts w:cs="Times New Roman"/>
          <w:i/>
          <w:vertAlign w:val="subscript"/>
        </w:rPr>
        <w:t>d</w:t>
      </w:r>
      <w:r w:rsidRPr="00D53F7C">
        <w:rPr>
          <w:rFonts w:cs="Times New Roman"/>
        </w:rPr>
        <w:t xml:space="preserve"> = 0.64%, </w:t>
      </w:r>
      <w:r w:rsidRPr="00D53F7C">
        <w:rPr>
          <w:rFonts w:cs="Times New Roman"/>
          <w:i/>
        </w:rPr>
        <w:t>T</w:t>
      </w:r>
      <w:r w:rsidRPr="00D53F7C">
        <w:rPr>
          <w:rFonts w:cs="Times New Roman"/>
        </w:rPr>
        <w:t xml:space="preserve"> = 96 h), they were extended up to </w:t>
      </w:r>
      <w:r w:rsidRPr="00D53F7C">
        <w:rPr>
          <w:rFonts w:cs="Times New Roman" w:hint="eastAsia"/>
        </w:rPr>
        <w:t>0.093 mm</w:t>
      </w:r>
      <w:r w:rsidRPr="00D53F7C">
        <w:rPr>
          <w:rFonts w:cs="Times New Roman"/>
        </w:rPr>
        <w:t xml:space="preserve">, </w:t>
      </w:r>
      <w:r w:rsidRPr="00D53F7C">
        <w:rPr>
          <w:rFonts w:cs="Times New Roman" w:hint="eastAsia"/>
        </w:rPr>
        <w:t>0.102 mm,</w:t>
      </w:r>
      <w:r w:rsidRPr="00D53F7C">
        <w:rPr>
          <w:rFonts w:cs="Times New Roman"/>
        </w:rPr>
        <w:t xml:space="preserve"> </w:t>
      </w:r>
      <w:r w:rsidRPr="00D53F7C">
        <w:rPr>
          <w:rFonts w:cs="Times New Roman" w:hint="eastAsia"/>
        </w:rPr>
        <w:t>and</w:t>
      </w:r>
      <w:r w:rsidRPr="00D53F7C">
        <w:rPr>
          <w:rFonts w:cs="Times New Roman"/>
        </w:rPr>
        <w:t xml:space="preserve"> 0.103 mm, correspondingly. </w:t>
      </w:r>
      <w:r w:rsidRPr="00D53F7C">
        <w:rPr>
          <w:rFonts w:cs="Times New Roman" w:hint="eastAsia"/>
        </w:rPr>
        <w:t>F</w:t>
      </w:r>
      <w:r w:rsidRPr="00D53F7C">
        <w:rPr>
          <w:rFonts w:cs="Times New Roman"/>
        </w:rPr>
        <w:t xml:space="preserve">rom this point of view, the variety of the angle of </w:t>
      </w:r>
      <w:r w:rsidR="00236773" w:rsidRPr="00D53F7C">
        <w:rPr>
          <w:rFonts w:cs="Times New Roman"/>
        </w:rPr>
        <w:t xml:space="preserve">the </w:t>
      </w:r>
      <w:r w:rsidRPr="00D53F7C">
        <w:rPr>
          <w:rFonts w:cs="Times New Roman"/>
        </w:rPr>
        <w:t xml:space="preserve">longitudinal rib seems to have no obvious effect on the </w:t>
      </w:r>
      <w:r w:rsidRPr="00D53F7C">
        <w:rPr>
          <w:rFonts w:cs="Times New Roman" w:hint="eastAsia"/>
        </w:rPr>
        <w:t>overall</w:t>
      </w:r>
      <w:r w:rsidRPr="00D53F7C">
        <w:rPr>
          <w:rFonts w:cs="Times New Roman"/>
        </w:rPr>
        <w:t xml:space="preserve"> development of corrosion-induced cracks. </w:t>
      </w:r>
      <w:r w:rsidR="00E60109" w:rsidRPr="00D53F7C">
        <w:rPr>
          <w:rFonts w:cs="Times New Roman"/>
        </w:rPr>
        <w:t>However,</w:t>
      </w:r>
      <w:r w:rsidRPr="00D53F7C">
        <w:rPr>
          <w:rFonts w:cs="Times New Roman"/>
        </w:rPr>
        <w:t xml:space="preserve"> regarding the propagation direction of the cracks, the divergences emerged. More specifically, for the specimens 12-N30-D0, the average width of the cracks in the direction of </w:t>
      </w:r>
      <w:r w:rsidRPr="00D53F7C">
        <w:rPr>
          <w:rFonts w:cs="Times New Roman"/>
          <w:i/>
        </w:rPr>
        <w:t>β</w:t>
      </w:r>
      <w:r w:rsidRPr="00D53F7C">
        <w:rPr>
          <w:rFonts w:cs="Times New Roman"/>
        </w:rPr>
        <w:t xml:space="preserve"> = </w:t>
      </w:r>
      <w:r w:rsidRPr="00D53F7C">
        <w:rPr>
          <w:rFonts w:cs="Times New Roman"/>
          <w:bCs/>
        </w:rPr>
        <w:t>0°</w:t>
      </w:r>
      <w:r w:rsidRPr="00D53F7C">
        <w:rPr>
          <w:rFonts w:cs="Times New Roman"/>
        </w:rPr>
        <w:t xml:space="preserve"> was 0.051 mm, while in the direction of </w:t>
      </w:r>
      <w:r w:rsidRPr="00D53F7C">
        <w:rPr>
          <w:rFonts w:cs="Times New Roman"/>
          <w:i/>
        </w:rPr>
        <w:t>β</w:t>
      </w:r>
      <w:r w:rsidRPr="00D53F7C">
        <w:rPr>
          <w:rFonts w:cs="Times New Roman"/>
        </w:rPr>
        <w:t xml:space="preserve"> = 9</w:t>
      </w:r>
      <w:r w:rsidRPr="00D53F7C">
        <w:rPr>
          <w:rFonts w:cs="Times New Roman"/>
          <w:bCs/>
        </w:rPr>
        <w:t>0°</w:t>
      </w:r>
      <w:r w:rsidRPr="00D53F7C">
        <w:rPr>
          <w:rFonts w:cs="Times New Roman"/>
        </w:rPr>
        <w:t xml:space="preserve"> was 0.027 mm (about 52.9% of the</w:t>
      </w:r>
      <w:r w:rsidRPr="00D53F7C">
        <w:t xml:space="preserve"> value in the </w:t>
      </w:r>
      <w:r w:rsidRPr="00D53F7C">
        <w:rPr>
          <w:rFonts w:cs="Times New Roman"/>
        </w:rPr>
        <w:t>orthogonal direction); for the specimens 12-N30-D45 and 12-N30-D135, the respective values were 0.065 mm/0.037mm and 0 mm (crack free)/0.058 mm, correspondingly. As</w:t>
      </w:r>
      <w:r w:rsidRPr="00D53F7C">
        <w:rPr>
          <w:rFonts w:cs="Times New Roman"/>
          <w:bCs/>
        </w:rPr>
        <w:t xml:space="preserve"> the corrosion level increased,</w:t>
      </w:r>
      <w:r w:rsidRPr="00D53F7C">
        <w:rPr>
          <w:rFonts w:cs="Times New Roman"/>
        </w:rPr>
        <w:t xml:space="preserve"> more </w:t>
      </w:r>
      <w:r w:rsidRPr="00D53F7C">
        <w:rPr>
          <w:rFonts w:cs="Times New Roman"/>
          <w:bCs/>
        </w:rPr>
        <w:t>pronounced</w:t>
      </w:r>
      <w:r w:rsidRPr="00D53F7C">
        <w:rPr>
          <w:rFonts w:cs="Times New Roman"/>
        </w:rPr>
        <w:t xml:space="preserve"> divergences </w:t>
      </w:r>
      <w:r w:rsidRPr="00D53F7C">
        <w:rPr>
          <w:rFonts w:cs="Times New Roman"/>
          <w:bCs/>
        </w:rPr>
        <w:t xml:space="preserve">were generally observed. This can be </w:t>
      </w:r>
      <w:r w:rsidR="00DB399F" w:rsidRPr="00D53F7C">
        <w:rPr>
          <w:rFonts w:cs="Times New Roman"/>
          <w:bCs/>
        </w:rPr>
        <w:t>mainly</w:t>
      </w:r>
      <w:r w:rsidRPr="00D53F7C">
        <w:rPr>
          <w:rFonts w:cs="Times New Roman"/>
          <w:bCs/>
        </w:rPr>
        <w:t xml:space="preserve"> attributed to the incremental</w:t>
      </w:r>
      <w:r w:rsidRPr="00D53F7C">
        <w:rPr>
          <w:rFonts w:cs="Times New Roman"/>
        </w:rPr>
        <w:t xml:space="preserve"> differences</w:t>
      </w:r>
      <w:r w:rsidRPr="00D53F7C">
        <w:rPr>
          <w:rFonts w:cs="Times New Roman"/>
          <w:bCs/>
        </w:rPr>
        <w:t xml:space="preserve"> between the inadequate constrain</w:t>
      </w:r>
      <w:r w:rsidR="00B4672E" w:rsidRPr="00D53F7C">
        <w:rPr>
          <w:rFonts w:cs="Times New Roman"/>
          <w:bCs/>
        </w:rPr>
        <w:t>t</w:t>
      </w:r>
      <w:r w:rsidRPr="00D53F7C">
        <w:rPr>
          <w:rFonts w:cs="Times New Roman"/>
          <w:bCs/>
        </w:rPr>
        <w:t xml:space="preserve"> of concrete cover and the increasing expansive force induced by the continued accumulation of the rust.</w:t>
      </w:r>
    </w:p>
    <w:p w14:paraId="0F698EC5" w14:textId="77777777" w:rsidR="00C32C3D" w:rsidRPr="00D53F7C" w:rsidRDefault="00C32C3D" w:rsidP="00E60109">
      <w:pPr>
        <w:contextualSpacing/>
        <w:rPr>
          <w:rFonts w:cs="Times New Roman"/>
        </w:rPr>
      </w:pPr>
    </w:p>
    <w:p w14:paraId="1997659F" w14:textId="5F3843CF" w:rsidR="006739EA" w:rsidRPr="00D53F7C" w:rsidRDefault="006739EA" w:rsidP="00E60109">
      <w:pPr>
        <w:contextualSpacing/>
        <w:rPr>
          <w:rFonts w:cs="Times New Roman"/>
        </w:rPr>
      </w:pPr>
      <w:r w:rsidRPr="00D53F7C">
        <w:rPr>
          <w:rFonts w:cs="Times New Roman"/>
        </w:rPr>
        <w:t>Besides, it was also interesting to observe that due to the rotation of steel bars by 45</w:t>
      </w:r>
      <w:r w:rsidRPr="00D53F7C">
        <w:rPr>
          <w:rFonts w:cs="Times New Roman"/>
          <w:bCs/>
        </w:rPr>
        <w:t>°</w:t>
      </w:r>
      <w:r w:rsidRPr="00D53F7C">
        <w:rPr>
          <w:rFonts w:cs="Times New Roman"/>
        </w:rPr>
        <w:t xml:space="preserve"> or 135</w:t>
      </w:r>
      <w:r w:rsidRPr="00D53F7C">
        <w:rPr>
          <w:rFonts w:cs="Times New Roman"/>
          <w:bCs/>
        </w:rPr>
        <w:t>°</w:t>
      </w:r>
      <w:r w:rsidRPr="00D53F7C">
        <w:rPr>
          <w:rFonts w:cs="Times New Roman"/>
        </w:rPr>
        <w:t>, new main cracks were formed on the surface of concrete in these two directions. For example, the average</w:t>
      </w:r>
      <w:r w:rsidR="004C597E" w:rsidRPr="00D53F7C">
        <w:rPr>
          <w:rFonts w:cs="Times New Roman"/>
        </w:rPr>
        <w:t xml:space="preserve"> maximum</w:t>
      </w:r>
      <w:r w:rsidRPr="00D53F7C">
        <w:rPr>
          <w:rFonts w:cs="Times New Roman"/>
        </w:rPr>
        <w:t xml:space="preserve"> crack widths of the specimens N30-D45 </w:t>
      </w:r>
      <w:r w:rsidRPr="00D53F7C">
        <w:rPr>
          <w:rFonts w:cs="Times New Roman" w:hint="eastAsia"/>
        </w:rPr>
        <w:t>in</w:t>
      </w:r>
      <w:r w:rsidRPr="00D53F7C">
        <w:rPr>
          <w:rFonts w:cs="Times New Roman"/>
        </w:rPr>
        <w:t xml:space="preserve"> the direction of </w:t>
      </w:r>
      <w:r w:rsidRPr="00D53F7C">
        <w:rPr>
          <w:rFonts w:cs="Times New Roman"/>
          <w:i/>
        </w:rPr>
        <w:t>β</w:t>
      </w:r>
      <w:r w:rsidRPr="00D53F7C">
        <w:rPr>
          <w:rFonts w:cs="Times New Roman"/>
        </w:rPr>
        <w:t xml:space="preserve"> = 45</w:t>
      </w:r>
      <w:r w:rsidRPr="00D53F7C">
        <w:rPr>
          <w:rFonts w:cs="Times New Roman"/>
          <w:bCs/>
        </w:rPr>
        <w:t xml:space="preserve">° were 0.069 mm </w:t>
      </w:r>
      <w:r w:rsidRPr="00D53F7C">
        <w:rPr>
          <w:rFonts w:cs="Times New Roman"/>
        </w:rPr>
        <w:t>(</w:t>
      </w:r>
      <w:r w:rsidRPr="00D53F7C">
        <w:rPr>
          <w:rFonts w:cs="Times New Roman"/>
          <w:i/>
        </w:rPr>
        <w:t>T</w:t>
      </w:r>
      <w:r w:rsidRPr="00D53F7C">
        <w:rPr>
          <w:rFonts w:cs="Times New Roman"/>
        </w:rPr>
        <w:t xml:space="preserve"> = 12 h)</w:t>
      </w:r>
      <w:r w:rsidRPr="00D53F7C">
        <w:rPr>
          <w:rFonts w:cs="Times New Roman"/>
          <w:bCs/>
        </w:rPr>
        <w:t xml:space="preserve"> and 0.101 mm </w:t>
      </w:r>
      <w:r w:rsidRPr="00D53F7C">
        <w:rPr>
          <w:rFonts w:cs="Times New Roman"/>
        </w:rPr>
        <w:t>(</w:t>
      </w:r>
      <w:r w:rsidRPr="00D53F7C">
        <w:rPr>
          <w:rFonts w:cs="Times New Roman"/>
          <w:i/>
        </w:rPr>
        <w:t>T</w:t>
      </w:r>
      <w:r w:rsidRPr="00D53F7C">
        <w:rPr>
          <w:rFonts w:cs="Times New Roman"/>
        </w:rPr>
        <w:t xml:space="preserve"> = 96 h), which was comparable to or even bigger than the values in the directions with thinnest concrete cover (</w:t>
      </w:r>
      <w:r w:rsidRPr="00D53F7C">
        <w:rPr>
          <w:rFonts w:cs="Times New Roman"/>
          <w:i/>
        </w:rPr>
        <w:t>θ</w:t>
      </w:r>
      <w:r w:rsidRPr="00D53F7C">
        <w:rPr>
          <w:rFonts w:cs="Times New Roman"/>
        </w:rPr>
        <w:t xml:space="preserve"> = 0</w:t>
      </w:r>
      <w:r w:rsidRPr="00D53F7C">
        <w:rPr>
          <w:rFonts w:cs="Times New Roman"/>
          <w:bCs/>
        </w:rPr>
        <w:t xml:space="preserve">° and 90°). Because of this, the cruciform cracking pattern of the specimens </w:t>
      </w:r>
      <w:r w:rsidRPr="00D53F7C">
        <w:rPr>
          <w:rFonts w:cs="Times New Roman"/>
        </w:rPr>
        <w:t xml:space="preserve">N30-D0 </w:t>
      </w:r>
      <w:r w:rsidRPr="00D53F7C">
        <w:rPr>
          <w:rFonts w:cs="Times New Roman"/>
          <w:bCs/>
        </w:rPr>
        <w:t xml:space="preserve">was found to transform into a diagonal cracking pattern, as shown in </w:t>
      </w:r>
      <w:r w:rsidRPr="00D53F7C">
        <w:rPr>
          <w:rFonts w:cs="Times New Roman"/>
          <w:b/>
          <w:bCs/>
        </w:rPr>
        <w:t>Fig. 9</w:t>
      </w:r>
      <w:r w:rsidRPr="00D53F7C">
        <w:rPr>
          <w:rFonts w:cs="Times New Roman"/>
          <w:bCs/>
        </w:rPr>
        <w:t>. This observation indicated that the orientation of longitudinal rib also plays a vital role in determining the formation of the main cracks, especially in the case of inadequate constrain</w:t>
      </w:r>
      <w:r w:rsidR="00B4672E" w:rsidRPr="00D53F7C">
        <w:rPr>
          <w:rFonts w:cs="Times New Roman"/>
          <w:bCs/>
        </w:rPr>
        <w:t>t</w:t>
      </w:r>
      <w:r w:rsidRPr="00D53F7C">
        <w:rPr>
          <w:rFonts w:cs="Times New Roman"/>
          <w:bCs/>
        </w:rPr>
        <w:t xml:space="preserve"> provided by the concrete cover.</w:t>
      </w:r>
    </w:p>
    <w:p w14:paraId="520DFC49" w14:textId="77777777" w:rsidR="008D5E43" w:rsidRPr="00D53F7C" w:rsidRDefault="008D5E43" w:rsidP="00E60109">
      <w:pPr>
        <w:contextualSpacing/>
        <w:rPr>
          <w:rFonts w:cs="Times New Roman"/>
          <w:bCs/>
        </w:rPr>
      </w:pPr>
    </w:p>
    <w:p w14:paraId="769EB22C" w14:textId="0C7932BF" w:rsidR="003D4228" w:rsidRPr="00D53F7C" w:rsidRDefault="003D4228" w:rsidP="00E60109">
      <w:pPr>
        <w:pStyle w:val="ListParagraph"/>
        <w:ind w:left="567" w:firstLineChars="0" w:hanging="567"/>
        <w:contextualSpacing/>
        <w:outlineLvl w:val="2"/>
        <w:rPr>
          <w:rFonts w:cs="Times New Roman"/>
          <w:b/>
          <w:i/>
        </w:rPr>
      </w:pPr>
      <w:r w:rsidRPr="00D53F7C">
        <w:rPr>
          <w:rFonts w:cs="Times New Roman"/>
          <w:b/>
          <w:i/>
        </w:rPr>
        <w:t xml:space="preserve">3.1.2 The cases with steel rebar in the </w:t>
      </w:r>
      <w:r w:rsidR="0033053D" w:rsidRPr="00D53F7C">
        <w:rPr>
          <w:rFonts w:cs="Times New Roman"/>
          <w:b/>
          <w:i/>
        </w:rPr>
        <w:t>middle bottom</w:t>
      </w:r>
    </w:p>
    <w:p w14:paraId="4D2F722F" w14:textId="77777777" w:rsidR="003D4228" w:rsidRPr="00D53F7C" w:rsidRDefault="003D4228" w:rsidP="00E60109">
      <w:pPr>
        <w:contextualSpacing/>
        <w:rPr>
          <w:rFonts w:cs="Times New Roman"/>
        </w:rPr>
      </w:pPr>
    </w:p>
    <w:p w14:paraId="1DD59D8C" w14:textId="47A25D17" w:rsidR="00196A13" w:rsidRPr="00D53F7C" w:rsidRDefault="0033053D" w:rsidP="00E60109">
      <w:pPr>
        <w:contextualSpacing/>
        <w:rPr>
          <w:rFonts w:cs="Times New Roman"/>
        </w:rPr>
      </w:pPr>
      <w:r w:rsidRPr="00D53F7C">
        <w:rPr>
          <w:rFonts w:cs="Times New Roman"/>
          <w:bCs/>
        </w:rPr>
        <w:lastRenderedPageBreak/>
        <w:t>Likewise, the distribution</w:t>
      </w:r>
      <w:r w:rsidR="00C32C3D" w:rsidRPr="00D53F7C">
        <w:rPr>
          <w:rFonts w:cs="Times New Roman"/>
          <w:bCs/>
        </w:rPr>
        <w:t>s</w:t>
      </w:r>
      <w:r w:rsidRPr="00D53F7C">
        <w:rPr>
          <w:rFonts w:cs="Times New Roman"/>
          <w:bCs/>
        </w:rPr>
        <w:t xml:space="preserve"> of non-uniform corrosion-induced cracks of the </w:t>
      </w:r>
      <w:r w:rsidR="00DB399F" w:rsidRPr="00D53F7C">
        <w:rPr>
          <w:rFonts w:cs="Times New Roman"/>
          <w:bCs/>
        </w:rPr>
        <w:t>specimens</w:t>
      </w:r>
      <w:r w:rsidRPr="00D53F7C">
        <w:rPr>
          <w:rFonts w:cs="Times New Roman"/>
          <w:bCs/>
        </w:rPr>
        <w:t xml:space="preserve"> with steel rebar embedded in the middle bottom (</w:t>
      </w:r>
      <w:r w:rsidRPr="00D53F7C">
        <w:rPr>
          <w:rFonts w:cs="Times New Roman"/>
          <w:bCs/>
          <w:i/>
        </w:rPr>
        <w:t>c</w:t>
      </w:r>
      <w:r w:rsidRPr="00D53F7C">
        <w:rPr>
          <w:rFonts w:cs="Times New Roman"/>
          <w:bCs/>
          <w:vertAlign w:val="subscript"/>
        </w:rPr>
        <w:t>1</w:t>
      </w:r>
      <w:r w:rsidRPr="00D53F7C">
        <w:rPr>
          <w:rFonts w:cs="Times New Roman"/>
          <w:bCs/>
        </w:rPr>
        <w:t xml:space="preserve"> = 30 mm, </w:t>
      </w:r>
      <w:r w:rsidRPr="00D53F7C">
        <w:rPr>
          <w:rFonts w:cs="Times New Roman"/>
          <w:bCs/>
          <w:i/>
        </w:rPr>
        <w:t>c</w:t>
      </w:r>
      <w:r w:rsidRPr="00D53F7C">
        <w:rPr>
          <w:rFonts w:cs="Times New Roman"/>
          <w:bCs/>
          <w:vertAlign w:val="subscript"/>
        </w:rPr>
        <w:t>2</w:t>
      </w:r>
      <w:r w:rsidRPr="00D53F7C">
        <w:rPr>
          <w:rFonts w:cs="Times New Roman"/>
          <w:bCs/>
        </w:rPr>
        <w:t xml:space="preserve"> = 67 mm) w</w:t>
      </w:r>
      <w:r w:rsidR="00C32C3D" w:rsidRPr="00D53F7C">
        <w:rPr>
          <w:rFonts w:cs="Times New Roman"/>
          <w:bCs/>
        </w:rPr>
        <w:t>ere</w:t>
      </w:r>
      <w:r w:rsidRPr="00D53F7C">
        <w:rPr>
          <w:rFonts w:cs="Times New Roman"/>
          <w:bCs/>
        </w:rPr>
        <w:t xml:space="preserve"> shown in </w:t>
      </w:r>
      <w:r w:rsidRPr="00D53F7C">
        <w:rPr>
          <w:rFonts w:cs="Times New Roman"/>
          <w:b/>
          <w:bCs/>
        </w:rPr>
        <w:t>Fig. 10</w:t>
      </w:r>
      <w:r w:rsidRPr="00D53F7C">
        <w:rPr>
          <w:rFonts w:cs="Times New Roman"/>
          <w:bCs/>
        </w:rPr>
        <w:t xml:space="preserve">, in which three different angles of longitudinal rib, i.e. </w:t>
      </w:r>
      <w:r w:rsidRPr="00D53F7C">
        <w:rPr>
          <w:rFonts w:cs="Times New Roman"/>
          <w:bCs/>
          <w:i/>
        </w:rPr>
        <w:t>θ</w:t>
      </w:r>
      <w:r w:rsidRPr="00D53F7C">
        <w:rPr>
          <w:rFonts w:cs="Times New Roman"/>
          <w:bCs/>
        </w:rPr>
        <w:t xml:space="preserve"> = 0°</w:t>
      </w:r>
      <w:r w:rsidRPr="00D53F7C">
        <w:rPr>
          <w:rFonts w:cs="Times New Roman" w:hint="eastAsia"/>
          <w:bCs/>
        </w:rPr>
        <w:t>,</w:t>
      </w:r>
      <w:r w:rsidRPr="00D53F7C">
        <w:rPr>
          <w:rFonts w:cs="Times New Roman"/>
          <w:bCs/>
        </w:rPr>
        <w:t xml:space="preserve"> 90°, and 135°, were </w:t>
      </w:r>
      <w:r w:rsidR="00196A13" w:rsidRPr="00D53F7C">
        <w:rPr>
          <w:rFonts w:cs="Times New Roman"/>
          <w:bCs/>
        </w:rPr>
        <w:t>analyzed</w:t>
      </w:r>
      <w:r w:rsidRPr="00D53F7C">
        <w:rPr>
          <w:rFonts w:cs="Times New Roman"/>
          <w:bCs/>
        </w:rPr>
        <w:t>, respectively.</w:t>
      </w:r>
      <w:r w:rsidR="00196A13" w:rsidRPr="00D53F7C">
        <w:rPr>
          <w:rFonts w:cs="Times New Roman"/>
        </w:rPr>
        <w:t xml:space="preserve"> The </w:t>
      </w:r>
      <w:r w:rsidR="004E39F9" w:rsidRPr="00D53F7C">
        <w:rPr>
          <w:rFonts w:cs="Times New Roman"/>
        </w:rPr>
        <w:t>crack</w:t>
      </w:r>
      <w:r w:rsidR="00430324" w:rsidRPr="00D53F7C">
        <w:rPr>
          <w:rFonts w:cs="Times New Roman"/>
        </w:rPr>
        <w:t xml:space="preserve"> maps</w:t>
      </w:r>
      <w:r w:rsidR="00196A13" w:rsidRPr="00D53F7C">
        <w:rPr>
          <w:rFonts w:cs="Times New Roman"/>
        </w:rPr>
        <w:t xml:space="preserve"> showed that compared with the cases documented in section 3.1.1, only about 65% of the total amount of the cracks are initiated within the vulnerable area of </w:t>
      </w:r>
      <w:r w:rsidR="00196A13" w:rsidRPr="00D53F7C">
        <w:rPr>
          <w:rFonts w:cs="Times New Roman"/>
          <w:i/>
        </w:rPr>
        <w:t>β</w:t>
      </w:r>
      <w:r w:rsidR="00196A13" w:rsidRPr="00D53F7C">
        <w:rPr>
          <w:rFonts w:cs="Times New Roman"/>
        </w:rPr>
        <w:t xml:space="preserve"> = −90° ~ 90° in such cases, but </w:t>
      </w:r>
      <w:r w:rsidR="00E709A2" w:rsidRPr="00D53F7C">
        <w:rPr>
          <w:rFonts w:cs="Times New Roman"/>
        </w:rPr>
        <w:t xml:space="preserve">a much more distinct </w:t>
      </w:r>
      <w:r w:rsidR="00196A13" w:rsidRPr="00D53F7C">
        <w:rPr>
          <w:rFonts w:cs="Times New Roman"/>
        </w:rPr>
        <w:t>development of the main crack</w:t>
      </w:r>
      <w:r w:rsidR="00430324" w:rsidRPr="00D53F7C">
        <w:rPr>
          <w:rFonts w:cs="Times New Roman"/>
        </w:rPr>
        <w:t xml:space="preserve"> (in terms of the maximum crack width)</w:t>
      </w:r>
      <w:r w:rsidR="00196A13" w:rsidRPr="00D53F7C">
        <w:rPr>
          <w:rFonts w:cs="Times New Roman"/>
        </w:rPr>
        <w:t xml:space="preserve"> in the direction of </w:t>
      </w:r>
      <w:r w:rsidR="00196A13" w:rsidRPr="00D53F7C">
        <w:rPr>
          <w:rFonts w:cs="Times New Roman"/>
          <w:i/>
        </w:rPr>
        <w:t>β</w:t>
      </w:r>
      <w:r w:rsidR="00196A13" w:rsidRPr="00D53F7C">
        <w:rPr>
          <w:rFonts w:cs="Times New Roman"/>
        </w:rPr>
        <w:t xml:space="preserve"> = 90°</w:t>
      </w:r>
      <w:r w:rsidR="00E709A2" w:rsidRPr="00D53F7C">
        <w:rPr>
          <w:rFonts w:cs="Times New Roman"/>
        </w:rPr>
        <w:t xml:space="preserve"> </w:t>
      </w:r>
      <w:r w:rsidR="00196A13" w:rsidRPr="00D53F7C">
        <w:rPr>
          <w:rFonts w:cs="Times New Roman"/>
        </w:rPr>
        <w:t>is</w:t>
      </w:r>
      <w:r w:rsidR="00E709A2" w:rsidRPr="00D53F7C">
        <w:rPr>
          <w:rFonts w:cs="Times New Roman"/>
        </w:rPr>
        <w:t xml:space="preserve"> generally observed</w:t>
      </w:r>
      <w:r w:rsidR="00196A13" w:rsidRPr="00D53F7C">
        <w:rPr>
          <w:rFonts w:cs="Times New Roman"/>
        </w:rPr>
        <w:t>.</w:t>
      </w:r>
    </w:p>
    <w:p w14:paraId="3ADA168B" w14:textId="77777777" w:rsidR="000676FC" w:rsidRPr="00D53F7C" w:rsidRDefault="000676FC" w:rsidP="00E60109">
      <w:pPr>
        <w:contextualSpacing/>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8"/>
        <w:gridCol w:w="3014"/>
        <w:gridCol w:w="3014"/>
      </w:tblGrid>
      <w:tr w:rsidR="00D53F7C" w:rsidRPr="00D53F7C" w14:paraId="5E397ECA" w14:textId="77777777" w:rsidTr="006B0320">
        <w:trPr>
          <w:trHeight w:val="425"/>
        </w:trPr>
        <w:tc>
          <w:tcPr>
            <w:tcW w:w="2998" w:type="dxa"/>
          </w:tcPr>
          <w:p w14:paraId="2826C031" w14:textId="51DB6CF9" w:rsidR="00A9463A" w:rsidRPr="00D53F7C" w:rsidRDefault="00A9463A" w:rsidP="006B0320">
            <w:pPr>
              <w:spacing w:line="276" w:lineRule="auto"/>
              <w:contextualSpacing/>
              <w:rPr>
                <w:rFonts w:cs="Times New Roman"/>
              </w:rPr>
            </w:pPr>
            <w:r w:rsidRPr="00D53F7C">
              <w:rPr>
                <w:noProof/>
              </w:rPr>
              <w:drawing>
                <wp:inline distT="0" distB="0" distL="0" distR="0" wp14:anchorId="69F077AD" wp14:editId="68039459">
                  <wp:extent cx="1796673" cy="162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96673" cy="1620000"/>
                          </a:xfrm>
                          <a:prstGeom prst="rect">
                            <a:avLst/>
                          </a:prstGeom>
                        </pic:spPr>
                      </pic:pic>
                    </a:graphicData>
                  </a:graphic>
                </wp:inline>
              </w:drawing>
            </w:r>
          </w:p>
        </w:tc>
        <w:tc>
          <w:tcPr>
            <w:tcW w:w="3014" w:type="dxa"/>
          </w:tcPr>
          <w:p w14:paraId="71A7F037" w14:textId="0B92FC9E" w:rsidR="00A9463A" w:rsidRPr="00D53F7C" w:rsidRDefault="00A9463A" w:rsidP="006B0320">
            <w:pPr>
              <w:spacing w:line="276" w:lineRule="auto"/>
              <w:contextualSpacing/>
              <w:rPr>
                <w:rFonts w:cs="Times New Roman"/>
              </w:rPr>
            </w:pPr>
            <w:r w:rsidRPr="00D53F7C">
              <w:rPr>
                <w:noProof/>
              </w:rPr>
              <w:drawing>
                <wp:inline distT="0" distB="0" distL="0" distR="0" wp14:anchorId="20F1DF9D" wp14:editId="58D47E17">
                  <wp:extent cx="1800000" cy="1620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00000" cy="1620000"/>
                          </a:xfrm>
                          <a:prstGeom prst="rect">
                            <a:avLst/>
                          </a:prstGeom>
                        </pic:spPr>
                      </pic:pic>
                    </a:graphicData>
                  </a:graphic>
                </wp:inline>
              </w:drawing>
            </w:r>
          </w:p>
        </w:tc>
        <w:tc>
          <w:tcPr>
            <w:tcW w:w="3014" w:type="dxa"/>
          </w:tcPr>
          <w:p w14:paraId="52B754B5" w14:textId="5E7AE15F" w:rsidR="00A9463A" w:rsidRPr="00D53F7C" w:rsidRDefault="00A9463A" w:rsidP="006B0320">
            <w:pPr>
              <w:spacing w:line="276" w:lineRule="auto"/>
              <w:contextualSpacing/>
              <w:rPr>
                <w:rFonts w:cs="Times New Roman"/>
              </w:rPr>
            </w:pPr>
            <w:r w:rsidRPr="00D53F7C">
              <w:rPr>
                <w:noProof/>
              </w:rPr>
              <w:drawing>
                <wp:inline distT="0" distB="0" distL="0" distR="0" wp14:anchorId="2B24D18E" wp14:editId="6DEE91D9">
                  <wp:extent cx="1796673" cy="1620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96673" cy="1620000"/>
                          </a:xfrm>
                          <a:prstGeom prst="rect">
                            <a:avLst/>
                          </a:prstGeom>
                        </pic:spPr>
                      </pic:pic>
                    </a:graphicData>
                  </a:graphic>
                </wp:inline>
              </w:drawing>
            </w:r>
          </w:p>
        </w:tc>
      </w:tr>
      <w:tr w:rsidR="00D53F7C" w:rsidRPr="00D53F7C" w14:paraId="57D975B2" w14:textId="77777777" w:rsidTr="006B0320">
        <w:trPr>
          <w:trHeight w:val="425"/>
        </w:trPr>
        <w:tc>
          <w:tcPr>
            <w:tcW w:w="2998" w:type="dxa"/>
          </w:tcPr>
          <w:p w14:paraId="5EC1FFD2" w14:textId="7D058AD7" w:rsidR="00A9463A" w:rsidRPr="00D53F7C" w:rsidRDefault="00A9463A" w:rsidP="006B0320">
            <w:pPr>
              <w:spacing w:line="276" w:lineRule="auto"/>
              <w:contextualSpacing/>
              <w:rPr>
                <w:rFonts w:cs="Times New Roman"/>
              </w:rPr>
            </w:pPr>
            <w:r w:rsidRPr="00D53F7C">
              <w:rPr>
                <w:noProof/>
              </w:rPr>
              <w:drawing>
                <wp:inline distT="0" distB="0" distL="0" distR="0" wp14:anchorId="58AC4B79" wp14:editId="0B66F845">
                  <wp:extent cx="1800000" cy="1620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00000" cy="1620000"/>
                          </a:xfrm>
                          <a:prstGeom prst="rect">
                            <a:avLst/>
                          </a:prstGeom>
                        </pic:spPr>
                      </pic:pic>
                    </a:graphicData>
                  </a:graphic>
                </wp:inline>
              </w:drawing>
            </w:r>
          </w:p>
        </w:tc>
        <w:tc>
          <w:tcPr>
            <w:tcW w:w="3014" w:type="dxa"/>
          </w:tcPr>
          <w:p w14:paraId="537FFF78" w14:textId="4795FE5F" w:rsidR="00A9463A" w:rsidRPr="00D53F7C" w:rsidRDefault="00A9463A" w:rsidP="006B0320">
            <w:pPr>
              <w:spacing w:line="276" w:lineRule="auto"/>
              <w:contextualSpacing/>
              <w:rPr>
                <w:rFonts w:cs="Times New Roman"/>
              </w:rPr>
            </w:pPr>
            <w:r w:rsidRPr="00D53F7C">
              <w:rPr>
                <w:noProof/>
              </w:rPr>
              <w:drawing>
                <wp:inline distT="0" distB="0" distL="0" distR="0" wp14:anchorId="604C650A" wp14:editId="3493B0F4">
                  <wp:extent cx="1800000" cy="162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00000" cy="1620000"/>
                          </a:xfrm>
                          <a:prstGeom prst="rect">
                            <a:avLst/>
                          </a:prstGeom>
                        </pic:spPr>
                      </pic:pic>
                    </a:graphicData>
                  </a:graphic>
                </wp:inline>
              </w:drawing>
            </w:r>
          </w:p>
        </w:tc>
        <w:tc>
          <w:tcPr>
            <w:tcW w:w="3014" w:type="dxa"/>
          </w:tcPr>
          <w:p w14:paraId="707872CF" w14:textId="0E2F3167" w:rsidR="00A9463A" w:rsidRPr="00D53F7C" w:rsidRDefault="00A9463A" w:rsidP="006B0320">
            <w:pPr>
              <w:spacing w:line="276" w:lineRule="auto"/>
              <w:contextualSpacing/>
              <w:rPr>
                <w:rFonts w:cs="Times New Roman"/>
              </w:rPr>
            </w:pPr>
            <w:r w:rsidRPr="00D53F7C">
              <w:rPr>
                <w:noProof/>
              </w:rPr>
              <w:drawing>
                <wp:inline distT="0" distB="0" distL="0" distR="0" wp14:anchorId="4386F896" wp14:editId="4895AFA5">
                  <wp:extent cx="1803340" cy="1620000"/>
                  <wp:effectExtent l="0" t="0" r="6985"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03340" cy="1620000"/>
                          </a:xfrm>
                          <a:prstGeom prst="rect">
                            <a:avLst/>
                          </a:prstGeom>
                        </pic:spPr>
                      </pic:pic>
                    </a:graphicData>
                  </a:graphic>
                </wp:inline>
              </w:drawing>
            </w:r>
          </w:p>
        </w:tc>
      </w:tr>
      <w:tr w:rsidR="00D53F7C" w:rsidRPr="00D53F7C" w14:paraId="26C2AE6F" w14:textId="77777777" w:rsidTr="006B0320">
        <w:trPr>
          <w:trHeight w:val="425"/>
        </w:trPr>
        <w:tc>
          <w:tcPr>
            <w:tcW w:w="9026" w:type="dxa"/>
            <w:gridSpan w:val="3"/>
          </w:tcPr>
          <w:p w14:paraId="4C85094D" w14:textId="0419AF9A" w:rsidR="00A9463A" w:rsidRPr="00D53F7C" w:rsidRDefault="007D57EA" w:rsidP="006B0320">
            <w:pPr>
              <w:spacing w:line="276" w:lineRule="auto"/>
              <w:contextualSpacing/>
              <w:jc w:val="center"/>
              <w:rPr>
                <w:rFonts w:cs="Times New Roman"/>
              </w:rPr>
            </w:pPr>
            <w:r w:rsidRPr="00D53F7C">
              <w:rPr>
                <w:rFonts w:cs="Times New Roman" w:hint="eastAsia"/>
                <w:sz w:val="21"/>
                <w:szCs w:val="21"/>
              </w:rPr>
              <w:t>(</w:t>
            </w:r>
            <w:r w:rsidRPr="00D53F7C">
              <w:rPr>
                <w:rFonts w:cs="Times New Roman"/>
                <w:sz w:val="21"/>
                <w:szCs w:val="21"/>
              </w:rPr>
              <w:t>a</w:t>
            </w:r>
            <w:r w:rsidRPr="00D53F7C">
              <w:rPr>
                <w:rFonts w:cs="Times New Roman" w:hint="eastAsia"/>
                <w:sz w:val="21"/>
                <w:szCs w:val="21"/>
              </w:rPr>
              <w:t>)</w:t>
            </w:r>
            <w:r w:rsidRPr="00D53F7C">
              <w:rPr>
                <w:rFonts w:cs="Times New Roman"/>
                <w:sz w:val="21"/>
                <w:szCs w:val="21"/>
              </w:rPr>
              <w:t xml:space="preserve"> non-uniformly corr</w:t>
            </w:r>
            <w:r w:rsidR="00411212" w:rsidRPr="00D53F7C">
              <w:rPr>
                <w:rFonts w:cs="Times New Roman"/>
                <w:sz w:val="21"/>
                <w:szCs w:val="21"/>
              </w:rPr>
              <w:t>o</w:t>
            </w:r>
            <w:r w:rsidRPr="00D53F7C">
              <w:rPr>
                <w:rFonts w:cs="Times New Roman"/>
                <w:sz w:val="21"/>
                <w:szCs w:val="21"/>
              </w:rPr>
              <w:t>ded specimens N30-Z0</w:t>
            </w:r>
          </w:p>
        </w:tc>
      </w:tr>
      <w:tr w:rsidR="00D53F7C" w:rsidRPr="00D53F7C" w14:paraId="0A4AE930" w14:textId="77777777" w:rsidTr="006B0320">
        <w:trPr>
          <w:trHeight w:val="425"/>
        </w:trPr>
        <w:tc>
          <w:tcPr>
            <w:tcW w:w="2998" w:type="dxa"/>
          </w:tcPr>
          <w:p w14:paraId="15AA9B8A" w14:textId="69D8E61F" w:rsidR="00A9463A" w:rsidRPr="00D53F7C" w:rsidRDefault="00A9463A" w:rsidP="006B0320">
            <w:pPr>
              <w:spacing w:line="276" w:lineRule="auto"/>
              <w:contextualSpacing/>
              <w:rPr>
                <w:rFonts w:cs="Times New Roman"/>
              </w:rPr>
            </w:pPr>
            <w:r w:rsidRPr="00D53F7C">
              <w:rPr>
                <w:noProof/>
              </w:rPr>
              <w:drawing>
                <wp:inline distT="0" distB="0" distL="0" distR="0" wp14:anchorId="410117F7" wp14:editId="3CF51843">
                  <wp:extent cx="1796673" cy="16200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96673" cy="1620000"/>
                          </a:xfrm>
                          <a:prstGeom prst="rect">
                            <a:avLst/>
                          </a:prstGeom>
                        </pic:spPr>
                      </pic:pic>
                    </a:graphicData>
                  </a:graphic>
                </wp:inline>
              </w:drawing>
            </w:r>
          </w:p>
        </w:tc>
        <w:tc>
          <w:tcPr>
            <w:tcW w:w="3014" w:type="dxa"/>
          </w:tcPr>
          <w:p w14:paraId="4D1DADFC" w14:textId="0D4B27D8" w:rsidR="00A9463A" w:rsidRPr="00D53F7C" w:rsidRDefault="00A9463A" w:rsidP="006B0320">
            <w:pPr>
              <w:spacing w:line="276" w:lineRule="auto"/>
              <w:contextualSpacing/>
              <w:rPr>
                <w:rFonts w:cs="Times New Roman"/>
              </w:rPr>
            </w:pPr>
            <w:r w:rsidRPr="00D53F7C">
              <w:rPr>
                <w:noProof/>
              </w:rPr>
              <w:drawing>
                <wp:inline distT="0" distB="0" distL="0" distR="0" wp14:anchorId="17445167" wp14:editId="6C551A00">
                  <wp:extent cx="1796673" cy="162000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96673" cy="1620000"/>
                          </a:xfrm>
                          <a:prstGeom prst="rect">
                            <a:avLst/>
                          </a:prstGeom>
                        </pic:spPr>
                      </pic:pic>
                    </a:graphicData>
                  </a:graphic>
                </wp:inline>
              </w:drawing>
            </w:r>
          </w:p>
        </w:tc>
        <w:tc>
          <w:tcPr>
            <w:tcW w:w="3014" w:type="dxa"/>
          </w:tcPr>
          <w:p w14:paraId="06A886E0" w14:textId="13E92EDE" w:rsidR="00A9463A" w:rsidRPr="00D53F7C" w:rsidRDefault="00A9463A" w:rsidP="006B0320">
            <w:pPr>
              <w:spacing w:line="276" w:lineRule="auto"/>
              <w:contextualSpacing/>
              <w:rPr>
                <w:rFonts w:cs="Times New Roman"/>
              </w:rPr>
            </w:pPr>
            <w:r w:rsidRPr="00D53F7C">
              <w:rPr>
                <w:noProof/>
              </w:rPr>
              <w:drawing>
                <wp:inline distT="0" distB="0" distL="0" distR="0" wp14:anchorId="73B7C49A" wp14:editId="28BD1B02">
                  <wp:extent cx="1800000" cy="16200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00000" cy="1620000"/>
                          </a:xfrm>
                          <a:prstGeom prst="rect">
                            <a:avLst/>
                          </a:prstGeom>
                        </pic:spPr>
                      </pic:pic>
                    </a:graphicData>
                  </a:graphic>
                </wp:inline>
              </w:drawing>
            </w:r>
          </w:p>
        </w:tc>
      </w:tr>
      <w:tr w:rsidR="00D53F7C" w:rsidRPr="00D53F7C" w14:paraId="106DC214" w14:textId="77777777" w:rsidTr="006B0320">
        <w:trPr>
          <w:trHeight w:val="425"/>
        </w:trPr>
        <w:tc>
          <w:tcPr>
            <w:tcW w:w="2998" w:type="dxa"/>
          </w:tcPr>
          <w:p w14:paraId="76E0978C" w14:textId="0457AEEE" w:rsidR="00A9463A" w:rsidRPr="00D53F7C" w:rsidRDefault="00A9463A" w:rsidP="006B0320">
            <w:pPr>
              <w:spacing w:line="276" w:lineRule="auto"/>
              <w:contextualSpacing/>
              <w:rPr>
                <w:rFonts w:cs="Times New Roman"/>
              </w:rPr>
            </w:pPr>
            <w:r w:rsidRPr="00D53F7C">
              <w:rPr>
                <w:noProof/>
              </w:rPr>
              <w:drawing>
                <wp:inline distT="0" distB="0" distL="0" distR="0" wp14:anchorId="32DE8F24" wp14:editId="200EDB4E">
                  <wp:extent cx="1800000" cy="162000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00000" cy="1620000"/>
                          </a:xfrm>
                          <a:prstGeom prst="rect">
                            <a:avLst/>
                          </a:prstGeom>
                        </pic:spPr>
                      </pic:pic>
                    </a:graphicData>
                  </a:graphic>
                </wp:inline>
              </w:drawing>
            </w:r>
          </w:p>
        </w:tc>
        <w:tc>
          <w:tcPr>
            <w:tcW w:w="3014" w:type="dxa"/>
          </w:tcPr>
          <w:p w14:paraId="2122D025" w14:textId="57372235" w:rsidR="00A9463A" w:rsidRPr="00D53F7C" w:rsidRDefault="00A9463A" w:rsidP="006B0320">
            <w:pPr>
              <w:spacing w:line="276" w:lineRule="auto"/>
              <w:contextualSpacing/>
              <w:rPr>
                <w:rFonts w:cs="Times New Roman"/>
              </w:rPr>
            </w:pPr>
            <w:r w:rsidRPr="00D53F7C">
              <w:rPr>
                <w:noProof/>
              </w:rPr>
              <w:drawing>
                <wp:inline distT="0" distB="0" distL="0" distR="0" wp14:anchorId="79282517" wp14:editId="227A2631">
                  <wp:extent cx="1803340" cy="1620000"/>
                  <wp:effectExtent l="0" t="0" r="698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03340" cy="1620000"/>
                          </a:xfrm>
                          <a:prstGeom prst="rect">
                            <a:avLst/>
                          </a:prstGeom>
                        </pic:spPr>
                      </pic:pic>
                    </a:graphicData>
                  </a:graphic>
                </wp:inline>
              </w:drawing>
            </w:r>
          </w:p>
        </w:tc>
        <w:tc>
          <w:tcPr>
            <w:tcW w:w="3014" w:type="dxa"/>
          </w:tcPr>
          <w:p w14:paraId="4F97DFB3" w14:textId="6C9DB5FB" w:rsidR="00A9463A" w:rsidRPr="00D53F7C" w:rsidRDefault="00A9463A" w:rsidP="006B0320">
            <w:pPr>
              <w:spacing w:line="276" w:lineRule="auto"/>
              <w:contextualSpacing/>
              <w:rPr>
                <w:rFonts w:cs="Times New Roman"/>
              </w:rPr>
            </w:pPr>
            <w:r w:rsidRPr="00D53F7C">
              <w:rPr>
                <w:noProof/>
              </w:rPr>
              <w:drawing>
                <wp:inline distT="0" distB="0" distL="0" distR="0" wp14:anchorId="795B5697" wp14:editId="7E77BA1F">
                  <wp:extent cx="1800000" cy="1620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800000" cy="1620000"/>
                          </a:xfrm>
                          <a:prstGeom prst="rect">
                            <a:avLst/>
                          </a:prstGeom>
                        </pic:spPr>
                      </pic:pic>
                    </a:graphicData>
                  </a:graphic>
                </wp:inline>
              </w:drawing>
            </w:r>
          </w:p>
        </w:tc>
      </w:tr>
      <w:tr w:rsidR="00D53F7C" w:rsidRPr="00D53F7C" w14:paraId="310FA3AF" w14:textId="77777777" w:rsidTr="006B0320">
        <w:trPr>
          <w:trHeight w:val="425"/>
        </w:trPr>
        <w:tc>
          <w:tcPr>
            <w:tcW w:w="9026" w:type="dxa"/>
            <w:gridSpan w:val="3"/>
          </w:tcPr>
          <w:p w14:paraId="57213C35" w14:textId="43839302" w:rsidR="007D57EA" w:rsidRPr="00D53F7C" w:rsidRDefault="007D57EA" w:rsidP="006B0320">
            <w:pPr>
              <w:spacing w:line="276" w:lineRule="auto"/>
              <w:contextualSpacing/>
              <w:jc w:val="center"/>
              <w:rPr>
                <w:rFonts w:cs="Times New Roman"/>
              </w:rPr>
            </w:pPr>
            <w:r w:rsidRPr="00D53F7C">
              <w:rPr>
                <w:rFonts w:cs="Times New Roman" w:hint="eastAsia"/>
                <w:sz w:val="21"/>
                <w:szCs w:val="21"/>
              </w:rPr>
              <w:t>(</w:t>
            </w:r>
            <w:r w:rsidRPr="00D53F7C">
              <w:rPr>
                <w:rFonts w:cs="Times New Roman"/>
                <w:sz w:val="21"/>
                <w:szCs w:val="21"/>
              </w:rPr>
              <w:t>b</w:t>
            </w:r>
            <w:r w:rsidRPr="00D53F7C">
              <w:rPr>
                <w:rFonts w:cs="Times New Roman" w:hint="eastAsia"/>
                <w:sz w:val="21"/>
                <w:szCs w:val="21"/>
              </w:rPr>
              <w:t>)</w:t>
            </w:r>
            <w:r w:rsidRPr="00D53F7C">
              <w:rPr>
                <w:rFonts w:cs="Times New Roman"/>
                <w:sz w:val="21"/>
                <w:szCs w:val="21"/>
              </w:rPr>
              <w:t xml:space="preserve"> non-uniformly corr</w:t>
            </w:r>
            <w:r w:rsidR="00411212" w:rsidRPr="00D53F7C">
              <w:rPr>
                <w:rFonts w:cs="Times New Roman"/>
                <w:sz w:val="21"/>
                <w:szCs w:val="21"/>
              </w:rPr>
              <w:t>o</w:t>
            </w:r>
            <w:r w:rsidRPr="00D53F7C">
              <w:rPr>
                <w:rFonts w:cs="Times New Roman"/>
                <w:sz w:val="21"/>
                <w:szCs w:val="21"/>
              </w:rPr>
              <w:t>ded specimens N30-Z90</w:t>
            </w:r>
          </w:p>
        </w:tc>
      </w:tr>
      <w:tr w:rsidR="00D53F7C" w:rsidRPr="00D53F7C" w14:paraId="7C66A748" w14:textId="77777777" w:rsidTr="006B0320">
        <w:trPr>
          <w:trHeight w:val="425"/>
        </w:trPr>
        <w:tc>
          <w:tcPr>
            <w:tcW w:w="2998" w:type="dxa"/>
          </w:tcPr>
          <w:p w14:paraId="40072FAA" w14:textId="448344A5" w:rsidR="00A9463A" w:rsidRPr="00D53F7C" w:rsidRDefault="00A9463A" w:rsidP="006B0320">
            <w:pPr>
              <w:spacing w:line="276" w:lineRule="auto"/>
              <w:contextualSpacing/>
              <w:rPr>
                <w:rFonts w:cs="Times New Roman"/>
              </w:rPr>
            </w:pPr>
            <w:r w:rsidRPr="00D53F7C">
              <w:rPr>
                <w:noProof/>
              </w:rPr>
              <w:lastRenderedPageBreak/>
              <w:drawing>
                <wp:inline distT="0" distB="0" distL="0" distR="0" wp14:anchorId="7AED41EF" wp14:editId="1A40DBFB">
                  <wp:extent cx="1800000" cy="16200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800000" cy="1620000"/>
                          </a:xfrm>
                          <a:prstGeom prst="rect">
                            <a:avLst/>
                          </a:prstGeom>
                        </pic:spPr>
                      </pic:pic>
                    </a:graphicData>
                  </a:graphic>
                </wp:inline>
              </w:drawing>
            </w:r>
          </w:p>
        </w:tc>
        <w:tc>
          <w:tcPr>
            <w:tcW w:w="3014" w:type="dxa"/>
          </w:tcPr>
          <w:p w14:paraId="6EBC6459" w14:textId="665F5FF1" w:rsidR="00A9463A" w:rsidRPr="00D53F7C" w:rsidRDefault="00A9463A" w:rsidP="006B0320">
            <w:pPr>
              <w:spacing w:line="276" w:lineRule="auto"/>
              <w:contextualSpacing/>
              <w:rPr>
                <w:rFonts w:cs="Times New Roman"/>
              </w:rPr>
            </w:pPr>
            <w:r w:rsidRPr="00D53F7C">
              <w:rPr>
                <w:noProof/>
              </w:rPr>
              <w:drawing>
                <wp:inline distT="0" distB="0" distL="0" distR="0" wp14:anchorId="73F09CDB" wp14:editId="6D75F6FD">
                  <wp:extent cx="1799667" cy="16200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799667" cy="1620000"/>
                          </a:xfrm>
                          <a:prstGeom prst="rect">
                            <a:avLst/>
                          </a:prstGeom>
                        </pic:spPr>
                      </pic:pic>
                    </a:graphicData>
                  </a:graphic>
                </wp:inline>
              </w:drawing>
            </w:r>
          </w:p>
        </w:tc>
        <w:tc>
          <w:tcPr>
            <w:tcW w:w="3014" w:type="dxa"/>
          </w:tcPr>
          <w:p w14:paraId="4C629122" w14:textId="2F5E2FC2" w:rsidR="00A9463A" w:rsidRPr="00D53F7C" w:rsidRDefault="00A9463A" w:rsidP="006B0320">
            <w:pPr>
              <w:spacing w:line="276" w:lineRule="auto"/>
              <w:contextualSpacing/>
              <w:rPr>
                <w:rFonts w:cs="Times New Roman"/>
              </w:rPr>
            </w:pPr>
            <w:r w:rsidRPr="00D53F7C">
              <w:rPr>
                <w:noProof/>
              </w:rPr>
              <w:drawing>
                <wp:inline distT="0" distB="0" distL="0" distR="0" wp14:anchorId="4B5AF2BA" wp14:editId="79525099">
                  <wp:extent cx="1799667" cy="16200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99667" cy="1620000"/>
                          </a:xfrm>
                          <a:prstGeom prst="rect">
                            <a:avLst/>
                          </a:prstGeom>
                        </pic:spPr>
                      </pic:pic>
                    </a:graphicData>
                  </a:graphic>
                </wp:inline>
              </w:drawing>
            </w:r>
          </w:p>
        </w:tc>
      </w:tr>
      <w:tr w:rsidR="00D53F7C" w:rsidRPr="00D53F7C" w14:paraId="3930AC56" w14:textId="77777777" w:rsidTr="006B0320">
        <w:trPr>
          <w:trHeight w:val="425"/>
        </w:trPr>
        <w:tc>
          <w:tcPr>
            <w:tcW w:w="2998" w:type="dxa"/>
          </w:tcPr>
          <w:p w14:paraId="092C5E82" w14:textId="69ED0CE6" w:rsidR="00A9463A" w:rsidRPr="00D53F7C" w:rsidRDefault="00A9463A" w:rsidP="006B0320">
            <w:pPr>
              <w:spacing w:line="276" w:lineRule="auto"/>
              <w:contextualSpacing/>
              <w:rPr>
                <w:rFonts w:cs="Times New Roman"/>
              </w:rPr>
            </w:pPr>
            <w:r w:rsidRPr="00D53F7C">
              <w:rPr>
                <w:noProof/>
              </w:rPr>
              <w:drawing>
                <wp:inline distT="0" distB="0" distL="0" distR="0" wp14:anchorId="4614B4F6" wp14:editId="3D17CDF8">
                  <wp:extent cx="1797000" cy="162000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97000" cy="1620000"/>
                          </a:xfrm>
                          <a:prstGeom prst="rect">
                            <a:avLst/>
                          </a:prstGeom>
                        </pic:spPr>
                      </pic:pic>
                    </a:graphicData>
                  </a:graphic>
                </wp:inline>
              </w:drawing>
            </w:r>
          </w:p>
        </w:tc>
        <w:tc>
          <w:tcPr>
            <w:tcW w:w="3014" w:type="dxa"/>
          </w:tcPr>
          <w:p w14:paraId="063263B1" w14:textId="0FB3574A" w:rsidR="00A9463A" w:rsidRPr="00D53F7C" w:rsidRDefault="00A9463A" w:rsidP="006B0320">
            <w:pPr>
              <w:spacing w:line="276" w:lineRule="auto"/>
              <w:contextualSpacing/>
              <w:rPr>
                <w:rFonts w:cs="Times New Roman"/>
              </w:rPr>
            </w:pPr>
            <w:r w:rsidRPr="00D53F7C">
              <w:rPr>
                <w:noProof/>
              </w:rPr>
              <w:drawing>
                <wp:inline distT="0" distB="0" distL="0" distR="0" wp14:anchorId="6E286C79" wp14:editId="24F87F7E">
                  <wp:extent cx="1803000" cy="1620000"/>
                  <wp:effectExtent l="0" t="0" r="698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803000" cy="1620000"/>
                          </a:xfrm>
                          <a:prstGeom prst="rect">
                            <a:avLst/>
                          </a:prstGeom>
                        </pic:spPr>
                      </pic:pic>
                    </a:graphicData>
                  </a:graphic>
                </wp:inline>
              </w:drawing>
            </w:r>
          </w:p>
        </w:tc>
        <w:tc>
          <w:tcPr>
            <w:tcW w:w="3014" w:type="dxa"/>
          </w:tcPr>
          <w:p w14:paraId="56273532" w14:textId="59DFCB21" w:rsidR="00A9463A" w:rsidRPr="00D53F7C" w:rsidRDefault="00A9463A" w:rsidP="006B0320">
            <w:pPr>
              <w:spacing w:line="276" w:lineRule="auto"/>
              <w:contextualSpacing/>
              <w:rPr>
                <w:rFonts w:cs="Times New Roman"/>
              </w:rPr>
            </w:pPr>
            <w:r w:rsidRPr="00D53F7C">
              <w:rPr>
                <w:noProof/>
              </w:rPr>
              <w:drawing>
                <wp:inline distT="0" distB="0" distL="0" distR="0" wp14:anchorId="7980A69F" wp14:editId="2E98C713">
                  <wp:extent cx="1796673" cy="162000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96673" cy="1620000"/>
                          </a:xfrm>
                          <a:prstGeom prst="rect">
                            <a:avLst/>
                          </a:prstGeom>
                        </pic:spPr>
                      </pic:pic>
                    </a:graphicData>
                  </a:graphic>
                </wp:inline>
              </w:drawing>
            </w:r>
          </w:p>
        </w:tc>
      </w:tr>
      <w:tr w:rsidR="00D53F7C" w:rsidRPr="00D53F7C" w14:paraId="4549ACDD" w14:textId="77777777" w:rsidTr="006B0320">
        <w:trPr>
          <w:trHeight w:val="425"/>
        </w:trPr>
        <w:tc>
          <w:tcPr>
            <w:tcW w:w="9026" w:type="dxa"/>
            <w:gridSpan w:val="3"/>
          </w:tcPr>
          <w:p w14:paraId="6664D4EE" w14:textId="6F5F5534" w:rsidR="007D57EA" w:rsidRPr="00D53F7C" w:rsidRDefault="007D57EA" w:rsidP="006B0320">
            <w:pPr>
              <w:spacing w:line="276" w:lineRule="auto"/>
              <w:contextualSpacing/>
              <w:jc w:val="center"/>
              <w:rPr>
                <w:rFonts w:cs="Times New Roman"/>
                <w:sz w:val="21"/>
                <w:szCs w:val="21"/>
              </w:rPr>
            </w:pPr>
            <w:r w:rsidRPr="00D53F7C">
              <w:rPr>
                <w:rFonts w:cs="Times New Roman" w:hint="eastAsia"/>
                <w:sz w:val="21"/>
                <w:szCs w:val="21"/>
              </w:rPr>
              <w:t>(</w:t>
            </w:r>
            <w:r w:rsidRPr="00D53F7C">
              <w:rPr>
                <w:rFonts w:cs="Times New Roman"/>
                <w:sz w:val="21"/>
                <w:szCs w:val="21"/>
              </w:rPr>
              <w:t>c</w:t>
            </w:r>
            <w:r w:rsidRPr="00D53F7C">
              <w:rPr>
                <w:rFonts w:cs="Times New Roman" w:hint="eastAsia"/>
                <w:sz w:val="21"/>
                <w:szCs w:val="21"/>
              </w:rPr>
              <w:t>)</w:t>
            </w:r>
            <w:r w:rsidRPr="00D53F7C">
              <w:rPr>
                <w:rFonts w:cs="Times New Roman"/>
                <w:sz w:val="21"/>
                <w:szCs w:val="21"/>
              </w:rPr>
              <w:t xml:space="preserve"> non-uniformly corr</w:t>
            </w:r>
            <w:r w:rsidR="00411212" w:rsidRPr="00D53F7C">
              <w:rPr>
                <w:rFonts w:cs="Times New Roman"/>
                <w:sz w:val="21"/>
                <w:szCs w:val="21"/>
              </w:rPr>
              <w:t>o</w:t>
            </w:r>
            <w:r w:rsidRPr="00D53F7C">
              <w:rPr>
                <w:rFonts w:cs="Times New Roman"/>
                <w:sz w:val="21"/>
                <w:szCs w:val="21"/>
              </w:rPr>
              <w:t>ded specimens N30-Z135</w:t>
            </w:r>
          </w:p>
        </w:tc>
      </w:tr>
      <w:tr w:rsidR="007D57EA" w:rsidRPr="00D53F7C" w14:paraId="51EE1CA1" w14:textId="77777777" w:rsidTr="006B0320">
        <w:trPr>
          <w:trHeight w:val="425"/>
        </w:trPr>
        <w:tc>
          <w:tcPr>
            <w:tcW w:w="9026" w:type="dxa"/>
            <w:gridSpan w:val="3"/>
          </w:tcPr>
          <w:p w14:paraId="6008F00D" w14:textId="245AA87C" w:rsidR="007D57EA" w:rsidRPr="00D53F7C" w:rsidRDefault="007D57EA" w:rsidP="004812F0">
            <w:pPr>
              <w:spacing w:line="276" w:lineRule="auto"/>
              <w:contextualSpacing/>
              <w:rPr>
                <w:rFonts w:cs="Times New Roman"/>
              </w:rPr>
            </w:pPr>
            <w:r w:rsidRPr="00D53F7C">
              <w:rPr>
                <w:rFonts w:cs="Times New Roman"/>
                <w:b/>
                <w:sz w:val="21"/>
                <w:szCs w:val="21"/>
              </w:rPr>
              <w:t>Fig. 10.</w:t>
            </w:r>
            <w:r w:rsidRPr="00D53F7C">
              <w:rPr>
                <w:rFonts w:cs="Times New Roman"/>
                <w:sz w:val="21"/>
                <w:szCs w:val="21"/>
              </w:rPr>
              <w:t xml:space="preserve"> Cracking patterns of </w:t>
            </w:r>
            <w:r w:rsidR="00E609E4" w:rsidRPr="00D53F7C">
              <w:rPr>
                <w:rFonts w:cs="Times New Roman"/>
                <w:sz w:val="21"/>
                <w:szCs w:val="21"/>
              </w:rPr>
              <w:t xml:space="preserve">the </w:t>
            </w:r>
            <w:r w:rsidRPr="00D53F7C">
              <w:rPr>
                <w:rFonts w:cs="Times New Roman"/>
                <w:sz w:val="21"/>
                <w:szCs w:val="21"/>
              </w:rPr>
              <w:t xml:space="preserve">specimens with rebar in the </w:t>
            </w:r>
            <w:r w:rsidR="00411212" w:rsidRPr="00D53F7C">
              <w:rPr>
                <w:rFonts w:cs="Times New Roman"/>
                <w:sz w:val="21"/>
                <w:szCs w:val="21"/>
              </w:rPr>
              <w:t>middle bottom (</w:t>
            </w:r>
            <w:r w:rsidR="00411212" w:rsidRPr="00D53F7C">
              <w:rPr>
                <w:rFonts w:cs="Times New Roman"/>
                <w:i/>
                <w:sz w:val="21"/>
                <w:szCs w:val="21"/>
              </w:rPr>
              <w:t>c</w:t>
            </w:r>
            <w:r w:rsidR="00411212" w:rsidRPr="00D53F7C">
              <w:rPr>
                <w:rFonts w:cs="Times New Roman"/>
                <w:sz w:val="21"/>
                <w:szCs w:val="21"/>
                <w:vertAlign w:val="subscript"/>
              </w:rPr>
              <w:t>1</w:t>
            </w:r>
            <w:r w:rsidR="00411212" w:rsidRPr="00D53F7C">
              <w:rPr>
                <w:rFonts w:cs="Times New Roman"/>
                <w:sz w:val="21"/>
                <w:szCs w:val="21"/>
              </w:rPr>
              <w:t xml:space="preserve"> = 30 mm, </w:t>
            </w:r>
            <w:r w:rsidR="00411212" w:rsidRPr="00D53F7C">
              <w:rPr>
                <w:rFonts w:cs="Times New Roman"/>
                <w:i/>
                <w:sz w:val="21"/>
                <w:szCs w:val="21"/>
              </w:rPr>
              <w:t>c</w:t>
            </w:r>
            <w:r w:rsidR="00411212" w:rsidRPr="00D53F7C">
              <w:rPr>
                <w:rFonts w:cs="Times New Roman"/>
                <w:sz w:val="21"/>
                <w:szCs w:val="21"/>
                <w:vertAlign w:val="subscript"/>
              </w:rPr>
              <w:t>2</w:t>
            </w:r>
            <w:r w:rsidR="00411212" w:rsidRPr="00D53F7C">
              <w:rPr>
                <w:rFonts w:cs="Times New Roman"/>
                <w:sz w:val="21"/>
                <w:szCs w:val="21"/>
              </w:rPr>
              <w:t xml:space="preserve"> = 67 mm)</w:t>
            </w:r>
            <w:r w:rsidRPr="00D53F7C">
              <w:rPr>
                <w:rFonts w:eastAsia="TimesNewRomanPSMT" w:cs="Times New Roman"/>
                <w:sz w:val="21"/>
                <w:szCs w:val="21"/>
              </w:rPr>
              <w:t>.</w:t>
            </w:r>
          </w:p>
        </w:tc>
      </w:tr>
    </w:tbl>
    <w:p w14:paraId="33258231" w14:textId="77777777" w:rsidR="00A9463A" w:rsidRPr="00D53F7C" w:rsidRDefault="00A9463A" w:rsidP="00E60109">
      <w:pPr>
        <w:contextualSpacing/>
        <w:rPr>
          <w:rFonts w:cs="Times New Roman"/>
        </w:rPr>
      </w:pPr>
    </w:p>
    <w:p w14:paraId="198899A0" w14:textId="2DC50B86" w:rsidR="00941F58" w:rsidRPr="00D53F7C" w:rsidRDefault="00430324" w:rsidP="00E60109">
      <w:pPr>
        <w:contextualSpacing/>
        <w:rPr>
          <w:rFonts w:cs="Times New Roman"/>
        </w:rPr>
      </w:pPr>
      <w:r w:rsidRPr="00D53F7C">
        <w:rPr>
          <w:rFonts w:cs="Times New Roman"/>
        </w:rPr>
        <w:t xml:space="preserve">From polar diagrams of the maximum crack widths against </w:t>
      </w:r>
      <w:r w:rsidR="00941F58" w:rsidRPr="00D53F7C">
        <w:rPr>
          <w:rFonts w:cs="Times New Roman"/>
        </w:rPr>
        <w:t>the</w:t>
      </w:r>
      <w:r w:rsidRPr="00D53F7C">
        <w:rPr>
          <w:rFonts w:cs="Times New Roman"/>
        </w:rPr>
        <w:t xml:space="preserve"> propagation directions shown in</w:t>
      </w:r>
      <w:r w:rsidRPr="00D53F7C">
        <w:rPr>
          <w:rFonts w:cs="Times New Roman"/>
          <w:b/>
        </w:rPr>
        <w:t xml:space="preserve"> Fig. 11</w:t>
      </w:r>
      <w:r w:rsidRPr="00D53F7C">
        <w:rPr>
          <w:rFonts w:cs="Times New Roman"/>
        </w:rPr>
        <w:t xml:space="preserve">, </w:t>
      </w:r>
      <w:r w:rsidR="00E709A2" w:rsidRPr="00D53F7C">
        <w:rPr>
          <w:rFonts w:cs="Times New Roman"/>
        </w:rPr>
        <w:t xml:space="preserve">it can be seen that as the corrosion level increases, the amount </w:t>
      </w:r>
      <w:r w:rsidR="0074636C" w:rsidRPr="00D53F7C">
        <w:rPr>
          <w:rFonts w:cs="Times New Roman"/>
        </w:rPr>
        <w:t xml:space="preserve">and the width </w:t>
      </w:r>
      <w:r w:rsidR="00E709A2" w:rsidRPr="00D53F7C">
        <w:rPr>
          <w:rFonts w:cs="Times New Roman"/>
        </w:rPr>
        <w:t>of cracks increase obviously.</w:t>
      </w:r>
      <w:r w:rsidRPr="00D53F7C">
        <w:rPr>
          <w:rFonts w:cs="Times New Roman"/>
        </w:rPr>
        <w:t xml:space="preserve"> </w:t>
      </w:r>
      <w:r w:rsidR="00E709A2" w:rsidRPr="00D53F7C">
        <w:rPr>
          <w:rFonts w:cs="Times New Roman"/>
        </w:rPr>
        <w:t xml:space="preserve">When subjected to a low level of corrosion </w:t>
      </w:r>
      <w:r w:rsidRPr="00D53F7C">
        <w:rPr>
          <w:rFonts w:cs="Times New Roman"/>
        </w:rPr>
        <w:t>(</w:t>
      </w:r>
      <w:r w:rsidRPr="00D53F7C">
        <w:rPr>
          <w:rFonts w:cs="Times New Roman"/>
          <w:i/>
        </w:rPr>
        <w:t>ρ</w:t>
      </w:r>
      <w:r w:rsidRPr="00D53F7C">
        <w:rPr>
          <w:rFonts w:cs="Times New Roman"/>
          <w:i/>
          <w:vertAlign w:val="subscript"/>
        </w:rPr>
        <w:t>d</w:t>
      </w:r>
      <w:r w:rsidRPr="00D53F7C">
        <w:rPr>
          <w:rFonts w:cs="Times New Roman"/>
        </w:rPr>
        <w:t xml:space="preserve"> = 0.08%, </w:t>
      </w:r>
      <w:r w:rsidRPr="00D53F7C">
        <w:rPr>
          <w:rFonts w:cs="Times New Roman"/>
          <w:i/>
        </w:rPr>
        <w:t>T</w:t>
      </w:r>
      <w:r w:rsidRPr="00D53F7C">
        <w:rPr>
          <w:rFonts w:cs="Times New Roman"/>
        </w:rPr>
        <w:t xml:space="preserve"> = 12 h), the average </w:t>
      </w:r>
      <w:r w:rsidR="004C597E" w:rsidRPr="00D53F7C">
        <w:rPr>
          <w:rFonts w:cs="Times New Roman"/>
        </w:rPr>
        <w:t xml:space="preserve">maximum </w:t>
      </w:r>
      <w:r w:rsidRPr="00D53F7C">
        <w:rPr>
          <w:rFonts w:cs="Times New Roman"/>
        </w:rPr>
        <w:t xml:space="preserve">crack widths of </w:t>
      </w:r>
      <w:r w:rsidR="00941F58" w:rsidRPr="00D53F7C">
        <w:rPr>
          <w:rFonts w:cs="Times New Roman"/>
        </w:rPr>
        <w:t xml:space="preserve">the </w:t>
      </w:r>
      <w:r w:rsidRPr="00D53F7C">
        <w:rPr>
          <w:rFonts w:cs="Times New Roman"/>
        </w:rPr>
        <w:t>specimens 12-N30-</w:t>
      </w:r>
      <w:r w:rsidR="00E709A2" w:rsidRPr="00D53F7C">
        <w:rPr>
          <w:rFonts w:cs="Times New Roman"/>
        </w:rPr>
        <w:t>Z</w:t>
      </w:r>
      <w:r w:rsidRPr="00D53F7C">
        <w:rPr>
          <w:rFonts w:cs="Times New Roman"/>
        </w:rPr>
        <w:t>0, 12-N30-</w:t>
      </w:r>
      <w:r w:rsidR="00E709A2" w:rsidRPr="00D53F7C">
        <w:rPr>
          <w:rFonts w:cs="Times New Roman"/>
        </w:rPr>
        <w:t>Z90</w:t>
      </w:r>
      <w:r w:rsidRPr="00D53F7C">
        <w:rPr>
          <w:rFonts w:cs="Times New Roman"/>
        </w:rPr>
        <w:t>, and 12-N30-</w:t>
      </w:r>
      <w:r w:rsidR="00E709A2" w:rsidRPr="00D53F7C">
        <w:rPr>
          <w:rFonts w:cs="Times New Roman"/>
        </w:rPr>
        <w:t>Z</w:t>
      </w:r>
      <w:r w:rsidRPr="00D53F7C">
        <w:rPr>
          <w:rFonts w:cs="Times New Roman"/>
        </w:rPr>
        <w:t>135 were 0.0</w:t>
      </w:r>
      <w:r w:rsidR="00E709A2" w:rsidRPr="00D53F7C">
        <w:rPr>
          <w:rFonts w:cs="Times New Roman"/>
        </w:rPr>
        <w:t>29</w:t>
      </w:r>
      <w:r w:rsidRPr="00D53F7C">
        <w:rPr>
          <w:rFonts w:cs="Times New Roman"/>
        </w:rPr>
        <w:t xml:space="preserve"> mm, 0.03</w:t>
      </w:r>
      <w:r w:rsidR="00E709A2" w:rsidRPr="00D53F7C">
        <w:rPr>
          <w:rFonts w:cs="Times New Roman"/>
        </w:rPr>
        <w:t>0</w:t>
      </w:r>
      <w:r w:rsidRPr="00D53F7C">
        <w:rPr>
          <w:rFonts w:cs="Times New Roman"/>
        </w:rPr>
        <w:t xml:space="preserve"> mm and 0.03</w:t>
      </w:r>
      <w:r w:rsidR="00E709A2" w:rsidRPr="00D53F7C">
        <w:rPr>
          <w:rFonts w:cs="Times New Roman"/>
        </w:rPr>
        <w:t xml:space="preserve">6 mm, respectively, which were then extended to </w:t>
      </w:r>
      <w:r w:rsidR="00E709A2" w:rsidRPr="00D53F7C">
        <w:rPr>
          <w:rFonts w:cs="Times New Roman" w:hint="eastAsia"/>
        </w:rPr>
        <w:t>0.</w:t>
      </w:r>
      <w:r w:rsidR="00E709A2" w:rsidRPr="00D53F7C">
        <w:rPr>
          <w:rFonts w:cs="Times New Roman"/>
        </w:rPr>
        <w:t>102</w:t>
      </w:r>
      <w:r w:rsidR="00E709A2" w:rsidRPr="00D53F7C">
        <w:rPr>
          <w:rFonts w:cs="Times New Roman" w:hint="eastAsia"/>
        </w:rPr>
        <w:t xml:space="preserve"> mm</w:t>
      </w:r>
      <w:r w:rsidR="00E709A2" w:rsidRPr="00D53F7C">
        <w:rPr>
          <w:rFonts w:cs="Times New Roman"/>
        </w:rPr>
        <w:t xml:space="preserve">, </w:t>
      </w:r>
      <w:r w:rsidR="00E709A2" w:rsidRPr="00D53F7C">
        <w:rPr>
          <w:rFonts w:cs="Times New Roman" w:hint="eastAsia"/>
        </w:rPr>
        <w:t>0.1</w:t>
      </w:r>
      <w:r w:rsidR="00E709A2" w:rsidRPr="00D53F7C">
        <w:rPr>
          <w:rFonts w:cs="Times New Roman"/>
        </w:rPr>
        <w:t>44</w:t>
      </w:r>
      <w:r w:rsidR="00E709A2" w:rsidRPr="00D53F7C">
        <w:rPr>
          <w:rFonts w:cs="Times New Roman" w:hint="eastAsia"/>
        </w:rPr>
        <w:t xml:space="preserve"> mm,</w:t>
      </w:r>
      <w:r w:rsidR="00E709A2" w:rsidRPr="00D53F7C">
        <w:rPr>
          <w:rFonts w:cs="Times New Roman"/>
        </w:rPr>
        <w:t xml:space="preserve"> </w:t>
      </w:r>
      <w:r w:rsidR="00E709A2" w:rsidRPr="00D53F7C">
        <w:rPr>
          <w:rFonts w:cs="Times New Roman" w:hint="eastAsia"/>
        </w:rPr>
        <w:t>and</w:t>
      </w:r>
      <w:r w:rsidR="00E709A2" w:rsidRPr="00D53F7C">
        <w:rPr>
          <w:rFonts w:cs="Times New Roman"/>
        </w:rPr>
        <w:t xml:space="preserve"> 0.144 mm</w:t>
      </w:r>
      <w:r w:rsidR="0074636C" w:rsidRPr="00D53F7C">
        <w:rPr>
          <w:rFonts w:cs="Times New Roman"/>
        </w:rPr>
        <w:t xml:space="preserve"> </w:t>
      </w:r>
      <w:r w:rsidR="00E709A2" w:rsidRPr="00D53F7C">
        <w:rPr>
          <w:rFonts w:cs="Times New Roman"/>
        </w:rPr>
        <w:t>under a severer corrosion (</w:t>
      </w:r>
      <w:r w:rsidR="00E709A2" w:rsidRPr="00D53F7C">
        <w:rPr>
          <w:rFonts w:cs="Times New Roman"/>
          <w:i/>
        </w:rPr>
        <w:t>ρ</w:t>
      </w:r>
      <w:r w:rsidR="00E709A2" w:rsidRPr="00D53F7C">
        <w:rPr>
          <w:rFonts w:cs="Times New Roman"/>
          <w:i/>
          <w:vertAlign w:val="subscript"/>
        </w:rPr>
        <w:t>d</w:t>
      </w:r>
      <w:r w:rsidR="00E709A2" w:rsidRPr="00D53F7C">
        <w:rPr>
          <w:rFonts w:cs="Times New Roman"/>
        </w:rPr>
        <w:t xml:space="preserve"> = 0.64%, </w:t>
      </w:r>
      <w:r w:rsidR="00E709A2" w:rsidRPr="00D53F7C">
        <w:rPr>
          <w:rFonts w:cs="Times New Roman"/>
          <w:i/>
        </w:rPr>
        <w:t>T</w:t>
      </w:r>
      <w:r w:rsidR="00E709A2" w:rsidRPr="00D53F7C">
        <w:rPr>
          <w:rFonts w:cs="Times New Roman"/>
        </w:rPr>
        <w:t xml:space="preserve"> = 96 h). </w:t>
      </w:r>
      <w:r w:rsidR="0074636C" w:rsidRPr="00D53F7C">
        <w:rPr>
          <w:rFonts w:cs="Times New Roman"/>
        </w:rPr>
        <w:t xml:space="preserve">Similarly, regarding the propagation direction of the cracks, the divergences were also quite apparent, or even bigger. For the specimens 96-N30-Z0, the average width of the cracks in the direction of </w:t>
      </w:r>
      <w:r w:rsidR="0074636C" w:rsidRPr="00D53F7C">
        <w:rPr>
          <w:rFonts w:cs="Times New Roman"/>
          <w:i/>
        </w:rPr>
        <w:t>β</w:t>
      </w:r>
      <w:r w:rsidR="0074636C" w:rsidRPr="00D53F7C">
        <w:rPr>
          <w:rFonts w:cs="Times New Roman"/>
        </w:rPr>
        <w:t xml:space="preserve"> = </w:t>
      </w:r>
      <w:r w:rsidR="0074636C" w:rsidRPr="00D53F7C">
        <w:rPr>
          <w:rFonts w:cs="Times New Roman"/>
          <w:bCs/>
        </w:rPr>
        <w:t>0°</w:t>
      </w:r>
      <w:r w:rsidR="0074636C" w:rsidRPr="00D53F7C">
        <w:rPr>
          <w:rFonts w:cs="Times New Roman"/>
        </w:rPr>
        <w:t xml:space="preserve"> (with thinnest concrete cover) was 0.270 mm, but in the direction of </w:t>
      </w:r>
      <w:r w:rsidR="0074636C" w:rsidRPr="00D53F7C">
        <w:rPr>
          <w:rFonts w:cs="Times New Roman"/>
          <w:i/>
        </w:rPr>
        <w:t>β</w:t>
      </w:r>
      <w:r w:rsidR="0074636C" w:rsidRPr="00D53F7C">
        <w:rPr>
          <w:rFonts w:cs="Times New Roman"/>
        </w:rPr>
        <w:t xml:space="preserve"> = 9</w:t>
      </w:r>
      <w:r w:rsidR="0074636C" w:rsidRPr="00D53F7C">
        <w:rPr>
          <w:rFonts w:cs="Times New Roman"/>
          <w:bCs/>
        </w:rPr>
        <w:t>0°</w:t>
      </w:r>
      <w:r w:rsidR="0074636C" w:rsidRPr="00D53F7C">
        <w:rPr>
          <w:rFonts w:cs="Times New Roman"/>
        </w:rPr>
        <w:t xml:space="preserve"> was 0.060 mm (about 22.2% of the</w:t>
      </w:r>
      <w:r w:rsidR="0074636C" w:rsidRPr="00D53F7C">
        <w:t xml:space="preserve"> value in the </w:t>
      </w:r>
      <w:r w:rsidR="0074636C" w:rsidRPr="00D53F7C">
        <w:rPr>
          <w:rFonts w:cs="Times New Roman"/>
        </w:rPr>
        <w:t xml:space="preserve">orthogonal direction); for the specimens 96-N30-Z90 and 96-N30-Z135, the values were 0.272 mm/ 0.100mm and 0.178 mm/0.122 mm, correspondingly. Hence, due to the dominated effect of thinnest concrete cover on the development of cracks, the cracking pattern was mostly the T-shape in such cases, although a few cracks were also observed to propagate in the directions of </w:t>
      </w:r>
      <w:r w:rsidR="0074636C" w:rsidRPr="00D53F7C">
        <w:rPr>
          <w:rFonts w:cs="Times New Roman"/>
          <w:i/>
        </w:rPr>
        <w:t>β</w:t>
      </w:r>
      <w:r w:rsidR="0074636C" w:rsidRPr="00D53F7C">
        <w:rPr>
          <w:rFonts w:cs="Times New Roman"/>
        </w:rPr>
        <w:t xml:space="preserve"> = 135</w:t>
      </w:r>
      <w:r w:rsidR="0074636C" w:rsidRPr="00D53F7C">
        <w:rPr>
          <w:rFonts w:cs="Times New Roman"/>
          <w:bCs/>
        </w:rPr>
        <w:t xml:space="preserve">° and </w:t>
      </w:r>
      <w:r w:rsidR="0074636C" w:rsidRPr="00D53F7C">
        <w:rPr>
          <w:rFonts w:cs="Times New Roman"/>
        </w:rPr>
        <w:t>315</w:t>
      </w:r>
      <w:r w:rsidR="0074636C" w:rsidRPr="00D53F7C">
        <w:rPr>
          <w:rFonts w:cs="Times New Roman"/>
          <w:bCs/>
        </w:rPr>
        <w:t xml:space="preserve">°, as shown in </w:t>
      </w:r>
      <w:r w:rsidR="0074636C" w:rsidRPr="00D53F7C">
        <w:rPr>
          <w:rFonts w:cs="Times New Roman"/>
          <w:b/>
          <w:bCs/>
        </w:rPr>
        <w:t xml:space="preserve">Fig. 11 </w:t>
      </w:r>
      <w:r w:rsidR="0074636C" w:rsidRPr="00D53F7C">
        <w:rPr>
          <w:rFonts w:cs="Times New Roman"/>
          <w:bCs/>
        </w:rPr>
        <w: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08"/>
        <w:gridCol w:w="3009"/>
        <w:gridCol w:w="3009"/>
      </w:tblGrid>
      <w:tr w:rsidR="00D53F7C" w:rsidRPr="00D53F7C" w14:paraId="3B304C75" w14:textId="77777777" w:rsidTr="004812F0">
        <w:trPr>
          <w:trHeight w:val="60"/>
        </w:trPr>
        <w:tc>
          <w:tcPr>
            <w:tcW w:w="3008" w:type="dxa"/>
            <w:vAlign w:val="center"/>
          </w:tcPr>
          <w:p w14:paraId="5181123C" w14:textId="7B376898" w:rsidR="00A9463A" w:rsidRPr="00D53F7C" w:rsidRDefault="005E2488" w:rsidP="004812F0">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57561BC9" wp14:editId="6DDF212B">
                  <wp:extent cx="1799435" cy="1402427"/>
                  <wp:effectExtent l="0" t="0" r="0" b="0"/>
                  <wp:docPr id="44" name="Picture 44" descr="C:\Users\LHuang\Desktop\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Huang\Desktop\7.emf"/>
                          <pic:cNvPicPr>
                            <a:picLocks noChangeAspect="1" noChangeArrowheads="1"/>
                          </pic:cNvPicPr>
                        </pic:nvPicPr>
                        <pic:blipFill rotWithShape="1">
                          <a:blip r:embed="rId82">
                            <a:extLst>
                              <a:ext uri="{28A0092B-C50C-407E-A947-70E740481C1C}">
                                <a14:useLocalDpi xmlns:a14="http://schemas.microsoft.com/office/drawing/2010/main" val="0"/>
                              </a:ext>
                            </a:extLst>
                          </a:blip>
                          <a:srcRect l="4141" t="1501" r="5950" b="7124"/>
                          <a:stretch/>
                        </pic:blipFill>
                        <pic:spPr bwMode="auto">
                          <a:xfrm>
                            <a:off x="0" y="0"/>
                            <a:ext cx="1799435" cy="1402427"/>
                          </a:xfrm>
                          <a:prstGeom prst="rect">
                            <a:avLst/>
                          </a:prstGeom>
                          <a:noFill/>
                          <a:ln>
                            <a:noFill/>
                          </a:ln>
                          <a:extLst>
                            <a:ext uri="{53640926-AAD7-44D8-BBD7-CCE9431645EC}">
                              <a14:shadowObscured xmlns:a14="http://schemas.microsoft.com/office/drawing/2010/main"/>
                            </a:ext>
                          </a:extLst>
                        </pic:spPr>
                      </pic:pic>
                    </a:graphicData>
                  </a:graphic>
                </wp:inline>
              </w:drawing>
            </w:r>
          </w:p>
          <w:p w14:paraId="41006246" w14:textId="24925BC4" w:rsidR="00554855" w:rsidRPr="00D53F7C" w:rsidRDefault="00411212" w:rsidP="004812F0">
            <w:pPr>
              <w:snapToGrid w:val="0"/>
              <w:spacing w:line="276" w:lineRule="auto"/>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1977A013" w14:textId="64E18A75" w:rsidR="00A9463A" w:rsidRPr="00D53F7C" w:rsidRDefault="005E2488" w:rsidP="004812F0">
            <w:pPr>
              <w:snapToGrid w:val="0"/>
              <w:spacing w:line="276" w:lineRule="auto"/>
              <w:jc w:val="center"/>
              <w:rPr>
                <w:rFonts w:cs="Times New Roman"/>
                <w:bCs/>
                <w:sz w:val="21"/>
                <w:szCs w:val="21"/>
              </w:rPr>
            </w:pPr>
            <w:r w:rsidRPr="00D53F7C">
              <w:rPr>
                <w:noProof/>
              </w:rPr>
              <w:drawing>
                <wp:inline distT="0" distB="0" distL="0" distR="0" wp14:anchorId="32527F41" wp14:editId="3C3FF38F">
                  <wp:extent cx="1800000" cy="1390417"/>
                  <wp:effectExtent l="0" t="0" r="0" b="0"/>
                  <wp:docPr id="45" name="Picture 45" descr="C:\Users\LHuang\Desktop\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Huang\Desktop\8.emf"/>
                          <pic:cNvPicPr>
                            <a:picLocks noChangeAspect="1" noChangeArrowheads="1"/>
                          </pic:cNvPicPr>
                        </pic:nvPicPr>
                        <pic:blipFill rotWithShape="1">
                          <a:blip r:embed="rId83">
                            <a:extLst>
                              <a:ext uri="{28A0092B-C50C-407E-A947-70E740481C1C}">
                                <a14:useLocalDpi xmlns:a14="http://schemas.microsoft.com/office/drawing/2010/main" val="0"/>
                              </a:ext>
                            </a:extLst>
                          </a:blip>
                          <a:srcRect l="2759" r="-1878"/>
                          <a:stretch/>
                        </pic:blipFill>
                        <pic:spPr bwMode="auto">
                          <a:xfrm>
                            <a:off x="0" y="0"/>
                            <a:ext cx="1800000" cy="1390417"/>
                          </a:xfrm>
                          <a:prstGeom prst="rect">
                            <a:avLst/>
                          </a:prstGeom>
                          <a:noFill/>
                          <a:ln>
                            <a:noFill/>
                          </a:ln>
                          <a:extLst>
                            <a:ext uri="{53640926-AAD7-44D8-BBD7-CCE9431645EC}">
                              <a14:shadowObscured xmlns:a14="http://schemas.microsoft.com/office/drawing/2010/main"/>
                            </a:ext>
                          </a:extLst>
                        </pic:spPr>
                      </pic:pic>
                    </a:graphicData>
                  </a:graphic>
                </wp:inline>
              </w:drawing>
            </w:r>
          </w:p>
          <w:p w14:paraId="46C6F46A" w14:textId="401B0799" w:rsidR="00554855" w:rsidRPr="00D53F7C" w:rsidRDefault="00411212" w:rsidP="004812F0">
            <w:pPr>
              <w:snapToGrid w:val="0"/>
              <w:spacing w:line="276" w:lineRule="auto"/>
              <w:jc w:val="center"/>
              <w:rPr>
                <w:rFonts w:cs="Times New Roman"/>
                <w:bCs/>
                <w:sz w:val="21"/>
                <w:szCs w:val="21"/>
              </w:rPr>
            </w:pPr>
            <w:r w:rsidRPr="00D53F7C">
              <w:rPr>
                <w:rFonts w:cs="Times New Roman"/>
                <w:sz w:val="21"/>
                <w:szCs w:val="21"/>
              </w:rPr>
              <w:t>microcracks</w:t>
            </w:r>
          </w:p>
        </w:tc>
        <w:tc>
          <w:tcPr>
            <w:tcW w:w="3009" w:type="dxa"/>
            <w:vAlign w:val="center"/>
          </w:tcPr>
          <w:p w14:paraId="036D3C46" w14:textId="77777777" w:rsidR="00A9463A" w:rsidRPr="00D53F7C" w:rsidRDefault="00A9463A" w:rsidP="004812F0">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64B5823A" wp14:editId="3F378C3D">
                  <wp:extent cx="1703578" cy="1447482"/>
                  <wp:effectExtent l="0" t="0" r="0" b="63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a:stretch/>
                        </pic:blipFill>
                        <pic:spPr bwMode="auto">
                          <a:xfrm>
                            <a:off x="0" y="0"/>
                            <a:ext cx="1703578" cy="1447482"/>
                          </a:xfrm>
                          <a:prstGeom prst="rect">
                            <a:avLst/>
                          </a:prstGeom>
                          <a:ln>
                            <a:noFill/>
                          </a:ln>
                          <a:extLst>
                            <a:ext uri="{53640926-AAD7-44D8-BBD7-CCE9431645EC}">
                              <a14:shadowObscured xmlns:a14="http://schemas.microsoft.com/office/drawing/2010/main"/>
                            </a:ext>
                          </a:extLst>
                        </pic:spPr>
                      </pic:pic>
                    </a:graphicData>
                  </a:graphic>
                </wp:inline>
              </w:drawing>
            </w:r>
          </w:p>
          <w:p w14:paraId="599B704E" w14:textId="0E0E5C82" w:rsidR="00554855" w:rsidRPr="00D53F7C" w:rsidRDefault="00411212" w:rsidP="004812F0">
            <w:pPr>
              <w:snapToGrid w:val="0"/>
              <w:spacing w:line="276" w:lineRule="auto"/>
              <w:jc w:val="center"/>
              <w:rPr>
                <w:rFonts w:cs="Times New Roman"/>
                <w:bCs/>
                <w:sz w:val="21"/>
                <w:szCs w:val="21"/>
              </w:rPr>
            </w:pPr>
            <w:r w:rsidRPr="00D53F7C">
              <w:rPr>
                <w:rFonts w:cs="Times New Roman"/>
                <w:bCs/>
                <w:sz w:val="21"/>
                <w:szCs w:val="21"/>
              </w:rPr>
              <w:t>schematic diagram</w:t>
            </w:r>
          </w:p>
        </w:tc>
      </w:tr>
      <w:tr w:rsidR="00D53F7C" w:rsidRPr="00D53F7C" w14:paraId="3F892E79" w14:textId="77777777" w:rsidTr="00941F58">
        <w:trPr>
          <w:trHeight w:val="284"/>
        </w:trPr>
        <w:tc>
          <w:tcPr>
            <w:tcW w:w="9026" w:type="dxa"/>
            <w:gridSpan w:val="3"/>
            <w:vAlign w:val="center"/>
          </w:tcPr>
          <w:p w14:paraId="5F64F7F4" w14:textId="796BBEFC" w:rsidR="00411212" w:rsidRPr="00D53F7C" w:rsidRDefault="00411212" w:rsidP="006B0320">
            <w:pPr>
              <w:spacing w:line="276" w:lineRule="auto"/>
              <w:contextualSpacing/>
              <w:jc w:val="center"/>
              <w:rPr>
                <w:rFonts w:cs="Times New Roman"/>
                <w:noProof/>
                <w:sz w:val="21"/>
                <w:szCs w:val="21"/>
              </w:rPr>
            </w:pPr>
            <w:r w:rsidRPr="00D53F7C">
              <w:rPr>
                <w:rFonts w:cs="Times New Roman" w:hint="eastAsia"/>
                <w:sz w:val="21"/>
                <w:szCs w:val="21"/>
              </w:rPr>
              <w:t>(</w:t>
            </w:r>
            <w:r w:rsidRPr="00D53F7C">
              <w:rPr>
                <w:rFonts w:cs="Times New Roman"/>
                <w:sz w:val="21"/>
                <w:szCs w:val="21"/>
              </w:rPr>
              <w:t>a</w:t>
            </w:r>
            <w:r w:rsidRPr="00D53F7C">
              <w:rPr>
                <w:rFonts w:cs="Times New Roman" w:hint="eastAsia"/>
                <w:sz w:val="21"/>
                <w:szCs w:val="21"/>
              </w:rPr>
              <w:t>)</w:t>
            </w:r>
            <w:r w:rsidRPr="00D53F7C">
              <w:rPr>
                <w:rFonts w:cs="Times New Roman"/>
                <w:sz w:val="21"/>
                <w:szCs w:val="21"/>
              </w:rPr>
              <w:t xml:space="preserve"> non-uniformly corroded specimens N30-Z0</w:t>
            </w:r>
          </w:p>
        </w:tc>
      </w:tr>
      <w:tr w:rsidR="00D53F7C" w:rsidRPr="00D53F7C" w14:paraId="3DA55965" w14:textId="77777777" w:rsidTr="005D132C">
        <w:trPr>
          <w:trHeight w:val="1560"/>
        </w:trPr>
        <w:tc>
          <w:tcPr>
            <w:tcW w:w="3008" w:type="dxa"/>
            <w:vAlign w:val="center"/>
          </w:tcPr>
          <w:p w14:paraId="5F34B0BD" w14:textId="50184698" w:rsidR="00A9463A" w:rsidRPr="00D53F7C" w:rsidRDefault="005E2488" w:rsidP="005D132C">
            <w:pPr>
              <w:snapToGrid w:val="0"/>
              <w:spacing w:line="276" w:lineRule="auto"/>
              <w:jc w:val="center"/>
              <w:rPr>
                <w:rFonts w:cs="Times New Roman"/>
                <w:bCs/>
                <w:sz w:val="21"/>
                <w:szCs w:val="21"/>
              </w:rPr>
            </w:pPr>
            <w:r w:rsidRPr="00D53F7C">
              <w:rPr>
                <w:rFonts w:cs="Times New Roman"/>
                <w:bCs/>
                <w:noProof/>
                <w:sz w:val="21"/>
                <w:szCs w:val="21"/>
              </w:rPr>
              <w:lastRenderedPageBreak/>
              <w:drawing>
                <wp:inline distT="0" distB="0" distL="0" distR="0" wp14:anchorId="404F0FA0" wp14:editId="152318CC">
                  <wp:extent cx="1800000" cy="1395473"/>
                  <wp:effectExtent l="0" t="0" r="0" b="0"/>
                  <wp:docPr id="46" name="Picture 46" descr="C:\Users\LHuang\Desktop\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Huang\Desktop\9.emf"/>
                          <pic:cNvPicPr>
                            <a:picLocks noChangeAspect="1" noChangeArrowheads="1"/>
                          </pic:cNvPicPr>
                        </pic:nvPicPr>
                        <pic:blipFill rotWithShape="1">
                          <a:blip r:embed="rId85">
                            <a:extLst>
                              <a:ext uri="{28A0092B-C50C-407E-A947-70E740481C1C}">
                                <a14:useLocalDpi xmlns:a14="http://schemas.microsoft.com/office/drawing/2010/main" val="0"/>
                              </a:ext>
                            </a:extLst>
                          </a:blip>
                          <a:srcRect l="4602" t="2095" r="4334" b="6061"/>
                          <a:stretch/>
                        </pic:blipFill>
                        <pic:spPr bwMode="auto">
                          <a:xfrm>
                            <a:off x="0" y="0"/>
                            <a:ext cx="1800000" cy="1395473"/>
                          </a:xfrm>
                          <a:prstGeom prst="rect">
                            <a:avLst/>
                          </a:prstGeom>
                          <a:noFill/>
                          <a:ln>
                            <a:noFill/>
                          </a:ln>
                          <a:extLst>
                            <a:ext uri="{53640926-AAD7-44D8-BBD7-CCE9431645EC}">
                              <a14:shadowObscured xmlns:a14="http://schemas.microsoft.com/office/drawing/2010/main"/>
                            </a:ext>
                          </a:extLst>
                        </pic:spPr>
                      </pic:pic>
                    </a:graphicData>
                  </a:graphic>
                </wp:inline>
              </w:drawing>
            </w:r>
          </w:p>
          <w:p w14:paraId="0CC8A1D7" w14:textId="5CCACCB5" w:rsidR="00554855" w:rsidRPr="00D53F7C" w:rsidRDefault="00411212" w:rsidP="005D132C">
            <w:pPr>
              <w:snapToGrid w:val="0"/>
              <w:spacing w:line="276" w:lineRule="auto"/>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471DD9AE" w14:textId="001673B4" w:rsidR="00A9463A" w:rsidRPr="00D53F7C" w:rsidRDefault="00272A37" w:rsidP="005D132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4242DDD3" wp14:editId="1CA1C211">
                  <wp:extent cx="1798955" cy="1397322"/>
                  <wp:effectExtent l="0" t="0" r="0" b="0"/>
                  <wp:docPr id="47" name="Picture 47" descr="C:\Users\LHuang\Desktop\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Huang\Desktop\10.emf"/>
                          <pic:cNvPicPr>
                            <a:picLocks noChangeAspect="1" noChangeArrowheads="1"/>
                          </pic:cNvPicPr>
                        </pic:nvPicPr>
                        <pic:blipFill rotWithShape="1">
                          <a:blip r:embed="rId86">
                            <a:extLst>
                              <a:ext uri="{28A0092B-C50C-407E-A947-70E740481C1C}">
                                <a14:useLocalDpi xmlns:a14="http://schemas.microsoft.com/office/drawing/2010/main" val="0"/>
                              </a:ext>
                            </a:extLst>
                          </a:blip>
                          <a:srcRect l="2531" t="1498" r="4341" b="5315"/>
                          <a:stretch/>
                        </pic:blipFill>
                        <pic:spPr bwMode="auto">
                          <a:xfrm>
                            <a:off x="0" y="0"/>
                            <a:ext cx="1800415" cy="1398456"/>
                          </a:xfrm>
                          <a:prstGeom prst="rect">
                            <a:avLst/>
                          </a:prstGeom>
                          <a:noFill/>
                          <a:ln>
                            <a:noFill/>
                          </a:ln>
                          <a:extLst>
                            <a:ext uri="{53640926-AAD7-44D8-BBD7-CCE9431645EC}">
                              <a14:shadowObscured xmlns:a14="http://schemas.microsoft.com/office/drawing/2010/main"/>
                            </a:ext>
                          </a:extLst>
                        </pic:spPr>
                      </pic:pic>
                    </a:graphicData>
                  </a:graphic>
                </wp:inline>
              </w:drawing>
            </w:r>
          </w:p>
          <w:p w14:paraId="07F56C55" w14:textId="5610DCAE" w:rsidR="00554855" w:rsidRPr="00D53F7C" w:rsidRDefault="00411212" w:rsidP="005D132C">
            <w:pPr>
              <w:snapToGrid w:val="0"/>
              <w:spacing w:line="276" w:lineRule="auto"/>
              <w:jc w:val="center"/>
              <w:rPr>
                <w:rFonts w:cs="Times New Roman"/>
                <w:bCs/>
                <w:sz w:val="21"/>
                <w:szCs w:val="21"/>
              </w:rPr>
            </w:pPr>
            <w:r w:rsidRPr="00D53F7C">
              <w:rPr>
                <w:rFonts w:cs="Times New Roman"/>
                <w:sz w:val="21"/>
                <w:szCs w:val="21"/>
              </w:rPr>
              <w:t>microcracks</w:t>
            </w:r>
          </w:p>
        </w:tc>
        <w:tc>
          <w:tcPr>
            <w:tcW w:w="3009" w:type="dxa"/>
            <w:vAlign w:val="center"/>
          </w:tcPr>
          <w:p w14:paraId="4FD13644" w14:textId="77777777" w:rsidR="00A9463A" w:rsidRPr="00D53F7C" w:rsidRDefault="00A9463A" w:rsidP="005D132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0A8BC825" wp14:editId="19B85E09">
                  <wp:extent cx="1710000" cy="1411200"/>
                  <wp:effectExtent l="0" t="0" r="5080" b="0"/>
                  <wp:docPr id="292" name="图片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710000" cy="1411200"/>
                          </a:xfrm>
                          <a:prstGeom prst="rect">
                            <a:avLst/>
                          </a:prstGeom>
                        </pic:spPr>
                      </pic:pic>
                    </a:graphicData>
                  </a:graphic>
                </wp:inline>
              </w:drawing>
            </w:r>
          </w:p>
          <w:p w14:paraId="6D49A755" w14:textId="02662E02" w:rsidR="00554855" w:rsidRPr="00D53F7C" w:rsidRDefault="00411212" w:rsidP="005D132C">
            <w:pPr>
              <w:snapToGrid w:val="0"/>
              <w:spacing w:line="276" w:lineRule="auto"/>
              <w:jc w:val="center"/>
              <w:rPr>
                <w:rFonts w:cs="Times New Roman"/>
                <w:bCs/>
                <w:sz w:val="21"/>
                <w:szCs w:val="21"/>
              </w:rPr>
            </w:pPr>
            <w:r w:rsidRPr="00D53F7C">
              <w:rPr>
                <w:rFonts w:cs="Times New Roman"/>
                <w:bCs/>
                <w:sz w:val="21"/>
                <w:szCs w:val="21"/>
              </w:rPr>
              <w:t>schematic diagram</w:t>
            </w:r>
          </w:p>
        </w:tc>
      </w:tr>
      <w:tr w:rsidR="00D53F7C" w:rsidRPr="00D53F7C" w14:paraId="768626CB" w14:textId="77777777" w:rsidTr="005D132C">
        <w:trPr>
          <w:trHeight w:val="70"/>
        </w:trPr>
        <w:tc>
          <w:tcPr>
            <w:tcW w:w="9026" w:type="dxa"/>
            <w:gridSpan w:val="3"/>
            <w:vAlign w:val="center"/>
          </w:tcPr>
          <w:p w14:paraId="70E0AE28" w14:textId="490955FA" w:rsidR="00411212" w:rsidRPr="00D53F7C" w:rsidRDefault="00411212" w:rsidP="005D132C">
            <w:pPr>
              <w:snapToGrid w:val="0"/>
              <w:spacing w:line="276" w:lineRule="auto"/>
              <w:jc w:val="center"/>
              <w:rPr>
                <w:rFonts w:cs="Times New Roman"/>
                <w:noProof/>
                <w:sz w:val="21"/>
                <w:szCs w:val="21"/>
              </w:rPr>
            </w:pPr>
            <w:r w:rsidRPr="00D53F7C">
              <w:rPr>
                <w:rFonts w:cs="Times New Roman" w:hint="eastAsia"/>
                <w:sz w:val="21"/>
                <w:szCs w:val="21"/>
              </w:rPr>
              <w:t>(</w:t>
            </w:r>
            <w:r w:rsidRPr="00D53F7C">
              <w:rPr>
                <w:rFonts w:cs="Times New Roman"/>
                <w:sz w:val="21"/>
                <w:szCs w:val="21"/>
              </w:rPr>
              <w:t>b</w:t>
            </w:r>
            <w:r w:rsidRPr="00D53F7C">
              <w:rPr>
                <w:rFonts w:cs="Times New Roman" w:hint="eastAsia"/>
                <w:sz w:val="21"/>
                <w:szCs w:val="21"/>
              </w:rPr>
              <w:t>)</w:t>
            </w:r>
            <w:r w:rsidRPr="00D53F7C">
              <w:rPr>
                <w:rFonts w:cs="Times New Roman"/>
                <w:sz w:val="21"/>
                <w:szCs w:val="21"/>
              </w:rPr>
              <w:t xml:space="preserve"> non-uniformly corroded specimens N30-Z90</w:t>
            </w:r>
          </w:p>
        </w:tc>
      </w:tr>
      <w:tr w:rsidR="00D53F7C" w:rsidRPr="00D53F7C" w14:paraId="19533FA5" w14:textId="77777777" w:rsidTr="005D132C">
        <w:trPr>
          <w:trHeight w:val="1203"/>
        </w:trPr>
        <w:tc>
          <w:tcPr>
            <w:tcW w:w="3008" w:type="dxa"/>
            <w:vAlign w:val="center"/>
          </w:tcPr>
          <w:p w14:paraId="4E66B8BF" w14:textId="215AC438" w:rsidR="00A9463A" w:rsidRPr="00D53F7C" w:rsidRDefault="00272A37" w:rsidP="005D132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0B61684E" wp14:editId="2F84F968">
                  <wp:extent cx="1798955" cy="1411605"/>
                  <wp:effectExtent l="0" t="0" r="0" b="0"/>
                  <wp:docPr id="48" name="Picture 48" descr="C:\Users\LHuang\Desktop\1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Huang\Desktop\11.emf"/>
                          <pic:cNvPicPr>
                            <a:picLocks noChangeAspect="1" noChangeArrowheads="1"/>
                          </pic:cNvPicPr>
                        </pic:nvPicPr>
                        <pic:blipFill rotWithShape="1">
                          <a:blip r:embed="rId88">
                            <a:extLst>
                              <a:ext uri="{28A0092B-C50C-407E-A947-70E740481C1C}">
                                <a14:useLocalDpi xmlns:a14="http://schemas.microsoft.com/office/drawing/2010/main" val="0"/>
                              </a:ext>
                            </a:extLst>
                          </a:blip>
                          <a:srcRect l="4141" t="1495" r="2039" b="5763"/>
                          <a:stretch/>
                        </pic:blipFill>
                        <pic:spPr bwMode="auto">
                          <a:xfrm>
                            <a:off x="0" y="0"/>
                            <a:ext cx="1801545" cy="1413637"/>
                          </a:xfrm>
                          <a:prstGeom prst="rect">
                            <a:avLst/>
                          </a:prstGeom>
                          <a:noFill/>
                          <a:ln>
                            <a:noFill/>
                          </a:ln>
                          <a:extLst>
                            <a:ext uri="{53640926-AAD7-44D8-BBD7-CCE9431645EC}">
                              <a14:shadowObscured xmlns:a14="http://schemas.microsoft.com/office/drawing/2010/main"/>
                            </a:ext>
                          </a:extLst>
                        </pic:spPr>
                      </pic:pic>
                    </a:graphicData>
                  </a:graphic>
                </wp:inline>
              </w:drawing>
            </w:r>
          </w:p>
          <w:p w14:paraId="138B3A1A" w14:textId="6B1C300A" w:rsidR="00554855" w:rsidRPr="00D53F7C" w:rsidRDefault="00411212" w:rsidP="005D132C">
            <w:pPr>
              <w:snapToGrid w:val="0"/>
              <w:spacing w:line="276" w:lineRule="auto"/>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647A99AF" w14:textId="258C2532" w:rsidR="00A9463A" w:rsidRPr="00D53F7C" w:rsidRDefault="00272A37" w:rsidP="005D132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702E031F" wp14:editId="547AF165">
                  <wp:extent cx="1798320" cy="1406208"/>
                  <wp:effectExtent l="0" t="0" r="0" b="0"/>
                  <wp:docPr id="49" name="Picture 49" descr="C:\Users\LHuang\Desktop\1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Huang\Desktop\12.emf"/>
                          <pic:cNvPicPr>
                            <a:picLocks noChangeAspect="1" noChangeArrowheads="1"/>
                          </pic:cNvPicPr>
                        </pic:nvPicPr>
                        <pic:blipFill rotWithShape="1">
                          <a:blip r:embed="rId89">
                            <a:extLst>
                              <a:ext uri="{28A0092B-C50C-407E-A947-70E740481C1C}">
                                <a14:useLocalDpi xmlns:a14="http://schemas.microsoft.com/office/drawing/2010/main" val="0"/>
                              </a:ext>
                            </a:extLst>
                          </a:blip>
                          <a:srcRect l="2762" t="1502" r="2928" b="5842"/>
                          <a:stretch/>
                        </pic:blipFill>
                        <pic:spPr bwMode="auto">
                          <a:xfrm>
                            <a:off x="0" y="0"/>
                            <a:ext cx="1803080" cy="1409930"/>
                          </a:xfrm>
                          <a:prstGeom prst="rect">
                            <a:avLst/>
                          </a:prstGeom>
                          <a:noFill/>
                          <a:ln>
                            <a:noFill/>
                          </a:ln>
                          <a:extLst>
                            <a:ext uri="{53640926-AAD7-44D8-BBD7-CCE9431645EC}">
                              <a14:shadowObscured xmlns:a14="http://schemas.microsoft.com/office/drawing/2010/main"/>
                            </a:ext>
                          </a:extLst>
                        </pic:spPr>
                      </pic:pic>
                    </a:graphicData>
                  </a:graphic>
                </wp:inline>
              </w:drawing>
            </w:r>
          </w:p>
          <w:p w14:paraId="5F40B0C4" w14:textId="26F5B4EF" w:rsidR="00554855" w:rsidRPr="00D53F7C" w:rsidRDefault="00411212" w:rsidP="005D132C">
            <w:pPr>
              <w:snapToGrid w:val="0"/>
              <w:spacing w:line="276" w:lineRule="auto"/>
              <w:jc w:val="center"/>
              <w:rPr>
                <w:rFonts w:cs="Times New Roman"/>
                <w:bCs/>
                <w:sz w:val="21"/>
                <w:szCs w:val="21"/>
              </w:rPr>
            </w:pPr>
            <w:r w:rsidRPr="00D53F7C">
              <w:rPr>
                <w:rFonts w:cs="Times New Roman"/>
                <w:sz w:val="21"/>
                <w:szCs w:val="21"/>
              </w:rPr>
              <w:t>microcracks</w:t>
            </w:r>
          </w:p>
        </w:tc>
        <w:tc>
          <w:tcPr>
            <w:tcW w:w="3009" w:type="dxa"/>
            <w:vAlign w:val="center"/>
          </w:tcPr>
          <w:p w14:paraId="55B7CC0D" w14:textId="77777777" w:rsidR="00A9463A" w:rsidRPr="00D53F7C" w:rsidRDefault="00A9463A" w:rsidP="005D132C">
            <w:pPr>
              <w:snapToGrid w:val="0"/>
              <w:spacing w:line="276" w:lineRule="auto"/>
              <w:jc w:val="center"/>
              <w:rPr>
                <w:rFonts w:cs="Times New Roman"/>
                <w:bCs/>
                <w:sz w:val="21"/>
                <w:szCs w:val="21"/>
              </w:rPr>
            </w:pPr>
            <w:r w:rsidRPr="00D53F7C">
              <w:rPr>
                <w:rFonts w:cs="Times New Roman"/>
                <w:bCs/>
                <w:noProof/>
                <w:sz w:val="21"/>
                <w:szCs w:val="21"/>
              </w:rPr>
              <w:drawing>
                <wp:inline distT="0" distB="0" distL="0" distR="0" wp14:anchorId="4E5E1163" wp14:editId="228C2510">
                  <wp:extent cx="1706400" cy="1411200"/>
                  <wp:effectExtent l="0" t="0" r="8255" b="0"/>
                  <wp:docPr id="293" name="图片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06400" cy="1411200"/>
                          </a:xfrm>
                          <a:prstGeom prst="rect">
                            <a:avLst/>
                          </a:prstGeom>
                        </pic:spPr>
                      </pic:pic>
                    </a:graphicData>
                  </a:graphic>
                </wp:inline>
              </w:drawing>
            </w:r>
          </w:p>
          <w:p w14:paraId="4FCA2751" w14:textId="1B98A4C4" w:rsidR="00554855" w:rsidRPr="00D53F7C" w:rsidRDefault="00411212" w:rsidP="005D132C">
            <w:pPr>
              <w:snapToGrid w:val="0"/>
              <w:spacing w:line="276" w:lineRule="auto"/>
              <w:jc w:val="center"/>
              <w:rPr>
                <w:rFonts w:cs="Times New Roman"/>
                <w:bCs/>
                <w:sz w:val="21"/>
                <w:szCs w:val="21"/>
              </w:rPr>
            </w:pPr>
            <w:r w:rsidRPr="00D53F7C">
              <w:rPr>
                <w:rFonts w:cs="Times New Roman"/>
                <w:bCs/>
                <w:sz w:val="21"/>
                <w:szCs w:val="21"/>
              </w:rPr>
              <w:t>schematic diagram</w:t>
            </w:r>
          </w:p>
        </w:tc>
      </w:tr>
      <w:tr w:rsidR="00D53F7C" w:rsidRPr="00D53F7C" w14:paraId="60F20557" w14:textId="77777777" w:rsidTr="005D132C">
        <w:trPr>
          <w:trHeight w:val="70"/>
        </w:trPr>
        <w:tc>
          <w:tcPr>
            <w:tcW w:w="9026" w:type="dxa"/>
            <w:gridSpan w:val="3"/>
            <w:vAlign w:val="center"/>
          </w:tcPr>
          <w:p w14:paraId="314FE431" w14:textId="5C7FFEDE" w:rsidR="00411212" w:rsidRPr="00D53F7C" w:rsidRDefault="00411212" w:rsidP="005D132C">
            <w:pPr>
              <w:snapToGrid w:val="0"/>
              <w:spacing w:line="276" w:lineRule="auto"/>
              <w:jc w:val="center"/>
              <w:rPr>
                <w:rFonts w:cs="Times New Roman"/>
                <w:noProof/>
                <w:sz w:val="21"/>
                <w:szCs w:val="21"/>
              </w:rPr>
            </w:pPr>
            <w:r w:rsidRPr="00D53F7C">
              <w:rPr>
                <w:rFonts w:cs="Times New Roman" w:hint="eastAsia"/>
                <w:sz w:val="21"/>
                <w:szCs w:val="21"/>
              </w:rPr>
              <w:t>(</w:t>
            </w:r>
            <w:r w:rsidRPr="00D53F7C">
              <w:rPr>
                <w:rFonts w:cs="Times New Roman"/>
                <w:sz w:val="21"/>
                <w:szCs w:val="21"/>
              </w:rPr>
              <w:t>c</w:t>
            </w:r>
            <w:r w:rsidRPr="00D53F7C">
              <w:rPr>
                <w:rFonts w:cs="Times New Roman" w:hint="eastAsia"/>
                <w:sz w:val="21"/>
                <w:szCs w:val="21"/>
              </w:rPr>
              <w:t>)</w:t>
            </w:r>
            <w:r w:rsidRPr="00D53F7C">
              <w:rPr>
                <w:rFonts w:cs="Times New Roman"/>
                <w:sz w:val="21"/>
                <w:szCs w:val="21"/>
              </w:rPr>
              <w:t xml:space="preserve"> non-uniformly corroded specimens N30-Z135</w:t>
            </w:r>
          </w:p>
        </w:tc>
      </w:tr>
      <w:tr w:rsidR="00411212" w:rsidRPr="00D53F7C" w14:paraId="722C881C" w14:textId="77777777" w:rsidTr="005D132C">
        <w:trPr>
          <w:trHeight w:val="477"/>
        </w:trPr>
        <w:tc>
          <w:tcPr>
            <w:tcW w:w="9026" w:type="dxa"/>
            <w:gridSpan w:val="3"/>
            <w:vAlign w:val="center"/>
          </w:tcPr>
          <w:p w14:paraId="184A36FF" w14:textId="3AE12DA0" w:rsidR="00411212" w:rsidRPr="00D53F7C" w:rsidRDefault="00411212" w:rsidP="005D132C">
            <w:pPr>
              <w:snapToGrid w:val="0"/>
              <w:spacing w:line="276" w:lineRule="auto"/>
              <w:jc w:val="left"/>
              <w:rPr>
                <w:rFonts w:cs="Times New Roman"/>
                <w:noProof/>
                <w:sz w:val="21"/>
                <w:szCs w:val="21"/>
              </w:rPr>
            </w:pPr>
            <w:r w:rsidRPr="00D53F7C">
              <w:rPr>
                <w:rFonts w:cs="Times New Roman"/>
                <w:b/>
                <w:sz w:val="21"/>
                <w:szCs w:val="21"/>
              </w:rPr>
              <w:t>Fig. 11.</w:t>
            </w:r>
            <w:r w:rsidRPr="00D53F7C">
              <w:rPr>
                <w:rFonts w:cs="Times New Roman"/>
                <w:sz w:val="21"/>
                <w:szCs w:val="21"/>
              </w:rPr>
              <w:t xml:space="preserve"> </w:t>
            </w:r>
            <w:r w:rsidR="008D5E43" w:rsidRPr="00D53F7C">
              <w:rPr>
                <w:rFonts w:cs="Times New Roman"/>
                <w:sz w:val="21"/>
                <w:szCs w:val="21"/>
              </w:rPr>
              <w:t>C</w:t>
            </w:r>
            <w:r w:rsidR="004C597E" w:rsidRPr="00D53F7C">
              <w:rPr>
                <w:rFonts w:cs="Times New Roman"/>
                <w:sz w:val="21"/>
                <w:szCs w:val="21"/>
              </w:rPr>
              <w:t>rack widths</w:t>
            </w:r>
            <w:r w:rsidRPr="00D53F7C">
              <w:rPr>
                <w:rFonts w:cs="Times New Roman"/>
                <w:sz w:val="21"/>
                <w:szCs w:val="21"/>
              </w:rPr>
              <w:t xml:space="preserve"> of the specimens with rebar in the middle bottom (</w:t>
            </w:r>
            <w:r w:rsidRPr="00D53F7C">
              <w:rPr>
                <w:rFonts w:cs="Times New Roman"/>
                <w:i/>
                <w:sz w:val="21"/>
                <w:szCs w:val="21"/>
              </w:rPr>
              <w:t>c</w:t>
            </w:r>
            <w:r w:rsidRPr="00D53F7C">
              <w:rPr>
                <w:rFonts w:cs="Times New Roman"/>
                <w:sz w:val="21"/>
                <w:szCs w:val="21"/>
                <w:vertAlign w:val="subscript"/>
              </w:rPr>
              <w:t>1</w:t>
            </w:r>
            <w:r w:rsidRPr="00D53F7C">
              <w:rPr>
                <w:rFonts w:cs="Times New Roman"/>
                <w:sz w:val="21"/>
                <w:szCs w:val="21"/>
              </w:rPr>
              <w:t xml:space="preserve"> = 30 mm, </w:t>
            </w:r>
            <w:r w:rsidRPr="00D53F7C">
              <w:rPr>
                <w:rFonts w:cs="Times New Roman"/>
                <w:i/>
                <w:sz w:val="21"/>
                <w:szCs w:val="21"/>
              </w:rPr>
              <w:t>c</w:t>
            </w:r>
            <w:r w:rsidRPr="00D53F7C">
              <w:rPr>
                <w:rFonts w:cs="Times New Roman"/>
                <w:sz w:val="21"/>
                <w:szCs w:val="21"/>
                <w:vertAlign w:val="subscript"/>
              </w:rPr>
              <w:t>2</w:t>
            </w:r>
            <w:r w:rsidRPr="00D53F7C">
              <w:rPr>
                <w:rFonts w:cs="Times New Roman"/>
                <w:sz w:val="21"/>
                <w:szCs w:val="21"/>
              </w:rPr>
              <w:t xml:space="preserve"> = 67 mm)</w:t>
            </w:r>
            <w:r w:rsidRPr="00D53F7C">
              <w:rPr>
                <w:rFonts w:eastAsia="TimesNewRomanPSMT" w:cs="Times New Roman"/>
                <w:sz w:val="21"/>
                <w:szCs w:val="21"/>
              </w:rPr>
              <w:t>.</w:t>
            </w:r>
          </w:p>
        </w:tc>
      </w:tr>
    </w:tbl>
    <w:p w14:paraId="4704F1FD" w14:textId="77777777" w:rsidR="001015FB" w:rsidRPr="00D53F7C" w:rsidRDefault="001015FB" w:rsidP="00E60109">
      <w:pPr>
        <w:contextualSpacing/>
        <w:rPr>
          <w:rFonts w:cs="Times New Roman"/>
          <w:bCs/>
        </w:rPr>
      </w:pPr>
    </w:p>
    <w:p w14:paraId="23C44DE7" w14:textId="0A7DA3A6" w:rsidR="001015FB" w:rsidRPr="00D53F7C" w:rsidRDefault="001015FB" w:rsidP="00E60109">
      <w:pPr>
        <w:pStyle w:val="ListParagraph"/>
        <w:ind w:left="567" w:firstLineChars="0" w:hanging="567"/>
        <w:contextualSpacing/>
        <w:outlineLvl w:val="2"/>
        <w:rPr>
          <w:rFonts w:cs="Times New Roman"/>
          <w:b/>
          <w:i/>
        </w:rPr>
      </w:pPr>
      <w:r w:rsidRPr="00D53F7C">
        <w:rPr>
          <w:rFonts w:cs="Times New Roman"/>
          <w:b/>
          <w:i/>
        </w:rPr>
        <w:t>3.1.3</w:t>
      </w:r>
      <w:r w:rsidR="00B46352" w:rsidRPr="00D53F7C">
        <w:rPr>
          <w:rFonts w:cs="Times New Roman"/>
          <w:b/>
          <w:i/>
        </w:rPr>
        <w:t xml:space="preserve"> </w:t>
      </w:r>
      <w:r w:rsidRPr="00D53F7C">
        <w:rPr>
          <w:rFonts w:cs="Times New Roman"/>
          <w:b/>
          <w:i/>
        </w:rPr>
        <w:t>The cases with steel rebar in the center</w:t>
      </w:r>
    </w:p>
    <w:p w14:paraId="69F057D9" w14:textId="77777777" w:rsidR="006B67CC" w:rsidRPr="00D53F7C" w:rsidRDefault="006B67CC" w:rsidP="00E60109">
      <w:pPr>
        <w:pStyle w:val="13"/>
        <w:ind w:firstLineChars="0" w:firstLine="0"/>
        <w:contextualSpacing/>
        <w:rPr>
          <w:rFonts w:cs="Times New Roman"/>
        </w:rPr>
      </w:pPr>
    </w:p>
    <w:p w14:paraId="16C64B8A" w14:textId="735D669E" w:rsidR="00AD73D7" w:rsidRPr="00D53F7C" w:rsidRDefault="006B67CC" w:rsidP="00E60109">
      <w:pPr>
        <w:pStyle w:val="13"/>
        <w:ind w:firstLineChars="0" w:firstLine="0"/>
        <w:contextualSpacing/>
        <w:rPr>
          <w:rFonts w:cs="Times New Roman"/>
          <w:bCs/>
        </w:rPr>
      </w:pPr>
      <w:r w:rsidRPr="00D53F7C">
        <w:rPr>
          <w:rFonts w:cs="Times New Roman" w:hint="eastAsia"/>
        </w:rPr>
        <w:t>A</w:t>
      </w:r>
      <w:r w:rsidRPr="00D53F7C">
        <w:rPr>
          <w:rFonts w:cs="Times New Roman"/>
        </w:rPr>
        <w:t xml:space="preserve">t last, to investigate the effects of the corrosion mode on the cracking pattern, the </w:t>
      </w:r>
      <w:r w:rsidR="00C32C3D" w:rsidRPr="00D53F7C">
        <w:rPr>
          <w:rFonts w:cs="Times New Roman"/>
        </w:rPr>
        <w:t xml:space="preserve">respective </w:t>
      </w:r>
      <w:r w:rsidRPr="00D53F7C">
        <w:rPr>
          <w:rFonts w:cs="Times New Roman"/>
          <w:bCs/>
        </w:rPr>
        <w:t>distribution</w:t>
      </w:r>
      <w:r w:rsidR="002B7EE5" w:rsidRPr="00D53F7C">
        <w:rPr>
          <w:rFonts w:cs="Times New Roman" w:hint="eastAsia"/>
          <w:bCs/>
        </w:rPr>
        <w:t>s</w:t>
      </w:r>
      <w:r w:rsidRPr="00D53F7C">
        <w:rPr>
          <w:rFonts w:cs="Times New Roman"/>
          <w:bCs/>
        </w:rPr>
        <w:t xml:space="preserve"> of non-uniform</w:t>
      </w:r>
      <w:r w:rsidR="00C32C3D" w:rsidRPr="00D53F7C">
        <w:rPr>
          <w:rFonts w:cs="Times New Roman"/>
          <w:bCs/>
        </w:rPr>
        <w:t xml:space="preserve"> and </w:t>
      </w:r>
      <w:r w:rsidRPr="00D53F7C">
        <w:rPr>
          <w:rFonts w:cs="Times New Roman"/>
          <w:bCs/>
        </w:rPr>
        <w:t xml:space="preserve">uniform corrosion-induced cracks of the </w:t>
      </w:r>
      <w:r w:rsidR="004E39F9" w:rsidRPr="00D53F7C">
        <w:rPr>
          <w:rFonts w:cs="Times New Roman"/>
          <w:bCs/>
        </w:rPr>
        <w:t>specimens</w:t>
      </w:r>
      <w:r w:rsidRPr="00D53F7C">
        <w:rPr>
          <w:rFonts w:cs="Times New Roman"/>
          <w:bCs/>
        </w:rPr>
        <w:t xml:space="preserve"> with steel rebar embedded in the center (</w:t>
      </w:r>
      <w:r w:rsidRPr="00D53F7C">
        <w:rPr>
          <w:rFonts w:cs="Times New Roman"/>
          <w:bCs/>
          <w:i/>
        </w:rPr>
        <w:t>c</w:t>
      </w:r>
      <w:r w:rsidRPr="00D53F7C">
        <w:rPr>
          <w:rFonts w:cs="Times New Roman"/>
          <w:bCs/>
          <w:vertAlign w:val="subscript"/>
        </w:rPr>
        <w:t>1</w:t>
      </w:r>
      <w:r w:rsidRPr="00D53F7C">
        <w:rPr>
          <w:rFonts w:cs="Times New Roman"/>
          <w:bCs/>
        </w:rPr>
        <w:t xml:space="preserve"> = 67 mm, </w:t>
      </w:r>
      <w:r w:rsidRPr="00D53F7C">
        <w:rPr>
          <w:rFonts w:cs="Times New Roman"/>
          <w:bCs/>
          <w:i/>
        </w:rPr>
        <w:t>c</w:t>
      </w:r>
      <w:r w:rsidRPr="00D53F7C">
        <w:rPr>
          <w:rFonts w:cs="Times New Roman"/>
          <w:bCs/>
          <w:vertAlign w:val="subscript"/>
        </w:rPr>
        <w:t>2</w:t>
      </w:r>
      <w:r w:rsidRPr="00D53F7C">
        <w:rPr>
          <w:rFonts w:cs="Times New Roman"/>
          <w:bCs/>
        </w:rPr>
        <w:t xml:space="preserve"> = 67 mm) w</w:t>
      </w:r>
      <w:r w:rsidR="00C32C3D" w:rsidRPr="00D53F7C">
        <w:rPr>
          <w:rFonts w:cs="Times New Roman"/>
          <w:bCs/>
        </w:rPr>
        <w:t>ere</w:t>
      </w:r>
      <w:r w:rsidRPr="00D53F7C">
        <w:rPr>
          <w:rFonts w:cs="Times New Roman"/>
          <w:bCs/>
        </w:rPr>
        <w:t xml:space="preserve"> </w:t>
      </w:r>
      <w:r w:rsidR="00C32C3D" w:rsidRPr="00D53F7C">
        <w:rPr>
          <w:rFonts w:cs="Times New Roman"/>
          <w:bCs/>
        </w:rPr>
        <w:t>plotted</w:t>
      </w:r>
      <w:r w:rsidRPr="00D53F7C">
        <w:rPr>
          <w:rFonts w:cs="Times New Roman"/>
          <w:bCs/>
        </w:rPr>
        <w:t xml:space="preserve"> in </w:t>
      </w:r>
      <w:r w:rsidRPr="00D53F7C">
        <w:rPr>
          <w:rFonts w:cs="Times New Roman"/>
          <w:b/>
          <w:bCs/>
        </w:rPr>
        <w:t>Fig. 12</w:t>
      </w:r>
      <w:r w:rsidRPr="00D53F7C">
        <w:rPr>
          <w:rFonts w:cs="Times New Roman"/>
          <w:bCs/>
        </w:rPr>
        <w:t xml:space="preserve">, in which the angle of </w:t>
      </w:r>
      <w:r w:rsidR="00254ED9" w:rsidRPr="00D53F7C">
        <w:rPr>
          <w:rFonts w:cs="Times New Roman"/>
          <w:bCs/>
        </w:rPr>
        <w:t xml:space="preserve">the </w:t>
      </w:r>
      <w:r w:rsidRPr="00D53F7C">
        <w:rPr>
          <w:rFonts w:cs="Times New Roman"/>
          <w:bCs/>
        </w:rPr>
        <w:t xml:space="preserve">longitudinal rib was uniformly specified as </w:t>
      </w:r>
      <w:r w:rsidRPr="00D53F7C">
        <w:rPr>
          <w:rFonts w:cs="Times New Roman"/>
          <w:bCs/>
          <w:i/>
        </w:rPr>
        <w:t>θ</w:t>
      </w:r>
      <w:r w:rsidRPr="00D53F7C">
        <w:rPr>
          <w:rFonts w:cs="Times New Roman"/>
          <w:bCs/>
        </w:rPr>
        <w:t xml:space="preserve"> = 90°.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8"/>
        <w:gridCol w:w="3014"/>
        <w:gridCol w:w="3014"/>
      </w:tblGrid>
      <w:tr w:rsidR="00D53F7C" w:rsidRPr="00D53F7C" w14:paraId="32073B1C" w14:textId="77777777" w:rsidTr="006B0320">
        <w:trPr>
          <w:trHeight w:val="425"/>
        </w:trPr>
        <w:tc>
          <w:tcPr>
            <w:tcW w:w="2998" w:type="dxa"/>
          </w:tcPr>
          <w:p w14:paraId="58B29EC5" w14:textId="2777FED1" w:rsidR="00A86841" w:rsidRPr="00D53F7C" w:rsidRDefault="00A86841" w:rsidP="005D132C">
            <w:pPr>
              <w:snapToGrid w:val="0"/>
              <w:spacing w:line="276" w:lineRule="auto"/>
              <w:rPr>
                <w:rFonts w:cs="Times New Roman"/>
              </w:rPr>
            </w:pPr>
            <w:r w:rsidRPr="00D53F7C">
              <w:rPr>
                <w:noProof/>
              </w:rPr>
              <w:drawing>
                <wp:inline distT="0" distB="0" distL="0" distR="0" wp14:anchorId="417770CA" wp14:editId="413065F8">
                  <wp:extent cx="1799667" cy="16200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799667" cy="1620000"/>
                          </a:xfrm>
                          <a:prstGeom prst="rect">
                            <a:avLst/>
                          </a:prstGeom>
                        </pic:spPr>
                      </pic:pic>
                    </a:graphicData>
                  </a:graphic>
                </wp:inline>
              </w:drawing>
            </w:r>
          </w:p>
        </w:tc>
        <w:tc>
          <w:tcPr>
            <w:tcW w:w="3014" w:type="dxa"/>
          </w:tcPr>
          <w:p w14:paraId="5781C195" w14:textId="7EDF9466" w:rsidR="00A86841" w:rsidRPr="00D53F7C" w:rsidRDefault="00A86841" w:rsidP="005D132C">
            <w:pPr>
              <w:snapToGrid w:val="0"/>
              <w:spacing w:line="276" w:lineRule="auto"/>
              <w:rPr>
                <w:rFonts w:cs="Times New Roman"/>
              </w:rPr>
            </w:pPr>
            <w:r w:rsidRPr="00D53F7C">
              <w:rPr>
                <w:noProof/>
              </w:rPr>
              <w:drawing>
                <wp:inline distT="0" distB="0" distL="0" distR="0" wp14:anchorId="624D1C64" wp14:editId="609B5594">
                  <wp:extent cx="1800000" cy="16200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00000" cy="1620000"/>
                          </a:xfrm>
                          <a:prstGeom prst="rect">
                            <a:avLst/>
                          </a:prstGeom>
                        </pic:spPr>
                      </pic:pic>
                    </a:graphicData>
                  </a:graphic>
                </wp:inline>
              </w:drawing>
            </w:r>
          </w:p>
        </w:tc>
        <w:tc>
          <w:tcPr>
            <w:tcW w:w="3014" w:type="dxa"/>
          </w:tcPr>
          <w:p w14:paraId="27EC5F0D" w14:textId="4025B0AC" w:rsidR="00A86841" w:rsidRPr="00D53F7C" w:rsidRDefault="00A86841" w:rsidP="005D132C">
            <w:pPr>
              <w:snapToGrid w:val="0"/>
              <w:spacing w:line="276" w:lineRule="auto"/>
              <w:rPr>
                <w:rFonts w:cs="Times New Roman"/>
              </w:rPr>
            </w:pPr>
            <w:r w:rsidRPr="00D53F7C">
              <w:rPr>
                <w:noProof/>
              </w:rPr>
              <w:drawing>
                <wp:inline distT="0" distB="0" distL="0" distR="0" wp14:anchorId="00F77A30" wp14:editId="6EDBDC5A">
                  <wp:extent cx="1803000" cy="1620000"/>
                  <wp:effectExtent l="0" t="0" r="698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03000" cy="1620000"/>
                          </a:xfrm>
                          <a:prstGeom prst="rect">
                            <a:avLst/>
                          </a:prstGeom>
                        </pic:spPr>
                      </pic:pic>
                    </a:graphicData>
                  </a:graphic>
                </wp:inline>
              </w:drawing>
            </w:r>
          </w:p>
        </w:tc>
      </w:tr>
      <w:tr w:rsidR="00D53F7C" w:rsidRPr="00D53F7C" w14:paraId="11C98787" w14:textId="77777777" w:rsidTr="006B0320">
        <w:trPr>
          <w:trHeight w:val="425"/>
        </w:trPr>
        <w:tc>
          <w:tcPr>
            <w:tcW w:w="2998" w:type="dxa"/>
          </w:tcPr>
          <w:p w14:paraId="5A735C4A" w14:textId="068BAA3E" w:rsidR="00A86841" w:rsidRPr="00D53F7C" w:rsidRDefault="00A86841" w:rsidP="005D132C">
            <w:pPr>
              <w:snapToGrid w:val="0"/>
              <w:spacing w:line="276" w:lineRule="auto"/>
              <w:rPr>
                <w:rFonts w:cs="Times New Roman"/>
              </w:rPr>
            </w:pPr>
            <w:r w:rsidRPr="00D53F7C">
              <w:rPr>
                <w:noProof/>
              </w:rPr>
              <w:drawing>
                <wp:inline distT="0" distB="0" distL="0" distR="0" wp14:anchorId="370EC8C4" wp14:editId="5C67B88E">
                  <wp:extent cx="1799667" cy="162000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799667" cy="1620000"/>
                          </a:xfrm>
                          <a:prstGeom prst="rect">
                            <a:avLst/>
                          </a:prstGeom>
                        </pic:spPr>
                      </pic:pic>
                    </a:graphicData>
                  </a:graphic>
                </wp:inline>
              </w:drawing>
            </w:r>
          </w:p>
        </w:tc>
        <w:tc>
          <w:tcPr>
            <w:tcW w:w="3014" w:type="dxa"/>
          </w:tcPr>
          <w:p w14:paraId="16A868CA" w14:textId="0EB94A66" w:rsidR="00A86841" w:rsidRPr="00D53F7C" w:rsidRDefault="00A86841" w:rsidP="005D132C">
            <w:pPr>
              <w:snapToGrid w:val="0"/>
              <w:spacing w:line="276" w:lineRule="auto"/>
              <w:rPr>
                <w:rFonts w:cs="Times New Roman"/>
              </w:rPr>
            </w:pPr>
            <w:r w:rsidRPr="00D53F7C">
              <w:rPr>
                <w:noProof/>
              </w:rPr>
              <w:drawing>
                <wp:inline distT="0" distB="0" distL="0" distR="0" wp14:anchorId="7567E4BF" wp14:editId="433B69ED">
                  <wp:extent cx="1796673" cy="16200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96673" cy="1620000"/>
                          </a:xfrm>
                          <a:prstGeom prst="rect">
                            <a:avLst/>
                          </a:prstGeom>
                        </pic:spPr>
                      </pic:pic>
                    </a:graphicData>
                  </a:graphic>
                </wp:inline>
              </w:drawing>
            </w:r>
          </w:p>
        </w:tc>
        <w:tc>
          <w:tcPr>
            <w:tcW w:w="3014" w:type="dxa"/>
          </w:tcPr>
          <w:p w14:paraId="55C8C20E" w14:textId="07207C27" w:rsidR="00A86841" w:rsidRPr="00D53F7C" w:rsidRDefault="00A86841" w:rsidP="005D132C">
            <w:pPr>
              <w:snapToGrid w:val="0"/>
              <w:spacing w:line="276" w:lineRule="auto"/>
              <w:rPr>
                <w:rFonts w:cs="Times New Roman"/>
              </w:rPr>
            </w:pPr>
            <w:r w:rsidRPr="00D53F7C">
              <w:rPr>
                <w:noProof/>
              </w:rPr>
              <w:drawing>
                <wp:inline distT="0" distB="0" distL="0" distR="0" wp14:anchorId="0447A582" wp14:editId="1DF5F4ED">
                  <wp:extent cx="1800000" cy="162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00000" cy="1620000"/>
                          </a:xfrm>
                          <a:prstGeom prst="rect">
                            <a:avLst/>
                          </a:prstGeom>
                        </pic:spPr>
                      </pic:pic>
                    </a:graphicData>
                  </a:graphic>
                </wp:inline>
              </w:drawing>
            </w:r>
          </w:p>
        </w:tc>
      </w:tr>
      <w:tr w:rsidR="00D53F7C" w:rsidRPr="00D53F7C" w14:paraId="2DC43F2E" w14:textId="77777777" w:rsidTr="00AD73D7">
        <w:trPr>
          <w:trHeight w:val="284"/>
        </w:trPr>
        <w:tc>
          <w:tcPr>
            <w:tcW w:w="9026" w:type="dxa"/>
            <w:gridSpan w:val="3"/>
          </w:tcPr>
          <w:p w14:paraId="025FBC37" w14:textId="1B646704" w:rsidR="007D57EA" w:rsidRPr="00D53F7C" w:rsidRDefault="007D57EA" w:rsidP="006B0320">
            <w:pPr>
              <w:spacing w:line="276" w:lineRule="auto"/>
              <w:contextualSpacing/>
              <w:jc w:val="center"/>
              <w:rPr>
                <w:rFonts w:cs="Times New Roman"/>
              </w:rPr>
            </w:pPr>
            <w:r w:rsidRPr="00D53F7C">
              <w:rPr>
                <w:rFonts w:cs="Times New Roman" w:hint="eastAsia"/>
                <w:sz w:val="21"/>
                <w:szCs w:val="21"/>
              </w:rPr>
              <w:t>(</w:t>
            </w:r>
            <w:r w:rsidR="00C32C3D" w:rsidRPr="00D53F7C">
              <w:rPr>
                <w:rFonts w:cs="Times New Roman"/>
                <w:sz w:val="21"/>
                <w:szCs w:val="21"/>
              </w:rPr>
              <w:t>a</w:t>
            </w:r>
            <w:r w:rsidRPr="00D53F7C">
              <w:rPr>
                <w:rFonts w:cs="Times New Roman" w:hint="eastAsia"/>
                <w:sz w:val="21"/>
                <w:szCs w:val="21"/>
              </w:rPr>
              <w:t>)</w:t>
            </w:r>
            <w:r w:rsidRPr="00D53F7C">
              <w:rPr>
                <w:rFonts w:cs="Times New Roman"/>
                <w:sz w:val="21"/>
                <w:szCs w:val="21"/>
              </w:rPr>
              <w:t xml:space="preserve"> non-uniformly corroded specimens N67-Z90</w:t>
            </w:r>
          </w:p>
        </w:tc>
      </w:tr>
      <w:tr w:rsidR="00D53F7C" w:rsidRPr="00D53F7C" w14:paraId="2A48E424" w14:textId="77777777" w:rsidTr="006B0320">
        <w:trPr>
          <w:trHeight w:val="425"/>
        </w:trPr>
        <w:tc>
          <w:tcPr>
            <w:tcW w:w="2998" w:type="dxa"/>
          </w:tcPr>
          <w:p w14:paraId="5CB8A034" w14:textId="32A3B795" w:rsidR="00A86841" w:rsidRPr="00D53F7C" w:rsidRDefault="00A86841" w:rsidP="006B0320">
            <w:pPr>
              <w:spacing w:line="276" w:lineRule="auto"/>
              <w:contextualSpacing/>
              <w:rPr>
                <w:rFonts w:cs="Times New Roman"/>
              </w:rPr>
            </w:pPr>
            <w:r w:rsidRPr="00D53F7C">
              <w:rPr>
                <w:noProof/>
              </w:rPr>
              <w:lastRenderedPageBreak/>
              <w:drawing>
                <wp:inline distT="0" distB="0" distL="0" distR="0" wp14:anchorId="4DC68BE5" wp14:editId="0AEAAC69">
                  <wp:extent cx="1799667" cy="162000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99667" cy="1620000"/>
                          </a:xfrm>
                          <a:prstGeom prst="rect">
                            <a:avLst/>
                          </a:prstGeom>
                        </pic:spPr>
                      </pic:pic>
                    </a:graphicData>
                  </a:graphic>
                </wp:inline>
              </w:drawing>
            </w:r>
          </w:p>
        </w:tc>
        <w:tc>
          <w:tcPr>
            <w:tcW w:w="3014" w:type="dxa"/>
          </w:tcPr>
          <w:p w14:paraId="31E6C93A" w14:textId="0AFC1D45" w:rsidR="00A86841" w:rsidRPr="00D53F7C" w:rsidRDefault="00596901" w:rsidP="006B0320">
            <w:pPr>
              <w:spacing w:line="276" w:lineRule="auto"/>
              <w:contextualSpacing/>
              <w:rPr>
                <w:rFonts w:cs="Times New Roman"/>
              </w:rPr>
            </w:pPr>
            <w:r w:rsidRPr="00D53F7C">
              <w:rPr>
                <w:noProof/>
              </w:rPr>
              <w:drawing>
                <wp:inline distT="0" distB="0" distL="0" distR="0" wp14:anchorId="04FB914C" wp14:editId="36FB4F3C">
                  <wp:extent cx="1800000" cy="162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00000" cy="1620000"/>
                          </a:xfrm>
                          <a:prstGeom prst="rect">
                            <a:avLst/>
                          </a:prstGeom>
                        </pic:spPr>
                      </pic:pic>
                    </a:graphicData>
                  </a:graphic>
                </wp:inline>
              </w:drawing>
            </w:r>
          </w:p>
        </w:tc>
        <w:tc>
          <w:tcPr>
            <w:tcW w:w="3014" w:type="dxa"/>
          </w:tcPr>
          <w:p w14:paraId="7DC283D8" w14:textId="5F55D956" w:rsidR="00A86841" w:rsidRPr="00D53F7C" w:rsidRDefault="00596901" w:rsidP="006B0320">
            <w:pPr>
              <w:spacing w:line="276" w:lineRule="auto"/>
              <w:contextualSpacing/>
              <w:rPr>
                <w:rFonts w:cs="Times New Roman"/>
              </w:rPr>
            </w:pPr>
            <w:r w:rsidRPr="00D53F7C">
              <w:rPr>
                <w:noProof/>
              </w:rPr>
              <w:drawing>
                <wp:inline distT="0" distB="0" distL="0" distR="0" wp14:anchorId="7B7FB12C" wp14:editId="3E6C117E">
                  <wp:extent cx="1800000" cy="162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0000" cy="1620000"/>
                          </a:xfrm>
                          <a:prstGeom prst="rect">
                            <a:avLst/>
                          </a:prstGeom>
                        </pic:spPr>
                      </pic:pic>
                    </a:graphicData>
                  </a:graphic>
                </wp:inline>
              </w:drawing>
            </w:r>
          </w:p>
        </w:tc>
      </w:tr>
      <w:tr w:rsidR="00D53F7C" w:rsidRPr="00D53F7C" w14:paraId="208487FB" w14:textId="77777777" w:rsidTr="006B0320">
        <w:trPr>
          <w:trHeight w:val="425"/>
        </w:trPr>
        <w:tc>
          <w:tcPr>
            <w:tcW w:w="2998" w:type="dxa"/>
          </w:tcPr>
          <w:p w14:paraId="4964F77E" w14:textId="6136778A" w:rsidR="00A86841" w:rsidRPr="00D53F7C" w:rsidRDefault="00596901" w:rsidP="006B0320">
            <w:pPr>
              <w:spacing w:line="276" w:lineRule="auto"/>
              <w:contextualSpacing/>
              <w:rPr>
                <w:rFonts w:cs="Times New Roman"/>
              </w:rPr>
            </w:pPr>
            <w:r w:rsidRPr="00D53F7C">
              <w:rPr>
                <w:noProof/>
              </w:rPr>
              <w:drawing>
                <wp:inline distT="0" distB="0" distL="0" distR="0" wp14:anchorId="0194D363" wp14:editId="51471C0F">
                  <wp:extent cx="1800000" cy="162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00000" cy="1620000"/>
                          </a:xfrm>
                          <a:prstGeom prst="rect">
                            <a:avLst/>
                          </a:prstGeom>
                        </pic:spPr>
                      </pic:pic>
                    </a:graphicData>
                  </a:graphic>
                </wp:inline>
              </w:drawing>
            </w:r>
          </w:p>
        </w:tc>
        <w:tc>
          <w:tcPr>
            <w:tcW w:w="3014" w:type="dxa"/>
          </w:tcPr>
          <w:p w14:paraId="41778260" w14:textId="1076C225" w:rsidR="00A86841" w:rsidRPr="00D53F7C" w:rsidRDefault="00A86841" w:rsidP="006B0320">
            <w:pPr>
              <w:spacing w:line="276" w:lineRule="auto"/>
              <w:contextualSpacing/>
              <w:rPr>
                <w:rFonts w:cs="Times New Roman"/>
              </w:rPr>
            </w:pPr>
            <w:r w:rsidRPr="00D53F7C">
              <w:rPr>
                <w:noProof/>
              </w:rPr>
              <w:drawing>
                <wp:inline distT="0" distB="0" distL="0" distR="0" wp14:anchorId="3702CD13" wp14:editId="4EA15ED9">
                  <wp:extent cx="1803340" cy="1620000"/>
                  <wp:effectExtent l="0" t="0" r="698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03340" cy="1620000"/>
                          </a:xfrm>
                          <a:prstGeom prst="rect">
                            <a:avLst/>
                          </a:prstGeom>
                        </pic:spPr>
                      </pic:pic>
                    </a:graphicData>
                  </a:graphic>
                </wp:inline>
              </w:drawing>
            </w:r>
          </w:p>
        </w:tc>
        <w:tc>
          <w:tcPr>
            <w:tcW w:w="3014" w:type="dxa"/>
          </w:tcPr>
          <w:p w14:paraId="20D18268" w14:textId="102DE78C" w:rsidR="00A86841" w:rsidRPr="00D53F7C" w:rsidRDefault="00596901" w:rsidP="006B0320">
            <w:pPr>
              <w:spacing w:line="276" w:lineRule="auto"/>
              <w:contextualSpacing/>
              <w:rPr>
                <w:rFonts w:cs="Times New Roman"/>
              </w:rPr>
            </w:pPr>
            <w:r w:rsidRPr="00D53F7C">
              <w:rPr>
                <w:noProof/>
              </w:rPr>
              <w:drawing>
                <wp:inline distT="0" distB="0" distL="0" distR="0" wp14:anchorId="4C18A745" wp14:editId="30428F91">
                  <wp:extent cx="1800000" cy="162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0000" cy="1620000"/>
                          </a:xfrm>
                          <a:prstGeom prst="rect">
                            <a:avLst/>
                          </a:prstGeom>
                        </pic:spPr>
                      </pic:pic>
                    </a:graphicData>
                  </a:graphic>
                </wp:inline>
              </w:drawing>
            </w:r>
          </w:p>
        </w:tc>
      </w:tr>
      <w:tr w:rsidR="00D53F7C" w:rsidRPr="00D53F7C" w14:paraId="582805D4" w14:textId="77777777" w:rsidTr="00AD73D7">
        <w:trPr>
          <w:trHeight w:val="284"/>
        </w:trPr>
        <w:tc>
          <w:tcPr>
            <w:tcW w:w="9026" w:type="dxa"/>
            <w:gridSpan w:val="3"/>
          </w:tcPr>
          <w:p w14:paraId="167D18AB" w14:textId="75410C7E" w:rsidR="007D57EA" w:rsidRPr="00D53F7C" w:rsidRDefault="007D57EA" w:rsidP="006B0320">
            <w:pPr>
              <w:spacing w:line="276" w:lineRule="auto"/>
              <w:contextualSpacing/>
              <w:jc w:val="center"/>
              <w:rPr>
                <w:rFonts w:cs="Times New Roman"/>
              </w:rPr>
            </w:pPr>
            <w:r w:rsidRPr="00D53F7C">
              <w:rPr>
                <w:rFonts w:cs="Times New Roman" w:hint="eastAsia"/>
                <w:sz w:val="21"/>
                <w:szCs w:val="21"/>
              </w:rPr>
              <w:t>(</w:t>
            </w:r>
            <w:r w:rsidRPr="00D53F7C">
              <w:rPr>
                <w:rFonts w:cs="Times New Roman"/>
                <w:sz w:val="21"/>
                <w:szCs w:val="21"/>
              </w:rPr>
              <w:t>b</w:t>
            </w:r>
            <w:r w:rsidRPr="00D53F7C">
              <w:rPr>
                <w:rFonts w:cs="Times New Roman" w:hint="eastAsia"/>
                <w:sz w:val="21"/>
                <w:szCs w:val="21"/>
              </w:rPr>
              <w:t>)</w:t>
            </w:r>
            <w:r w:rsidRPr="00D53F7C">
              <w:rPr>
                <w:rFonts w:cs="Times New Roman"/>
                <w:sz w:val="21"/>
                <w:szCs w:val="21"/>
              </w:rPr>
              <w:t xml:space="preserve"> uniformly corroded specimens U67-Z90</w:t>
            </w:r>
          </w:p>
        </w:tc>
      </w:tr>
      <w:tr w:rsidR="007D57EA" w:rsidRPr="00D53F7C" w14:paraId="4EEF8E32" w14:textId="77777777" w:rsidTr="006B0320">
        <w:trPr>
          <w:trHeight w:val="425"/>
        </w:trPr>
        <w:tc>
          <w:tcPr>
            <w:tcW w:w="9026" w:type="dxa"/>
            <w:gridSpan w:val="3"/>
          </w:tcPr>
          <w:p w14:paraId="152BDDFA" w14:textId="0B55505E" w:rsidR="007D57EA" w:rsidRPr="00D53F7C" w:rsidRDefault="007D57EA" w:rsidP="006B0320">
            <w:pPr>
              <w:spacing w:line="276" w:lineRule="auto"/>
              <w:contextualSpacing/>
              <w:rPr>
                <w:rFonts w:cs="Times New Roman"/>
              </w:rPr>
            </w:pPr>
            <w:r w:rsidRPr="00D53F7C">
              <w:rPr>
                <w:rFonts w:cs="Times New Roman"/>
                <w:b/>
                <w:sz w:val="21"/>
                <w:szCs w:val="21"/>
              </w:rPr>
              <w:t>Fig. 12.</w:t>
            </w:r>
            <w:r w:rsidRPr="00D53F7C">
              <w:rPr>
                <w:rFonts w:cs="Times New Roman"/>
                <w:sz w:val="21"/>
                <w:szCs w:val="21"/>
              </w:rPr>
              <w:t xml:space="preserve"> Cracking patterns of </w:t>
            </w:r>
            <w:r w:rsidR="00E609E4" w:rsidRPr="00D53F7C">
              <w:rPr>
                <w:rFonts w:cs="Times New Roman"/>
                <w:sz w:val="21"/>
                <w:szCs w:val="21"/>
              </w:rPr>
              <w:t xml:space="preserve">the </w:t>
            </w:r>
            <w:r w:rsidRPr="00D53F7C">
              <w:rPr>
                <w:rFonts w:cs="Times New Roman"/>
                <w:sz w:val="21"/>
                <w:szCs w:val="21"/>
              </w:rPr>
              <w:t>specimens with steel rebar embedded in the center</w:t>
            </w:r>
            <w:r w:rsidR="00411212" w:rsidRPr="00D53F7C">
              <w:rPr>
                <w:rFonts w:cs="Times New Roman"/>
                <w:sz w:val="21"/>
                <w:szCs w:val="21"/>
              </w:rPr>
              <w:t xml:space="preserve"> (</w:t>
            </w:r>
            <w:r w:rsidR="00411212" w:rsidRPr="00D53F7C">
              <w:rPr>
                <w:rFonts w:cs="Times New Roman"/>
                <w:i/>
                <w:sz w:val="21"/>
                <w:szCs w:val="21"/>
              </w:rPr>
              <w:t>c</w:t>
            </w:r>
            <w:r w:rsidR="00411212" w:rsidRPr="00D53F7C">
              <w:rPr>
                <w:rFonts w:cs="Times New Roman"/>
                <w:sz w:val="21"/>
                <w:szCs w:val="21"/>
                <w:vertAlign w:val="subscript"/>
              </w:rPr>
              <w:t>1</w:t>
            </w:r>
            <w:r w:rsidR="00411212" w:rsidRPr="00D53F7C">
              <w:rPr>
                <w:rFonts w:cs="Times New Roman"/>
                <w:sz w:val="21"/>
                <w:szCs w:val="21"/>
              </w:rPr>
              <w:t xml:space="preserve"> = </w:t>
            </w:r>
            <w:r w:rsidR="00411212" w:rsidRPr="00D53F7C">
              <w:rPr>
                <w:rFonts w:cs="Times New Roman"/>
                <w:i/>
                <w:sz w:val="21"/>
                <w:szCs w:val="21"/>
              </w:rPr>
              <w:t>c</w:t>
            </w:r>
            <w:r w:rsidR="00411212" w:rsidRPr="00D53F7C">
              <w:rPr>
                <w:rFonts w:cs="Times New Roman"/>
                <w:sz w:val="21"/>
                <w:szCs w:val="21"/>
                <w:vertAlign w:val="subscript"/>
              </w:rPr>
              <w:t>2</w:t>
            </w:r>
            <w:r w:rsidR="00411212" w:rsidRPr="00D53F7C">
              <w:rPr>
                <w:rFonts w:cs="Times New Roman"/>
                <w:sz w:val="21"/>
                <w:szCs w:val="21"/>
              </w:rPr>
              <w:t xml:space="preserve"> = 67 mm)</w:t>
            </w:r>
            <w:r w:rsidRPr="00D53F7C">
              <w:rPr>
                <w:rFonts w:eastAsia="TimesNewRomanPSMT" w:cs="Times New Roman"/>
                <w:sz w:val="21"/>
                <w:szCs w:val="21"/>
              </w:rPr>
              <w:t>.</w:t>
            </w:r>
          </w:p>
        </w:tc>
      </w:tr>
    </w:tbl>
    <w:p w14:paraId="4D1C628C" w14:textId="2F6E95D4" w:rsidR="00FC1B21" w:rsidRPr="00D53F7C" w:rsidRDefault="00FC1B21" w:rsidP="00E60109">
      <w:pPr>
        <w:contextualSpacing/>
        <w:rPr>
          <w:rFonts w:cs="Times New Roman"/>
        </w:rPr>
      </w:pPr>
    </w:p>
    <w:p w14:paraId="3DAF8598" w14:textId="23E27BE1" w:rsidR="00941F58" w:rsidRPr="00D53F7C" w:rsidRDefault="00941F58" w:rsidP="00941F58">
      <w:pPr>
        <w:pStyle w:val="13"/>
        <w:ind w:firstLineChars="0" w:firstLine="0"/>
        <w:contextualSpacing/>
        <w:rPr>
          <w:rFonts w:cs="Times New Roman"/>
        </w:rPr>
      </w:pPr>
      <w:r w:rsidRPr="00D53F7C">
        <w:rPr>
          <w:rFonts w:cs="Times New Roman"/>
        </w:rPr>
        <w:t>It can be seen that owing to the equal effective concrete constraint in all directions, the cracking pattern of the specimens was mostly characterized by some random radial cracks that are gradually developed outwards. Due to the adequate constraint provided by the concrete cover (</w:t>
      </w:r>
      <w:r w:rsidRPr="00D53F7C">
        <w:rPr>
          <w:rFonts w:cs="Times New Roman"/>
          <w:i/>
        </w:rPr>
        <w:t>c</w:t>
      </w:r>
      <w:r w:rsidRPr="00D53F7C">
        <w:rPr>
          <w:rFonts w:cs="Times New Roman"/>
        </w:rPr>
        <w:t>/</w:t>
      </w:r>
      <w:r w:rsidRPr="00D53F7C">
        <w:rPr>
          <w:rFonts w:cs="Times New Roman"/>
          <w:i/>
        </w:rPr>
        <w:t>d</w:t>
      </w:r>
      <w:r w:rsidRPr="00D53F7C">
        <w:rPr>
          <w:rFonts w:cs="Times New Roman"/>
        </w:rPr>
        <w:t xml:space="preserve"> = 4.19), all the specimens were found to be crack free on the surface of concrete when they were corroded for 24 h. As the corrosion time prolonged, the average maximum crack widths of non-uniformly corroded specimens 48-N67-Z90 (</w:t>
      </w:r>
      <w:r w:rsidRPr="00D53F7C">
        <w:rPr>
          <w:rFonts w:cs="Times New Roman"/>
          <w:i/>
        </w:rPr>
        <w:t>ρ</w:t>
      </w:r>
      <w:r w:rsidRPr="00D53F7C">
        <w:rPr>
          <w:rFonts w:cs="Times New Roman"/>
          <w:i/>
          <w:vertAlign w:val="subscript"/>
        </w:rPr>
        <w:t>d</w:t>
      </w:r>
      <w:r w:rsidRPr="00D53F7C">
        <w:rPr>
          <w:rFonts w:cs="Times New Roman"/>
        </w:rPr>
        <w:t xml:space="preserve"> = 0.32%, </w:t>
      </w:r>
      <w:r w:rsidRPr="00D53F7C">
        <w:rPr>
          <w:rFonts w:cs="Times New Roman"/>
          <w:i/>
        </w:rPr>
        <w:t>T</w:t>
      </w:r>
      <w:r w:rsidRPr="00D53F7C">
        <w:rPr>
          <w:rFonts w:cs="Times New Roman"/>
        </w:rPr>
        <w:t xml:space="preserve"> = 48 h) and 120-N67-Z90 (</w:t>
      </w:r>
      <w:r w:rsidRPr="00D53F7C">
        <w:rPr>
          <w:rFonts w:cs="Times New Roman"/>
          <w:i/>
        </w:rPr>
        <w:t>ρ</w:t>
      </w:r>
      <w:r w:rsidRPr="00D53F7C">
        <w:rPr>
          <w:rFonts w:cs="Times New Roman"/>
          <w:i/>
          <w:vertAlign w:val="subscript"/>
        </w:rPr>
        <w:t>d</w:t>
      </w:r>
      <w:r w:rsidRPr="00D53F7C">
        <w:rPr>
          <w:rFonts w:cs="Times New Roman"/>
        </w:rPr>
        <w:t xml:space="preserve"> = 0.80%, </w:t>
      </w:r>
      <w:r w:rsidRPr="00D53F7C">
        <w:rPr>
          <w:rFonts w:cs="Times New Roman"/>
          <w:i/>
        </w:rPr>
        <w:t>T</w:t>
      </w:r>
      <w:r w:rsidRPr="00D53F7C">
        <w:rPr>
          <w:rFonts w:cs="Times New Roman"/>
        </w:rPr>
        <w:t xml:space="preserve"> = 120 h) were extended to 0.090 mm and 0.140 mm, respectively; while for the uniformly corroded specimens 48-U67-Z90 and 120-U67-Z90, the values were 0.027 mm and 0.106 mm correspondingly.</w:t>
      </w:r>
    </w:p>
    <w:p w14:paraId="42B734E3" w14:textId="77777777" w:rsidR="00941F58" w:rsidRPr="00D53F7C" w:rsidRDefault="00941F58" w:rsidP="00941F58">
      <w:pPr>
        <w:pStyle w:val="13"/>
        <w:ind w:firstLineChars="0" w:firstLine="0"/>
        <w:contextualSpacing/>
        <w:rPr>
          <w:rFonts w:cs="Times New Roman"/>
        </w:rPr>
      </w:pPr>
    </w:p>
    <w:p w14:paraId="11DC2675" w14:textId="7EF7E258" w:rsidR="00941F58" w:rsidRPr="00D53F7C" w:rsidRDefault="00941F58" w:rsidP="00E60109">
      <w:pPr>
        <w:contextualSpacing/>
        <w:rPr>
          <w:rFonts w:cs="Times New Roman"/>
        </w:rPr>
      </w:pPr>
      <w:r w:rsidRPr="00D53F7C">
        <w:rPr>
          <w:rFonts w:cs="Times New Roman"/>
        </w:rPr>
        <w:t xml:space="preserve">Furthermore, concerning the propagation direction of the cracks, a more obvious divergence can be found upon the quantitative analyses of the maximum crack widths, as shown in </w:t>
      </w:r>
      <w:r w:rsidRPr="00D53F7C">
        <w:rPr>
          <w:rFonts w:cs="Times New Roman"/>
          <w:b/>
        </w:rPr>
        <w:t>Fig. 13</w:t>
      </w:r>
      <w:r w:rsidRPr="00D53F7C">
        <w:rPr>
          <w:rFonts w:cs="Times New Roman"/>
        </w:rPr>
        <w:t xml:space="preserve">. For the non-uniformly corroded specimens N67-Z90, a </w:t>
      </w:r>
      <w:r w:rsidRPr="00D53F7C">
        <w:rPr>
          <w:rFonts w:cs="Times New Roman"/>
          <w:bCs/>
        </w:rPr>
        <w:t xml:space="preserve">cruciform cracking pattern was generally observed, although the microcracks were randomly distributed. The </w:t>
      </w:r>
      <w:r w:rsidRPr="00D53F7C">
        <w:rPr>
          <w:rFonts w:cs="Times New Roman"/>
        </w:rPr>
        <w:t xml:space="preserve">average widths of the cracks in the directions of </w:t>
      </w:r>
      <w:r w:rsidRPr="00D53F7C">
        <w:rPr>
          <w:rFonts w:cs="Times New Roman"/>
          <w:i/>
        </w:rPr>
        <w:t>β</w:t>
      </w:r>
      <w:r w:rsidRPr="00D53F7C">
        <w:rPr>
          <w:rFonts w:cs="Times New Roman"/>
        </w:rPr>
        <w:t xml:space="preserve"> = </w:t>
      </w:r>
      <w:r w:rsidRPr="00D53F7C">
        <w:rPr>
          <w:rFonts w:cs="Times New Roman"/>
          <w:bCs/>
        </w:rPr>
        <w:t>0°/180°</w:t>
      </w:r>
      <w:r w:rsidRPr="00D53F7C">
        <w:rPr>
          <w:rFonts w:cs="Times New Roman"/>
        </w:rPr>
        <w:t xml:space="preserve"> were 0.104 mm (</w:t>
      </w:r>
      <w:r w:rsidRPr="00D53F7C">
        <w:rPr>
          <w:rFonts w:cs="Times New Roman"/>
          <w:i/>
        </w:rPr>
        <w:t>ρ</w:t>
      </w:r>
      <w:r w:rsidRPr="00D53F7C">
        <w:rPr>
          <w:rFonts w:cs="Times New Roman"/>
          <w:i/>
          <w:vertAlign w:val="subscript"/>
        </w:rPr>
        <w:t>d</w:t>
      </w:r>
      <w:r w:rsidRPr="00D53F7C">
        <w:rPr>
          <w:rFonts w:cs="Times New Roman"/>
        </w:rPr>
        <w:t xml:space="preserve"> = 0.32%, </w:t>
      </w:r>
      <w:r w:rsidRPr="00D53F7C">
        <w:rPr>
          <w:rFonts w:cs="Times New Roman"/>
          <w:i/>
        </w:rPr>
        <w:t>T</w:t>
      </w:r>
      <w:r w:rsidRPr="00D53F7C">
        <w:rPr>
          <w:rFonts w:cs="Times New Roman"/>
        </w:rPr>
        <w:t xml:space="preserve"> = 48 h) and 0.057 mm (</w:t>
      </w:r>
      <w:r w:rsidRPr="00D53F7C">
        <w:rPr>
          <w:rFonts w:cs="Times New Roman"/>
          <w:i/>
        </w:rPr>
        <w:t>ρ</w:t>
      </w:r>
      <w:r w:rsidRPr="00D53F7C">
        <w:rPr>
          <w:rFonts w:cs="Times New Roman"/>
          <w:i/>
          <w:vertAlign w:val="subscript"/>
        </w:rPr>
        <w:t>d</w:t>
      </w:r>
      <w:r w:rsidRPr="00D53F7C">
        <w:rPr>
          <w:rFonts w:cs="Times New Roman"/>
        </w:rPr>
        <w:t xml:space="preserve"> = 0.80%, </w:t>
      </w:r>
      <w:r w:rsidRPr="00D53F7C">
        <w:rPr>
          <w:rFonts w:cs="Times New Roman"/>
          <w:i/>
        </w:rPr>
        <w:t>T</w:t>
      </w:r>
      <w:r w:rsidRPr="00D53F7C">
        <w:rPr>
          <w:rFonts w:cs="Times New Roman"/>
        </w:rPr>
        <w:t xml:space="preserve"> = 120 h), and </w:t>
      </w:r>
      <w:r w:rsidRPr="00D53F7C">
        <w:rPr>
          <w:rFonts w:cs="Times New Roman"/>
          <w:bCs/>
        </w:rPr>
        <w:t>the values</w:t>
      </w:r>
      <w:r w:rsidRPr="00D53F7C">
        <w:rPr>
          <w:rFonts w:cs="Times New Roman"/>
        </w:rPr>
        <w:t xml:space="preserve"> in the directions of </w:t>
      </w:r>
      <w:r w:rsidRPr="00D53F7C">
        <w:rPr>
          <w:rFonts w:cs="Times New Roman"/>
          <w:i/>
        </w:rPr>
        <w:t>β</w:t>
      </w:r>
      <w:r w:rsidRPr="00D53F7C">
        <w:rPr>
          <w:rFonts w:cs="Times New Roman"/>
        </w:rPr>
        <w:t xml:space="preserve"> = 9</w:t>
      </w:r>
      <w:r w:rsidRPr="00D53F7C">
        <w:rPr>
          <w:rFonts w:cs="Times New Roman"/>
          <w:bCs/>
        </w:rPr>
        <w:t xml:space="preserve">0°/270° </w:t>
      </w:r>
      <w:r w:rsidRPr="00D53F7C">
        <w:rPr>
          <w:rFonts w:cs="Times New Roman"/>
        </w:rPr>
        <w:t>were 0.145 mm (</w:t>
      </w:r>
      <w:r w:rsidRPr="00D53F7C">
        <w:rPr>
          <w:rFonts w:cs="Times New Roman"/>
          <w:i/>
        </w:rPr>
        <w:t>ρ</w:t>
      </w:r>
      <w:r w:rsidRPr="00D53F7C">
        <w:rPr>
          <w:rFonts w:cs="Times New Roman"/>
          <w:i/>
          <w:vertAlign w:val="subscript"/>
        </w:rPr>
        <w:t>d</w:t>
      </w:r>
      <w:r w:rsidRPr="00D53F7C">
        <w:rPr>
          <w:rFonts w:cs="Times New Roman"/>
        </w:rPr>
        <w:t xml:space="preserve"> = 0.32%, </w:t>
      </w:r>
      <w:r w:rsidRPr="00D53F7C">
        <w:rPr>
          <w:rFonts w:cs="Times New Roman"/>
          <w:i/>
        </w:rPr>
        <w:t>T</w:t>
      </w:r>
      <w:r w:rsidRPr="00D53F7C">
        <w:rPr>
          <w:rFonts w:cs="Times New Roman"/>
        </w:rPr>
        <w:t xml:space="preserve"> = 48 h) and 0.200 (</w:t>
      </w:r>
      <w:r w:rsidRPr="00D53F7C">
        <w:rPr>
          <w:rFonts w:cs="Times New Roman"/>
          <w:i/>
        </w:rPr>
        <w:t>ρ</w:t>
      </w:r>
      <w:r w:rsidRPr="00D53F7C">
        <w:rPr>
          <w:rFonts w:cs="Times New Roman"/>
          <w:i/>
          <w:vertAlign w:val="subscript"/>
        </w:rPr>
        <w:t>d</w:t>
      </w:r>
      <w:r w:rsidRPr="00D53F7C">
        <w:rPr>
          <w:rFonts w:cs="Times New Roman"/>
        </w:rPr>
        <w:t xml:space="preserve"> = 0.80%, </w:t>
      </w:r>
      <w:r w:rsidRPr="00D53F7C">
        <w:rPr>
          <w:rFonts w:cs="Times New Roman"/>
          <w:i/>
        </w:rPr>
        <w:t>T</w:t>
      </w:r>
      <w:r w:rsidRPr="00D53F7C">
        <w:rPr>
          <w:rFonts w:cs="Times New Roman"/>
        </w:rPr>
        <w:t xml:space="preserve"> = 120 h). W</w:t>
      </w:r>
      <w:r w:rsidRPr="00D53F7C">
        <w:rPr>
          <w:rFonts w:cs="Times New Roman"/>
          <w:bCs/>
        </w:rPr>
        <w:t xml:space="preserve">hile for the </w:t>
      </w:r>
      <w:r w:rsidRPr="00D53F7C">
        <w:rPr>
          <w:rFonts w:cs="Times New Roman"/>
        </w:rPr>
        <w:t xml:space="preserve">uniformly corroded specimens U67-Z90, the macrocracks were found to be parallel to the orientation of the longitudinal rib. </w:t>
      </w:r>
      <w:r w:rsidRPr="00D53F7C">
        <w:rPr>
          <w:rFonts w:cs="Times New Roman"/>
          <w:bCs/>
        </w:rPr>
        <w:t xml:space="preserve">The </w:t>
      </w:r>
      <w:r w:rsidRPr="00D53F7C">
        <w:rPr>
          <w:rFonts w:cs="Times New Roman"/>
        </w:rPr>
        <w:t xml:space="preserve">average widths of the cracks in the directions of </w:t>
      </w:r>
      <w:r w:rsidRPr="00D53F7C">
        <w:rPr>
          <w:rFonts w:cs="Times New Roman"/>
          <w:i/>
        </w:rPr>
        <w:t>β</w:t>
      </w:r>
      <w:r w:rsidRPr="00D53F7C">
        <w:rPr>
          <w:rFonts w:cs="Times New Roman"/>
        </w:rPr>
        <w:t xml:space="preserve"> = </w:t>
      </w:r>
      <w:r w:rsidRPr="00D53F7C">
        <w:rPr>
          <w:rFonts w:cs="Times New Roman"/>
          <w:bCs/>
        </w:rPr>
        <w:t>0°/180°</w:t>
      </w:r>
      <w:r w:rsidRPr="00D53F7C">
        <w:rPr>
          <w:rFonts w:cs="Times New Roman"/>
        </w:rPr>
        <w:t xml:space="preserve"> were 0.010 mm (</w:t>
      </w:r>
      <w:r w:rsidRPr="00D53F7C">
        <w:rPr>
          <w:rFonts w:cs="Times New Roman"/>
          <w:i/>
        </w:rPr>
        <w:t>ρ</w:t>
      </w:r>
      <w:r w:rsidRPr="00D53F7C">
        <w:rPr>
          <w:rFonts w:cs="Times New Roman"/>
          <w:i/>
          <w:vertAlign w:val="subscript"/>
        </w:rPr>
        <w:t>d</w:t>
      </w:r>
      <w:r w:rsidRPr="00D53F7C">
        <w:rPr>
          <w:rFonts w:cs="Times New Roman"/>
        </w:rPr>
        <w:t xml:space="preserve"> = 0.32%, </w:t>
      </w:r>
      <w:r w:rsidRPr="00D53F7C">
        <w:rPr>
          <w:rFonts w:cs="Times New Roman"/>
          <w:i/>
        </w:rPr>
        <w:t>T</w:t>
      </w:r>
      <w:r w:rsidRPr="00D53F7C">
        <w:rPr>
          <w:rFonts w:cs="Times New Roman"/>
        </w:rPr>
        <w:t xml:space="preserve"> = 48 h) and 0.057 mm (</w:t>
      </w:r>
      <w:r w:rsidRPr="00D53F7C">
        <w:rPr>
          <w:rFonts w:cs="Times New Roman"/>
          <w:i/>
        </w:rPr>
        <w:t>ρ</w:t>
      </w:r>
      <w:r w:rsidRPr="00D53F7C">
        <w:rPr>
          <w:rFonts w:cs="Times New Roman"/>
          <w:i/>
          <w:vertAlign w:val="subscript"/>
        </w:rPr>
        <w:t>d</w:t>
      </w:r>
      <w:r w:rsidRPr="00D53F7C">
        <w:rPr>
          <w:rFonts w:cs="Times New Roman"/>
        </w:rPr>
        <w:t xml:space="preserve"> = 0.80%, </w:t>
      </w:r>
      <w:r w:rsidRPr="00D53F7C">
        <w:rPr>
          <w:rFonts w:cs="Times New Roman"/>
          <w:i/>
        </w:rPr>
        <w:t>T</w:t>
      </w:r>
      <w:r w:rsidRPr="00D53F7C">
        <w:rPr>
          <w:rFonts w:cs="Times New Roman"/>
        </w:rPr>
        <w:t xml:space="preserve"> = 120 h), and</w:t>
      </w:r>
      <w:r w:rsidRPr="00D53F7C">
        <w:rPr>
          <w:rFonts w:cs="Times New Roman"/>
          <w:bCs/>
        </w:rPr>
        <w:t xml:space="preserve"> the values</w:t>
      </w:r>
      <w:r w:rsidRPr="00D53F7C">
        <w:rPr>
          <w:rFonts w:cs="Times New Roman"/>
        </w:rPr>
        <w:t xml:space="preserve"> in the directions of </w:t>
      </w:r>
      <w:r w:rsidRPr="00D53F7C">
        <w:rPr>
          <w:rFonts w:cs="Times New Roman"/>
          <w:i/>
        </w:rPr>
        <w:t>β</w:t>
      </w:r>
      <w:r w:rsidRPr="00D53F7C">
        <w:rPr>
          <w:rFonts w:cs="Times New Roman"/>
        </w:rPr>
        <w:t xml:space="preserve"> = 9</w:t>
      </w:r>
      <w:r w:rsidRPr="00D53F7C">
        <w:rPr>
          <w:rFonts w:cs="Times New Roman"/>
          <w:bCs/>
        </w:rPr>
        <w:t xml:space="preserve">0°/270° </w:t>
      </w:r>
      <w:r w:rsidRPr="00D53F7C">
        <w:rPr>
          <w:rFonts w:cs="Times New Roman"/>
        </w:rPr>
        <w:t>were 0.028 mm (</w:t>
      </w:r>
      <w:r w:rsidRPr="00D53F7C">
        <w:rPr>
          <w:rFonts w:cs="Times New Roman"/>
          <w:i/>
        </w:rPr>
        <w:t>ρ</w:t>
      </w:r>
      <w:r w:rsidRPr="00D53F7C">
        <w:rPr>
          <w:rFonts w:cs="Times New Roman"/>
          <w:i/>
          <w:vertAlign w:val="subscript"/>
        </w:rPr>
        <w:t>d</w:t>
      </w:r>
      <w:r w:rsidRPr="00D53F7C">
        <w:rPr>
          <w:rFonts w:cs="Times New Roman"/>
        </w:rPr>
        <w:t xml:space="preserve"> = 0.32%, </w:t>
      </w:r>
      <w:r w:rsidRPr="00D53F7C">
        <w:rPr>
          <w:rFonts w:cs="Times New Roman"/>
          <w:i/>
        </w:rPr>
        <w:t>T</w:t>
      </w:r>
      <w:r w:rsidRPr="00D53F7C">
        <w:rPr>
          <w:rFonts w:cs="Times New Roman"/>
        </w:rPr>
        <w:t xml:space="preserve"> = 48 h) and 0.116 (</w:t>
      </w:r>
      <w:r w:rsidRPr="00D53F7C">
        <w:rPr>
          <w:rFonts w:cs="Times New Roman"/>
          <w:i/>
        </w:rPr>
        <w:t>ρ</w:t>
      </w:r>
      <w:r w:rsidRPr="00D53F7C">
        <w:rPr>
          <w:rFonts w:cs="Times New Roman"/>
          <w:i/>
          <w:vertAlign w:val="subscript"/>
        </w:rPr>
        <w:t>d</w:t>
      </w:r>
      <w:r w:rsidRPr="00D53F7C">
        <w:rPr>
          <w:rFonts w:cs="Times New Roman"/>
        </w:rPr>
        <w:t xml:space="preserve"> = 0.80%, </w:t>
      </w:r>
      <w:r w:rsidRPr="00D53F7C">
        <w:rPr>
          <w:rFonts w:cs="Times New Roman"/>
          <w:i/>
        </w:rPr>
        <w:t>T</w:t>
      </w:r>
      <w:r w:rsidRPr="00D53F7C">
        <w:rPr>
          <w:rFonts w:cs="Times New Roman"/>
        </w:rPr>
        <w:t xml:space="preserve"> = 120 h), almost double times of the </w:t>
      </w:r>
      <w:r w:rsidRPr="00D53F7C">
        <w:t xml:space="preserve">values in the </w:t>
      </w:r>
      <w:r w:rsidRPr="00D53F7C">
        <w:rPr>
          <w:rFonts w:cs="Times New Roman"/>
        </w:rPr>
        <w:t xml:space="preserve">orthogonal direction. This uneven development of the cracks again indicated that the formation of the main cracks is closely related to the </w:t>
      </w:r>
      <w:r w:rsidRPr="00D53F7C">
        <w:rPr>
          <w:rFonts w:cs="Times New Roman"/>
        </w:rPr>
        <w:lastRenderedPageBreak/>
        <w:t>orientation of longitudinal rib.</w:t>
      </w:r>
    </w:p>
    <w:p w14:paraId="06B354D1" w14:textId="77777777" w:rsidR="00AD73D7" w:rsidRPr="00D53F7C" w:rsidRDefault="00AD73D7" w:rsidP="00E60109">
      <w:pPr>
        <w:contextualSpacing/>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08"/>
        <w:gridCol w:w="3009"/>
        <w:gridCol w:w="3009"/>
      </w:tblGrid>
      <w:tr w:rsidR="00D53F7C" w:rsidRPr="00D53F7C" w14:paraId="6B2FCA76" w14:textId="77777777" w:rsidTr="006B0320">
        <w:trPr>
          <w:trHeight w:val="425"/>
        </w:trPr>
        <w:tc>
          <w:tcPr>
            <w:tcW w:w="3008" w:type="dxa"/>
            <w:vAlign w:val="center"/>
          </w:tcPr>
          <w:p w14:paraId="5DFFA6A6" w14:textId="27571499" w:rsidR="00A86841" w:rsidRPr="00D53F7C" w:rsidRDefault="00314AE9"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221DC50A" wp14:editId="5366CC67">
                  <wp:extent cx="1800000" cy="1374249"/>
                  <wp:effectExtent l="0" t="0" r="0" b="0"/>
                  <wp:docPr id="50" name="Picture 50" descr="C:\Users\LHuang\Desktop\1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Huang\Desktop\13.emf"/>
                          <pic:cNvPicPr>
                            <a:picLocks noChangeAspect="1" noChangeArrowheads="1"/>
                          </pic:cNvPicPr>
                        </pic:nvPicPr>
                        <pic:blipFill rotWithShape="1">
                          <a:blip r:embed="rId103">
                            <a:extLst>
                              <a:ext uri="{28A0092B-C50C-407E-A947-70E740481C1C}">
                                <a14:useLocalDpi xmlns:a14="http://schemas.microsoft.com/office/drawing/2010/main" val="0"/>
                              </a:ext>
                            </a:extLst>
                          </a:blip>
                          <a:srcRect l="3758" t="1438" r="1889" b="4851"/>
                          <a:stretch/>
                        </pic:blipFill>
                        <pic:spPr bwMode="auto">
                          <a:xfrm>
                            <a:off x="0" y="0"/>
                            <a:ext cx="1800000" cy="1374249"/>
                          </a:xfrm>
                          <a:prstGeom prst="rect">
                            <a:avLst/>
                          </a:prstGeom>
                          <a:noFill/>
                          <a:ln>
                            <a:noFill/>
                          </a:ln>
                          <a:extLst>
                            <a:ext uri="{53640926-AAD7-44D8-BBD7-CCE9431645EC}">
                              <a14:shadowObscured xmlns:a14="http://schemas.microsoft.com/office/drawing/2010/main"/>
                            </a:ext>
                          </a:extLst>
                        </pic:spPr>
                      </pic:pic>
                    </a:graphicData>
                  </a:graphic>
                </wp:inline>
              </w:drawing>
            </w:r>
          </w:p>
          <w:p w14:paraId="64C22034" w14:textId="03AA6F18" w:rsidR="00554855" w:rsidRPr="00D53F7C" w:rsidRDefault="00411212" w:rsidP="006B0320">
            <w:pPr>
              <w:spacing w:line="276" w:lineRule="auto"/>
              <w:contextualSpacing/>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25DCCDEE" w14:textId="6EDE6F34" w:rsidR="00A86841" w:rsidRPr="00D53F7C" w:rsidRDefault="00314AE9"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216161B9" wp14:editId="421C46EE">
                  <wp:extent cx="1800000" cy="1369955"/>
                  <wp:effectExtent l="0" t="0" r="0" b="0"/>
                  <wp:docPr id="52" name="Picture 52" descr="C:\Users\LHuang\Desktop\1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Huang\Desktop\14.emf"/>
                          <pic:cNvPicPr>
                            <a:picLocks noChangeAspect="1" noChangeArrowheads="1"/>
                          </pic:cNvPicPr>
                        </pic:nvPicPr>
                        <pic:blipFill rotWithShape="1">
                          <a:blip r:embed="rId104">
                            <a:extLst>
                              <a:ext uri="{28A0092B-C50C-407E-A947-70E740481C1C}">
                                <a14:useLocalDpi xmlns:a14="http://schemas.microsoft.com/office/drawing/2010/main" val="0"/>
                              </a:ext>
                            </a:extLst>
                          </a:blip>
                          <a:srcRect l="3927" t="1435" r="1690" b="5264"/>
                          <a:stretch/>
                        </pic:blipFill>
                        <pic:spPr bwMode="auto">
                          <a:xfrm>
                            <a:off x="0" y="0"/>
                            <a:ext cx="1800000" cy="1369955"/>
                          </a:xfrm>
                          <a:prstGeom prst="rect">
                            <a:avLst/>
                          </a:prstGeom>
                          <a:noFill/>
                          <a:ln>
                            <a:noFill/>
                          </a:ln>
                          <a:extLst>
                            <a:ext uri="{53640926-AAD7-44D8-BBD7-CCE9431645EC}">
                              <a14:shadowObscured xmlns:a14="http://schemas.microsoft.com/office/drawing/2010/main"/>
                            </a:ext>
                          </a:extLst>
                        </pic:spPr>
                      </pic:pic>
                    </a:graphicData>
                  </a:graphic>
                </wp:inline>
              </w:drawing>
            </w:r>
          </w:p>
          <w:p w14:paraId="065A604F" w14:textId="095B12A9" w:rsidR="00554855" w:rsidRPr="00D53F7C" w:rsidRDefault="00314AE9" w:rsidP="006B0320">
            <w:pPr>
              <w:spacing w:line="276" w:lineRule="auto"/>
              <w:contextualSpacing/>
              <w:jc w:val="center"/>
              <w:rPr>
                <w:rFonts w:cs="Times New Roman"/>
                <w:bCs/>
                <w:sz w:val="21"/>
                <w:szCs w:val="21"/>
              </w:rPr>
            </w:pPr>
            <w:r w:rsidRPr="00D53F7C">
              <w:rPr>
                <w:rFonts w:cs="Times New Roman"/>
                <w:sz w:val="21"/>
                <w:szCs w:val="21"/>
              </w:rPr>
              <w:t xml:space="preserve">distribution over </w:t>
            </w:r>
            <w:r w:rsidR="005D132C" w:rsidRPr="00D53F7C">
              <w:rPr>
                <w:rFonts w:cs="Times New Roman"/>
                <w:sz w:val="21"/>
                <w:szCs w:val="21"/>
              </w:rPr>
              <w:t xml:space="preserve">corrosion </w:t>
            </w:r>
            <w:r w:rsidRPr="00D53F7C">
              <w:rPr>
                <w:rFonts w:cs="Times New Roman"/>
                <w:sz w:val="21"/>
                <w:szCs w:val="21"/>
              </w:rPr>
              <w:t>time</w:t>
            </w:r>
          </w:p>
        </w:tc>
        <w:tc>
          <w:tcPr>
            <w:tcW w:w="3009" w:type="dxa"/>
            <w:vAlign w:val="center"/>
          </w:tcPr>
          <w:p w14:paraId="707A1189" w14:textId="77777777" w:rsidR="00A86841" w:rsidRPr="00D53F7C" w:rsidRDefault="00A86841"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011FEA3D" wp14:editId="298B00B8">
                  <wp:extent cx="1800000" cy="1411991"/>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00000" cy="1411991"/>
                          </a:xfrm>
                          <a:prstGeom prst="rect">
                            <a:avLst/>
                          </a:prstGeom>
                        </pic:spPr>
                      </pic:pic>
                    </a:graphicData>
                  </a:graphic>
                </wp:inline>
              </w:drawing>
            </w:r>
          </w:p>
          <w:p w14:paraId="542D5C03" w14:textId="0436532D" w:rsidR="00554855" w:rsidRPr="00D53F7C" w:rsidRDefault="00411212" w:rsidP="006B0320">
            <w:pPr>
              <w:spacing w:line="276" w:lineRule="auto"/>
              <w:contextualSpacing/>
              <w:jc w:val="center"/>
              <w:rPr>
                <w:rFonts w:cs="Times New Roman"/>
                <w:bCs/>
                <w:sz w:val="21"/>
                <w:szCs w:val="21"/>
              </w:rPr>
            </w:pPr>
            <w:r w:rsidRPr="00D53F7C">
              <w:rPr>
                <w:rFonts w:cs="Times New Roman"/>
                <w:bCs/>
                <w:sz w:val="21"/>
                <w:szCs w:val="21"/>
              </w:rPr>
              <w:t>schematic diagram</w:t>
            </w:r>
          </w:p>
        </w:tc>
      </w:tr>
      <w:tr w:rsidR="00D53F7C" w:rsidRPr="00D53F7C" w14:paraId="4976E759" w14:textId="77777777" w:rsidTr="006B0320">
        <w:trPr>
          <w:trHeight w:val="425"/>
        </w:trPr>
        <w:tc>
          <w:tcPr>
            <w:tcW w:w="9026" w:type="dxa"/>
            <w:gridSpan w:val="3"/>
            <w:vAlign w:val="center"/>
          </w:tcPr>
          <w:p w14:paraId="4E8117B2" w14:textId="59FC021D" w:rsidR="00411212" w:rsidRPr="00D53F7C" w:rsidRDefault="00411212" w:rsidP="006B0320">
            <w:pPr>
              <w:spacing w:line="276" w:lineRule="auto"/>
              <w:contextualSpacing/>
              <w:jc w:val="center"/>
              <w:rPr>
                <w:rFonts w:cs="Times New Roman"/>
                <w:noProof/>
                <w:sz w:val="21"/>
                <w:szCs w:val="21"/>
              </w:rPr>
            </w:pPr>
            <w:r w:rsidRPr="00D53F7C">
              <w:rPr>
                <w:rFonts w:cs="Times New Roman" w:hint="eastAsia"/>
                <w:sz w:val="21"/>
                <w:szCs w:val="21"/>
              </w:rPr>
              <w:t>(</w:t>
            </w:r>
            <w:r w:rsidRPr="00D53F7C">
              <w:rPr>
                <w:rFonts w:cs="Times New Roman"/>
                <w:sz w:val="21"/>
                <w:szCs w:val="21"/>
              </w:rPr>
              <w:t>a</w:t>
            </w:r>
            <w:r w:rsidRPr="00D53F7C">
              <w:rPr>
                <w:rFonts w:cs="Times New Roman" w:hint="eastAsia"/>
                <w:sz w:val="21"/>
                <w:szCs w:val="21"/>
              </w:rPr>
              <w:t>)</w:t>
            </w:r>
            <w:r w:rsidRPr="00D53F7C">
              <w:rPr>
                <w:rFonts w:cs="Times New Roman"/>
                <w:sz w:val="21"/>
                <w:szCs w:val="21"/>
              </w:rPr>
              <w:t xml:space="preserve"> non-uniformly corroded specimens N67-Z90</w:t>
            </w:r>
          </w:p>
        </w:tc>
      </w:tr>
      <w:tr w:rsidR="00D53F7C" w:rsidRPr="00D53F7C" w14:paraId="7CC1CEAA" w14:textId="77777777" w:rsidTr="006B0320">
        <w:trPr>
          <w:trHeight w:val="425"/>
        </w:trPr>
        <w:tc>
          <w:tcPr>
            <w:tcW w:w="3008" w:type="dxa"/>
            <w:vAlign w:val="center"/>
          </w:tcPr>
          <w:p w14:paraId="5E745055" w14:textId="5C1663A7" w:rsidR="00A86841" w:rsidRPr="00D53F7C" w:rsidRDefault="00314AE9"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23845356" wp14:editId="50A42944">
                  <wp:extent cx="1800000" cy="1389782"/>
                  <wp:effectExtent l="0" t="0" r="0" b="0"/>
                  <wp:docPr id="51" name="Picture 51" descr="C:\Users\LHuang\Desktop\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Huang\Desktop\15.emf"/>
                          <pic:cNvPicPr>
                            <a:picLocks noChangeAspect="1" noChangeArrowheads="1"/>
                          </pic:cNvPicPr>
                        </pic:nvPicPr>
                        <pic:blipFill rotWithShape="1">
                          <a:blip r:embed="rId106">
                            <a:extLst>
                              <a:ext uri="{28A0092B-C50C-407E-A947-70E740481C1C}">
                                <a14:useLocalDpi xmlns:a14="http://schemas.microsoft.com/office/drawing/2010/main" val="0"/>
                              </a:ext>
                            </a:extLst>
                          </a:blip>
                          <a:srcRect l="3094" t="-1" r="1910" b="4512"/>
                          <a:stretch/>
                        </pic:blipFill>
                        <pic:spPr bwMode="auto">
                          <a:xfrm>
                            <a:off x="0" y="0"/>
                            <a:ext cx="1800000" cy="1389782"/>
                          </a:xfrm>
                          <a:prstGeom prst="rect">
                            <a:avLst/>
                          </a:prstGeom>
                          <a:noFill/>
                          <a:ln>
                            <a:noFill/>
                          </a:ln>
                          <a:extLst>
                            <a:ext uri="{53640926-AAD7-44D8-BBD7-CCE9431645EC}">
                              <a14:shadowObscured xmlns:a14="http://schemas.microsoft.com/office/drawing/2010/main"/>
                            </a:ext>
                          </a:extLst>
                        </pic:spPr>
                      </pic:pic>
                    </a:graphicData>
                  </a:graphic>
                </wp:inline>
              </w:drawing>
            </w:r>
          </w:p>
          <w:p w14:paraId="71961972" w14:textId="60319CAA" w:rsidR="00554855" w:rsidRPr="00D53F7C" w:rsidRDefault="00411212" w:rsidP="006B0320">
            <w:pPr>
              <w:spacing w:line="276" w:lineRule="auto"/>
              <w:contextualSpacing/>
              <w:jc w:val="center"/>
              <w:rPr>
                <w:rFonts w:cs="Times New Roman"/>
                <w:bCs/>
                <w:sz w:val="21"/>
                <w:szCs w:val="21"/>
              </w:rPr>
            </w:pPr>
            <w:r w:rsidRPr="00D53F7C">
              <w:rPr>
                <w:rFonts w:cs="Times New Roman"/>
                <w:sz w:val="21"/>
                <w:szCs w:val="21"/>
              </w:rPr>
              <w:t>m</w:t>
            </w:r>
            <w:r w:rsidRPr="00D53F7C">
              <w:rPr>
                <w:rFonts w:cs="Times New Roman" w:hint="eastAsia"/>
                <w:sz w:val="21"/>
                <w:szCs w:val="21"/>
              </w:rPr>
              <w:t>a</w:t>
            </w:r>
            <w:r w:rsidRPr="00D53F7C">
              <w:rPr>
                <w:rFonts w:cs="Times New Roman"/>
                <w:sz w:val="21"/>
                <w:szCs w:val="21"/>
              </w:rPr>
              <w:t>crocracks</w:t>
            </w:r>
          </w:p>
        </w:tc>
        <w:tc>
          <w:tcPr>
            <w:tcW w:w="3009" w:type="dxa"/>
            <w:vAlign w:val="center"/>
          </w:tcPr>
          <w:p w14:paraId="6BE3EB68" w14:textId="326E170F" w:rsidR="00A86841" w:rsidRPr="00D53F7C" w:rsidRDefault="00314AE9"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3FBB75A6" wp14:editId="067741E3">
                  <wp:extent cx="1800000" cy="1368846"/>
                  <wp:effectExtent l="0" t="0" r="0" b="0"/>
                  <wp:docPr id="53" name="Picture 53" descr="C:\Users\LHuang\Desktop\1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Huang\Desktop\16.emf"/>
                          <pic:cNvPicPr>
                            <a:picLocks noChangeAspect="1" noChangeArrowheads="1"/>
                          </pic:cNvPicPr>
                        </pic:nvPicPr>
                        <pic:blipFill rotWithShape="1">
                          <a:blip r:embed="rId107">
                            <a:extLst>
                              <a:ext uri="{28A0092B-C50C-407E-A947-70E740481C1C}">
                                <a14:useLocalDpi xmlns:a14="http://schemas.microsoft.com/office/drawing/2010/main" val="0"/>
                              </a:ext>
                            </a:extLst>
                          </a:blip>
                          <a:srcRect l="3094" t="1436" r="1910" b="4652"/>
                          <a:stretch/>
                        </pic:blipFill>
                        <pic:spPr bwMode="auto">
                          <a:xfrm>
                            <a:off x="0" y="0"/>
                            <a:ext cx="1800000" cy="1368846"/>
                          </a:xfrm>
                          <a:prstGeom prst="rect">
                            <a:avLst/>
                          </a:prstGeom>
                          <a:noFill/>
                          <a:ln>
                            <a:noFill/>
                          </a:ln>
                          <a:extLst>
                            <a:ext uri="{53640926-AAD7-44D8-BBD7-CCE9431645EC}">
                              <a14:shadowObscured xmlns:a14="http://schemas.microsoft.com/office/drawing/2010/main"/>
                            </a:ext>
                          </a:extLst>
                        </pic:spPr>
                      </pic:pic>
                    </a:graphicData>
                  </a:graphic>
                </wp:inline>
              </w:drawing>
            </w:r>
          </w:p>
          <w:p w14:paraId="265B1BA2" w14:textId="2647204D" w:rsidR="00554855" w:rsidRPr="00D53F7C" w:rsidRDefault="00314AE9" w:rsidP="006B0320">
            <w:pPr>
              <w:spacing w:line="276" w:lineRule="auto"/>
              <w:contextualSpacing/>
              <w:jc w:val="center"/>
              <w:rPr>
                <w:rFonts w:cs="Times New Roman"/>
                <w:bCs/>
                <w:sz w:val="21"/>
                <w:szCs w:val="21"/>
              </w:rPr>
            </w:pPr>
            <w:r w:rsidRPr="00D53F7C">
              <w:rPr>
                <w:rFonts w:cs="Times New Roman"/>
                <w:sz w:val="21"/>
                <w:szCs w:val="21"/>
              </w:rPr>
              <w:t xml:space="preserve">distribution over </w:t>
            </w:r>
            <w:r w:rsidR="005D132C" w:rsidRPr="00D53F7C">
              <w:rPr>
                <w:rFonts w:cs="Times New Roman"/>
                <w:sz w:val="21"/>
                <w:szCs w:val="21"/>
              </w:rPr>
              <w:t xml:space="preserve">corrosion </w:t>
            </w:r>
            <w:r w:rsidRPr="00D53F7C">
              <w:rPr>
                <w:rFonts w:cs="Times New Roman"/>
                <w:sz w:val="21"/>
                <w:szCs w:val="21"/>
              </w:rPr>
              <w:t>time</w:t>
            </w:r>
          </w:p>
        </w:tc>
        <w:tc>
          <w:tcPr>
            <w:tcW w:w="3009" w:type="dxa"/>
            <w:vAlign w:val="center"/>
          </w:tcPr>
          <w:p w14:paraId="4ADE118A" w14:textId="77777777" w:rsidR="00A86841" w:rsidRPr="00D53F7C" w:rsidRDefault="00A86841" w:rsidP="006B0320">
            <w:pPr>
              <w:spacing w:line="276" w:lineRule="auto"/>
              <w:contextualSpacing/>
              <w:jc w:val="center"/>
              <w:rPr>
                <w:rFonts w:cs="Times New Roman"/>
                <w:bCs/>
                <w:sz w:val="21"/>
                <w:szCs w:val="21"/>
              </w:rPr>
            </w:pPr>
            <w:r w:rsidRPr="00D53F7C">
              <w:rPr>
                <w:rFonts w:cs="Times New Roman"/>
                <w:bCs/>
                <w:noProof/>
                <w:sz w:val="21"/>
                <w:szCs w:val="21"/>
              </w:rPr>
              <w:drawing>
                <wp:inline distT="0" distB="0" distL="0" distR="0" wp14:anchorId="24258322" wp14:editId="4B91E652">
                  <wp:extent cx="1800000" cy="1411200"/>
                  <wp:effectExtent l="0" t="0" r="0" b="0"/>
                  <wp:docPr id="310" name="图片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800000" cy="1411200"/>
                          </a:xfrm>
                          <a:prstGeom prst="rect">
                            <a:avLst/>
                          </a:prstGeom>
                        </pic:spPr>
                      </pic:pic>
                    </a:graphicData>
                  </a:graphic>
                </wp:inline>
              </w:drawing>
            </w:r>
          </w:p>
          <w:p w14:paraId="103FDB03" w14:textId="578E0027" w:rsidR="00554855" w:rsidRPr="00D53F7C" w:rsidRDefault="00411212" w:rsidP="006B0320">
            <w:pPr>
              <w:spacing w:line="276" w:lineRule="auto"/>
              <w:contextualSpacing/>
              <w:jc w:val="center"/>
              <w:rPr>
                <w:rFonts w:cs="Times New Roman"/>
                <w:bCs/>
                <w:sz w:val="21"/>
                <w:szCs w:val="21"/>
              </w:rPr>
            </w:pPr>
            <w:r w:rsidRPr="00D53F7C">
              <w:rPr>
                <w:rFonts w:cs="Times New Roman"/>
                <w:bCs/>
                <w:sz w:val="21"/>
                <w:szCs w:val="21"/>
              </w:rPr>
              <w:t>schematic diagram</w:t>
            </w:r>
          </w:p>
        </w:tc>
      </w:tr>
      <w:tr w:rsidR="00D53F7C" w:rsidRPr="00D53F7C" w14:paraId="17E71F95" w14:textId="77777777" w:rsidTr="006B0320">
        <w:trPr>
          <w:trHeight w:val="425"/>
        </w:trPr>
        <w:tc>
          <w:tcPr>
            <w:tcW w:w="9026" w:type="dxa"/>
            <w:gridSpan w:val="3"/>
            <w:vAlign w:val="center"/>
          </w:tcPr>
          <w:p w14:paraId="5F31E33A" w14:textId="1D1CFCE2" w:rsidR="00411212" w:rsidRPr="00D53F7C" w:rsidRDefault="00411212" w:rsidP="006B0320">
            <w:pPr>
              <w:spacing w:line="276" w:lineRule="auto"/>
              <w:contextualSpacing/>
              <w:jc w:val="center"/>
              <w:rPr>
                <w:rFonts w:cs="Times New Roman"/>
                <w:noProof/>
                <w:sz w:val="21"/>
                <w:szCs w:val="21"/>
              </w:rPr>
            </w:pPr>
            <w:r w:rsidRPr="00D53F7C">
              <w:rPr>
                <w:rFonts w:cs="Times New Roman" w:hint="eastAsia"/>
                <w:sz w:val="21"/>
                <w:szCs w:val="21"/>
              </w:rPr>
              <w:t>(</w:t>
            </w:r>
            <w:r w:rsidRPr="00D53F7C">
              <w:rPr>
                <w:rFonts w:cs="Times New Roman"/>
                <w:sz w:val="21"/>
                <w:szCs w:val="21"/>
              </w:rPr>
              <w:t>b</w:t>
            </w:r>
            <w:r w:rsidRPr="00D53F7C">
              <w:rPr>
                <w:rFonts w:cs="Times New Roman" w:hint="eastAsia"/>
                <w:sz w:val="21"/>
                <w:szCs w:val="21"/>
              </w:rPr>
              <w:t>)</w:t>
            </w:r>
            <w:r w:rsidRPr="00D53F7C">
              <w:rPr>
                <w:rFonts w:cs="Times New Roman"/>
                <w:sz w:val="21"/>
                <w:szCs w:val="21"/>
              </w:rPr>
              <w:t xml:space="preserve"> uniformly corroded specimens U67-Z90</w:t>
            </w:r>
          </w:p>
        </w:tc>
      </w:tr>
      <w:tr w:rsidR="00411212" w:rsidRPr="00D53F7C" w14:paraId="601EC30B" w14:textId="77777777" w:rsidTr="006B0320">
        <w:trPr>
          <w:trHeight w:val="425"/>
        </w:trPr>
        <w:tc>
          <w:tcPr>
            <w:tcW w:w="9026" w:type="dxa"/>
            <w:gridSpan w:val="3"/>
            <w:vAlign w:val="center"/>
          </w:tcPr>
          <w:p w14:paraId="60455D72" w14:textId="7A83614E" w:rsidR="00411212" w:rsidRPr="00D53F7C" w:rsidRDefault="00411212" w:rsidP="008D5E43">
            <w:pPr>
              <w:spacing w:line="276" w:lineRule="auto"/>
              <w:contextualSpacing/>
              <w:jc w:val="left"/>
              <w:rPr>
                <w:rFonts w:cs="Times New Roman"/>
                <w:noProof/>
                <w:sz w:val="21"/>
                <w:szCs w:val="21"/>
              </w:rPr>
            </w:pPr>
            <w:r w:rsidRPr="00D53F7C">
              <w:rPr>
                <w:rFonts w:cs="Times New Roman"/>
                <w:b/>
                <w:sz w:val="21"/>
                <w:szCs w:val="21"/>
              </w:rPr>
              <w:t>Fig. 13.</w:t>
            </w:r>
            <w:r w:rsidRPr="00D53F7C">
              <w:rPr>
                <w:rFonts w:cs="Times New Roman"/>
                <w:sz w:val="21"/>
                <w:szCs w:val="21"/>
              </w:rPr>
              <w:t xml:space="preserve"> </w:t>
            </w:r>
            <w:r w:rsidR="008D5E43" w:rsidRPr="00D53F7C">
              <w:rPr>
                <w:rFonts w:cs="Times New Roman"/>
                <w:sz w:val="21"/>
                <w:szCs w:val="21"/>
              </w:rPr>
              <w:t>C</w:t>
            </w:r>
            <w:r w:rsidRPr="00D53F7C">
              <w:rPr>
                <w:rFonts w:cs="Times New Roman"/>
                <w:sz w:val="21"/>
                <w:szCs w:val="21"/>
              </w:rPr>
              <w:t>rack width</w:t>
            </w:r>
            <w:r w:rsidR="004C597E" w:rsidRPr="00D53F7C">
              <w:rPr>
                <w:rFonts w:cs="Times New Roman"/>
                <w:sz w:val="21"/>
                <w:szCs w:val="21"/>
              </w:rPr>
              <w:t>s</w:t>
            </w:r>
            <w:r w:rsidRPr="00D53F7C">
              <w:rPr>
                <w:rFonts w:cs="Times New Roman"/>
                <w:sz w:val="21"/>
                <w:szCs w:val="21"/>
              </w:rPr>
              <w:t xml:space="preserve"> of the specimens with steel rebar embedded in the center (</w:t>
            </w:r>
            <w:r w:rsidRPr="00D53F7C">
              <w:rPr>
                <w:rFonts w:cs="Times New Roman"/>
                <w:i/>
                <w:sz w:val="21"/>
                <w:szCs w:val="21"/>
              </w:rPr>
              <w:t>c</w:t>
            </w:r>
            <w:r w:rsidRPr="00D53F7C">
              <w:rPr>
                <w:rFonts w:cs="Times New Roman"/>
                <w:sz w:val="21"/>
                <w:szCs w:val="21"/>
                <w:vertAlign w:val="subscript"/>
              </w:rPr>
              <w:t>1</w:t>
            </w:r>
            <w:r w:rsidRPr="00D53F7C">
              <w:rPr>
                <w:rFonts w:cs="Times New Roman"/>
                <w:sz w:val="21"/>
                <w:szCs w:val="21"/>
              </w:rPr>
              <w:t xml:space="preserve"> = </w:t>
            </w:r>
            <w:r w:rsidRPr="00D53F7C">
              <w:rPr>
                <w:rFonts w:cs="Times New Roman"/>
                <w:i/>
                <w:sz w:val="21"/>
                <w:szCs w:val="21"/>
              </w:rPr>
              <w:t>c</w:t>
            </w:r>
            <w:r w:rsidRPr="00D53F7C">
              <w:rPr>
                <w:rFonts w:cs="Times New Roman"/>
                <w:sz w:val="21"/>
                <w:szCs w:val="21"/>
                <w:vertAlign w:val="subscript"/>
              </w:rPr>
              <w:t>2</w:t>
            </w:r>
            <w:r w:rsidRPr="00D53F7C">
              <w:rPr>
                <w:rFonts w:cs="Times New Roman"/>
                <w:sz w:val="21"/>
                <w:szCs w:val="21"/>
              </w:rPr>
              <w:t xml:space="preserve"> = 67 mm).</w:t>
            </w:r>
          </w:p>
        </w:tc>
      </w:tr>
    </w:tbl>
    <w:p w14:paraId="7E7FDB74" w14:textId="77777777" w:rsidR="00A86841" w:rsidRPr="00D53F7C" w:rsidRDefault="00A86841" w:rsidP="00E60109">
      <w:pPr>
        <w:pStyle w:val="13"/>
        <w:ind w:firstLineChars="0" w:firstLine="0"/>
        <w:contextualSpacing/>
        <w:rPr>
          <w:rFonts w:cs="Times New Roman"/>
        </w:rPr>
      </w:pPr>
    </w:p>
    <w:p w14:paraId="36C1C6B9" w14:textId="31B5FC61" w:rsidR="006C5825" w:rsidRPr="00D53F7C" w:rsidRDefault="001727EF" w:rsidP="00E60109">
      <w:pPr>
        <w:pStyle w:val="ListParagraph"/>
        <w:ind w:left="360" w:firstLineChars="0" w:hanging="360"/>
        <w:contextualSpacing/>
        <w:outlineLvl w:val="1"/>
        <w:rPr>
          <w:rFonts w:cs="Times New Roman"/>
          <w:b/>
        </w:rPr>
      </w:pPr>
      <w:r w:rsidRPr="00D53F7C">
        <w:rPr>
          <w:rFonts w:cs="Times New Roman"/>
          <w:b/>
        </w:rPr>
        <w:t xml:space="preserve">3.2 Bond </w:t>
      </w:r>
      <w:r w:rsidR="00B72721" w:rsidRPr="00D53F7C">
        <w:rPr>
          <w:rFonts w:cs="Times New Roman"/>
          <w:b/>
        </w:rPr>
        <w:t>performance</w:t>
      </w:r>
      <w:r w:rsidRPr="00D53F7C">
        <w:rPr>
          <w:rFonts w:cs="Times New Roman"/>
          <w:b/>
        </w:rPr>
        <w:t xml:space="preserve"> of </w:t>
      </w:r>
      <w:r w:rsidR="006826BF" w:rsidRPr="00D53F7C">
        <w:rPr>
          <w:rFonts w:cs="Times New Roman"/>
          <w:b/>
        </w:rPr>
        <w:t>c</w:t>
      </w:r>
      <w:r w:rsidRPr="00D53F7C">
        <w:rPr>
          <w:rFonts w:cs="Times New Roman"/>
          <w:b/>
        </w:rPr>
        <w:t xml:space="preserve">orroded </w:t>
      </w:r>
      <w:r w:rsidR="006826BF" w:rsidRPr="00D53F7C">
        <w:rPr>
          <w:rFonts w:cs="Times New Roman"/>
          <w:b/>
        </w:rPr>
        <w:t>s</w:t>
      </w:r>
      <w:r w:rsidRPr="00D53F7C">
        <w:rPr>
          <w:rFonts w:cs="Times New Roman"/>
          <w:b/>
        </w:rPr>
        <w:t xml:space="preserve">teel rebar </w:t>
      </w:r>
      <w:r w:rsidR="006826BF" w:rsidRPr="00D53F7C">
        <w:rPr>
          <w:rFonts w:cs="Times New Roman"/>
          <w:b/>
        </w:rPr>
        <w:t>to</w:t>
      </w:r>
      <w:r w:rsidRPr="00D53F7C">
        <w:rPr>
          <w:rFonts w:cs="Times New Roman"/>
          <w:b/>
        </w:rPr>
        <w:t xml:space="preserve"> </w:t>
      </w:r>
      <w:r w:rsidR="006826BF" w:rsidRPr="00D53F7C">
        <w:rPr>
          <w:rFonts w:cs="Times New Roman"/>
          <w:b/>
        </w:rPr>
        <w:t>c</w:t>
      </w:r>
      <w:r w:rsidRPr="00D53F7C">
        <w:rPr>
          <w:rFonts w:cs="Times New Roman"/>
          <w:b/>
        </w:rPr>
        <w:t>oncrete</w:t>
      </w:r>
    </w:p>
    <w:p w14:paraId="3074DF85" w14:textId="5F2E7FB9" w:rsidR="00A96C53" w:rsidRPr="00D53F7C" w:rsidRDefault="00AD73D7" w:rsidP="00E60109">
      <w:pPr>
        <w:pStyle w:val="13"/>
        <w:ind w:firstLineChars="0" w:firstLine="0"/>
        <w:contextualSpacing/>
        <w:rPr>
          <w:rFonts w:cs="Times New Roman"/>
        </w:rPr>
      </w:pPr>
      <w:r w:rsidRPr="00D53F7C">
        <w:rPr>
          <w:rFonts w:cs="Times New Roman" w:hint="eastAsia"/>
        </w:rPr>
        <w:t>G</w:t>
      </w:r>
      <w:r w:rsidRPr="00D53F7C">
        <w:rPr>
          <w:rFonts w:cs="Times New Roman"/>
        </w:rPr>
        <w:t xml:space="preserve">iven the reinforcement corrosion, the interfacial bonding between the corroded steel rebar and surrounding concrete is expected to be quite different from the non-corroded one. </w:t>
      </w:r>
      <w:r w:rsidR="004E39F9" w:rsidRPr="00D53F7C">
        <w:rPr>
          <w:rFonts w:cs="Times New Roman"/>
        </w:rPr>
        <w:t>I</w:t>
      </w:r>
      <w:r w:rsidR="006826BF" w:rsidRPr="00D53F7C">
        <w:rPr>
          <w:rFonts w:cs="Times New Roman"/>
        </w:rPr>
        <w:t>n this section, the</w:t>
      </w:r>
      <w:r w:rsidR="00E62324" w:rsidRPr="00D53F7C">
        <w:rPr>
          <w:rFonts w:cs="Times New Roman"/>
        </w:rPr>
        <w:t xml:space="preserve"> </w:t>
      </w:r>
      <w:r w:rsidR="00A96C53" w:rsidRPr="00D53F7C">
        <w:rPr>
          <w:rFonts w:cs="Times New Roman"/>
        </w:rPr>
        <w:t xml:space="preserve">bond </w:t>
      </w:r>
      <w:r w:rsidR="00E62324" w:rsidRPr="00D53F7C">
        <w:rPr>
          <w:rFonts w:cs="Times New Roman"/>
        </w:rPr>
        <w:t xml:space="preserve">degradation </w:t>
      </w:r>
      <w:r w:rsidR="00A96C53" w:rsidRPr="00D53F7C">
        <w:rPr>
          <w:rFonts w:cs="Times New Roman"/>
        </w:rPr>
        <w:t xml:space="preserve">of </w:t>
      </w:r>
      <w:r w:rsidR="004E39F9" w:rsidRPr="00D53F7C">
        <w:rPr>
          <w:rFonts w:cs="Times New Roman"/>
        </w:rPr>
        <w:t xml:space="preserve">corroded </w:t>
      </w:r>
      <w:r w:rsidR="00A96C53" w:rsidRPr="00D53F7C">
        <w:rPr>
          <w:rFonts w:cs="Times New Roman"/>
        </w:rPr>
        <w:t>specimens will be analyzed</w:t>
      </w:r>
      <w:r w:rsidR="004E39F9" w:rsidRPr="00D53F7C">
        <w:rPr>
          <w:rFonts w:cs="Times New Roman"/>
        </w:rPr>
        <w:t xml:space="preserve"> comprehensively</w:t>
      </w:r>
      <w:r w:rsidR="00A96C53" w:rsidRPr="00D53F7C">
        <w:rPr>
          <w:rFonts w:cs="Times New Roman"/>
        </w:rPr>
        <w:t>, in terms of the failure modes and the bond stress-slip relationships.</w:t>
      </w:r>
    </w:p>
    <w:p w14:paraId="017F5416" w14:textId="77777777" w:rsidR="006826BF" w:rsidRPr="00D53F7C" w:rsidRDefault="006826BF" w:rsidP="00E60109">
      <w:pPr>
        <w:pStyle w:val="13"/>
        <w:ind w:firstLineChars="0" w:firstLine="0"/>
        <w:contextualSpacing/>
        <w:rPr>
          <w:i/>
        </w:rPr>
      </w:pPr>
    </w:p>
    <w:p w14:paraId="42F1852B" w14:textId="3B7BD25B" w:rsidR="006C5825" w:rsidRPr="00D53F7C" w:rsidRDefault="001727EF" w:rsidP="00E60109">
      <w:pPr>
        <w:pStyle w:val="ListParagraph"/>
        <w:ind w:left="567" w:firstLineChars="0" w:hanging="567"/>
        <w:contextualSpacing/>
        <w:outlineLvl w:val="2"/>
        <w:rPr>
          <w:rFonts w:cs="Times New Roman"/>
          <w:b/>
          <w:i/>
        </w:rPr>
      </w:pPr>
      <w:r w:rsidRPr="00D53F7C">
        <w:rPr>
          <w:rFonts w:cs="Times New Roman"/>
          <w:b/>
          <w:i/>
        </w:rPr>
        <w:t>3.2.1 Failure modes</w:t>
      </w:r>
    </w:p>
    <w:p w14:paraId="69EA706E" w14:textId="77777777" w:rsidR="006826BF" w:rsidRPr="00D53F7C" w:rsidRDefault="006826BF" w:rsidP="00E60109">
      <w:pPr>
        <w:pStyle w:val="13"/>
        <w:ind w:firstLineChars="0" w:firstLine="0"/>
        <w:contextualSpacing/>
        <w:rPr>
          <w:rFonts w:cs="Times New Roman"/>
          <w:bCs/>
        </w:rPr>
      </w:pPr>
    </w:p>
    <w:p w14:paraId="6949756F" w14:textId="262DA45C" w:rsidR="00AD73D7" w:rsidRPr="00D53F7C" w:rsidRDefault="00B4672E" w:rsidP="00AD73D7">
      <w:pPr>
        <w:pStyle w:val="13"/>
        <w:ind w:firstLineChars="0" w:firstLine="0"/>
        <w:contextualSpacing/>
        <w:rPr>
          <w:rFonts w:cs="Times New Roman"/>
          <w:bCs/>
        </w:rPr>
      </w:pPr>
      <w:r w:rsidRPr="00D53F7C">
        <w:rPr>
          <w:rFonts w:cs="Times New Roman"/>
          <w:bCs/>
        </w:rPr>
        <w:t>Owing</w:t>
      </w:r>
      <w:r w:rsidR="00E62324" w:rsidRPr="00D53F7C">
        <w:rPr>
          <w:rFonts w:cs="Times New Roman"/>
          <w:bCs/>
        </w:rPr>
        <w:t xml:space="preserve"> to the differences in </w:t>
      </w:r>
      <w:r w:rsidR="005117FF" w:rsidRPr="00D53F7C">
        <w:rPr>
          <w:rFonts w:cs="Times New Roman"/>
          <w:bCs/>
        </w:rPr>
        <w:t xml:space="preserve">effective </w:t>
      </w:r>
      <w:r w:rsidR="00E62324" w:rsidRPr="00D53F7C">
        <w:rPr>
          <w:rFonts w:cs="Times New Roman"/>
          <w:bCs/>
        </w:rPr>
        <w:t xml:space="preserve">concrete cover and corrosion situations, the </w:t>
      </w:r>
      <w:r w:rsidR="00BD2D95" w:rsidRPr="00D53F7C">
        <w:rPr>
          <w:rFonts w:cs="Times New Roman"/>
          <w:bCs/>
        </w:rPr>
        <w:t xml:space="preserve">corroded </w:t>
      </w:r>
      <w:r w:rsidR="004E39F9" w:rsidRPr="00D53F7C">
        <w:rPr>
          <w:rFonts w:cs="Times New Roman"/>
          <w:bCs/>
        </w:rPr>
        <w:t>specimens</w:t>
      </w:r>
      <w:r w:rsidR="00E62324" w:rsidRPr="00D53F7C">
        <w:rPr>
          <w:rFonts w:cs="Times New Roman"/>
          <w:bCs/>
        </w:rPr>
        <w:t xml:space="preserve"> fail</w:t>
      </w:r>
      <w:r w:rsidR="005117FF" w:rsidRPr="00D53F7C">
        <w:rPr>
          <w:rFonts w:cs="Times New Roman"/>
          <w:bCs/>
        </w:rPr>
        <w:t>ed</w:t>
      </w:r>
      <w:r w:rsidR="00E62324" w:rsidRPr="00D53F7C">
        <w:rPr>
          <w:rFonts w:cs="Times New Roman"/>
          <w:bCs/>
        </w:rPr>
        <w:t xml:space="preserve"> in three modes, </w:t>
      </w:r>
      <w:r w:rsidR="00436CAB" w:rsidRPr="00D53F7C">
        <w:rPr>
          <w:rFonts w:cs="Times New Roman"/>
          <w:bCs/>
        </w:rPr>
        <w:t>namely,</w:t>
      </w:r>
      <w:r w:rsidRPr="00D53F7C">
        <w:rPr>
          <w:rFonts w:cs="Times New Roman"/>
          <w:bCs/>
        </w:rPr>
        <w:t xml:space="preserve"> splitting failure</w:t>
      </w:r>
      <w:r w:rsidR="00E62324" w:rsidRPr="00D53F7C">
        <w:rPr>
          <w:rFonts w:cs="Times New Roman"/>
          <w:bCs/>
        </w:rPr>
        <w:t xml:space="preserve">, </w:t>
      </w:r>
      <w:r w:rsidRPr="00D53F7C">
        <w:rPr>
          <w:rFonts w:cs="Times New Roman"/>
          <w:bCs/>
        </w:rPr>
        <w:t>pull-out failure</w:t>
      </w:r>
      <w:r w:rsidR="00E62324" w:rsidRPr="00D53F7C">
        <w:rPr>
          <w:rFonts w:cs="Times New Roman"/>
          <w:bCs/>
        </w:rPr>
        <w:t xml:space="preserve">, and an intermediate failure mode, as shown in </w:t>
      </w:r>
      <w:r w:rsidR="00E62324" w:rsidRPr="00D53F7C">
        <w:rPr>
          <w:rFonts w:cs="Times New Roman"/>
          <w:b/>
          <w:bCs/>
        </w:rPr>
        <w:t>Fig. 14</w:t>
      </w:r>
      <w:r w:rsidR="00E62324" w:rsidRPr="00D53F7C">
        <w:rPr>
          <w:rFonts w:cs="Times New Roman"/>
          <w:bCs/>
        </w:rPr>
        <w:t>.</w:t>
      </w:r>
    </w:p>
    <w:p w14:paraId="73526B25" w14:textId="77777777" w:rsidR="00AD73D7" w:rsidRPr="00D53F7C" w:rsidRDefault="00AD73D7" w:rsidP="00AD73D7">
      <w:pPr>
        <w:pStyle w:val="13"/>
        <w:ind w:firstLineChars="0" w:firstLine="0"/>
        <w:contextualSpacing/>
        <w:rPr>
          <w:rFonts w:cs="Times New Roman"/>
          <w:bCs/>
        </w:rPr>
      </w:pPr>
    </w:p>
    <w:p w14:paraId="422B1212" w14:textId="7DDFAB5C" w:rsidR="00AD73D7" w:rsidRPr="00D53F7C" w:rsidRDefault="00AD73D7" w:rsidP="00AD73D7">
      <w:pPr>
        <w:pStyle w:val="13"/>
        <w:ind w:firstLineChars="0" w:firstLine="0"/>
        <w:contextualSpacing/>
        <w:rPr>
          <w:rFonts w:cs="Times New Roman"/>
          <w:bCs/>
        </w:rPr>
      </w:pPr>
      <w:r w:rsidRPr="00D53F7C">
        <w:rPr>
          <w:rFonts w:cs="Times New Roman"/>
          <w:bCs/>
        </w:rPr>
        <w:t xml:space="preserve">For the splitting failure, the most common failure mode in the test, as documented in </w:t>
      </w:r>
      <w:r w:rsidRPr="00D53F7C">
        <w:rPr>
          <w:rFonts w:cs="Times New Roman"/>
          <w:b/>
          <w:bCs/>
        </w:rPr>
        <w:t>Table A1</w:t>
      </w:r>
      <w:r w:rsidRPr="00D53F7C">
        <w:rPr>
          <w:rFonts w:cs="Times New Roman"/>
          <w:bCs/>
        </w:rPr>
        <w:t xml:space="preserve"> of the Appendix, it occurred mainly due to the inadequate constraint provided by the thin concrete cover (</w:t>
      </w:r>
      <w:r w:rsidRPr="00D53F7C">
        <w:rPr>
          <w:rFonts w:cs="Times New Roman"/>
          <w:bCs/>
          <w:i/>
        </w:rPr>
        <w:t>c</w:t>
      </w:r>
      <w:r w:rsidRPr="00D53F7C">
        <w:rPr>
          <w:rFonts w:cs="Times New Roman"/>
          <w:bCs/>
          <w:vertAlign w:val="subscript"/>
        </w:rPr>
        <w:t>min</w:t>
      </w:r>
      <w:r w:rsidRPr="00D53F7C">
        <w:rPr>
          <w:rFonts w:cs="Times New Roman"/>
          <w:bCs/>
        </w:rPr>
        <w:t xml:space="preserve"> = 30 mm). In most instances, it was observed to fail in a sudden with a dramatic reduction of bond resistance when the load-induced radial macrocracks rapidly reached the outer surface of concrete. For the pull-out failure, it was observed to occur in the cases that the specimens, for example, 96-U67-Z90, were subjected to severe corrosion accompanied by adequate concrete constraint. It was characterized by an initial controllable </w:t>
      </w:r>
      <w:r w:rsidRPr="00D53F7C">
        <w:rPr>
          <w:rFonts w:cs="Times New Roman"/>
          <w:bCs/>
        </w:rPr>
        <w:lastRenderedPageBreak/>
        <w:t>opening of the corrosion-induced macrocracks on the surface of the specimen, followed by a gradual slide of steel rebar during the pull-out test without any concrete splitting. Finally, for the failure mode in between the former two modes, a mixed observation that the steel rebar was pulled out along with some underdeveloped cracks emerged on the surface of concrete can be captured.</w:t>
      </w:r>
    </w:p>
    <w:p w14:paraId="0235D382" w14:textId="77777777" w:rsidR="00AD73D7" w:rsidRPr="00D53F7C" w:rsidRDefault="00AD73D7" w:rsidP="00E60109">
      <w:pPr>
        <w:pStyle w:val="13"/>
        <w:ind w:firstLineChars="0" w:firstLine="0"/>
        <w:contextualSpacing/>
        <w:rPr>
          <w:rFonts w:cs="Times New Roman"/>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53F7C" w:rsidRPr="00D53F7C" w14:paraId="5D16809F" w14:textId="77777777" w:rsidTr="006B0320">
        <w:trPr>
          <w:trHeight w:val="425"/>
        </w:trPr>
        <w:tc>
          <w:tcPr>
            <w:tcW w:w="9016" w:type="dxa"/>
            <w:vAlign w:val="center"/>
          </w:tcPr>
          <w:p w14:paraId="5DF3627F" w14:textId="7E3E0A69" w:rsidR="005117FF" w:rsidRPr="00D53F7C" w:rsidRDefault="00B4672E" w:rsidP="006B0320">
            <w:pPr>
              <w:spacing w:line="276" w:lineRule="auto"/>
              <w:contextualSpacing/>
              <w:jc w:val="center"/>
              <w:rPr>
                <w:rFonts w:cs="Times New Roman"/>
                <w:sz w:val="21"/>
                <w:szCs w:val="21"/>
              </w:rPr>
            </w:pPr>
            <w:r w:rsidRPr="00D53F7C">
              <w:rPr>
                <w:noProof/>
              </w:rPr>
              <w:drawing>
                <wp:inline distT="0" distB="0" distL="0" distR="0" wp14:anchorId="2D224BB1" wp14:editId="599F1BA1">
                  <wp:extent cx="4863979" cy="19480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928891" cy="1974068"/>
                          </a:xfrm>
                          <a:prstGeom prst="rect">
                            <a:avLst/>
                          </a:prstGeom>
                        </pic:spPr>
                      </pic:pic>
                    </a:graphicData>
                  </a:graphic>
                </wp:inline>
              </w:drawing>
            </w:r>
          </w:p>
        </w:tc>
      </w:tr>
      <w:tr w:rsidR="005117FF" w:rsidRPr="00D53F7C" w14:paraId="1C971B63" w14:textId="77777777" w:rsidTr="006B0320">
        <w:trPr>
          <w:trHeight w:val="425"/>
        </w:trPr>
        <w:tc>
          <w:tcPr>
            <w:tcW w:w="9016" w:type="dxa"/>
          </w:tcPr>
          <w:p w14:paraId="43512F79" w14:textId="502CE829" w:rsidR="005117FF" w:rsidRPr="00D53F7C" w:rsidRDefault="005117FF" w:rsidP="006B0320">
            <w:pPr>
              <w:spacing w:line="276" w:lineRule="auto"/>
              <w:contextualSpacing/>
              <w:rPr>
                <w:rFonts w:cs="Times New Roman"/>
                <w:sz w:val="21"/>
                <w:szCs w:val="21"/>
              </w:rPr>
            </w:pPr>
            <w:r w:rsidRPr="00D53F7C">
              <w:rPr>
                <w:rFonts w:cs="Times New Roman"/>
                <w:b/>
                <w:sz w:val="21"/>
                <w:szCs w:val="21"/>
              </w:rPr>
              <w:t xml:space="preserve">Fig.14. </w:t>
            </w:r>
            <w:r w:rsidRPr="00D53F7C">
              <w:rPr>
                <w:rFonts w:cs="Times New Roman"/>
                <w:sz w:val="21"/>
                <w:szCs w:val="21"/>
              </w:rPr>
              <w:t xml:space="preserve">Failure modes of the specimens: (a) </w:t>
            </w:r>
            <w:r w:rsidR="00B4672E" w:rsidRPr="00D53F7C">
              <w:rPr>
                <w:rFonts w:cs="Times New Roman"/>
                <w:sz w:val="21"/>
                <w:szCs w:val="21"/>
              </w:rPr>
              <w:t>splitting failure</w:t>
            </w:r>
            <w:r w:rsidRPr="00D53F7C">
              <w:rPr>
                <w:rFonts w:cs="Times New Roman"/>
                <w:sz w:val="21"/>
                <w:szCs w:val="21"/>
              </w:rPr>
              <w:t>, (b)</w:t>
            </w:r>
            <w:r w:rsidR="00B4672E" w:rsidRPr="00D53F7C">
              <w:rPr>
                <w:rFonts w:cs="Times New Roman"/>
                <w:sz w:val="21"/>
                <w:szCs w:val="21"/>
              </w:rPr>
              <w:t xml:space="preserve"> pull-out failure</w:t>
            </w:r>
            <w:r w:rsidRPr="00D53F7C">
              <w:rPr>
                <w:rFonts w:cs="Times New Roman"/>
                <w:sz w:val="21"/>
                <w:szCs w:val="21"/>
              </w:rPr>
              <w:t xml:space="preserve">, and (c) the intermediate failure mode characterized by </w:t>
            </w:r>
            <w:r w:rsidRPr="00D53F7C">
              <w:rPr>
                <w:rFonts w:cs="Times New Roman"/>
                <w:sz w:val="21"/>
                <w:szCs w:val="21"/>
                <w:u w:color="000000"/>
              </w:rPr>
              <w:t>the pull-out of steel rebar with some cracks on the surface of concrete.</w:t>
            </w:r>
          </w:p>
        </w:tc>
      </w:tr>
    </w:tbl>
    <w:p w14:paraId="04BB0584" w14:textId="77777777" w:rsidR="00BD2D95" w:rsidRPr="00D53F7C" w:rsidRDefault="00BD2D95" w:rsidP="00E60109">
      <w:pPr>
        <w:contextualSpacing/>
      </w:pPr>
    </w:p>
    <w:p w14:paraId="490C0DBE" w14:textId="16DDB717" w:rsidR="00B72721" w:rsidRPr="00D53F7C" w:rsidRDefault="00B72721" w:rsidP="00E60109">
      <w:pPr>
        <w:pStyle w:val="ListParagraph"/>
        <w:ind w:left="567" w:firstLineChars="0" w:hanging="567"/>
        <w:contextualSpacing/>
        <w:outlineLvl w:val="2"/>
        <w:rPr>
          <w:rFonts w:cs="Times New Roman"/>
          <w:b/>
          <w:i/>
        </w:rPr>
      </w:pPr>
      <w:r w:rsidRPr="00D53F7C">
        <w:rPr>
          <w:rFonts w:cs="Times New Roman"/>
          <w:b/>
          <w:i/>
        </w:rPr>
        <w:t>3.2.</w:t>
      </w:r>
      <w:r w:rsidR="00537603" w:rsidRPr="00D53F7C">
        <w:rPr>
          <w:rFonts w:cs="Times New Roman"/>
          <w:b/>
          <w:i/>
        </w:rPr>
        <w:t>2</w:t>
      </w:r>
      <w:r w:rsidR="00B46352" w:rsidRPr="00D53F7C">
        <w:rPr>
          <w:rFonts w:cs="Times New Roman"/>
          <w:b/>
          <w:i/>
        </w:rPr>
        <w:t xml:space="preserve"> </w:t>
      </w:r>
      <w:r w:rsidR="00537603" w:rsidRPr="00D53F7C">
        <w:rPr>
          <w:rFonts w:cs="Times New Roman"/>
          <w:b/>
          <w:i/>
        </w:rPr>
        <w:t xml:space="preserve">Bond </w:t>
      </w:r>
      <w:r w:rsidR="00B46352" w:rsidRPr="00D53F7C">
        <w:rPr>
          <w:rFonts w:cs="Times New Roman"/>
          <w:b/>
          <w:i/>
        </w:rPr>
        <w:t>responses</w:t>
      </w:r>
    </w:p>
    <w:p w14:paraId="7412B98D" w14:textId="77777777" w:rsidR="0067457A" w:rsidRPr="00D53F7C" w:rsidRDefault="0067457A" w:rsidP="00E60109">
      <w:pPr>
        <w:contextualSpacing/>
      </w:pPr>
    </w:p>
    <w:p w14:paraId="51A87657" w14:textId="4A84F0D0" w:rsidR="003E7B5E" w:rsidRPr="00D53F7C" w:rsidRDefault="003E7B5E" w:rsidP="00E60109">
      <w:pPr>
        <w:contextualSpacing/>
        <w:rPr>
          <w:i/>
        </w:rPr>
      </w:pPr>
      <w:r w:rsidRPr="00D53F7C">
        <w:rPr>
          <w:i/>
        </w:rPr>
        <w:t>3.2.2.1 The case</w:t>
      </w:r>
      <w:r w:rsidR="00BD2D95" w:rsidRPr="00D53F7C">
        <w:rPr>
          <w:i/>
        </w:rPr>
        <w:t>s</w:t>
      </w:r>
      <w:r w:rsidRPr="00D53F7C">
        <w:rPr>
          <w:i/>
        </w:rPr>
        <w:t xml:space="preserve"> of uncorroded specimens</w:t>
      </w:r>
    </w:p>
    <w:p w14:paraId="1C0492E6" w14:textId="77777777" w:rsidR="00537603" w:rsidRPr="00D53F7C" w:rsidRDefault="00537603" w:rsidP="00E60109">
      <w:pPr>
        <w:contextualSpacing/>
      </w:pPr>
    </w:p>
    <w:p w14:paraId="112774B1" w14:textId="77777777" w:rsidR="00AD73D7" w:rsidRPr="00D53F7C" w:rsidRDefault="00BD2D95" w:rsidP="00E60109">
      <w:pPr>
        <w:contextualSpacing/>
      </w:pPr>
      <w:r w:rsidRPr="00D53F7C">
        <w:rPr>
          <w:rFonts w:hint="eastAsia"/>
        </w:rPr>
        <w:t>A</w:t>
      </w:r>
      <w:r w:rsidRPr="00D53F7C">
        <w:t xml:space="preserve">s </w:t>
      </w:r>
      <w:r w:rsidR="0067457A" w:rsidRPr="00D53F7C">
        <w:t>afore</w:t>
      </w:r>
      <w:r w:rsidRPr="00D53F7C">
        <w:t xml:space="preserve">mentioned in </w:t>
      </w:r>
      <w:r w:rsidR="0067457A" w:rsidRPr="00D53F7C">
        <w:t>section 2.1</w:t>
      </w:r>
      <w:r w:rsidR="00426524" w:rsidRPr="00D53F7C">
        <w:t>,</w:t>
      </w:r>
      <w:r w:rsidRPr="00D53F7C">
        <w:t xml:space="preserve"> three groups of corrosion-free specimens with steel rebar embedded in the corner (30</w:t>
      </w:r>
      <w:r w:rsidR="00C955A5" w:rsidRPr="00D53F7C">
        <w:t>-</w:t>
      </w:r>
      <w:r w:rsidRPr="00D53F7C">
        <w:t>D), middle bottom (30</w:t>
      </w:r>
      <w:r w:rsidR="00C955A5" w:rsidRPr="00D53F7C">
        <w:t>-</w:t>
      </w:r>
      <w:r w:rsidRPr="00D53F7C">
        <w:t>Z), and center (67</w:t>
      </w:r>
      <w:r w:rsidR="00C955A5" w:rsidRPr="00D53F7C">
        <w:t>-</w:t>
      </w:r>
      <w:r w:rsidRPr="00D53F7C">
        <w:t xml:space="preserve">Z), </w:t>
      </w:r>
      <w:r w:rsidRPr="00D53F7C">
        <w:rPr>
          <w:rFonts w:cs="Times New Roman"/>
          <w:bCs/>
        </w:rPr>
        <w:t>respectively,</w:t>
      </w:r>
      <w:r w:rsidRPr="00D53F7C">
        <w:t xml:space="preserve"> were also </w:t>
      </w:r>
      <w:r w:rsidR="0067457A" w:rsidRPr="00D53F7C">
        <w:t xml:space="preserve">prepared for the pull-out </w:t>
      </w:r>
      <w:r w:rsidRPr="00D53F7C">
        <w:t>te</w:t>
      </w:r>
      <w:r w:rsidR="0067457A" w:rsidRPr="00D53F7C">
        <w:t>st</w:t>
      </w:r>
      <w:r w:rsidRPr="00D53F7C">
        <w:t>. The bond stress-slip relationships of the</w:t>
      </w:r>
      <w:r w:rsidR="0067457A" w:rsidRPr="00D53F7C">
        <w:t>se</w:t>
      </w:r>
      <w:r w:rsidRPr="00D53F7C">
        <w:t xml:space="preserve"> control specimens</w:t>
      </w:r>
      <w:r w:rsidR="00543464" w:rsidRPr="00D53F7C">
        <w:t xml:space="preserve"> were</w:t>
      </w:r>
      <w:r w:rsidRPr="00D53F7C">
        <w:t xml:space="preserve"> plotted in </w:t>
      </w:r>
      <w:r w:rsidRPr="00D53F7C">
        <w:rPr>
          <w:b/>
        </w:rPr>
        <w:t>Fig. 15</w:t>
      </w:r>
      <w:r w:rsidR="00426524" w:rsidRPr="00D53F7C">
        <w:t>.</w:t>
      </w:r>
      <w:r w:rsidR="00AD73D7" w:rsidRPr="00D53F7C">
        <w:t xml:space="preserve"> </w:t>
      </w:r>
    </w:p>
    <w:p w14:paraId="2AE5383A" w14:textId="77777777" w:rsidR="00AD73D7" w:rsidRPr="00D53F7C" w:rsidRDefault="00AD73D7" w:rsidP="00E60109">
      <w:pPr>
        <w:contextualSpacing/>
      </w:pPr>
    </w:p>
    <w:p w14:paraId="578AED17" w14:textId="70EF643C" w:rsidR="00C05A8B" w:rsidRPr="00D53F7C" w:rsidRDefault="00AD73D7" w:rsidP="00E60109">
      <w:pPr>
        <w:contextualSpacing/>
      </w:pPr>
      <w:r w:rsidRPr="00D53F7C">
        <w:t xml:space="preserve">From the comparisons, it can be seen that the ultimate bond strengths of these three groups of specimens were almost equal; but the corresponding peak slips varied greatly, which increased obviously as the concrete constraint increased and resulted in a more ductile bond response. This phenomenon can be mainly attributed to the fact that all these corrosion-free specimens were failed in the pull-out failure model, albeit some cracks were observed on the concrete surface, as documented in Table A1. It implies that in such cases, the confinement provided by the concrete cover is able to mitigate the development of load-induced cracks. Similar observations can be found in </w:t>
      </w:r>
      <w:r w:rsidRPr="00D53F7C">
        <w:fldChar w:fldCharType="begin" w:fldLock="1"/>
      </w:r>
      <w:r w:rsidRPr="00D53F7C">
        <w:instrText>ADDIN CSL_CITATION {"citationItems":[{"id":"ITEM-1","itemData":{"ISSN":"0013-7944","author":[{"dropping-particle":"","family":"Torre-Casanova","given":"Anaëlle","non-dropping-particle":"","parse-names":false,"suffix":""},{"dropping-particle":"","family":"Jason","given":"Ludovic","non-dropping-particle":"","parse-names":false,"suffix":""},{"dropping-particle":"","family":"Davenne","given":"Luc","non-dropping-particle":"","parse-names":false,"suffix":""},{"dropping-particle":"","family":"Pinelli","given":"Xavier","non-dropping-particle":"","parse-names":false,"suffix":""}],"container-title":"Engineering Fracture Mechanics","id":"ITEM-1","issued":{"date-parts":[["2013"]]},"page":"92-104","publisher":"Elsevier","title":"Confinement effects on the steel–concrete bond strength and pull-out failure","type":"article-journal","volume":"97"},"uris":["http://www.mendeley.com/documents/?uuid=00513579-7ba9-4d4a-bf45-3dad5a22f453"]}],"mendeley":{"formattedCitation":"[55]","plainTextFormattedCitation":"[55]"},"properties":{"noteIndex":0},"schema":"https://github.com/citation-style-language/schema/raw/master/csl-citation.json"}</w:instrText>
      </w:r>
      <w:r w:rsidRPr="00D53F7C">
        <w:fldChar w:fldCharType="separate"/>
      </w:r>
      <w:r w:rsidRPr="00D53F7C">
        <w:rPr>
          <w:noProof/>
        </w:rPr>
        <w:t>[55]</w:t>
      </w:r>
      <w:r w:rsidRPr="00D53F7C">
        <w:fldChar w:fldCharType="end"/>
      </w:r>
      <w:r w:rsidRPr="00D53F7C">
        <w:t>. With the increase of the concrete cover, this trend becomes more pronounced and many microcracks rather than macrocracks formed, leading to a bigger capability of absorbing dissipated energy during the debonding process. From the illustration, it is also indicated that compared with the bond strength, the ductility of the bond behavior seems to be more sensitive to the degree of concrete constraint.</w:t>
      </w:r>
    </w:p>
    <w:p w14:paraId="3395644E" w14:textId="77777777" w:rsidR="00941F58" w:rsidRPr="00D53F7C" w:rsidRDefault="00941F58" w:rsidP="00E60109">
      <w:pPr>
        <w:contextualSpacing/>
      </w:pPr>
    </w:p>
    <w:tbl>
      <w:tblPr>
        <w:tblStyle w:val="TableGrid"/>
        <w:tblW w:w="9026" w:type="dxa"/>
        <w:tblInd w:w="-5" w:type="dxa"/>
        <w:tblLayout w:type="fixed"/>
        <w:tblLook w:val="04A0" w:firstRow="1" w:lastRow="0" w:firstColumn="1" w:lastColumn="0" w:noHBand="0" w:noVBand="1"/>
      </w:tblPr>
      <w:tblGrid>
        <w:gridCol w:w="4513"/>
        <w:gridCol w:w="4513"/>
      </w:tblGrid>
      <w:tr w:rsidR="00D53F7C" w:rsidRPr="00D53F7C" w14:paraId="05AC5883" w14:textId="77777777" w:rsidTr="006B0320">
        <w:trPr>
          <w:trHeight w:val="425"/>
        </w:trPr>
        <w:tc>
          <w:tcPr>
            <w:tcW w:w="4513" w:type="dxa"/>
            <w:tcBorders>
              <w:top w:val="nil"/>
              <w:left w:val="nil"/>
              <w:bottom w:val="nil"/>
              <w:right w:val="nil"/>
            </w:tcBorders>
          </w:tcPr>
          <w:p w14:paraId="4D2CCE51" w14:textId="7F042656" w:rsidR="00AD0B1E" w:rsidRPr="00D53F7C" w:rsidRDefault="00532B8D" w:rsidP="00AD0B1E">
            <w:pPr>
              <w:spacing w:line="276" w:lineRule="auto"/>
              <w:contextualSpacing/>
              <w:rPr>
                <w:rFonts w:cs="Times New Roman"/>
                <w:bCs/>
                <w:sz w:val="21"/>
                <w:szCs w:val="21"/>
              </w:rPr>
            </w:pPr>
            <w:r>
              <w:rPr>
                <w:noProof/>
              </w:rPr>
              <w:object w:dxaOrig="4562" w:dyaOrig="3794" w14:anchorId="5E28F921">
                <v:shape id="_x0000_i1039" type="#_x0000_t75" alt="" style="width:208.1pt;height:172.1pt;mso-width-percent:0;mso-height-percent:0;mso-width-percent:0;mso-height-percent:0" o:ole="">
                  <v:imagedata r:id="rId110" o:title=""/>
                </v:shape>
                <o:OLEObject Type="Embed" ProgID="Origin50.Graph" ShapeID="_x0000_i1039" DrawAspect="Content" ObjectID="_1660250406" r:id="rId111"/>
              </w:object>
            </w:r>
          </w:p>
        </w:tc>
        <w:tc>
          <w:tcPr>
            <w:tcW w:w="4513" w:type="dxa"/>
            <w:tcBorders>
              <w:top w:val="nil"/>
              <w:left w:val="nil"/>
              <w:bottom w:val="nil"/>
              <w:right w:val="nil"/>
            </w:tcBorders>
          </w:tcPr>
          <w:p w14:paraId="4AF3CA7F" w14:textId="2F603232" w:rsidR="00AD0B1E" w:rsidRPr="00D53F7C" w:rsidRDefault="00532B8D" w:rsidP="00AD0B1E">
            <w:pPr>
              <w:spacing w:line="276" w:lineRule="auto"/>
              <w:contextualSpacing/>
              <w:rPr>
                <w:rFonts w:cs="Times New Roman"/>
                <w:bCs/>
                <w:sz w:val="21"/>
                <w:szCs w:val="21"/>
              </w:rPr>
            </w:pPr>
            <w:r w:rsidRPr="00D639B2">
              <w:rPr>
                <w:rFonts w:cs="Times New Roman"/>
                <w:noProof/>
                <w:sz w:val="21"/>
                <w:szCs w:val="21"/>
              </w:rPr>
              <w:object w:dxaOrig="4562" w:dyaOrig="3794" w14:anchorId="006149FD">
                <v:shape id="_x0000_i1038" type="#_x0000_t75" alt="" style="width:211.7pt;height:172.1pt;mso-width-percent:0;mso-height-percent:0;mso-width-percent:0;mso-height-percent:0" o:ole="">
                  <v:imagedata r:id="rId112" o:title=""/>
                </v:shape>
                <o:OLEObject Type="Embed" ProgID="Origin50.Graph" ShapeID="_x0000_i1038" DrawAspect="Content" ObjectID="_1660250407" r:id="rId113"/>
              </w:object>
            </w:r>
          </w:p>
        </w:tc>
      </w:tr>
      <w:tr w:rsidR="00D53F7C" w:rsidRPr="00D53F7C" w14:paraId="6EB77191" w14:textId="77777777" w:rsidTr="006B03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trPr>
        <w:tc>
          <w:tcPr>
            <w:tcW w:w="4513" w:type="dxa"/>
          </w:tcPr>
          <w:p w14:paraId="2C5041F8" w14:textId="0D3227AC" w:rsidR="00AD0B1E" w:rsidRPr="00D53F7C" w:rsidRDefault="00532B8D" w:rsidP="00AD0B1E">
            <w:pPr>
              <w:spacing w:line="276" w:lineRule="auto"/>
              <w:contextualSpacing/>
              <w:rPr>
                <w:rFonts w:cs="Times New Roman"/>
                <w:noProof/>
                <w:sz w:val="21"/>
                <w:szCs w:val="21"/>
              </w:rPr>
            </w:pPr>
            <w:r w:rsidRPr="00D639B2">
              <w:rPr>
                <w:noProof/>
                <w:sz w:val="21"/>
                <w:szCs w:val="21"/>
              </w:rPr>
              <w:object w:dxaOrig="4562" w:dyaOrig="3794" w14:anchorId="6C6A2F63">
                <v:shape id="_x0000_i1037" type="#_x0000_t75" alt="" style="width:210.95pt;height:172.1pt;mso-width-percent:0;mso-height-percent:0;mso-width-percent:0;mso-height-percent:0" o:ole="">
                  <v:imagedata r:id="rId114" o:title=""/>
                </v:shape>
                <o:OLEObject Type="Embed" ProgID="Origin50.Graph" ShapeID="_x0000_i1037" DrawAspect="Content" ObjectID="_1660250408" r:id="rId115"/>
              </w:object>
            </w:r>
          </w:p>
        </w:tc>
        <w:tc>
          <w:tcPr>
            <w:tcW w:w="4513" w:type="dxa"/>
          </w:tcPr>
          <w:p w14:paraId="1DFF85A9" w14:textId="5E41713B" w:rsidR="00AD0B1E" w:rsidRPr="00D53F7C" w:rsidRDefault="00AD0B1E" w:rsidP="00AD0B1E">
            <w:pPr>
              <w:spacing w:line="276" w:lineRule="auto"/>
              <w:contextualSpacing/>
              <w:rPr>
                <w:rFonts w:cs="Times New Roman"/>
                <w:noProof/>
                <w:sz w:val="21"/>
                <w:szCs w:val="21"/>
              </w:rPr>
            </w:pPr>
          </w:p>
        </w:tc>
      </w:tr>
      <w:tr w:rsidR="00D53F7C" w:rsidRPr="00D53F7C" w14:paraId="6439D704" w14:textId="77777777" w:rsidTr="006B03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trPr>
        <w:tc>
          <w:tcPr>
            <w:tcW w:w="9026" w:type="dxa"/>
            <w:gridSpan w:val="2"/>
          </w:tcPr>
          <w:p w14:paraId="30C3D7C8" w14:textId="16A3AFF9" w:rsidR="00AD0B1E" w:rsidRPr="00D53F7C" w:rsidRDefault="00AD0B1E" w:rsidP="00AD0B1E">
            <w:pPr>
              <w:spacing w:line="276" w:lineRule="auto"/>
              <w:contextualSpacing/>
              <w:rPr>
                <w:rFonts w:cs="Times New Roman"/>
                <w:noProof/>
                <w:sz w:val="21"/>
                <w:szCs w:val="21"/>
              </w:rPr>
            </w:pPr>
            <w:r w:rsidRPr="00D53F7C">
              <w:rPr>
                <w:rFonts w:cs="Times New Roman"/>
                <w:b/>
                <w:sz w:val="21"/>
                <w:szCs w:val="21"/>
              </w:rPr>
              <w:t>Fig.15</w:t>
            </w:r>
            <w:r w:rsidRPr="00D53F7C">
              <w:rPr>
                <w:rFonts w:cs="Times New Roman" w:hint="eastAsia"/>
                <w:b/>
                <w:sz w:val="21"/>
                <w:szCs w:val="21"/>
              </w:rPr>
              <w:t>.</w:t>
            </w:r>
            <w:r w:rsidRPr="00D53F7C">
              <w:rPr>
                <w:rFonts w:cs="Times New Roman"/>
                <w:sz w:val="21"/>
                <w:szCs w:val="21"/>
              </w:rPr>
              <w:t xml:space="preserve"> </w:t>
            </w:r>
            <w:r w:rsidRPr="00D53F7C">
              <w:rPr>
                <w:rFonts w:cs="Times New Roman"/>
                <w:bCs/>
                <w:sz w:val="21"/>
                <w:szCs w:val="21"/>
              </w:rPr>
              <w:t>Bond responses of uncorroded specimens with steel rebar in the position of (a) the corner, (b) the middle bottom, and (c) the center.</w:t>
            </w:r>
          </w:p>
        </w:tc>
      </w:tr>
    </w:tbl>
    <w:p w14:paraId="04AC958D" w14:textId="77777777" w:rsidR="00AD6C9C" w:rsidRPr="00D53F7C" w:rsidRDefault="00AD6C9C" w:rsidP="00E60109">
      <w:pPr>
        <w:contextualSpacing/>
        <w:rPr>
          <w:rFonts w:cs="Times New Roman"/>
          <w:bCs/>
        </w:rPr>
      </w:pPr>
    </w:p>
    <w:p w14:paraId="0DE8123C" w14:textId="064053ED" w:rsidR="00C05A8B" w:rsidRPr="00D53F7C" w:rsidRDefault="00C05A8B" w:rsidP="00E60109">
      <w:pPr>
        <w:contextualSpacing/>
        <w:rPr>
          <w:i/>
        </w:rPr>
      </w:pPr>
      <w:r w:rsidRPr="00D53F7C">
        <w:rPr>
          <w:i/>
        </w:rPr>
        <w:t>3.2.2.2 The cases of corroded specimens with steel rebar in the corner</w:t>
      </w:r>
    </w:p>
    <w:p w14:paraId="3E4501EC" w14:textId="56A1DBD7" w:rsidR="008B4719" w:rsidRPr="00D53F7C" w:rsidRDefault="008B4719" w:rsidP="00E60109">
      <w:pPr>
        <w:contextualSpacing/>
        <w:rPr>
          <w:rFonts w:cs="Times New Roman"/>
          <w:bCs/>
        </w:rPr>
      </w:pPr>
    </w:p>
    <w:p w14:paraId="50C3682E" w14:textId="6F04FC80" w:rsidR="00CB4538" w:rsidRPr="00D53F7C" w:rsidRDefault="00AC6FD3" w:rsidP="00E60109">
      <w:pPr>
        <w:contextualSpacing/>
        <w:rPr>
          <w:rFonts w:cs="Times New Roman"/>
          <w:bCs/>
        </w:rPr>
      </w:pPr>
      <w:r w:rsidRPr="00D53F7C">
        <w:rPr>
          <w:rFonts w:cs="Times New Roman" w:hint="eastAsia"/>
          <w:bCs/>
        </w:rPr>
        <w:t>T</w:t>
      </w:r>
      <w:r w:rsidRPr="00D53F7C">
        <w:rPr>
          <w:rFonts w:cs="Times New Roman"/>
          <w:bCs/>
        </w:rPr>
        <w:t>he bond stress-slip relationships of non-uniformly corroded specimens with steel rebar in the corner (</w:t>
      </w:r>
      <w:r w:rsidRPr="00D53F7C">
        <w:rPr>
          <w:rFonts w:cs="Times New Roman"/>
          <w:bCs/>
          <w:i/>
        </w:rPr>
        <w:t>c</w:t>
      </w:r>
      <w:r w:rsidRPr="00D53F7C">
        <w:rPr>
          <w:rFonts w:cs="Times New Roman"/>
          <w:bCs/>
          <w:vertAlign w:val="subscript"/>
        </w:rPr>
        <w:t>1</w:t>
      </w:r>
      <w:r w:rsidRPr="00D53F7C">
        <w:rPr>
          <w:rFonts w:cs="Times New Roman"/>
          <w:bCs/>
        </w:rPr>
        <w:t xml:space="preserve"> = </w:t>
      </w:r>
      <w:r w:rsidRPr="00D53F7C">
        <w:rPr>
          <w:rFonts w:cs="Times New Roman"/>
          <w:bCs/>
          <w:i/>
        </w:rPr>
        <w:t>c</w:t>
      </w:r>
      <w:r w:rsidRPr="00D53F7C">
        <w:rPr>
          <w:rFonts w:cs="Times New Roman"/>
          <w:bCs/>
          <w:vertAlign w:val="subscript"/>
        </w:rPr>
        <w:t>2</w:t>
      </w:r>
      <w:r w:rsidRPr="00D53F7C">
        <w:rPr>
          <w:rFonts w:cs="Times New Roman"/>
          <w:bCs/>
        </w:rPr>
        <w:t xml:space="preserve"> = 30 mm) were shown in </w:t>
      </w:r>
      <w:r w:rsidRPr="00D53F7C">
        <w:rPr>
          <w:rFonts w:cs="Times New Roman"/>
          <w:b/>
          <w:bCs/>
        </w:rPr>
        <w:t xml:space="preserve">Fig. </w:t>
      </w:r>
      <w:r w:rsidR="002D4BC6" w:rsidRPr="00D53F7C">
        <w:rPr>
          <w:rFonts w:cs="Times New Roman"/>
          <w:b/>
          <w:bCs/>
        </w:rPr>
        <w:t>16</w:t>
      </w:r>
      <w:r w:rsidRPr="00D53F7C">
        <w:rPr>
          <w:rFonts w:cs="Times New Roman"/>
          <w:bCs/>
        </w:rPr>
        <w:t>, and for comparison,</w:t>
      </w:r>
      <w:r w:rsidR="00DE2545" w:rsidRPr="00D53F7C">
        <w:rPr>
          <w:rFonts w:cs="Times New Roman"/>
          <w:bCs/>
        </w:rPr>
        <w:t xml:space="preserve"> the</w:t>
      </w:r>
      <w:r w:rsidRPr="00D53F7C">
        <w:rPr>
          <w:rFonts w:cs="Times New Roman"/>
          <w:bCs/>
        </w:rPr>
        <w:t xml:space="preserve"> </w:t>
      </w:r>
      <w:r w:rsidR="00DE2545" w:rsidRPr="00D53F7C">
        <w:rPr>
          <w:rFonts w:cs="Times New Roman"/>
          <w:szCs w:val="21"/>
        </w:rPr>
        <w:t>medial curve (</w:t>
      </w:r>
      <w:r w:rsidR="00D257E1" w:rsidRPr="00D53F7C">
        <w:rPr>
          <w:rFonts w:cs="Times New Roman"/>
          <w:szCs w:val="21"/>
        </w:rPr>
        <w:t>not the average value of three curves</w:t>
      </w:r>
      <w:r w:rsidR="00DE2545" w:rsidRPr="00D53F7C">
        <w:rPr>
          <w:rFonts w:cs="Times New Roman"/>
          <w:szCs w:val="21"/>
        </w:rPr>
        <w:t xml:space="preserve">) </w:t>
      </w:r>
      <w:r w:rsidR="00DE7C9A" w:rsidRPr="00D53F7C">
        <w:rPr>
          <w:rFonts w:cs="Times New Roman"/>
          <w:bCs/>
        </w:rPr>
        <w:t xml:space="preserve">of the </w:t>
      </w:r>
      <w:r w:rsidRPr="00D53F7C">
        <w:rPr>
          <w:rFonts w:cs="Times New Roman"/>
          <w:bCs/>
        </w:rPr>
        <w:t>control specimen</w:t>
      </w:r>
      <w:r w:rsidR="00DE7C9A" w:rsidRPr="00D53F7C">
        <w:rPr>
          <w:rFonts w:cs="Times New Roman"/>
          <w:bCs/>
        </w:rPr>
        <w:t>s</w:t>
      </w:r>
      <w:r w:rsidRPr="00D53F7C">
        <w:rPr>
          <w:rFonts w:cs="Times New Roman"/>
          <w:bCs/>
        </w:rPr>
        <w:t xml:space="preserve"> was also included</w:t>
      </w:r>
      <w:r w:rsidR="002D4BC6" w:rsidRPr="00D53F7C">
        <w:rPr>
          <w:rFonts w:cs="Times New Roman"/>
          <w:bCs/>
        </w:rPr>
        <w:t>.</w:t>
      </w:r>
    </w:p>
    <w:p w14:paraId="143E1265" w14:textId="77777777" w:rsidR="00CB4538" w:rsidRPr="00D53F7C" w:rsidRDefault="00CB4538" w:rsidP="00E60109">
      <w:pPr>
        <w:contextualSpacing/>
        <w:rPr>
          <w:rFonts w:cs="Times New Roman"/>
          <w:bCs/>
        </w:rPr>
      </w:pPr>
    </w:p>
    <w:p w14:paraId="460A6F60" w14:textId="671CBBE2" w:rsidR="00CB4538" w:rsidRPr="00D53F7C" w:rsidRDefault="00AC6FD3" w:rsidP="00E60109">
      <w:pPr>
        <w:contextualSpacing/>
        <w:rPr>
          <w:rFonts w:cs="Times New Roman"/>
          <w:bCs/>
        </w:rPr>
      </w:pPr>
      <w:r w:rsidRPr="00D53F7C">
        <w:rPr>
          <w:rFonts w:cs="Times New Roman"/>
          <w:bCs/>
        </w:rPr>
        <w:t xml:space="preserve">The obvious </w:t>
      </w:r>
      <w:r w:rsidRPr="00D53F7C">
        <w:rPr>
          <w:rFonts w:cs="Times New Roman"/>
        </w:rPr>
        <w:t xml:space="preserve">divergences </w:t>
      </w:r>
      <w:r w:rsidR="00CB4538" w:rsidRPr="00D53F7C">
        <w:rPr>
          <w:rFonts w:cs="Times New Roman"/>
        </w:rPr>
        <w:t xml:space="preserve">of the curves </w:t>
      </w:r>
      <w:r w:rsidRPr="00D53F7C">
        <w:rPr>
          <w:rFonts w:cs="Times New Roman"/>
        </w:rPr>
        <w:t xml:space="preserve">indicated that </w:t>
      </w:r>
      <w:r w:rsidR="00CB4538" w:rsidRPr="00D53F7C">
        <w:rPr>
          <w:rFonts w:cs="Times New Roman"/>
        </w:rPr>
        <w:t>t</w:t>
      </w:r>
      <w:r w:rsidRPr="00D53F7C">
        <w:rPr>
          <w:rFonts w:cs="Times New Roman"/>
          <w:bCs/>
        </w:rPr>
        <w:t>he bond response</w:t>
      </w:r>
      <w:r w:rsidR="00CB4538" w:rsidRPr="00D53F7C">
        <w:rPr>
          <w:rFonts w:cs="Times New Roman"/>
          <w:bCs/>
        </w:rPr>
        <w:t xml:space="preserve"> was greatly affected by the </w:t>
      </w:r>
      <w:r w:rsidRPr="00D53F7C">
        <w:rPr>
          <w:rFonts w:cs="Times New Roman"/>
          <w:bCs/>
        </w:rPr>
        <w:t>orientation of longitudinal rib</w:t>
      </w:r>
      <w:r w:rsidR="00CB4538" w:rsidRPr="00D53F7C">
        <w:rPr>
          <w:rFonts w:cs="Times New Roman"/>
          <w:bCs/>
        </w:rPr>
        <w:t xml:space="preserve">. </w:t>
      </w:r>
      <w:r w:rsidR="00CB4538" w:rsidRPr="00D53F7C">
        <w:rPr>
          <w:rFonts w:cs="Times New Roman" w:hint="eastAsia"/>
          <w:bCs/>
        </w:rPr>
        <w:t>W</w:t>
      </w:r>
      <w:r w:rsidR="00CB4538" w:rsidRPr="00D53F7C">
        <w:rPr>
          <w:rFonts w:cs="Times New Roman"/>
          <w:bCs/>
        </w:rPr>
        <w:t>hen subjected to low reinforcement corrosion (</w:t>
      </w:r>
      <w:r w:rsidR="00CB4538" w:rsidRPr="00D53F7C">
        <w:rPr>
          <w:rFonts w:cs="Times New Roman"/>
          <w:i/>
        </w:rPr>
        <w:t>ρ</w:t>
      </w:r>
      <w:r w:rsidR="00CB4538" w:rsidRPr="00D53F7C">
        <w:rPr>
          <w:rFonts w:cs="Times New Roman"/>
          <w:i/>
          <w:vertAlign w:val="subscript"/>
        </w:rPr>
        <w:t>d</w:t>
      </w:r>
      <w:r w:rsidR="00CB4538" w:rsidRPr="00D53F7C">
        <w:rPr>
          <w:rFonts w:cs="Times New Roman"/>
        </w:rPr>
        <w:t xml:space="preserve"> = 0.08%, </w:t>
      </w:r>
      <w:r w:rsidR="00CB4538" w:rsidRPr="00D53F7C">
        <w:rPr>
          <w:rFonts w:cs="Times New Roman"/>
          <w:i/>
        </w:rPr>
        <w:t>T</w:t>
      </w:r>
      <w:r w:rsidR="00CB4538" w:rsidRPr="00D53F7C">
        <w:rPr>
          <w:rFonts w:cs="Times New Roman"/>
        </w:rPr>
        <w:t xml:space="preserve"> = 12 h</w:t>
      </w:r>
      <w:r w:rsidR="00CB4538" w:rsidRPr="00D53F7C">
        <w:rPr>
          <w:rFonts w:cs="Times New Roman"/>
          <w:bCs/>
        </w:rPr>
        <w:t>), compared with the control specimen</w:t>
      </w:r>
      <w:r w:rsidR="00DE7C9A" w:rsidRPr="00D53F7C">
        <w:rPr>
          <w:rFonts w:cs="Times New Roman"/>
          <w:bCs/>
        </w:rPr>
        <w:t>s</w:t>
      </w:r>
      <w:r w:rsidR="00CB4538" w:rsidRPr="00D53F7C">
        <w:rPr>
          <w:rFonts w:cs="Times New Roman"/>
          <w:bCs/>
        </w:rPr>
        <w:t xml:space="preserve">, </w:t>
      </w:r>
      <w:r w:rsidR="00096CB7" w:rsidRPr="00D53F7C">
        <w:rPr>
          <w:rFonts w:cs="Times New Roman"/>
          <w:bCs/>
        </w:rPr>
        <w:t xml:space="preserve">only </w:t>
      </w:r>
      <w:r w:rsidR="00CB4538" w:rsidRPr="00D53F7C">
        <w:rPr>
          <w:rFonts w:cs="Times New Roman"/>
          <w:bCs/>
        </w:rPr>
        <w:t>a small</w:t>
      </w:r>
      <w:r w:rsidR="00096CB7" w:rsidRPr="00D53F7C">
        <w:rPr>
          <w:rFonts w:cs="Times New Roman"/>
          <w:bCs/>
        </w:rPr>
        <w:t xml:space="preserve"> degradation</w:t>
      </w:r>
      <w:r w:rsidR="00CB4538" w:rsidRPr="00D53F7C">
        <w:rPr>
          <w:rFonts w:cs="Times New Roman"/>
          <w:bCs/>
        </w:rPr>
        <w:t xml:space="preserve"> (about 5.7%) in bond strength was observed for the </w:t>
      </w:r>
      <w:r w:rsidR="004E39F9" w:rsidRPr="00D53F7C">
        <w:rPr>
          <w:rFonts w:cs="Times New Roman"/>
          <w:bCs/>
        </w:rPr>
        <w:t>specimens</w:t>
      </w:r>
      <w:r w:rsidR="00CB4538" w:rsidRPr="00D53F7C">
        <w:rPr>
          <w:rFonts w:cs="Times New Roman"/>
          <w:bCs/>
        </w:rPr>
        <w:t xml:space="preserve"> </w:t>
      </w:r>
      <w:r w:rsidR="00CB4538" w:rsidRPr="00D53F7C">
        <w:rPr>
          <w:rFonts w:cs="Times New Roman" w:hint="eastAsia"/>
          <w:bCs/>
        </w:rPr>
        <w:t>12-N30-D0</w:t>
      </w:r>
      <w:r w:rsidR="00CB4538" w:rsidRPr="00D53F7C">
        <w:rPr>
          <w:rFonts w:cs="Times New Roman"/>
          <w:bCs/>
        </w:rPr>
        <w:t xml:space="preserve">; while for </w:t>
      </w:r>
      <w:r w:rsidR="00096CB7" w:rsidRPr="00D53F7C">
        <w:rPr>
          <w:rFonts w:cs="Times New Roman"/>
          <w:bCs/>
        </w:rPr>
        <w:t xml:space="preserve">the </w:t>
      </w:r>
      <w:r w:rsidR="004E39F9" w:rsidRPr="00D53F7C">
        <w:rPr>
          <w:rFonts w:cs="Times New Roman"/>
          <w:bCs/>
        </w:rPr>
        <w:t>specimens</w:t>
      </w:r>
      <w:r w:rsidR="00096CB7" w:rsidRPr="00D53F7C">
        <w:rPr>
          <w:rFonts w:cs="Times New Roman"/>
          <w:bCs/>
        </w:rPr>
        <w:t xml:space="preserve"> </w:t>
      </w:r>
      <w:r w:rsidR="00096CB7" w:rsidRPr="00D53F7C">
        <w:rPr>
          <w:rFonts w:cs="Times New Roman" w:hint="eastAsia"/>
          <w:bCs/>
        </w:rPr>
        <w:t>12-N30-D</w:t>
      </w:r>
      <w:r w:rsidR="00096CB7" w:rsidRPr="00D53F7C">
        <w:rPr>
          <w:rFonts w:cs="Times New Roman"/>
          <w:bCs/>
        </w:rPr>
        <w:t xml:space="preserve">45 and </w:t>
      </w:r>
      <w:r w:rsidR="00096CB7" w:rsidRPr="00D53F7C">
        <w:rPr>
          <w:rFonts w:cs="Times New Roman" w:hint="eastAsia"/>
          <w:bCs/>
        </w:rPr>
        <w:t>12-N30-D</w:t>
      </w:r>
      <w:r w:rsidR="00096CB7" w:rsidRPr="00D53F7C">
        <w:rPr>
          <w:rFonts w:cs="Times New Roman"/>
          <w:bCs/>
        </w:rPr>
        <w:t>135, a significant reduction (about 22.4%) was observed. The phenomenon was not quite consistent with reported studies that some enhancements could be obtained in the case of minor reinforcement corrosion. This was mainly attributed to the inadequate concrete constraint that the improvements caused by the expansive rust were counteracted by the formation o</w:t>
      </w:r>
      <w:r w:rsidR="002D4BC6" w:rsidRPr="00D53F7C">
        <w:rPr>
          <w:rFonts w:cs="Times New Roman"/>
          <w:bCs/>
        </w:rPr>
        <w:t>f cracks in various magnitudes.</w:t>
      </w:r>
    </w:p>
    <w:p w14:paraId="09792D48" w14:textId="77777777" w:rsidR="00096CB7" w:rsidRPr="00D53F7C" w:rsidRDefault="00096CB7" w:rsidP="00E60109">
      <w:pPr>
        <w:contextualSpacing/>
        <w:rPr>
          <w:rFonts w:cs="Times New Roman"/>
          <w:bCs/>
        </w:rPr>
      </w:pPr>
    </w:p>
    <w:p w14:paraId="64069828" w14:textId="6BAF0181" w:rsidR="00062619" w:rsidRPr="00D53F7C" w:rsidRDefault="00096CB7" w:rsidP="00E60109">
      <w:pPr>
        <w:contextualSpacing/>
        <w:rPr>
          <w:rFonts w:cs="Times New Roman"/>
          <w:bCs/>
        </w:rPr>
      </w:pPr>
      <w:r w:rsidRPr="00D53F7C">
        <w:rPr>
          <w:rFonts w:cs="Times New Roman" w:hint="eastAsia"/>
          <w:bCs/>
        </w:rPr>
        <w:t>W</w:t>
      </w:r>
      <w:r w:rsidRPr="00D53F7C">
        <w:rPr>
          <w:rFonts w:cs="Times New Roman"/>
          <w:bCs/>
        </w:rPr>
        <w:t xml:space="preserve">ith further corrosion, </w:t>
      </w:r>
      <w:r w:rsidR="002D4BC6" w:rsidRPr="00D53F7C">
        <w:rPr>
          <w:rFonts w:cs="Times New Roman"/>
          <w:bCs/>
        </w:rPr>
        <w:t xml:space="preserve">a </w:t>
      </w:r>
      <w:r w:rsidRPr="00D53F7C">
        <w:rPr>
          <w:rFonts w:cs="Times New Roman"/>
          <w:bCs/>
        </w:rPr>
        <w:t xml:space="preserve">more </w:t>
      </w:r>
      <w:r w:rsidR="002D4BC6" w:rsidRPr="00D53F7C">
        <w:rPr>
          <w:rFonts w:cs="Times New Roman"/>
          <w:bCs/>
        </w:rPr>
        <w:t>significant</w:t>
      </w:r>
      <w:r w:rsidRPr="00D53F7C">
        <w:rPr>
          <w:rFonts w:cs="Times New Roman"/>
          <w:bCs/>
        </w:rPr>
        <w:t xml:space="preserve"> reduction in bond strength w</w:t>
      </w:r>
      <w:r w:rsidR="002D4BC6" w:rsidRPr="00D53F7C">
        <w:rPr>
          <w:rFonts w:cs="Times New Roman"/>
          <w:bCs/>
        </w:rPr>
        <w:t>as generally</w:t>
      </w:r>
      <w:r w:rsidRPr="00D53F7C">
        <w:rPr>
          <w:rFonts w:cs="Times New Roman"/>
          <w:bCs/>
        </w:rPr>
        <w:t xml:space="preserve"> </w:t>
      </w:r>
      <w:r w:rsidR="002D4BC6" w:rsidRPr="00D53F7C">
        <w:rPr>
          <w:rFonts w:cs="Times New Roman"/>
          <w:bCs/>
        </w:rPr>
        <w:t xml:space="preserve">observed. </w:t>
      </w:r>
      <w:r w:rsidR="002D4BC6" w:rsidRPr="00D53F7C">
        <w:rPr>
          <w:rFonts w:cs="Times New Roman"/>
          <w:bCs/>
        </w:rPr>
        <w:lastRenderedPageBreak/>
        <w:t xml:space="preserve">For the specimens 96-N30-D0, 96-N30-D45, and 96-N30-D135, the reductions were 31.3%, 35.7%, and 42.2%, </w:t>
      </w:r>
      <w:r w:rsidR="004E39F9" w:rsidRPr="00D53F7C">
        <w:rPr>
          <w:rFonts w:cs="Times New Roman"/>
          <w:bCs/>
        </w:rPr>
        <w:t>respectively</w:t>
      </w:r>
      <w:r w:rsidR="002D4BC6" w:rsidRPr="00D53F7C">
        <w:rPr>
          <w:rFonts w:cs="Times New Roman"/>
          <w:bCs/>
        </w:rPr>
        <w:t>, when compared to the control specimen</w:t>
      </w:r>
      <w:r w:rsidR="00DE7C9A" w:rsidRPr="00D53F7C">
        <w:rPr>
          <w:rFonts w:cs="Times New Roman"/>
          <w:bCs/>
        </w:rPr>
        <w:t>s</w:t>
      </w:r>
      <w:r w:rsidR="002D4BC6" w:rsidRPr="00D53F7C">
        <w:rPr>
          <w:rFonts w:cs="Times New Roman"/>
          <w:bCs/>
        </w:rPr>
        <w:t xml:space="preserve">. The results indicated that in the case of inadequate constraint of steel rebar in the corner, the most severe degradation is obtained when the orientation of longitudinal rib </w:t>
      </w:r>
      <w:r w:rsidR="002D4BC6" w:rsidRPr="00D53F7C">
        <w:rPr>
          <w:rFonts w:cs="Times New Roman"/>
          <w:bCs/>
          <w:i/>
        </w:rPr>
        <w:t>θ</w:t>
      </w:r>
      <w:r w:rsidR="002D4BC6" w:rsidRPr="00D53F7C">
        <w:rPr>
          <w:rFonts w:cs="Times New Roman"/>
          <w:bCs/>
        </w:rPr>
        <w:t xml:space="preserve"> = 135°, followed by</w:t>
      </w:r>
      <w:r w:rsidR="00F14FE8" w:rsidRPr="00D53F7C">
        <w:rPr>
          <w:rFonts w:cs="Times New Roman"/>
          <w:bCs/>
        </w:rPr>
        <w:t xml:space="preserve"> </w:t>
      </w:r>
      <w:r w:rsidR="00F14FE8" w:rsidRPr="00D53F7C">
        <w:rPr>
          <w:rFonts w:cs="Times New Roman"/>
          <w:bCs/>
          <w:i/>
        </w:rPr>
        <w:t>θ</w:t>
      </w:r>
      <w:r w:rsidR="00F14FE8" w:rsidRPr="00D53F7C">
        <w:rPr>
          <w:rFonts w:cs="Times New Roman"/>
          <w:bCs/>
        </w:rPr>
        <w:t xml:space="preserve"> = 45° and </w:t>
      </w:r>
      <w:r w:rsidR="00F14FE8" w:rsidRPr="00D53F7C">
        <w:rPr>
          <w:rFonts w:cs="Times New Roman"/>
          <w:bCs/>
          <w:i/>
        </w:rPr>
        <w:t>θ</w:t>
      </w:r>
      <w:r w:rsidR="00F14FE8" w:rsidRPr="00D53F7C">
        <w:rPr>
          <w:rFonts w:cs="Times New Roman"/>
          <w:bCs/>
        </w:rPr>
        <w:t xml:space="preserve"> = 0° in sequence.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4508"/>
      </w:tblGrid>
      <w:tr w:rsidR="00D53F7C" w:rsidRPr="00D53F7C" w14:paraId="026B1242" w14:textId="77777777" w:rsidTr="006B0320">
        <w:trPr>
          <w:trHeight w:val="1898"/>
        </w:trPr>
        <w:tc>
          <w:tcPr>
            <w:tcW w:w="4508" w:type="dxa"/>
          </w:tcPr>
          <w:bookmarkStart w:id="12" w:name="OLE_LINK16"/>
          <w:p w14:paraId="75036AFD" w14:textId="42634590" w:rsidR="00062619" w:rsidRPr="00D53F7C" w:rsidRDefault="00532B8D" w:rsidP="006B0320">
            <w:pPr>
              <w:spacing w:line="276" w:lineRule="auto"/>
              <w:contextualSpacing/>
              <w:rPr>
                <w:rFonts w:cs="Times New Roman"/>
                <w:bCs/>
                <w:sz w:val="21"/>
                <w:szCs w:val="21"/>
              </w:rPr>
            </w:pPr>
            <w:r w:rsidRPr="00D639B2">
              <w:rPr>
                <w:rFonts w:cs="Times New Roman"/>
                <w:noProof/>
                <w:sz w:val="21"/>
                <w:szCs w:val="21"/>
              </w:rPr>
              <w:object w:dxaOrig="4633" w:dyaOrig="3794" w14:anchorId="503D6DA7">
                <v:shape id="_x0000_i1036" type="#_x0000_t75" alt="" style="width:210.25pt;height:170.65pt;mso-width-percent:0;mso-height-percent:0;mso-width-percent:0;mso-height-percent:0" o:ole="">
                  <v:imagedata r:id="rId116" o:title=""/>
                </v:shape>
                <o:OLEObject Type="Embed" ProgID="Origin50.Graph" ShapeID="_x0000_i1036" DrawAspect="Content" ObjectID="_1660250409" r:id="rId117"/>
              </w:object>
            </w:r>
          </w:p>
        </w:tc>
        <w:tc>
          <w:tcPr>
            <w:tcW w:w="4508" w:type="dxa"/>
          </w:tcPr>
          <w:p w14:paraId="1F2C52A4" w14:textId="7DFA5377" w:rsidR="00062619" w:rsidRPr="00D53F7C" w:rsidRDefault="00532B8D" w:rsidP="006B0320">
            <w:pPr>
              <w:spacing w:line="276" w:lineRule="auto"/>
              <w:contextualSpacing/>
              <w:rPr>
                <w:rFonts w:cs="Times New Roman"/>
                <w:bCs/>
                <w:sz w:val="21"/>
                <w:szCs w:val="21"/>
              </w:rPr>
            </w:pPr>
            <w:r w:rsidRPr="00D639B2">
              <w:rPr>
                <w:rFonts w:cs="Times New Roman"/>
                <w:noProof/>
                <w:sz w:val="21"/>
                <w:szCs w:val="21"/>
              </w:rPr>
              <w:object w:dxaOrig="4633" w:dyaOrig="3794" w14:anchorId="231E566D">
                <v:shape id="_x0000_i1035" type="#_x0000_t75" alt="" style="width:210.25pt;height:170.65pt;mso-width-percent:0;mso-height-percent:0;mso-width-percent:0;mso-height-percent:0" o:ole="">
                  <v:imagedata r:id="rId118" o:title=""/>
                </v:shape>
                <o:OLEObject Type="Embed" ProgID="Origin50.Graph" ShapeID="_x0000_i1035" DrawAspect="Content" ObjectID="_1660250410" r:id="rId119"/>
              </w:object>
            </w:r>
          </w:p>
        </w:tc>
      </w:tr>
      <w:tr w:rsidR="00D53F7C" w:rsidRPr="00D53F7C" w14:paraId="6733F6C5" w14:textId="77777777" w:rsidTr="006B0320">
        <w:trPr>
          <w:trHeight w:val="1566"/>
        </w:trPr>
        <w:tc>
          <w:tcPr>
            <w:tcW w:w="4508" w:type="dxa"/>
          </w:tcPr>
          <w:p w14:paraId="3E4D8D4B" w14:textId="737F6A24" w:rsidR="00062619" w:rsidRPr="00D53F7C" w:rsidRDefault="00532B8D" w:rsidP="006B0320">
            <w:pPr>
              <w:spacing w:line="276" w:lineRule="auto"/>
              <w:contextualSpacing/>
              <w:jc w:val="left"/>
              <w:rPr>
                <w:rFonts w:cs="Times New Roman"/>
                <w:bCs/>
                <w:sz w:val="21"/>
                <w:szCs w:val="21"/>
              </w:rPr>
            </w:pPr>
            <w:r w:rsidRPr="00D639B2">
              <w:rPr>
                <w:rFonts w:cs="Times New Roman"/>
                <w:noProof/>
                <w:sz w:val="21"/>
                <w:szCs w:val="21"/>
              </w:rPr>
              <w:object w:dxaOrig="4633" w:dyaOrig="3794" w14:anchorId="45FFED6E">
                <v:shape id="_x0000_i1034" type="#_x0000_t75" alt="" style="width:213.1pt;height:172.1pt;mso-width-percent:0;mso-height-percent:0;mso-width-percent:0;mso-height-percent:0" o:ole="">
                  <v:imagedata r:id="rId120" o:title=""/>
                </v:shape>
                <o:OLEObject Type="Embed" ProgID="Origin50.Graph" ShapeID="_x0000_i1034" DrawAspect="Content" ObjectID="_1660250411" r:id="rId121"/>
              </w:object>
            </w:r>
          </w:p>
        </w:tc>
        <w:tc>
          <w:tcPr>
            <w:tcW w:w="4508" w:type="dxa"/>
          </w:tcPr>
          <w:p w14:paraId="40325D59" w14:textId="30B793AB" w:rsidR="00062619" w:rsidRPr="00D53F7C" w:rsidRDefault="00532B8D" w:rsidP="006B0320">
            <w:pPr>
              <w:spacing w:line="276" w:lineRule="auto"/>
              <w:contextualSpacing/>
              <w:jc w:val="left"/>
              <w:rPr>
                <w:rFonts w:cs="Times New Roman"/>
                <w:bCs/>
                <w:sz w:val="21"/>
                <w:szCs w:val="21"/>
              </w:rPr>
            </w:pPr>
            <w:r>
              <w:rPr>
                <w:noProof/>
              </w:rPr>
              <w:object w:dxaOrig="4607" w:dyaOrig="3845" w14:anchorId="357EAFD7">
                <v:shape id="_x0000_i1033" type="#_x0000_t75" alt="" style="width:210.95pt;height:175.7pt;mso-width-percent:0;mso-height-percent:0;mso-width-percent:0;mso-height-percent:0" o:ole="">
                  <v:imagedata r:id="rId122" o:title=""/>
                </v:shape>
                <o:OLEObject Type="Embed" ProgID="Origin50.Graph" ShapeID="_x0000_i1033" DrawAspect="Content" ObjectID="_1660250412" r:id="rId123"/>
              </w:object>
            </w:r>
          </w:p>
        </w:tc>
      </w:tr>
      <w:tr w:rsidR="0052490C" w:rsidRPr="00D53F7C" w14:paraId="1BA0F879" w14:textId="77777777" w:rsidTr="006B0320">
        <w:trPr>
          <w:trHeight w:val="425"/>
        </w:trPr>
        <w:tc>
          <w:tcPr>
            <w:tcW w:w="9016" w:type="dxa"/>
            <w:gridSpan w:val="2"/>
          </w:tcPr>
          <w:p w14:paraId="0E9595D0" w14:textId="4CB5A6AA" w:rsidR="0052490C" w:rsidRPr="00D53F7C" w:rsidRDefault="0052490C" w:rsidP="006B0320">
            <w:pPr>
              <w:spacing w:line="276" w:lineRule="auto"/>
              <w:contextualSpacing/>
              <w:jc w:val="left"/>
              <w:rPr>
                <w:rFonts w:cs="Times New Roman"/>
                <w:bCs/>
                <w:sz w:val="21"/>
                <w:szCs w:val="21"/>
              </w:rPr>
            </w:pPr>
            <w:r w:rsidRPr="00D53F7C">
              <w:rPr>
                <w:rFonts w:cs="Times New Roman" w:hint="eastAsia"/>
                <w:b/>
                <w:bCs/>
                <w:kern w:val="0"/>
                <w:sz w:val="21"/>
                <w:szCs w:val="21"/>
              </w:rPr>
              <w:t>Fig.1</w:t>
            </w:r>
            <w:r w:rsidR="006826BF" w:rsidRPr="00D53F7C">
              <w:rPr>
                <w:rFonts w:cs="Times New Roman"/>
                <w:b/>
                <w:bCs/>
                <w:kern w:val="0"/>
                <w:sz w:val="21"/>
                <w:szCs w:val="21"/>
              </w:rPr>
              <w:t>6</w:t>
            </w:r>
            <w:r w:rsidRPr="00D53F7C">
              <w:rPr>
                <w:rFonts w:cs="Times New Roman" w:hint="eastAsia"/>
                <w:b/>
                <w:bCs/>
                <w:kern w:val="0"/>
                <w:sz w:val="21"/>
                <w:szCs w:val="21"/>
              </w:rPr>
              <w:t xml:space="preserve">. </w:t>
            </w:r>
            <w:r w:rsidR="002D684F" w:rsidRPr="00D53F7C">
              <w:rPr>
                <w:rFonts w:cs="Times New Roman"/>
                <w:bCs/>
                <w:sz w:val="21"/>
                <w:szCs w:val="21"/>
              </w:rPr>
              <w:t>Bond responses</w:t>
            </w:r>
            <w:r w:rsidR="00C05A8B" w:rsidRPr="00D53F7C">
              <w:rPr>
                <w:rFonts w:cs="Times New Roman"/>
                <w:bCs/>
                <w:sz w:val="21"/>
                <w:szCs w:val="21"/>
              </w:rPr>
              <w:t xml:space="preserve"> of corroded specimens with steel rebar in the corner</w:t>
            </w:r>
            <w:r w:rsidR="00821445" w:rsidRPr="00D53F7C">
              <w:rPr>
                <w:rFonts w:cs="Times New Roman"/>
                <w:bCs/>
                <w:sz w:val="21"/>
                <w:szCs w:val="21"/>
              </w:rPr>
              <w:t>.</w:t>
            </w:r>
          </w:p>
        </w:tc>
      </w:tr>
      <w:bookmarkEnd w:id="12"/>
    </w:tbl>
    <w:p w14:paraId="3E336409" w14:textId="77777777" w:rsidR="00062619" w:rsidRPr="00D53F7C" w:rsidRDefault="00062619" w:rsidP="00E60109">
      <w:pPr>
        <w:contextualSpacing/>
        <w:rPr>
          <w:rFonts w:cs="Times New Roman"/>
          <w:bCs/>
        </w:rPr>
      </w:pPr>
    </w:p>
    <w:p w14:paraId="2F043811" w14:textId="29FABEF7" w:rsidR="00AC6FD3" w:rsidRPr="00D53F7C" w:rsidRDefault="00AC6FD3" w:rsidP="00E60109">
      <w:pPr>
        <w:contextualSpacing/>
        <w:rPr>
          <w:i/>
        </w:rPr>
      </w:pPr>
      <w:r w:rsidRPr="00D53F7C">
        <w:rPr>
          <w:i/>
        </w:rPr>
        <w:t>3.2.2.3 The cases of corroded specimens with steel rebar in the middle bottom</w:t>
      </w:r>
    </w:p>
    <w:p w14:paraId="1F283E05" w14:textId="77777777" w:rsidR="00F14FE8" w:rsidRPr="00D53F7C" w:rsidRDefault="00F14FE8" w:rsidP="00E60109">
      <w:pPr>
        <w:contextualSpacing/>
        <w:rPr>
          <w:rFonts w:cs="Times New Roman"/>
          <w:bCs/>
        </w:rPr>
      </w:pPr>
    </w:p>
    <w:p w14:paraId="65DFFB17" w14:textId="6CF22920" w:rsidR="00F14FE8" w:rsidRPr="00D53F7C" w:rsidRDefault="00D15D4E" w:rsidP="00E60109">
      <w:pPr>
        <w:contextualSpacing/>
        <w:rPr>
          <w:rFonts w:cs="Times New Roman"/>
          <w:bCs/>
        </w:rPr>
      </w:pPr>
      <w:r w:rsidRPr="00D53F7C">
        <w:rPr>
          <w:rFonts w:cs="Times New Roman"/>
          <w:bCs/>
        </w:rPr>
        <w:t>A</w:t>
      </w:r>
      <w:r w:rsidR="004D7980" w:rsidRPr="00D53F7C">
        <w:rPr>
          <w:rFonts w:cs="Times New Roman"/>
          <w:bCs/>
        </w:rPr>
        <w:t>s shown in</w:t>
      </w:r>
      <w:r w:rsidR="004D7980" w:rsidRPr="00D53F7C">
        <w:rPr>
          <w:rFonts w:cs="Times New Roman"/>
          <w:b/>
          <w:bCs/>
        </w:rPr>
        <w:t xml:space="preserve"> Fig. 17</w:t>
      </w:r>
      <w:r w:rsidR="004D7980" w:rsidRPr="00D53F7C">
        <w:rPr>
          <w:rFonts w:cs="Times New Roman"/>
          <w:bCs/>
        </w:rPr>
        <w:t xml:space="preserve">, </w:t>
      </w:r>
      <w:r w:rsidR="00F14FE8" w:rsidRPr="00D53F7C">
        <w:rPr>
          <w:rFonts w:cs="Times New Roman"/>
          <w:bCs/>
        </w:rPr>
        <w:t>the bond stress-slip relationships of non-uniformly corroded specimens with steel rebar in the middle bottom (</w:t>
      </w:r>
      <w:r w:rsidR="00F14FE8" w:rsidRPr="00D53F7C">
        <w:rPr>
          <w:rFonts w:cs="Times New Roman"/>
          <w:bCs/>
          <w:i/>
        </w:rPr>
        <w:t>c</w:t>
      </w:r>
      <w:r w:rsidR="00F14FE8" w:rsidRPr="00D53F7C">
        <w:rPr>
          <w:rFonts w:cs="Times New Roman"/>
          <w:bCs/>
          <w:vertAlign w:val="subscript"/>
        </w:rPr>
        <w:t>1</w:t>
      </w:r>
      <w:r w:rsidR="00F14FE8" w:rsidRPr="00D53F7C">
        <w:rPr>
          <w:rFonts w:cs="Times New Roman"/>
          <w:bCs/>
        </w:rPr>
        <w:t xml:space="preserve"> = 30 mm, </w:t>
      </w:r>
      <w:r w:rsidR="00F14FE8" w:rsidRPr="00D53F7C">
        <w:rPr>
          <w:rFonts w:cs="Times New Roman"/>
          <w:bCs/>
          <w:i/>
        </w:rPr>
        <w:t>c</w:t>
      </w:r>
      <w:r w:rsidR="00F14FE8" w:rsidRPr="00D53F7C">
        <w:rPr>
          <w:rFonts w:cs="Times New Roman"/>
          <w:bCs/>
          <w:vertAlign w:val="subscript"/>
        </w:rPr>
        <w:t>2</w:t>
      </w:r>
      <w:r w:rsidR="00F14FE8" w:rsidRPr="00D53F7C">
        <w:rPr>
          <w:rFonts w:cs="Times New Roman"/>
          <w:bCs/>
        </w:rPr>
        <w:t xml:space="preserve"> = 67 mm</w:t>
      </w:r>
      <w:r w:rsidRPr="00D53F7C">
        <w:rPr>
          <w:rFonts w:cs="Times New Roman"/>
          <w:bCs/>
        </w:rPr>
        <w:t>) were compared in this section.</w:t>
      </w:r>
    </w:p>
    <w:p w14:paraId="029A98E1" w14:textId="77777777" w:rsidR="00F14FE8" w:rsidRPr="00D53F7C" w:rsidRDefault="00F14FE8" w:rsidP="00E60109">
      <w:pPr>
        <w:contextualSpacing/>
        <w:rPr>
          <w:rFonts w:cs="Times New Roman"/>
          <w:bCs/>
        </w:rPr>
      </w:pPr>
    </w:p>
    <w:p w14:paraId="68F83C2F" w14:textId="4C722AB2" w:rsidR="005D132C" w:rsidRPr="00D53F7C" w:rsidRDefault="004D7980" w:rsidP="00E60109">
      <w:pPr>
        <w:contextualSpacing/>
        <w:rPr>
          <w:rFonts w:cs="Times New Roman"/>
          <w:bCs/>
        </w:rPr>
      </w:pPr>
      <w:r w:rsidRPr="00D53F7C">
        <w:rPr>
          <w:rFonts w:cs="Times New Roman"/>
          <w:bCs/>
        </w:rPr>
        <w:t>From the comparisons, it can be seen that after a short time of accelerated corrosion (</w:t>
      </w:r>
      <w:r w:rsidRPr="00D53F7C">
        <w:rPr>
          <w:rFonts w:cs="Times New Roman"/>
          <w:i/>
        </w:rPr>
        <w:t>ρ</w:t>
      </w:r>
      <w:r w:rsidRPr="00D53F7C">
        <w:rPr>
          <w:rFonts w:cs="Times New Roman"/>
          <w:i/>
          <w:vertAlign w:val="subscript"/>
        </w:rPr>
        <w:t>d</w:t>
      </w:r>
      <w:r w:rsidRPr="00D53F7C">
        <w:rPr>
          <w:rFonts w:cs="Times New Roman"/>
        </w:rPr>
        <w:t xml:space="preserve"> = 0.08%, </w:t>
      </w:r>
      <w:r w:rsidRPr="00D53F7C">
        <w:rPr>
          <w:rFonts w:cs="Times New Roman"/>
          <w:i/>
        </w:rPr>
        <w:t>T</w:t>
      </w:r>
      <w:r w:rsidRPr="00D53F7C">
        <w:rPr>
          <w:rFonts w:cs="Times New Roman"/>
        </w:rPr>
        <w:t xml:space="preserve"> = 12 h</w:t>
      </w:r>
      <w:r w:rsidRPr="00D53F7C">
        <w:rPr>
          <w:rFonts w:cs="Times New Roman"/>
          <w:bCs/>
        </w:rPr>
        <w:t>), the respective bond strength of the specimens 12-N30-Z0, 12-N30-Z90, and 12-</w:t>
      </w:r>
      <w:r w:rsidRPr="00D53F7C">
        <w:rPr>
          <w:rFonts w:cs="Times New Roman" w:hint="eastAsia"/>
          <w:bCs/>
        </w:rPr>
        <w:t>N</w:t>
      </w:r>
      <w:r w:rsidRPr="00D53F7C">
        <w:rPr>
          <w:rFonts w:cs="Times New Roman"/>
          <w:bCs/>
        </w:rPr>
        <w:t>30-Z135</w:t>
      </w:r>
      <w:r w:rsidR="0018666A" w:rsidRPr="00D53F7C">
        <w:rPr>
          <w:rFonts w:cs="Times New Roman"/>
          <w:bCs/>
        </w:rPr>
        <w:t xml:space="preserve"> generally</w:t>
      </w:r>
      <w:r w:rsidRPr="00D53F7C">
        <w:rPr>
          <w:rFonts w:cs="Times New Roman"/>
          <w:bCs/>
        </w:rPr>
        <w:t xml:space="preserve"> exhibited a minor improvement when compared to </w:t>
      </w:r>
      <w:r w:rsidR="0018666A" w:rsidRPr="00D53F7C">
        <w:rPr>
          <w:rFonts w:cs="Times New Roman"/>
          <w:bCs/>
        </w:rPr>
        <w:t>the</w:t>
      </w:r>
      <w:r w:rsidRPr="00D53F7C">
        <w:rPr>
          <w:rFonts w:cs="Times New Roman"/>
          <w:bCs/>
        </w:rPr>
        <w:t xml:space="preserve"> control specimen</w:t>
      </w:r>
      <w:r w:rsidR="00DE7C9A" w:rsidRPr="00D53F7C">
        <w:rPr>
          <w:rFonts w:cs="Times New Roman"/>
          <w:bCs/>
        </w:rPr>
        <w:t>s</w:t>
      </w:r>
      <w:r w:rsidRPr="00D53F7C">
        <w:rPr>
          <w:rFonts w:cs="Times New Roman"/>
          <w:bCs/>
        </w:rPr>
        <w:t>. Th</w:t>
      </w:r>
      <w:r w:rsidR="0018666A" w:rsidRPr="00D53F7C">
        <w:rPr>
          <w:rFonts w:cs="Times New Roman"/>
          <w:bCs/>
        </w:rPr>
        <w:t>e</w:t>
      </w:r>
      <w:r w:rsidRPr="00D53F7C">
        <w:rPr>
          <w:rFonts w:cs="Times New Roman"/>
          <w:bCs/>
        </w:rPr>
        <w:t xml:space="preserve"> observation</w:t>
      </w:r>
      <w:r w:rsidR="0018666A" w:rsidRPr="00D53F7C">
        <w:rPr>
          <w:rFonts w:cs="Times New Roman"/>
          <w:bCs/>
        </w:rPr>
        <w:t xml:space="preserve"> </w:t>
      </w:r>
      <w:r w:rsidRPr="00D53F7C">
        <w:rPr>
          <w:rFonts w:cs="Times New Roman"/>
          <w:bCs/>
        </w:rPr>
        <w:t>suggested that the steel rebar</w:t>
      </w:r>
      <w:r w:rsidR="00D15D4E" w:rsidRPr="00D53F7C">
        <w:rPr>
          <w:rFonts w:cs="Times New Roman"/>
          <w:bCs/>
        </w:rPr>
        <w:t>s</w:t>
      </w:r>
      <w:r w:rsidRPr="00D53F7C">
        <w:rPr>
          <w:rFonts w:cs="Times New Roman"/>
          <w:bCs/>
        </w:rPr>
        <w:t xml:space="preserve"> embedded in the middle bottom </w:t>
      </w:r>
      <w:r w:rsidR="00D15D4E" w:rsidRPr="00D53F7C">
        <w:rPr>
          <w:rFonts w:cs="Times New Roman"/>
          <w:bCs/>
        </w:rPr>
        <w:t>subject to</w:t>
      </w:r>
      <w:r w:rsidRPr="00D53F7C">
        <w:rPr>
          <w:rFonts w:cs="Times New Roman"/>
          <w:bCs/>
        </w:rPr>
        <w:t xml:space="preserve"> a strong</w:t>
      </w:r>
      <w:r w:rsidR="00D15D4E" w:rsidRPr="00D53F7C">
        <w:rPr>
          <w:rFonts w:cs="Times New Roman"/>
          <w:bCs/>
        </w:rPr>
        <w:t>er</w:t>
      </w:r>
      <w:r w:rsidRPr="00D53F7C">
        <w:rPr>
          <w:rFonts w:cs="Times New Roman"/>
          <w:bCs/>
        </w:rPr>
        <w:t xml:space="preserve"> constraint than th</w:t>
      </w:r>
      <w:r w:rsidR="00D15D4E" w:rsidRPr="00D53F7C">
        <w:rPr>
          <w:rFonts w:cs="Times New Roman"/>
          <w:bCs/>
        </w:rPr>
        <w:t>ose</w:t>
      </w:r>
      <w:r w:rsidRPr="00D53F7C">
        <w:rPr>
          <w:rFonts w:cs="Times New Roman"/>
          <w:bCs/>
        </w:rPr>
        <w:t xml:space="preserve"> in the corner, although the minimum concrete cover (</w:t>
      </w:r>
      <w:r w:rsidRPr="00D53F7C">
        <w:rPr>
          <w:rFonts w:cs="Times New Roman"/>
          <w:bCs/>
          <w:i/>
        </w:rPr>
        <w:t>c</w:t>
      </w:r>
      <w:r w:rsidRPr="00D53F7C">
        <w:rPr>
          <w:rFonts w:cs="Times New Roman"/>
          <w:bCs/>
          <w:vertAlign w:val="subscript"/>
        </w:rPr>
        <w:t>min</w:t>
      </w:r>
      <w:r w:rsidRPr="00D53F7C">
        <w:rPr>
          <w:rFonts w:cs="Times New Roman"/>
          <w:bCs/>
        </w:rPr>
        <w:t xml:space="preserve"> = 30 mm) is identical. </w:t>
      </w:r>
      <w:r w:rsidR="0018666A" w:rsidRPr="00D53F7C">
        <w:rPr>
          <w:rFonts w:cs="Times New Roman"/>
          <w:bCs/>
        </w:rPr>
        <w:t>Hence, because of this, the beneficial effect of the expansive rust in improving the bond performance at the beginning of reinforcement corrosion can be reflected to some degree.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4508"/>
      </w:tblGrid>
      <w:tr w:rsidR="00D53F7C" w:rsidRPr="00D53F7C" w14:paraId="04A05033" w14:textId="77777777" w:rsidTr="006B0320">
        <w:trPr>
          <w:trHeight w:val="425"/>
        </w:trPr>
        <w:tc>
          <w:tcPr>
            <w:tcW w:w="4508" w:type="dxa"/>
          </w:tcPr>
          <w:p w14:paraId="79B26E93" w14:textId="4C722AB2" w:rsidR="009D6E93" w:rsidRPr="00D53F7C" w:rsidRDefault="00532B8D" w:rsidP="006B0320">
            <w:pPr>
              <w:spacing w:line="276" w:lineRule="auto"/>
              <w:contextualSpacing/>
              <w:rPr>
                <w:rFonts w:cs="Times New Roman"/>
                <w:bCs/>
                <w:sz w:val="21"/>
                <w:szCs w:val="21"/>
              </w:rPr>
            </w:pPr>
            <w:r w:rsidRPr="00D639B2">
              <w:rPr>
                <w:noProof/>
                <w:sz w:val="21"/>
                <w:szCs w:val="21"/>
              </w:rPr>
              <w:object w:dxaOrig="4633" w:dyaOrig="3794" w14:anchorId="7C82B618">
                <v:shape id="_x0000_i1032" type="#_x0000_t75" alt="" style="width:210.25pt;height:170.65pt;mso-width-percent:0;mso-height-percent:0;mso-width-percent:0;mso-height-percent:0" o:ole="">
                  <v:imagedata r:id="rId124" o:title=""/>
                </v:shape>
                <o:OLEObject Type="Embed" ProgID="Origin50.Graph" ShapeID="_x0000_i1032" DrawAspect="Content" ObjectID="_1660250413" r:id="rId125"/>
              </w:object>
            </w:r>
          </w:p>
        </w:tc>
        <w:tc>
          <w:tcPr>
            <w:tcW w:w="4508" w:type="dxa"/>
          </w:tcPr>
          <w:p w14:paraId="4D490060" w14:textId="19B112C5" w:rsidR="009D6E93" w:rsidRPr="00D53F7C" w:rsidRDefault="00532B8D" w:rsidP="006B0320">
            <w:pPr>
              <w:spacing w:line="276" w:lineRule="auto"/>
              <w:contextualSpacing/>
              <w:rPr>
                <w:rFonts w:cs="Times New Roman"/>
                <w:bCs/>
                <w:sz w:val="21"/>
                <w:szCs w:val="21"/>
              </w:rPr>
            </w:pPr>
            <w:r w:rsidRPr="00D639B2">
              <w:rPr>
                <w:rFonts w:cs="Times New Roman"/>
                <w:noProof/>
                <w:sz w:val="21"/>
                <w:szCs w:val="21"/>
              </w:rPr>
              <w:object w:dxaOrig="4633" w:dyaOrig="3794" w14:anchorId="4BEDD638">
                <v:shape id="_x0000_i1031" type="#_x0000_t75" alt="" style="width:208.8pt;height:168.5pt;mso-width-percent:0;mso-height-percent:0;mso-width-percent:0;mso-height-percent:0" o:ole="">
                  <v:imagedata r:id="rId126" o:title=""/>
                </v:shape>
                <o:OLEObject Type="Embed" ProgID="Origin50.Graph" ShapeID="_x0000_i1031" DrawAspect="Content" ObjectID="_1660250414" r:id="rId127"/>
              </w:object>
            </w:r>
          </w:p>
        </w:tc>
      </w:tr>
      <w:tr w:rsidR="00D53F7C" w:rsidRPr="00D53F7C" w14:paraId="1513D7E6" w14:textId="77777777" w:rsidTr="006B0320">
        <w:trPr>
          <w:trHeight w:val="425"/>
        </w:trPr>
        <w:tc>
          <w:tcPr>
            <w:tcW w:w="4508" w:type="dxa"/>
          </w:tcPr>
          <w:p w14:paraId="15316888" w14:textId="1550DA81" w:rsidR="009D6E93" w:rsidRPr="00D53F7C" w:rsidRDefault="00532B8D" w:rsidP="006B0320">
            <w:pPr>
              <w:spacing w:line="276" w:lineRule="auto"/>
              <w:contextualSpacing/>
              <w:jc w:val="left"/>
              <w:rPr>
                <w:rFonts w:cs="Times New Roman"/>
                <w:bCs/>
                <w:sz w:val="21"/>
                <w:szCs w:val="21"/>
              </w:rPr>
            </w:pPr>
            <w:r w:rsidRPr="00D639B2">
              <w:rPr>
                <w:rFonts w:cs="Times New Roman"/>
                <w:noProof/>
                <w:sz w:val="21"/>
                <w:szCs w:val="21"/>
              </w:rPr>
              <w:object w:dxaOrig="4633" w:dyaOrig="3794" w14:anchorId="7A078E97">
                <v:shape id="_x0000_i1030" type="#_x0000_t75" alt="" style="width:210.25pt;height:170.65pt;mso-width-percent:0;mso-height-percent:0;mso-width-percent:0;mso-height-percent:0" o:ole="">
                  <v:imagedata r:id="rId128" o:title=""/>
                </v:shape>
                <o:OLEObject Type="Embed" ProgID="Origin50.Graph" ShapeID="_x0000_i1030" DrawAspect="Content" ObjectID="_1660250415" r:id="rId129"/>
              </w:object>
            </w:r>
          </w:p>
        </w:tc>
        <w:tc>
          <w:tcPr>
            <w:tcW w:w="4508" w:type="dxa"/>
          </w:tcPr>
          <w:p w14:paraId="2383DF22" w14:textId="520BCC2E" w:rsidR="00973321" w:rsidRPr="00D53F7C" w:rsidRDefault="00532B8D" w:rsidP="006B0320">
            <w:pPr>
              <w:spacing w:line="276" w:lineRule="auto"/>
              <w:contextualSpacing/>
              <w:jc w:val="left"/>
              <w:rPr>
                <w:rFonts w:cs="Times New Roman"/>
                <w:bCs/>
                <w:sz w:val="21"/>
                <w:szCs w:val="21"/>
              </w:rPr>
            </w:pPr>
            <w:r>
              <w:rPr>
                <w:noProof/>
              </w:rPr>
              <w:object w:dxaOrig="4607" w:dyaOrig="3845" w14:anchorId="120DCDF7">
                <v:shape id="_x0000_i1029" type="#_x0000_t75" alt="" style="width:210.95pt;height:175.7pt;mso-width-percent:0;mso-height-percent:0;mso-width-percent:0;mso-height-percent:0" o:ole="">
                  <v:imagedata r:id="rId130" o:title=""/>
                </v:shape>
                <o:OLEObject Type="Embed" ProgID="Origin50.Graph" ShapeID="_x0000_i1029" DrawAspect="Content" ObjectID="_1660250416" r:id="rId131"/>
              </w:object>
            </w:r>
          </w:p>
        </w:tc>
      </w:tr>
      <w:tr w:rsidR="009D6E93" w:rsidRPr="00D53F7C" w14:paraId="1588821A" w14:textId="77777777" w:rsidTr="006B0320">
        <w:trPr>
          <w:trHeight w:val="425"/>
        </w:trPr>
        <w:tc>
          <w:tcPr>
            <w:tcW w:w="9016" w:type="dxa"/>
            <w:gridSpan w:val="2"/>
          </w:tcPr>
          <w:p w14:paraId="354E3D0A" w14:textId="18AA9013" w:rsidR="009D6E93" w:rsidRPr="00D53F7C" w:rsidRDefault="00477237" w:rsidP="006B0320">
            <w:pPr>
              <w:spacing w:line="276" w:lineRule="auto"/>
              <w:contextualSpacing/>
              <w:jc w:val="left"/>
              <w:rPr>
                <w:rFonts w:cs="Times New Roman"/>
                <w:bCs/>
                <w:sz w:val="21"/>
                <w:szCs w:val="21"/>
              </w:rPr>
            </w:pPr>
            <w:r w:rsidRPr="00D53F7C">
              <w:rPr>
                <w:rFonts w:cs="Times New Roman" w:hint="eastAsia"/>
                <w:b/>
                <w:bCs/>
                <w:kern w:val="0"/>
                <w:sz w:val="21"/>
                <w:szCs w:val="21"/>
              </w:rPr>
              <w:t>Fig.1</w:t>
            </w:r>
            <w:r w:rsidR="006826BF" w:rsidRPr="00D53F7C">
              <w:rPr>
                <w:rFonts w:cs="Times New Roman"/>
                <w:b/>
                <w:bCs/>
                <w:kern w:val="0"/>
                <w:sz w:val="21"/>
                <w:szCs w:val="21"/>
              </w:rPr>
              <w:t>7</w:t>
            </w:r>
            <w:r w:rsidRPr="00D53F7C">
              <w:rPr>
                <w:rFonts w:cs="Times New Roman" w:hint="eastAsia"/>
                <w:b/>
                <w:bCs/>
                <w:kern w:val="0"/>
                <w:sz w:val="21"/>
                <w:szCs w:val="21"/>
              </w:rPr>
              <w:t xml:space="preserve">. </w:t>
            </w:r>
            <w:r w:rsidR="002D684F" w:rsidRPr="00D53F7C">
              <w:rPr>
                <w:rFonts w:cs="Times New Roman"/>
                <w:bCs/>
                <w:sz w:val="21"/>
                <w:szCs w:val="21"/>
              </w:rPr>
              <w:t>Bond responses</w:t>
            </w:r>
            <w:r w:rsidR="00821445" w:rsidRPr="00D53F7C">
              <w:rPr>
                <w:rFonts w:cs="Times New Roman"/>
                <w:bCs/>
                <w:sz w:val="21"/>
                <w:szCs w:val="21"/>
              </w:rPr>
              <w:t xml:space="preserve"> of corroded specimens with steel rebar in the middle bottom.</w:t>
            </w:r>
          </w:p>
        </w:tc>
      </w:tr>
    </w:tbl>
    <w:p w14:paraId="7541CF03" w14:textId="77777777" w:rsidR="002A1B99" w:rsidRPr="00D53F7C" w:rsidRDefault="002A1B99" w:rsidP="00E60109">
      <w:pPr>
        <w:contextualSpacing/>
        <w:rPr>
          <w:rFonts w:cs="Times New Roman"/>
          <w:bCs/>
        </w:rPr>
      </w:pPr>
    </w:p>
    <w:p w14:paraId="75D79CC1" w14:textId="7359E15E" w:rsidR="00A35AAB" w:rsidRPr="00D53F7C" w:rsidRDefault="002A1B99" w:rsidP="00E60109">
      <w:pPr>
        <w:contextualSpacing/>
        <w:rPr>
          <w:rFonts w:cs="Times New Roman"/>
          <w:bCs/>
        </w:rPr>
      </w:pPr>
      <w:r w:rsidRPr="00D53F7C">
        <w:rPr>
          <w:rFonts w:cs="Times New Roman"/>
          <w:bCs/>
        </w:rPr>
        <w:t xml:space="preserve">With the </w:t>
      </w:r>
      <w:r w:rsidR="00A35AAB" w:rsidRPr="00D53F7C">
        <w:rPr>
          <w:rFonts w:cs="Times New Roman"/>
          <w:bCs/>
        </w:rPr>
        <w:t xml:space="preserve">further </w:t>
      </w:r>
      <w:r w:rsidRPr="00D53F7C">
        <w:rPr>
          <w:rFonts w:cs="Times New Roman"/>
          <w:bCs/>
        </w:rPr>
        <w:t>development of reinforcement corrosion, the bond degradation became more and more pronounced as expected. Compared to the corrosion</w:t>
      </w:r>
      <w:r w:rsidR="00A35AAB" w:rsidRPr="00D53F7C">
        <w:rPr>
          <w:rFonts w:cs="Times New Roman"/>
          <w:bCs/>
        </w:rPr>
        <w:t>-</w:t>
      </w:r>
      <w:r w:rsidRPr="00D53F7C">
        <w:rPr>
          <w:rFonts w:cs="Times New Roman"/>
          <w:bCs/>
        </w:rPr>
        <w:t>free specimen 30</w:t>
      </w:r>
      <w:r w:rsidR="00C955A5" w:rsidRPr="00D53F7C">
        <w:rPr>
          <w:rFonts w:cs="Times New Roman"/>
          <w:bCs/>
        </w:rPr>
        <w:t>-</w:t>
      </w:r>
      <w:r w:rsidRPr="00D53F7C">
        <w:rPr>
          <w:rFonts w:cs="Times New Roman"/>
          <w:bCs/>
        </w:rPr>
        <w:t>Z-1, the respective reduction of the bond strength reached up to 35.9%, 30.5%, and 31.4% for the specimens 96-N30-Z0, 96-N30-Z90, and 96-N30-Z135. This phenomenon can be probably at</w:t>
      </w:r>
      <w:r w:rsidR="00A35AAB" w:rsidRPr="00D53F7C">
        <w:rPr>
          <w:rFonts w:cs="Times New Roman"/>
          <w:bCs/>
        </w:rPr>
        <w:t>tributed to two reasons. First of all</w:t>
      </w:r>
      <w:r w:rsidRPr="00D53F7C">
        <w:rPr>
          <w:rFonts w:cs="Times New Roman"/>
          <w:bCs/>
        </w:rPr>
        <w:t xml:space="preserve">, the concrete constraint in the directions of </w:t>
      </w:r>
      <w:r w:rsidRPr="00D53F7C">
        <w:rPr>
          <w:rFonts w:cs="Times New Roman"/>
          <w:i/>
        </w:rPr>
        <w:t>β</w:t>
      </w:r>
      <w:r w:rsidRPr="00D53F7C">
        <w:rPr>
          <w:rFonts w:cs="Times New Roman"/>
        </w:rPr>
        <w:t xml:space="preserve"> = 9</w:t>
      </w:r>
      <w:r w:rsidRPr="00D53F7C">
        <w:rPr>
          <w:rFonts w:cs="Times New Roman"/>
          <w:bCs/>
        </w:rPr>
        <w:t xml:space="preserve">0°/270° was much greater than that in the </w:t>
      </w:r>
      <w:r w:rsidRPr="00D53F7C">
        <w:rPr>
          <w:rFonts w:cs="Times New Roman"/>
        </w:rPr>
        <w:t xml:space="preserve">orthogonal direction of </w:t>
      </w:r>
      <w:r w:rsidRPr="00D53F7C">
        <w:rPr>
          <w:rFonts w:cs="Times New Roman"/>
          <w:i/>
        </w:rPr>
        <w:t>β</w:t>
      </w:r>
      <w:r w:rsidRPr="00D53F7C">
        <w:rPr>
          <w:rFonts w:cs="Times New Roman"/>
        </w:rPr>
        <w:t xml:space="preserve"> = </w:t>
      </w:r>
      <w:r w:rsidRPr="00D53F7C">
        <w:rPr>
          <w:rFonts w:cs="Times New Roman"/>
          <w:bCs/>
        </w:rPr>
        <w:t>0° (</w:t>
      </w:r>
      <w:r w:rsidRPr="00D53F7C">
        <w:rPr>
          <w:rFonts w:cs="Times New Roman"/>
          <w:bCs/>
          <w:i/>
        </w:rPr>
        <w:t>c</w:t>
      </w:r>
      <w:r w:rsidRPr="00D53F7C">
        <w:rPr>
          <w:rFonts w:cs="Times New Roman"/>
          <w:bCs/>
          <w:vertAlign w:val="subscript"/>
        </w:rPr>
        <w:t>2</w:t>
      </w:r>
      <w:r w:rsidRPr="00D53F7C">
        <w:rPr>
          <w:rFonts w:cs="Times New Roman"/>
          <w:bCs/>
        </w:rPr>
        <w:t>/</w:t>
      </w:r>
      <w:r w:rsidRPr="00D53F7C">
        <w:rPr>
          <w:rFonts w:cs="Times New Roman"/>
          <w:bCs/>
          <w:i/>
        </w:rPr>
        <w:t>c</w:t>
      </w:r>
      <w:r w:rsidRPr="00D53F7C">
        <w:rPr>
          <w:rFonts w:cs="Times New Roman"/>
          <w:bCs/>
          <w:vertAlign w:val="subscript"/>
        </w:rPr>
        <w:t>1</w:t>
      </w:r>
      <w:r w:rsidRPr="00D53F7C">
        <w:rPr>
          <w:rFonts w:cs="Times New Roman"/>
          <w:bCs/>
        </w:rPr>
        <w:t xml:space="preserve"> = 2.23), and secondly, as already </w:t>
      </w:r>
      <w:r w:rsidR="004E39F9" w:rsidRPr="00D53F7C">
        <w:rPr>
          <w:rFonts w:cs="Times New Roman"/>
          <w:bCs/>
        </w:rPr>
        <w:t>evidenced</w:t>
      </w:r>
      <w:r w:rsidRPr="00D53F7C">
        <w:rPr>
          <w:rFonts w:cs="Times New Roman"/>
          <w:bCs/>
        </w:rPr>
        <w:t xml:space="preserve"> in section 3.1, the main cracks w</w:t>
      </w:r>
      <w:r w:rsidR="00236773" w:rsidRPr="00D53F7C">
        <w:rPr>
          <w:rFonts w:cs="Times New Roman"/>
          <w:bCs/>
        </w:rPr>
        <w:t>ere</w:t>
      </w:r>
      <w:r w:rsidRPr="00D53F7C">
        <w:rPr>
          <w:rFonts w:cs="Times New Roman"/>
          <w:bCs/>
        </w:rPr>
        <w:t xml:space="preserve"> prone to be initiated in the direction that is parallel to the orientation of longitudinal rib. Hence, it is reasonable that the most severe bond degradation was observed for the specimens with longitudinal rib orientated in the direction of </w:t>
      </w:r>
      <w:r w:rsidRPr="00D53F7C">
        <w:rPr>
          <w:rFonts w:cs="Times New Roman"/>
          <w:bCs/>
          <w:i/>
        </w:rPr>
        <w:t>θ</w:t>
      </w:r>
      <w:r w:rsidRPr="00D53F7C">
        <w:rPr>
          <w:rFonts w:cs="Times New Roman"/>
          <w:bCs/>
        </w:rPr>
        <w:t xml:space="preserve"> = 0°.</w:t>
      </w:r>
    </w:p>
    <w:p w14:paraId="3B8A786C" w14:textId="77777777" w:rsidR="006B0320" w:rsidRPr="00D53F7C" w:rsidRDefault="006B0320" w:rsidP="00E60109">
      <w:pPr>
        <w:contextualSpacing/>
        <w:rPr>
          <w:rFonts w:cs="Times New Roman"/>
          <w:bCs/>
        </w:rPr>
      </w:pPr>
    </w:p>
    <w:p w14:paraId="46733489" w14:textId="482E07F2" w:rsidR="00AC6FD3" w:rsidRPr="00D53F7C" w:rsidRDefault="00AC6FD3" w:rsidP="00E60109">
      <w:pPr>
        <w:contextualSpacing/>
        <w:rPr>
          <w:i/>
        </w:rPr>
      </w:pPr>
      <w:r w:rsidRPr="00D53F7C">
        <w:rPr>
          <w:i/>
        </w:rPr>
        <w:t>3.2.2.4 The cases of corroded specimens with steel rebar in the center</w:t>
      </w:r>
    </w:p>
    <w:p w14:paraId="47971577" w14:textId="77777777" w:rsidR="00AC6FD3" w:rsidRPr="00D53F7C" w:rsidRDefault="00AC6FD3" w:rsidP="00E60109">
      <w:pPr>
        <w:contextualSpacing/>
        <w:rPr>
          <w:rFonts w:cs="Times New Roman"/>
          <w:bCs/>
        </w:rPr>
      </w:pPr>
    </w:p>
    <w:p w14:paraId="2C9D6C3F" w14:textId="1ED10ABB" w:rsidR="00D15D4E" w:rsidRPr="00D53F7C" w:rsidRDefault="00D15D4E" w:rsidP="00E60109">
      <w:pPr>
        <w:contextualSpacing/>
        <w:rPr>
          <w:rFonts w:cs="Times New Roman"/>
          <w:bCs/>
        </w:rPr>
      </w:pPr>
      <w:r w:rsidRPr="00D53F7C">
        <w:rPr>
          <w:rFonts w:cs="Times New Roman"/>
          <w:bCs/>
        </w:rPr>
        <w:t xml:space="preserve">In </w:t>
      </w:r>
      <w:r w:rsidRPr="00D53F7C">
        <w:rPr>
          <w:rFonts w:cs="Times New Roman"/>
          <w:b/>
          <w:bCs/>
        </w:rPr>
        <w:t>Fig. 18</w:t>
      </w:r>
      <w:r w:rsidRPr="00D53F7C">
        <w:rPr>
          <w:rFonts w:cs="Times New Roman"/>
          <w:bCs/>
        </w:rPr>
        <w:t>, the bond stress-slip relationships of corroded specimens with steel rebar in the center (</w:t>
      </w:r>
      <w:r w:rsidRPr="00D53F7C">
        <w:rPr>
          <w:rFonts w:cs="Times New Roman"/>
          <w:bCs/>
          <w:i/>
        </w:rPr>
        <w:t>c</w:t>
      </w:r>
      <w:r w:rsidRPr="00D53F7C">
        <w:rPr>
          <w:rFonts w:cs="Times New Roman"/>
          <w:bCs/>
          <w:vertAlign w:val="subscript"/>
        </w:rPr>
        <w:t>1</w:t>
      </w:r>
      <w:r w:rsidRPr="00D53F7C">
        <w:rPr>
          <w:rFonts w:cs="Times New Roman"/>
          <w:bCs/>
        </w:rPr>
        <w:t xml:space="preserve"> = 67 mm, </w:t>
      </w:r>
      <w:r w:rsidRPr="00D53F7C">
        <w:rPr>
          <w:rFonts w:cs="Times New Roman"/>
          <w:bCs/>
          <w:i/>
        </w:rPr>
        <w:t>c</w:t>
      </w:r>
      <w:r w:rsidRPr="00D53F7C">
        <w:rPr>
          <w:rFonts w:cs="Times New Roman"/>
          <w:bCs/>
          <w:vertAlign w:val="subscript"/>
        </w:rPr>
        <w:t>2</w:t>
      </w:r>
      <w:r w:rsidRPr="00D53F7C">
        <w:rPr>
          <w:rFonts w:cs="Times New Roman"/>
          <w:bCs/>
        </w:rPr>
        <w:t xml:space="preserve"> = 67 mm) were analyzed, in which two corrosion modes, i.e., non-uniform corrosion and uniform corrosion, were </w:t>
      </w:r>
      <w:r w:rsidR="00DE7C9A" w:rsidRPr="00D53F7C">
        <w:rPr>
          <w:rFonts w:cs="Times New Roman"/>
          <w:bCs/>
        </w:rPr>
        <w:t>compared</w:t>
      </w:r>
      <w:r w:rsidRPr="00D53F7C">
        <w:rPr>
          <w:rFonts w:cs="Times New Roman"/>
          <w:bCs/>
        </w:rPr>
        <w:t>.</w:t>
      </w:r>
      <w:r w:rsidR="00A35AAB" w:rsidRPr="00D53F7C">
        <w:rPr>
          <w:rFonts w:cs="Times New Roman"/>
          <w:bCs/>
        </w:rPr>
        <w:t xml:space="preserve"> The average </w:t>
      </w:r>
      <w:r w:rsidR="00922414" w:rsidRPr="00D53F7C">
        <w:rPr>
          <w:rFonts w:cs="Times New Roman"/>
          <w:bCs/>
        </w:rPr>
        <w:t xml:space="preserve">bond stress-slip curve of the </w:t>
      </w:r>
      <w:r w:rsidR="00A35AAB" w:rsidRPr="00D53F7C">
        <w:rPr>
          <w:rFonts w:cs="Times New Roman"/>
          <w:bCs/>
        </w:rPr>
        <w:t xml:space="preserve">control </w:t>
      </w:r>
      <w:r w:rsidR="00922414" w:rsidRPr="00D53F7C">
        <w:rPr>
          <w:rFonts w:cs="Times New Roman"/>
          <w:bCs/>
        </w:rPr>
        <w:t>specimens was also included.</w:t>
      </w:r>
    </w:p>
    <w:p w14:paraId="2E4E7605" w14:textId="77777777" w:rsidR="00D15D4E" w:rsidRPr="00D53F7C" w:rsidRDefault="00D15D4E" w:rsidP="00E60109">
      <w:pPr>
        <w:contextualSpacing/>
        <w:rPr>
          <w:rFonts w:cs="Times New Roman"/>
          <w:bCs/>
        </w:rPr>
      </w:pPr>
    </w:p>
    <w:p w14:paraId="37B21697" w14:textId="3F636146" w:rsidR="00AE3175" w:rsidRPr="00D53F7C" w:rsidRDefault="00D15D4E" w:rsidP="00E60109">
      <w:pPr>
        <w:contextualSpacing/>
        <w:rPr>
          <w:rFonts w:cs="Times New Roman"/>
          <w:bCs/>
        </w:rPr>
      </w:pPr>
      <w:r w:rsidRPr="00D53F7C">
        <w:rPr>
          <w:rFonts w:cs="Times New Roman" w:hint="eastAsia"/>
          <w:bCs/>
        </w:rPr>
        <w:lastRenderedPageBreak/>
        <w:t>F</w:t>
      </w:r>
      <w:r w:rsidRPr="00D53F7C">
        <w:rPr>
          <w:rFonts w:cs="Times New Roman"/>
          <w:bCs/>
        </w:rPr>
        <w:t>rom the illustration,</w:t>
      </w:r>
      <w:r w:rsidR="005516B9" w:rsidRPr="00D53F7C">
        <w:rPr>
          <w:rFonts w:cs="Times New Roman"/>
          <w:bCs/>
        </w:rPr>
        <w:t xml:space="preserve"> obvious improvements in bond performance resulted from the corrosion of reinforcement can be observed when compared to the uncorroded specimens 67</w:t>
      </w:r>
      <w:r w:rsidR="00C955A5" w:rsidRPr="00D53F7C">
        <w:rPr>
          <w:rFonts w:cs="Times New Roman"/>
          <w:bCs/>
        </w:rPr>
        <w:t>-</w:t>
      </w:r>
      <w:r w:rsidR="005516B9" w:rsidRPr="00D53F7C">
        <w:rPr>
          <w:rFonts w:cs="Times New Roman" w:hint="eastAsia"/>
          <w:bCs/>
        </w:rPr>
        <w:t>Z</w:t>
      </w:r>
      <w:r w:rsidR="005516B9" w:rsidRPr="00D53F7C">
        <w:rPr>
          <w:rFonts w:cs="Times New Roman"/>
          <w:bCs/>
        </w:rPr>
        <w:t>. Given the high ratio between the concrete cover and rebar diameter (</w:t>
      </w:r>
      <w:r w:rsidR="005516B9" w:rsidRPr="00D53F7C">
        <w:rPr>
          <w:rFonts w:cs="Times New Roman"/>
          <w:bCs/>
          <w:i/>
        </w:rPr>
        <w:t>c</w:t>
      </w:r>
      <w:r w:rsidR="005516B9" w:rsidRPr="00D53F7C">
        <w:rPr>
          <w:rFonts w:cs="Times New Roman"/>
          <w:bCs/>
        </w:rPr>
        <w:t>/</w:t>
      </w:r>
      <w:r w:rsidR="005516B9" w:rsidRPr="00D53F7C">
        <w:rPr>
          <w:rFonts w:cs="Times New Roman"/>
          <w:bCs/>
          <w:i/>
        </w:rPr>
        <w:t>d</w:t>
      </w:r>
      <w:r w:rsidR="005516B9" w:rsidRPr="00D53F7C">
        <w:rPr>
          <w:rFonts w:cs="Times New Roman"/>
          <w:bCs/>
        </w:rPr>
        <w:t xml:space="preserve"> = 4.19), the steel rebar </w:t>
      </w:r>
      <w:r w:rsidR="00F61404" w:rsidRPr="00D53F7C">
        <w:rPr>
          <w:rFonts w:cs="Times New Roman"/>
          <w:bCs/>
        </w:rPr>
        <w:t>is</w:t>
      </w:r>
      <w:r w:rsidR="005516B9" w:rsidRPr="00D53F7C">
        <w:rPr>
          <w:rFonts w:cs="Times New Roman"/>
          <w:bCs/>
        </w:rPr>
        <w:t xml:space="preserve"> well-confined. Hence, </w:t>
      </w:r>
      <w:r w:rsidR="00F61404" w:rsidRPr="00D53F7C">
        <w:rPr>
          <w:rFonts w:cs="Times New Roman"/>
          <w:bCs/>
        </w:rPr>
        <w:t xml:space="preserve">in such case, </w:t>
      </w:r>
      <w:r w:rsidR="005516B9" w:rsidRPr="00D53F7C">
        <w:rPr>
          <w:rFonts w:cs="Times New Roman"/>
          <w:bCs/>
        </w:rPr>
        <w:t>the</w:t>
      </w:r>
      <w:r w:rsidR="00F61404" w:rsidRPr="00D53F7C">
        <w:rPr>
          <w:rFonts w:cs="Times New Roman"/>
          <w:bCs/>
        </w:rPr>
        <w:t xml:space="preserve"> confinement</w:t>
      </w:r>
      <w:r w:rsidR="005516B9" w:rsidRPr="00D53F7C">
        <w:rPr>
          <w:rFonts w:cs="Times New Roman"/>
          <w:bCs/>
        </w:rPr>
        <w:t xml:space="preserve"> caused by the expansive rust</w:t>
      </w:r>
      <w:r w:rsidR="00F61404" w:rsidRPr="00D53F7C">
        <w:rPr>
          <w:rFonts w:cs="Times New Roman"/>
          <w:bCs/>
        </w:rPr>
        <w:t xml:space="preserve"> increased greatly</w:t>
      </w:r>
      <w:r w:rsidR="005516B9" w:rsidRPr="00D53F7C">
        <w:rPr>
          <w:rFonts w:cs="Times New Roman"/>
          <w:bCs/>
        </w:rPr>
        <w:t xml:space="preserve">, </w:t>
      </w:r>
      <w:r w:rsidR="00F61404" w:rsidRPr="00D53F7C">
        <w:rPr>
          <w:rFonts w:cs="Times New Roman"/>
          <w:bCs/>
        </w:rPr>
        <w:t xml:space="preserve">and as a consequence, </w:t>
      </w:r>
      <w:r w:rsidR="005516B9" w:rsidRPr="00D53F7C">
        <w:rPr>
          <w:rFonts w:cs="Times New Roman"/>
          <w:bCs/>
        </w:rPr>
        <w:t xml:space="preserve">the bond strengths of non-uniformly corroded specimens 24-N67-Z90 and uniformly corroded specimens 24-U67-Z90 were improved as much as </w:t>
      </w:r>
      <w:r w:rsidR="00AE3175" w:rsidRPr="00D53F7C">
        <w:rPr>
          <w:rFonts w:cs="Times New Roman"/>
          <w:bCs/>
        </w:rPr>
        <w:t xml:space="preserve">33.0% and 43.6%, respectively. </w:t>
      </w:r>
      <w:r w:rsidR="00112886" w:rsidRPr="00D53F7C">
        <w:rPr>
          <w:rFonts w:cs="Times New Roman"/>
          <w:bCs/>
        </w:rPr>
        <w:t xml:space="preserve">Because of higher capability in controlling the opening of cracks, as shown in </w:t>
      </w:r>
      <w:r w:rsidR="00112886" w:rsidRPr="00D53F7C">
        <w:rPr>
          <w:rFonts w:cs="Times New Roman"/>
          <w:b/>
          <w:bCs/>
        </w:rPr>
        <w:t xml:space="preserve">Fig. 18 </w:t>
      </w:r>
      <w:r w:rsidR="00112886" w:rsidRPr="00D53F7C">
        <w:rPr>
          <w:rFonts w:cs="Times New Roman"/>
          <w:bCs/>
        </w:rPr>
        <w:t>(d), t</w:t>
      </w:r>
      <w:r w:rsidR="00AE3175" w:rsidRPr="00D53F7C">
        <w:rPr>
          <w:rFonts w:cs="Times New Roman"/>
          <w:bCs/>
        </w:rPr>
        <w:t xml:space="preserve">he improvements are much higher than those of the cases </w:t>
      </w:r>
      <w:r w:rsidR="00112886" w:rsidRPr="00D53F7C">
        <w:rPr>
          <w:rFonts w:cs="Times New Roman"/>
          <w:bCs/>
        </w:rPr>
        <w:t>in which</w:t>
      </w:r>
      <w:r w:rsidR="00AE3175" w:rsidRPr="00D53F7C">
        <w:rPr>
          <w:rFonts w:cs="Times New Roman"/>
          <w:bCs/>
        </w:rPr>
        <w:t xml:space="preserve"> the steel rebars were embedded in the corner or middle bottom</w:t>
      </w:r>
      <w:r w:rsidR="002D684F" w:rsidRPr="00D53F7C">
        <w:rPr>
          <w:rFonts w:cs="Times New Roman"/>
          <w:bCs/>
        </w:rPr>
        <w:t>,</w:t>
      </w:r>
      <w:r w:rsidR="00112886" w:rsidRPr="00D53F7C">
        <w:rPr>
          <w:rFonts w:cs="Times New Roman"/>
          <w:bCs/>
        </w:rPr>
        <w:t xml:space="preserve"> whose confinement were weakened considerably</w:t>
      </w:r>
      <w:r w:rsidR="00AE3175" w:rsidRPr="00D53F7C">
        <w:rPr>
          <w:rFonts w:cs="Times New Roman"/>
          <w:bCs/>
        </w:rPr>
        <w:t xml:space="preserve">. It was not until the corrosion time prolong to 96 h that the beneficial </w:t>
      </w:r>
      <w:r w:rsidR="00112886" w:rsidRPr="00D53F7C">
        <w:rPr>
          <w:rFonts w:cs="Times New Roman"/>
          <w:bCs/>
        </w:rPr>
        <w:t>improvement</w:t>
      </w:r>
      <w:r w:rsidR="00AE3175" w:rsidRPr="00D53F7C">
        <w:rPr>
          <w:rFonts w:cs="Times New Roman"/>
          <w:bCs/>
        </w:rPr>
        <w:t xml:space="preserve"> provided by the expansive rust were approximately counteract</w:t>
      </w:r>
      <w:r w:rsidR="00F61404" w:rsidRPr="00D53F7C">
        <w:rPr>
          <w:rFonts w:cs="Times New Roman"/>
          <w:bCs/>
        </w:rPr>
        <w:t>ed by its adverse effects.</w:t>
      </w:r>
    </w:p>
    <w:p w14:paraId="74A2D82F" w14:textId="3C20E9D8" w:rsidR="00D15D4E" w:rsidRPr="00D53F7C" w:rsidRDefault="00D15D4E" w:rsidP="00E60109">
      <w:pPr>
        <w:contextualSpacing/>
        <w:rPr>
          <w:rFonts w:cs="Times New Roman"/>
          <w:bCs/>
        </w:rPr>
      </w:pPr>
    </w:p>
    <w:p w14:paraId="784AD743" w14:textId="082E232C" w:rsidR="00394F65" w:rsidRPr="00D53F7C" w:rsidRDefault="00AE3175" w:rsidP="00E60109">
      <w:pPr>
        <w:contextualSpacing/>
        <w:rPr>
          <w:rFonts w:cs="Times New Roman"/>
          <w:bCs/>
        </w:rPr>
      </w:pPr>
      <w:r w:rsidRPr="00D53F7C">
        <w:rPr>
          <w:rFonts w:cs="Times New Roman" w:hint="eastAsia"/>
          <w:bCs/>
        </w:rPr>
        <w:t>M</w:t>
      </w:r>
      <w:r w:rsidRPr="00D53F7C">
        <w:rPr>
          <w:rFonts w:cs="Times New Roman"/>
          <w:bCs/>
        </w:rPr>
        <w:t xml:space="preserve">oreover, the comparisons </w:t>
      </w:r>
      <w:r w:rsidR="004E39F9" w:rsidRPr="00D53F7C">
        <w:rPr>
          <w:rFonts w:cs="Times New Roman"/>
          <w:bCs/>
        </w:rPr>
        <w:t>between</w:t>
      </w:r>
      <w:r w:rsidRPr="00D53F7C">
        <w:rPr>
          <w:rFonts w:cs="Times New Roman"/>
          <w:bCs/>
        </w:rPr>
        <w:t xml:space="preserve"> the non-uniformly corroded specimens and uniformly corroded specimens </w:t>
      </w:r>
      <w:r w:rsidR="00A35AAB" w:rsidRPr="00D53F7C">
        <w:rPr>
          <w:rFonts w:cs="Times New Roman"/>
          <w:bCs/>
        </w:rPr>
        <w:t xml:space="preserve">broadly </w:t>
      </w:r>
      <w:r w:rsidRPr="00D53F7C">
        <w:rPr>
          <w:rFonts w:cs="Times New Roman"/>
          <w:bCs/>
        </w:rPr>
        <w:t>indicated that regardless of the corrosion level</w:t>
      </w:r>
      <w:r w:rsidR="00796F91" w:rsidRPr="00D53F7C">
        <w:rPr>
          <w:rFonts w:cs="Times New Roman"/>
          <w:bCs/>
        </w:rPr>
        <w:t>s</w:t>
      </w:r>
      <w:r w:rsidRPr="00D53F7C">
        <w:rPr>
          <w:rFonts w:cs="Times New Roman"/>
          <w:bCs/>
        </w:rPr>
        <w:t xml:space="preserve">, more severe degradation of bond </w:t>
      </w:r>
      <w:r w:rsidR="004E39F9" w:rsidRPr="00D53F7C">
        <w:rPr>
          <w:rFonts w:cs="Times New Roman"/>
          <w:bCs/>
        </w:rPr>
        <w:t>performance</w:t>
      </w:r>
      <w:r w:rsidRPr="00D53F7C">
        <w:rPr>
          <w:rFonts w:cs="Times New Roman"/>
          <w:bCs/>
        </w:rPr>
        <w:t xml:space="preserve"> is always </w:t>
      </w:r>
      <w:r w:rsidR="00394F65" w:rsidRPr="00D53F7C">
        <w:rPr>
          <w:rFonts w:cs="Times New Roman"/>
          <w:bCs/>
        </w:rPr>
        <w:t>obtained</w:t>
      </w:r>
      <w:r w:rsidR="00796F91" w:rsidRPr="00D53F7C">
        <w:rPr>
          <w:rFonts w:cs="Times New Roman"/>
          <w:bCs/>
        </w:rPr>
        <w:t xml:space="preserve"> in </w:t>
      </w:r>
      <w:r w:rsidR="00A35AAB" w:rsidRPr="00D53F7C">
        <w:rPr>
          <w:rFonts w:cs="Times New Roman"/>
          <w:bCs/>
        </w:rPr>
        <w:t xml:space="preserve">the </w:t>
      </w:r>
      <w:r w:rsidR="00796F91" w:rsidRPr="00D53F7C">
        <w:rPr>
          <w:rFonts w:cs="Times New Roman"/>
          <w:bCs/>
        </w:rPr>
        <w:t>case of non-uniform corrosion</w:t>
      </w:r>
      <w:r w:rsidR="00394F65" w:rsidRPr="00D53F7C">
        <w:rPr>
          <w:rFonts w:cs="Times New Roman"/>
          <w:bCs/>
        </w:rPr>
        <w:t>.</w:t>
      </w:r>
      <w:r w:rsidRPr="00D53F7C">
        <w:rPr>
          <w:rFonts w:cs="Times New Roman"/>
          <w:bCs/>
        </w:rPr>
        <w:t xml:space="preserve"> </w:t>
      </w:r>
      <w:r w:rsidR="00394F65" w:rsidRPr="00D53F7C">
        <w:rPr>
          <w:rFonts w:cs="Times New Roman"/>
          <w:bCs/>
        </w:rPr>
        <w:t xml:space="preserve">This difference was mainly due to the stress concentration induced by non-uniformly </w:t>
      </w:r>
      <w:r w:rsidR="002D684F" w:rsidRPr="00D53F7C">
        <w:rPr>
          <w:rFonts w:cs="Times New Roman"/>
          <w:bCs/>
        </w:rPr>
        <w:t>accumulated</w:t>
      </w:r>
      <w:r w:rsidR="00394F65" w:rsidRPr="00D53F7C">
        <w:rPr>
          <w:rFonts w:cs="Times New Roman"/>
          <w:bCs/>
        </w:rPr>
        <w:t xml:space="preserve"> rust around the steel rebar, which weakens the interfacial bonding greatly</w:t>
      </w:r>
      <w:r w:rsidR="00E652C7" w:rsidRPr="00D53F7C">
        <w:rPr>
          <w:rFonts w:cs="Times New Roman"/>
          <w:bCs/>
        </w:rPr>
        <w:t xml:space="preserve"> </w:t>
      </w:r>
      <w:r w:rsidR="00E652C7" w:rsidRPr="00D53F7C">
        <w:rPr>
          <w:rFonts w:cs="Times New Roman"/>
          <w:bCs/>
        </w:rPr>
        <w:fldChar w:fldCharType="begin" w:fldLock="1"/>
      </w:r>
      <w:r w:rsidR="00E652C7" w:rsidRPr="00D53F7C">
        <w:rPr>
          <w:rFonts w:cs="Times New Roman"/>
          <w:bCs/>
        </w:rPr>
        <w:instrText>ADDIN CSL_CITATION {"citationItems":[{"id":"ITEM-1","itemData":{"ISSN":"0950-0618","author":[{"dropping-particle":"","family":"Chen","given":"Jinwei","non-dropping-particle":"","parse-names":false,"suffix":""},{"dropping-particle":"","family":"Fu","given":"Chuanqing","non-dropping-particle":"","parse-names":false,"suffix":""},{"dropping-particle":"","family":"Ye","given":"Hailong","non-dropping-particle":"","parse-names":false,"suffix":""},{"dropping-particle":"","family":"Jin","given":"Xianyu","non-dropping-particle":"","parse-names":false,"suffix":""}],"container-title":"Construction and Building Materials","id":"ITEM-1","issued":{"date-parts":[["2020"]]},"page":"117971","publisher":"Elsevier","title":"Corrosion of steel embedded in mortar and concrete under different electrolytic accelerated corrosion methods","type":"article-journal","volume":"241"},"uris":["http://www.mendeley.com/documents/?uuid=162369f9-58bb-4e93-afd1-f3b5527f55a9","http://www.mendeley.com/documents/?uuid=ce10be89-eb2e-413e-817a-506a4860704b"]},{"id":"ITEM-2","itemData":{"DOI":"10.1016/J.CONBUILDMAT.2018.06.183","ISSN":"0950-0618","abstract":"In this work, a new experimental method was proposed to rapidly induce non-uniform distribution of rust layers around steel bars in mortar and concrete. The proposed method is based on the impressed current method with short testing duration, but capable of inducing morphologies of rust distribution closer to those observed in natural corrosion environments than other existing methods. X-ray microtomography with image analysis techniques was implemented to quantify the rust formation and propagation in the proposed setups. A finite element model to systematically and semi-quantitatively investigate several experimental parameters (e.g., the distance between anode and cathode, the anode-to-cathode area ratio) was established and verified by a series of independent experimental programs.","author":[{"dropping-particle":"","family":"Fu","given":"Chuanqing","non-dropping-particle":"","parse-names":false,"suffix":""},{"dropping-particle":"","family":"Jin","given":"Nanguo","non-dropping-particle":"","parse-names":false,"suffix":""},{"dropping-particle":"","family":"Ye","given":"Hailong","non-dropping-particle":"","parse-names":false,"suffix":""},{"dropping-particle":"","family":"Liu","given":"Jiamin","non-dropping-particle":"","parse-names":false,"suffix":""},{"dropping-particle":"","family":"Jin","given":"Xianyu","non-dropping-particle":"","parse-names":false,"suffix":""}],"container-title":"Construction and Building Materials","id":"ITEM-2","issued":{"date-parts":[["2018","9"]]},"page":"429-438","publisher":"Elsevier","title":"Non-uniform corrosion of steel in mortar induced by impressed current method: An experimental and numerical investigation","type":"article-journal","volume":"183"},"uris":["http://www.mendeley.com/documents/?uuid=95e9ba73-0623-496c-b6be-69a16a8136f9","http://www.mendeley.com/documents/?uuid=0ea48aa1-4860-38fa-a204-c0cb82cd8f04"]}],"mendeley":{"formattedCitation":"[21,50]","plainTextFormattedCitation":"[21,50]","previouslyFormattedCitation":"[21,50]"},"properties":{"noteIndex":0},"schema":"https://github.com/citation-style-language/schema/raw/master/csl-citation.json"}</w:instrText>
      </w:r>
      <w:r w:rsidR="00E652C7" w:rsidRPr="00D53F7C">
        <w:rPr>
          <w:rFonts w:cs="Times New Roman"/>
          <w:bCs/>
        </w:rPr>
        <w:fldChar w:fldCharType="separate"/>
      </w:r>
      <w:r w:rsidR="00E652C7" w:rsidRPr="00D53F7C">
        <w:rPr>
          <w:rFonts w:cs="Times New Roman"/>
          <w:bCs/>
          <w:noProof/>
        </w:rPr>
        <w:t>[41,50]</w:t>
      </w:r>
      <w:r w:rsidR="00E652C7" w:rsidRPr="00D53F7C">
        <w:rPr>
          <w:rFonts w:cs="Times New Roman"/>
          <w:bCs/>
        </w:rPr>
        <w:fldChar w:fldCharType="end"/>
      </w:r>
      <w:r w:rsidR="00394F65" w:rsidRPr="00D53F7C">
        <w:rPr>
          <w:rFonts w:cs="Times New Roman"/>
          <w:bCs/>
        </w:rPr>
        <w:t>. Hence, in practice, the test resu</w:t>
      </w:r>
      <w:r w:rsidR="00A35AAB" w:rsidRPr="00D53F7C">
        <w:rPr>
          <w:rFonts w:cs="Times New Roman"/>
          <w:bCs/>
        </w:rPr>
        <w:t>l</w:t>
      </w:r>
      <w:r w:rsidR="00394F65" w:rsidRPr="00D53F7C">
        <w:rPr>
          <w:rFonts w:cs="Times New Roman"/>
          <w:bCs/>
        </w:rPr>
        <w:t xml:space="preserve">ts of bond </w:t>
      </w:r>
      <w:r w:rsidR="004E39F9" w:rsidRPr="00D53F7C">
        <w:rPr>
          <w:rFonts w:cs="Times New Roman"/>
          <w:bCs/>
        </w:rPr>
        <w:t>degradation</w:t>
      </w:r>
      <w:r w:rsidR="00394F65" w:rsidRPr="00D53F7C">
        <w:rPr>
          <w:rFonts w:cs="Times New Roman"/>
          <w:bCs/>
        </w:rPr>
        <w:t xml:space="preserve"> </w:t>
      </w:r>
      <w:r w:rsidR="00A35AAB" w:rsidRPr="00D53F7C">
        <w:rPr>
          <w:rFonts w:cs="Times New Roman"/>
          <w:bCs/>
        </w:rPr>
        <w:t xml:space="preserve">caused </w:t>
      </w:r>
      <w:r w:rsidR="00394F65" w:rsidRPr="00D53F7C">
        <w:rPr>
          <w:rFonts w:cs="Times New Roman"/>
          <w:bCs/>
        </w:rPr>
        <w:t xml:space="preserve">by uniform reinforcement corrosion are not </w:t>
      </w:r>
      <w:r w:rsidR="004E39F9" w:rsidRPr="00D53F7C">
        <w:rPr>
          <w:rFonts w:cs="Times New Roman"/>
          <w:bCs/>
        </w:rPr>
        <w:t>preferable</w:t>
      </w:r>
      <w:r w:rsidR="00A35AAB" w:rsidRPr="00D53F7C">
        <w:rPr>
          <w:rFonts w:cs="Times New Roman"/>
          <w:bCs/>
        </w:rPr>
        <w:t xml:space="preserve"> in</w:t>
      </w:r>
      <w:r w:rsidR="00394F65" w:rsidRPr="00D53F7C">
        <w:rPr>
          <w:rFonts w:cs="Times New Roman"/>
          <w:bCs/>
        </w:rPr>
        <w:t xml:space="preserve"> design</w:t>
      </w:r>
      <w:r w:rsidR="00A35AAB" w:rsidRPr="00D53F7C">
        <w:rPr>
          <w:rFonts w:cs="Times New Roman"/>
          <w:bCs/>
        </w:rPr>
        <w:t>ing</w:t>
      </w:r>
      <w:r w:rsidR="00394F65" w:rsidRPr="00D53F7C">
        <w:rPr>
          <w:rFonts w:cs="Times New Roman"/>
          <w:bCs/>
        </w:rPr>
        <w:t xml:space="preserve"> </w:t>
      </w:r>
      <w:r w:rsidR="00A35AAB" w:rsidRPr="00D53F7C">
        <w:rPr>
          <w:rFonts w:cs="Times New Roman"/>
          <w:bCs/>
        </w:rPr>
        <w:t xml:space="preserve">RC </w:t>
      </w:r>
      <w:r w:rsidR="00394F65" w:rsidRPr="00D53F7C">
        <w:rPr>
          <w:rFonts w:cs="Times New Roman"/>
          <w:bCs/>
        </w:rPr>
        <w:t>structure</w:t>
      </w:r>
      <w:r w:rsidR="00A35AAB" w:rsidRPr="00D53F7C">
        <w:rPr>
          <w:rFonts w:cs="Times New Roman"/>
          <w:bCs/>
        </w:rPr>
        <w:t>s more safely</w:t>
      </w:r>
      <w:r w:rsidR="00394F65" w:rsidRPr="00D53F7C">
        <w:rPr>
          <w:rFonts w:cs="Times New Roman"/>
          <w:bCs/>
        </w:rPr>
        <w:t>, especially for those frequently exposed to harsh environments.</w:t>
      </w:r>
      <w:r w:rsidR="00E652C7" w:rsidRPr="00D53F7C">
        <w:rPr>
          <w:rFonts w:cs="Times New Roman"/>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4508"/>
      </w:tblGrid>
      <w:tr w:rsidR="00D53F7C" w:rsidRPr="00D53F7C" w14:paraId="6858FF7A" w14:textId="77777777" w:rsidTr="00941F58">
        <w:trPr>
          <w:trHeight w:val="2686"/>
        </w:trPr>
        <w:tc>
          <w:tcPr>
            <w:tcW w:w="4508" w:type="dxa"/>
          </w:tcPr>
          <w:p w14:paraId="325436F9" w14:textId="52C6B81B" w:rsidR="00477237" w:rsidRPr="00D53F7C" w:rsidRDefault="00532B8D" w:rsidP="00941F58">
            <w:pPr>
              <w:snapToGrid w:val="0"/>
              <w:spacing w:line="276" w:lineRule="auto"/>
              <w:rPr>
                <w:rFonts w:cs="Times New Roman"/>
                <w:bCs/>
                <w:sz w:val="21"/>
                <w:szCs w:val="21"/>
              </w:rPr>
            </w:pPr>
            <w:r w:rsidRPr="00D639B2">
              <w:rPr>
                <w:noProof/>
                <w:sz w:val="21"/>
                <w:szCs w:val="21"/>
              </w:rPr>
              <w:object w:dxaOrig="4633" w:dyaOrig="3794" w14:anchorId="64400D13">
                <v:shape id="_x0000_i1028" type="#_x0000_t75" alt="" style="width:209.5pt;height:170.65pt;mso-width-percent:0;mso-height-percent:0;mso-width-percent:0;mso-height-percent:0" o:ole="">
                  <v:imagedata r:id="rId132" o:title=""/>
                </v:shape>
                <o:OLEObject Type="Embed" ProgID="Origin50.Graph" ShapeID="_x0000_i1028" DrawAspect="Content" ObjectID="_1660250417" r:id="rId133"/>
              </w:object>
            </w:r>
          </w:p>
        </w:tc>
        <w:tc>
          <w:tcPr>
            <w:tcW w:w="4508" w:type="dxa"/>
          </w:tcPr>
          <w:p w14:paraId="63CDC705" w14:textId="50A2B90F" w:rsidR="00477237" w:rsidRPr="00D53F7C" w:rsidRDefault="00532B8D" w:rsidP="00941F58">
            <w:pPr>
              <w:snapToGrid w:val="0"/>
              <w:spacing w:line="276" w:lineRule="auto"/>
              <w:rPr>
                <w:rFonts w:cs="Times New Roman"/>
                <w:bCs/>
                <w:sz w:val="21"/>
                <w:szCs w:val="21"/>
              </w:rPr>
            </w:pPr>
            <w:r w:rsidRPr="00D639B2">
              <w:rPr>
                <w:noProof/>
                <w:sz w:val="21"/>
                <w:szCs w:val="21"/>
              </w:rPr>
              <w:object w:dxaOrig="4633" w:dyaOrig="3794" w14:anchorId="0DEFC5BA">
                <v:shape id="_x0000_i1027" type="#_x0000_t75" alt="" style="width:209.5pt;height:170.65pt;mso-width-percent:0;mso-height-percent:0;mso-width-percent:0;mso-height-percent:0" o:ole="">
                  <v:imagedata r:id="rId134" o:title=""/>
                </v:shape>
                <o:OLEObject Type="Embed" ProgID="Origin50.Graph" ShapeID="_x0000_i1027" DrawAspect="Content" ObjectID="_1660250418" r:id="rId135"/>
              </w:object>
            </w:r>
          </w:p>
        </w:tc>
      </w:tr>
      <w:tr w:rsidR="00D53F7C" w:rsidRPr="00D53F7C" w14:paraId="45BD1B79" w14:textId="77777777" w:rsidTr="006B0320">
        <w:trPr>
          <w:trHeight w:val="425"/>
        </w:trPr>
        <w:tc>
          <w:tcPr>
            <w:tcW w:w="4508" w:type="dxa"/>
          </w:tcPr>
          <w:p w14:paraId="394DE468" w14:textId="24402629" w:rsidR="00477237" w:rsidRPr="00D53F7C" w:rsidRDefault="00532B8D" w:rsidP="00941F58">
            <w:pPr>
              <w:snapToGrid w:val="0"/>
              <w:spacing w:line="276" w:lineRule="auto"/>
              <w:jc w:val="left"/>
              <w:rPr>
                <w:rFonts w:cs="Times New Roman"/>
                <w:bCs/>
                <w:sz w:val="21"/>
                <w:szCs w:val="21"/>
              </w:rPr>
            </w:pPr>
            <w:r w:rsidRPr="00D639B2">
              <w:rPr>
                <w:rFonts w:cs="Times New Roman"/>
                <w:noProof/>
                <w:sz w:val="21"/>
                <w:szCs w:val="21"/>
              </w:rPr>
              <w:object w:dxaOrig="4657" w:dyaOrig="3794" w14:anchorId="7BA4F925">
                <v:shape id="_x0000_i1026" type="#_x0000_t75" alt="" style="width:212.4pt;height:169.9pt;mso-width-percent:0;mso-height-percent:0;mso-width-percent:0;mso-height-percent:0" o:ole="">
                  <v:imagedata r:id="rId136" o:title=""/>
                </v:shape>
                <o:OLEObject Type="Embed" ProgID="Origin50.Graph" ShapeID="_x0000_i1026" DrawAspect="Content" ObjectID="_1660250419" r:id="rId137"/>
              </w:object>
            </w:r>
          </w:p>
        </w:tc>
        <w:tc>
          <w:tcPr>
            <w:tcW w:w="4508" w:type="dxa"/>
          </w:tcPr>
          <w:p w14:paraId="7C4031A2" w14:textId="1FD68827" w:rsidR="00477237" w:rsidRPr="00D53F7C" w:rsidRDefault="00532B8D" w:rsidP="00941F58">
            <w:pPr>
              <w:snapToGrid w:val="0"/>
              <w:spacing w:line="276" w:lineRule="auto"/>
              <w:jc w:val="center"/>
              <w:rPr>
                <w:rFonts w:cs="Times New Roman"/>
                <w:bCs/>
                <w:sz w:val="21"/>
                <w:szCs w:val="21"/>
              </w:rPr>
            </w:pPr>
            <w:r w:rsidRPr="00D639B2">
              <w:rPr>
                <w:rFonts w:cs="Times New Roman"/>
                <w:noProof/>
                <w:sz w:val="21"/>
                <w:szCs w:val="21"/>
              </w:rPr>
              <w:object w:dxaOrig="4579" w:dyaOrig="3899" w14:anchorId="7590FC49">
                <v:shape id="_x0000_i1025" type="#_x0000_t75" alt="" style="width:198.7pt;height:168.5pt;mso-width-percent:0;mso-height-percent:0;mso-width-percent:0;mso-height-percent:0" o:ole="">
                  <v:imagedata r:id="rId138" o:title=""/>
                </v:shape>
                <o:OLEObject Type="Embed" ProgID="Origin50.Graph" ShapeID="_x0000_i1025" DrawAspect="Content" ObjectID="_1660250420" r:id="rId139"/>
              </w:object>
            </w:r>
          </w:p>
        </w:tc>
      </w:tr>
      <w:tr w:rsidR="00477237" w:rsidRPr="00D53F7C" w14:paraId="10CA54C9" w14:textId="77777777" w:rsidTr="00941F58">
        <w:trPr>
          <w:trHeight w:val="284"/>
        </w:trPr>
        <w:tc>
          <w:tcPr>
            <w:tcW w:w="9016" w:type="dxa"/>
            <w:gridSpan w:val="2"/>
          </w:tcPr>
          <w:p w14:paraId="02D3C21C" w14:textId="7233D940" w:rsidR="00477237" w:rsidRPr="00D53F7C" w:rsidRDefault="00DB0264" w:rsidP="00941F58">
            <w:pPr>
              <w:spacing w:line="276" w:lineRule="auto"/>
              <w:contextualSpacing/>
              <w:jc w:val="left"/>
              <w:rPr>
                <w:rFonts w:cs="Times New Roman"/>
                <w:bCs/>
                <w:sz w:val="21"/>
                <w:szCs w:val="21"/>
              </w:rPr>
            </w:pPr>
            <w:bookmarkStart w:id="13" w:name="OLE_LINK30"/>
            <w:bookmarkStart w:id="14" w:name="OLE_LINK31"/>
            <w:r w:rsidRPr="00D53F7C">
              <w:rPr>
                <w:rFonts w:cs="Times New Roman"/>
                <w:b/>
                <w:bCs/>
                <w:sz w:val="21"/>
                <w:szCs w:val="21"/>
              </w:rPr>
              <w:t>Fig</w:t>
            </w:r>
            <w:bookmarkEnd w:id="13"/>
            <w:bookmarkEnd w:id="14"/>
            <w:r w:rsidRPr="00D53F7C">
              <w:rPr>
                <w:rFonts w:cs="Times New Roman" w:hint="eastAsia"/>
                <w:b/>
                <w:bCs/>
                <w:sz w:val="21"/>
                <w:szCs w:val="21"/>
              </w:rPr>
              <w:t>.</w:t>
            </w:r>
            <w:r w:rsidR="006826BF" w:rsidRPr="00D53F7C">
              <w:rPr>
                <w:rFonts w:cs="Times New Roman"/>
                <w:b/>
                <w:bCs/>
                <w:sz w:val="21"/>
                <w:szCs w:val="21"/>
              </w:rPr>
              <w:t>18</w:t>
            </w:r>
            <w:r w:rsidRPr="00D53F7C">
              <w:rPr>
                <w:rFonts w:cs="Times New Roman" w:hint="eastAsia"/>
                <w:b/>
                <w:bCs/>
                <w:sz w:val="21"/>
                <w:szCs w:val="21"/>
              </w:rPr>
              <w:t>.</w:t>
            </w:r>
            <w:r w:rsidRPr="00D53F7C">
              <w:rPr>
                <w:rFonts w:cs="Times New Roman"/>
                <w:b/>
                <w:bCs/>
                <w:sz w:val="21"/>
                <w:szCs w:val="21"/>
              </w:rPr>
              <w:t xml:space="preserve"> </w:t>
            </w:r>
            <w:r w:rsidR="00821445" w:rsidRPr="00D53F7C">
              <w:rPr>
                <w:rFonts w:cs="Times New Roman"/>
                <w:bCs/>
                <w:sz w:val="21"/>
                <w:szCs w:val="21"/>
              </w:rPr>
              <w:t xml:space="preserve">Bond </w:t>
            </w:r>
            <w:r w:rsidR="002D684F" w:rsidRPr="00D53F7C">
              <w:rPr>
                <w:rFonts w:cs="Times New Roman"/>
                <w:bCs/>
                <w:sz w:val="21"/>
                <w:szCs w:val="21"/>
              </w:rPr>
              <w:t>response</w:t>
            </w:r>
            <w:r w:rsidR="00821445" w:rsidRPr="00D53F7C">
              <w:rPr>
                <w:rFonts w:cs="Times New Roman"/>
                <w:bCs/>
                <w:sz w:val="21"/>
                <w:szCs w:val="21"/>
              </w:rPr>
              <w:t>s of corroded specimens with steel rebar in the center.</w:t>
            </w:r>
          </w:p>
        </w:tc>
      </w:tr>
    </w:tbl>
    <w:p w14:paraId="63281B87" w14:textId="77777777" w:rsidR="009E0518" w:rsidRPr="00D53F7C" w:rsidRDefault="009E0518" w:rsidP="00E60109">
      <w:pPr>
        <w:contextualSpacing/>
        <w:rPr>
          <w:rFonts w:cs="Times New Roman"/>
        </w:rPr>
      </w:pPr>
    </w:p>
    <w:p w14:paraId="744A5175" w14:textId="603F1A52" w:rsidR="006C5825" w:rsidRPr="00D53F7C" w:rsidRDefault="001727EF" w:rsidP="00E60109">
      <w:pPr>
        <w:pStyle w:val="ListParagraph"/>
        <w:ind w:left="360" w:firstLineChars="0" w:hanging="360"/>
        <w:contextualSpacing/>
        <w:outlineLvl w:val="0"/>
        <w:rPr>
          <w:rFonts w:cs="Times New Roman"/>
          <w:b/>
          <w:bCs/>
          <w:sz w:val="28"/>
          <w:szCs w:val="28"/>
        </w:rPr>
      </w:pPr>
      <w:r w:rsidRPr="00D53F7C">
        <w:rPr>
          <w:rFonts w:cs="Times New Roman"/>
          <w:b/>
          <w:bCs/>
          <w:sz w:val="28"/>
          <w:szCs w:val="28"/>
        </w:rPr>
        <w:t>4. Conclusions</w:t>
      </w:r>
    </w:p>
    <w:p w14:paraId="0E16ACEB" w14:textId="21E88D7A" w:rsidR="003D7270" w:rsidRPr="00D53F7C" w:rsidRDefault="003D7270" w:rsidP="00E60109">
      <w:pPr>
        <w:contextualSpacing/>
        <w:rPr>
          <w:rFonts w:cs="Times New Roman"/>
        </w:rPr>
      </w:pPr>
      <w:r w:rsidRPr="00D53F7C">
        <w:rPr>
          <w:rFonts w:cs="Times New Roman" w:hint="eastAsia"/>
        </w:rPr>
        <w:t>I</w:t>
      </w:r>
      <w:r w:rsidRPr="00D53F7C">
        <w:rPr>
          <w:rFonts w:cs="Times New Roman"/>
        </w:rPr>
        <w:t>n this study, a total of 105 specimens were tested to evaluate the degradation of bond performance induced by non-uniform</w:t>
      </w:r>
      <w:r w:rsidR="00922414" w:rsidRPr="00D53F7C">
        <w:rPr>
          <w:rFonts w:cs="Times New Roman"/>
        </w:rPr>
        <w:t xml:space="preserve"> corrosion</w:t>
      </w:r>
      <w:r w:rsidR="00436CAB" w:rsidRPr="00D53F7C">
        <w:rPr>
          <w:rFonts w:cs="Times New Roman"/>
        </w:rPr>
        <w:t xml:space="preserve"> of reinforcing bars</w:t>
      </w:r>
      <w:r w:rsidR="00A221D0" w:rsidRPr="00D53F7C">
        <w:rPr>
          <w:rFonts w:cs="Times New Roman"/>
        </w:rPr>
        <w:t xml:space="preserve"> in concrete</w:t>
      </w:r>
      <w:r w:rsidRPr="00D53F7C">
        <w:rPr>
          <w:rFonts w:cs="Times New Roman"/>
        </w:rPr>
        <w:t xml:space="preserve">. Based on the test results, the following conclusions can be </w:t>
      </w:r>
      <w:r w:rsidR="00A221D0" w:rsidRPr="00D53F7C">
        <w:rPr>
          <w:rFonts w:cs="Times New Roman"/>
        </w:rPr>
        <w:t>drawn</w:t>
      </w:r>
      <w:r w:rsidRPr="00D53F7C">
        <w:rPr>
          <w:rFonts w:cs="Times New Roman"/>
        </w:rPr>
        <w:t>:</w:t>
      </w:r>
    </w:p>
    <w:p w14:paraId="12FC8A76" w14:textId="77777777" w:rsidR="003D7270" w:rsidRPr="00D53F7C" w:rsidRDefault="003D7270" w:rsidP="00E60109">
      <w:pPr>
        <w:contextualSpacing/>
        <w:rPr>
          <w:rFonts w:cs="Times New Roman"/>
        </w:rPr>
      </w:pPr>
    </w:p>
    <w:p w14:paraId="0EA78420" w14:textId="3F9FD5F0" w:rsidR="00922414" w:rsidRPr="00D53F7C" w:rsidRDefault="003D7270" w:rsidP="00E60109">
      <w:pPr>
        <w:contextualSpacing/>
        <w:rPr>
          <w:rFonts w:cs="Times New Roman"/>
        </w:rPr>
      </w:pPr>
      <w:r w:rsidRPr="00D53F7C">
        <w:rPr>
          <w:rFonts w:cs="Times New Roman" w:hint="eastAsia"/>
        </w:rPr>
        <w:t>(</w:t>
      </w:r>
      <w:r w:rsidRPr="00D53F7C">
        <w:rPr>
          <w:rFonts w:cs="Times New Roman"/>
        </w:rPr>
        <w:t>1)</w:t>
      </w:r>
      <w:r w:rsidR="00922414" w:rsidRPr="00D53F7C">
        <w:rPr>
          <w:rFonts w:cs="Times New Roman"/>
        </w:rPr>
        <w:t xml:space="preserve"> Due to the stress concentration within the interface, the bond performance of non-uniformly corroded specimen</w:t>
      </w:r>
      <w:r w:rsidR="00236773" w:rsidRPr="00D53F7C">
        <w:rPr>
          <w:rFonts w:cs="Times New Roman"/>
        </w:rPr>
        <w:t>s</w:t>
      </w:r>
      <w:r w:rsidR="00922414" w:rsidRPr="00D53F7C">
        <w:rPr>
          <w:rFonts w:cs="Times New Roman"/>
        </w:rPr>
        <w:t xml:space="preserve"> generally degrade much more </w:t>
      </w:r>
      <w:r w:rsidR="00236773" w:rsidRPr="00D53F7C">
        <w:rPr>
          <w:rFonts w:cs="Times New Roman"/>
        </w:rPr>
        <w:t>conspicuously</w:t>
      </w:r>
      <w:r w:rsidR="00922414" w:rsidRPr="00D53F7C">
        <w:rPr>
          <w:rFonts w:cs="Times New Roman"/>
        </w:rPr>
        <w:t xml:space="preserve"> in comparison with the case of uniform corrosion, which becomes </w:t>
      </w:r>
      <w:r w:rsidR="00A221D0" w:rsidRPr="00D53F7C">
        <w:rPr>
          <w:rFonts w:cs="Times New Roman"/>
        </w:rPr>
        <w:t xml:space="preserve">also </w:t>
      </w:r>
      <w:r w:rsidR="00922414" w:rsidRPr="00D53F7C">
        <w:rPr>
          <w:rFonts w:cs="Times New Roman"/>
        </w:rPr>
        <w:t>more pronounced as the corrosion level increases.</w:t>
      </w:r>
    </w:p>
    <w:p w14:paraId="59247030" w14:textId="77777777" w:rsidR="007C0863" w:rsidRPr="00D53F7C" w:rsidRDefault="007C0863" w:rsidP="00E60109">
      <w:pPr>
        <w:contextualSpacing/>
        <w:rPr>
          <w:rFonts w:cs="Times New Roman"/>
        </w:rPr>
      </w:pPr>
    </w:p>
    <w:p w14:paraId="11260FC3" w14:textId="6F86B2EF" w:rsidR="007C0863" w:rsidRPr="00D53F7C" w:rsidRDefault="007C0863" w:rsidP="00E60109">
      <w:pPr>
        <w:contextualSpacing/>
        <w:rPr>
          <w:rFonts w:cs="Times New Roman"/>
        </w:rPr>
      </w:pPr>
      <w:r w:rsidRPr="00D53F7C">
        <w:rPr>
          <w:rFonts w:cs="Times New Roman"/>
        </w:rPr>
        <w:t xml:space="preserve">(2) Concerning the crucial role of the degree of concrete constraint in determining the cracking patterns, the beneficial improvements of expansive rust in bond performance at the early stage of reinforcement corrosion may be </w:t>
      </w:r>
      <w:r w:rsidRPr="00D53F7C">
        <w:rPr>
          <w:rFonts w:cs="Times New Roman"/>
          <w:bCs/>
        </w:rPr>
        <w:t xml:space="preserve">counteracted by the </w:t>
      </w:r>
      <w:r w:rsidR="00436CAB" w:rsidRPr="00D53F7C">
        <w:rPr>
          <w:rFonts w:cs="Times New Roman"/>
          <w:bCs/>
        </w:rPr>
        <w:t xml:space="preserve">cracks </w:t>
      </w:r>
      <w:r w:rsidRPr="00D53F7C">
        <w:rPr>
          <w:rFonts w:cs="Times New Roman"/>
          <w:bCs/>
        </w:rPr>
        <w:t>formation in various magnitudes.</w:t>
      </w:r>
    </w:p>
    <w:p w14:paraId="206ED5C9" w14:textId="77777777" w:rsidR="00D06AA2" w:rsidRPr="00D53F7C" w:rsidRDefault="00D06AA2" w:rsidP="00E60109">
      <w:pPr>
        <w:contextualSpacing/>
        <w:rPr>
          <w:rFonts w:cs="Times New Roman"/>
        </w:rPr>
      </w:pPr>
    </w:p>
    <w:p w14:paraId="330EAF51" w14:textId="7EC185DE" w:rsidR="00922414" w:rsidRPr="00D53F7C" w:rsidRDefault="00D06AA2" w:rsidP="00E60109">
      <w:pPr>
        <w:contextualSpacing/>
        <w:rPr>
          <w:rFonts w:cs="Times New Roman"/>
        </w:rPr>
      </w:pPr>
      <w:r w:rsidRPr="00D53F7C">
        <w:rPr>
          <w:rFonts w:cs="Times New Roman"/>
        </w:rPr>
        <w:t>(</w:t>
      </w:r>
      <w:r w:rsidR="007C0863" w:rsidRPr="00D53F7C">
        <w:rPr>
          <w:rFonts w:cs="Times New Roman"/>
        </w:rPr>
        <w:t>3</w:t>
      </w:r>
      <w:r w:rsidRPr="00D53F7C">
        <w:rPr>
          <w:rFonts w:cs="Times New Roman"/>
        </w:rPr>
        <w:t xml:space="preserve">) </w:t>
      </w:r>
      <w:r w:rsidR="00922414" w:rsidRPr="00D53F7C">
        <w:rPr>
          <w:rFonts w:cs="Times New Roman"/>
        </w:rPr>
        <w:t>The development of the corrosion-induced cracks is affected by the longitudinal rib. In most cases, the main cracks are prone to propagate along the direction</w:t>
      </w:r>
      <w:r w:rsidR="00236773" w:rsidRPr="00D53F7C">
        <w:rPr>
          <w:rFonts w:cs="Times New Roman"/>
        </w:rPr>
        <w:t xml:space="preserve"> of</w:t>
      </w:r>
      <w:r w:rsidR="00922414" w:rsidRPr="00D53F7C">
        <w:rPr>
          <w:rFonts w:cs="Times New Roman"/>
        </w:rPr>
        <w:t xml:space="preserve"> the longitudinal rib, regardless of the corrosion mode and the </w:t>
      </w:r>
      <w:r w:rsidR="007C0863" w:rsidRPr="00D53F7C">
        <w:rPr>
          <w:rFonts w:cs="Times New Roman"/>
        </w:rPr>
        <w:t xml:space="preserve">degree of concrete </w:t>
      </w:r>
      <w:r w:rsidR="00922414" w:rsidRPr="00D53F7C">
        <w:rPr>
          <w:rFonts w:cs="Times New Roman"/>
        </w:rPr>
        <w:t>constraint.</w:t>
      </w:r>
    </w:p>
    <w:p w14:paraId="05FEC9D0" w14:textId="77777777" w:rsidR="00922414" w:rsidRPr="00D53F7C" w:rsidRDefault="00922414" w:rsidP="00E60109">
      <w:pPr>
        <w:contextualSpacing/>
        <w:rPr>
          <w:rFonts w:cs="Times New Roman"/>
        </w:rPr>
      </w:pPr>
    </w:p>
    <w:p w14:paraId="48BD33C7" w14:textId="3D773015" w:rsidR="007C0863" w:rsidRPr="00D53F7C" w:rsidRDefault="00D06AA2" w:rsidP="00E60109">
      <w:pPr>
        <w:contextualSpacing/>
        <w:rPr>
          <w:rFonts w:cs="Times New Roman"/>
        </w:rPr>
      </w:pPr>
      <w:r w:rsidRPr="00D53F7C">
        <w:rPr>
          <w:rFonts w:cs="Times New Roman"/>
        </w:rPr>
        <w:t>(</w:t>
      </w:r>
      <w:r w:rsidR="007C0863" w:rsidRPr="00D53F7C">
        <w:rPr>
          <w:rFonts w:cs="Times New Roman"/>
        </w:rPr>
        <w:t>4</w:t>
      </w:r>
      <w:r w:rsidRPr="00D53F7C">
        <w:rPr>
          <w:rFonts w:cs="Times New Roman"/>
        </w:rPr>
        <w:t xml:space="preserve">) The </w:t>
      </w:r>
      <w:r w:rsidR="00773650" w:rsidRPr="00D53F7C">
        <w:rPr>
          <w:rFonts w:cs="Times New Roman"/>
        </w:rPr>
        <w:t xml:space="preserve">influence of the </w:t>
      </w:r>
      <w:r w:rsidRPr="00D53F7C">
        <w:rPr>
          <w:rFonts w:cs="Times New Roman"/>
        </w:rPr>
        <w:t>orientation of longitudinal rib</w:t>
      </w:r>
      <w:r w:rsidR="00773650" w:rsidRPr="00D53F7C">
        <w:rPr>
          <w:rFonts w:cs="Times New Roman"/>
        </w:rPr>
        <w:t xml:space="preserve"> on the bond strength is</w:t>
      </w:r>
      <w:r w:rsidR="00922414" w:rsidRPr="00D53F7C">
        <w:rPr>
          <w:rFonts w:cs="Times New Roman"/>
        </w:rPr>
        <w:t xml:space="preserve"> greatly dependent on </w:t>
      </w:r>
      <w:r w:rsidR="00773650" w:rsidRPr="00D53F7C">
        <w:rPr>
          <w:rFonts w:cs="Times New Roman"/>
        </w:rPr>
        <w:t xml:space="preserve">the position of steel rebar. For the </w:t>
      </w:r>
      <w:r w:rsidR="00922414" w:rsidRPr="00D53F7C">
        <w:rPr>
          <w:rFonts w:cs="Times New Roman"/>
        </w:rPr>
        <w:t>cases</w:t>
      </w:r>
      <w:r w:rsidR="00773650" w:rsidRPr="00D53F7C">
        <w:rPr>
          <w:rFonts w:cs="Times New Roman"/>
        </w:rPr>
        <w:t xml:space="preserve"> with steel rebars embedded in the middle bottom, the bond strength of specimen</w:t>
      </w:r>
      <w:r w:rsidR="00922414" w:rsidRPr="00D53F7C">
        <w:rPr>
          <w:rFonts w:cs="Times New Roman"/>
        </w:rPr>
        <w:t>s</w:t>
      </w:r>
      <w:r w:rsidR="00773650" w:rsidRPr="00D53F7C">
        <w:rPr>
          <w:rFonts w:cs="Times New Roman"/>
        </w:rPr>
        <w:t xml:space="preserve"> with rib angle </w:t>
      </w:r>
      <w:r w:rsidR="00773650" w:rsidRPr="00D53F7C">
        <w:rPr>
          <w:rFonts w:cs="Times New Roman"/>
          <w:i/>
        </w:rPr>
        <w:t>θ</w:t>
      </w:r>
      <w:r w:rsidR="00773650" w:rsidRPr="00D53F7C">
        <w:rPr>
          <w:rFonts w:cs="Times New Roman"/>
        </w:rPr>
        <w:t xml:space="preserve"> = 0° degrades most significantly, while for the </w:t>
      </w:r>
      <w:r w:rsidR="00922414" w:rsidRPr="00D53F7C">
        <w:rPr>
          <w:rFonts w:cs="Times New Roman"/>
        </w:rPr>
        <w:t>case</w:t>
      </w:r>
      <w:r w:rsidR="00773650" w:rsidRPr="00D53F7C">
        <w:rPr>
          <w:rFonts w:cs="Times New Roman"/>
        </w:rPr>
        <w:t>s with steel rebars embedded in the corner, the specimen</w:t>
      </w:r>
      <w:r w:rsidR="00922414" w:rsidRPr="00D53F7C">
        <w:rPr>
          <w:rFonts w:cs="Times New Roman"/>
        </w:rPr>
        <w:t>s</w:t>
      </w:r>
      <w:r w:rsidR="00773650" w:rsidRPr="00D53F7C">
        <w:rPr>
          <w:rFonts w:cs="Times New Roman"/>
        </w:rPr>
        <w:t xml:space="preserve"> with rib angle </w:t>
      </w:r>
      <w:r w:rsidR="00773650" w:rsidRPr="00D53F7C">
        <w:rPr>
          <w:rFonts w:cs="Times New Roman"/>
          <w:i/>
        </w:rPr>
        <w:t>θ</w:t>
      </w:r>
      <w:r w:rsidR="00773650" w:rsidRPr="00D53F7C">
        <w:rPr>
          <w:rFonts w:cs="Times New Roman"/>
        </w:rPr>
        <w:t xml:space="preserve"> = 135° show the </w:t>
      </w:r>
      <w:r w:rsidR="00436CAB" w:rsidRPr="00D53F7C">
        <w:rPr>
          <w:rFonts w:cs="Times New Roman"/>
        </w:rPr>
        <w:t>largest</w:t>
      </w:r>
      <w:r w:rsidR="00773650" w:rsidRPr="00D53F7C">
        <w:rPr>
          <w:rFonts w:cs="Times New Roman"/>
        </w:rPr>
        <w:t xml:space="preserve"> degradation.</w:t>
      </w:r>
    </w:p>
    <w:p w14:paraId="2AB32740" w14:textId="77777777" w:rsidR="00A91360" w:rsidRPr="00D53F7C" w:rsidRDefault="00A91360" w:rsidP="00E60109">
      <w:pPr>
        <w:contextualSpacing/>
        <w:rPr>
          <w:rFonts w:cs="Times New Roman"/>
        </w:rPr>
      </w:pPr>
    </w:p>
    <w:p w14:paraId="5167A89A" w14:textId="77777777" w:rsidR="00E60109" w:rsidRPr="00D53F7C" w:rsidRDefault="00E60109" w:rsidP="00E60109">
      <w:pPr>
        <w:pStyle w:val="ListParagraph"/>
        <w:ind w:left="360" w:firstLineChars="0" w:hanging="360"/>
        <w:contextualSpacing/>
        <w:outlineLvl w:val="0"/>
        <w:rPr>
          <w:rFonts w:cs="Times New Roman"/>
          <w:b/>
          <w:bCs/>
          <w:sz w:val="28"/>
          <w:szCs w:val="28"/>
        </w:rPr>
        <w:sectPr w:rsidR="00E60109" w:rsidRPr="00D53F7C" w:rsidSect="00E158B6">
          <w:footerReference w:type="default" r:id="rId140"/>
          <w:endnotePr>
            <w:numFmt w:val="decimal"/>
          </w:endnotePr>
          <w:type w:val="continuous"/>
          <w:pgSz w:w="11906" w:h="16838"/>
          <w:pgMar w:top="1440" w:right="1440" w:bottom="1440" w:left="1440" w:header="851" w:footer="992" w:gutter="0"/>
          <w:lnNumType w:countBy="1" w:restart="continuous"/>
          <w:cols w:space="425"/>
          <w:docGrid w:type="lines" w:linePitch="326"/>
        </w:sectPr>
      </w:pPr>
    </w:p>
    <w:p w14:paraId="34A4B3D2" w14:textId="771383DF" w:rsidR="00B46352" w:rsidRPr="00D53F7C" w:rsidRDefault="00B46352" w:rsidP="00E60109">
      <w:pPr>
        <w:pStyle w:val="ListParagraph"/>
        <w:ind w:left="360" w:firstLineChars="0" w:hanging="360"/>
        <w:contextualSpacing/>
        <w:outlineLvl w:val="0"/>
        <w:rPr>
          <w:rFonts w:cs="Times New Roman"/>
          <w:b/>
          <w:bCs/>
          <w:sz w:val="28"/>
          <w:szCs w:val="28"/>
        </w:rPr>
      </w:pPr>
      <w:r w:rsidRPr="00D53F7C">
        <w:rPr>
          <w:rFonts w:cs="Times New Roman"/>
          <w:b/>
          <w:bCs/>
          <w:sz w:val="28"/>
          <w:szCs w:val="28"/>
        </w:rPr>
        <w:lastRenderedPageBreak/>
        <w:t>Appendix</w:t>
      </w:r>
    </w:p>
    <w:p w14:paraId="21897818" w14:textId="77777777" w:rsidR="00B828D6" w:rsidRPr="00D53F7C" w:rsidRDefault="00B828D6" w:rsidP="00B828D6">
      <w:pPr>
        <w:contextualSpacing/>
        <w:rPr>
          <w:rFonts w:cs="Times New Roman"/>
          <w:b/>
          <w:bCs/>
          <w:sz w:val="21"/>
          <w:szCs w:val="21"/>
        </w:rPr>
      </w:pPr>
    </w:p>
    <w:p w14:paraId="2D93589B" w14:textId="65FFCDDD" w:rsidR="00B46352" w:rsidRPr="00D53F7C" w:rsidRDefault="00B46352" w:rsidP="00E60109">
      <w:pPr>
        <w:contextualSpacing/>
        <w:jc w:val="center"/>
        <w:rPr>
          <w:rFonts w:cs="Times New Roman"/>
          <w:b/>
          <w:bCs/>
        </w:rPr>
      </w:pPr>
      <w:r w:rsidRPr="00D53F7C">
        <w:rPr>
          <w:rFonts w:cs="Times New Roman"/>
          <w:b/>
          <w:bCs/>
          <w:sz w:val="21"/>
          <w:szCs w:val="21"/>
        </w:rPr>
        <w:t xml:space="preserve">Table </w:t>
      </w:r>
      <w:r w:rsidRPr="00D53F7C">
        <w:rPr>
          <w:rFonts w:cs="Times New Roman" w:hint="eastAsia"/>
          <w:b/>
          <w:bCs/>
          <w:sz w:val="21"/>
          <w:szCs w:val="21"/>
        </w:rPr>
        <w:t>A</w:t>
      </w:r>
      <w:r w:rsidRPr="00D53F7C">
        <w:rPr>
          <w:rFonts w:cs="Times New Roman"/>
          <w:b/>
          <w:bCs/>
          <w:sz w:val="21"/>
          <w:szCs w:val="21"/>
        </w:rPr>
        <w:t xml:space="preserve">1. </w:t>
      </w:r>
      <w:r w:rsidRPr="00D53F7C">
        <w:rPr>
          <w:rFonts w:cs="Times New Roman"/>
          <w:bCs/>
          <w:sz w:val="21"/>
          <w:szCs w:val="21"/>
        </w:rPr>
        <w:t>Summary of the test results</w:t>
      </w:r>
    </w:p>
    <w:tbl>
      <w:tblPr>
        <w:tblW w:w="5000" w:type="pct"/>
        <w:jc w:val="center"/>
        <w:tblLook w:val="04A0" w:firstRow="1" w:lastRow="0" w:firstColumn="1" w:lastColumn="0" w:noHBand="0" w:noVBand="1"/>
      </w:tblPr>
      <w:tblGrid>
        <w:gridCol w:w="1544"/>
        <w:gridCol w:w="726"/>
        <w:gridCol w:w="1276"/>
        <w:gridCol w:w="993"/>
        <w:gridCol w:w="1274"/>
        <w:gridCol w:w="998"/>
        <w:gridCol w:w="1135"/>
        <w:gridCol w:w="1080"/>
      </w:tblGrid>
      <w:tr w:rsidR="00D53F7C" w:rsidRPr="00D53F7C" w14:paraId="0A8A1404" w14:textId="77777777" w:rsidTr="004469D7">
        <w:trPr>
          <w:trHeight w:val="306"/>
          <w:jc w:val="center"/>
        </w:trPr>
        <w:tc>
          <w:tcPr>
            <w:tcW w:w="1257" w:type="pct"/>
            <w:gridSpan w:val="2"/>
            <w:tcBorders>
              <w:top w:val="single" w:sz="12" w:space="0" w:color="auto"/>
              <w:bottom w:val="single" w:sz="4" w:space="0" w:color="auto"/>
              <w:right w:val="single" w:sz="24" w:space="0" w:color="FFFFFF" w:themeColor="background1"/>
            </w:tcBorders>
            <w:vAlign w:val="center"/>
          </w:tcPr>
          <w:p w14:paraId="0804FF8E" w14:textId="2AD25E22" w:rsidR="009F5CB9" w:rsidRPr="00D53F7C" w:rsidRDefault="009F5CB9" w:rsidP="00E60109">
            <w:pPr>
              <w:widowControl/>
              <w:contextualSpacing/>
              <w:jc w:val="center"/>
              <w:rPr>
                <w:rFonts w:cs="Times New Roman"/>
                <w:kern w:val="0"/>
                <w:sz w:val="21"/>
                <w:szCs w:val="21"/>
              </w:rPr>
            </w:pPr>
            <w:r w:rsidRPr="00D53F7C">
              <w:rPr>
                <w:rFonts w:cs="Times New Roman"/>
                <w:kern w:val="0"/>
                <w:sz w:val="21"/>
                <w:szCs w:val="21"/>
              </w:rPr>
              <w:t>Specimen</w:t>
            </w:r>
          </w:p>
        </w:tc>
        <w:tc>
          <w:tcPr>
            <w:tcW w:w="1257" w:type="pct"/>
            <w:gridSpan w:val="2"/>
            <w:tcBorders>
              <w:top w:val="single" w:sz="12" w:space="0" w:color="auto"/>
              <w:left w:val="single" w:sz="24" w:space="0" w:color="FFFFFF" w:themeColor="background1"/>
              <w:bottom w:val="single" w:sz="4" w:space="0" w:color="auto"/>
              <w:right w:val="single" w:sz="24" w:space="0" w:color="FFFFFF" w:themeColor="background1"/>
            </w:tcBorders>
            <w:vAlign w:val="center"/>
          </w:tcPr>
          <w:p w14:paraId="5D7AB4A7" w14:textId="1A94D35C" w:rsidR="004469D7" w:rsidRPr="00D53F7C" w:rsidRDefault="009F5CB9" w:rsidP="00E60109">
            <w:pPr>
              <w:widowControl/>
              <w:contextualSpacing/>
              <w:jc w:val="center"/>
              <w:rPr>
                <w:rFonts w:cs="Times New Roman"/>
                <w:kern w:val="0"/>
                <w:sz w:val="21"/>
                <w:szCs w:val="21"/>
              </w:rPr>
            </w:pPr>
            <w:r w:rsidRPr="00D53F7C">
              <w:rPr>
                <w:rFonts w:cs="Times New Roman" w:hint="eastAsia"/>
                <w:kern w:val="0"/>
                <w:sz w:val="21"/>
                <w:szCs w:val="21"/>
              </w:rPr>
              <w:t>A</w:t>
            </w:r>
            <w:r w:rsidRPr="00D53F7C">
              <w:rPr>
                <w:rFonts w:cs="Times New Roman"/>
                <w:kern w:val="0"/>
                <w:sz w:val="21"/>
                <w:szCs w:val="21"/>
              </w:rPr>
              <w:t>ctual corrosion level</w:t>
            </w:r>
            <w:r w:rsidR="0020191C" w:rsidRPr="00D53F7C">
              <w:rPr>
                <w:rFonts w:cs="Times New Roman"/>
                <w:bCs/>
                <w:kern w:val="0"/>
                <w:sz w:val="21"/>
                <w:szCs w:val="21"/>
                <w:vertAlign w:val="superscript"/>
              </w:rPr>
              <w:t>#</w:t>
            </w:r>
          </w:p>
          <w:p w14:paraId="14354B64" w14:textId="1916CBCA" w:rsidR="009F5CB9" w:rsidRPr="00D53F7C" w:rsidRDefault="009F5CB9" w:rsidP="0020191C">
            <w:pPr>
              <w:widowControl/>
              <w:contextualSpacing/>
              <w:jc w:val="center"/>
              <w:rPr>
                <w:rFonts w:eastAsia="SimHei" w:cs="Times New Roman"/>
                <w:i/>
                <w:kern w:val="0"/>
                <w:sz w:val="21"/>
                <w:szCs w:val="21"/>
              </w:rPr>
            </w:pPr>
            <w:r w:rsidRPr="00D53F7C">
              <w:rPr>
                <w:rFonts w:cs="Times New Roman"/>
                <w:kern w:val="0"/>
                <w:sz w:val="21"/>
                <w:szCs w:val="21"/>
              </w:rPr>
              <w:t>(%)</w:t>
            </w:r>
          </w:p>
        </w:tc>
        <w:tc>
          <w:tcPr>
            <w:tcW w:w="1887" w:type="pct"/>
            <w:gridSpan w:val="3"/>
            <w:tcBorders>
              <w:top w:val="single" w:sz="12" w:space="0" w:color="auto"/>
              <w:left w:val="single" w:sz="24" w:space="0" w:color="FFFFFF" w:themeColor="background1"/>
              <w:bottom w:val="single" w:sz="4" w:space="0" w:color="auto"/>
            </w:tcBorders>
            <w:vAlign w:val="center"/>
          </w:tcPr>
          <w:p w14:paraId="29D26103" w14:textId="77777777" w:rsidR="004469D7" w:rsidRPr="00D53F7C" w:rsidRDefault="009F5CB9" w:rsidP="004469D7">
            <w:pPr>
              <w:widowControl/>
              <w:contextualSpacing/>
              <w:jc w:val="center"/>
              <w:rPr>
                <w:rFonts w:cs="Times New Roman"/>
                <w:bCs/>
                <w:kern w:val="0"/>
                <w:sz w:val="21"/>
                <w:szCs w:val="21"/>
              </w:rPr>
            </w:pPr>
            <w:r w:rsidRPr="00D53F7C">
              <w:rPr>
                <w:rFonts w:cs="Times New Roman" w:hint="eastAsia"/>
                <w:bCs/>
                <w:kern w:val="0"/>
                <w:sz w:val="21"/>
                <w:szCs w:val="21"/>
              </w:rPr>
              <w:t>U</w:t>
            </w:r>
            <w:r w:rsidRPr="00D53F7C">
              <w:rPr>
                <w:rFonts w:cs="Times New Roman"/>
                <w:bCs/>
                <w:kern w:val="0"/>
                <w:sz w:val="21"/>
                <w:szCs w:val="21"/>
              </w:rPr>
              <w:t>ltim</w:t>
            </w:r>
            <w:r w:rsidR="004469D7" w:rsidRPr="00D53F7C">
              <w:rPr>
                <w:rFonts w:cs="Times New Roman"/>
                <w:bCs/>
                <w:kern w:val="0"/>
                <w:sz w:val="21"/>
                <w:szCs w:val="21"/>
              </w:rPr>
              <w:t>ate bond strength</w:t>
            </w:r>
          </w:p>
          <w:p w14:paraId="64B51F0C" w14:textId="459CC22F" w:rsidR="009F5CB9" w:rsidRPr="00D53F7C" w:rsidRDefault="009F5CB9" w:rsidP="004469D7">
            <w:pPr>
              <w:widowControl/>
              <w:contextualSpacing/>
              <w:jc w:val="center"/>
              <w:rPr>
                <w:rFonts w:cs="Times New Roman"/>
                <w:bCs/>
                <w:kern w:val="0"/>
                <w:sz w:val="21"/>
                <w:szCs w:val="21"/>
              </w:rPr>
            </w:pPr>
            <w:r w:rsidRPr="00D53F7C">
              <w:rPr>
                <w:rFonts w:cs="Times New Roman"/>
                <w:bCs/>
                <w:kern w:val="0"/>
                <w:sz w:val="21"/>
                <w:szCs w:val="21"/>
              </w:rPr>
              <w:t>(MPa)</w:t>
            </w:r>
          </w:p>
        </w:tc>
        <w:tc>
          <w:tcPr>
            <w:tcW w:w="598" w:type="pct"/>
            <w:vMerge w:val="restart"/>
            <w:tcBorders>
              <w:top w:val="single" w:sz="12" w:space="0" w:color="auto"/>
            </w:tcBorders>
            <w:vAlign w:val="center"/>
          </w:tcPr>
          <w:p w14:paraId="1374FFE8" w14:textId="6FFFB8CA" w:rsidR="009F5CB9" w:rsidRPr="00D53F7C" w:rsidRDefault="009F5CB9" w:rsidP="0020191C">
            <w:pPr>
              <w:widowControl/>
              <w:contextualSpacing/>
              <w:jc w:val="center"/>
              <w:rPr>
                <w:rFonts w:cs="Times New Roman"/>
                <w:kern w:val="0"/>
                <w:sz w:val="21"/>
                <w:szCs w:val="21"/>
              </w:rPr>
            </w:pPr>
            <w:r w:rsidRPr="00D53F7C">
              <w:rPr>
                <w:rFonts w:cs="Times New Roman"/>
                <w:bCs/>
                <w:kern w:val="0"/>
                <w:sz w:val="21"/>
                <w:szCs w:val="21"/>
              </w:rPr>
              <w:t>Failure mode</w:t>
            </w:r>
            <w:r w:rsidR="0020191C" w:rsidRPr="00D53F7C">
              <w:rPr>
                <w:rFonts w:cs="Times New Roman"/>
                <w:kern w:val="0"/>
                <w:sz w:val="21"/>
                <w:szCs w:val="21"/>
                <w:vertAlign w:val="superscript"/>
              </w:rPr>
              <w:t>⁑</w:t>
            </w:r>
          </w:p>
        </w:tc>
      </w:tr>
      <w:tr w:rsidR="00D53F7C" w:rsidRPr="00D53F7C" w14:paraId="7E57B000" w14:textId="77777777" w:rsidTr="00B828D6">
        <w:trPr>
          <w:trHeight w:val="428"/>
          <w:jc w:val="center"/>
        </w:trPr>
        <w:tc>
          <w:tcPr>
            <w:tcW w:w="855" w:type="pct"/>
            <w:tcBorders>
              <w:top w:val="single" w:sz="4" w:space="0" w:color="auto"/>
            </w:tcBorders>
            <w:vAlign w:val="center"/>
          </w:tcPr>
          <w:p w14:paraId="4E2CC1DD" w14:textId="20D9FF67" w:rsidR="009F5CB9" w:rsidRPr="00D53F7C" w:rsidRDefault="009F5CB9" w:rsidP="009F5CB9">
            <w:pPr>
              <w:widowControl/>
              <w:contextualSpacing/>
              <w:jc w:val="center"/>
              <w:rPr>
                <w:rFonts w:cs="Times New Roman"/>
                <w:kern w:val="0"/>
                <w:sz w:val="21"/>
                <w:szCs w:val="21"/>
              </w:rPr>
            </w:pPr>
            <w:r w:rsidRPr="00D53F7C">
              <w:rPr>
                <w:rFonts w:cs="Times New Roman" w:hint="eastAsia"/>
                <w:kern w:val="0"/>
                <w:sz w:val="21"/>
                <w:szCs w:val="21"/>
              </w:rPr>
              <w:t>G</w:t>
            </w:r>
            <w:r w:rsidRPr="00D53F7C">
              <w:rPr>
                <w:rFonts w:cs="Times New Roman"/>
                <w:kern w:val="0"/>
                <w:sz w:val="21"/>
                <w:szCs w:val="21"/>
              </w:rPr>
              <w:t>roup</w:t>
            </w:r>
          </w:p>
        </w:tc>
        <w:tc>
          <w:tcPr>
            <w:tcW w:w="402" w:type="pct"/>
            <w:tcBorders>
              <w:top w:val="single" w:sz="4" w:space="0" w:color="auto"/>
              <w:bottom w:val="single" w:sz="12" w:space="0" w:color="auto"/>
              <w:right w:val="single" w:sz="24" w:space="0" w:color="FFFFFF" w:themeColor="background1"/>
            </w:tcBorders>
            <w:vAlign w:val="center"/>
          </w:tcPr>
          <w:p w14:paraId="2616174D" w14:textId="4DD509B2" w:rsidR="009F5CB9" w:rsidRPr="00D53F7C" w:rsidRDefault="009F5CB9" w:rsidP="009F5CB9">
            <w:pPr>
              <w:widowControl/>
              <w:contextualSpacing/>
              <w:jc w:val="center"/>
              <w:rPr>
                <w:rFonts w:cs="Times New Roman"/>
                <w:kern w:val="0"/>
                <w:sz w:val="21"/>
                <w:szCs w:val="21"/>
              </w:rPr>
            </w:pPr>
            <w:r w:rsidRPr="00D53F7C">
              <w:rPr>
                <w:rFonts w:cs="Times New Roman"/>
                <w:kern w:val="0"/>
                <w:sz w:val="21"/>
                <w:szCs w:val="21"/>
              </w:rPr>
              <w:t>No.</w:t>
            </w:r>
          </w:p>
        </w:tc>
        <w:tc>
          <w:tcPr>
            <w:tcW w:w="707" w:type="pct"/>
            <w:tcBorders>
              <w:top w:val="single" w:sz="4" w:space="0" w:color="auto"/>
              <w:left w:val="single" w:sz="24" w:space="0" w:color="FFFFFF" w:themeColor="background1"/>
              <w:bottom w:val="single" w:sz="12" w:space="0" w:color="auto"/>
            </w:tcBorders>
            <w:vAlign w:val="center"/>
          </w:tcPr>
          <w:p w14:paraId="38889A8C" w14:textId="39A49A22" w:rsidR="009F5CB9" w:rsidRPr="00D53F7C" w:rsidRDefault="009F5CB9" w:rsidP="009F5CB9">
            <w:pPr>
              <w:widowControl/>
              <w:contextualSpacing/>
              <w:jc w:val="center"/>
              <w:rPr>
                <w:rFonts w:cs="Times New Roman"/>
                <w:i/>
                <w:kern w:val="0"/>
                <w:sz w:val="21"/>
                <w:szCs w:val="21"/>
              </w:rPr>
            </w:pPr>
            <w:r w:rsidRPr="00D53F7C">
              <w:rPr>
                <w:rFonts w:cs="Times New Roman"/>
                <w:i/>
                <w:kern w:val="0"/>
                <w:sz w:val="21"/>
                <w:szCs w:val="21"/>
              </w:rPr>
              <w:t>ρ</w:t>
            </w:r>
            <w:r w:rsidRPr="00D53F7C">
              <w:rPr>
                <w:rFonts w:cs="Times New Roman"/>
                <w:i/>
                <w:kern w:val="0"/>
                <w:sz w:val="21"/>
                <w:szCs w:val="21"/>
                <w:vertAlign w:val="subscript"/>
              </w:rPr>
              <w:t>a</w:t>
            </w:r>
          </w:p>
        </w:tc>
        <w:tc>
          <w:tcPr>
            <w:tcW w:w="550" w:type="pct"/>
            <w:tcBorders>
              <w:top w:val="single" w:sz="4" w:space="0" w:color="auto"/>
              <w:bottom w:val="single" w:sz="12" w:space="0" w:color="auto"/>
              <w:right w:val="single" w:sz="24" w:space="0" w:color="FFFFFF" w:themeColor="background1"/>
            </w:tcBorders>
            <w:vAlign w:val="center"/>
          </w:tcPr>
          <w:p w14:paraId="6B9DC1D3" w14:textId="67802657" w:rsidR="009F5CB9" w:rsidRPr="00D53F7C" w:rsidRDefault="009F5CB9" w:rsidP="009F5CB9">
            <w:pPr>
              <w:widowControl/>
              <w:contextualSpacing/>
              <w:jc w:val="center"/>
              <w:rPr>
                <w:rFonts w:cs="Times New Roman"/>
                <w:i/>
                <w:kern w:val="0"/>
                <w:sz w:val="21"/>
                <w:szCs w:val="21"/>
              </w:rPr>
            </w:pPr>
            <w:r w:rsidRPr="00D53F7C">
              <w:rPr>
                <w:rFonts w:cs="Times New Roman"/>
                <w:i/>
                <w:kern w:val="0"/>
                <w:sz w:val="21"/>
                <w:szCs w:val="21"/>
              </w:rPr>
              <w:t>ρ</w:t>
            </w:r>
            <w:r w:rsidRPr="00D53F7C">
              <w:rPr>
                <w:rFonts w:cs="Times New Roman"/>
                <w:i/>
                <w:kern w:val="0"/>
                <w:sz w:val="21"/>
                <w:szCs w:val="21"/>
                <w:vertAlign w:val="subscript"/>
              </w:rPr>
              <w:t>a</w:t>
            </w:r>
            <w:r w:rsidRPr="00D53F7C">
              <w:rPr>
                <w:rFonts w:cs="Times New Roman"/>
                <w:kern w:val="0"/>
                <w:sz w:val="21"/>
                <w:szCs w:val="21"/>
                <w:vertAlign w:val="subscript"/>
              </w:rPr>
              <w:t>,</w:t>
            </w:r>
            <w:r w:rsidRPr="00D53F7C">
              <w:rPr>
                <w:rFonts w:cs="Times New Roman"/>
                <w:i/>
                <w:kern w:val="0"/>
                <w:sz w:val="21"/>
                <w:szCs w:val="21"/>
                <w:vertAlign w:val="subscript"/>
              </w:rPr>
              <w:t>m</w:t>
            </w:r>
          </w:p>
        </w:tc>
        <w:tc>
          <w:tcPr>
            <w:tcW w:w="706" w:type="pct"/>
            <w:tcBorders>
              <w:top w:val="single" w:sz="4" w:space="0" w:color="auto"/>
              <w:left w:val="single" w:sz="24" w:space="0" w:color="FFFFFF" w:themeColor="background1"/>
              <w:bottom w:val="single" w:sz="12" w:space="0" w:color="auto"/>
            </w:tcBorders>
            <w:vAlign w:val="center"/>
          </w:tcPr>
          <w:p w14:paraId="1E21BB1C" w14:textId="4140B002" w:rsidR="009F5CB9" w:rsidRPr="00D53F7C" w:rsidRDefault="009F5CB9" w:rsidP="009F5CB9">
            <w:pPr>
              <w:widowControl/>
              <w:contextualSpacing/>
              <w:jc w:val="center"/>
              <w:rPr>
                <w:rFonts w:cs="Times New Roman"/>
                <w:i/>
                <w:kern w:val="0"/>
                <w:sz w:val="21"/>
                <w:szCs w:val="21"/>
              </w:rPr>
            </w:pPr>
            <w:r w:rsidRPr="00D53F7C">
              <w:rPr>
                <w:rFonts w:cs="Times New Roman"/>
                <w:i/>
                <w:kern w:val="0"/>
                <w:sz w:val="21"/>
                <w:szCs w:val="21"/>
              </w:rPr>
              <w:t>τ</w:t>
            </w:r>
            <w:r w:rsidRPr="00D53F7C">
              <w:rPr>
                <w:rFonts w:cs="Times New Roman" w:hint="eastAsia"/>
                <w:i/>
                <w:kern w:val="0"/>
                <w:sz w:val="21"/>
                <w:szCs w:val="21"/>
                <w:vertAlign w:val="subscript"/>
              </w:rPr>
              <w:t>u</w:t>
            </w:r>
          </w:p>
        </w:tc>
        <w:tc>
          <w:tcPr>
            <w:tcW w:w="553" w:type="pct"/>
            <w:tcBorders>
              <w:top w:val="single" w:sz="4" w:space="0" w:color="auto"/>
            </w:tcBorders>
            <w:vAlign w:val="center"/>
          </w:tcPr>
          <w:p w14:paraId="0F13D39A" w14:textId="37BD8A13" w:rsidR="009F5CB9" w:rsidRPr="00D53F7C" w:rsidRDefault="009F5CB9" w:rsidP="009F5CB9">
            <w:pPr>
              <w:widowControl/>
              <w:contextualSpacing/>
              <w:jc w:val="center"/>
              <w:rPr>
                <w:rFonts w:cs="Times New Roman"/>
                <w:i/>
                <w:kern w:val="0"/>
                <w:sz w:val="21"/>
                <w:szCs w:val="21"/>
              </w:rPr>
            </w:pPr>
            <w:r w:rsidRPr="00D53F7C">
              <w:rPr>
                <w:rFonts w:cs="Times New Roman"/>
                <w:i/>
                <w:kern w:val="0"/>
                <w:sz w:val="21"/>
                <w:szCs w:val="21"/>
              </w:rPr>
              <w:t>τ</w:t>
            </w:r>
            <w:r w:rsidRPr="00D53F7C">
              <w:rPr>
                <w:rFonts w:cs="Times New Roman" w:hint="eastAsia"/>
                <w:i/>
                <w:kern w:val="0"/>
                <w:sz w:val="21"/>
                <w:szCs w:val="21"/>
                <w:vertAlign w:val="subscript"/>
              </w:rPr>
              <w:t>u</w:t>
            </w:r>
            <w:r w:rsidRPr="00D53F7C">
              <w:rPr>
                <w:rFonts w:cs="Times New Roman"/>
                <w:kern w:val="0"/>
                <w:sz w:val="21"/>
                <w:szCs w:val="21"/>
                <w:vertAlign w:val="subscript"/>
              </w:rPr>
              <w:t>,</w:t>
            </w:r>
            <w:r w:rsidRPr="00D53F7C">
              <w:rPr>
                <w:rFonts w:cs="Times New Roman"/>
                <w:i/>
                <w:kern w:val="0"/>
                <w:sz w:val="21"/>
                <w:szCs w:val="21"/>
                <w:vertAlign w:val="subscript"/>
              </w:rPr>
              <w:t>m</w:t>
            </w:r>
          </w:p>
        </w:tc>
        <w:tc>
          <w:tcPr>
            <w:tcW w:w="629" w:type="pct"/>
            <w:tcBorders>
              <w:top w:val="single" w:sz="4" w:space="0" w:color="auto"/>
            </w:tcBorders>
            <w:vAlign w:val="center"/>
          </w:tcPr>
          <w:p w14:paraId="06A977CA" w14:textId="6B79674A" w:rsidR="009F5CB9" w:rsidRPr="00D53F7C" w:rsidRDefault="009F5CB9" w:rsidP="0020191C">
            <w:pPr>
              <w:widowControl/>
              <w:contextualSpacing/>
              <w:jc w:val="center"/>
              <w:rPr>
                <w:rFonts w:cs="Times New Roman"/>
                <w:i/>
                <w:kern w:val="0"/>
                <w:sz w:val="21"/>
                <w:szCs w:val="21"/>
              </w:rPr>
            </w:pPr>
            <w:r w:rsidRPr="00D53F7C">
              <w:rPr>
                <w:rFonts w:cs="Times New Roman"/>
                <w:i/>
                <w:kern w:val="0"/>
                <w:sz w:val="21"/>
                <w:szCs w:val="21"/>
              </w:rPr>
              <w:t>η</w:t>
            </w:r>
            <w:r w:rsidRPr="00D53F7C">
              <w:rPr>
                <w:rFonts w:cs="Times New Roman"/>
                <w:i/>
                <w:kern w:val="0"/>
                <w:sz w:val="21"/>
                <w:szCs w:val="21"/>
                <w:vertAlign w:val="subscript"/>
              </w:rPr>
              <w:t>τ</w:t>
            </w:r>
            <w:r w:rsidR="0020191C" w:rsidRPr="00D53F7C">
              <w:rPr>
                <w:rFonts w:cs="Times New Roman"/>
                <w:bCs/>
                <w:kern w:val="0"/>
                <w:sz w:val="21"/>
                <w:szCs w:val="21"/>
                <w:vertAlign w:val="superscript"/>
              </w:rPr>
              <w:t>*</w:t>
            </w:r>
          </w:p>
        </w:tc>
        <w:tc>
          <w:tcPr>
            <w:tcW w:w="598" w:type="pct"/>
            <w:vMerge/>
            <w:vAlign w:val="center"/>
          </w:tcPr>
          <w:p w14:paraId="2E6546BE" w14:textId="77777777" w:rsidR="009F5CB9" w:rsidRPr="00D53F7C" w:rsidRDefault="009F5CB9" w:rsidP="009F5CB9">
            <w:pPr>
              <w:widowControl/>
              <w:contextualSpacing/>
              <w:jc w:val="center"/>
              <w:rPr>
                <w:rFonts w:cs="Times New Roman"/>
                <w:bCs/>
                <w:kern w:val="0"/>
                <w:sz w:val="21"/>
                <w:szCs w:val="21"/>
              </w:rPr>
            </w:pPr>
          </w:p>
        </w:tc>
      </w:tr>
      <w:tr w:rsidR="00D53F7C" w:rsidRPr="00D53F7C" w14:paraId="06E3F54B" w14:textId="77777777" w:rsidTr="004469D7">
        <w:trPr>
          <w:trHeight w:val="310"/>
          <w:jc w:val="center"/>
        </w:trPr>
        <w:tc>
          <w:tcPr>
            <w:tcW w:w="855" w:type="pct"/>
            <w:vMerge w:val="restart"/>
            <w:tcBorders>
              <w:top w:val="single" w:sz="12" w:space="0" w:color="auto"/>
              <w:bottom w:val="dashed" w:sz="4" w:space="0" w:color="auto"/>
            </w:tcBorders>
            <w:vAlign w:val="center"/>
          </w:tcPr>
          <w:p w14:paraId="6E2EA1C9" w14:textId="1710096A"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30-D</w:t>
            </w:r>
          </w:p>
        </w:tc>
        <w:tc>
          <w:tcPr>
            <w:tcW w:w="402" w:type="pct"/>
            <w:tcBorders>
              <w:top w:val="single" w:sz="12" w:space="0" w:color="auto"/>
            </w:tcBorders>
          </w:tcPr>
          <w:p w14:paraId="0E018F0A"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6CD91F36"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0</w:t>
            </w:r>
          </w:p>
        </w:tc>
        <w:tc>
          <w:tcPr>
            <w:tcW w:w="550" w:type="pct"/>
            <w:vMerge w:val="restart"/>
            <w:tcBorders>
              <w:top w:val="single" w:sz="12" w:space="0" w:color="auto"/>
            </w:tcBorders>
            <w:vAlign w:val="center"/>
          </w:tcPr>
          <w:p w14:paraId="608F5DBD" w14:textId="4AA69A1A" w:rsidR="004469D7" w:rsidRPr="00D53F7C" w:rsidRDefault="00955F2B" w:rsidP="00B828D6">
            <w:pPr>
              <w:widowControl/>
              <w:spacing w:line="276" w:lineRule="auto"/>
              <w:contextualSpacing/>
              <w:jc w:val="center"/>
              <w:textAlignment w:val="center"/>
              <w:rPr>
                <w:rFonts w:cs="Times New Roman"/>
                <w:kern w:val="0"/>
                <w:sz w:val="21"/>
                <w:szCs w:val="21"/>
              </w:rPr>
            </w:pPr>
            <w:r w:rsidRPr="00D53F7C">
              <w:rPr>
                <w:rFonts w:cs="Times New Roman" w:hint="eastAsia"/>
                <w:kern w:val="0"/>
                <w:sz w:val="21"/>
                <w:szCs w:val="21"/>
              </w:rPr>
              <w:t>0</w:t>
            </w:r>
          </w:p>
        </w:tc>
        <w:tc>
          <w:tcPr>
            <w:tcW w:w="706" w:type="pct"/>
            <w:tcBorders>
              <w:top w:val="single" w:sz="12" w:space="0" w:color="auto"/>
            </w:tcBorders>
            <w:vAlign w:val="center"/>
          </w:tcPr>
          <w:p w14:paraId="770C1710"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13.31</w:t>
            </w:r>
          </w:p>
        </w:tc>
        <w:tc>
          <w:tcPr>
            <w:tcW w:w="553" w:type="pct"/>
            <w:vMerge w:val="restart"/>
            <w:tcBorders>
              <w:top w:val="single" w:sz="12" w:space="0" w:color="auto"/>
            </w:tcBorders>
            <w:vAlign w:val="center"/>
          </w:tcPr>
          <w:p w14:paraId="25DDC73C" w14:textId="0B862E1A" w:rsidR="004469D7" w:rsidRPr="00D53F7C" w:rsidRDefault="004469D7" w:rsidP="00B828D6">
            <w:pPr>
              <w:widowControl/>
              <w:spacing w:line="276" w:lineRule="auto"/>
              <w:contextualSpacing/>
              <w:jc w:val="center"/>
              <w:textAlignment w:val="top"/>
              <w:rPr>
                <w:rFonts w:cs="Times New Roman"/>
                <w:kern w:val="0"/>
                <w:sz w:val="21"/>
                <w:szCs w:val="21"/>
              </w:rPr>
            </w:pPr>
            <w:r w:rsidRPr="00D53F7C">
              <w:rPr>
                <w:rFonts w:cs="Times New Roman"/>
                <w:kern w:val="0"/>
                <w:sz w:val="21"/>
                <w:szCs w:val="21"/>
                <w:lang w:bidi="ar"/>
              </w:rPr>
              <w:t>13.98</w:t>
            </w:r>
          </w:p>
        </w:tc>
        <w:tc>
          <w:tcPr>
            <w:tcW w:w="629" w:type="pct"/>
            <w:vMerge w:val="restart"/>
            <w:tcBorders>
              <w:top w:val="single" w:sz="12" w:space="0" w:color="auto"/>
            </w:tcBorders>
            <w:vAlign w:val="center"/>
          </w:tcPr>
          <w:p w14:paraId="48311D8A" w14:textId="6EC92252"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Borders>
              <w:top w:val="single" w:sz="12" w:space="0" w:color="auto"/>
            </w:tcBorders>
            <w:vAlign w:val="center"/>
          </w:tcPr>
          <w:p w14:paraId="1F4721AF" w14:textId="77777777" w:rsidR="004469D7" w:rsidRPr="00D53F7C" w:rsidRDefault="004469D7" w:rsidP="00B828D6">
            <w:pPr>
              <w:widowControl/>
              <w:spacing w:line="276" w:lineRule="auto"/>
              <w:contextualSpacing/>
              <w:jc w:val="center"/>
              <w:rPr>
                <w:rFonts w:cs="Times New Roman"/>
                <w:kern w:val="0"/>
                <w:sz w:val="21"/>
                <w:szCs w:val="21"/>
              </w:rPr>
            </w:pPr>
            <w:r w:rsidRPr="00D53F7C">
              <w:rPr>
                <w:rFonts w:cs="Times New Roman"/>
                <w:bCs/>
                <w:kern w:val="0"/>
                <w:sz w:val="21"/>
                <w:szCs w:val="21"/>
              </w:rPr>
              <w:t>PO/S</w:t>
            </w:r>
          </w:p>
        </w:tc>
      </w:tr>
      <w:tr w:rsidR="00D53F7C" w:rsidRPr="00D53F7C" w14:paraId="564E7350" w14:textId="77777777" w:rsidTr="004469D7">
        <w:trPr>
          <w:trHeight w:val="310"/>
          <w:jc w:val="center"/>
        </w:trPr>
        <w:tc>
          <w:tcPr>
            <w:tcW w:w="855" w:type="pct"/>
            <w:vMerge/>
            <w:tcBorders>
              <w:bottom w:val="dashed" w:sz="4" w:space="0" w:color="auto"/>
            </w:tcBorders>
            <w:vAlign w:val="center"/>
          </w:tcPr>
          <w:p w14:paraId="7245F2FE" w14:textId="77777777" w:rsidR="004469D7" w:rsidRPr="00D53F7C" w:rsidRDefault="004469D7" w:rsidP="00B828D6">
            <w:pPr>
              <w:spacing w:line="276" w:lineRule="auto"/>
              <w:contextualSpacing/>
              <w:jc w:val="center"/>
              <w:textAlignment w:val="center"/>
              <w:rPr>
                <w:rFonts w:cs="Times New Roman"/>
                <w:kern w:val="0"/>
                <w:sz w:val="21"/>
                <w:szCs w:val="21"/>
                <w:lang w:bidi="ar"/>
              </w:rPr>
            </w:pPr>
          </w:p>
        </w:tc>
        <w:tc>
          <w:tcPr>
            <w:tcW w:w="402" w:type="pct"/>
          </w:tcPr>
          <w:p w14:paraId="0087F5AF"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tcPr>
          <w:p w14:paraId="7AE8F457"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0</w:t>
            </w:r>
          </w:p>
        </w:tc>
        <w:tc>
          <w:tcPr>
            <w:tcW w:w="550" w:type="pct"/>
            <w:vMerge/>
          </w:tcPr>
          <w:p w14:paraId="55F2AF88" w14:textId="4B408A06" w:rsidR="004469D7" w:rsidRPr="00D53F7C" w:rsidRDefault="004469D7" w:rsidP="00B828D6">
            <w:pPr>
              <w:spacing w:line="276" w:lineRule="auto"/>
              <w:contextualSpacing/>
              <w:jc w:val="center"/>
              <w:textAlignment w:val="center"/>
              <w:rPr>
                <w:rFonts w:cs="Times New Roman"/>
                <w:kern w:val="0"/>
                <w:sz w:val="21"/>
                <w:szCs w:val="21"/>
              </w:rPr>
            </w:pPr>
          </w:p>
        </w:tc>
        <w:tc>
          <w:tcPr>
            <w:tcW w:w="706" w:type="pct"/>
            <w:vAlign w:val="center"/>
          </w:tcPr>
          <w:p w14:paraId="5A44D86F"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14.70</w:t>
            </w:r>
          </w:p>
        </w:tc>
        <w:tc>
          <w:tcPr>
            <w:tcW w:w="553" w:type="pct"/>
            <w:vMerge/>
            <w:vAlign w:val="center"/>
          </w:tcPr>
          <w:p w14:paraId="1E3006F9" w14:textId="77777777" w:rsidR="004469D7" w:rsidRPr="00D53F7C" w:rsidRDefault="004469D7" w:rsidP="00B828D6">
            <w:pPr>
              <w:spacing w:line="276" w:lineRule="auto"/>
              <w:contextualSpacing/>
              <w:jc w:val="center"/>
              <w:rPr>
                <w:rFonts w:cs="Times New Roman"/>
                <w:kern w:val="0"/>
                <w:sz w:val="21"/>
                <w:szCs w:val="21"/>
              </w:rPr>
            </w:pPr>
          </w:p>
        </w:tc>
        <w:tc>
          <w:tcPr>
            <w:tcW w:w="629" w:type="pct"/>
            <w:vMerge/>
            <w:vAlign w:val="center"/>
          </w:tcPr>
          <w:p w14:paraId="33884078" w14:textId="35369010"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Pr>
          <w:p w14:paraId="0D1E1669"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5CD5F771" w14:textId="77777777" w:rsidTr="004469D7">
        <w:trPr>
          <w:trHeight w:val="310"/>
          <w:jc w:val="center"/>
        </w:trPr>
        <w:tc>
          <w:tcPr>
            <w:tcW w:w="855" w:type="pct"/>
            <w:vMerge/>
            <w:tcBorders>
              <w:bottom w:val="dashed" w:sz="4" w:space="0" w:color="auto"/>
            </w:tcBorders>
            <w:vAlign w:val="center"/>
          </w:tcPr>
          <w:p w14:paraId="1AAAB49B"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21DF7168"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tcPr>
          <w:p w14:paraId="140E671E"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0</w:t>
            </w:r>
          </w:p>
        </w:tc>
        <w:tc>
          <w:tcPr>
            <w:tcW w:w="550" w:type="pct"/>
            <w:vMerge/>
            <w:tcBorders>
              <w:bottom w:val="dashed" w:sz="4" w:space="0" w:color="auto"/>
            </w:tcBorders>
          </w:tcPr>
          <w:p w14:paraId="0796B68E" w14:textId="75531710"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706" w:type="pct"/>
            <w:tcBorders>
              <w:bottom w:val="dashed" w:sz="4" w:space="0" w:color="auto"/>
            </w:tcBorders>
            <w:vAlign w:val="center"/>
          </w:tcPr>
          <w:p w14:paraId="3BE61218"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13.93</w:t>
            </w:r>
          </w:p>
        </w:tc>
        <w:tc>
          <w:tcPr>
            <w:tcW w:w="553" w:type="pct"/>
            <w:vMerge/>
            <w:tcBorders>
              <w:bottom w:val="dashed" w:sz="4" w:space="0" w:color="auto"/>
            </w:tcBorders>
            <w:vAlign w:val="center"/>
          </w:tcPr>
          <w:p w14:paraId="0450F884" w14:textId="77777777" w:rsidR="004469D7" w:rsidRPr="00D53F7C" w:rsidRDefault="004469D7" w:rsidP="00B828D6">
            <w:pPr>
              <w:spacing w:line="276" w:lineRule="auto"/>
              <w:contextualSpacing/>
              <w:jc w:val="center"/>
              <w:rPr>
                <w:rFonts w:cs="Times New Roman"/>
                <w:kern w:val="0"/>
                <w:sz w:val="21"/>
                <w:szCs w:val="21"/>
              </w:rPr>
            </w:pPr>
          </w:p>
        </w:tc>
        <w:tc>
          <w:tcPr>
            <w:tcW w:w="629" w:type="pct"/>
            <w:vMerge/>
            <w:tcBorders>
              <w:bottom w:val="dashed" w:sz="4" w:space="0" w:color="auto"/>
            </w:tcBorders>
            <w:vAlign w:val="center"/>
          </w:tcPr>
          <w:p w14:paraId="315A929B" w14:textId="09417B6D"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Borders>
              <w:bottom w:val="dashed" w:sz="4" w:space="0" w:color="auto"/>
            </w:tcBorders>
          </w:tcPr>
          <w:p w14:paraId="7AB7160D"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3E6F71A7" w14:textId="77777777" w:rsidTr="004469D7">
        <w:trPr>
          <w:trHeight w:val="310"/>
          <w:jc w:val="center"/>
        </w:trPr>
        <w:tc>
          <w:tcPr>
            <w:tcW w:w="855" w:type="pct"/>
            <w:vMerge w:val="restart"/>
            <w:tcBorders>
              <w:top w:val="dashed" w:sz="4" w:space="0" w:color="auto"/>
              <w:bottom w:val="dashed" w:sz="4" w:space="0" w:color="auto"/>
            </w:tcBorders>
            <w:vAlign w:val="center"/>
          </w:tcPr>
          <w:p w14:paraId="17829AAC" w14:textId="0A19AB23" w:rsidR="004469D7" w:rsidRPr="00D53F7C" w:rsidRDefault="004469D7"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30-Z</w:t>
            </w:r>
          </w:p>
        </w:tc>
        <w:tc>
          <w:tcPr>
            <w:tcW w:w="402" w:type="pct"/>
            <w:tcBorders>
              <w:top w:val="dashed" w:sz="4" w:space="0" w:color="auto"/>
            </w:tcBorders>
          </w:tcPr>
          <w:p w14:paraId="08746C30"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1</w:t>
            </w:r>
          </w:p>
        </w:tc>
        <w:tc>
          <w:tcPr>
            <w:tcW w:w="707" w:type="pct"/>
            <w:tcBorders>
              <w:top w:val="dashed" w:sz="4" w:space="0" w:color="auto"/>
            </w:tcBorders>
          </w:tcPr>
          <w:p w14:paraId="75672DA6"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0</w:t>
            </w:r>
          </w:p>
        </w:tc>
        <w:tc>
          <w:tcPr>
            <w:tcW w:w="550" w:type="pct"/>
            <w:vMerge w:val="restart"/>
            <w:tcBorders>
              <w:top w:val="dashed" w:sz="4" w:space="0" w:color="auto"/>
            </w:tcBorders>
            <w:vAlign w:val="center"/>
          </w:tcPr>
          <w:p w14:paraId="124F2CB3" w14:textId="77ED13C0" w:rsidR="004469D7" w:rsidRPr="00D53F7C" w:rsidRDefault="00955F2B" w:rsidP="00B828D6">
            <w:pPr>
              <w:spacing w:line="276" w:lineRule="auto"/>
              <w:contextualSpacing/>
              <w:jc w:val="center"/>
              <w:rPr>
                <w:rFonts w:cs="Times New Roman"/>
                <w:kern w:val="0"/>
                <w:sz w:val="21"/>
                <w:szCs w:val="21"/>
              </w:rPr>
            </w:pPr>
            <w:r w:rsidRPr="00D53F7C">
              <w:rPr>
                <w:rFonts w:cs="Times New Roman" w:hint="eastAsia"/>
                <w:kern w:val="0"/>
                <w:sz w:val="21"/>
                <w:szCs w:val="21"/>
              </w:rPr>
              <w:t>0</w:t>
            </w:r>
          </w:p>
        </w:tc>
        <w:tc>
          <w:tcPr>
            <w:tcW w:w="706" w:type="pct"/>
            <w:tcBorders>
              <w:top w:val="dashed" w:sz="4" w:space="0" w:color="auto"/>
            </w:tcBorders>
            <w:vAlign w:val="center"/>
          </w:tcPr>
          <w:p w14:paraId="02727804"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13.86</w:t>
            </w:r>
          </w:p>
        </w:tc>
        <w:tc>
          <w:tcPr>
            <w:tcW w:w="553" w:type="pct"/>
            <w:vMerge w:val="restart"/>
            <w:tcBorders>
              <w:top w:val="dashed" w:sz="4" w:space="0" w:color="auto"/>
            </w:tcBorders>
            <w:vAlign w:val="center"/>
          </w:tcPr>
          <w:p w14:paraId="7C72F2A3" w14:textId="77777777" w:rsidR="004469D7" w:rsidRPr="00D53F7C" w:rsidRDefault="004469D7" w:rsidP="00B828D6">
            <w:pPr>
              <w:widowControl/>
              <w:spacing w:line="276" w:lineRule="auto"/>
              <w:contextualSpacing/>
              <w:jc w:val="center"/>
              <w:textAlignment w:val="top"/>
              <w:rPr>
                <w:rFonts w:cs="Times New Roman"/>
                <w:kern w:val="0"/>
                <w:sz w:val="21"/>
                <w:szCs w:val="21"/>
              </w:rPr>
            </w:pPr>
            <w:r w:rsidRPr="00D53F7C">
              <w:rPr>
                <w:rFonts w:cs="Times New Roman"/>
                <w:kern w:val="0"/>
                <w:sz w:val="21"/>
                <w:szCs w:val="21"/>
                <w:lang w:bidi="ar"/>
              </w:rPr>
              <w:t>13.90</w:t>
            </w:r>
          </w:p>
        </w:tc>
        <w:tc>
          <w:tcPr>
            <w:tcW w:w="629" w:type="pct"/>
            <w:vMerge w:val="restart"/>
            <w:tcBorders>
              <w:top w:val="dashed" w:sz="4" w:space="0" w:color="auto"/>
            </w:tcBorders>
            <w:vAlign w:val="center"/>
          </w:tcPr>
          <w:p w14:paraId="60D35878" w14:textId="526E3CF1"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Borders>
              <w:top w:val="dashed" w:sz="4" w:space="0" w:color="auto"/>
            </w:tcBorders>
          </w:tcPr>
          <w:p w14:paraId="26F5CABD"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79246624" w14:textId="77777777" w:rsidTr="004469D7">
        <w:trPr>
          <w:trHeight w:val="310"/>
          <w:jc w:val="center"/>
        </w:trPr>
        <w:tc>
          <w:tcPr>
            <w:tcW w:w="855" w:type="pct"/>
            <w:vMerge/>
            <w:tcBorders>
              <w:bottom w:val="dashed" w:sz="4" w:space="0" w:color="auto"/>
            </w:tcBorders>
            <w:vAlign w:val="center"/>
          </w:tcPr>
          <w:p w14:paraId="5467E7F6" w14:textId="77777777" w:rsidR="004469D7" w:rsidRPr="00D53F7C" w:rsidRDefault="004469D7" w:rsidP="00B828D6">
            <w:pPr>
              <w:spacing w:line="276" w:lineRule="auto"/>
              <w:contextualSpacing/>
              <w:jc w:val="center"/>
              <w:textAlignment w:val="center"/>
              <w:rPr>
                <w:rFonts w:cs="Times New Roman"/>
                <w:kern w:val="0"/>
                <w:sz w:val="21"/>
                <w:szCs w:val="21"/>
                <w:lang w:bidi="ar"/>
              </w:rPr>
            </w:pPr>
          </w:p>
        </w:tc>
        <w:tc>
          <w:tcPr>
            <w:tcW w:w="402" w:type="pct"/>
          </w:tcPr>
          <w:p w14:paraId="313AAF78"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2</w:t>
            </w:r>
          </w:p>
        </w:tc>
        <w:tc>
          <w:tcPr>
            <w:tcW w:w="707" w:type="pct"/>
          </w:tcPr>
          <w:p w14:paraId="336A6609"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0</w:t>
            </w:r>
          </w:p>
        </w:tc>
        <w:tc>
          <w:tcPr>
            <w:tcW w:w="550" w:type="pct"/>
            <w:vMerge/>
          </w:tcPr>
          <w:p w14:paraId="13D94023" w14:textId="60341B64" w:rsidR="004469D7" w:rsidRPr="00D53F7C" w:rsidRDefault="004469D7" w:rsidP="00B828D6">
            <w:pPr>
              <w:spacing w:line="276" w:lineRule="auto"/>
              <w:contextualSpacing/>
              <w:jc w:val="center"/>
              <w:rPr>
                <w:rFonts w:cs="Times New Roman"/>
                <w:kern w:val="0"/>
                <w:sz w:val="21"/>
                <w:szCs w:val="21"/>
              </w:rPr>
            </w:pPr>
          </w:p>
        </w:tc>
        <w:tc>
          <w:tcPr>
            <w:tcW w:w="706" w:type="pct"/>
            <w:vAlign w:val="center"/>
          </w:tcPr>
          <w:p w14:paraId="107E4287"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13.75</w:t>
            </w:r>
          </w:p>
        </w:tc>
        <w:tc>
          <w:tcPr>
            <w:tcW w:w="553" w:type="pct"/>
            <w:vMerge/>
            <w:vAlign w:val="center"/>
          </w:tcPr>
          <w:p w14:paraId="56CAF747" w14:textId="77777777" w:rsidR="004469D7" w:rsidRPr="00D53F7C" w:rsidRDefault="004469D7" w:rsidP="00B828D6">
            <w:pPr>
              <w:spacing w:line="276" w:lineRule="auto"/>
              <w:contextualSpacing/>
              <w:jc w:val="center"/>
              <w:rPr>
                <w:rFonts w:cs="Times New Roman"/>
                <w:kern w:val="0"/>
                <w:sz w:val="21"/>
                <w:szCs w:val="21"/>
              </w:rPr>
            </w:pPr>
          </w:p>
        </w:tc>
        <w:tc>
          <w:tcPr>
            <w:tcW w:w="629" w:type="pct"/>
            <w:vMerge/>
            <w:vAlign w:val="center"/>
          </w:tcPr>
          <w:p w14:paraId="437D4E83" w14:textId="6A24D359"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Pr>
          <w:p w14:paraId="3939CAC3"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061FD7A9" w14:textId="77777777" w:rsidTr="004469D7">
        <w:trPr>
          <w:trHeight w:val="310"/>
          <w:jc w:val="center"/>
        </w:trPr>
        <w:tc>
          <w:tcPr>
            <w:tcW w:w="855" w:type="pct"/>
            <w:vMerge/>
            <w:tcBorders>
              <w:bottom w:val="dashed" w:sz="4" w:space="0" w:color="auto"/>
            </w:tcBorders>
            <w:vAlign w:val="center"/>
          </w:tcPr>
          <w:p w14:paraId="046F61FA" w14:textId="77777777" w:rsidR="004469D7" w:rsidRPr="00D53F7C" w:rsidRDefault="004469D7"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400E60B4"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3</w:t>
            </w:r>
          </w:p>
        </w:tc>
        <w:tc>
          <w:tcPr>
            <w:tcW w:w="707" w:type="pct"/>
            <w:tcBorders>
              <w:bottom w:val="dashed" w:sz="4" w:space="0" w:color="auto"/>
            </w:tcBorders>
          </w:tcPr>
          <w:p w14:paraId="02A0ABAA"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0</w:t>
            </w:r>
          </w:p>
        </w:tc>
        <w:tc>
          <w:tcPr>
            <w:tcW w:w="550" w:type="pct"/>
            <w:vMerge/>
            <w:tcBorders>
              <w:bottom w:val="dashed" w:sz="4" w:space="0" w:color="auto"/>
            </w:tcBorders>
          </w:tcPr>
          <w:p w14:paraId="68E65D2A" w14:textId="714BF1F9" w:rsidR="004469D7" w:rsidRPr="00D53F7C" w:rsidRDefault="004469D7"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68910E3E"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14.10</w:t>
            </w:r>
          </w:p>
        </w:tc>
        <w:tc>
          <w:tcPr>
            <w:tcW w:w="553" w:type="pct"/>
            <w:vMerge/>
            <w:tcBorders>
              <w:bottom w:val="dashed" w:sz="4" w:space="0" w:color="auto"/>
            </w:tcBorders>
            <w:vAlign w:val="center"/>
          </w:tcPr>
          <w:p w14:paraId="1FDC4647" w14:textId="77777777" w:rsidR="004469D7" w:rsidRPr="00D53F7C" w:rsidRDefault="004469D7" w:rsidP="00B828D6">
            <w:pPr>
              <w:spacing w:line="276" w:lineRule="auto"/>
              <w:contextualSpacing/>
              <w:jc w:val="center"/>
              <w:rPr>
                <w:rFonts w:cs="Times New Roman"/>
                <w:kern w:val="0"/>
                <w:sz w:val="21"/>
                <w:szCs w:val="21"/>
              </w:rPr>
            </w:pPr>
          </w:p>
        </w:tc>
        <w:tc>
          <w:tcPr>
            <w:tcW w:w="629" w:type="pct"/>
            <w:vMerge/>
            <w:tcBorders>
              <w:bottom w:val="dashed" w:sz="4" w:space="0" w:color="auto"/>
            </w:tcBorders>
            <w:vAlign w:val="center"/>
          </w:tcPr>
          <w:p w14:paraId="6080DEE4" w14:textId="21CCE975"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Borders>
              <w:bottom w:val="dashed" w:sz="4" w:space="0" w:color="auto"/>
            </w:tcBorders>
          </w:tcPr>
          <w:p w14:paraId="4AF3CD82"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1AA7B1B9" w14:textId="77777777" w:rsidTr="004469D7">
        <w:trPr>
          <w:trHeight w:val="90"/>
          <w:jc w:val="center"/>
        </w:trPr>
        <w:tc>
          <w:tcPr>
            <w:tcW w:w="855" w:type="pct"/>
            <w:vMerge w:val="restart"/>
            <w:tcBorders>
              <w:top w:val="dashed" w:sz="4" w:space="0" w:color="auto"/>
            </w:tcBorders>
            <w:vAlign w:val="center"/>
          </w:tcPr>
          <w:p w14:paraId="0EA1234C" w14:textId="6F8D20E4"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67-Z</w:t>
            </w:r>
          </w:p>
        </w:tc>
        <w:tc>
          <w:tcPr>
            <w:tcW w:w="402" w:type="pct"/>
            <w:tcBorders>
              <w:top w:val="dashed" w:sz="4" w:space="0" w:color="auto"/>
            </w:tcBorders>
          </w:tcPr>
          <w:p w14:paraId="56D3D73A"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1</w:t>
            </w:r>
          </w:p>
        </w:tc>
        <w:tc>
          <w:tcPr>
            <w:tcW w:w="707" w:type="pct"/>
            <w:tcBorders>
              <w:top w:val="dashed" w:sz="4" w:space="0" w:color="auto"/>
            </w:tcBorders>
          </w:tcPr>
          <w:p w14:paraId="17F4A3E4"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0</w:t>
            </w:r>
          </w:p>
        </w:tc>
        <w:tc>
          <w:tcPr>
            <w:tcW w:w="550" w:type="pct"/>
            <w:vMerge w:val="restart"/>
            <w:tcBorders>
              <w:top w:val="dashed" w:sz="4" w:space="0" w:color="auto"/>
            </w:tcBorders>
            <w:vAlign w:val="center"/>
          </w:tcPr>
          <w:p w14:paraId="1F4010CF" w14:textId="53CBC840" w:rsidR="004469D7" w:rsidRPr="00D53F7C" w:rsidRDefault="00955F2B" w:rsidP="00B828D6">
            <w:pPr>
              <w:spacing w:line="276" w:lineRule="auto"/>
              <w:contextualSpacing/>
              <w:jc w:val="center"/>
              <w:rPr>
                <w:rFonts w:cs="Times New Roman"/>
                <w:kern w:val="0"/>
                <w:sz w:val="21"/>
                <w:szCs w:val="21"/>
              </w:rPr>
            </w:pPr>
            <w:r w:rsidRPr="00D53F7C">
              <w:rPr>
                <w:rFonts w:cs="Times New Roman" w:hint="eastAsia"/>
                <w:kern w:val="0"/>
                <w:sz w:val="21"/>
                <w:szCs w:val="21"/>
              </w:rPr>
              <w:t>0</w:t>
            </w:r>
          </w:p>
        </w:tc>
        <w:tc>
          <w:tcPr>
            <w:tcW w:w="706" w:type="pct"/>
            <w:tcBorders>
              <w:top w:val="dashed" w:sz="4" w:space="0" w:color="auto"/>
            </w:tcBorders>
            <w:vAlign w:val="center"/>
          </w:tcPr>
          <w:p w14:paraId="77D1AAC4"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15.02</w:t>
            </w:r>
          </w:p>
        </w:tc>
        <w:tc>
          <w:tcPr>
            <w:tcW w:w="553" w:type="pct"/>
            <w:vMerge w:val="restart"/>
            <w:tcBorders>
              <w:top w:val="dashed" w:sz="4" w:space="0" w:color="auto"/>
            </w:tcBorders>
            <w:vAlign w:val="center"/>
          </w:tcPr>
          <w:p w14:paraId="41910BAD" w14:textId="19575D45" w:rsidR="004469D7" w:rsidRPr="00D53F7C" w:rsidRDefault="004469D7" w:rsidP="00B828D6">
            <w:pPr>
              <w:widowControl/>
              <w:spacing w:line="276" w:lineRule="auto"/>
              <w:contextualSpacing/>
              <w:jc w:val="center"/>
              <w:textAlignment w:val="top"/>
              <w:rPr>
                <w:rFonts w:cs="Times New Roman"/>
                <w:kern w:val="0"/>
                <w:sz w:val="21"/>
                <w:szCs w:val="21"/>
              </w:rPr>
            </w:pPr>
            <w:r w:rsidRPr="00D53F7C">
              <w:rPr>
                <w:rFonts w:cs="Times New Roman"/>
                <w:kern w:val="0"/>
                <w:sz w:val="21"/>
                <w:szCs w:val="21"/>
                <w:lang w:bidi="ar"/>
              </w:rPr>
              <w:t>14.16</w:t>
            </w:r>
          </w:p>
        </w:tc>
        <w:tc>
          <w:tcPr>
            <w:tcW w:w="629" w:type="pct"/>
            <w:vMerge w:val="restart"/>
            <w:tcBorders>
              <w:top w:val="dashed" w:sz="4" w:space="0" w:color="auto"/>
            </w:tcBorders>
            <w:vAlign w:val="center"/>
          </w:tcPr>
          <w:p w14:paraId="7479CA08" w14:textId="4D24E51A"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Borders>
              <w:top w:val="dashed" w:sz="4" w:space="0" w:color="auto"/>
            </w:tcBorders>
          </w:tcPr>
          <w:p w14:paraId="7F487B1B"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6DD9764F" w14:textId="77777777" w:rsidTr="004469D7">
        <w:trPr>
          <w:trHeight w:val="310"/>
          <w:jc w:val="center"/>
        </w:trPr>
        <w:tc>
          <w:tcPr>
            <w:tcW w:w="855" w:type="pct"/>
            <w:vMerge/>
            <w:vAlign w:val="center"/>
          </w:tcPr>
          <w:p w14:paraId="2E59C3E0" w14:textId="77777777" w:rsidR="004469D7" w:rsidRPr="00D53F7C" w:rsidRDefault="004469D7" w:rsidP="00B828D6">
            <w:pPr>
              <w:spacing w:line="276" w:lineRule="auto"/>
              <w:contextualSpacing/>
              <w:jc w:val="center"/>
              <w:textAlignment w:val="center"/>
              <w:rPr>
                <w:rFonts w:cs="Times New Roman"/>
                <w:kern w:val="0"/>
                <w:sz w:val="21"/>
                <w:szCs w:val="21"/>
              </w:rPr>
            </w:pPr>
          </w:p>
        </w:tc>
        <w:tc>
          <w:tcPr>
            <w:tcW w:w="402" w:type="pct"/>
          </w:tcPr>
          <w:p w14:paraId="44BC2EA8"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2</w:t>
            </w:r>
          </w:p>
        </w:tc>
        <w:tc>
          <w:tcPr>
            <w:tcW w:w="707" w:type="pct"/>
          </w:tcPr>
          <w:p w14:paraId="0256CB69"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0</w:t>
            </w:r>
          </w:p>
        </w:tc>
        <w:tc>
          <w:tcPr>
            <w:tcW w:w="550" w:type="pct"/>
            <w:vMerge/>
          </w:tcPr>
          <w:p w14:paraId="56C62F98" w14:textId="0A9CE765" w:rsidR="004469D7" w:rsidRPr="00D53F7C" w:rsidRDefault="004469D7" w:rsidP="00B828D6">
            <w:pPr>
              <w:spacing w:line="276" w:lineRule="auto"/>
              <w:contextualSpacing/>
              <w:jc w:val="center"/>
              <w:rPr>
                <w:rFonts w:cs="Times New Roman"/>
                <w:kern w:val="0"/>
                <w:sz w:val="21"/>
                <w:szCs w:val="21"/>
              </w:rPr>
            </w:pPr>
          </w:p>
        </w:tc>
        <w:tc>
          <w:tcPr>
            <w:tcW w:w="706" w:type="pct"/>
            <w:vAlign w:val="center"/>
          </w:tcPr>
          <w:p w14:paraId="0C1CB9C2"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13.57</w:t>
            </w:r>
          </w:p>
        </w:tc>
        <w:tc>
          <w:tcPr>
            <w:tcW w:w="553" w:type="pct"/>
            <w:vMerge/>
            <w:vAlign w:val="center"/>
          </w:tcPr>
          <w:p w14:paraId="450F024C" w14:textId="77777777" w:rsidR="004469D7" w:rsidRPr="00D53F7C" w:rsidRDefault="004469D7" w:rsidP="00B828D6">
            <w:pPr>
              <w:spacing w:line="276" w:lineRule="auto"/>
              <w:contextualSpacing/>
              <w:jc w:val="center"/>
              <w:rPr>
                <w:rFonts w:cs="Times New Roman"/>
                <w:kern w:val="0"/>
                <w:sz w:val="21"/>
                <w:szCs w:val="21"/>
              </w:rPr>
            </w:pPr>
          </w:p>
        </w:tc>
        <w:tc>
          <w:tcPr>
            <w:tcW w:w="629" w:type="pct"/>
            <w:vMerge/>
          </w:tcPr>
          <w:p w14:paraId="6BD7E7A3" w14:textId="1B75E7BF"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Pr>
          <w:p w14:paraId="54DE43BC"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2BFD400E" w14:textId="77777777" w:rsidTr="004469D7">
        <w:trPr>
          <w:trHeight w:val="310"/>
          <w:jc w:val="center"/>
        </w:trPr>
        <w:tc>
          <w:tcPr>
            <w:tcW w:w="855" w:type="pct"/>
            <w:vMerge/>
            <w:tcBorders>
              <w:bottom w:val="single" w:sz="12" w:space="0" w:color="auto"/>
            </w:tcBorders>
            <w:vAlign w:val="center"/>
          </w:tcPr>
          <w:p w14:paraId="4A9CADEF" w14:textId="77777777"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402" w:type="pct"/>
            <w:tcBorders>
              <w:bottom w:val="single" w:sz="12" w:space="0" w:color="auto"/>
            </w:tcBorders>
          </w:tcPr>
          <w:p w14:paraId="77C97FC4"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3</w:t>
            </w:r>
          </w:p>
        </w:tc>
        <w:tc>
          <w:tcPr>
            <w:tcW w:w="707" w:type="pct"/>
            <w:tcBorders>
              <w:bottom w:val="single" w:sz="12" w:space="0" w:color="auto"/>
            </w:tcBorders>
          </w:tcPr>
          <w:p w14:paraId="08376929" w14:textId="77777777" w:rsidR="004469D7" w:rsidRPr="00D53F7C" w:rsidRDefault="004469D7" w:rsidP="00B828D6">
            <w:pPr>
              <w:spacing w:line="276" w:lineRule="auto"/>
              <w:contextualSpacing/>
              <w:jc w:val="center"/>
              <w:rPr>
                <w:rFonts w:cs="Times New Roman"/>
                <w:kern w:val="0"/>
                <w:sz w:val="21"/>
                <w:szCs w:val="21"/>
              </w:rPr>
            </w:pPr>
            <w:r w:rsidRPr="00D53F7C">
              <w:rPr>
                <w:rFonts w:cs="Times New Roman" w:hint="eastAsia"/>
                <w:kern w:val="0"/>
                <w:sz w:val="21"/>
                <w:szCs w:val="21"/>
                <w:lang w:bidi="ar"/>
              </w:rPr>
              <w:t>0</w:t>
            </w:r>
          </w:p>
        </w:tc>
        <w:tc>
          <w:tcPr>
            <w:tcW w:w="550" w:type="pct"/>
            <w:vMerge/>
            <w:tcBorders>
              <w:bottom w:val="single" w:sz="12" w:space="0" w:color="auto"/>
            </w:tcBorders>
          </w:tcPr>
          <w:p w14:paraId="50C9ED2F" w14:textId="4065CE6E" w:rsidR="004469D7" w:rsidRPr="00D53F7C" w:rsidRDefault="004469D7" w:rsidP="00B828D6">
            <w:pPr>
              <w:spacing w:line="276" w:lineRule="auto"/>
              <w:contextualSpacing/>
              <w:jc w:val="center"/>
              <w:rPr>
                <w:rFonts w:cs="Times New Roman"/>
                <w:kern w:val="0"/>
                <w:sz w:val="21"/>
                <w:szCs w:val="21"/>
              </w:rPr>
            </w:pPr>
          </w:p>
        </w:tc>
        <w:tc>
          <w:tcPr>
            <w:tcW w:w="706" w:type="pct"/>
            <w:tcBorders>
              <w:bottom w:val="single" w:sz="12" w:space="0" w:color="auto"/>
            </w:tcBorders>
            <w:vAlign w:val="center"/>
          </w:tcPr>
          <w:p w14:paraId="6D9D131E" w14:textId="77777777" w:rsidR="004469D7" w:rsidRPr="00D53F7C" w:rsidRDefault="004469D7"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13.89</w:t>
            </w:r>
          </w:p>
        </w:tc>
        <w:tc>
          <w:tcPr>
            <w:tcW w:w="553" w:type="pct"/>
            <w:vMerge/>
            <w:tcBorders>
              <w:bottom w:val="single" w:sz="12" w:space="0" w:color="auto"/>
            </w:tcBorders>
            <w:vAlign w:val="center"/>
          </w:tcPr>
          <w:p w14:paraId="3DF34715" w14:textId="77777777" w:rsidR="004469D7" w:rsidRPr="00D53F7C" w:rsidRDefault="004469D7" w:rsidP="00B828D6">
            <w:pPr>
              <w:spacing w:line="276" w:lineRule="auto"/>
              <w:contextualSpacing/>
              <w:jc w:val="center"/>
              <w:rPr>
                <w:rFonts w:cs="Times New Roman"/>
                <w:kern w:val="0"/>
                <w:sz w:val="21"/>
                <w:szCs w:val="21"/>
              </w:rPr>
            </w:pPr>
          </w:p>
        </w:tc>
        <w:tc>
          <w:tcPr>
            <w:tcW w:w="629" w:type="pct"/>
            <w:vMerge/>
            <w:tcBorders>
              <w:bottom w:val="single" w:sz="12" w:space="0" w:color="auto"/>
            </w:tcBorders>
          </w:tcPr>
          <w:p w14:paraId="38FABABC" w14:textId="154840F0" w:rsidR="004469D7" w:rsidRPr="00D53F7C" w:rsidRDefault="004469D7" w:rsidP="00B828D6">
            <w:pPr>
              <w:widowControl/>
              <w:spacing w:line="276" w:lineRule="auto"/>
              <w:contextualSpacing/>
              <w:jc w:val="center"/>
              <w:textAlignment w:val="center"/>
              <w:rPr>
                <w:rFonts w:cs="Times New Roman"/>
                <w:kern w:val="0"/>
                <w:sz w:val="21"/>
                <w:szCs w:val="21"/>
              </w:rPr>
            </w:pPr>
          </w:p>
        </w:tc>
        <w:tc>
          <w:tcPr>
            <w:tcW w:w="598" w:type="pct"/>
            <w:tcBorders>
              <w:bottom w:val="single" w:sz="12" w:space="0" w:color="auto"/>
            </w:tcBorders>
          </w:tcPr>
          <w:p w14:paraId="05DA8A6E" w14:textId="77777777" w:rsidR="004469D7" w:rsidRPr="00D53F7C" w:rsidRDefault="004469D7"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PO/S</w:t>
            </w:r>
          </w:p>
        </w:tc>
      </w:tr>
      <w:tr w:rsidR="00D53F7C" w:rsidRPr="00D53F7C" w14:paraId="1C692171" w14:textId="77777777" w:rsidTr="004469D7">
        <w:trPr>
          <w:trHeight w:val="90"/>
          <w:jc w:val="center"/>
        </w:trPr>
        <w:tc>
          <w:tcPr>
            <w:tcW w:w="855" w:type="pct"/>
            <w:vMerge w:val="restart"/>
            <w:tcBorders>
              <w:top w:val="single" w:sz="12" w:space="0" w:color="auto"/>
              <w:bottom w:val="dashed" w:sz="4" w:space="0" w:color="auto"/>
            </w:tcBorders>
            <w:vAlign w:val="center"/>
          </w:tcPr>
          <w:p w14:paraId="2D8F255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12-N30-D0</w:t>
            </w:r>
          </w:p>
        </w:tc>
        <w:tc>
          <w:tcPr>
            <w:tcW w:w="402" w:type="pct"/>
            <w:tcBorders>
              <w:top w:val="single" w:sz="12" w:space="0" w:color="auto"/>
            </w:tcBorders>
          </w:tcPr>
          <w:p w14:paraId="6799372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7BE6A3B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0.06</w:t>
            </w:r>
          </w:p>
        </w:tc>
        <w:tc>
          <w:tcPr>
            <w:tcW w:w="550" w:type="pct"/>
            <w:vMerge w:val="restart"/>
            <w:tcBorders>
              <w:top w:val="single" w:sz="12" w:space="0" w:color="auto"/>
            </w:tcBorders>
            <w:vAlign w:val="center"/>
          </w:tcPr>
          <w:p w14:paraId="5A24AD8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0.05</w:t>
            </w:r>
          </w:p>
        </w:tc>
        <w:tc>
          <w:tcPr>
            <w:tcW w:w="706" w:type="pct"/>
            <w:tcBorders>
              <w:top w:val="single" w:sz="12" w:space="0" w:color="auto"/>
            </w:tcBorders>
            <w:vAlign w:val="center"/>
          </w:tcPr>
          <w:p w14:paraId="4C21F77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13.5</w:t>
            </w:r>
          </w:p>
        </w:tc>
        <w:tc>
          <w:tcPr>
            <w:tcW w:w="553" w:type="pct"/>
            <w:vMerge w:val="restart"/>
            <w:tcBorders>
              <w:top w:val="single" w:sz="12" w:space="0" w:color="auto"/>
            </w:tcBorders>
            <w:vAlign w:val="center"/>
          </w:tcPr>
          <w:p w14:paraId="4E1FB83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13.18</w:t>
            </w:r>
          </w:p>
        </w:tc>
        <w:tc>
          <w:tcPr>
            <w:tcW w:w="629" w:type="pct"/>
            <w:tcBorders>
              <w:top w:val="single" w:sz="12" w:space="0" w:color="auto"/>
            </w:tcBorders>
            <w:vAlign w:val="center"/>
          </w:tcPr>
          <w:p w14:paraId="31EB1F5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0.97</w:t>
            </w:r>
          </w:p>
        </w:tc>
        <w:tc>
          <w:tcPr>
            <w:tcW w:w="598" w:type="pct"/>
            <w:tcBorders>
              <w:top w:val="single" w:sz="12" w:space="0" w:color="auto"/>
            </w:tcBorders>
            <w:vAlign w:val="center"/>
          </w:tcPr>
          <w:p w14:paraId="241D8AF8"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5FFCD5D9" w14:textId="77777777" w:rsidTr="004469D7">
        <w:trPr>
          <w:trHeight w:val="310"/>
          <w:jc w:val="center"/>
        </w:trPr>
        <w:tc>
          <w:tcPr>
            <w:tcW w:w="855" w:type="pct"/>
            <w:vMerge/>
            <w:tcBorders>
              <w:bottom w:val="dashed" w:sz="4" w:space="0" w:color="auto"/>
            </w:tcBorders>
            <w:vAlign w:val="center"/>
          </w:tcPr>
          <w:p w14:paraId="08349B42"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6534F71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3BF7E51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0.03</w:t>
            </w:r>
          </w:p>
        </w:tc>
        <w:tc>
          <w:tcPr>
            <w:tcW w:w="550" w:type="pct"/>
            <w:vMerge/>
            <w:vAlign w:val="center"/>
          </w:tcPr>
          <w:p w14:paraId="301CF5AE"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209E8E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12.64</w:t>
            </w:r>
          </w:p>
        </w:tc>
        <w:tc>
          <w:tcPr>
            <w:tcW w:w="553" w:type="pct"/>
            <w:vMerge/>
            <w:vAlign w:val="center"/>
          </w:tcPr>
          <w:p w14:paraId="3137E352"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481883A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w:t>
            </w:r>
          </w:p>
        </w:tc>
        <w:tc>
          <w:tcPr>
            <w:tcW w:w="598" w:type="pct"/>
            <w:vAlign w:val="center"/>
          </w:tcPr>
          <w:p w14:paraId="6F7E6BDC"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5EEEC439" w14:textId="77777777" w:rsidTr="004469D7">
        <w:trPr>
          <w:trHeight w:val="310"/>
          <w:jc w:val="center"/>
        </w:trPr>
        <w:tc>
          <w:tcPr>
            <w:tcW w:w="855" w:type="pct"/>
            <w:vMerge/>
            <w:tcBorders>
              <w:bottom w:val="dashed" w:sz="4" w:space="0" w:color="auto"/>
            </w:tcBorders>
            <w:vAlign w:val="center"/>
          </w:tcPr>
          <w:p w14:paraId="01A4DAA6"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2C64CC9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3209EF9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0.07</w:t>
            </w:r>
          </w:p>
        </w:tc>
        <w:tc>
          <w:tcPr>
            <w:tcW w:w="550" w:type="pct"/>
            <w:vMerge/>
            <w:tcBorders>
              <w:bottom w:val="dashed" w:sz="4" w:space="0" w:color="auto"/>
            </w:tcBorders>
            <w:vAlign w:val="center"/>
          </w:tcPr>
          <w:p w14:paraId="42382E75"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005B171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13.4</w:t>
            </w:r>
          </w:p>
        </w:tc>
        <w:tc>
          <w:tcPr>
            <w:tcW w:w="553" w:type="pct"/>
            <w:vMerge/>
            <w:tcBorders>
              <w:bottom w:val="dashed" w:sz="4" w:space="0" w:color="auto"/>
            </w:tcBorders>
            <w:vAlign w:val="center"/>
          </w:tcPr>
          <w:p w14:paraId="41924BD0"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24733EB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0.96</w:t>
            </w:r>
          </w:p>
        </w:tc>
        <w:tc>
          <w:tcPr>
            <w:tcW w:w="598" w:type="pct"/>
            <w:tcBorders>
              <w:bottom w:val="dashed" w:sz="4" w:space="0" w:color="auto"/>
            </w:tcBorders>
          </w:tcPr>
          <w:p w14:paraId="74398D4D"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24A76E1B" w14:textId="77777777" w:rsidTr="004469D7">
        <w:trPr>
          <w:trHeight w:val="263"/>
          <w:jc w:val="center"/>
        </w:trPr>
        <w:tc>
          <w:tcPr>
            <w:tcW w:w="855" w:type="pct"/>
            <w:vMerge w:val="restart"/>
            <w:tcBorders>
              <w:bottom w:val="dashed" w:sz="4" w:space="0" w:color="auto"/>
            </w:tcBorders>
            <w:vAlign w:val="center"/>
          </w:tcPr>
          <w:p w14:paraId="08EAA54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24-N30-D0</w:t>
            </w:r>
          </w:p>
        </w:tc>
        <w:tc>
          <w:tcPr>
            <w:tcW w:w="402" w:type="pct"/>
            <w:tcBorders>
              <w:top w:val="dashed" w:sz="4" w:space="0" w:color="auto"/>
            </w:tcBorders>
          </w:tcPr>
          <w:p w14:paraId="2CD3AE8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4FDC003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0.12</w:t>
            </w:r>
          </w:p>
        </w:tc>
        <w:tc>
          <w:tcPr>
            <w:tcW w:w="550" w:type="pct"/>
            <w:vMerge w:val="restart"/>
            <w:tcBorders>
              <w:top w:val="dashed" w:sz="4" w:space="0" w:color="auto"/>
            </w:tcBorders>
            <w:vAlign w:val="center"/>
          </w:tcPr>
          <w:p w14:paraId="4600D8C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0.14</w:t>
            </w:r>
          </w:p>
        </w:tc>
        <w:tc>
          <w:tcPr>
            <w:tcW w:w="706" w:type="pct"/>
            <w:tcBorders>
              <w:top w:val="dashed" w:sz="4" w:space="0" w:color="auto"/>
            </w:tcBorders>
            <w:vAlign w:val="center"/>
          </w:tcPr>
          <w:p w14:paraId="298A31B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11.41</w:t>
            </w:r>
          </w:p>
        </w:tc>
        <w:tc>
          <w:tcPr>
            <w:tcW w:w="553" w:type="pct"/>
            <w:vMerge w:val="restart"/>
            <w:tcBorders>
              <w:top w:val="dashed" w:sz="4" w:space="0" w:color="auto"/>
            </w:tcBorders>
            <w:vAlign w:val="center"/>
          </w:tcPr>
          <w:p w14:paraId="35A26CB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11.52</w:t>
            </w:r>
          </w:p>
        </w:tc>
        <w:tc>
          <w:tcPr>
            <w:tcW w:w="629" w:type="pct"/>
            <w:tcBorders>
              <w:top w:val="dashed" w:sz="4" w:space="0" w:color="auto"/>
            </w:tcBorders>
            <w:vAlign w:val="center"/>
          </w:tcPr>
          <w:p w14:paraId="3331482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0.82</w:t>
            </w:r>
          </w:p>
        </w:tc>
        <w:tc>
          <w:tcPr>
            <w:tcW w:w="598" w:type="pct"/>
            <w:tcBorders>
              <w:top w:val="dashed" w:sz="4" w:space="0" w:color="auto"/>
            </w:tcBorders>
          </w:tcPr>
          <w:p w14:paraId="04AAB9D2"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438D2114" w14:textId="77777777" w:rsidTr="004469D7">
        <w:trPr>
          <w:trHeight w:val="310"/>
          <w:jc w:val="center"/>
        </w:trPr>
        <w:tc>
          <w:tcPr>
            <w:tcW w:w="855" w:type="pct"/>
            <w:vMerge/>
            <w:tcBorders>
              <w:bottom w:val="dashed" w:sz="4" w:space="0" w:color="auto"/>
            </w:tcBorders>
            <w:vAlign w:val="center"/>
          </w:tcPr>
          <w:p w14:paraId="4637B9DB"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62E1DB4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0DA7038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0.09</w:t>
            </w:r>
          </w:p>
        </w:tc>
        <w:tc>
          <w:tcPr>
            <w:tcW w:w="550" w:type="pct"/>
            <w:vMerge/>
            <w:vAlign w:val="center"/>
          </w:tcPr>
          <w:p w14:paraId="5B3EEA65"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17B2FFC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11.38</w:t>
            </w:r>
          </w:p>
        </w:tc>
        <w:tc>
          <w:tcPr>
            <w:tcW w:w="553" w:type="pct"/>
            <w:vMerge/>
            <w:vAlign w:val="center"/>
          </w:tcPr>
          <w:p w14:paraId="490C56E1"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796DD5C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0.81</w:t>
            </w:r>
          </w:p>
        </w:tc>
        <w:tc>
          <w:tcPr>
            <w:tcW w:w="598" w:type="pct"/>
          </w:tcPr>
          <w:p w14:paraId="05AFC7B5"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6268394A" w14:textId="77777777" w:rsidTr="004469D7">
        <w:trPr>
          <w:trHeight w:val="310"/>
          <w:jc w:val="center"/>
        </w:trPr>
        <w:tc>
          <w:tcPr>
            <w:tcW w:w="855" w:type="pct"/>
            <w:vMerge/>
            <w:tcBorders>
              <w:bottom w:val="dashed" w:sz="4" w:space="0" w:color="auto"/>
            </w:tcBorders>
            <w:vAlign w:val="center"/>
          </w:tcPr>
          <w:p w14:paraId="183ACA32"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226B900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1381D27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0.22</w:t>
            </w:r>
          </w:p>
        </w:tc>
        <w:tc>
          <w:tcPr>
            <w:tcW w:w="550" w:type="pct"/>
            <w:vMerge/>
            <w:tcBorders>
              <w:bottom w:val="dashed" w:sz="4" w:space="0" w:color="auto"/>
            </w:tcBorders>
            <w:vAlign w:val="center"/>
          </w:tcPr>
          <w:p w14:paraId="7673B1E2"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4F7C341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11.76</w:t>
            </w:r>
          </w:p>
        </w:tc>
        <w:tc>
          <w:tcPr>
            <w:tcW w:w="553" w:type="pct"/>
            <w:vMerge/>
            <w:tcBorders>
              <w:bottom w:val="dashed" w:sz="4" w:space="0" w:color="auto"/>
            </w:tcBorders>
            <w:vAlign w:val="center"/>
          </w:tcPr>
          <w:p w14:paraId="6AE671E0"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25AB885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0.84</w:t>
            </w:r>
          </w:p>
        </w:tc>
        <w:tc>
          <w:tcPr>
            <w:tcW w:w="598" w:type="pct"/>
            <w:tcBorders>
              <w:bottom w:val="dashed" w:sz="4" w:space="0" w:color="auto"/>
            </w:tcBorders>
          </w:tcPr>
          <w:p w14:paraId="4099ABFF"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40659586" w14:textId="77777777" w:rsidTr="004469D7">
        <w:trPr>
          <w:trHeight w:val="310"/>
          <w:jc w:val="center"/>
        </w:trPr>
        <w:tc>
          <w:tcPr>
            <w:tcW w:w="855" w:type="pct"/>
            <w:vMerge w:val="restart"/>
            <w:tcBorders>
              <w:bottom w:val="dashed" w:sz="4" w:space="0" w:color="auto"/>
            </w:tcBorders>
            <w:vAlign w:val="center"/>
          </w:tcPr>
          <w:p w14:paraId="536ABC0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48-N30-D0</w:t>
            </w:r>
          </w:p>
        </w:tc>
        <w:tc>
          <w:tcPr>
            <w:tcW w:w="402" w:type="pct"/>
            <w:tcBorders>
              <w:top w:val="dashed" w:sz="4" w:space="0" w:color="auto"/>
            </w:tcBorders>
          </w:tcPr>
          <w:p w14:paraId="40BD155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30E8838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0.30</w:t>
            </w:r>
          </w:p>
        </w:tc>
        <w:tc>
          <w:tcPr>
            <w:tcW w:w="550" w:type="pct"/>
            <w:vMerge w:val="restart"/>
            <w:tcBorders>
              <w:top w:val="dashed" w:sz="4" w:space="0" w:color="auto"/>
            </w:tcBorders>
            <w:vAlign w:val="center"/>
          </w:tcPr>
          <w:p w14:paraId="630B5CA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0.30</w:t>
            </w:r>
          </w:p>
        </w:tc>
        <w:tc>
          <w:tcPr>
            <w:tcW w:w="706" w:type="pct"/>
            <w:tcBorders>
              <w:top w:val="dashed" w:sz="4" w:space="0" w:color="auto"/>
            </w:tcBorders>
            <w:vAlign w:val="center"/>
          </w:tcPr>
          <w:p w14:paraId="45EDBDB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10.25</w:t>
            </w:r>
          </w:p>
        </w:tc>
        <w:tc>
          <w:tcPr>
            <w:tcW w:w="553" w:type="pct"/>
            <w:vMerge w:val="restart"/>
            <w:tcBorders>
              <w:top w:val="dashed" w:sz="4" w:space="0" w:color="auto"/>
            </w:tcBorders>
            <w:vAlign w:val="center"/>
          </w:tcPr>
          <w:p w14:paraId="4C931F6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10.27</w:t>
            </w:r>
          </w:p>
        </w:tc>
        <w:tc>
          <w:tcPr>
            <w:tcW w:w="629" w:type="pct"/>
            <w:tcBorders>
              <w:top w:val="dashed" w:sz="4" w:space="0" w:color="auto"/>
            </w:tcBorders>
            <w:vAlign w:val="center"/>
          </w:tcPr>
          <w:p w14:paraId="4328355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0.73</w:t>
            </w:r>
          </w:p>
        </w:tc>
        <w:tc>
          <w:tcPr>
            <w:tcW w:w="598" w:type="pct"/>
            <w:tcBorders>
              <w:top w:val="dashed" w:sz="4" w:space="0" w:color="auto"/>
            </w:tcBorders>
          </w:tcPr>
          <w:p w14:paraId="789327AA"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3DD506C0" w14:textId="77777777" w:rsidTr="004469D7">
        <w:trPr>
          <w:trHeight w:val="310"/>
          <w:jc w:val="center"/>
        </w:trPr>
        <w:tc>
          <w:tcPr>
            <w:tcW w:w="855" w:type="pct"/>
            <w:vMerge/>
            <w:tcBorders>
              <w:bottom w:val="dashed" w:sz="4" w:space="0" w:color="auto"/>
            </w:tcBorders>
            <w:vAlign w:val="center"/>
          </w:tcPr>
          <w:p w14:paraId="14261DC2"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15505A6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6A9848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0.26</w:t>
            </w:r>
          </w:p>
        </w:tc>
        <w:tc>
          <w:tcPr>
            <w:tcW w:w="550" w:type="pct"/>
            <w:vMerge/>
            <w:vAlign w:val="center"/>
          </w:tcPr>
          <w:p w14:paraId="704DF7B9"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7A25556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10.44</w:t>
            </w:r>
          </w:p>
        </w:tc>
        <w:tc>
          <w:tcPr>
            <w:tcW w:w="553" w:type="pct"/>
            <w:vMerge/>
            <w:vAlign w:val="center"/>
          </w:tcPr>
          <w:p w14:paraId="0549A770"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75A9198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0.75</w:t>
            </w:r>
          </w:p>
        </w:tc>
        <w:tc>
          <w:tcPr>
            <w:tcW w:w="598" w:type="pct"/>
          </w:tcPr>
          <w:p w14:paraId="73451F77"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4ED4D375" w14:textId="77777777" w:rsidTr="004469D7">
        <w:trPr>
          <w:trHeight w:val="310"/>
          <w:jc w:val="center"/>
        </w:trPr>
        <w:tc>
          <w:tcPr>
            <w:tcW w:w="855" w:type="pct"/>
            <w:vMerge/>
            <w:tcBorders>
              <w:bottom w:val="dashed" w:sz="4" w:space="0" w:color="auto"/>
            </w:tcBorders>
            <w:vAlign w:val="center"/>
          </w:tcPr>
          <w:p w14:paraId="3070CA98"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7218F0B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41D6E7C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0.35</w:t>
            </w:r>
          </w:p>
        </w:tc>
        <w:tc>
          <w:tcPr>
            <w:tcW w:w="550" w:type="pct"/>
            <w:vMerge/>
            <w:tcBorders>
              <w:bottom w:val="dashed" w:sz="4" w:space="0" w:color="auto"/>
            </w:tcBorders>
            <w:vAlign w:val="center"/>
          </w:tcPr>
          <w:p w14:paraId="6C87AF83"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2C65211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10.11</w:t>
            </w:r>
          </w:p>
        </w:tc>
        <w:tc>
          <w:tcPr>
            <w:tcW w:w="553" w:type="pct"/>
            <w:vMerge/>
            <w:tcBorders>
              <w:bottom w:val="dashed" w:sz="4" w:space="0" w:color="auto"/>
            </w:tcBorders>
            <w:vAlign w:val="center"/>
          </w:tcPr>
          <w:p w14:paraId="3EB3236E"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7963160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0.72</w:t>
            </w:r>
          </w:p>
        </w:tc>
        <w:tc>
          <w:tcPr>
            <w:tcW w:w="598" w:type="pct"/>
            <w:tcBorders>
              <w:bottom w:val="dashed" w:sz="4" w:space="0" w:color="auto"/>
            </w:tcBorders>
          </w:tcPr>
          <w:p w14:paraId="6950763C"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79131C5E" w14:textId="77777777" w:rsidTr="004469D7">
        <w:trPr>
          <w:trHeight w:val="310"/>
          <w:jc w:val="center"/>
        </w:trPr>
        <w:tc>
          <w:tcPr>
            <w:tcW w:w="855" w:type="pct"/>
            <w:vMerge w:val="restart"/>
            <w:tcBorders>
              <w:top w:val="dashed" w:sz="4" w:space="0" w:color="auto"/>
            </w:tcBorders>
            <w:vAlign w:val="center"/>
          </w:tcPr>
          <w:p w14:paraId="55C10C6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96-N30-D0</w:t>
            </w:r>
          </w:p>
        </w:tc>
        <w:tc>
          <w:tcPr>
            <w:tcW w:w="402" w:type="pct"/>
            <w:tcBorders>
              <w:top w:val="dashed" w:sz="4" w:space="0" w:color="auto"/>
            </w:tcBorders>
          </w:tcPr>
          <w:p w14:paraId="6A06215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0839D07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0.59</w:t>
            </w:r>
          </w:p>
        </w:tc>
        <w:tc>
          <w:tcPr>
            <w:tcW w:w="550" w:type="pct"/>
            <w:vMerge w:val="restart"/>
            <w:tcBorders>
              <w:top w:val="dashed" w:sz="4" w:space="0" w:color="auto"/>
            </w:tcBorders>
            <w:vAlign w:val="center"/>
          </w:tcPr>
          <w:p w14:paraId="2D0002A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0.58</w:t>
            </w:r>
          </w:p>
        </w:tc>
        <w:tc>
          <w:tcPr>
            <w:tcW w:w="706" w:type="pct"/>
            <w:tcBorders>
              <w:top w:val="dashed" w:sz="4" w:space="0" w:color="auto"/>
            </w:tcBorders>
            <w:vAlign w:val="center"/>
          </w:tcPr>
          <w:p w14:paraId="7471D5A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9.99</w:t>
            </w:r>
          </w:p>
        </w:tc>
        <w:tc>
          <w:tcPr>
            <w:tcW w:w="553" w:type="pct"/>
            <w:vMerge w:val="restart"/>
            <w:tcBorders>
              <w:top w:val="dashed" w:sz="4" w:space="0" w:color="auto"/>
            </w:tcBorders>
            <w:vAlign w:val="center"/>
          </w:tcPr>
          <w:p w14:paraId="4E1EF2A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9.62</w:t>
            </w:r>
          </w:p>
        </w:tc>
        <w:tc>
          <w:tcPr>
            <w:tcW w:w="629" w:type="pct"/>
            <w:tcBorders>
              <w:top w:val="dashed" w:sz="4" w:space="0" w:color="auto"/>
            </w:tcBorders>
            <w:vAlign w:val="center"/>
          </w:tcPr>
          <w:p w14:paraId="144F384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0.72</w:t>
            </w:r>
          </w:p>
        </w:tc>
        <w:tc>
          <w:tcPr>
            <w:tcW w:w="598" w:type="pct"/>
            <w:tcBorders>
              <w:top w:val="dashed" w:sz="4" w:space="0" w:color="auto"/>
            </w:tcBorders>
          </w:tcPr>
          <w:p w14:paraId="3E2DAB58"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5A6A32DB" w14:textId="77777777" w:rsidTr="004469D7">
        <w:trPr>
          <w:trHeight w:val="310"/>
          <w:jc w:val="center"/>
        </w:trPr>
        <w:tc>
          <w:tcPr>
            <w:tcW w:w="855" w:type="pct"/>
            <w:vMerge/>
            <w:vAlign w:val="center"/>
          </w:tcPr>
          <w:p w14:paraId="6D343456"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06C8C08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E8FBE0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w:t>
            </w:r>
          </w:p>
        </w:tc>
        <w:tc>
          <w:tcPr>
            <w:tcW w:w="550" w:type="pct"/>
            <w:vMerge/>
            <w:vAlign w:val="center"/>
          </w:tcPr>
          <w:p w14:paraId="4B7B2150" w14:textId="77777777" w:rsidR="009F5CB9" w:rsidRPr="00D53F7C" w:rsidRDefault="009F5CB9" w:rsidP="00B828D6">
            <w:pPr>
              <w:spacing w:line="276" w:lineRule="auto"/>
              <w:contextualSpacing/>
              <w:jc w:val="center"/>
              <w:rPr>
                <w:rFonts w:cs="Times New Roman"/>
                <w:kern w:val="0"/>
                <w:sz w:val="21"/>
                <w:szCs w:val="21"/>
                <w:lang w:bidi="ar"/>
              </w:rPr>
            </w:pPr>
          </w:p>
        </w:tc>
        <w:tc>
          <w:tcPr>
            <w:tcW w:w="706" w:type="pct"/>
            <w:vAlign w:val="center"/>
          </w:tcPr>
          <w:p w14:paraId="4DB9C81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8.41</w:t>
            </w:r>
          </w:p>
        </w:tc>
        <w:tc>
          <w:tcPr>
            <w:tcW w:w="553" w:type="pct"/>
            <w:vMerge/>
            <w:vAlign w:val="center"/>
          </w:tcPr>
          <w:p w14:paraId="6B3CEB05" w14:textId="77777777" w:rsidR="009F5CB9" w:rsidRPr="00D53F7C" w:rsidRDefault="009F5CB9" w:rsidP="00B828D6">
            <w:pPr>
              <w:spacing w:line="276" w:lineRule="auto"/>
              <w:contextualSpacing/>
              <w:jc w:val="center"/>
              <w:rPr>
                <w:rFonts w:cs="Times New Roman"/>
                <w:kern w:val="0"/>
                <w:sz w:val="21"/>
                <w:szCs w:val="21"/>
                <w:lang w:bidi="ar"/>
              </w:rPr>
            </w:pPr>
          </w:p>
        </w:tc>
        <w:tc>
          <w:tcPr>
            <w:tcW w:w="629" w:type="pct"/>
            <w:vAlign w:val="center"/>
          </w:tcPr>
          <w:p w14:paraId="1B111D8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w:t>
            </w:r>
          </w:p>
        </w:tc>
        <w:tc>
          <w:tcPr>
            <w:tcW w:w="598" w:type="pct"/>
          </w:tcPr>
          <w:p w14:paraId="7AA65725"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0ACF6B3D" w14:textId="77777777" w:rsidTr="004469D7">
        <w:trPr>
          <w:trHeight w:val="310"/>
          <w:jc w:val="center"/>
        </w:trPr>
        <w:tc>
          <w:tcPr>
            <w:tcW w:w="855" w:type="pct"/>
            <w:vMerge/>
            <w:tcBorders>
              <w:bottom w:val="single" w:sz="12" w:space="0" w:color="auto"/>
            </w:tcBorders>
            <w:vAlign w:val="center"/>
          </w:tcPr>
          <w:p w14:paraId="372DE4A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single" w:sz="12" w:space="0" w:color="auto"/>
            </w:tcBorders>
          </w:tcPr>
          <w:p w14:paraId="76AAE15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1493C9A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0.45</w:t>
            </w:r>
          </w:p>
        </w:tc>
        <w:tc>
          <w:tcPr>
            <w:tcW w:w="550" w:type="pct"/>
            <w:vMerge/>
            <w:tcBorders>
              <w:bottom w:val="single" w:sz="12" w:space="0" w:color="auto"/>
            </w:tcBorders>
            <w:vAlign w:val="center"/>
          </w:tcPr>
          <w:p w14:paraId="04AC0009" w14:textId="77777777" w:rsidR="009F5CB9" w:rsidRPr="00D53F7C" w:rsidRDefault="009F5CB9" w:rsidP="00B828D6">
            <w:pPr>
              <w:spacing w:line="276" w:lineRule="auto"/>
              <w:contextualSpacing/>
              <w:jc w:val="center"/>
              <w:rPr>
                <w:rFonts w:cs="Times New Roman"/>
                <w:kern w:val="0"/>
                <w:sz w:val="21"/>
                <w:szCs w:val="21"/>
                <w:lang w:bidi="ar"/>
              </w:rPr>
            </w:pPr>
          </w:p>
        </w:tc>
        <w:tc>
          <w:tcPr>
            <w:tcW w:w="706" w:type="pct"/>
            <w:tcBorders>
              <w:bottom w:val="single" w:sz="12" w:space="0" w:color="auto"/>
            </w:tcBorders>
            <w:vAlign w:val="center"/>
          </w:tcPr>
          <w:p w14:paraId="558A101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10.46</w:t>
            </w:r>
          </w:p>
        </w:tc>
        <w:tc>
          <w:tcPr>
            <w:tcW w:w="553" w:type="pct"/>
            <w:vMerge/>
            <w:tcBorders>
              <w:bottom w:val="single" w:sz="12" w:space="0" w:color="auto"/>
            </w:tcBorders>
            <w:vAlign w:val="center"/>
          </w:tcPr>
          <w:p w14:paraId="2C99273E" w14:textId="77777777" w:rsidR="009F5CB9" w:rsidRPr="00D53F7C" w:rsidRDefault="009F5CB9" w:rsidP="00B828D6">
            <w:pPr>
              <w:spacing w:line="276" w:lineRule="auto"/>
              <w:contextualSpacing/>
              <w:jc w:val="center"/>
              <w:rPr>
                <w:rFonts w:cs="Times New Roman"/>
                <w:kern w:val="0"/>
                <w:sz w:val="21"/>
                <w:szCs w:val="21"/>
                <w:lang w:bidi="ar"/>
              </w:rPr>
            </w:pPr>
          </w:p>
        </w:tc>
        <w:tc>
          <w:tcPr>
            <w:tcW w:w="629" w:type="pct"/>
            <w:tcBorders>
              <w:bottom w:val="single" w:sz="12" w:space="0" w:color="auto"/>
            </w:tcBorders>
            <w:vAlign w:val="center"/>
          </w:tcPr>
          <w:p w14:paraId="0A832EE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0.75</w:t>
            </w:r>
          </w:p>
        </w:tc>
        <w:tc>
          <w:tcPr>
            <w:tcW w:w="598" w:type="pct"/>
            <w:tcBorders>
              <w:bottom w:val="single" w:sz="12" w:space="0" w:color="auto"/>
            </w:tcBorders>
          </w:tcPr>
          <w:p w14:paraId="65ABCC74"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384D7849" w14:textId="77777777" w:rsidTr="004469D7">
        <w:trPr>
          <w:trHeight w:val="310"/>
          <w:jc w:val="center"/>
        </w:trPr>
        <w:tc>
          <w:tcPr>
            <w:tcW w:w="855" w:type="pct"/>
            <w:vMerge w:val="restart"/>
            <w:tcBorders>
              <w:top w:val="single" w:sz="12" w:space="0" w:color="auto"/>
              <w:bottom w:val="dashed" w:sz="4" w:space="0" w:color="auto"/>
            </w:tcBorders>
            <w:vAlign w:val="center"/>
          </w:tcPr>
          <w:p w14:paraId="5251C89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12-N30-D45</w:t>
            </w:r>
          </w:p>
        </w:tc>
        <w:tc>
          <w:tcPr>
            <w:tcW w:w="402" w:type="pct"/>
            <w:tcBorders>
              <w:top w:val="single" w:sz="12" w:space="0" w:color="auto"/>
            </w:tcBorders>
          </w:tcPr>
          <w:p w14:paraId="268A3DD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20738F9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0.12</w:t>
            </w:r>
          </w:p>
        </w:tc>
        <w:tc>
          <w:tcPr>
            <w:tcW w:w="550" w:type="pct"/>
            <w:vMerge w:val="restart"/>
            <w:tcBorders>
              <w:top w:val="single" w:sz="12" w:space="0" w:color="auto"/>
            </w:tcBorders>
            <w:vAlign w:val="center"/>
          </w:tcPr>
          <w:p w14:paraId="0C59557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0.07</w:t>
            </w:r>
          </w:p>
        </w:tc>
        <w:tc>
          <w:tcPr>
            <w:tcW w:w="706" w:type="pct"/>
            <w:tcBorders>
              <w:top w:val="single" w:sz="12" w:space="0" w:color="auto"/>
            </w:tcBorders>
            <w:vAlign w:val="center"/>
          </w:tcPr>
          <w:p w14:paraId="5A2FE75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10.04</w:t>
            </w:r>
          </w:p>
        </w:tc>
        <w:tc>
          <w:tcPr>
            <w:tcW w:w="553" w:type="pct"/>
            <w:vMerge w:val="restart"/>
            <w:tcBorders>
              <w:top w:val="single" w:sz="12" w:space="0" w:color="auto"/>
            </w:tcBorders>
            <w:vAlign w:val="center"/>
          </w:tcPr>
          <w:p w14:paraId="7ACA777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10.84</w:t>
            </w:r>
          </w:p>
        </w:tc>
        <w:tc>
          <w:tcPr>
            <w:tcW w:w="629" w:type="pct"/>
            <w:tcBorders>
              <w:top w:val="single" w:sz="12" w:space="0" w:color="auto"/>
            </w:tcBorders>
            <w:vAlign w:val="center"/>
          </w:tcPr>
          <w:p w14:paraId="4455733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0.72</w:t>
            </w:r>
          </w:p>
        </w:tc>
        <w:tc>
          <w:tcPr>
            <w:tcW w:w="598" w:type="pct"/>
            <w:tcBorders>
              <w:top w:val="single" w:sz="12" w:space="0" w:color="auto"/>
            </w:tcBorders>
          </w:tcPr>
          <w:p w14:paraId="1D329366"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20ACEDC6" w14:textId="77777777" w:rsidTr="004469D7">
        <w:trPr>
          <w:trHeight w:val="310"/>
          <w:jc w:val="center"/>
        </w:trPr>
        <w:tc>
          <w:tcPr>
            <w:tcW w:w="855" w:type="pct"/>
            <w:vMerge/>
            <w:tcBorders>
              <w:bottom w:val="dashed" w:sz="4" w:space="0" w:color="auto"/>
            </w:tcBorders>
            <w:vAlign w:val="center"/>
          </w:tcPr>
          <w:p w14:paraId="0F0C6642"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69BBAE5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601D356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0.03</w:t>
            </w:r>
          </w:p>
        </w:tc>
        <w:tc>
          <w:tcPr>
            <w:tcW w:w="550" w:type="pct"/>
            <w:vMerge/>
            <w:vAlign w:val="center"/>
          </w:tcPr>
          <w:p w14:paraId="5B9751F1"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572F5EF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11.69</w:t>
            </w:r>
          </w:p>
        </w:tc>
        <w:tc>
          <w:tcPr>
            <w:tcW w:w="553" w:type="pct"/>
            <w:vMerge/>
            <w:vAlign w:val="center"/>
          </w:tcPr>
          <w:p w14:paraId="4F5C2B50"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1DF66B4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0.84</w:t>
            </w:r>
          </w:p>
        </w:tc>
        <w:tc>
          <w:tcPr>
            <w:tcW w:w="598" w:type="pct"/>
          </w:tcPr>
          <w:p w14:paraId="117DC2F5"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3932F7B0" w14:textId="77777777" w:rsidTr="004469D7">
        <w:trPr>
          <w:trHeight w:val="310"/>
          <w:jc w:val="center"/>
        </w:trPr>
        <w:tc>
          <w:tcPr>
            <w:tcW w:w="855" w:type="pct"/>
            <w:vMerge/>
            <w:tcBorders>
              <w:bottom w:val="dashed" w:sz="4" w:space="0" w:color="auto"/>
            </w:tcBorders>
            <w:vAlign w:val="center"/>
          </w:tcPr>
          <w:p w14:paraId="252A8452"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6B230AE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3A65A32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0.05</w:t>
            </w:r>
          </w:p>
        </w:tc>
        <w:tc>
          <w:tcPr>
            <w:tcW w:w="550" w:type="pct"/>
            <w:vMerge/>
            <w:tcBorders>
              <w:bottom w:val="dashed" w:sz="4" w:space="0" w:color="auto"/>
            </w:tcBorders>
            <w:vAlign w:val="center"/>
          </w:tcPr>
          <w:p w14:paraId="6830A5DE"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2D58374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10.8</w:t>
            </w:r>
          </w:p>
        </w:tc>
        <w:tc>
          <w:tcPr>
            <w:tcW w:w="553" w:type="pct"/>
            <w:vMerge/>
            <w:tcBorders>
              <w:bottom w:val="dashed" w:sz="4" w:space="0" w:color="auto"/>
            </w:tcBorders>
            <w:vAlign w:val="center"/>
          </w:tcPr>
          <w:p w14:paraId="2C4D5B69"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2EB8A2F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0.77</w:t>
            </w:r>
          </w:p>
        </w:tc>
        <w:tc>
          <w:tcPr>
            <w:tcW w:w="598" w:type="pct"/>
            <w:tcBorders>
              <w:bottom w:val="dashed" w:sz="4" w:space="0" w:color="auto"/>
            </w:tcBorders>
          </w:tcPr>
          <w:p w14:paraId="7C508CB5"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6848D6F0" w14:textId="77777777" w:rsidTr="004469D7">
        <w:trPr>
          <w:trHeight w:val="310"/>
          <w:jc w:val="center"/>
        </w:trPr>
        <w:tc>
          <w:tcPr>
            <w:tcW w:w="855" w:type="pct"/>
            <w:vMerge w:val="restart"/>
            <w:tcBorders>
              <w:bottom w:val="dashed" w:sz="4" w:space="0" w:color="auto"/>
            </w:tcBorders>
            <w:vAlign w:val="center"/>
          </w:tcPr>
          <w:p w14:paraId="7354DF3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24-N30-D45</w:t>
            </w:r>
          </w:p>
        </w:tc>
        <w:tc>
          <w:tcPr>
            <w:tcW w:w="402" w:type="pct"/>
            <w:tcBorders>
              <w:top w:val="dashed" w:sz="4" w:space="0" w:color="auto"/>
            </w:tcBorders>
          </w:tcPr>
          <w:p w14:paraId="1A036D3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108187C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0.12</w:t>
            </w:r>
          </w:p>
        </w:tc>
        <w:tc>
          <w:tcPr>
            <w:tcW w:w="550" w:type="pct"/>
            <w:vMerge w:val="restart"/>
            <w:tcBorders>
              <w:top w:val="dashed" w:sz="4" w:space="0" w:color="auto"/>
            </w:tcBorders>
            <w:vAlign w:val="center"/>
          </w:tcPr>
          <w:p w14:paraId="544200D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0.13</w:t>
            </w:r>
          </w:p>
        </w:tc>
        <w:tc>
          <w:tcPr>
            <w:tcW w:w="706" w:type="pct"/>
            <w:tcBorders>
              <w:top w:val="dashed" w:sz="4" w:space="0" w:color="auto"/>
            </w:tcBorders>
            <w:vAlign w:val="center"/>
          </w:tcPr>
          <w:p w14:paraId="0326BFA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9.97</w:t>
            </w:r>
          </w:p>
        </w:tc>
        <w:tc>
          <w:tcPr>
            <w:tcW w:w="553" w:type="pct"/>
            <w:vMerge w:val="restart"/>
            <w:tcBorders>
              <w:top w:val="dashed" w:sz="4" w:space="0" w:color="auto"/>
            </w:tcBorders>
            <w:vAlign w:val="center"/>
          </w:tcPr>
          <w:p w14:paraId="0094109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10.12</w:t>
            </w:r>
          </w:p>
        </w:tc>
        <w:tc>
          <w:tcPr>
            <w:tcW w:w="629" w:type="pct"/>
            <w:tcBorders>
              <w:top w:val="dashed" w:sz="4" w:space="0" w:color="auto"/>
            </w:tcBorders>
            <w:vAlign w:val="center"/>
          </w:tcPr>
          <w:p w14:paraId="4B4D21E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0.71</w:t>
            </w:r>
          </w:p>
        </w:tc>
        <w:tc>
          <w:tcPr>
            <w:tcW w:w="598" w:type="pct"/>
            <w:tcBorders>
              <w:top w:val="dashed" w:sz="4" w:space="0" w:color="auto"/>
            </w:tcBorders>
          </w:tcPr>
          <w:p w14:paraId="691BBDAF"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61801BBB" w14:textId="77777777" w:rsidTr="004469D7">
        <w:trPr>
          <w:trHeight w:val="310"/>
          <w:jc w:val="center"/>
        </w:trPr>
        <w:tc>
          <w:tcPr>
            <w:tcW w:w="855" w:type="pct"/>
            <w:vMerge/>
            <w:tcBorders>
              <w:bottom w:val="dashed" w:sz="4" w:space="0" w:color="auto"/>
            </w:tcBorders>
            <w:vAlign w:val="center"/>
          </w:tcPr>
          <w:p w14:paraId="4D6A9266"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0C7F2B6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05B0A17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0.07</w:t>
            </w:r>
          </w:p>
        </w:tc>
        <w:tc>
          <w:tcPr>
            <w:tcW w:w="550" w:type="pct"/>
            <w:vMerge/>
            <w:vAlign w:val="center"/>
          </w:tcPr>
          <w:p w14:paraId="642E97DC"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A84C00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10.94</w:t>
            </w:r>
          </w:p>
        </w:tc>
        <w:tc>
          <w:tcPr>
            <w:tcW w:w="553" w:type="pct"/>
            <w:vMerge/>
            <w:vAlign w:val="center"/>
          </w:tcPr>
          <w:p w14:paraId="01C74547"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54B976E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0.78</w:t>
            </w:r>
          </w:p>
        </w:tc>
        <w:tc>
          <w:tcPr>
            <w:tcW w:w="598" w:type="pct"/>
          </w:tcPr>
          <w:p w14:paraId="6A127785"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2FC2C2CA" w14:textId="77777777" w:rsidTr="004469D7">
        <w:trPr>
          <w:trHeight w:val="310"/>
          <w:jc w:val="center"/>
        </w:trPr>
        <w:tc>
          <w:tcPr>
            <w:tcW w:w="855" w:type="pct"/>
            <w:vMerge/>
            <w:tcBorders>
              <w:bottom w:val="dashed" w:sz="4" w:space="0" w:color="auto"/>
            </w:tcBorders>
            <w:vAlign w:val="center"/>
          </w:tcPr>
          <w:p w14:paraId="0AB4BCCA"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52BB3B6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73E34DE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w:t>
            </w:r>
          </w:p>
        </w:tc>
        <w:tc>
          <w:tcPr>
            <w:tcW w:w="550" w:type="pct"/>
            <w:vMerge/>
            <w:tcBorders>
              <w:bottom w:val="dashed" w:sz="4" w:space="0" w:color="auto"/>
            </w:tcBorders>
            <w:vAlign w:val="center"/>
          </w:tcPr>
          <w:p w14:paraId="722FEB62"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3365FA6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9.46</w:t>
            </w:r>
          </w:p>
        </w:tc>
        <w:tc>
          <w:tcPr>
            <w:tcW w:w="553" w:type="pct"/>
            <w:vMerge/>
            <w:tcBorders>
              <w:bottom w:val="dashed" w:sz="4" w:space="0" w:color="auto"/>
            </w:tcBorders>
            <w:vAlign w:val="center"/>
          </w:tcPr>
          <w:p w14:paraId="6A44E9C2"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70C8A03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0.68</w:t>
            </w:r>
          </w:p>
        </w:tc>
        <w:tc>
          <w:tcPr>
            <w:tcW w:w="598" w:type="pct"/>
            <w:tcBorders>
              <w:bottom w:val="dashed" w:sz="4" w:space="0" w:color="auto"/>
            </w:tcBorders>
          </w:tcPr>
          <w:p w14:paraId="5BB7A85C"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4A9589AB" w14:textId="77777777" w:rsidTr="004469D7">
        <w:trPr>
          <w:trHeight w:val="310"/>
          <w:jc w:val="center"/>
        </w:trPr>
        <w:tc>
          <w:tcPr>
            <w:tcW w:w="855" w:type="pct"/>
            <w:vMerge w:val="restart"/>
            <w:tcBorders>
              <w:bottom w:val="dashed" w:sz="4" w:space="0" w:color="auto"/>
            </w:tcBorders>
            <w:vAlign w:val="center"/>
          </w:tcPr>
          <w:p w14:paraId="5DB7926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48-N30-D45</w:t>
            </w:r>
          </w:p>
        </w:tc>
        <w:tc>
          <w:tcPr>
            <w:tcW w:w="402" w:type="pct"/>
            <w:tcBorders>
              <w:top w:val="dashed" w:sz="4" w:space="0" w:color="auto"/>
            </w:tcBorders>
          </w:tcPr>
          <w:p w14:paraId="66785D2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329A4B9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0.25</w:t>
            </w:r>
          </w:p>
        </w:tc>
        <w:tc>
          <w:tcPr>
            <w:tcW w:w="550" w:type="pct"/>
            <w:vMerge w:val="restart"/>
            <w:tcBorders>
              <w:top w:val="dashed" w:sz="4" w:space="0" w:color="auto"/>
            </w:tcBorders>
            <w:vAlign w:val="center"/>
          </w:tcPr>
          <w:p w14:paraId="64523F4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0.26</w:t>
            </w:r>
          </w:p>
        </w:tc>
        <w:tc>
          <w:tcPr>
            <w:tcW w:w="706" w:type="pct"/>
            <w:tcBorders>
              <w:top w:val="dashed" w:sz="4" w:space="0" w:color="auto"/>
            </w:tcBorders>
            <w:vAlign w:val="center"/>
          </w:tcPr>
          <w:p w14:paraId="4251C6A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9.19</w:t>
            </w:r>
          </w:p>
        </w:tc>
        <w:tc>
          <w:tcPr>
            <w:tcW w:w="553" w:type="pct"/>
            <w:vMerge w:val="restart"/>
            <w:tcBorders>
              <w:top w:val="dashed" w:sz="4" w:space="0" w:color="auto"/>
            </w:tcBorders>
            <w:vAlign w:val="center"/>
          </w:tcPr>
          <w:p w14:paraId="563EE24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9.64</w:t>
            </w:r>
          </w:p>
        </w:tc>
        <w:tc>
          <w:tcPr>
            <w:tcW w:w="629" w:type="pct"/>
            <w:tcBorders>
              <w:top w:val="dashed" w:sz="4" w:space="0" w:color="auto"/>
            </w:tcBorders>
            <w:vAlign w:val="center"/>
          </w:tcPr>
          <w:p w14:paraId="457C00C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0.66</w:t>
            </w:r>
          </w:p>
        </w:tc>
        <w:tc>
          <w:tcPr>
            <w:tcW w:w="598" w:type="pct"/>
            <w:tcBorders>
              <w:top w:val="dashed" w:sz="4" w:space="0" w:color="auto"/>
            </w:tcBorders>
          </w:tcPr>
          <w:p w14:paraId="4135DE14"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6A0E0BE4" w14:textId="77777777" w:rsidTr="004469D7">
        <w:trPr>
          <w:trHeight w:val="310"/>
          <w:jc w:val="center"/>
        </w:trPr>
        <w:tc>
          <w:tcPr>
            <w:tcW w:w="855" w:type="pct"/>
            <w:vMerge/>
            <w:tcBorders>
              <w:bottom w:val="dashed" w:sz="4" w:space="0" w:color="auto"/>
            </w:tcBorders>
            <w:vAlign w:val="center"/>
          </w:tcPr>
          <w:p w14:paraId="65CF4E3E"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5CF99AA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6EAEFBB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0.18</w:t>
            </w:r>
          </w:p>
        </w:tc>
        <w:tc>
          <w:tcPr>
            <w:tcW w:w="550" w:type="pct"/>
            <w:vMerge/>
            <w:vAlign w:val="center"/>
          </w:tcPr>
          <w:p w14:paraId="49FB8FC5"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52C74EC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10.01</w:t>
            </w:r>
          </w:p>
        </w:tc>
        <w:tc>
          <w:tcPr>
            <w:tcW w:w="553" w:type="pct"/>
            <w:vMerge/>
            <w:vAlign w:val="center"/>
          </w:tcPr>
          <w:p w14:paraId="432737A9"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528F2DC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0.72</w:t>
            </w:r>
          </w:p>
        </w:tc>
        <w:tc>
          <w:tcPr>
            <w:tcW w:w="598" w:type="pct"/>
          </w:tcPr>
          <w:p w14:paraId="59DC0DE6"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5C0C10BD" w14:textId="77777777" w:rsidTr="004469D7">
        <w:trPr>
          <w:trHeight w:val="310"/>
          <w:jc w:val="center"/>
        </w:trPr>
        <w:tc>
          <w:tcPr>
            <w:tcW w:w="855" w:type="pct"/>
            <w:vMerge/>
            <w:tcBorders>
              <w:bottom w:val="dashed" w:sz="4" w:space="0" w:color="auto"/>
            </w:tcBorders>
            <w:vAlign w:val="center"/>
          </w:tcPr>
          <w:p w14:paraId="37EB13C7"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50628CF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6FC79BA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0.34</w:t>
            </w:r>
          </w:p>
        </w:tc>
        <w:tc>
          <w:tcPr>
            <w:tcW w:w="550" w:type="pct"/>
            <w:vMerge/>
            <w:tcBorders>
              <w:bottom w:val="dashed" w:sz="4" w:space="0" w:color="auto"/>
            </w:tcBorders>
            <w:vAlign w:val="center"/>
          </w:tcPr>
          <w:p w14:paraId="57AA4189"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39A0FAB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9.73</w:t>
            </w:r>
          </w:p>
        </w:tc>
        <w:tc>
          <w:tcPr>
            <w:tcW w:w="553" w:type="pct"/>
            <w:vMerge/>
            <w:tcBorders>
              <w:bottom w:val="dashed" w:sz="4" w:space="0" w:color="auto"/>
            </w:tcBorders>
            <w:vAlign w:val="center"/>
          </w:tcPr>
          <w:p w14:paraId="6FBEFF11"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0D4C1F0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w:t>
            </w:r>
          </w:p>
        </w:tc>
        <w:tc>
          <w:tcPr>
            <w:tcW w:w="598" w:type="pct"/>
            <w:tcBorders>
              <w:bottom w:val="dashed" w:sz="4" w:space="0" w:color="auto"/>
            </w:tcBorders>
          </w:tcPr>
          <w:p w14:paraId="3C4FCA2E"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PO</w:t>
            </w:r>
          </w:p>
        </w:tc>
      </w:tr>
      <w:tr w:rsidR="00D53F7C" w:rsidRPr="00D53F7C" w14:paraId="7A036935" w14:textId="77777777" w:rsidTr="004469D7">
        <w:trPr>
          <w:trHeight w:val="310"/>
          <w:jc w:val="center"/>
        </w:trPr>
        <w:tc>
          <w:tcPr>
            <w:tcW w:w="855" w:type="pct"/>
            <w:vMerge w:val="restart"/>
            <w:tcBorders>
              <w:top w:val="dashed" w:sz="4" w:space="0" w:color="auto"/>
            </w:tcBorders>
            <w:vAlign w:val="center"/>
          </w:tcPr>
          <w:p w14:paraId="55EB0E2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lastRenderedPageBreak/>
              <w:t>96-N30-D45</w:t>
            </w:r>
          </w:p>
        </w:tc>
        <w:tc>
          <w:tcPr>
            <w:tcW w:w="402" w:type="pct"/>
            <w:tcBorders>
              <w:top w:val="dashed" w:sz="4" w:space="0" w:color="auto"/>
            </w:tcBorders>
          </w:tcPr>
          <w:p w14:paraId="358BEDA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5428EB9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0.65</w:t>
            </w:r>
          </w:p>
        </w:tc>
        <w:tc>
          <w:tcPr>
            <w:tcW w:w="550" w:type="pct"/>
            <w:vMerge w:val="restart"/>
            <w:tcBorders>
              <w:top w:val="dashed" w:sz="4" w:space="0" w:color="auto"/>
            </w:tcBorders>
            <w:vAlign w:val="center"/>
          </w:tcPr>
          <w:p w14:paraId="40E219F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0.69</w:t>
            </w:r>
          </w:p>
        </w:tc>
        <w:tc>
          <w:tcPr>
            <w:tcW w:w="706" w:type="pct"/>
            <w:tcBorders>
              <w:top w:val="dashed" w:sz="4" w:space="0" w:color="auto"/>
            </w:tcBorders>
            <w:vAlign w:val="center"/>
          </w:tcPr>
          <w:p w14:paraId="3D0A7E4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8.96</w:t>
            </w:r>
          </w:p>
        </w:tc>
        <w:tc>
          <w:tcPr>
            <w:tcW w:w="553" w:type="pct"/>
            <w:vMerge w:val="restart"/>
            <w:tcBorders>
              <w:top w:val="dashed" w:sz="4" w:space="0" w:color="auto"/>
            </w:tcBorders>
            <w:vAlign w:val="center"/>
          </w:tcPr>
          <w:p w14:paraId="569B656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9.01</w:t>
            </w:r>
          </w:p>
        </w:tc>
        <w:tc>
          <w:tcPr>
            <w:tcW w:w="629" w:type="pct"/>
            <w:tcBorders>
              <w:top w:val="dashed" w:sz="4" w:space="0" w:color="auto"/>
            </w:tcBorders>
            <w:vAlign w:val="center"/>
          </w:tcPr>
          <w:p w14:paraId="228ED53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0.64</w:t>
            </w:r>
          </w:p>
        </w:tc>
        <w:tc>
          <w:tcPr>
            <w:tcW w:w="598" w:type="pct"/>
            <w:tcBorders>
              <w:top w:val="dashed" w:sz="4" w:space="0" w:color="auto"/>
            </w:tcBorders>
          </w:tcPr>
          <w:p w14:paraId="5C95CDC2"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000387F4" w14:textId="77777777" w:rsidTr="004469D7">
        <w:trPr>
          <w:trHeight w:val="310"/>
          <w:jc w:val="center"/>
        </w:trPr>
        <w:tc>
          <w:tcPr>
            <w:tcW w:w="855" w:type="pct"/>
            <w:vMerge/>
            <w:vAlign w:val="center"/>
          </w:tcPr>
          <w:p w14:paraId="6FE81F5F"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370868F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8AE888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0.69</w:t>
            </w:r>
          </w:p>
        </w:tc>
        <w:tc>
          <w:tcPr>
            <w:tcW w:w="550" w:type="pct"/>
            <w:vMerge/>
            <w:vAlign w:val="center"/>
          </w:tcPr>
          <w:p w14:paraId="3AB90FAB" w14:textId="77777777" w:rsidR="009F5CB9" w:rsidRPr="00D53F7C" w:rsidRDefault="009F5CB9" w:rsidP="00B828D6">
            <w:pPr>
              <w:spacing w:line="276" w:lineRule="auto"/>
              <w:contextualSpacing/>
              <w:jc w:val="center"/>
              <w:rPr>
                <w:rFonts w:cs="Times New Roman"/>
                <w:kern w:val="0"/>
                <w:sz w:val="21"/>
                <w:szCs w:val="21"/>
                <w:lang w:bidi="ar"/>
              </w:rPr>
            </w:pPr>
          </w:p>
        </w:tc>
        <w:tc>
          <w:tcPr>
            <w:tcW w:w="706" w:type="pct"/>
            <w:vAlign w:val="center"/>
          </w:tcPr>
          <w:p w14:paraId="689ADE6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9.20</w:t>
            </w:r>
          </w:p>
        </w:tc>
        <w:tc>
          <w:tcPr>
            <w:tcW w:w="553" w:type="pct"/>
            <w:vMerge/>
            <w:vAlign w:val="center"/>
          </w:tcPr>
          <w:p w14:paraId="1853C422" w14:textId="77777777" w:rsidR="009F5CB9" w:rsidRPr="00D53F7C" w:rsidRDefault="009F5CB9" w:rsidP="00B828D6">
            <w:pPr>
              <w:spacing w:line="276" w:lineRule="auto"/>
              <w:contextualSpacing/>
              <w:jc w:val="center"/>
              <w:rPr>
                <w:rFonts w:cs="Times New Roman"/>
                <w:kern w:val="0"/>
                <w:sz w:val="21"/>
                <w:szCs w:val="21"/>
                <w:lang w:bidi="ar"/>
              </w:rPr>
            </w:pPr>
          </w:p>
        </w:tc>
        <w:tc>
          <w:tcPr>
            <w:tcW w:w="629" w:type="pct"/>
            <w:vAlign w:val="center"/>
          </w:tcPr>
          <w:p w14:paraId="6097F93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0.66</w:t>
            </w:r>
          </w:p>
        </w:tc>
        <w:tc>
          <w:tcPr>
            <w:tcW w:w="598" w:type="pct"/>
          </w:tcPr>
          <w:p w14:paraId="41414512"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5BD465E2" w14:textId="77777777" w:rsidTr="004469D7">
        <w:trPr>
          <w:trHeight w:val="70"/>
          <w:jc w:val="center"/>
        </w:trPr>
        <w:tc>
          <w:tcPr>
            <w:tcW w:w="855" w:type="pct"/>
            <w:vMerge/>
            <w:tcBorders>
              <w:bottom w:val="single" w:sz="12" w:space="0" w:color="auto"/>
            </w:tcBorders>
            <w:vAlign w:val="center"/>
          </w:tcPr>
          <w:p w14:paraId="228348E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single" w:sz="12" w:space="0" w:color="auto"/>
            </w:tcBorders>
          </w:tcPr>
          <w:p w14:paraId="21906E4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3CE48A5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0.73</w:t>
            </w:r>
          </w:p>
        </w:tc>
        <w:tc>
          <w:tcPr>
            <w:tcW w:w="550" w:type="pct"/>
            <w:vMerge/>
            <w:tcBorders>
              <w:bottom w:val="single" w:sz="12" w:space="0" w:color="auto"/>
            </w:tcBorders>
            <w:vAlign w:val="center"/>
          </w:tcPr>
          <w:p w14:paraId="269B8E7F" w14:textId="77777777" w:rsidR="009F5CB9" w:rsidRPr="00D53F7C" w:rsidRDefault="009F5CB9" w:rsidP="00B828D6">
            <w:pPr>
              <w:spacing w:line="276" w:lineRule="auto"/>
              <w:contextualSpacing/>
              <w:jc w:val="center"/>
              <w:rPr>
                <w:rFonts w:cs="Times New Roman"/>
                <w:kern w:val="0"/>
                <w:sz w:val="21"/>
                <w:szCs w:val="21"/>
                <w:lang w:bidi="ar"/>
              </w:rPr>
            </w:pPr>
          </w:p>
        </w:tc>
        <w:tc>
          <w:tcPr>
            <w:tcW w:w="706" w:type="pct"/>
            <w:tcBorders>
              <w:bottom w:val="single" w:sz="12" w:space="0" w:color="auto"/>
            </w:tcBorders>
            <w:vAlign w:val="center"/>
          </w:tcPr>
          <w:p w14:paraId="38B6755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8.87</w:t>
            </w:r>
          </w:p>
        </w:tc>
        <w:tc>
          <w:tcPr>
            <w:tcW w:w="553" w:type="pct"/>
            <w:vMerge/>
            <w:tcBorders>
              <w:bottom w:val="single" w:sz="12" w:space="0" w:color="auto"/>
            </w:tcBorders>
            <w:vAlign w:val="center"/>
          </w:tcPr>
          <w:p w14:paraId="4AC0E805" w14:textId="77777777" w:rsidR="009F5CB9" w:rsidRPr="00D53F7C" w:rsidRDefault="009F5CB9" w:rsidP="00B828D6">
            <w:pPr>
              <w:spacing w:line="276" w:lineRule="auto"/>
              <w:contextualSpacing/>
              <w:jc w:val="center"/>
              <w:rPr>
                <w:rFonts w:cs="Times New Roman"/>
                <w:kern w:val="0"/>
                <w:sz w:val="21"/>
                <w:szCs w:val="21"/>
                <w:lang w:bidi="ar"/>
              </w:rPr>
            </w:pPr>
          </w:p>
        </w:tc>
        <w:tc>
          <w:tcPr>
            <w:tcW w:w="629" w:type="pct"/>
            <w:tcBorders>
              <w:bottom w:val="single" w:sz="12" w:space="0" w:color="auto"/>
            </w:tcBorders>
            <w:vAlign w:val="center"/>
          </w:tcPr>
          <w:p w14:paraId="6591D7F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0.63</w:t>
            </w:r>
          </w:p>
        </w:tc>
        <w:tc>
          <w:tcPr>
            <w:tcW w:w="598" w:type="pct"/>
            <w:tcBorders>
              <w:bottom w:val="single" w:sz="12" w:space="0" w:color="auto"/>
            </w:tcBorders>
          </w:tcPr>
          <w:p w14:paraId="2717EC63"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648B8EE2" w14:textId="77777777" w:rsidTr="004469D7">
        <w:trPr>
          <w:trHeight w:val="310"/>
          <w:jc w:val="center"/>
        </w:trPr>
        <w:tc>
          <w:tcPr>
            <w:tcW w:w="855" w:type="pct"/>
            <w:vMerge w:val="restart"/>
            <w:tcBorders>
              <w:top w:val="single" w:sz="12" w:space="0" w:color="auto"/>
              <w:bottom w:val="dashed" w:sz="4" w:space="0" w:color="auto"/>
            </w:tcBorders>
            <w:vAlign w:val="center"/>
          </w:tcPr>
          <w:p w14:paraId="7E5579B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12-N30-D135</w:t>
            </w:r>
          </w:p>
        </w:tc>
        <w:tc>
          <w:tcPr>
            <w:tcW w:w="402" w:type="pct"/>
            <w:tcBorders>
              <w:top w:val="single" w:sz="12" w:space="0" w:color="auto"/>
            </w:tcBorders>
          </w:tcPr>
          <w:p w14:paraId="302B9A4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13C986C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0.03</w:t>
            </w:r>
          </w:p>
        </w:tc>
        <w:tc>
          <w:tcPr>
            <w:tcW w:w="550" w:type="pct"/>
            <w:vMerge w:val="restart"/>
            <w:tcBorders>
              <w:top w:val="single" w:sz="12" w:space="0" w:color="auto"/>
            </w:tcBorders>
            <w:vAlign w:val="center"/>
          </w:tcPr>
          <w:p w14:paraId="35437D7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0.04</w:t>
            </w:r>
          </w:p>
        </w:tc>
        <w:tc>
          <w:tcPr>
            <w:tcW w:w="706" w:type="pct"/>
            <w:tcBorders>
              <w:top w:val="single" w:sz="12" w:space="0" w:color="auto"/>
            </w:tcBorders>
            <w:vAlign w:val="center"/>
          </w:tcPr>
          <w:p w14:paraId="793138E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10.32</w:t>
            </w:r>
          </w:p>
        </w:tc>
        <w:tc>
          <w:tcPr>
            <w:tcW w:w="553" w:type="pct"/>
            <w:vMerge w:val="restart"/>
            <w:tcBorders>
              <w:top w:val="single" w:sz="12" w:space="0" w:color="auto"/>
            </w:tcBorders>
            <w:vAlign w:val="center"/>
          </w:tcPr>
          <w:p w14:paraId="7060439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10.72</w:t>
            </w:r>
          </w:p>
        </w:tc>
        <w:tc>
          <w:tcPr>
            <w:tcW w:w="629" w:type="pct"/>
            <w:tcBorders>
              <w:top w:val="single" w:sz="12" w:space="0" w:color="auto"/>
            </w:tcBorders>
            <w:vAlign w:val="center"/>
          </w:tcPr>
          <w:p w14:paraId="380CE91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0.74</w:t>
            </w:r>
          </w:p>
        </w:tc>
        <w:tc>
          <w:tcPr>
            <w:tcW w:w="598" w:type="pct"/>
            <w:tcBorders>
              <w:top w:val="single" w:sz="12" w:space="0" w:color="auto"/>
            </w:tcBorders>
          </w:tcPr>
          <w:p w14:paraId="6257FCD6"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2564986F" w14:textId="77777777" w:rsidTr="004469D7">
        <w:trPr>
          <w:trHeight w:val="310"/>
          <w:jc w:val="center"/>
        </w:trPr>
        <w:tc>
          <w:tcPr>
            <w:tcW w:w="855" w:type="pct"/>
            <w:vMerge/>
            <w:tcBorders>
              <w:bottom w:val="dashed" w:sz="4" w:space="0" w:color="auto"/>
            </w:tcBorders>
            <w:vAlign w:val="center"/>
          </w:tcPr>
          <w:p w14:paraId="58F55894"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575415D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FD7689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0.06</w:t>
            </w:r>
          </w:p>
        </w:tc>
        <w:tc>
          <w:tcPr>
            <w:tcW w:w="550" w:type="pct"/>
            <w:vMerge/>
            <w:vAlign w:val="center"/>
          </w:tcPr>
          <w:p w14:paraId="15D3861A"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ECC5DD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10.48</w:t>
            </w:r>
          </w:p>
        </w:tc>
        <w:tc>
          <w:tcPr>
            <w:tcW w:w="553" w:type="pct"/>
            <w:vMerge/>
            <w:vAlign w:val="center"/>
          </w:tcPr>
          <w:p w14:paraId="313935D5"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7AD30AB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0.75</w:t>
            </w:r>
          </w:p>
        </w:tc>
        <w:tc>
          <w:tcPr>
            <w:tcW w:w="598" w:type="pct"/>
          </w:tcPr>
          <w:p w14:paraId="0D4EDC42"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6E43E0CC" w14:textId="77777777" w:rsidTr="004469D7">
        <w:trPr>
          <w:trHeight w:val="310"/>
          <w:jc w:val="center"/>
        </w:trPr>
        <w:tc>
          <w:tcPr>
            <w:tcW w:w="855" w:type="pct"/>
            <w:vMerge/>
            <w:tcBorders>
              <w:bottom w:val="dashed" w:sz="4" w:space="0" w:color="auto"/>
            </w:tcBorders>
            <w:vAlign w:val="center"/>
          </w:tcPr>
          <w:p w14:paraId="1F38A69B"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5B5C385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7BEA25A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0.02</w:t>
            </w:r>
          </w:p>
        </w:tc>
        <w:tc>
          <w:tcPr>
            <w:tcW w:w="550" w:type="pct"/>
            <w:vMerge/>
            <w:tcBorders>
              <w:bottom w:val="dashed" w:sz="4" w:space="0" w:color="auto"/>
            </w:tcBorders>
            <w:vAlign w:val="center"/>
          </w:tcPr>
          <w:p w14:paraId="60B2DBB8"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48A4054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11.37</w:t>
            </w:r>
          </w:p>
        </w:tc>
        <w:tc>
          <w:tcPr>
            <w:tcW w:w="553" w:type="pct"/>
            <w:vMerge/>
            <w:tcBorders>
              <w:bottom w:val="dashed" w:sz="4" w:space="0" w:color="auto"/>
            </w:tcBorders>
            <w:vAlign w:val="center"/>
          </w:tcPr>
          <w:p w14:paraId="576B29B1"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452B4E4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0.81</w:t>
            </w:r>
          </w:p>
        </w:tc>
        <w:tc>
          <w:tcPr>
            <w:tcW w:w="598" w:type="pct"/>
            <w:tcBorders>
              <w:bottom w:val="dashed" w:sz="4" w:space="0" w:color="auto"/>
            </w:tcBorders>
          </w:tcPr>
          <w:p w14:paraId="2966F7F9"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46BF3046" w14:textId="77777777" w:rsidTr="004469D7">
        <w:trPr>
          <w:trHeight w:val="310"/>
          <w:jc w:val="center"/>
        </w:trPr>
        <w:tc>
          <w:tcPr>
            <w:tcW w:w="855" w:type="pct"/>
            <w:vMerge w:val="restart"/>
            <w:tcBorders>
              <w:bottom w:val="dashed" w:sz="4" w:space="0" w:color="auto"/>
            </w:tcBorders>
            <w:vAlign w:val="center"/>
          </w:tcPr>
          <w:p w14:paraId="3D13EE0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24-N30-D135</w:t>
            </w:r>
          </w:p>
        </w:tc>
        <w:tc>
          <w:tcPr>
            <w:tcW w:w="402" w:type="pct"/>
            <w:tcBorders>
              <w:top w:val="dashed" w:sz="4" w:space="0" w:color="auto"/>
            </w:tcBorders>
          </w:tcPr>
          <w:p w14:paraId="409FE04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506B09A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0.11</w:t>
            </w:r>
          </w:p>
        </w:tc>
        <w:tc>
          <w:tcPr>
            <w:tcW w:w="550" w:type="pct"/>
            <w:vMerge w:val="restart"/>
            <w:tcBorders>
              <w:top w:val="dashed" w:sz="4" w:space="0" w:color="auto"/>
            </w:tcBorders>
            <w:vAlign w:val="center"/>
          </w:tcPr>
          <w:p w14:paraId="355E6F6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0.11</w:t>
            </w:r>
          </w:p>
        </w:tc>
        <w:tc>
          <w:tcPr>
            <w:tcW w:w="706" w:type="pct"/>
            <w:tcBorders>
              <w:top w:val="dashed" w:sz="4" w:space="0" w:color="auto"/>
            </w:tcBorders>
            <w:vAlign w:val="center"/>
          </w:tcPr>
          <w:p w14:paraId="02E3FE6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9.23</w:t>
            </w:r>
          </w:p>
        </w:tc>
        <w:tc>
          <w:tcPr>
            <w:tcW w:w="553" w:type="pct"/>
            <w:vMerge w:val="restart"/>
            <w:tcBorders>
              <w:top w:val="dashed" w:sz="4" w:space="0" w:color="auto"/>
            </w:tcBorders>
            <w:vAlign w:val="center"/>
          </w:tcPr>
          <w:p w14:paraId="7FA2D22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9.73</w:t>
            </w:r>
          </w:p>
        </w:tc>
        <w:tc>
          <w:tcPr>
            <w:tcW w:w="629" w:type="pct"/>
            <w:tcBorders>
              <w:top w:val="dashed" w:sz="4" w:space="0" w:color="auto"/>
            </w:tcBorders>
            <w:vAlign w:val="center"/>
          </w:tcPr>
          <w:p w14:paraId="24646F1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0.66</w:t>
            </w:r>
          </w:p>
        </w:tc>
        <w:tc>
          <w:tcPr>
            <w:tcW w:w="598" w:type="pct"/>
            <w:tcBorders>
              <w:top w:val="dashed" w:sz="4" w:space="0" w:color="auto"/>
            </w:tcBorders>
          </w:tcPr>
          <w:p w14:paraId="3C05D4BD"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1097E0A9" w14:textId="77777777" w:rsidTr="004469D7">
        <w:trPr>
          <w:trHeight w:val="310"/>
          <w:jc w:val="center"/>
        </w:trPr>
        <w:tc>
          <w:tcPr>
            <w:tcW w:w="855" w:type="pct"/>
            <w:vMerge/>
            <w:tcBorders>
              <w:bottom w:val="dashed" w:sz="4" w:space="0" w:color="auto"/>
            </w:tcBorders>
            <w:vAlign w:val="center"/>
          </w:tcPr>
          <w:p w14:paraId="2FABD090"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6D6CE3B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05683D7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0.08</w:t>
            </w:r>
          </w:p>
        </w:tc>
        <w:tc>
          <w:tcPr>
            <w:tcW w:w="550" w:type="pct"/>
            <w:vMerge/>
            <w:vAlign w:val="center"/>
          </w:tcPr>
          <w:p w14:paraId="0B0BE12B"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1C9F2A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10.12</w:t>
            </w:r>
          </w:p>
        </w:tc>
        <w:tc>
          <w:tcPr>
            <w:tcW w:w="553" w:type="pct"/>
            <w:vMerge/>
            <w:vAlign w:val="center"/>
          </w:tcPr>
          <w:p w14:paraId="1B6EEE2D"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09B3F15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0.72</w:t>
            </w:r>
          </w:p>
        </w:tc>
        <w:tc>
          <w:tcPr>
            <w:tcW w:w="598" w:type="pct"/>
          </w:tcPr>
          <w:p w14:paraId="573E6AE6"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5A203557" w14:textId="77777777" w:rsidTr="004469D7">
        <w:trPr>
          <w:trHeight w:val="310"/>
          <w:jc w:val="center"/>
        </w:trPr>
        <w:tc>
          <w:tcPr>
            <w:tcW w:w="855" w:type="pct"/>
            <w:vMerge/>
            <w:tcBorders>
              <w:bottom w:val="dashed" w:sz="4" w:space="0" w:color="auto"/>
            </w:tcBorders>
            <w:vAlign w:val="center"/>
          </w:tcPr>
          <w:p w14:paraId="2D926479"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64254ED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064DB87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0.14</w:t>
            </w:r>
          </w:p>
        </w:tc>
        <w:tc>
          <w:tcPr>
            <w:tcW w:w="550" w:type="pct"/>
            <w:vMerge/>
            <w:tcBorders>
              <w:bottom w:val="dashed" w:sz="4" w:space="0" w:color="auto"/>
            </w:tcBorders>
            <w:vAlign w:val="center"/>
          </w:tcPr>
          <w:p w14:paraId="6EAA6F77"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1B8317F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9.83</w:t>
            </w:r>
          </w:p>
        </w:tc>
        <w:tc>
          <w:tcPr>
            <w:tcW w:w="553" w:type="pct"/>
            <w:vMerge/>
            <w:tcBorders>
              <w:bottom w:val="dashed" w:sz="4" w:space="0" w:color="auto"/>
            </w:tcBorders>
            <w:vAlign w:val="center"/>
          </w:tcPr>
          <w:p w14:paraId="0F3A9887"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55FA1EF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w:t>
            </w:r>
          </w:p>
        </w:tc>
        <w:tc>
          <w:tcPr>
            <w:tcW w:w="598" w:type="pct"/>
            <w:tcBorders>
              <w:bottom w:val="dashed" w:sz="4" w:space="0" w:color="auto"/>
            </w:tcBorders>
          </w:tcPr>
          <w:p w14:paraId="77823B0C"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7E287E65" w14:textId="77777777" w:rsidTr="004469D7">
        <w:trPr>
          <w:trHeight w:val="310"/>
          <w:jc w:val="center"/>
        </w:trPr>
        <w:tc>
          <w:tcPr>
            <w:tcW w:w="855" w:type="pct"/>
            <w:vMerge w:val="restart"/>
            <w:tcBorders>
              <w:bottom w:val="dashed" w:sz="4" w:space="0" w:color="auto"/>
            </w:tcBorders>
            <w:vAlign w:val="center"/>
          </w:tcPr>
          <w:p w14:paraId="20AB3FB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48-N30-D135</w:t>
            </w:r>
          </w:p>
        </w:tc>
        <w:tc>
          <w:tcPr>
            <w:tcW w:w="402" w:type="pct"/>
            <w:tcBorders>
              <w:top w:val="dashed" w:sz="4" w:space="0" w:color="auto"/>
            </w:tcBorders>
          </w:tcPr>
          <w:p w14:paraId="64B84C0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0D48E49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0.29</w:t>
            </w:r>
          </w:p>
        </w:tc>
        <w:tc>
          <w:tcPr>
            <w:tcW w:w="550" w:type="pct"/>
            <w:vMerge w:val="restart"/>
            <w:tcBorders>
              <w:top w:val="dashed" w:sz="4" w:space="0" w:color="auto"/>
            </w:tcBorders>
            <w:vAlign w:val="center"/>
          </w:tcPr>
          <w:p w14:paraId="40760BA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0.31</w:t>
            </w:r>
          </w:p>
        </w:tc>
        <w:tc>
          <w:tcPr>
            <w:tcW w:w="706" w:type="pct"/>
            <w:tcBorders>
              <w:top w:val="dashed" w:sz="4" w:space="0" w:color="auto"/>
            </w:tcBorders>
            <w:vAlign w:val="center"/>
          </w:tcPr>
          <w:p w14:paraId="0BA9281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9.17</w:t>
            </w:r>
          </w:p>
        </w:tc>
        <w:tc>
          <w:tcPr>
            <w:tcW w:w="553" w:type="pct"/>
            <w:vMerge w:val="restart"/>
            <w:tcBorders>
              <w:top w:val="dashed" w:sz="4" w:space="0" w:color="auto"/>
            </w:tcBorders>
            <w:vAlign w:val="center"/>
          </w:tcPr>
          <w:p w14:paraId="73738C7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9.04</w:t>
            </w:r>
          </w:p>
        </w:tc>
        <w:tc>
          <w:tcPr>
            <w:tcW w:w="629" w:type="pct"/>
            <w:tcBorders>
              <w:top w:val="dashed" w:sz="4" w:space="0" w:color="auto"/>
            </w:tcBorders>
            <w:vAlign w:val="center"/>
          </w:tcPr>
          <w:p w14:paraId="32E16F9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0.66</w:t>
            </w:r>
          </w:p>
        </w:tc>
        <w:tc>
          <w:tcPr>
            <w:tcW w:w="598" w:type="pct"/>
            <w:tcBorders>
              <w:top w:val="dashed" w:sz="4" w:space="0" w:color="auto"/>
            </w:tcBorders>
          </w:tcPr>
          <w:p w14:paraId="0D8338D8"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2F31462B" w14:textId="77777777" w:rsidTr="004469D7">
        <w:trPr>
          <w:trHeight w:val="310"/>
          <w:jc w:val="center"/>
        </w:trPr>
        <w:tc>
          <w:tcPr>
            <w:tcW w:w="855" w:type="pct"/>
            <w:vMerge/>
            <w:tcBorders>
              <w:bottom w:val="dashed" w:sz="4" w:space="0" w:color="auto"/>
            </w:tcBorders>
            <w:vAlign w:val="center"/>
          </w:tcPr>
          <w:p w14:paraId="7285F747"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186C521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0E96C4A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0.37</w:t>
            </w:r>
          </w:p>
        </w:tc>
        <w:tc>
          <w:tcPr>
            <w:tcW w:w="550" w:type="pct"/>
            <w:vMerge/>
            <w:vAlign w:val="center"/>
          </w:tcPr>
          <w:p w14:paraId="490220C4"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71AFD59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8.66</w:t>
            </w:r>
          </w:p>
        </w:tc>
        <w:tc>
          <w:tcPr>
            <w:tcW w:w="553" w:type="pct"/>
            <w:vMerge/>
            <w:vAlign w:val="center"/>
          </w:tcPr>
          <w:p w14:paraId="01A2129F"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41B10E8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0.62</w:t>
            </w:r>
          </w:p>
        </w:tc>
        <w:tc>
          <w:tcPr>
            <w:tcW w:w="598" w:type="pct"/>
          </w:tcPr>
          <w:p w14:paraId="4087A77D"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71917A47" w14:textId="77777777" w:rsidTr="004469D7">
        <w:trPr>
          <w:trHeight w:val="310"/>
          <w:jc w:val="center"/>
        </w:trPr>
        <w:tc>
          <w:tcPr>
            <w:tcW w:w="855" w:type="pct"/>
            <w:vMerge/>
            <w:tcBorders>
              <w:bottom w:val="dashed" w:sz="4" w:space="0" w:color="auto"/>
            </w:tcBorders>
            <w:vAlign w:val="center"/>
          </w:tcPr>
          <w:p w14:paraId="105DBEB5"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7769EC7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35A23CD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0.27</w:t>
            </w:r>
          </w:p>
        </w:tc>
        <w:tc>
          <w:tcPr>
            <w:tcW w:w="550" w:type="pct"/>
            <w:vMerge/>
            <w:tcBorders>
              <w:bottom w:val="dashed" w:sz="4" w:space="0" w:color="auto"/>
            </w:tcBorders>
            <w:vAlign w:val="center"/>
          </w:tcPr>
          <w:p w14:paraId="2C05F92D"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7C34F5B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9.28</w:t>
            </w:r>
          </w:p>
        </w:tc>
        <w:tc>
          <w:tcPr>
            <w:tcW w:w="553" w:type="pct"/>
            <w:vMerge/>
            <w:tcBorders>
              <w:bottom w:val="dashed" w:sz="4" w:space="0" w:color="auto"/>
            </w:tcBorders>
            <w:vAlign w:val="center"/>
          </w:tcPr>
          <w:p w14:paraId="16C40497"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78F0DFD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0.66</w:t>
            </w:r>
          </w:p>
        </w:tc>
        <w:tc>
          <w:tcPr>
            <w:tcW w:w="598" w:type="pct"/>
            <w:tcBorders>
              <w:bottom w:val="dashed" w:sz="4" w:space="0" w:color="auto"/>
            </w:tcBorders>
          </w:tcPr>
          <w:p w14:paraId="4BC8CDF1"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6EB31E42" w14:textId="77777777" w:rsidTr="004469D7">
        <w:trPr>
          <w:trHeight w:val="310"/>
          <w:jc w:val="center"/>
        </w:trPr>
        <w:tc>
          <w:tcPr>
            <w:tcW w:w="855" w:type="pct"/>
            <w:vMerge w:val="restart"/>
            <w:tcBorders>
              <w:top w:val="dashed" w:sz="4" w:space="0" w:color="auto"/>
            </w:tcBorders>
            <w:vAlign w:val="center"/>
          </w:tcPr>
          <w:p w14:paraId="750CECE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96-N30-D135</w:t>
            </w:r>
          </w:p>
        </w:tc>
        <w:tc>
          <w:tcPr>
            <w:tcW w:w="402" w:type="pct"/>
            <w:tcBorders>
              <w:top w:val="dashed" w:sz="4" w:space="0" w:color="auto"/>
            </w:tcBorders>
          </w:tcPr>
          <w:p w14:paraId="0BEA391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339DA82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0.77</w:t>
            </w:r>
          </w:p>
        </w:tc>
        <w:tc>
          <w:tcPr>
            <w:tcW w:w="550" w:type="pct"/>
            <w:vMerge w:val="restart"/>
            <w:tcBorders>
              <w:top w:val="dashed" w:sz="4" w:space="0" w:color="auto"/>
            </w:tcBorders>
            <w:vAlign w:val="center"/>
          </w:tcPr>
          <w:p w14:paraId="42480CB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0.69</w:t>
            </w:r>
          </w:p>
        </w:tc>
        <w:tc>
          <w:tcPr>
            <w:tcW w:w="706" w:type="pct"/>
            <w:tcBorders>
              <w:top w:val="dashed" w:sz="4" w:space="0" w:color="auto"/>
            </w:tcBorders>
            <w:vAlign w:val="center"/>
          </w:tcPr>
          <w:p w14:paraId="611BFB8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7.11</w:t>
            </w:r>
          </w:p>
        </w:tc>
        <w:tc>
          <w:tcPr>
            <w:tcW w:w="553" w:type="pct"/>
            <w:vMerge w:val="restart"/>
            <w:tcBorders>
              <w:top w:val="dashed" w:sz="4" w:space="0" w:color="auto"/>
            </w:tcBorders>
            <w:vAlign w:val="center"/>
          </w:tcPr>
          <w:p w14:paraId="098D555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8.08</w:t>
            </w:r>
          </w:p>
        </w:tc>
        <w:tc>
          <w:tcPr>
            <w:tcW w:w="629" w:type="pct"/>
            <w:tcBorders>
              <w:top w:val="dashed" w:sz="4" w:space="0" w:color="auto"/>
            </w:tcBorders>
            <w:vAlign w:val="center"/>
          </w:tcPr>
          <w:p w14:paraId="0E0FC8A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0.51</w:t>
            </w:r>
          </w:p>
        </w:tc>
        <w:tc>
          <w:tcPr>
            <w:tcW w:w="598" w:type="pct"/>
            <w:tcBorders>
              <w:top w:val="dashed" w:sz="4" w:space="0" w:color="auto"/>
            </w:tcBorders>
          </w:tcPr>
          <w:p w14:paraId="0E9113D9"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0ACB6310" w14:textId="77777777" w:rsidTr="004469D7">
        <w:trPr>
          <w:trHeight w:val="310"/>
          <w:jc w:val="center"/>
        </w:trPr>
        <w:tc>
          <w:tcPr>
            <w:tcW w:w="855" w:type="pct"/>
            <w:vMerge/>
            <w:vAlign w:val="center"/>
          </w:tcPr>
          <w:p w14:paraId="689CAD2E"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5DACAA6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4132D4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0.71</w:t>
            </w:r>
          </w:p>
        </w:tc>
        <w:tc>
          <w:tcPr>
            <w:tcW w:w="550" w:type="pct"/>
            <w:vMerge/>
            <w:vAlign w:val="center"/>
          </w:tcPr>
          <w:p w14:paraId="2EBDE008"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45484C7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8.69</w:t>
            </w:r>
          </w:p>
        </w:tc>
        <w:tc>
          <w:tcPr>
            <w:tcW w:w="553" w:type="pct"/>
            <w:vMerge/>
            <w:vAlign w:val="center"/>
          </w:tcPr>
          <w:p w14:paraId="01A9C4CD"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68EFAAF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0.62</w:t>
            </w:r>
          </w:p>
        </w:tc>
        <w:tc>
          <w:tcPr>
            <w:tcW w:w="598" w:type="pct"/>
          </w:tcPr>
          <w:p w14:paraId="4D7E8BF0"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4D77986B" w14:textId="77777777" w:rsidTr="004469D7">
        <w:trPr>
          <w:trHeight w:val="310"/>
          <w:jc w:val="center"/>
        </w:trPr>
        <w:tc>
          <w:tcPr>
            <w:tcW w:w="855" w:type="pct"/>
            <w:vMerge/>
            <w:tcBorders>
              <w:bottom w:val="single" w:sz="12" w:space="0" w:color="auto"/>
            </w:tcBorders>
            <w:vAlign w:val="center"/>
          </w:tcPr>
          <w:p w14:paraId="37A40D5E"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single" w:sz="12" w:space="0" w:color="auto"/>
            </w:tcBorders>
          </w:tcPr>
          <w:p w14:paraId="2BA19D9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7227D73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0.58</w:t>
            </w:r>
          </w:p>
        </w:tc>
        <w:tc>
          <w:tcPr>
            <w:tcW w:w="550" w:type="pct"/>
            <w:vMerge/>
            <w:tcBorders>
              <w:bottom w:val="single" w:sz="12" w:space="0" w:color="auto"/>
            </w:tcBorders>
            <w:vAlign w:val="center"/>
          </w:tcPr>
          <w:p w14:paraId="7D792522"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single" w:sz="12" w:space="0" w:color="auto"/>
            </w:tcBorders>
            <w:vAlign w:val="center"/>
          </w:tcPr>
          <w:p w14:paraId="2B9291C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8.43</w:t>
            </w:r>
          </w:p>
        </w:tc>
        <w:tc>
          <w:tcPr>
            <w:tcW w:w="553" w:type="pct"/>
            <w:vMerge/>
            <w:tcBorders>
              <w:bottom w:val="single" w:sz="12" w:space="0" w:color="auto"/>
            </w:tcBorders>
            <w:vAlign w:val="center"/>
          </w:tcPr>
          <w:p w14:paraId="30F0101C"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single" w:sz="12" w:space="0" w:color="auto"/>
            </w:tcBorders>
            <w:vAlign w:val="center"/>
          </w:tcPr>
          <w:p w14:paraId="04A6C33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w:t>
            </w:r>
          </w:p>
        </w:tc>
        <w:tc>
          <w:tcPr>
            <w:tcW w:w="598" w:type="pct"/>
            <w:tcBorders>
              <w:bottom w:val="single" w:sz="12" w:space="0" w:color="auto"/>
            </w:tcBorders>
          </w:tcPr>
          <w:p w14:paraId="0C9BBB92" w14:textId="77777777" w:rsidR="009F5CB9" w:rsidRPr="00D53F7C" w:rsidRDefault="009F5CB9" w:rsidP="00B828D6">
            <w:pPr>
              <w:widowControl/>
              <w:spacing w:line="276" w:lineRule="auto"/>
              <w:contextualSpacing/>
              <w:jc w:val="center"/>
              <w:textAlignment w:val="center"/>
              <w:rPr>
                <w:rFonts w:cs="Times New Roman"/>
                <w:bCs/>
                <w:kern w:val="0"/>
                <w:sz w:val="21"/>
                <w:szCs w:val="21"/>
              </w:rPr>
            </w:pPr>
            <w:r w:rsidRPr="00D53F7C">
              <w:rPr>
                <w:rFonts w:cs="Times New Roman"/>
                <w:kern w:val="0"/>
                <w:sz w:val="21"/>
                <w:szCs w:val="21"/>
                <w:lang w:bidi="ar"/>
              </w:rPr>
              <w:t>S</w:t>
            </w:r>
          </w:p>
        </w:tc>
      </w:tr>
      <w:tr w:rsidR="00D53F7C" w:rsidRPr="00D53F7C" w14:paraId="0679F2CF" w14:textId="77777777" w:rsidTr="004469D7">
        <w:trPr>
          <w:trHeight w:val="310"/>
          <w:jc w:val="center"/>
        </w:trPr>
        <w:tc>
          <w:tcPr>
            <w:tcW w:w="855" w:type="pct"/>
            <w:vMerge w:val="restart"/>
            <w:tcBorders>
              <w:top w:val="single" w:sz="12" w:space="0" w:color="auto"/>
              <w:bottom w:val="dashed" w:sz="4" w:space="0" w:color="auto"/>
            </w:tcBorders>
            <w:vAlign w:val="center"/>
          </w:tcPr>
          <w:p w14:paraId="001F2C8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12-N30-Z0</w:t>
            </w:r>
          </w:p>
        </w:tc>
        <w:tc>
          <w:tcPr>
            <w:tcW w:w="402" w:type="pct"/>
            <w:tcBorders>
              <w:top w:val="single" w:sz="12" w:space="0" w:color="auto"/>
            </w:tcBorders>
          </w:tcPr>
          <w:p w14:paraId="46FCAB0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663955C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0.04</w:t>
            </w:r>
          </w:p>
        </w:tc>
        <w:tc>
          <w:tcPr>
            <w:tcW w:w="550" w:type="pct"/>
            <w:vMerge w:val="restart"/>
            <w:tcBorders>
              <w:top w:val="single" w:sz="12" w:space="0" w:color="auto"/>
            </w:tcBorders>
            <w:vAlign w:val="center"/>
          </w:tcPr>
          <w:p w14:paraId="409B8FC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0.04</w:t>
            </w:r>
          </w:p>
        </w:tc>
        <w:tc>
          <w:tcPr>
            <w:tcW w:w="706" w:type="pct"/>
            <w:tcBorders>
              <w:top w:val="single" w:sz="12" w:space="0" w:color="auto"/>
            </w:tcBorders>
            <w:vAlign w:val="center"/>
          </w:tcPr>
          <w:p w14:paraId="2AE8784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14.11</w:t>
            </w:r>
          </w:p>
        </w:tc>
        <w:tc>
          <w:tcPr>
            <w:tcW w:w="553" w:type="pct"/>
            <w:vMerge w:val="restart"/>
            <w:tcBorders>
              <w:top w:val="single" w:sz="12" w:space="0" w:color="auto"/>
            </w:tcBorders>
            <w:vAlign w:val="center"/>
          </w:tcPr>
          <w:p w14:paraId="335AF63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14.13</w:t>
            </w:r>
          </w:p>
        </w:tc>
        <w:tc>
          <w:tcPr>
            <w:tcW w:w="629" w:type="pct"/>
            <w:tcBorders>
              <w:top w:val="single" w:sz="12" w:space="0" w:color="auto"/>
            </w:tcBorders>
            <w:vAlign w:val="center"/>
          </w:tcPr>
          <w:p w14:paraId="43A54FB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1.02</w:t>
            </w:r>
          </w:p>
        </w:tc>
        <w:tc>
          <w:tcPr>
            <w:tcW w:w="598" w:type="pct"/>
            <w:tcBorders>
              <w:top w:val="single" w:sz="12" w:space="0" w:color="auto"/>
            </w:tcBorders>
          </w:tcPr>
          <w:p w14:paraId="37EFD2E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30840752" w14:textId="77777777" w:rsidTr="004469D7">
        <w:trPr>
          <w:trHeight w:val="310"/>
          <w:jc w:val="center"/>
        </w:trPr>
        <w:tc>
          <w:tcPr>
            <w:tcW w:w="855" w:type="pct"/>
            <w:vMerge/>
            <w:tcBorders>
              <w:bottom w:val="dashed" w:sz="4" w:space="0" w:color="auto"/>
            </w:tcBorders>
            <w:vAlign w:val="center"/>
          </w:tcPr>
          <w:p w14:paraId="0F64A65A"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234E722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137F445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0.05</w:t>
            </w:r>
          </w:p>
        </w:tc>
        <w:tc>
          <w:tcPr>
            <w:tcW w:w="550" w:type="pct"/>
            <w:vMerge/>
            <w:vAlign w:val="center"/>
          </w:tcPr>
          <w:p w14:paraId="146DEAEB"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57D9F20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14.28</w:t>
            </w:r>
          </w:p>
        </w:tc>
        <w:tc>
          <w:tcPr>
            <w:tcW w:w="553" w:type="pct"/>
            <w:vMerge/>
            <w:vAlign w:val="center"/>
          </w:tcPr>
          <w:p w14:paraId="5F266994"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5FAD42B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1.03</w:t>
            </w:r>
          </w:p>
        </w:tc>
        <w:tc>
          <w:tcPr>
            <w:tcW w:w="598" w:type="pct"/>
          </w:tcPr>
          <w:p w14:paraId="14E501D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C8C8E11" w14:textId="77777777" w:rsidTr="004469D7">
        <w:trPr>
          <w:trHeight w:val="310"/>
          <w:jc w:val="center"/>
        </w:trPr>
        <w:tc>
          <w:tcPr>
            <w:tcW w:w="855" w:type="pct"/>
            <w:vMerge/>
            <w:tcBorders>
              <w:bottom w:val="dashed" w:sz="4" w:space="0" w:color="auto"/>
            </w:tcBorders>
            <w:vAlign w:val="center"/>
          </w:tcPr>
          <w:p w14:paraId="54199E71"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75E0441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37A12DE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0.04</w:t>
            </w:r>
          </w:p>
        </w:tc>
        <w:tc>
          <w:tcPr>
            <w:tcW w:w="550" w:type="pct"/>
            <w:vMerge/>
            <w:tcBorders>
              <w:bottom w:val="dashed" w:sz="4" w:space="0" w:color="auto"/>
            </w:tcBorders>
            <w:vAlign w:val="center"/>
          </w:tcPr>
          <w:p w14:paraId="3D6AC106"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437BCF4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14.01</w:t>
            </w:r>
          </w:p>
        </w:tc>
        <w:tc>
          <w:tcPr>
            <w:tcW w:w="553" w:type="pct"/>
            <w:vMerge/>
            <w:tcBorders>
              <w:bottom w:val="dashed" w:sz="4" w:space="0" w:color="auto"/>
            </w:tcBorders>
            <w:vAlign w:val="center"/>
          </w:tcPr>
          <w:p w14:paraId="7FCCD227"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6FA714C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1.01</w:t>
            </w:r>
          </w:p>
        </w:tc>
        <w:tc>
          <w:tcPr>
            <w:tcW w:w="598" w:type="pct"/>
            <w:tcBorders>
              <w:bottom w:val="dashed" w:sz="4" w:space="0" w:color="auto"/>
            </w:tcBorders>
            <w:vAlign w:val="center"/>
          </w:tcPr>
          <w:p w14:paraId="77D61FBD"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051F3ADE" w14:textId="77777777" w:rsidTr="004469D7">
        <w:trPr>
          <w:trHeight w:val="310"/>
          <w:jc w:val="center"/>
        </w:trPr>
        <w:tc>
          <w:tcPr>
            <w:tcW w:w="855" w:type="pct"/>
            <w:vMerge w:val="restart"/>
            <w:tcBorders>
              <w:bottom w:val="dashed" w:sz="4" w:space="0" w:color="auto"/>
            </w:tcBorders>
            <w:vAlign w:val="center"/>
          </w:tcPr>
          <w:p w14:paraId="67331E7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24-N30-Z0</w:t>
            </w:r>
          </w:p>
        </w:tc>
        <w:tc>
          <w:tcPr>
            <w:tcW w:w="402" w:type="pct"/>
            <w:tcBorders>
              <w:top w:val="dashed" w:sz="4" w:space="0" w:color="auto"/>
            </w:tcBorders>
          </w:tcPr>
          <w:p w14:paraId="2F253BB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4270859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0.12</w:t>
            </w:r>
          </w:p>
        </w:tc>
        <w:tc>
          <w:tcPr>
            <w:tcW w:w="550" w:type="pct"/>
            <w:vMerge w:val="restart"/>
            <w:tcBorders>
              <w:top w:val="dashed" w:sz="4" w:space="0" w:color="auto"/>
            </w:tcBorders>
            <w:vAlign w:val="center"/>
          </w:tcPr>
          <w:p w14:paraId="71C1CED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0.13</w:t>
            </w:r>
          </w:p>
        </w:tc>
        <w:tc>
          <w:tcPr>
            <w:tcW w:w="706" w:type="pct"/>
            <w:tcBorders>
              <w:top w:val="dashed" w:sz="4" w:space="0" w:color="auto"/>
            </w:tcBorders>
            <w:vAlign w:val="center"/>
          </w:tcPr>
          <w:p w14:paraId="3328F7E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12.21</w:t>
            </w:r>
          </w:p>
        </w:tc>
        <w:tc>
          <w:tcPr>
            <w:tcW w:w="553" w:type="pct"/>
            <w:vMerge w:val="restart"/>
            <w:tcBorders>
              <w:top w:val="dashed" w:sz="4" w:space="0" w:color="auto"/>
            </w:tcBorders>
            <w:vAlign w:val="center"/>
          </w:tcPr>
          <w:p w14:paraId="45BB450A" w14:textId="77777777" w:rsidR="009F5CB9" w:rsidRPr="00D53F7C" w:rsidRDefault="009F5CB9" w:rsidP="00B828D6">
            <w:pPr>
              <w:spacing w:line="276" w:lineRule="auto"/>
              <w:contextualSpacing/>
              <w:jc w:val="center"/>
              <w:rPr>
                <w:rFonts w:cs="Times New Roman"/>
                <w:kern w:val="0"/>
                <w:sz w:val="21"/>
                <w:szCs w:val="21"/>
              </w:rPr>
            </w:pPr>
            <w:r w:rsidRPr="00D53F7C">
              <w:rPr>
                <w:rFonts w:cs="Times New Roman"/>
                <w:kern w:val="0"/>
                <w:sz w:val="21"/>
                <w:szCs w:val="21"/>
              </w:rPr>
              <w:t>12.24</w:t>
            </w:r>
          </w:p>
        </w:tc>
        <w:tc>
          <w:tcPr>
            <w:tcW w:w="629" w:type="pct"/>
            <w:tcBorders>
              <w:top w:val="dashed" w:sz="4" w:space="0" w:color="auto"/>
            </w:tcBorders>
            <w:vAlign w:val="center"/>
          </w:tcPr>
          <w:p w14:paraId="3C546E9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0.88</w:t>
            </w:r>
          </w:p>
        </w:tc>
        <w:tc>
          <w:tcPr>
            <w:tcW w:w="598" w:type="pct"/>
            <w:tcBorders>
              <w:top w:val="dashed" w:sz="4" w:space="0" w:color="auto"/>
            </w:tcBorders>
          </w:tcPr>
          <w:p w14:paraId="0E238E8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6ACBA28" w14:textId="77777777" w:rsidTr="004469D7">
        <w:trPr>
          <w:trHeight w:val="310"/>
          <w:jc w:val="center"/>
        </w:trPr>
        <w:tc>
          <w:tcPr>
            <w:tcW w:w="855" w:type="pct"/>
            <w:vMerge/>
            <w:tcBorders>
              <w:bottom w:val="dashed" w:sz="4" w:space="0" w:color="auto"/>
            </w:tcBorders>
            <w:vAlign w:val="center"/>
          </w:tcPr>
          <w:p w14:paraId="1A22131E"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28442FC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AE9C2E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0.17</w:t>
            </w:r>
          </w:p>
        </w:tc>
        <w:tc>
          <w:tcPr>
            <w:tcW w:w="550" w:type="pct"/>
            <w:vMerge/>
            <w:vAlign w:val="center"/>
          </w:tcPr>
          <w:p w14:paraId="54E6068E"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1796671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12.82</w:t>
            </w:r>
          </w:p>
        </w:tc>
        <w:tc>
          <w:tcPr>
            <w:tcW w:w="553" w:type="pct"/>
            <w:vMerge/>
            <w:vAlign w:val="center"/>
          </w:tcPr>
          <w:p w14:paraId="7FFE3166"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55BA17E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0.92</w:t>
            </w:r>
          </w:p>
        </w:tc>
        <w:tc>
          <w:tcPr>
            <w:tcW w:w="598" w:type="pct"/>
          </w:tcPr>
          <w:p w14:paraId="5F33F0E0"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56545A87" w14:textId="77777777" w:rsidTr="004469D7">
        <w:trPr>
          <w:trHeight w:val="310"/>
          <w:jc w:val="center"/>
        </w:trPr>
        <w:tc>
          <w:tcPr>
            <w:tcW w:w="855" w:type="pct"/>
            <w:vMerge/>
            <w:tcBorders>
              <w:bottom w:val="dashed" w:sz="4" w:space="0" w:color="auto"/>
            </w:tcBorders>
            <w:vAlign w:val="center"/>
          </w:tcPr>
          <w:p w14:paraId="0B6E893F"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2A93DAE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05419F6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0.09</w:t>
            </w:r>
          </w:p>
        </w:tc>
        <w:tc>
          <w:tcPr>
            <w:tcW w:w="550" w:type="pct"/>
            <w:vMerge/>
            <w:tcBorders>
              <w:bottom w:val="dashed" w:sz="4" w:space="0" w:color="auto"/>
            </w:tcBorders>
            <w:vAlign w:val="center"/>
          </w:tcPr>
          <w:p w14:paraId="418D9AFF"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707FFB4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11.7</w:t>
            </w:r>
          </w:p>
        </w:tc>
        <w:tc>
          <w:tcPr>
            <w:tcW w:w="553" w:type="pct"/>
            <w:vMerge/>
            <w:tcBorders>
              <w:bottom w:val="dashed" w:sz="4" w:space="0" w:color="auto"/>
            </w:tcBorders>
            <w:vAlign w:val="center"/>
          </w:tcPr>
          <w:p w14:paraId="78D7E068"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0CC8DB5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0.84</w:t>
            </w:r>
          </w:p>
        </w:tc>
        <w:tc>
          <w:tcPr>
            <w:tcW w:w="598" w:type="pct"/>
            <w:tcBorders>
              <w:bottom w:val="dashed" w:sz="4" w:space="0" w:color="auto"/>
            </w:tcBorders>
          </w:tcPr>
          <w:p w14:paraId="10924456"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B01E909" w14:textId="77777777" w:rsidTr="004469D7">
        <w:trPr>
          <w:trHeight w:val="310"/>
          <w:jc w:val="center"/>
        </w:trPr>
        <w:tc>
          <w:tcPr>
            <w:tcW w:w="855" w:type="pct"/>
            <w:vMerge w:val="restart"/>
            <w:tcBorders>
              <w:bottom w:val="dashed" w:sz="4" w:space="0" w:color="auto"/>
            </w:tcBorders>
            <w:vAlign w:val="center"/>
          </w:tcPr>
          <w:p w14:paraId="7D21CB3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48-N30-Z0</w:t>
            </w:r>
          </w:p>
        </w:tc>
        <w:tc>
          <w:tcPr>
            <w:tcW w:w="402" w:type="pct"/>
            <w:tcBorders>
              <w:top w:val="dashed" w:sz="4" w:space="0" w:color="auto"/>
            </w:tcBorders>
          </w:tcPr>
          <w:p w14:paraId="147E564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4DC08BF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0.41</w:t>
            </w:r>
          </w:p>
        </w:tc>
        <w:tc>
          <w:tcPr>
            <w:tcW w:w="550" w:type="pct"/>
            <w:vMerge w:val="restart"/>
            <w:tcBorders>
              <w:top w:val="dashed" w:sz="4" w:space="0" w:color="auto"/>
            </w:tcBorders>
            <w:vAlign w:val="center"/>
          </w:tcPr>
          <w:p w14:paraId="6EC6D9C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0.35</w:t>
            </w:r>
          </w:p>
        </w:tc>
        <w:tc>
          <w:tcPr>
            <w:tcW w:w="706" w:type="pct"/>
            <w:tcBorders>
              <w:top w:val="dashed" w:sz="4" w:space="0" w:color="auto"/>
            </w:tcBorders>
            <w:vAlign w:val="center"/>
          </w:tcPr>
          <w:p w14:paraId="5D9D669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11.21</w:t>
            </w:r>
          </w:p>
        </w:tc>
        <w:tc>
          <w:tcPr>
            <w:tcW w:w="553" w:type="pct"/>
            <w:vMerge w:val="restart"/>
            <w:tcBorders>
              <w:top w:val="dashed" w:sz="4" w:space="0" w:color="auto"/>
            </w:tcBorders>
            <w:vAlign w:val="center"/>
          </w:tcPr>
          <w:p w14:paraId="7A7634E0" w14:textId="77777777" w:rsidR="009F5CB9" w:rsidRPr="00D53F7C" w:rsidRDefault="009F5CB9" w:rsidP="00B828D6">
            <w:pPr>
              <w:spacing w:line="276" w:lineRule="auto"/>
              <w:contextualSpacing/>
              <w:jc w:val="center"/>
              <w:rPr>
                <w:rFonts w:cs="Times New Roman"/>
                <w:kern w:val="0"/>
                <w:sz w:val="21"/>
                <w:szCs w:val="21"/>
              </w:rPr>
            </w:pPr>
            <w:r w:rsidRPr="00D53F7C">
              <w:rPr>
                <w:rFonts w:cs="Times New Roman"/>
                <w:kern w:val="0"/>
                <w:sz w:val="21"/>
                <w:szCs w:val="21"/>
              </w:rPr>
              <w:t>11.80</w:t>
            </w:r>
          </w:p>
        </w:tc>
        <w:tc>
          <w:tcPr>
            <w:tcW w:w="629" w:type="pct"/>
            <w:tcBorders>
              <w:top w:val="dashed" w:sz="4" w:space="0" w:color="auto"/>
            </w:tcBorders>
            <w:vAlign w:val="center"/>
          </w:tcPr>
          <w:p w14:paraId="23D77D2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0.81</w:t>
            </w:r>
          </w:p>
        </w:tc>
        <w:tc>
          <w:tcPr>
            <w:tcW w:w="598" w:type="pct"/>
            <w:tcBorders>
              <w:top w:val="dashed" w:sz="4" w:space="0" w:color="auto"/>
            </w:tcBorders>
          </w:tcPr>
          <w:p w14:paraId="1CE8D36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1051E2F0" w14:textId="77777777" w:rsidTr="004469D7">
        <w:trPr>
          <w:trHeight w:val="310"/>
          <w:jc w:val="center"/>
        </w:trPr>
        <w:tc>
          <w:tcPr>
            <w:tcW w:w="855" w:type="pct"/>
            <w:vMerge/>
            <w:tcBorders>
              <w:bottom w:val="dashed" w:sz="4" w:space="0" w:color="auto"/>
            </w:tcBorders>
            <w:vAlign w:val="center"/>
          </w:tcPr>
          <w:p w14:paraId="0355CBF9"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0D7ED0C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51CE49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0.27</w:t>
            </w:r>
          </w:p>
        </w:tc>
        <w:tc>
          <w:tcPr>
            <w:tcW w:w="550" w:type="pct"/>
            <w:vMerge/>
            <w:vAlign w:val="center"/>
          </w:tcPr>
          <w:p w14:paraId="5079934C"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314B7C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12.03</w:t>
            </w:r>
          </w:p>
        </w:tc>
        <w:tc>
          <w:tcPr>
            <w:tcW w:w="553" w:type="pct"/>
            <w:vMerge/>
            <w:vAlign w:val="center"/>
          </w:tcPr>
          <w:p w14:paraId="2CDB4016"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723649F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0.87</w:t>
            </w:r>
          </w:p>
        </w:tc>
        <w:tc>
          <w:tcPr>
            <w:tcW w:w="598" w:type="pct"/>
          </w:tcPr>
          <w:p w14:paraId="27C01E29"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6637911" w14:textId="77777777" w:rsidTr="004469D7">
        <w:trPr>
          <w:trHeight w:val="310"/>
          <w:jc w:val="center"/>
        </w:trPr>
        <w:tc>
          <w:tcPr>
            <w:tcW w:w="855" w:type="pct"/>
            <w:vMerge/>
            <w:tcBorders>
              <w:bottom w:val="dashed" w:sz="4" w:space="0" w:color="auto"/>
            </w:tcBorders>
            <w:vAlign w:val="center"/>
          </w:tcPr>
          <w:p w14:paraId="307BD513"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19AA031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2A460E6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0.36</w:t>
            </w:r>
          </w:p>
        </w:tc>
        <w:tc>
          <w:tcPr>
            <w:tcW w:w="550" w:type="pct"/>
            <w:vMerge/>
            <w:tcBorders>
              <w:bottom w:val="dashed" w:sz="4" w:space="0" w:color="auto"/>
            </w:tcBorders>
            <w:vAlign w:val="center"/>
          </w:tcPr>
          <w:p w14:paraId="5CA37F53"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0758814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12.17</w:t>
            </w:r>
          </w:p>
        </w:tc>
        <w:tc>
          <w:tcPr>
            <w:tcW w:w="553" w:type="pct"/>
            <w:vMerge/>
            <w:tcBorders>
              <w:bottom w:val="dashed" w:sz="4" w:space="0" w:color="auto"/>
            </w:tcBorders>
            <w:vAlign w:val="center"/>
          </w:tcPr>
          <w:p w14:paraId="69651AE5"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66C5BEA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0.88</w:t>
            </w:r>
          </w:p>
        </w:tc>
        <w:tc>
          <w:tcPr>
            <w:tcW w:w="598" w:type="pct"/>
            <w:tcBorders>
              <w:bottom w:val="dashed" w:sz="4" w:space="0" w:color="auto"/>
            </w:tcBorders>
          </w:tcPr>
          <w:p w14:paraId="4B30B383"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B0D7CF5" w14:textId="77777777" w:rsidTr="004469D7">
        <w:trPr>
          <w:trHeight w:val="310"/>
          <w:jc w:val="center"/>
        </w:trPr>
        <w:tc>
          <w:tcPr>
            <w:tcW w:w="855" w:type="pct"/>
            <w:vMerge w:val="restart"/>
            <w:tcBorders>
              <w:top w:val="dashed" w:sz="4" w:space="0" w:color="auto"/>
            </w:tcBorders>
            <w:vAlign w:val="center"/>
          </w:tcPr>
          <w:p w14:paraId="512837C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96-N30-Z0</w:t>
            </w:r>
          </w:p>
        </w:tc>
        <w:tc>
          <w:tcPr>
            <w:tcW w:w="402" w:type="pct"/>
            <w:tcBorders>
              <w:top w:val="dashed" w:sz="4" w:space="0" w:color="auto"/>
            </w:tcBorders>
          </w:tcPr>
          <w:p w14:paraId="0EF176E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606B8E6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0.59</w:t>
            </w:r>
          </w:p>
        </w:tc>
        <w:tc>
          <w:tcPr>
            <w:tcW w:w="550" w:type="pct"/>
            <w:vMerge w:val="restart"/>
            <w:tcBorders>
              <w:top w:val="dashed" w:sz="4" w:space="0" w:color="auto"/>
            </w:tcBorders>
            <w:vAlign w:val="center"/>
          </w:tcPr>
          <w:p w14:paraId="1942E36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0.60</w:t>
            </w:r>
          </w:p>
        </w:tc>
        <w:tc>
          <w:tcPr>
            <w:tcW w:w="706" w:type="pct"/>
            <w:tcBorders>
              <w:top w:val="dashed" w:sz="4" w:space="0" w:color="auto"/>
            </w:tcBorders>
            <w:vAlign w:val="center"/>
          </w:tcPr>
          <w:p w14:paraId="3619D18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8.89</w:t>
            </w:r>
          </w:p>
        </w:tc>
        <w:tc>
          <w:tcPr>
            <w:tcW w:w="553" w:type="pct"/>
            <w:vMerge w:val="restart"/>
            <w:tcBorders>
              <w:top w:val="dashed" w:sz="4" w:space="0" w:color="auto"/>
            </w:tcBorders>
            <w:vAlign w:val="center"/>
          </w:tcPr>
          <w:p w14:paraId="178851A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9.64</w:t>
            </w:r>
          </w:p>
        </w:tc>
        <w:tc>
          <w:tcPr>
            <w:tcW w:w="629" w:type="pct"/>
            <w:tcBorders>
              <w:top w:val="dashed" w:sz="4" w:space="0" w:color="auto"/>
            </w:tcBorders>
            <w:vAlign w:val="center"/>
          </w:tcPr>
          <w:p w14:paraId="63B2630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0.64</w:t>
            </w:r>
          </w:p>
        </w:tc>
        <w:tc>
          <w:tcPr>
            <w:tcW w:w="598" w:type="pct"/>
            <w:tcBorders>
              <w:top w:val="dashed" w:sz="4" w:space="0" w:color="auto"/>
            </w:tcBorders>
          </w:tcPr>
          <w:p w14:paraId="4D8E66E0"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4D4DBC54" w14:textId="77777777" w:rsidTr="004469D7">
        <w:trPr>
          <w:trHeight w:val="310"/>
          <w:jc w:val="center"/>
        </w:trPr>
        <w:tc>
          <w:tcPr>
            <w:tcW w:w="855" w:type="pct"/>
            <w:vMerge/>
            <w:vAlign w:val="center"/>
          </w:tcPr>
          <w:p w14:paraId="7F7FBE2F"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62B0029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15603BE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0.66</w:t>
            </w:r>
          </w:p>
        </w:tc>
        <w:tc>
          <w:tcPr>
            <w:tcW w:w="550" w:type="pct"/>
            <w:vMerge/>
            <w:vAlign w:val="center"/>
          </w:tcPr>
          <w:p w14:paraId="27E655EC"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4A7B0C2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9.94</w:t>
            </w:r>
          </w:p>
        </w:tc>
        <w:tc>
          <w:tcPr>
            <w:tcW w:w="553" w:type="pct"/>
            <w:vMerge/>
            <w:vAlign w:val="center"/>
          </w:tcPr>
          <w:p w14:paraId="6D8D668A"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64A3B57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0.72</w:t>
            </w:r>
          </w:p>
        </w:tc>
        <w:tc>
          <w:tcPr>
            <w:tcW w:w="598" w:type="pct"/>
          </w:tcPr>
          <w:p w14:paraId="77748CE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9BF4966" w14:textId="77777777" w:rsidTr="004469D7">
        <w:trPr>
          <w:trHeight w:val="310"/>
          <w:jc w:val="center"/>
        </w:trPr>
        <w:tc>
          <w:tcPr>
            <w:tcW w:w="855" w:type="pct"/>
            <w:vMerge/>
            <w:tcBorders>
              <w:bottom w:val="single" w:sz="12" w:space="0" w:color="auto"/>
            </w:tcBorders>
            <w:vAlign w:val="center"/>
          </w:tcPr>
          <w:p w14:paraId="3A3EB0A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single" w:sz="12" w:space="0" w:color="auto"/>
            </w:tcBorders>
          </w:tcPr>
          <w:p w14:paraId="120C54E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7E22186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0.55</w:t>
            </w:r>
          </w:p>
        </w:tc>
        <w:tc>
          <w:tcPr>
            <w:tcW w:w="550" w:type="pct"/>
            <w:vMerge/>
            <w:tcBorders>
              <w:bottom w:val="single" w:sz="12" w:space="0" w:color="auto"/>
            </w:tcBorders>
            <w:vAlign w:val="center"/>
          </w:tcPr>
          <w:p w14:paraId="7D0E21BE"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single" w:sz="12" w:space="0" w:color="auto"/>
            </w:tcBorders>
            <w:vAlign w:val="center"/>
          </w:tcPr>
          <w:p w14:paraId="2231746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10.1</w:t>
            </w:r>
          </w:p>
        </w:tc>
        <w:tc>
          <w:tcPr>
            <w:tcW w:w="553" w:type="pct"/>
            <w:vMerge/>
            <w:tcBorders>
              <w:bottom w:val="single" w:sz="12" w:space="0" w:color="auto"/>
            </w:tcBorders>
            <w:vAlign w:val="center"/>
          </w:tcPr>
          <w:p w14:paraId="5E4C63EB"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single" w:sz="12" w:space="0" w:color="auto"/>
            </w:tcBorders>
            <w:vAlign w:val="center"/>
          </w:tcPr>
          <w:p w14:paraId="33A224E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0.73</w:t>
            </w:r>
          </w:p>
        </w:tc>
        <w:tc>
          <w:tcPr>
            <w:tcW w:w="598" w:type="pct"/>
            <w:tcBorders>
              <w:bottom w:val="single" w:sz="12" w:space="0" w:color="auto"/>
            </w:tcBorders>
          </w:tcPr>
          <w:p w14:paraId="6E6EBFC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509ED8B" w14:textId="77777777" w:rsidTr="004469D7">
        <w:trPr>
          <w:trHeight w:val="310"/>
          <w:jc w:val="center"/>
        </w:trPr>
        <w:tc>
          <w:tcPr>
            <w:tcW w:w="855" w:type="pct"/>
            <w:vMerge w:val="restart"/>
            <w:tcBorders>
              <w:top w:val="single" w:sz="12" w:space="0" w:color="auto"/>
              <w:bottom w:val="dashed" w:sz="4" w:space="0" w:color="auto"/>
            </w:tcBorders>
            <w:vAlign w:val="center"/>
          </w:tcPr>
          <w:p w14:paraId="2A6F925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12-N30-Z90</w:t>
            </w:r>
          </w:p>
        </w:tc>
        <w:tc>
          <w:tcPr>
            <w:tcW w:w="402" w:type="pct"/>
            <w:tcBorders>
              <w:top w:val="single" w:sz="12" w:space="0" w:color="auto"/>
            </w:tcBorders>
          </w:tcPr>
          <w:p w14:paraId="154CF31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4417502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0.09</w:t>
            </w:r>
          </w:p>
        </w:tc>
        <w:tc>
          <w:tcPr>
            <w:tcW w:w="550" w:type="pct"/>
            <w:vMerge w:val="restart"/>
            <w:tcBorders>
              <w:top w:val="single" w:sz="12" w:space="0" w:color="auto"/>
            </w:tcBorders>
            <w:vAlign w:val="center"/>
          </w:tcPr>
          <w:p w14:paraId="4D6B30A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0.06</w:t>
            </w:r>
          </w:p>
        </w:tc>
        <w:tc>
          <w:tcPr>
            <w:tcW w:w="706" w:type="pct"/>
            <w:tcBorders>
              <w:top w:val="single" w:sz="12" w:space="0" w:color="auto"/>
            </w:tcBorders>
            <w:vAlign w:val="center"/>
          </w:tcPr>
          <w:p w14:paraId="2437396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13.87</w:t>
            </w:r>
          </w:p>
        </w:tc>
        <w:tc>
          <w:tcPr>
            <w:tcW w:w="553" w:type="pct"/>
            <w:vMerge w:val="restart"/>
            <w:tcBorders>
              <w:top w:val="single" w:sz="12" w:space="0" w:color="auto"/>
            </w:tcBorders>
            <w:vAlign w:val="center"/>
          </w:tcPr>
          <w:p w14:paraId="75A14AF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13.92</w:t>
            </w:r>
          </w:p>
        </w:tc>
        <w:tc>
          <w:tcPr>
            <w:tcW w:w="629" w:type="pct"/>
            <w:tcBorders>
              <w:top w:val="single" w:sz="12" w:space="0" w:color="auto"/>
            </w:tcBorders>
            <w:vAlign w:val="center"/>
          </w:tcPr>
          <w:p w14:paraId="47C5512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1.00</w:t>
            </w:r>
          </w:p>
        </w:tc>
        <w:tc>
          <w:tcPr>
            <w:tcW w:w="598" w:type="pct"/>
            <w:tcBorders>
              <w:top w:val="single" w:sz="12" w:space="0" w:color="auto"/>
            </w:tcBorders>
          </w:tcPr>
          <w:p w14:paraId="77C61469"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346DCCF" w14:textId="77777777" w:rsidTr="004469D7">
        <w:trPr>
          <w:trHeight w:val="310"/>
          <w:jc w:val="center"/>
        </w:trPr>
        <w:tc>
          <w:tcPr>
            <w:tcW w:w="855" w:type="pct"/>
            <w:vMerge/>
            <w:tcBorders>
              <w:bottom w:val="dashed" w:sz="4" w:space="0" w:color="auto"/>
            </w:tcBorders>
            <w:vAlign w:val="center"/>
          </w:tcPr>
          <w:p w14:paraId="68EAA876"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0D4DB53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792D227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0.02</w:t>
            </w:r>
          </w:p>
        </w:tc>
        <w:tc>
          <w:tcPr>
            <w:tcW w:w="550" w:type="pct"/>
            <w:vMerge/>
            <w:vAlign w:val="center"/>
          </w:tcPr>
          <w:p w14:paraId="538F3CBD"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391A09E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12.89</w:t>
            </w:r>
          </w:p>
        </w:tc>
        <w:tc>
          <w:tcPr>
            <w:tcW w:w="553" w:type="pct"/>
            <w:vMerge/>
            <w:vAlign w:val="center"/>
          </w:tcPr>
          <w:p w14:paraId="36F9FA2B"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2EFF200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0.93</w:t>
            </w:r>
          </w:p>
        </w:tc>
        <w:tc>
          <w:tcPr>
            <w:tcW w:w="598" w:type="pct"/>
          </w:tcPr>
          <w:p w14:paraId="0C7BC52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F747697" w14:textId="77777777" w:rsidTr="004469D7">
        <w:trPr>
          <w:trHeight w:val="310"/>
          <w:jc w:val="center"/>
        </w:trPr>
        <w:tc>
          <w:tcPr>
            <w:tcW w:w="855" w:type="pct"/>
            <w:vMerge/>
            <w:tcBorders>
              <w:bottom w:val="dashed" w:sz="4" w:space="0" w:color="auto"/>
            </w:tcBorders>
            <w:vAlign w:val="center"/>
          </w:tcPr>
          <w:p w14:paraId="5091A5CC"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7E92709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52F5DD1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0.06</w:t>
            </w:r>
          </w:p>
        </w:tc>
        <w:tc>
          <w:tcPr>
            <w:tcW w:w="550" w:type="pct"/>
            <w:vMerge/>
            <w:tcBorders>
              <w:bottom w:val="dashed" w:sz="4" w:space="0" w:color="auto"/>
            </w:tcBorders>
            <w:vAlign w:val="center"/>
          </w:tcPr>
          <w:p w14:paraId="3D2EC665"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467DD5C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15</w:t>
            </w:r>
          </w:p>
        </w:tc>
        <w:tc>
          <w:tcPr>
            <w:tcW w:w="553" w:type="pct"/>
            <w:vMerge/>
            <w:tcBorders>
              <w:bottom w:val="dashed" w:sz="4" w:space="0" w:color="auto"/>
            </w:tcBorders>
            <w:vAlign w:val="center"/>
          </w:tcPr>
          <w:p w14:paraId="647EF8E6"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761F85F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1.08</w:t>
            </w:r>
          </w:p>
        </w:tc>
        <w:tc>
          <w:tcPr>
            <w:tcW w:w="598" w:type="pct"/>
            <w:tcBorders>
              <w:bottom w:val="dashed" w:sz="4" w:space="0" w:color="auto"/>
            </w:tcBorders>
            <w:vAlign w:val="center"/>
          </w:tcPr>
          <w:p w14:paraId="32624817"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6637AA26" w14:textId="77777777" w:rsidTr="004469D7">
        <w:trPr>
          <w:trHeight w:val="310"/>
          <w:jc w:val="center"/>
        </w:trPr>
        <w:tc>
          <w:tcPr>
            <w:tcW w:w="855" w:type="pct"/>
            <w:vMerge w:val="restart"/>
            <w:tcBorders>
              <w:bottom w:val="dashed" w:sz="4" w:space="0" w:color="auto"/>
            </w:tcBorders>
            <w:vAlign w:val="center"/>
          </w:tcPr>
          <w:p w14:paraId="31F66FB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24-N30-Z90</w:t>
            </w:r>
          </w:p>
        </w:tc>
        <w:tc>
          <w:tcPr>
            <w:tcW w:w="402" w:type="pct"/>
            <w:tcBorders>
              <w:top w:val="dashed" w:sz="4" w:space="0" w:color="auto"/>
            </w:tcBorders>
          </w:tcPr>
          <w:p w14:paraId="5627EEC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550056C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0.07</w:t>
            </w:r>
          </w:p>
        </w:tc>
        <w:tc>
          <w:tcPr>
            <w:tcW w:w="550" w:type="pct"/>
            <w:vMerge w:val="restart"/>
            <w:tcBorders>
              <w:top w:val="dashed" w:sz="4" w:space="0" w:color="auto"/>
            </w:tcBorders>
            <w:vAlign w:val="center"/>
          </w:tcPr>
          <w:p w14:paraId="090F091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0.11</w:t>
            </w:r>
          </w:p>
        </w:tc>
        <w:tc>
          <w:tcPr>
            <w:tcW w:w="706" w:type="pct"/>
            <w:tcBorders>
              <w:top w:val="dashed" w:sz="4" w:space="0" w:color="auto"/>
            </w:tcBorders>
            <w:vAlign w:val="center"/>
          </w:tcPr>
          <w:p w14:paraId="20DD3CB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12.86</w:t>
            </w:r>
          </w:p>
        </w:tc>
        <w:tc>
          <w:tcPr>
            <w:tcW w:w="553" w:type="pct"/>
            <w:vMerge w:val="restart"/>
            <w:tcBorders>
              <w:top w:val="dashed" w:sz="4" w:space="0" w:color="auto"/>
            </w:tcBorders>
            <w:vAlign w:val="center"/>
          </w:tcPr>
          <w:p w14:paraId="626EB4C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13.34</w:t>
            </w:r>
          </w:p>
        </w:tc>
        <w:tc>
          <w:tcPr>
            <w:tcW w:w="629" w:type="pct"/>
            <w:tcBorders>
              <w:top w:val="dashed" w:sz="4" w:space="0" w:color="auto"/>
            </w:tcBorders>
            <w:vAlign w:val="center"/>
          </w:tcPr>
          <w:p w14:paraId="4C1B46D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0.93</w:t>
            </w:r>
          </w:p>
        </w:tc>
        <w:tc>
          <w:tcPr>
            <w:tcW w:w="598" w:type="pct"/>
            <w:tcBorders>
              <w:top w:val="dashed" w:sz="4" w:space="0" w:color="auto"/>
            </w:tcBorders>
          </w:tcPr>
          <w:p w14:paraId="4D7A41B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F6A91AA" w14:textId="77777777" w:rsidTr="004469D7">
        <w:trPr>
          <w:trHeight w:val="310"/>
          <w:jc w:val="center"/>
        </w:trPr>
        <w:tc>
          <w:tcPr>
            <w:tcW w:w="855" w:type="pct"/>
            <w:vMerge/>
            <w:tcBorders>
              <w:bottom w:val="dashed" w:sz="4" w:space="0" w:color="auto"/>
            </w:tcBorders>
            <w:vAlign w:val="center"/>
          </w:tcPr>
          <w:p w14:paraId="00875524"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62D9F7A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EFFB17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0.12</w:t>
            </w:r>
          </w:p>
        </w:tc>
        <w:tc>
          <w:tcPr>
            <w:tcW w:w="550" w:type="pct"/>
            <w:vMerge/>
            <w:vAlign w:val="center"/>
          </w:tcPr>
          <w:p w14:paraId="12490791"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16B4028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13.24</w:t>
            </w:r>
          </w:p>
        </w:tc>
        <w:tc>
          <w:tcPr>
            <w:tcW w:w="553" w:type="pct"/>
            <w:vMerge/>
            <w:vAlign w:val="center"/>
          </w:tcPr>
          <w:p w14:paraId="12D16EAD"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078FABD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0.95</w:t>
            </w:r>
          </w:p>
        </w:tc>
        <w:tc>
          <w:tcPr>
            <w:tcW w:w="598" w:type="pct"/>
          </w:tcPr>
          <w:p w14:paraId="2DBFBAB6"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A1D5046" w14:textId="77777777" w:rsidTr="004469D7">
        <w:trPr>
          <w:trHeight w:val="310"/>
          <w:jc w:val="center"/>
        </w:trPr>
        <w:tc>
          <w:tcPr>
            <w:tcW w:w="855" w:type="pct"/>
            <w:vMerge/>
            <w:tcBorders>
              <w:bottom w:val="dashed" w:sz="4" w:space="0" w:color="auto"/>
            </w:tcBorders>
            <w:vAlign w:val="center"/>
          </w:tcPr>
          <w:p w14:paraId="2662ED6B"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3C3AE05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39BE15F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0.15</w:t>
            </w:r>
          </w:p>
        </w:tc>
        <w:tc>
          <w:tcPr>
            <w:tcW w:w="550" w:type="pct"/>
            <w:vMerge/>
            <w:tcBorders>
              <w:bottom w:val="dashed" w:sz="4" w:space="0" w:color="auto"/>
            </w:tcBorders>
            <w:vAlign w:val="center"/>
          </w:tcPr>
          <w:p w14:paraId="4C5E92AE"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632DFC2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13.91</w:t>
            </w:r>
          </w:p>
        </w:tc>
        <w:tc>
          <w:tcPr>
            <w:tcW w:w="553" w:type="pct"/>
            <w:vMerge/>
            <w:tcBorders>
              <w:bottom w:val="dashed" w:sz="4" w:space="0" w:color="auto"/>
            </w:tcBorders>
            <w:vAlign w:val="center"/>
          </w:tcPr>
          <w:p w14:paraId="762EF699"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02B73FA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1.00</w:t>
            </w:r>
          </w:p>
        </w:tc>
        <w:tc>
          <w:tcPr>
            <w:tcW w:w="598" w:type="pct"/>
            <w:tcBorders>
              <w:bottom w:val="dashed" w:sz="4" w:space="0" w:color="auto"/>
            </w:tcBorders>
          </w:tcPr>
          <w:p w14:paraId="4B1184B7"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8C34B2A" w14:textId="77777777" w:rsidTr="004469D7">
        <w:trPr>
          <w:trHeight w:val="310"/>
          <w:jc w:val="center"/>
        </w:trPr>
        <w:tc>
          <w:tcPr>
            <w:tcW w:w="855" w:type="pct"/>
            <w:vMerge w:val="restart"/>
            <w:tcBorders>
              <w:bottom w:val="dashed" w:sz="4" w:space="0" w:color="auto"/>
            </w:tcBorders>
            <w:vAlign w:val="center"/>
          </w:tcPr>
          <w:p w14:paraId="519D7E9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48-N30-Z90</w:t>
            </w:r>
          </w:p>
        </w:tc>
        <w:tc>
          <w:tcPr>
            <w:tcW w:w="402" w:type="pct"/>
            <w:tcBorders>
              <w:top w:val="dashed" w:sz="4" w:space="0" w:color="auto"/>
            </w:tcBorders>
          </w:tcPr>
          <w:p w14:paraId="220D8BA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7CB3F6C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0.29</w:t>
            </w:r>
          </w:p>
        </w:tc>
        <w:tc>
          <w:tcPr>
            <w:tcW w:w="550" w:type="pct"/>
            <w:vMerge w:val="restart"/>
            <w:tcBorders>
              <w:top w:val="dashed" w:sz="4" w:space="0" w:color="auto"/>
            </w:tcBorders>
            <w:vAlign w:val="center"/>
          </w:tcPr>
          <w:p w14:paraId="1F0F6AC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0.30</w:t>
            </w:r>
          </w:p>
        </w:tc>
        <w:tc>
          <w:tcPr>
            <w:tcW w:w="706" w:type="pct"/>
            <w:tcBorders>
              <w:top w:val="dashed" w:sz="4" w:space="0" w:color="auto"/>
            </w:tcBorders>
            <w:vAlign w:val="center"/>
          </w:tcPr>
          <w:p w14:paraId="2D80A54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12.51</w:t>
            </w:r>
          </w:p>
        </w:tc>
        <w:tc>
          <w:tcPr>
            <w:tcW w:w="553" w:type="pct"/>
            <w:vMerge w:val="restart"/>
            <w:tcBorders>
              <w:top w:val="dashed" w:sz="4" w:space="0" w:color="auto"/>
            </w:tcBorders>
            <w:vAlign w:val="center"/>
          </w:tcPr>
          <w:p w14:paraId="3B51126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12.11</w:t>
            </w:r>
          </w:p>
        </w:tc>
        <w:tc>
          <w:tcPr>
            <w:tcW w:w="629" w:type="pct"/>
            <w:tcBorders>
              <w:top w:val="dashed" w:sz="4" w:space="0" w:color="auto"/>
            </w:tcBorders>
            <w:vAlign w:val="center"/>
          </w:tcPr>
          <w:p w14:paraId="303B8DB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0.90</w:t>
            </w:r>
          </w:p>
        </w:tc>
        <w:tc>
          <w:tcPr>
            <w:tcW w:w="598" w:type="pct"/>
            <w:tcBorders>
              <w:top w:val="dashed" w:sz="4" w:space="0" w:color="auto"/>
            </w:tcBorders>
          </w:tcPr>
          <w:p w14:paraId="77B8D4A9"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50AC4169" w14:textId="77777777" w:rsidTr="004469D7">
        <w:trPr>
          <w:trHeight w:val="310"/>
          <w:jc w:val="center"/>
        </w:trPr>
        <w:tc>
          <w:tcPr>
            <w:tcW w:w="855" w:type="pct"/>
            <w:vMerge/>
            <w:tcBorders>
              <w:bottom w:val="dashed" w:sz="4" w:space="0" w:color="auto"/>
            </w:tcBorders>
            <w:vAlign w:val="center"/>
          </w:tcPr>
          <w:p w14:paraId="47272FCC"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45617F0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852E1D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0.22</w:t>
            </w:r>
          </w:p>
        </w:tc>
        <w:tc>
          <w:tcPr>
            <w:tcW w:w="550" w:type="pct"/>
            <w:vMerge/>
            <w:vAlign w:val="center"/>
          </w:tcPr>
          <w:p w14:paraId="2EAE0A8F"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5D7DE8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12.02</w:t>
            </w:r>
          </w:p>
        </w:tc>
        <w:tc>
          <w:tcPr>
            <w:tcW w:w="553" w:type="pct"/>
            <w:vMerge/>
            <w:vAlign w:val="center"/>
          </w:tcPr>
          <w:p w14:paraId="25818F75"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766932D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0.86</w:t>
            </w:r>
          </w:p>
        </w:tc>
        <w:tc>
          <w:tcPr>
            <w:tcW w:w="598" w:type="pct"/>
          </w:tcPr>
          <w:p w14:paraId="3CD19E2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11C402B" w14:textId="77777777" w:rsidTr="004469D7">
        <w:trPr>
          <w:trHeight w:val="310"/>
          <w:jc w:val="center"/>
        </w:trPr>
        <w:tc>
          <w:tcPr>
            <w:tcW w:w="855" w:type="pct"/>
            <w:vMerge/>
            <w:tcBorders>
              <w:bottom w:val="dashed" w:sz="4" w:space="0" w:color="auto"/>
            </w:tcBorders>
            <w:vAlign w:val="center"/>
          </w:tcPr>
          <w:p w14:paraId="7B5648C9"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3833399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2034FEFE"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0.39</w:t>
            </w:r>
          </w:p>
        </w:tc>
        <w:tc>
          <w:tcPr>
            <w:tcW w:w="550" w:type="pct"/>
            <w:vMerge/>
            <w:tcBorders>
              <w:bottom w:val="dashed" w:sz="4" w:space="0" w:color="auto"/>
            </w:tcBorders>
            <w:vAlign w:val="center"/>
          </w:tcPr>
          <w:p w14:paraId="2C272566"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74D28CB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11.79</w:t>
            </w:r>
          </w:p>
        </w:tc>
        <w:tc>
          <w:tcPr>
            <w:tcW w:w="553" w:type="pct"/>
            <w:vMerge/>
            <w:tcBorders>
              <w:bottom w:val="dashed" w:sz="4" w:space="0" w:color="auto"/>
            </w:tcBorders>
            <w:vAlign w:val="center"/>
          </w:tcPr>
          <w:p w14:paraId="4C6C9647"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7CCE075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0.85</w:t>
            </w:r>
          </w:p>
        </w:tc>
        <w:tc>
          <w:tcPr>
            <w:tcW w:w="598" w:type="pct"/>
            <w:tcBorders>
              <w:bottom w:val="dashed" w:sz="4" w:space="0" w:color="auto"/>
            </w:tcBorders>
          </w:tcPr>
          <w:p w14:paraId="06FBB35A"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A930335" w14:textId="77777777" w:rsidTr="004469D7">
        <w:trPr>
          <w:trHeight w:val="310"/>
          <w:jc w:val="center"/>
        </w:trPr>
        <w:tc>
          <w:tcPr>
            <w:tcW w:w="855" w:type="pct"/>
            <w:vMerge w:val="restart"/>
            <w:tcBorders>
              <w:top w:val="dashed" w:sz="4" w:space="0" w:color="auto"/>
            </w:tcBorders>
            <w:vAlign w:val="center"/>
          </w:tcPr>
          <w:p w14:paraId="33D6552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lastRenderedPageBreak/>
              <w:t>96-N30-Z90</w:t>
            </w:r>
          </w:p>
        </w:tc>
        <w:tc>
          <w:tcPr>
            <w:tcW w:w="402" w:type="pct"/>
            <w:tcBorders>
              <w:top w:val="dashed" w:sz="4" w:space="0" w:color="auto"/>
            </w:tcBorders>
          </w:tcPr>
          <w:p w14:paraId="408CFD4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7BDE534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0.60</w:t>
            </w:r>
          </w:p>
        </w:tc>
        <w:tc>
          <w:tcPr>
            <w:tcW w:w="550" w:type="pct"/>
            <w:vMerge w:val="restart"/>
            <w:tcBorders>
              <w:top w:val="dashed" w:sz="4" w:space="0" w:color="auto"/>
            </w:tcBorders>
            <w:vAlign w:val="center"/>
          </w:tcPr>
          <w:p w14:paraId="1B2E3E0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0.62</w:t>
            </w:r>
          </w:p>
        </w:tc>
        <w:tc>
          <w:tcPr>
            <w:tcW w:w="706" w:type="pct"/>
            <w:tcBorders>
              <w:top w:val="dashed" w:sz="4" w:space="0" w:color="auto"/>
            </w:tcBorders>
            <w:vAlign w:val="center"/>
          </w:tcPr>
          <w:p w14:paraId="580DC3F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9.87</w:t>
            </w:r>
          </w:p>
        </w:tc>
        <w:tc>
          <w:tcPr>
            <w:tcW w:w="553" w:type="pct"/>
            <w:vMerge w:val="restart"/>
            <w:tcBorders>
              <w:top w:val="dashed" w:sz="4" w:space="0" w:color="auto"/>
            </w:tcBorders>
            <w:vAlign w:val="center"/>
          </w:tcPr>
          <w:p w14:paraId="2322E000"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9.66</w:t>
            </w:r>
          </w:p>
        </w:tc>
        <w:tc>
          <w:tcPr>
            <w:tcW w:w="629" w:type="pct"/>
            <w:tcBorders>
              <w:top w:val="dashed" w:sz="4" w:space="0" w:color="auto"/>
            </w:tcBorders>
            <w:vAlign w:val="center"/>
          </w:tcPr>
          <w:p w14:paraId="0BF8259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0.71</w:t>
            </w:r>
          </w:p>
        </w:tc>
        <w:tc>
          <w:tcPr>
            <w:tcW w:w="598" w:type="pct"/>
            <w:tcBorders>
              <w:top w:val="dashed" w:sz="4" w:space="0" w:color="auto"/>
            </w:tcBorders>
          </w:tcPr>
          <w:p w14:paraId="49C7A1B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12D770C4" w14:textId="77777777" w:rsidTr="004469D7">
        <w:trPr>
          <w:trHeight w:val="310"/>
          <w:jc w:val="center"/>
        </w:trPr>
        <w:tc>
          <w:tcPr>
            <w:tcW w:w="855" w:type="pct"/>
            <w:vMerge/>
            <w:vAlign w:val="center"/>
          </w:tcPr>
          <w:p w14:paraId="44EEBE0D"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15FDE29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7EAD44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0.62</w:t>
            </w:r>
          </w:p>
        </w:tc>
        <w:tc>
          <w:tcPr>
            <w:tcW w:w="550" w:type="pct"/>
            <w:vMerge/>
            <w:vAlign w:val="center"/>
          </w:tcPr>
          <w:p w14:paraId="16DFB48B"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1F1DE3C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9.08</w:t>
            </w:r>
          </w:p>
        </w:tc>
        <w:tc>
          <w:tcPr>
            <w:tcW w:w="553" w:type="pct"/>
            <w:vMerge/>
            <w:vAlign w:val="center"/>
          </w:tcPr>
          <w:p w14:paraId="58B92F39"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5355924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0.65</w:t>
            </w:r>
          </w:p>
        </w:tc>
        <w:tc>
          <w:tcPr>
            <w:tcW w:w="598" w:type="pct"/>
            <w:vAlign w:val="center"/>
          </w:tcPr>
          <w:p w14:paraId="14DA395D"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739244B8" w14:textId="77777777" w:rsidTr="004469D7">
        <w:trPr>
          <w:trHeight w:val="310"/>
          <w:jc w:val="center"/>
        </w:trPr>
        <w:tc>
          <w:tcPr>
            <w:tcW w:w="855" w:type="pct"/>
            <w:vMerge/>
            <w:tcBorders>
              <w:bottom w:val="single" w:sz="12" w:space="0" w:color="auto"/>
            </w:tcBorders>
            <w:vAlign w:val="center"/>
          </w:tcPr>
          <w:p w14:paraId="6E0DC9B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single" w:sz="12" w:space="0" w:color="auto"/>
            </w:tcBorders>
          </w:tcPr>
          <w:p w14:paraId="220092B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0B09BF3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0.66</w:t>
            </w:r>
          </w:p>
        </w:tc>
        <w:tc>
          <w:tcPr>
            <w:tcW w:w="550" w:type="pct"/>
            <w:vMerge/>
            <w:tcBorders>
              <w:bottom w:val="single" w:sz="12" w:space="0" w:color="auto"/>
            </w:tcBorders>
            <w:vAlign w:val="center"/>
          </w:tcPr>
          <w:p w14:paraId="0FF96C10"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single" w:sz="12" w:space="0" w:color="auto"/>
            </w:tcBorders>
            <w:vAlign w:val="center"/>
          </w:tcPr>
          <w:p w14:paraId="6EB3557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10.03</w:t>
            </w:r>
          </w:p>
        </w:tc>
        <w:tc>
          <w:tcPr>
            <w:tcW w:w="553" w:type="pct"/>
            <w:vMerge/>
            <w:tcBorders>
              <w:bottom w:val="single" w:sz="12" w:space="0" w:color="auto"/>
            </w:tcBorders>
            <w:vAlign w:val="center"/>
          </w:tcPr>
          <w:p w14:paraId="70E1894B"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single" w:sz="12" w:space="0" w:color="auto"/>
            </w:tcBorders>
            <w:vAlign w:val="center"/>
          </w:tcPr>
          <w:p w14:paraId="175CF9C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0.72</w:t>
            </w:r>
          </w:p>
        </w:tc>
        <w:tc>
          <w:tcPr>
            <w:tcW w:w="598" w:type="pct"/>
            <w:tcBorders>
              <w:bottom w:val="single" w:sz="12" w:space="0" w:color="auto"/>
            </w:tcBorders>
            <w:vAlign w:val="center"/>
          </w:tcPr>
          <w:p w14:paraId="64E65686"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5AC6B42C" w14:textId="77777777" w:rsidTr="004469D7">
        <w:trPr>
          <w:trHeight w:val="310"/>
          <w:jc w:val="center"/>
        </w:trPr>
        <w:tc>
          <w:tcPr>
            <w:tcW w:w="855" w:type="pct"/>
            <w:vMerge w:val="restart"/>
            <w:tcBorders>
              <w:top w:val="single" w:sz="12" w:space="0" w:color="auto"/>
              <w:bottom w:val="dashed" w:sz="4" w:space="0" w:color="auto"/>
            </w:tcBorders>
            <w:vAlign w:val="center"/>
          </w:tcPr>
          <w:p w14:paraId="4D63323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12-N30-Z135</w:t>
            </w:r>
          </w:p>
        </w:tc>
        <w:tc>
          <w:tcPr>
            <w:tcW w:w="402" w:type="pct"/>
            <w:tcBorders>
              <w:top w:val="single" w:sz="12" w:space="0" w:color="auto"/>
            </w:tcBorders>
          </w:tcPr>
          <w:p w14:paraId="718A4D0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61BB138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0.05</w:t>
            </w:r>
          </w:p>
        </w:tc>
        <w:tc>
          <w:tcPr>
            <w:tcW w:w="550" w:type="pct"/>
            <w:vMerge w:val="restart"/>
            <w:tcBorders>
              <w:top w:val="single" w:sz="12" w:space="0" w:color="auto"/>
            </w:tcBorders>
            <w:vAlign w:val="center"/>
          </w:tcPr>
          <w:p w14:paraId="60EA505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0.05</w:t>
            </w:r>
          </w:p>
        </w:tc>
        <w:tc>
          <w:tcPr>
            <w:tcW w:w="706" w:type="pct"/>
            <w:tcBorders>
              <w:top w:val="single" w:sz="12" w:space="0" w:color="auto"/>
            </w:tcBorders>
            <w:vAlign w:val="center"/>
          </w:tcPr>
          <w:p w14:paraId="1819931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14.19</w:t>
            </w:r>
          </w:p>
        </w:tc>
        <w:tc>
          <w:tcPr>
            <w:tcW w:w="553" w:type="pct"/>
            <w:vMerge w:val="restart"/>
            <w:tcBorders>
              <w:top w:val="single" w:sz="12" w:space="0" w:color="auto"/>
            </w:tcBorders>
            <w:vAlign w:val="center"/>
          </w:tcPr>
          <w:p w14:paraId="282DBA7F"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14.00</w:t>
            </w:r>
          </w:p>
        </w:tc>
        <w:tc>
          <w:tcPr>
            <w:tcW w:w="629" w:type="pct"/>
            <w:tcBorders>
              <w:top w:val="single" w:sz="12" w:space="0" w:color="auto"/>
            </w:tcBorders>
            <w:vAlign w:val="center"/>
          </w:tcPr>
          <w:p w14:paraId="7D58506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1.02</w:t>
            </w:r>
          </w:p>
        </w:tc>
        <w:tc>
          <w:tcPr>
            <w:tcW w:w="598" w:type="pct"/>
            <w:tcBorders>
              <w:top w:val="single" w:sz="12" w:space="0" w:color="auto"/>
            </w:tcBorders>
            <w:vAlign w:val="center"/>
          </w:tcPr>
          <w:p w14:paraId="4010ACEC"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29791926" w14:textId="77777777" w:rsidTr="004469D7">
        <w:trPr>
          <w:trHeight w:val="310"/>
          <w:jc w:val="center"/>
        </w:trPr>
        <w:tc>
          <w:tcPr>
            <w:tcW w:w="855" w:type="pct"/>
            <w:vMerge/>
            <w:tcBorders>
              <w:bottom w:val="dashed" w:sz="4" w:space="0" w:color="auto"/>
            </w:tcBorders>
            <w:vAlign w:val="center"/>
          </w:tcPr>
          <w:p w14:paraId="13FADF0B"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1A4B616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8E5171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0.06</w:t>
            </w:r>
          </w:p>
        </w:tc>
        <w:tc>
          <w:tcPr>
            <w:tcW w:w="550" w:type="pct"/>
            <w:vMerge/>
            <w:vAlign w:val="center"/>
          </w:tcPr>
          <w:p w14:paraId="67B3C9A9"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774C3F5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14.61</w:t>
            </w:r>
          </w:p>
        </w:tc>
        <w:tc>
          <w:tcPr>
            <w:tcW w:w="553" w:type="pct"/>
            <w:vMerge/>
            <w:vAlign w:val="center"/>
          </w:tcPr>
          <w:p w14:paraId="432702D6"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4AA4ACE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1.05</w:t>
            </w:r>
          </w:p>
        </w:tc>
        <w:tc>
          <w:tcPr>
            <w:tcW w:w="598" w:type="pct"/>
          </w:tcPr>
          <w:p w14:paraId="2A8ACA2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4A43F959" w14:textId="77777777" w:rsidTr="004469D7">
        <w:trPr>
          <w:trHeight w:val="310"/>
          <w:jc w:val="center"/>
        </w:trPr>
        <w:tc>
          <w:tcPr>
            <w:tcW w:w="855" w:type="pct"/>
            <w:vMerge/>
            <w:tcBorders>
              <w:bottom w:val="dashed" w:sz="4" w:space="0" w:color="auto"/>
            </w:tcBorders>
            <w:vAlign w:val="center"/>
          </w:tcPr>
          <w:p w14:paraId="25C69362"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4E10E28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78CE48C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0.05</w:t>
            </w:r>
          </w:p>
        </w:tc>
        <w:tc>
          <w:tcPr>
            <w:tcW w:w="550" w:type="pct"/>
            <w:vMerge/>
            <w:tcBorders>
              <w:bottom w:val="dashed" w:sz="4" w:space="0" w:color="auto"/>
            </w:tcBorders>
            <w:vAlign w:val="center"/>
          </w:tcPr>
          <w:p w14:paraId="1CCAD2F0"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2C0AF02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13.19</w:t>
            </w:r>
          </w:p>
        </w:tc>
        <w:tc>
          <w:tcPr>
            <w:tcW w:w="553" w:type="pct"/>
            <w:vMerge/>
            <w:tcBorders>
              <w:bottom w:val="dashed" w:sz="4" w:space="0" w:color="auto"/>
            </w:tcBorders>
            <w:vAlign w:val="center"/>
          </w:tcPr>
          <w:p w14:paraId="3AAC7731"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056556E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0.95</w:t>
            </w:r>
          </w:p>
        </w:tc>
        <w:tc>
          <w:tcPr>
            <w:tcW w:w="598" w:type="pct"/>
            <w:tcBorders>
              <w:bottom w:val="dashed" w:sz="4" w:space="0" w:color="auto"/>
            </w:tcBorders>
          </w:tcPr>
          <w:p w14:paraId="1BC406C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672D50C" w14:textId="77777777" w:rsidTr="004469D7">
        <w:trPr>
          <w:trHeight w:val="310"/>
          <w:jc w:val="center"/>
        </w:trPr>
        <w:tc>
          <w:tcPr>
            <w:tcW w:w="855" w:type="pct"/>
            <w:vMerge w:val="restart"/>
            <w:tcBorders>
              <w:bottom w:val="dashed" w:sz="4" w:space="0" w:color="auto"/>
            </w:tcBorders>
            <w:vAlign w:val="center"/>
          </w:tcPr>
          <w:p w14:paraId="2CC1A00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24-N30-Z135</w:t>
            </w:r>
          </w:p>
        </w:tc>
        <w:tc>
          <w:tcPr>
            <w:tcW w:w="402" w:type="pct"/>
            <w:tcBorders>
              <w:top w:val="dashed" w:sz="4" w:space="0" w:color="auto"/>
            </w:tcBorders>
          </w:tcPr>
          <w:p w14:paraId="1B24039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4FAA2DF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0.14</w:t>
            </w:r>
          </w:p>
        </w:tc>
        <w:tc>
          <w:tcPr>
            <w:tcW w:w="550" w:type="pct"/>
            <w:vMerge w:val="restart"/>
            <w:tcBorders>
              <w:top w:val="dashed" w:sz="4" w:space="0" w:color="auto"/>
            </w:tcBorders>
            <w:vAlign w:val="center"/>
          </w:tcPr>
          <w:p w14:paraId="4EB2377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0.15</w:t>
            </w:r>
          </w:p>
        </w:tc>
        <w:tc>
          <w:tcPr>
            <w:tcW w:w="706" w:type="pct"/>
            <w:tcBorders>
              <w:top w:val="dashed" w:sz="4" w:space="0" w:color="auto"/>
            </w:tcBorders>
            <w:vAlign w:val="center"/>
          </w:tcPr>
          <w:p w14:paraId="2606CF2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13.36</w:t>
            </w:r>
          </w:p>
        </w:tc>
        <w:tc>
          <w:tcPr>
            <w:tcW w:w="553" w:type="pct"/>
            <w:vMerge w:val="restart"/>
            <w:tcBorders>
              <w:top w:val="dashed" w:sz="4" w:space="0" w:color="auto"/>
            </w:tcBorders>
            <w:vAlign w:val="center"/>
          </w:tcPr>
          <w:p w14:paraId="6E46263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13.09</w:t>
            </w:r>
          </w:p>
        </w:tc>
        <w:tc>
          <w:tcPr>
            <w:tcW w:w="629" w:type="pct"/>
            <w:tcBorders>
              <w:top w:val="dashed" w:sz="4" w:space="0" w:color="auto"/>
            </w:tcBorders>
            <w:vAlign w:val="center"/>
          </w:tcPr>
          <w:p w14:paraId="14341EE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0.96</w:t>
            </w:r>
          </w:p>
        </w:tc>
        <w:tc>
          <w:tcPr>
            <w:tcW w:w="598" w:type="pct"/>
            <w:tcBorders>
              <w:top w:val="dashed" w:sz="4" w:space="0" w:color="auto"/>
            </w:tcBorders>
          </w:tcPr>
          <w:p w14:paraId="2E91B253"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C55AA43" w14:textId="77777777" w:rsidTr="004469D7">
        <w:trPr>
          <w:trHeight w:val="310"/>
          <w:jc w:val="center"/>
        </w:trPr>
        <w:tc>
          <w:tcPr>
            <w:tcW w:w="855" w:type="pct"/>
            <w:vMerge/>
            <w:tcBorders>
              <w:top w:val="dashed" w:sz="4" w:space="0" w:color="auto"/>
              <w:bottom w:val="dashed" w:sz="4" w:space="0" w:color="auto"/>
            </w:tcBorders>
            <w:vAlign w:val="center"/>
          </w:tcPr>
          <w:p w14:paraId="1E63FE5C"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7D21D07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15470BD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0.13</w:t>
            </w:r>
          </w:p>
        </w:tc>
        <w:tc>
          <w:tcPr>
            <w:tcW w:w="550" w:type="pct"/>
            <w:vMerge/>
            <w:vAlign w:val="center"/>
          </w:tcPr>
          <w:p w14:paraId="619D3FBE"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68A34EA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13.13</w:t>
            </w:r>
          </w:p>
        </w:tc>
        <w:tc>
          <w:tcPr>
            <w:tcW w:w="553" w:type="pct"/>
            <w:vMerge/>
            <w:vAlign w:val="center"/>
          </w:tcPr>
          <w:p w14:paraId="5C0DA626"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12ABEA3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0.94</w:t>
            </w:r>
          </w:p>
        </w:tc>
        <w:tc>
          <w:tcPr>
            <w:tcW w:w="598" w:type="pct"/>
          </w:tcPr>
          <w:p w14:paraId="6844A408"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5716468" w14:textId="77777777" w:rsidTr="004469D7">
        <w:trPr>
          <w:trHeight w:val="310"/>
          <w:jc w:val="center"/>
        </w:trPr>
        <w:tc>
          <w:tcPr>
            <w:tcW w:w="855" w:type="pct"/>
            <w:vMerge/>
            <w:tcBorders>
              <w:top w:val="dashed" w:sz="4" w:space="0" w:color="auto"/>
              <w:bottom w:val="dashed" w:sz="4" w:space="0" w:color="auto"/>
            </w:tcBorders>
            <w:vAlign w:val="center"/>
          </w:tcPr>
          <w:p w14:paraId="6D71A0A2"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3B2C4DF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2DB7611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0.17</w:t>
            </w:r>
          </w:p>
        </w:tc>
        <w:tc>
          <w:tcPr>
            <w:tcW w:w="550" w:type="pct"/>
            <w:vMerge/>
            <w:tcBorders>
              <w:bottom w:val="dashed" w:sz="4" w:space="0" w:color="auto"/>
            </w:tcBorders>
            <w:vAlign w:val="center"/>
          </w:tcPr>
          <w:p w14:paraId="6F143B7E"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763B3AF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12.77</w:t>
            </w:r>
          </w:p>
        </w:tc>
        <w:tc>
          <w:tcPr>
            <w:tcW w:w="553" w:type="pct"/>
            <w:vMerge/>
            <w:tcBorders>
              <w:bottom w:val="dashed" w:sz="4" w:space="0" w:color="auto"/>
            </w:tcBorders>
            <w:vAlign w:val="center"/>
          </w:tcPr>
          <w:p w14:paraId="59513E96"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1CDAF74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0.92</w:t>
            </w:r>
          </w:p>
        </w:tc>
        <w:tc>
          <w:tcPr>
            <w:tcW w:w="598" w:type="pct"/>
            <w:tcBorders>
              <w:bottom w:val="dashed" w:sz="4" w:space="0" w:color="auto"/>
            </w:tcBorders>
          </w:tcPr>
          <w:p w14:paraId="174C4EA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57B5478" w14:textId="77777777" w:rsidTr="004469D7">
        <w:trPr>
          <w:trHeight w:val="310"/>
          <w:jc w:val="center"/>
        </w:trPr>
        <w:tc>
          <w:tcPr>
            <w:tcW w:w="855" w:type="pct"/>
            <w:vMerge w:val="restart"/>
            <w:tcBorders>
              <w:bottom w:val="dashed" w:sz="4" w:space="0" w:color="auto"/>
            </w:tcBorders>
            <w:vAlign w:val="center"/>
          </w:tcPr>
          <w:p w14:paraId="4A25D58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48-N30-Z135</w:t>
            </w:r>
          </w:p>
        </w:tc>
        <w:tc>
          <w:tcPr>
            <w:tcW w:w="402" w:type="pct"/>
            <w:tcBorders>
              <w:top w:val="dashed" w:sz="4" w:space="0" w:color="auto"/>
            </w:tcBorders>
          </w:tcPr>
          <w:p w14:paraId="287D7D8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7145639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0.27</w:t>
            </w:r>
          </w:p>
        </w:tc>
        <w:tc>
          <w:tcPr>
            <w:tcW w:w="550" w:type="pct"/>
            <w:vMerge w:val="restart"/>
            <w:tcBorders>
              <w:top w:val="dashed" w:sz="4" w:space="0" w:color="auto"/>
            </w:tcBorders>
            <w:vAlign w:val="center"/>
          </w:tcPr>
          <w:p w14:paraId="0E0A262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0.30</w:t>
            </w:r>
          </w:p>
        </w:tc>
        <w:tc>
          <w:tcPr>
            <w:tcW w:w="706" w:type="pct"/>
            <w:tcBorders>
              <w:top w:val="dashed" w:sz="4" w:space="0" w:color="auto"/>
            </w:tcBorders>
            <w:vAlign w:val="center"/>
          </w:tcPr>
          <w:p w14:paraId="36670DC6"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12.39</w:t>
            </w:r>
          </w:p>
        </w:tc>
        <w:tc>
          <w:tcPr>
            <w:tcW w:w="553" w:type="pct"/>
            <w:vMerge w:val="restart"/>
            <w:tcBorders>
              <w:top w:val="dashed" w:sz="4" w:space="0" w:color="auto"/>
            </w:tcBorders>
            <w:vAlign w:val="center"/>
          </w:tcPr>
          <w:p w14:paraId="2A8829B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12.29</w:t>
            </w:r>
          </w:p>
        </w:tc>
        <w:tc>
          <w:tcPr>
            <w:tcW w:w="629" w:type="pct"/>
            <w:tcBorders>
              <w:top w:val="dashed" w:sz="4" w:space="0" w:color="auto"/>
            </w:tcBorders>
            <w:vAlign w:val="center"/>
          </w:tcPr>
          <w:p w14:paraId="44B5219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0.89</w:t>
            </w:r>
          </w:p>
        </w:tc>
        <w:tc>
          <w:tcPr>
            <w:tcW w:w="598" w:type="pct"/>
            <w:tcBorders>
              <w:top w:val="dashed" w:sz="4" w:space="0" w:color="auto"/>
            </w:tcBorders>
          </w:tcPr>
          <w:p w14:paraId="73D60B4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5FDF9D6" w14:textId="77777777" w:rsidTr="004469D7">
        <w:trPr>
          <w:trHeight w:val="90"/>
          <w:jc w:val="center"/>
        </w:trPr>
        <w:tc>
          <w:tcPr>
            <w:tcW w:w="855" w:type="pct"/>
            <w:vMerge/>
            <w:tcBorders>
              <w:bottom w:val="dashed" w:sz="4" w:space="0" w:color="auto"/>
            </w:tcBorders>
            <w:vAlign w:val="center"/>
          </w:tcPr>
          <w:p w14:paraId="176469EB"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02402CA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72FC97D7"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0.24</w:t>
            </w:r>
          </w:p>
        </w:tc>
        <w:tc>
          <w:tcPr>
            <w:tcW w:w="550" w:type="pct"/>
            <w:vMerge/>
            <w:vAlign w:val="center"/>
          </w:tcPr>
          <w:p w14:paraId="5F5A0945"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1C2277B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12.6</w:t>
            </w:r>
          </w:p>
        </w:tc>
        <w:tc>
          <w:tcPr>
            <w:tcW w:w="553" w:type="pct"/>
            <w:vMerge/>
            <w:vAlign w:val="center"/>
          </w:tcPr>
          <w:p w14:paraId="715713D9"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34A15568"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0.91</w:t>
            </w:r>
          </w:p>
        </w:tc>
        <w:tc>
          <w:tcPr>
            <w:tcW w:w="598" w:type="pct"/>
          </w:tcPr>
          <w:p w14:paraId="2C564E13"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509585C2" w14:textId="77777777" w:rsidTr="004469D7">
        <w:trPr>
          <w:trHeight w:val="310"/>
          <w:jc w:val="center"/>
        </w:trPr>
        <w:tc>
          <w:tcPr>
            <w:tcW w:w="855" w:type="pct"/>
            <w:vMerge/>
            <w:tcBorders>
              <w:bottom w:val="dashed" w:sz="4" w:space="0" w:color="auto"/>
            </w:tcBorders>
            <w:vAlign w:val="center"/>
          </w:tcPr>
          <w:p w14:paraId="7B662C6E"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dashed" w:sz="4" w:space="0" w:color="auto"/>
            </w:tcBorders>
          </w:tcPr>
          <w:p w14:paraId="19C35FD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773F7F1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0.38</w:t>
            </w:r>
          </w:p>
        </w:tc>
        <w:tc>
          <w:tcPr>
            <w:tcW w:w="550" w:type="pct"/>
            <w:vMerge/>
            <w:tcBorders>
              <w:bottom w:val="dashed" w:sz="4" w:space="0" w:color="auto"/>
            </w:tcBorders>
            <w:vAlign w:val="center"/>
          </w:tcPr>
          <w:p w14:paraId="59FC3920"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dashed" w:sz="4" w:space="0" w:color="auto"/>
            </w:tcBorders>
            <w:vAlign w:val="center"/>
          </w:tcPr>
          <w:p w14:paraId="3C286674"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11.87</w:t>
            </w:r>
          </w:p>
        </w:tc>
        <w:tc>
          <w:tcPr>
            <w:tcW w:w="553" w:type="pct"/>
            <w:vMerge/>
            <w:tcBorders>
              <w:bottom w:val="dashed" w:sz="4" w:space="0" w:color="auto"/>
            </w:tcBorders>
            <w:vAlign w:val="center"/>
          </w:tcPr>
          <w:p w14:paraId="74EF4435"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dashed" w:sz="4" w:space="0" w:color="auto"/>
            </w:tcBorders>
            <w:vAlign w:val="center"/>
          </w:tcPr>
          <w:p w14:paraId="1A189DD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0.85</w:t>
            </w:r>
          </w:p>
        </w:tc>
        <w:tc>
          <w:tcPr>
            <w:tcW w:w="598" w:type="pct"/>
            <w:tcBorders>
              <w:bottom w:val="dashed" w:sz="4" w:space="0" w:color="auto"/>
            </w:tcBorders>
          </w:tcPr>
          <w:p w14:paraId="3D6B187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5F408EE7" w14:textId="77777777" w:rsidTr="004469D7">
        <w:trPr>
          <w:trHeight w:val="310"/>
          <w:jc w:val="center"/>
        </w:trPr>
        <w:tc>
          <w:tcPr>
            <w:tcW w:w="855" w:type="pct"/>
            <w:vMerge w:val="restart"/>
            <w:tcBorders>
              <w:top w:val="dashed" w:sz="4" w:space="0" w:color="auto"/>
            </w:tcBorders>
            <w:vAlign w:val="center"/>
          </w:tcPr>
          <w:p w14:paraId="13395419"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96-N30-Z135</w:t>
            </w:r>
          </w:p>
        </w:tc>
        <w:tc>
          <w:tcPr>
            <w:tcW w:w="402" w:type="pct"/>
            <w:tcBorders>
              <w:top w:val="dashed" w:sz="4" w:space="0" w:color="auto"/>
            </w:tcBorders>
          </w:tcPr>
          <w:p w14:paraId="195BF6C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78173D3B"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0.75</w:t>
            </w:r>
          </w:p>
        </w:tc>
        <w:tc>
          <w:tcPr>
            <w:tcW w:w="550" w:type="pct"/>
            <w:vMerge w:val="restart"/>
            <w:tcBorders>
              <w:top w:val="dashed" w:sz="4" w:space="0" w:color="auto"/>
            </w:tcBorders>
            <w:vAlign w:val="center"/>
          </w:tcPr>
          <w:p w14:paraId="2E94F3D3"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0.64</w:t>
            </w:r>
          </w:p>
        </w:tc>
        <w:tc>
          <w:tcPr>
            <w:tcW w:w="706" w:type="pct"/>
            <w:tcBorders>
              <w:top w:val="dashed" w:sz="4" w:space="0" w:color="auto"/>
            </w:tcBorders>
            <w:vAlign w:val="center"/>
          </w:tcPr>
          <w:p w14:paraId="235AB501"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8.98</w:t>
            </w:r>
          </w:p>
        </w:tc>
        <w:tc>
          <w:tcPr>
            <w:tcW w:w="553" w:type="pct"/>
            <w:vMerge w:val="restart"/>
            <w:tcBorders>
              <w:top w:val="dashed" w:sz="4" w:space="0" w:color="auto"/>
            </w:tcBorders>
            <w:vAlign w:val="center"/>
          </w:tcPr>
          <w:p w14:paraId="69DEA88C"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9.53</w:t>
            </w:r>
          </w:p>
        </w:tc>
        <w:tc>
          <w:tcPr>
            <w:tcW w:w="629" w:type="pct"/>
            <w:tcBorders>
              <w:top w:val="dashed" w:sz="4" w:space="0" w:color="auto"/>
            </w:tcBorders>
            <w:vAlign w:val="center"/>
          </w:tcPr>
          <w:p w14:paraId="1DF5041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0.65</w:t>
            </w:r>
          </w:p>
        </w:tc>
        <w:tc>
          <w:tcPr>
            <w:tcW w:w="598" w:type="pct"/>
            <w:tcBorders>
              <w:top w:val="dashed" w:sz="4" w:space="0" w:color="auto"/>
            </w:tcBorders>
          </w:tcPr>
          <w:p w14:paraId="5BAB8CAC"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482B671B" w14:textId="77777777" w:rsidTr="004469D7">
        <w:trPr>
          <w:trHeight w:val="310"/>
          <w:jc w:val="center"/>
        </w:trPr>
        <w:tc>
          <w:tcPr>
            <w:tcW w:w="855" w:type="pct"/>
            <w:vMerge/>
            <w:vAlign w:val="center"/>
          </w:tcPr>
          <w:p w14:paraId="4AB72DC0" w14:textId="77777777" w:rsidR="009F5CB9" w:rsidRPr="00D53F7C" w:rsidRDefault="009F5CB9" w:rsidP="00B828D6">
            <w:pPr>
              <w:spacing w:line="276" w:lineRule="auto"/>
              <w:contextualSpacing/>
              <w:jc w:val="center"/>
              <w:textAlignment w:val="center"/>
              <w:rPr>
                <w:rFonts w:cs="Times New Roman"/>
                <w:kern w:val="0"/>
                <w:sz w:val="21"/>
                <w:szCs w:val="21"/>
              </w:rPr>
            </w:pPr>
          </w:p>
        </w:tc>
        <w:tc>
          <w:tcPr>
            <w:tcW w:w="402" w:type="pct"/>
          </w:tcPr>
          <w:p w14:paraId="706305E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21E7338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0.61</w:t>
            </w:r>
          </w:p>
        </w:tc>
        <w:tc>
          <w:tcPr>
            <w:tcW w:w="550" w:type="pct"/>
            <w:vMerge/>
            <w:vAlign w:val="center"/>
          </w:tcPr>
          <w:p w14:paraId="3DAFD6F9" w14:textId="77777777" w:rsidR="009F5CB9" w:rsidRPr="00D53F7C" w:rsidRDefault="009F5CB9" w:rsidP="00B828D6">
            <w:pPr>
              <w:spacing w:line="276" w:lineRule="auto"/>
              <w:contextualSpacing/>
              <w:jc w:val="center"/>
              <w:rPr>
                <w:rFonts w:cs="Times New Roman"/>
                <w:kern w:val="0"/>
                <w:sz w:val="21"/>
                <w:szCs w:val="21"/>
              </w:rPr>
            </w:pPr>
          </w:p>
        </w:tc>
        <w:tc>
          <w:tcPr>
            <w:tcW w:w="706" w:type="pct"/>
            <w:vAlign w:val="center"/>
          </w:tcPr>
          <w:p w14:paraId="1DD6D2A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10.18</w:t>
            </w:r>
          </w:p>
        </w:tc>
        <w:tc>
          <w:tcPr>
            <w:tcW w:w="553" w:type="pct"/>
            <w:vMerge/>
            <w:vAlign w:val="center"/>
          </w:tcPr>
          <w:p w14:paraId="555BC2A8" w14:textId="77777777" w:rsidR="009F5CB9" w:rsidRPr="00D53F7C" w:rsidRDefault="009F5CB9" w:rsidP="00B828D6">
            <w:pPr>
              <w:spacing w:line="276" w:lineRule="auto"/>
              <w:contextualSpacing/>
              <w:jc w:val="center"/>
              <w:rPr>
                <w:rFonts w:cs="Times New Roman"/>
                <w:kern w:val="0"/>
                <w:sz w:val="21"/>
                <w:szCs w:val="21"/>
              </w:rPr>
            </w:pPr>
          </w:p>
        </w:tc>
        <w:tc>
          <w:tcPr>
            <w:tcW w:w="629" w:type="pct"/>
            <w:vAlign w:val="center"/>
          </w:tcPr>
          <w:p w14:paraId="3C478225"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0.73</w:t>
            </w:r>
          </w:p>
        </w:tc>
        <w:tc>
          <w:tcPr>
            <w:tcW w:w="598" w:type="pct"/>
          </w:tcPr>
          <w:p w14:paraId="1E589A7D"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95D042D" w14:textId="77777777" w:rsidTr="004469D7">
        <w:trPr>
          <w:trHeight w:val="310"/>
          <w:jc w:val="center"/>
        </w:trPr>
        <w:tc>
          <w:tcPr>
            <w:tcW w:w="855" w:type="pct"/>
            <w:vMerge/>
            <w:tcBorders>
              <w:bottom w:val="single" w:sz="12" w:space="0" w:color="auto"/>
            </w:tcBorders>
            <w:vAlign w:val="center"/>
          </w:tcPr>
          <w:p w14:paraId="441F4B67" w14:textId="77777777" w:rsidR="009F5CB9" w:rsidRPr="00D53F7C" w:rsidRDefault="009F5CB9" w:rsidP="00B828D6">
            <w:pPr>
              <w:widowControl/>
              <w:spacing w:line="276" w:lineRule="auto"/>
              <w:contextualSpacing/>
              <w:jc w:val="center"/>
              <w:textAlignment w:val="center"/>
              <w:rPr>
                <w:rFonts w:cs="Times New Roman"/>
                <w:kern w:val="0"/>
                <w:sz w:val="21"/>
                <w:szCs w:val="21"/>
              </w:rPr>
            </w:pPr>
          </w:p>
        </w:tc>
        <w:tc>
          <w:tcPr>
            <w:tcW w:w="402" w:type="pct"/>
            <w:tcBorders>
              <w:bottom w:val="single" w:sz="12" w:space="0" w:color="auto"/>
            </w:tcBorders>
          </w:tcPr>
          <w:p w14:paraId="7F9C8B0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338E78DD"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0.55</w:t>
            </w:r>
          </w:p>
        </w:tc>
        <w:tc>
          <w:tcPr>
            <w:tcW w:w="550" w:type="pct"/>
            <w:vMerge/>
            <w:tcBorders>
              <w:bottom w:val="single" w:sz="12" w:space="0" w:color="auto"/>
            </w:tcBorders>
            <w:vAlign w:val="center"/>
          </w:tcPr>
          <w:p w14:paraId="7BBF90B8" w14:textId="77777777" w:rsidR="009F5CB9" w:rsidRPr="00D53F7C" w:rsidRDefault="009F5CB9" w:rsidP="00B828D6">
            <w:pPr>
              <w:spacing w:line="276" w:lineRule="auto"/>
              <w:contextualSpacing/>
              <w:jc w:val="center"/>
              <w:rPr>
                <w:rFonts w:cs="Times New Roman"/>
                <w:kern w:val="0"/>
                <w:sz w:val="21"/>
                <w:szCs w:val="21"/>
              </w:rPr>
            </w:pPr>
          </w:p>
        </w:tc>
        <w:tc>
          <w:tcPr>
            <w:tcW w:w="706" w:type="pct"/>
            <w:tcBorders>
              <w:bottom w:val="single" w:sz="12" w:space="0" w:color="auto"/>
            </w:tcBorders>
            <w:vAlign w:val="center"/>
          </w:tcPr>
          <w:p w14:paraId="7F1FEC42"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9.42</w:t>
            </w:r>
          </w:p>
        </w:tc>
        <w:tc>
          <w:tcPr>
            <w:tcW w:w="553" w:type="pct"/>
            <w:vMerge/>
            <w:tcBorders>
              <w:bottom w:val="single" w:sz="12" w:space="0" w:color="auto"/>
            </w:tcBorders>
            <w:vAlign w:val="center"/>
          </w:tcPr>
          <w:p w14:paraId="06B7A547" w14:textId="77777777" w:rsidR="009F5CB9" w:rsidRPr="00D53F7C" w:rsidRDefault="009F5CB9" w:rsidP="00B828D6">
            <w:pPr>
              <w:spacing w:line="276" w:lineRule="auto"/>
              <w:contextualSpacing/>
              <w:jc w:val="center"/>
              <w:rPr>
                <w:rFonts w:cs="Times New Roman"/>
                <w:kern w:val="0"/>
                <w:sz w:val="21"/>
                <w:szCs w:val="21"/>
              </w:rPr>
            </w:pPr>
          </w:p>
        </w:tc>
        <w:tc>
          <w:tcPr>
            <w:tcW w:w="629" w:type="pct"/>
            <w:tcBorders>
              <w:bottom w:val="single" w:sz="12" w:space="0" w:color="auto"/>
            </w:tcBorders>
            <w:vAlign w:val="center"/>
          </w:tcPr>
          <w:p w14:paraId="4E4C4DAA" w14:textId="77777777" w:rsidR="009F5CB9" w:rsidRPr="00D53F7C" w:rsidRDefault="009F5CB9" w:rsidP="00B828D6">
            <w:pPr>
              <w:widowControl/>
              <w:spacing w:line="276" w:lineRule="auto"/>
              <w:contextualSpacing/>
              <w:jc w:val="center"/>
              <w:textAlignment w:val="center"/>
              <w:rPr>
                <w:rFonts w:cs="Times New Roman"/>
                <w:kern w:val="0"/>
                <w:sz w:val="21"/>
                <w:szCs w:val="21"/>
              </w:rPr>
            </w:pPr>
            <w:r w:rsidRPr="00D53F7C">
              <w:rPr>
                <w:rFonts w:cs="Times New Roman"/>
                <w:kern w:val="0"/>
                <w:sz w:val="21"/>
                <w:szCs w:val="21"/>
                <w:lang w:bidi="ar"/>
              </w:rPr>
              <w:t>0.68</w:t>
            </w:r>
          </w:p>
        </w:tc>
        <w:tc>
          <w:tcPr>
            <w:tcW w:w="598" w:type="pct"/>
            <w:tcBorders>
              <w:bottom w:val="single" w:sz="12" w:space="0" w:color="auto"/>
            </w:tcBorders>
          </w:tcPr>
          <w:p w14:paraId="604C476D"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11A4F33F" w14:textId="77777777" w:rsidTr="004469D7">
        <w:trPr>
          <w:trHeight w:val="310"/>
          <w:jc w:val="center"/>
        </w:trPr>
        <w:tc>
          <w:tcPr>
            <w:tcW w:w="855" w:type="pct"/>
            <w:vMerge w:val="restart"/>
            <w:tcBorders>
              <w:top w:val="single" w:sz="12" w:space="0" w:color="auto"/>
              <w:bottom w:val="dashed" w:sz="4" w:space="0" w:color="auto"/>
            </w:tcBorders>
            <w:vAlign w:val="center"/>
          </w:tcPr>
          <w:p w14:paraId="30761B8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24-N67-Z90</w:t>
            </w:r>
          </w:p>
        </w:tc>
        <w:tc>
          <w:tcPr>
            <w:tcW w:w="402" w:type="pct"/>
            <w:tcBorders>
              <w:top w:val="single" w:sz="12" w:space="0" w:color="auto"/>
            </w:tcBorders>
          </w:tcPr>
          <w:p w14:paraId="3E0BA49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5FB65A2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0.14</w:t>
            </w:r>
          </w:p>
        </w:tc>
        <w:tc>
          <w:tcPr>
            <w:tcW w:w="550" w:type="pct"/>
            <w:vMerge w:val="restart"/>
            <w:tcBorders>
              <w:top w:val="single" w:sz="12" w:space="0" w:color="auto"/>
            </w:tcBorders>
            <w:vAlign w:val="center"/>
          </w:tcPr>
          <w:p w14:paraId="71AD321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0.12</w:t>
            </w:r>
          </w:p>
        </w:tc>
        <w:tc>
          <w:tcPr>
            <w:tcW w:w="706" w:type="pct"/>
            <w:tcBorders>
              <w:top w:val="single" w:sz="12" w:space="0" w:color="auto"/>
            </w:tcBorders>
            <w:vAlign w:val="center"/>
          </w:tcPr>
          <w:p w14:paraId="1C68088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18.91</w:t>
            </w:r>
          </w:p>
        </w:tc>
        <w:tc>
          <w:tcPr>
            <w:tcW w:w="553" w:type="pct"/>
            <w:vMerge w:val="restart"/>
            <w:tcBorders>
              <w:top w:val="single" w:sz="12" w:space="0" w:color="auto"/>
            </w:tcBorders>
            <w:vAlign w:val="center"/>
          </w:tcPr>
          <w:p w14:paraId="5E1C114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18.86</w:t>
            </w:r>
          </w:p>
        </w:tc>
        <w:tc>
          <w:tcPr>
            <w:tcW w:w="629" w:type="pct"/>
            <w:tcBorders>
              <w:top w:val="single" w:sz="12" w:space="0" w:color="auto"/>
            </w:tcBorders>
            <w:vAlign w:val="center"/>
          </w:tcPr>
          <w:p w14:paraId="75CF189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1.33</w:t>
            </w:r>
          </w:p>
        </w:tc>
        <w:tc>
          <w:tcPr>
            <w:tcW w:w="598" w:type="pct"/>
            <w:tcBorders>
              <w:top w:val="single" w:sz="12" w:space="0" w:color="auto"/>
            </w:tcBorders>
          </w:tcPr>
          <w:p w14:paraId="24EF769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3FD668DB" w14:textId="77777777" w:rsidTr="004469D7">
        <w:trPr>
          <w:trHeight w:val="310"/>
          <w:jc w:val="center"/>
        </w:trPr>
        <w:tc>
          <w:tcPr>
            <w:tcW w:w="855" w:type="pct"/>
            <w:vMerge/>
            <w:tcBorders>
              <w:bottom w:val="dashed" w:sz="4" w:space="0" w:color="auto"/>
            </w:tcBorders>
            <w:vAlign w:val="center"/>
          </w:tcPr>
          <w:p w14:paraId="00146573"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29848AA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5CC8D48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0.11</w:t>
            </w:r>
          </w:p>
        </w:tc>
        <w:tc>
          <w:tcPr>
            <w:tcW w:w="550" w:type="pct"/>
            <w:vMerge/>
            <w:vAlign w:val="center"/>
          </w:tcPr>
          <w:p w14:paraId="1F8E4A0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30BB12F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19.24</w:t>
            </w:r>
          </w:p>
        </w:tc>
        <w:tc>
          <w:tcPr>
            <w:tcW w:w="553" w:type="pct"/>
            <w:vMerge/>
            <w:vAlign w:val="center"/>
          </w:tcPr>
          <w:p w14:paraId="13D2489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0537CD0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1.36</w:t>
            </w:r>
          </w:p>
        </w:tc>
        <w:tc>
          <w:tcPr>
            <w:tcW w:w="598" w:type="pct"/>
          </w:tcPr>
          <w:p w14:paraId="48C16F44"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8332555" w14:textId="77777777" w:rsidTr="004469D7">
        <w:trPr>
          <w:trHeight w:val="325"/>
          <w:jc w:val="center"/>
        </w:trPr>
        <w:tc>
          <w:tcPr>
            <w:tcW w:w="855" w:type="pct"/>
            <w:vMerge/>
            <w:tcBorders>
              <w:bottom w:val="dashed" w:sz="4" w:space="0" w:color="auto"/>
            </w:tcBorders>
            <w:vAlign w:val="center"/>
          </w:tcPr>
          <w:p w14:paraId="1F817BA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4571138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1E05F5E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0.12</w:t>
            </w:r>
          </w:p>
        </w:tc>
        <w:tc>
          <w:tcPr>
            <w:tcW w:w="550" w:type="pct"/>
            <w:vMerge/>
            <w:tcBorders>
              <w:bottom w:val="dashed" w:sz="4" w:space="0" w:color="auto"/>
            </w:tcBorders>
            <w:vAlign w:val="center"/>
          </w:tcPr>
          <w:p w14:paraId="65B8A2E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dashed" w:sz="4" w:space="0" w:color="auto"/>
            </w:tcBorders>
            <w:vAlign w:val="center"/>
          </w:tcPr>
          <w:p w14:paraId="774E198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18.43</w:t>
            </w:r>
          </w:p>
        </w:tc>
        <w:tc>
          <w:tcPr>
            <w:tcW w:w="553" w:type="pct"/>
            <w:vMerge/>
            <w:tcBorders>
              <w:bottom w:val="dashed" w:sz="4" w:space="0" w:color="auto"/>
            </w:tcBorders>
            <w:vAlign w:val="center"/>
          </w:tcPr>
          <w:p w14:paraId="0A37722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dashed" w:sz="4" w:space="0" w:color="auto"/>
            </w:tcBorders>
            <w:vAlign w:val="center"/>
          </w:tcPr>
          <w:p w14:paraId="0C22BE3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1.30</w:t>
            </w:r>
          </w:p>
        </w:tc>
        <w:tc>
          <w:tcPr>
            <w:tcW w:w="598" w:type="pct"/>
            <w:tcBorders>
              <w:bottom w:val="dashed" w:sz="4" w:space="0" w:color="auto"/>
            </w:tcBorders>
          </w:tcPr>
          <w:p w14:paraId="2BE76C5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5477BA3B" w14:textId="77777777" w:rsidTr="004469D7">
        <w:trPr>
          <w:trHeight w:val="310"/>
          <w:jc w:val="center"/>
        </w:trPr>
        <w:tc>
          <w:tcPr>
            <w:tcW w:w="855" w:type="pct"/>
            <w:vMerge w:val="restart"/>
            <w:tcBorders>
              <w:bottom w:val="dashed" w:sz="4" w:space="0" w:color="auto"/>
            </w:tcBorders>
            <w:vAlign w:val="center"/>
          </w:tcPr>
          <w:p w14:paraId="0D2C19C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48-N67-Z90</w:t>
            </w:r>
          </w:p>
        </w:tc>
        <w:tc>
          <w:tcPr>
            <w:tcW w:w="402" w:type="pct"/>
            <w:tcBorders>
              <w:top w:val="dashed" w:sz="4" w:space="0" w:color="auto"/>
            </w:tcBorders>
          </w:tcPr>
          <w:p w14:paraId="6FE5B05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59AB23F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0.42</w:t>
            </w:r>
          </w:p>
        </w:tc>
        <w:tc>
          <w:tcPr>
            <w:tcW w:w="550" w:type="pct"/>
            <w:vMerge w:val="restart"/>
            <w:tcBorders>
              <w:top w:val="dashed" w:sz="4" w:space="0" w:color="auto"/>
            </w:tcBorders>
            <w:vAlign w:val="center"/>
          </w:tcPr>
          <w:p w14:paraId="1590A33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0.30</w:t>
            </w:r>
          </w:p>
        </w:tc>
        <w:tc>
          <w:tcPr>
            <w:tcW w:w="706" w:type="pct"/>
            <w:tcBorders>
              <w:top w:val="dashed" w:sz="4" w:space="0" w:color="auto"/>
            </w:tcBorders>
            <w:vAlign w:val="center"/>
          </w:tcPr>
          <w:p w14:paraId="68D2239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16.56</w:t>
            </w:r>
          </w:p>
        </w:tc>
        <w:tc>
          <w:tcPr>
            <w:tcW w:w="553" w:type="pct"/>
            <w:vMerge w:val="restart"/>
            <w:tcBorders>
              <w:top w:val="dashed" w:sz="4" w:space="0" w:color="auto"/>
            </w:tcBorders>
            <w:vAlign w:val="center"/>
          </w:tcPr>
          <w:p w14:paraId="60AC0A9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17.19</w:t>
            </w:r>
          </w:p>
        </w:tc>
        <w:tc>
          <w:tcPr>
            <w:tcW w:w="629" w:type="pct"/>
            <w:tcBorders>
              <w:top w:val="dashed" w:sz="4" w:space="0" w:color="auto"/>
            </w:tcBorders>
            <w:vAlign w:val="center"/>
          </w:tcPr>
          <w:p w14:paraId="431ECED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1.17</w:t>
            </w:r>
          </w:p>
        </w:tc>
        <w:tc>
          <w:tcPr>
            <w:tcW w:w="598" w:type="pct"/>
            <w:tcBorders>
              <w:top w:val="dashed" w:sz="4" w:space="0" w:color="auto"/>
            </w:tcBorders>
          </w:tcPr>
          <w:p w14:paraId="0FF210B5"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08D34670" w14:textId="77777777" w:rsidTr="004469D7">
        <w:trPr>
          <w:trHeight w:val="310"/>
          <w:jc w:val="center"/>
        </w:trPr>
        <w:tc>
          <w:tcPr>
            <w:tcW w:w="855" w:type="pct"/>
            <w:vMerge/>
            <w:tcBorders>
              <w:top w:val="dashed" w:sz="4" w:space="0" w:color="auto"/>
              <w:bottom w:val="dashed" w:sz="4" w:space="0" w:color="auto"/>
            </w:tcBorders>
            <w:vAlign w:val="center"/>
          </w:tcPr>
          <w:p w14:paraId="10305868"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29BC41A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362EB20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0.22</w:t>
            </w:r>
          </w:p>
        </w:tc>
        <w:tc>
          <w:tcPr>
            <w:tcW w:w="550" w:type="pct"/>
            <w:vMerge/>
            <w:vAlign w:val="center"/>
          </w:tcPr>
          <w:p w14:paraId="386F952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2BB9A2E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18.33</w:t>
            </w:r>
          </w:p>
        </w:tc>
        <w:tc>
          <w:tcPr>
            <w:tcW w:w="553" w:type="pct"/>
            <w:vMerge/>
            <w:vAlign w:val="center"/>
          </w:tcPr>
          <w:p w14:paraId="0BAB586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476C25A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1.29</w:t>
            </w:r>
          </w:p>
        </w:tc>
        <w:tc>
          <w:tcPr>
            <w:tcW w:w="598" w:type="pct"/>
          </w:tcPr>
          <w:p w14:paraId="1AECC877"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E79BCBC" w14:textId="77777777" w:rsidTr="004469D7">
        <w:trPr>
          <w:trHeight w:val="325"/>
          <w:jc w:val="center"/>
        </w:trPr>
        <w:tc>
          <w:tcPr>
            <w:tcW w:w="855" w:type="pct"/>
            <w:vMerge/>
            <w:tcBorders>
              <w:top w:val="dashed" w:sz="4" w:space="0" w:color="auto"/>
              <w:bottom w:val="dashed" w:sz="4" w:space="0" w:color="auto"/>
            </w:tcBorders>
            <w:vAlign w:val="center"/>
          </w:tcPr>
          <w:p w14:paraId="2C41FBE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7A6A604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5DFC71F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0.26</w:t>
            </w:r>
          </w:p>
        </w:tc>
        <w:tc>
          <w:tcPr>
            <w:tcW w:w="550" w:type="pct"/>
            <w:vMerge/>
            <w:tcBorders>
              <w:bottom w:val="dashed" w:sz="4" w:space="0" w:color="auto"/>
            </w:tcBorders>
            <w:vAlign w:val="center"/>
          </w:tcPr>
          <w:p w14:paraId="38ABDEA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dashed" w:sz="4" w:space="0" w:color="auto"/>
            </w:tcBorders>
            <w:vAlign w:val="center"/>
          </w:tcPr>
          <w:p w14:paraId="3488832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16.67</w:t>
            </w:r>
          </w:p>
        </w:tc>
        <w:tc>
          <w:tcPr>
            <w:tcW w:w="553" w:type="pct"/>
            <w:vMerge/>
            <w:tcBorders>
              <w:bottom w:val="dashed" w:sz="4" w:space="0" w:color="auto"/>
            </w:tcBorders>
            <w:vAlign w:val="center"/>
          </w:tcPr>
          <w:p w14:paraId="741D5A7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dashed" w:sz="4" w:space="0" w:color="auto"/>
            </w:tcBorders>
            <w:vAlign w:val="center"/>
          </w:tcPr>
          <w:p w14:paraId="25258B5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1.18</w:t>
            </w:r>
          </w:p>
        </w:tc>
        <w:tc>
          <w:tcPr>
            <w:tcW w:w="598" w:type="pct"/>
            <w:tcBorders>
              <w:bottom w:val="dashed" w:sz="4" w:space="0" w:color="auto"/>
            </w:tcBorders>
          </w:tcPr>
          <w:p w14:paraId="2C601E5E"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620089EB" w14:textId="77777777" w:rsidTr="004469D7">
        <w:trPr>
          <w:trHeight w:val="310"/>
          <w:jc w:val="center"/>
        </w:trPr>
        <w:tc>
          <w:tcPr>
            <w:tcW w:w="855" w:type="pct"/>
            <w:vMerge w:val="restart"/>
            <w:tcBorders>
              <w:bottom w:val="dashed" w:sz="4" w:space="0" w:color="auto"/>
            </w:tcBorders>
            <w:vAlign w:val="center"/>
          </w:tcPr>
          <w:p w14:paraId="1F4A682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96-N67-Z90</w:t>
            </w:r>
          </w:p>
        </w:tc>
        <w:tc>
          <w:tcPr>
            <w:tcW w:w="402" w:type="pct"/>
            <w:tcBorders>
              <w:top w:val="dashed" w:sz="4" w:space="0" w:color="auto"/>
            </w:tcBorders>
          </w:tcPr>
          <w:p w14:paraId="048AF47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61D05D1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0.53</w:t>
            </w:r>
          </w:p>
        </w:tc>
        <w:tc>
          <w:tcPr>
            <w:tcW w:w="550" w:type="pct"/>
            <w:vMerge w:val="restart"/>
            <w:tcBorders>
              <w:top w:val="dashed" w:sz="4" w:space="0" w:color="auto"/>
            </w:tcBorders>
            <w:vAlign w:val="center"/>
          </w:tcPr>
          <w:p w14:paraId="118FB3C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0.60</w:t>
            </w:r>
          </w:p>
        </w:tc>
        <w:tc>
          <w:tcPr>
            <w:tcW w:w="706" w:type="pct"/>
            <w:tcBorders>
              <w:top w:val="dashed" w:sz="4" w:space="0" w:color="auto"/>
            </w:tcBorders>
            <w:vAlign w:val="center"/>
          </w:tcPr>
          <w:p w14:paraId="50F118F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15.24</w:t>
            </w:r>
          </w:p>
        </w:tc>
        <w:tc>
          <w:tcPr>
            <w:tcW w:w="553" w:type="pct"/>
            <w:vMerge w:val="restart"/>
            <w:tcBorders>
              <w:top w:val="dashed" w:sz="4" w:space="0" w:color="auto"/>
            </w:tcBorders>
            <w:vAlign w:val="center"/>
          </w:tcPr>
          <w:p w14:paraId="4C57614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15.24</w:t>
            </w:r>
          </w:p>
        </w:tc>
        <w:tc>
          <w:tcPr>
            <w:tcW w:w="629" w:type="pct"/>
            <w:tcBorders>
              <w:top w:val="dashed" w:sz="4" w:space="0" w:color="auto"/>
            </w:tcBorders>
            <w:vAlign w:val="center"/>
          </w:tcPr>
          <w:p w14:paraId="4F3B6DF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1.07</w:t>
            </w:r>
          </w:p>
        </w:tc>
        <w:tc>
          <w:tcPr>
            <w:tcW w:w="598" w:type="pct"/>
            <w:tcBorders>
              <w:top w:val="dashed" w:sz="4" w:space="0" w:color="auto"/>
            </w:tcBorders>
            <w:vAlign w:val="center"/>
          </w:tcPr>
          <w:p w14:paraId="35F70ED3"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5D88FF33" w14:textId="77777777" w:rsidTr="004469D7">
        <w:trPr>
          <w:trHeight w:val="310"/>
          <w:jc w:val="center"/>
        </w:trPr>
        <w:tc>
          <w:tcPr>
            <w:tcW w:w="855" w:type="pct"/>
            <w:vMerge/>
            <w:tcBorders>
              <w:bottom w:val="dashed" w:sz="4" w:space="0" w:color="auto"/>
            </w:tcBorders>
            <w:vAlign w:val="center"/>
          </w:tcPr>
          <w:p w14:paraId="49B7F155"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30B2387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02D57B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0.60</w:t>
            </w:r>
          </w:p>
        </w:tc>
        <w:tc>
          <w:tcPr>
            <w:tcW w:w="550" w:type="pct"/>
            <w:vMerge/>
            <w:vAlign w:val="center"/>
          </w:tcPr>
          <w:p w14:paraId="268A040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17CA765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15.74</w:t>
            </w:r>
          </w:p>
        </w:tc>
        <w:tc>
          <w:tcPr>
            <w:tcW w:w="553" w:type="pct"/>
            <w:vMerge/>
            <w:vAlign w:val="center"/>
          </w:tcPr>
          <w:p w14:paraId="4D2B892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1A388B6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1.11</w:t>
            </w:r>
          </w:p>
        </w:tc>
        <w:tc>
          <w:tcPr>
            <w:tcW w:w="598" w:type="pct"/>
            <w:vAlign w:val="center"/>
          </w:tcPr>
          <w:p w14:paraId="0649F00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B861F4D" w14:textId="77777777" w:rsidTr="004469D7">
        <w:trPr>
          <w:trHeight w:val="325"/>
          <w:jc w:val="center"/>
        </w:trPr>
        <w:tc>
          <w:tcPr>
            <w:tcW w:w="855" w:type="pct"/>
            <w:vMerge/>
            <w:tcBorders>
              <w:bottom w:val="dashed" w:sz="4" w:space="0" w:color="auto"/>
            </w:tcBorders>
            <w:vAlign w:val="center"/>
          </w:tcPr>
          <w:p w14:paraId="6BB3212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520B453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156AE81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0.66</w:t>
            </w:r>
          </w:p>
        </w:tc>
        <w:tc>
          <w:tcPr>
            <w:tcW w:w="550" w:type="pct"/>
            <w:vMerge/>
            <w:tcBorders>
              <w:bottom w:val="dashed" w:sz="4" w:space="0" w:color="auto"/>
            </w:tcBorders>
            <w:vAlign w:val="center"/>
          </w:tcPr>
          <w:p w14:paraId="415641B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dashed" w:sz="4" w:space="0" w:color="auto"/>
            </w:tcBorders>
            <w:vAlign w:val="center"/>
          </w:tcPr>
          <w:p w14:paraId="2523423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14.74</w:t>
            </w:r>
          </w:p>
        </w:tc>
        <w:tc>
          <w:tcPr>
            <w:tcW w:w="553" w:type="pct"/>
            <w:vMerge/>
            <w:tcBorders>
              <w:bottom w:val="dashed" w:sz="4" w:space="0" w:color="auto"/>
            </w:tcBorders>
            <w:vAlign w:val="center"/>
          </w:tcPr>
          <w:p w14:paraId="54B0688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dashed" w:sz="4" w:space="0" w:color="auto"/>
            </w:tcBorders>
            <w:vAlign w:val="center"/>
          </w:tcPr>
          <w:p w14:paraId="0EA6415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1.04</w:t>
            </w:r>
          </w:p>
        </w:tc>
        <w:tc>
          <w:tcPr>
            <w:tcW w:w="598" w:type="pct"/>
            <w:tcBorders>
              <w:bottom w:val="dashed" w:sz="4" w:space="0" w:color="auto"/>
            </w:tcBorders>
          </w:tcPr>
          <w:p w14:paraId="1B252842"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0CD36142" w14:textId="77777777" w:rsidTr="004469D7">
        <w:trPr>
          <w:trHeight w:val="310"/>
          <w:jc w:val="center"/>
        </w:trPr>
        <w:tc>
          <w:tcPr>
            <w:tcW w:w="855" w:type="pct"/>
            <w:vMerge w:val="restart"/>
            <w:tcBorders>
              <w:top w:val="dashed" w:sz="4" w:space="0" w:color="auto"/>
            </w:tcBorders>
            <w:vAlign w:val="center"/>
          </w:tcPr>
          <w:p w14:paraId="636BB71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120-N67-Z90</w:t>
            </w:r>
          </w:p>
        </w:tc>
        <w:tc>
          <w:tcPr>
            <w:tcW w:w="402" w:type="pct"/>
            <w:tcBorders>
              <w:top w:val="dashed" w:sz="4" w:space="0" w:color="auto"/>
            </w:tcBorders>
          </w:tcPr>
          <w:p w14:paraId="365B0F2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5E61D87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0.85</w:t>
            </w:r>
          </w:p>
        </w:tc>
        <w:tc>
          <w:tcPr>
            <w:tcW w:w="550" w:type="pct"/>
            <w:vMerge w:val="restart"/>
            <w:tcBorders>
              <w:top w:val="dashed" w:sz="4" w:space="0" w:color="auto"/>
            </w:tcBorders>
            <w:vAlign w:val="center"/>
          </w:tcPr>
          <w:p w14:paraId="6AB9F9A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0.82</w:t>
            </w:r>
          </w:p>
        </w:tc>
        <w:tc>
          <w:tcPr>
            <w:tcW w:w="706" w:type="pct"/>
            <w:tcBorders>
              <w:top w:val="dashed" w:sz="4" w:space="0" w:color="auto"/>
            </w:tcBorders>
            <w:vAlign w:val="center"/>
          </w:tcPr>
          <w:p w14:paraId="7BABBD9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9.87</w:t>
            </w:r>
          </w:p>
        </w:tc>
        <w:tc>
          <w:tcPr>
            <w:tcW w:w="553" w:type="pct"/>
            <w:vMerge w:val="restart"/>
            <w:tcBorders>
              <w:top w:val="dashed" w:sz="4" w:space="0" w:color="auto"/>
            </w:tcBorders>
            <w:vAlign w:val="center"/>
          </w:tcPr>
          <w:p w14:paraId="0694DA4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9.84</w:t>
            </w:r>
          </w:p>
        </w:tc>
        <w:tc>
          <w:tcPr>
            <w:tcW w:w="629" w:type="pct"/>
            <w:tcBorders>
              <w:top w:val="dashed" w:sz="4" w:space="0" w:color="auto"/>
            </w:tcBorders>
            <w:vAlign w:val="center"/>
          </w:tcPr>
          <w:p w14:paraId="1786342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0.70</w:t>
            </w:r>
          </w:p>
        </w:tc>
        <w:tc>
          <w:tcPr>
            <w:tcW w:w="598" w:type="pct"/>
            <w:tcBorders>
              <w:top w:val="dashed" w:sz="4" w:space="0" w:color="auto"/>
            </w:tcBorders>
          </w:tcPr>
          <w:p w14:paraId="128B80A8"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58EE7846" w14:textId="77777777" w:rsidTr="004469D7">
        <w:trPr>
          <w:trHeight w:val="310"/>
          <w:jc w:val="center"/>
        </w:trPr>
        <w:tc>
          <w:tcPr>
            <w:tcW w:w="855" w:type="pct"/>
            <w:vMerge/>
            <w:vAlign w:val="center"/>
          </w:tcPr>
          <w:p w14:paraId="2446EB9B"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4FC96FD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7DD4D02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0.78</w:t>
            </w:r>
          </w:p>
        </w:tc>
        <w:tc>
          <w:tcPr>
            <w:tcW w:w="550" w:type="pct"/>
            <w:vMerge/>
            <w:vAlign w:val="center"/>
          </w:tcPr>
          <w:p w14:paraId="6842D08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6646627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9.80</w:t>
            </w:r>
          </w:p>
        </w:tc>
        <w:tc>
          <w:tcPr>
            <w:tcW w:w="553" w:type="pct"/>
            <w:vMerge/>
            <w:vAlign w:val="center"/>
          </w:tcPr>
          <w:p w14:paraId="353D765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11F2613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0.69</w:t>
            </w:r>
          </w:p>
        </w:tc>
        <w:tc>
          <w:tcPr>
            <w:tcW w:w="598" w:type="pct"/>
          </w:tcPr>
          <w:p w14:paraId="1A87705E"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3F32573E" w14:textId="77777777" w:rsidTr="004469D7">
        <w:trPr>
          <w:trHeight w:val="325"/>
          <w:jc w:val="center"/>
        </w:trPr>
        <w:tc>
          <w:tcPr>
            <w:tcW w:w="855" w:type="pct"/>
            <w:vMerge/>
            <w:tcBorders>
              <w:bottom w:val="single" w:sz="12" w:space="0" w:color="auto"/>
            </w:tcBorders>
            <w:vAlign w:val="center"/>
          </w:tcPr>
          <w:p w14:paraId="4F89032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single" w:sz="12" w:space="0" w:color="auto"/>
            </w:tcBorders>
          </w:tcPr>
          <w:p w14:paraId="5649B97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655CF81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w:t>
            </w:r>
          </w:p>
        </w:tc>
        <w:tc>
          <w:tcPr>
            <w:tcW w:w="550" w:type="pct"/>
            <w:vMerge/>
            <w:tcBorders>
              <w:bottom w:val="single" w:sz="12" w:space="0" w:color="auto"/>
            </w:tcBorders>
            <w:vAlign w:val="center"/>
          </w:tcPr>
          <w:p w14:paraId="3AA5D5A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single" w:sz="12" w:space="0" w:color="auto"/>
            </w:tcBorders>
            <w:vAlign w:val="center"/>
          </w:tcPr>
          <w:p w14:paraId="070359D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w:t>
            </w:r>
          </w:p>
        </w:tc>
        <w:tc>
          <w:tcPr>
            <w:tcW w:w="553" w:type="pct"/>
            <w:vMerge/>
            <w:tcBorders>
              <w:bottom w:val="single" w:sz="12" w:space="0" w:color="auto"/>
            </w:tcBorders>
            <w:vAlign w:val="center"/>
          </w:tcPr>
          <w:p w14:paraId="2699661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single" w:sz="12" w:space="0" w:color="auto"/>
            </w:tcBorders>
            <w:vAlign w:val="center"/>
          </w:tcPr>
          <w:p w14:paraId="65EE5EE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w:t>
            </w:r>
          </w:p>
        </w:tc>
        <w:tc>
          <w:tcPr>
            <w:tcW w:w="598" w:type="pct"/>
            <w:tcBorders>
              <w:bottom w:val="single" w:sz="12" w:space="0" w:color="auto"/>
            </w:tcBorders>
            <w:vAlign w:val="center"/>
          </w:tcPr>
          <w:p w14:paraId="04BC19B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bCs/>
                <w:kern w:val="0"/>
                <w:sz w:val="21"/>
                <w:szCs w:val="21"/>
              </w:rPr>
              <w:t>/</w:t>
            </w:r>
          </w:p>
        </w:tc>
      </w:tr>
      <w:tr w:rsidR="00D53F7C" w:rsidRPr="00D53F7C" w14:paraId="4BB3384A" w14:textId="77777777" w:rsidTr="004469D7">
        <w:trPr>
          <w:trHeight w:val="325"/>
          <w:jc w:val="center"/>
        </w:trPr>
        <w:tc>
          <w:tcPr>
            <w:tcW w:w="855" w:type="pct"/>
            <w:vMerge w:val="restart"/>
            <w:tcBorders>
              <w:top w:val="single" w:sz="12" w:space="0" w:color="auto"/>
              <w:bottom w:val="dashed" w:sz="4" w:space="0" w:color="auto"/>
            </w:tcBorders>
            <w:vAlign w:val="center"/>
          </w:tcPr>
          <w:p w14:paraId="0949CB5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24-U67-Z90</w:t>
            </w:r>
          </w:p>
        </w:tc>
        <w:tc>
          <w:tcPr>
            <w:tcW w:w="402" w:type="pct"/>
            <w:tcBorders>
              <w:top w:val="single" w:sz="12" w:space="0" w:color="auto"/>
            </w:tcBorders>
          </w:tcPr>
          <w:p w14:paraId="6F0B0FC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single" w:sz="12" w:space="0" w:color="auto"/>
            </w:tcBorders>
            <w:vAlign w:val="center"/>
          </w:tcPr>
          <w:p w14:paraId="1668A46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0.08</w:t>
            </w:r>
          </w:p>
        </w:tc>
        <w:tc>
          <w:tcPr>
            <w:tcW w:w="550" w:type="pct"/>
            <w:vMerge w:val="restart"/>
            <w:tcBorders>
              <w:top w:val="single" w:sz="12" w:space="0" w:color="auto"/>
            </w:tcBorders>
            <w:vAlign w:val="center"/>
          </w:tcPr>
          <w:p w14:paraId="4777C0E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0.11</w:t>
            </w:r>
          </w:p>
        </w:tc>
        <w:tc>
          <w:tcPr>
            <w:tcW w:w="706" w:type="pct"/>
            <w:tcBorders>
              <w:top w:val="single" w:sz="12" w:space="0" w:color="auto"/>
            </w:tcBorders>
            <w:vAlign w:val="center"/>
          </w:tcPr>
          <w:p w14:paraId="58316F8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22.00</w:t>
            </w:r>
          </w:p>
        </w:tc>
        <w:tc>
          <w:tcPr>
            <w:tcW w:w="553" w:type="pct"/>
            <w:vMerge w:val="restart"/>
            <w:tcBorders>
              <w:top w:val="single" w:sz="12" w:space="0" w:color="auto"/>
            </w:tcBorders>
            <w:vAlign w:val="center"/>
          </w:tcPr>
          <w:p w14:paraId="7B90A50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20.36</w:t>
            </w:r>
          </w:p>
        </w:tc>
        <w:tc>
          <w:tcPr>
            <w:tcW w:w="629" w:type="pct"/>
            <w:tcBorders>
              <w:top w:val="single" w:sz="12" w:space="0" w:color="auto"/>
            </w:tcBorders>
            <w:vAlign w:val="center"/>
          </w:tcPr>
          <w:p w14:paraId="7717B13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1.55</w:t>
            </w:r>
          </w:p>
        </w:tc>
        <w:tc>
          <w:tcPr>
            <w:tcW w:w="598" w:type="pct"/>
            <w:tcBorders>
              <w:top w:val="single" w:sz="12" w:space="0" w:color="auto"/>
            </w:tcBorders>
          </w:tcPr>
          <w:p w14:paraId="62F77E40"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194FAA84" w14:textId="77777777" w:rsidTr="004469D7">
        <w:trPr>
          <w:trHeight w:val="325"/>
          <w:jc w:val="center"/>
        </w:trPr>
        <w:tc>
          <w:tcPr>
            <w:tcW w:w="855" w:type="pct"/>
            <w:vMerge/>
            <w:tcBorders>
              <w:bottom w:val="dashed" w:sz="4" w:space="0" w:color="auto"/>
            </w:tcBorders>
            <w:vAlign w:val="center"/>
          </w:tcPr>
          <w:p w14:paraId="35833CF6"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06C6673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04714A4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0.11</w:t>
            </w:r>
          </w:p>
        </w:tc>
        <w:tc>
          <w:tcPr>
            <w:tcW w:w="550" w:type="pct"/>
            <w:vMerge/>
            <w:vAlign w:val="center"/>
          </w:tcPr>
          <w:p w14:paraId="093BFF6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5DC107C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19.53</w:t>
            </w:r>
          </w:p>
        </w:tc>
        <w:tc>
          <w:tcPr>
            <w:tcW w:w="553" w:type="pct"/>
            <w:vMerge/>
            <w:vAlign w:val="center"/>
          </w:tcPr>
          <w:p w14:paraId="51551BF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491E9A1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1.38</w:t>
            </w:r>
          </w:p>
        </w:tc>
        <w:tc>
          <w:tcPr>
            <w:tcW w:w="598" w:type="pct"/>
          </w:tcPr>
          <w:p w14:paraId="36092EA8"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FF89549" w14:textId="77777777" w:rsidTr="004469D7">
        <w:trPr>
          <w:trHeight w:val="325"/>
          <w:jc w:val="center"/>
        </w:trPr>
        <w:tc>
          <w:tcPr>
            <w:tcW w:w="855" w:type="pct"/>
            <w:vMerge/>
            <w:tcBorders>
              <w:bottom w:val="dashed" w:sz="4" w:space="0" w:color="auto"/>
            </w:tcBorders>
            <w:vAlign w:val="center"/>
          </w:tcPr>
          <w:p w14:paraId="204D485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4FDE23C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180E624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0.14</w:t>
            </w:r>
          </w:p>
        </w:tc>
        <w:tc>
          <w:tcPr>
            <w:tcW w:w="550" w:type="pct"/>
            <w:vMerge/>
            <w:tcBorders>
              <w:bottom w:val="dashed" w:sz="4" w:space="0" w:color="auto"/>
            </w:tcBorders>
            <w:vAlign w:val="center"/>
          </w:tcPr>
          <w:p w14:paraId="7ADD1C5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dashed" w:sz="4" w:space="0" w:color="auto"/>
            </w:tcBorders>
            <w:vAlign w:val="center"/>
          </w:tcPr>
          <w:p w14:paraId="0F958B6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19.55</w:t>
            </w:r>
          </w:p>
        </w:tc>
        <w:tc>
          <w:tcPr>
            <w:tcW w:w="553" w:type="pct"/>
            <w:vMerge/>
            <w:tcBorders>
              <w:bottom w:val="dashed" w:sz="4" w:space="0" w:color="auto"/>
            </w:tcBorders>
            <w:vAlign w:val="center"/>
          </w:tcPr>
          <w:p w14:paraId="7710C44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dashed" w:sz="4" w:space="0" w:color="auto"/>
            </w:tcBorders>
            <w:vAlign w:val="center"/>
          </w:tcPr>
          <w:p w14:paraId="5945DE6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1.38</w:t>
            </w:r>
          </w:p>
        </w:tc>
        <w:tc>
          <w:tcPr>
            <w:tcW w:w="598" w:type="pct"/>
            <w:tcBorders>
              <w:bottom w:val="dashed" w:sz="4" w:space="0" w:color="auto"/>
            </w:tcBorders>
          </w:tcPr>
          <w:p w14:paraId="68723217"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73B8A176" w14:textId="77777777" w:rsidTr="004469D7">
        <w:trPr>
          <w:trHeight w:val="325"/>
          <w:jc w:val="center"/>
        </w:trPr>
        <w:tc>
          <w:tcPr>
            <w:tcW w:w="855" w:type="pct"/>
            <w:vMerge w:val="restart"/>
            <w:tcBorders>
              <w:bottom w:val="dashed" w:sz="4" w:space="0" w:color="auto"/>
            </w:tcBorders>
            <w:vAlign w:val="center"/>
          </w:tcPr>
          <w:p w14:paraId="7E84182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48-U67-Z90</w:t>
            </w:r>
          </w:p>
        </w:tc>
        <w:tc>
          <w:tcPr>
            <w:tcW w:w="402" w:type="pct"/>
            <w:tcBorders>
              <w:top w:val="dashed" w:sz="4" w:space="0" w:color="auto"/>
            </w:tcBorders>
          </w:tcPr>
          <w:p w14:paraId="2C9FECD5"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0E4D7EA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0.22</w:t>
            </w:r>
          </w:p>
        </w:tc>
        <w:tc>
          <w:tcPr>
            <w:tcW w:w="550" w:type="pct"/>
            <w:vMerge w:val="restart"/>
            <w:tcBorders>
              <w:top w:val="dashed" w:sz="4" w:space="0" w:color="auto"/>
            </w:tcBorders>
            <w:vAlign w:val="center"/>
          </w:tcPr>
          <w:p w14:paraId="4E01576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0.22</w:t>
            </w:r>
          </w:p>
        </w:tc>
        <w:tc>
          <w:tcPr>
            <w:tcW w:w="706" w:type="pct"/>
            <w:tcBorders>
              <w:top w:val="dashed" w:sz="4" w:space="0" w:color="auto"/>
            </w:tcBorders>
            <w:vAlign w:val="center"/>
          </w:tcPr>
          <w:p w14:paraId="2483499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17.50</w:t>
            </w:r>
          </w:p>
        </w:tc>
        <w:tc>
          <w:tcPr>
            <w:tcW w:w="553" w:type="pct"/>
            <w:vMerge w:val="restart"/>
            <w:tcBorders>
              <w:top w:val="dashed" w:sz="4" w:space="0" w:color="auto"/>
            </w:tcBorders>
            <w:vAlign w:val="center"/>
          </w:tcPr>
          <w:p w14:paraId="5BA9DAC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17.53</w:t>
            </w:r>
          </w:p>
        </w:tc>
        <w:tc>
          <w:tcPr>
            <w:tcW w:w="629" w:type="pct"/>
            <w:tcBorders>
              <w:top w:val="dashed" w:sz="4" w:space="0" w:color="auto"/>
            </w:tcBorders>
            <w:vAlign w:val="center"/>
          </w:tcPr>
          <w:p w14:paraId="1E3BBAE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1.23</w:t>
            </w:r>
          </w:p>
        </w:tc>
        <w:tc>
          <w:tcPr>
            <w:tcW w:w="598" w:type="pct"/>
            <w:tcBorders>
              <w:top w:val="dashed" w:sz="4" w:space="0" w:color="auto"/>
            </w:tcBorders>
          </w:tcPr>
          <w:p w14:paraId="747CD307"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1F6A2FA9" w14:textId="77777777" w:rsidTr="004469D7">
        <w:trPr>
          <w:trHeight w:val="325"/>
          <w:jc w:val="center"/>
        </w:trPr>
        <w:tc>
          <w:tcPr>
            <w:tcW w:w="855" w:type="pct"/>
            <w:vMerge/>
            <w:tcBorders>
              <w:top w:val="dashed" w:sz="4" w:space="0" w:color="auto"/>
              <w:bottom w:val="dashed" w:sz="4" w:space="0" w:color="auto"/>
            </w:tcBorders>
            <w:vAlign w:val="center"/>
          </w:tcPr>
          <w:p w14:paraId="0D1717B1"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49F4A37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492FCE9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0.19</w:t>
            </w:r>
          </w:p>
        </w:tc>
        <w:tc>
          <w:tcPr>
            <w:tcW w:w="550" w:type="pct"/>
            <w:vMerge/>
            <w:vAlign w:val="center"/>
          </w:tcPr>
          <w:p w14:paraId="4A165AB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56A2033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17.61</w:t>
            </w:r>
          </w:p>
        </w:tc>
        <w:tc>
          <w:tcPr>
            <w:tcW w:w="553" w:type="pct"/>
            <w:vMerge/>
            <w:vAlign w:val="center"/>
          </w:tcPr>
          <w:p w14:paraId="2062BA7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06990EE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1.24</w:t>
            </w:r>
          </w:p>
        </w:tc>
        <w:tc>
          <w:tcPr>
            <w:tcW w:w="598" w:type="pct"/>
          </w:tcPr>
          <w:p w14:paraId="38DD5DF4"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2449C37E" w14:textId="77777777" w:rsidTr="004469D7">
        <w:trPr>
          <w:trHeight w:val="325"/>
          <w:jc w:val="center"/>
        </w:trPr>
        <w:tc>
          <w:tcPr>
            <w:tcW w:w="855" w:type="pct"/>
            <w:vMerge/>
            <w:tcBorders>
              <w:top w:val="dashed" w:sz="4" w:space="0" w:color="auto"/>
              <w:bottom w:val="dashed" w:sz="4" w:space="0" w:color="auto"/>
            </w:tcBorders>
            <w:vAlign w:val="center"/>
          </w:tcPr>
          <w:p w14:paraId="47B32DF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3FF6AF0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75A55AA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0.26</w:t>
            </w:r>
          </w:p>
        </w:tc>
        <w:tc>
          <w:tcPr>
            <w:tcW w:w="550" w:type="pct"/>
            <w:vMerge/>
            <w:tcBorders>
              <w:bottom w:val="dashed" w:sz="4" w:space="0" w:color="auto"/>
            </w:tcBorders>
            <w:vAlign w:val="center"/>
          </w:tcPr>
          <w:p w14:paraId="6393EB4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dashed" w:sz="4" w:space="0" w:color="auto"/>
            </w:tcBorders>
            <w:vAlign w:val="center"/>
          </w:tcPr>
          <w:p w14:paraId="3CB69DA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17.47</w:t>
            </w:r>
          </w:p>
        </w:tc>
        <w:tc>
          <w:tcPr>
            <w:tcW w:w="553" w:type="pct"/>
            <w:vMerge/>
            <w:tcBorders>
              <w:bottom w:val="dashed" w:sz="4" w:space="0" w:color="auto"/>
            </w:tcBorders>
            <w:vAlign w:val="center"/>
          </w:tcPr>
          <w:p w14:paraId="44CAB76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dashed" w:sz="4" w:space="0" w:color="auto"/>
            </w:tcBorders>
            <w:vAlign w:val="center"/>
          </w:tcPr>
          <w:p w14:paraId="2FE9E86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1.23</w:t>
            </w:r>
          </w:p>
        </w:tc>
        <w:tc>
          <w:tcPr>
            <w:tcW w:w="598" w:type="pct"/>
            <w:tcBorders>
              <w:bottom w:val="dashed" w:sz="4" w:space="0" w:color="auto"/>
            </w:tcBorders>
          </w:tcPr>
          <w:p w14:paraId="3B862517"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1B3A7E07" w14:textId="77777777" w:rsidTr="004469D7">
        <w:trPr>
          <w:trHeight w:val="325"/>
          <w:jc w:val="center"/>
        </w:trPr>
        <w:tc>
          <w:tcPr>
            <w:tcW w:w="855" w:type="pct"/>
            <w:vMerge w:val="restart"/>
            <w:tcBorders>
              <w:bottom w:val="dashed" w:sz="4" w:space="0" w:color="auto"/>
            </w:tcBorders>
            <w:vAlign w:val="center"/>
          </w:tcPr>
          <w:p w14:paraId="3CDD6DF9"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96-U67-Z90</w:t>
            </w:r>
          </w:p>
        </w:tc>
        <w:tc>
          <w:tcPr>
            <w:tcW w:w="402" w:type="pct"/>
            <w:tcBorders>
              <w:top w:val="dashed" w:sz="4" w:space="0" w:color="auto"/>
            </w:tcBorders>
          </w:tcPr>
          <w:p w14:paraId="15D0C1F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04AD4E9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0.54</w:t>
            </w:r>
          </w:p>
        </w:tc>
        <w:tc>
          <w:tcPr>
            <w:tcW w:w="550" w:type="pct"/>
            <w:vMerge w:val="restart"/>
            <w:tcBorders>
              <w:top w:val="dashed" w:sz="4" w:space="0" w:color="auto"/>
            </w:tcBorders>
            <w:vAlign w:val="center"/>
          </w:tcPr>
          <w:p w14:paraId="07AD8D8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0.52</w:t>
            </w:r>
          </w:p>
        </w:tc>
        <w:tc>
          <w:tcPr>
            <w:tcW w:w="706" w:type="pct"/>
            <w:tcBorders>
              <w:top w:val="dashed" w:sz="4" w:space="0" w:color="auto"/>
            </w:tcBorders>
            <w:vAlign w:val="center"/>
          </w:tcPr>
          <w:p w14:paraId="281AC87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15.58</w:t>
            </w:r>
          </w:p>
        </w:tc>
        <w:tc>
          <w:tcPr>
            <w:tcW w:w="553" w:type="pct"/>
            <w:vMerge w:val="restart"/>
            <w:tcBorders>
              <w:top w:val="dashed" w:sz="4" w:space="0" w:color="auto"/>
            </w:tcBorders>
            <w:vAlign w:val="center"/>
          </w:tcPr>
          <w:p w14:paraId="26882F1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16.33</w:t>
            </w:r>
          </w:p>
        </w:tc>
        <w:tc>
          <w:tcPr>
            <w:tcW w:w="629" w:type="pct"/>
            <w:tcBorders>
              <w:top w:val="dashed" w:sz="4" w:space="0" w:color="auto"/>
            </w:tcBorders>
            <w:vAlign w:val="center"/>
          </w:tcPr>
          <w:p w14:paraId="5183DE0C"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1.10</w:t>
            </w:r>
          </w:p>
        </w:tc>
        <w:tc>
          <w:tcPr>
            <w:tcW w:w="598" w:type="pct"/>
            <w:tcBorders>
              <w:top w:val="dashed" w:sz="4" w:space="0" w:color="auto"/>
            </w:tcBorders>
            <w:vAlign w:val="center"/>
          </w:tcPr>
          <w:p w14:paraId="4AEA57E3"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0CDF58A6" w14:textId="77777777" w:rsidTr="004469D7">
        <w:trPr>
          <w:trHeight w:val="325"/>
          <w:jc w:val="center"/>
        </w:trPr>
        <w:tc>
          <w:tcPr>
            <w:tcW w:w="855" w:type="pct"/>
            <w:vMerge/>
            <w:tcBorders>
              <w:bottom w:val="dashed" w:sz="4" w:space="0" w:color="auto"/>
            </w:tcBorders>
            <w:vAlign w:val="center"/>
          </w:tcPr>
          <w:p w14:paraId="2E018EDD"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0CD2703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002846E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0.59</w:t>
            </w:r>
          </w:p>
        </w:tc>
        <w:tc>
          <w:tcPr>
            <w:tcW w:w="550" w:type="pct"/>
            <w:vMerge/>
            <w:vAlign w:val="center"/>
          </w:tcPr>
          <w:p w14:paraId="2434B9A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15C2015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16.79</w:t>
            </w:r>
          </w:p>
        </w:tc>
        <w:tc>
          <w:tcPr>
            <w:tcW w:w="553" w:type="pct"/>
            <w:vMerge/>
            <w:vAlign w:val="center"/>
          </w:tcPr>
          <w:p w14:paraId="4EB998F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412EA82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1.18</w:t>
            </w:r>
          </w:p>
        </w:tc>
        <w:tc>
          <w:tcPr>
            <w:tcW w:w="598" w:type="pct"/>
            <w:vAlign w:val="center"/>
          </w:tcPr>
          <w:p w14:paraId="35F4D6C0"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S</w:t>
            </w:r>
          </w:p>
        </w:tc>
      </w:tr>
      <w:tr w:rsidR="00D53F7C" w:rsidRPr="00D53F7C" w14:paraId="3975B720" w14:textId="77777777" w:rsidTr="004469D7">
        <w:trPr>
          <w:trHeight w:val="325"/>
          <w:jc w:val="center"/>
        </w:trPr>
        <w:tc>
          <w:tcPr>
            <w:tcW w:w="855" w:type="pct"/>
            <w:vMerge/>
            <w:tcBorders>
              <w:bottom w:val="dashed" w:sz="4" w:space="0" w:color="auto"/>
            </w:tcBorders>
            <w:vAlign w:val="center"/>
          </w:tcPr>
          <w:p w14:paraId="6F58840F"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dashed" w:sz="4" w:space="0" w:color="auto"/>
            </w:tcBorders>
          </w:tcPr>
          <w:p w14:paraId="31CF36A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dashed" w:sz="4" w:space="0" w:color="auto"/>
            </w:tcBorders>
            <w:vAlign w:val="center"/>
          </w:tcPr>
          <w:p w14:paraId="75705A3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0.43</w:t>
            </w:r>
          </w:p>
        </w:tc>
        <w:tc>
          <w:tcPr>
            <w:tcW w:w="550" w:type="pct"/>
            <w:vMerge/>
            <w:tcBorders>
              <w:bottom w:val="dashed" w:sz="4" w:space="0" w:color="auto"/>
            </w:tcBorders>
            <w:vAlign w:val="center"/>
          </w:tcPr>
          <w:p w14:paraId="7242D17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dashed" w:sz="4" w:space="0" w:color="auto"/>
            </w:tcBorders>
            <w:vAlign w:val="center"/>
          </w:tcPr>
          <w:p w14:paraId="086BA80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16.63</w:t>
            </w:r>
          </w:p>
        </w:tc>
        <w:tc>
          <w:tcPr>
            <w:tcW w:w="553" w:type="pct"/>
            <w:vMerge/>
            <w:tcBorders>
              <w:bottom w:val="dashed" w:sz="4" w:space="0" w:color="auto"/>
            </w:tcBorders>
            <w:vAlign w:val="center"/>
          </w:tcPr>
          <w:p w14:paraId="251961D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dashed" w:sz="4" w:space="0" w:color="auto"/>
            </w:tcBorders>
            <w:vAlign w:val="center"/>
          </w:tcPr>
          <w:p w14:paraId="59CA69E3"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1.17</w:t>
            </w:r>
          </w:p>
        </w:tc>
        <w:tc>
          <w:tcPr>
            <w:tcW w:w="598" w:type="pct"/>
            <w:tcBorders>
              <w:bottom w:val="dashed" w:sz="4" w:space="0" w:color="auto"/>
            </w:tcBorders>
          </w:tcPr>
          <w:p w14:paraId="454D16EF"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306347BF" w14:textId="77777777" w:rsidTr="004469D7">
        <w:trPr>
          <w:trHeight w:val="325"/>
          <w:jc w:val="center"/>
        </w:trPr>
        <w:tc>
          <w:tcPr>
            <w:tcW w:w="855" w:type="pct"/>
            <w:vMerge w:val="restart"/>
            <w:tcBorders>
              <w:top w:val="dashed" w:sz="4" w:space="0" w:color="auto"/>
            </w:tcBorders>
            <w:vAlign w:val="center"/>
          </w:tcPr>
          <w:p w14:paraId="73FF1A78"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lastRenderedPageBreak/>
              <w:t>120-U67-Z90</w:t>
            </w:r>
          </w:p>
        </w:tc>
        <w:tc>
          <w:tcPr>
            <w:tcW w:w="402" w:type="pct"/>
            <w:tcBorders>
              <w:top w:val="dashed" w:sz="4" w:space="0" w:color="auto"/>
            </w:tcBorders>
          </w:tcPr>
          <w:p w14:paraId="1CA7514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1</w:t>
            </w:r>
          </w:p>
        </w:tc>
        <w:tc>
          <w:tcPr>
            <w:tcW w:w="707" w:type="pct"/>
            <w:tcBorders>
              <w:top w:val="dashed" w:sz="4" w:space="0" w:color="auto"/>
            </w:tcBorders>
            <w:vAlign w:val="center"/>
          </w:tcPr>
          <w:p w14:paraId="59E4CE34"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0.76</w:t>
            </w:r>
          </w:p>
        </w:tc>
        <w:tc>
          <w:tcPr>
            <w:tcW w:w="550" w:type="pct"/>
            <w:vMerge w:val="restart"/>
            <w:tcBorders>
              <w:top w:val="dashed" w:sz="4" w:space="0" w:color="auto"/>
            </w:tcBorders>
            <w:vAlign w:val="center"/>
          </w:tcPr>
          <w:p w14:paraId="39C7857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0.66</w:t>
            </w:r>
          </w:p>
        </w:tc>
        <w:tc>
          <w:tcPr>
            <w:tcW w:w="706" w:type="pct"/>
            <w:tcBorders>
              <w:top w:val="dashed" w:sz="4" w:space="0" w:color="auto"/>
            </w:tcBorders>
            <w:vAlign w:val="center"/>
          </w:tcPr>
          <w:p w14:paraId="3657371D"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14.26</w:t>
            </w:r>
          </w:p>
        </w:tc>
        <w:tc>
          <w:tcPr>
            <w:tcW w:w="553" w:type="pct"/>
            <w:vMerge w:val="restart"/>
            <w:tcBorders>
              <w:top w:val="dashed" w:sz="4" w:space="0" w:color="auto"/>
            </w:tcBorders>
            <w:vAlign w:val="center"/>
          </w:tcPr>
          <w:p w14:paraId="4AEA1F1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14.43</w:t>
            </w:r>
          </w:p>
        </w:tc>
        <w:tc>
          <w:tcPr>
            <w:tcW w:w="629" w:type="pct"/>
            <w:tcBorders>
              <w:top w:val="dashed" w:sz="4" w:space="0" w:color="auto"/>
            </w:tcBorders>
            <w:vAlign w:val="center"/>
          </w:tcPr>
          <w:p w14:paraId="12B68640"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1.01</w:t>
            </w:r>
          </w:p>
        </w:tc>
        <w:tc>
          <w:tcPr>
            <w:tcW w:w="598" w:type="pct"/>
            <w:tcBorders>
              <w:top w:val="dashed" w:sz="4" w:space="0" w:color="auto"/>
            </w:tcBorders>
          </w:tcPr>
          <w:p w14:paraId="7F490C21"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48AB7E40" w14:textId="77777777" w:rsidTr="004469D7">
        <w:trPr>
          <w:trHeight w:val="325"/>
          <w:jc w:val="center"/>
        </w:trPr>
        <w:tc>
          <w:tcPr>
            <w:tcW w:w="855" w:type="pct"/>
            <w:vMerge/>
            <w:vAlign w:val="center"/>
          </w:tcPr>
          <w:p w14:paraId="6BC44AAB" w14:textId="77777777" w:rsidR="009F5CB9" w:rsidRPr="00D53F7C" w:rsidRDefault="009F5CB9" w:rsidP="00B828D6">
            <w:pPr>
              <w:spacing w:line="276" w:lineRule="auto"/>
              <w:contextualSpacing/>
              <w:jc w:val="center"/>
              <w:textAlignment w:val="center"/>
              <w:rPr>
                <w:rFonts w:cs="Times New Roman"/>
                <w:kern w:val="0"/>
                <w:sz w:val="21"/>
                <w:szCs w:val="21"/>
                <w:lang w:bidi="ar"/>
              </w:rPr>
            </w:pPr>
          </w:p>
        </w:tc>
        <w:tc>
          <w:tcPr>
            <w:tcW w:w="402" w:type="pct"/>
          </w:tcPr>
          <w:p w14:paraId="64716B9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2</w:t>
            </w:r>
          </w:p>
        </w:tc>
        <w:tc>
          <w:tcPr>
            <w:tcW w:w="707" w:type="pct"/>
            <w:vAlign w:val="center"/>
          </w:tcPr>
          <w:p w14:paraId="6E3A8302"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0.69</w:t>
            </w:r>
          </w:p>
        </w:tc>
        <w:tc>
          <w:tcPr>
            <w:tcW w:w="550" w:type="pct"/>
            <w:vMerge/>
            <w:vAlign w:val="center"/>
          </w:tcPr>
          <w:p w14:paraId="55C0D22B"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vAlign w:val="center"/>
          </w:tcPr>
          <w:p w14:paraId="614BB1EE"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15.14</w:t>
            </w:r>
          </w:p>
        </w:tc>
        <w:tc>
          <w:tcPr>
            <w:tcW w:w="553" w:type="pct"/>
            <w:vMerge/>
            <w:vAlign w:val="center"/>
          </w:tcPr>
          <w:p w14:paraId="2FF5F06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vAlign w:val="center"/>
          </w:tcPr>
          <w:p w14:paraId="091432F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1.07</w:t>
            </w:r>
          </w:p>
        </w:tc>
        <w:tc>
          <w:tcPr>
            <w:tcW w:w="598" w:type="pct"/>
          </w:tcPr>
          <w:p w14:paraId="66F463F4"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r w:rsidR="00D53F7C" w:rsidRPr="00D53F7C" w14:paraId="2864AF5B" w14:textId="77777777" w:rsidTr="004469D7">
        <w:trPr>
          <w:trHeight w:val="325"/>
          <w:jc w:val="center"/>
        </w:trPr>
        <w:tc>
          <w:tcPr>
            <w:tcW w:w="855" w:type="pct"/>
            <w:vMerge/>
            <w:tcBorders>
              <w:bottom w:val="single" w:sz="12" w:space="0" w:color="auto"/>
            </w:tcBorders>
            <w:vAlign w:val="center"/>
          </w:tcPr>
          <w:p w14:paraId="76174BB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402" w:type="pct"/>
            <w:tcBorders>
              <w:bottom w:val="single" w:sz="12" w:space="0" w:color="auto"/>
            </w:tcBorders>
          </w:tcPr>
          <w:p w14:paraId="76BFBB76"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hint="eastAsia"/>
                <w:kern w:val="0"/>
                <w:sz w:val="21"/>
                <w:szCs w:val="21"/>
                <w:lang w:bidi="ar"/>
              </w:rPr>
              <w:t>3</w:t>
            </w:r>
          </w:p>
        </w:tc>
        <w:tc>
          <w:tcPr>
            <w:tcW w:w="707" w:type="pct"/>
            <w:tcBorders>
              <w:bottom w:val="single" w:sz="12" w:space="0" w:color="auto"/>
            </w:tcBorders>
            <w:vAlign w:val="center"/>
          </w:tcPr>
          <w:p w14:paraId="348788F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0.54</w:t>
            </w:r>
          </w:p>
        </w:tc>
        <w:tc>
          <w:tcPr>
            <w:tcW w:w="550" w:type="pct"/>
            <w:vMerge/>
            <w:tcBorders>
              <w:bottom w:val="single" w:sz="12" w:space="0" w:color="auto"/>
            </w:tcBorders>
            <w:vAlign w:val="center"/>
          </w:tcPr>
          <w:p w14:paraId="4E9D4EC1"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706" w:type="pct"/>
            <w:tcBorders>
              <w:bottom w:val="single" w:sz="12" w:space="0" w:color="auto"/>
            </w:tcBorders>
            <w:vAlign w:val="center"/>
          </w:tcPr>
          <w:p w14:paraId="03E32DB7"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13.88</w:t>
            </w:r>
          </w:p>
        </w:tc>
        <w:tc>
          <w:tcPr>
            <w:tcW w:w="553" w:type="pct"/>
            <w:vMerge/>
            <w:tcBorders>
              <w:bottom w:val="single" w:sz="12" w:space="0" w:color="auto"/>
            </w:tcBorders>
            <w:vAlign w:val="center"/>
          </w:tcPr>
          <w:p w14:paraId="3D5D72A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p>
        </w:tc>
        <w:tc>
          <w:tcPr>
            <w:tcW w:w="629" w:type="pct"/>
            <w:tcBorders>
              <w:bottom w:val="single" w:sz="12" w:space="0" w:color="auto"/>
            </w:tcBorders>
            <w:vAlign w:val="center"/>
          </w:tcPr>
          <w:p w14:paraId="4504AB8A" w14:textId="77777777" w:rsidR="009F5CB9" w:rsidRPr="00D53F7C" w:rsidRDefault="009F5CB9" w:rsidP="00B828D6">
            <w:pPr>
              <w:widowControl/>
              <w:spacing w:line="276" w:lineRule="auto"/>
              <w:contextualSpacing/>
              <w:jc w:val="center"/>
              <w:textAlignment w:val="center"/>
              <w:rPr>
                <w:rFonts w:cs="Times New Roman"/>
                <w:kern w:val="0"/>
                <w:sz w:val="21"/>
                <w:szCs w:val="21"/>
                <w:lang w:bidi="ar"/>
              </w:rPr>
            </w:pPr>
            <w:r w:rsidRPr="00D53F7C">
              <w:rPr>
                <w:rFonts w:cs="Times New Roman"/>
                <w:kern w:val="0"/>
                <w:sz w:val="21"/>
                <w:szCs w:val="21"/>
                <w:lang w:bidi="ar"/>
              </w:rPr>
              <w:t>0.98</w:t>
            </w:r>
          </w:p>
        </w:tc>
        <w:tc>
          <w:tcPr>
            <w:tcW w:w="598" w:type="pct"/>
            <w:tcBorders>
              <w:bottom w:val="single" w:sz="12" w:space="0" w:color="auto"/>
            </w:tcBorders>
          </w:tcPr>
          <w:p w14:paraId="5F35A76B" w14:textId="77777777" w:rsidR="009F5CB9" w:rsidRPr="00D53F7C" w:rsidRDefault="009F5CB9" w:rsidP="00B828D6">
            <w:pPr>
              <w:widowControl/>
              <w:spacing w:line="276" w:lineRule="auto"/>
              <w:contextualSpacing/>
              <w:jc w:val="center"/>
              <w:rPr>
                <w:rFonts w:cs="Times New Roman"/>
                <w:bCs/>
                <w:kern w:val="0"/>
                <w:sz w:val="21"/>
                <w:szCs w:val="21"/>
              </w:rPr>
            </w:pPr>
            <w:r w:rsidRPr="00D53F7C">
              <w:rPr>
                <w:rFonts w:cs="Times New Roman"/>
                <w:kern w:val="0"/>
                <w:sz w:val="21"/>
                <w:szCs w:val="21"/>
                <w:lang w:bidi="ar"/>
              </w:rPr>
              <w:t>PO</w:t>
            </w:r>
          </w:p>
        </w:tc>
      </w:tr>
    </w:tbl>
    <w:p w14:paraId="34B559FF" w14:textId="11E7329D" w:rsidR="0020191C" w:rsidRPr="00D53F7C" w:rsidRDefault="00B46352" w:rsidP="00E60109">
      <w:pPr>
        <w:contextualSpacing/>
        <w:rPr>
          <w:rFonts w:cs="Times New Roman"/>
          <w:sz w:val="21"/>
          <w:szCs w:val="21"/>
          <w:u w:color="000000"/>
        </w:rPr>
      </w:pPr>
      <w:r w:rsidRPr="00D53F7C">
        <w:rPr>
          <w:rFonts w:cs="Times New Roman" w:hint="eastAsia"/>
          <w:sz w:val="21"/>
          <w:szCs w:val="21"/>
          <w:u w:color="000000"/>
        </w:rPr>
        <w:t>N</w:t>
      </w:r>
      <w:r w:rsidRPr="00D53F7C">
        <w:rPr>
          <w:rFonts w:cs="Times New Roman"/>
          <w:sz w:val="21"/>
          <w:szCs w:val="21"/>
          <w:u w:color="000000"/>
        </w:rPr>
        <w:t xml:space="preserve">ote: </w:t>
      </w:r>
      <w:r w:rsidR="0020191C" w:rsidRPr="00D53F7C">
        <w:rPr>
          <w:rFonts w:cs="Times New Roman"/>
          <w:sz w:val="21"/>
          <w:szCs w:val="21"/>
          <w:u w:color="000000"/>
        </w:rPr>
        <w:t>1. for the actual corrosion level</w:t>
      </w:r>
      <w:r w:rsidR="0020191C" w:rsidRPr="00D53F7C">
        <w:rPr>
          <w:rFonts w:cs="Times New Roman"/>
          <w:bCs/>
          <w:kern w:val="0"/>
          <w:sz w:val="21"/>
          <w:szCs w:val="21"/>
          <w:vertAlign w:val="superscript"/>
        </w:rPr>
        <w:t>#</w:t>
      </w:r>
      <w:r w:rsidR="0020191C" w:rsidRPr="00D53F7C">
        <w:t xml:space="preserve">, </w:t>
      </w:r>
      <w:r w:rsidR="0020191C" w:rsidRPr="00D53F7C">
        <w:rPr>
          <w:rFonts w:cs="Times New Roman"/>
          <w:sz w:val="21"/>
          <w:szCs w:val="21"/>
          <w:u w:color="000000"/>
        </w:rPr>
        <w:t>due to the stochastic nature of corrosion, the measured values of specimens in one group are not identical, albeit they are quite close to the theoretical designed level.</w:t>
      </w:r>
    </w:p>
    <w:p w14:paraId="6A0C899D" w14:textId="76D30EE6" w:rsidR="0082401D" w:rsidRPr="00D53F7C" w:rsidRDefault="0020191C" w:rsidP="00E60109">
      <w:pPr>
        <w:contextualSpacing/>
        <w:rPr>
          <w:rFonts w:cs="Times New Roman"/>
          <w:sz w:val="21"/>
          <w:szCs w:val="21"/>
          <w:u w:color="000000"/>
        </w:rPr>
      </w:pPr>
      <w:r w:rsidRPr="00D53F7C">
        <w:rPr>
          <w:rFonts w:cs="Times New Roman"/>
          <w:sz w:val="21"/>
          <w:szCs w:val="21"/>
          <w:u w:color="000000"/>
        </w:rPr>
        <w:t>2</w:t>
      </w:r>
      <w:r w:rsidR="0082401D" w:rsidRPr="00D53F7C">
        <w:rPr>
          <w:rFonts w:cs="Times New Roman"/>
          <w:sz w:val="21"/>
          <w:szCs w:val="21"/>
          <w:u w:color="000000"/>
        </w:rPr>
        <w:t xml:space="preserve">. the symbol </w:t>
      </w:r>
      <w:r w:rsidR="0082401D" w:rsidRPr="00D53F7C">
        <w:rPr>
          <w:rFonts w:cs="Times New Roman"/>
          <w:i/>
          <w:kern w:val="0"/>
          <w:sz w:val="21"/>
          <w:szCs w:val="21"/>
        </w:rPr>
        <w:t>η</w:t>
      </w:r>
      <w:r w:rsidR="0082401D" w:rsidRPr="00D53F7C">
        <w:rPr>
          <w:rFonts w:cs="Times New Roman"/>
          <w:i/>
          <w:kern w:val="0"/>
          <w:sz w:val="21"/>
          <w:szCs w:val="21"/>
          <w:vertAlign w:val="subscript"/>
        </w:rPr>
        <w:t>τ</w:t>
      </w:r>
      <w:r w:rsidRPr="00D53F7C">
        <w:rPr>
          <w:rFonts w:cs="Times New Roman"/>
          <w:sz w:val="21"/>
          <w:szCs w:val="21"/>
          <w:u w:color="000000"/>
          <w:vertAlign w:val="superscript"/>
        </w:rPr>
        <w:t>*</w:t>
      </w:r>
      <w:r w:rsidR="0082401D" w:rsidRPr="00D53F7C">
        <w:rPr>
          <w:rFonts w:cs="Times New Roman"/>
          <w:bCs/>
          <w:kern w:val="0"/>
          <w:sz w:val="21"/>
          <w:szCs w:val="21"/>
        </w:rPr>
        <w:t xml:space="preserve"> denotes the </w:t>
      </w:r>
      <w:r w:rsidR="0082401D" w:rsidRPr="00D53F7C">
        <w:rPr>
          <w:rFonts w:cs="Times New Roman"/>
          <w:sz w:val="21"/>
          <w:szCs w:val="21"/>
          <w:u w:color="000000"/>
        </w:rPr>
        <w:t>ratio between the ultimate bond strength of the corroded specimen and that of corresponding corrosion-free specimen with the same position (i.e., corner, middle bottom, or center).</w:t>
      </w:r>
    </w:p>
    <w:p w14:paraId="39A7F6B9" w14:textId="69BAA84F" w:rsidR="00B46352" w:rsidRPr="00D53F7C" w:rsidRDefault="0020191C" w:rsidP="00E60109">
      <w:pPr>
        <w:contextualSpacing/>
        <w:rPr>
          <w:rFonts w:cs="Times New Roman"/>
          <w:sz w:val="21"/>
          <w:szCs w:val="21"/>
          <w:u w:color="000000"/>
        </w:rPr>
      </w:pPr>
      <w:r w:rsidRPr="00D53F7C">
        <w:rPr>
          <w:rFonts w:cs="Times New Roman"/>
          <w:sz w:val="21"/>
          <w:szCs w:val="21"/>
          <w:u w:color="000000"/>
        </w:rPr>
        <w:t>3</w:t>
      </w:r>
      <w:r w:rsidR="0082401D" w:rsidRPr="00D53F7C">
        <w:rPr>
          <w:rFonts w:cs="Times New Roman"/>
          <w:sz w:val="21"/>
          <w:szCs w:val="21"/>
          <w:u w:color="000000"/>
        </w:rPr>
        <w:t xml:space="preserve">. </w:t>
      </w:r>
      <w:r w:rsidR="00B46352" w:rsidRPr="00D53F7C">
        <w:rPr>
          <w:rFonts w:cs="Times New Roman"/>
          <w:sz w:val="21"/>
          <w:szCs w:val="21"/>
          <w:u w:color="000000"/>
        </w:rPr>
        <w:t>for the failure mode</w:t>
      </w:r>
      <w:r w:rsidRPr="00D53F7C">
        <w:rPr>
          <w:rFonts w:cs="Times New Roman"/>
          <w:kern w:val="0"/>
          <w:sz w:val="21"/>
          <w:szCs w:val="21"/>
          <w:vertAlign w:val="superscript"/>
        </w:rPr>
        <w:t>⁑</w:t>
      </w:r>
      <w:r w:rsidR="00B46352" w:rsidRPr="00D53F7C">
        <w:rPr>
          <w:rFonts w:cs="Times New Roman"/>
          <w:sz w:val="21"/>
          <w:szCs w:val="21"/>
          <w:u w:color="000000"/>
        </w:rPr>
        <w:t xml:space="preserve">, “PO” represents the pull-out failure, “S” represents the splitting failure, and “PO/S” </w:t>
      </w:r>
      <w:r w:rsidR="004E39F9" w:rsidRPr="00D53F7C">
        <w:rPr>
          <w:rFonts w:cs="Times New Roman"/>
          <w:sz w:val="21"/>
          <w:szCs w:val="21"/>
          <w:u w:color="000000"/>
        </w:rPr>
        <w:t>represents</w:t>
      </w:r>
      <w:r w:rsidR="00B46352" w:rsidRPr="00D53F7C">
        <w:rPr>
          <w:rFonts w:cs="Times New Roman"/>
          <w:sz w:val="21"/>
          <w:szCs w:val="21"/>
          <w:u w:color="000000"/>
        </w:rPr>
        <w:t xml:space="preserve"> a failure mode in between the above two modes, </w:t>
      </w:r>
      <w:r w:rsidR="0082401D" w:rsidRPr="00D53F7C">
        <w:rPr>
          <w:rFonts w:cs="Times New Roman"/>
          <w:sz w:val="21"/>
          <w:szCs w:val="21"/>
          <w:u w:color="000000"/>
        </w:rPr>
        <w:t xml:space="preserve">mainly </w:t>
      </w:r>
      <w:r w:rsidR="00B46352" w:rsidRPr="00D53F7C">
        <w:rPr>
          <w:rFonts w:cs="Times New Roman"/>
          <w:sz w:val="21"/>
          <w:szCs w:val="21"/>
          <w:u w:color="000000"/>
        </w:rPr>
        <w:t>characterized by the pull-out of steel rebar</w:t>
      </w:r>
      <w:r w:rsidR="0082401D" w:rsidRPr="00D53F7C">
        <w:rPr>
          <w:rFonts w:cs="Times New Roman"/>
          <w:sz w:val="21"/>
          <w:szCs w:val="21"/>
          <w:u w:color="000000"/>
        </w:rPr>
        <w:t xml:space="preserve"> but also</w:t>
      </w:r>
      <w:r w:rsidR="00B46352" w:rsidRPr="00D53F7C">
        <w:rPr>
          <w:rFonts w:cs="Times New Roman"/>
          <w:sz w:val="21"/>
          <w:szCs w:val="21"/>
          <w:u w:color="000000"/>
        </w:rPr>
        <w:t xml:space="preserve"> accompanied with some cracks on the surface of concrete.</w:t>
      </w:r>
    </w:p>
    <w:p w14:paraId="3F23BB2A" w14:textId="77777777" w:rsidR="00B46352" w:rsidRPr="00D53F7C" w:rsidRDefault="00B46352" w:rsidP="00E60109">
      <w:pPr>
        <w:contextualSpacing/>
        <w:rPr>
          <w:rFonts w:cs="Times New Roman"/>
        </w:rPr>
      </w:pPr>
    </w:p>
    <w:p w14:paraId="012BDBA3" w14:textId="77777777" w:rsidR="00122B74" w:rsidRPr="00D53F7C" w:rsidRDefault="00122B74" w:rsidP="00E60109">
      <w:pPr>
        <w:contextualSpacing/>
        <w:outlineLvl w:val="0"/>
        <w:rPr>
          <w:b/>
        </w:rPr>
      </w:pPr>
      <w:r w:rsidRPr="00D53F7C">
        <w:rPr>
          <w:b/>
          <w:noProof/>
        </w:rPr>
        <w:t>Acknowledgements</w:t>
      </w:r>
    </w:p>
    <w:p w14:paraId="01632B14" w14:textId="27F180E8" w:rsidR="006C5825" w:rsidRPr="00D53F7C" w:rsidRDefault="00F41370" w:rsidP="00E60109">
      <w:pPr>
        <w:contextualSpacing/>
        <w:rPr>
          <w:rFonts w:cs="Times New Roman"/>
        </w:rPr>
      </w:pPr>
      <w:r w:rsidRPr="00D53F7C">
        <w:rPr>
          <w:rFonts w:cs="Times New Roman"/>
        </w:rPr>
        <w:t>The financial support from the Zhejiang Provincial Natural Science Foundation of China (Grant No. LZ20E080003), and the National Natural Science Foundation of China (Grant Nos. 51978620 and 51678529) are gratefully acknowledged.</w:t>
      </w:r>
      <w:r w:rsidR="00AA0C60" w:rsidRPr="00D53F7C">
        <w:rPr>
          <w:rFonts w:cs="Times New Roman"/>
        </w:rPr>
        <w:t xml:space="preserve"> </w:t>
      </w:r>
    </w:p>
    <w:p w14:paraId="3297EDB5" w14:textId="77777777" w:rsidR="00F41370" w:rsidRPr="00D53F7C" w:rsidRDefault="00F41370" w:rsidP="00E60109">
      <w:pPr>
        <w:contextualSpacing/>
        <w:rPr>
          <w:rFonts w:cs="Times New Roman"/>
          <w:u w:color="000000"/>
        </w:rPr>
      </w:pPr>
    </w:p>
    <w:p w14:paraId="41D5061D" w14:textId="2CCFDD80" w:rsidR="00B46352" w:rsidRPr="00D53F7C" w:rsidRDefault="00B46352" w:rsidP="00E60109">
      <w:pPr>
        <w:pStyle w:val="ListParagraph"/>
        <w:ind w:left="360" w:firstLineChars="0" w:hanging="360"/>
        <w:contextualSpacing/>
        <w:outlineLvl w:val="0"/>
        <w:rPr>
          <w:rFonts w:cs="Times New Roman"/>
          <w:b/>
          <w:bCs/>
        </w:rPr>
      </w:pPr>
      <w:r w:rsidRPr="00D53F7C">
        <w:rPr>
          <w:rFonts w:cs="Times New Roman"/>
          <w:b/>
          <w:bCs/>
        </w:rPr>
        <w:t>References</w:t>
      </w:r>
    </w:p>
    <w:p w14:paraId="1EE22281" w14:textId="65C7C86E" w:rsidR="00905031" w:rsidRPr="00D53F7C" w:rsidRDefault="00ED24BB" w:rsidP="00905031">
      <w:pPr>
        <w:autoSpaceDE w:val="0"/>
        <w:autoSpaceDN w:val="0"/>
        <w:adjustRightInd w:val="0"/>
        <w:ind w:left="640" w:hanging="640"/>
        <w:rPr>
          <w:rFonts w:cs="Times New Roman"/>
          <w:noProof/>
        </w:rPr>
      </w:pPr>
      <w:r w:rsidRPr="00D53F7C">
        <w:rPr>
          <w:rFonts w:cs="Times New Roman"/>
          <w:b/>
          <w:bCs/>
        </w:rPr>
        <w:fldChar w:fldCharType="begin" w:fldLock="1"/>
      </w:r>
      <w:r w:rsidRPr="00D53F7C">
        <w:rPr>
          <w:rFonts w:cs="Times New Roman"/>
          <w:b/>
          <w:bCs/>
        </w:rPr>
        <w:instrText xml:space="preserve">ADDIN Mendeley Bibliography CSL_BIBLIOGRAPHY </w:instrText>
      </w:r>
      <w:r w:rsidRPr="00D53F7C">
        <w:rPr>
          <w:rFonts w:cs="Times New Roman"/>
          <w:b/>
          <w:bCs/>
        </w:rPr>
        <w:fldChar w:fldCharType="separate"/>
      </w:r>
      <w:r w:rsidR="00905031" w:rsidRPr="00D53F7C">
        <w:rPr>
          <w:rFonts w:cs="Times New Roman"/>
          <w:noProof/>
        </w:rPr>
        <w:t>[1]</w:t>
      </w:r>
      <w:r w:rsidR="00905031" w:rsidRPr="00D53F7C">
        <w:rPr>
          <w:rFonts w:cs="Times New Roman"/>
          <w:noProof/>
        </w:rPr>
        <w:tab/>
        <w:t>S.Ahmad, Reinforcement corrosion in concrete structures, its monitoring and service life prediction––a review, Cem. Concr. Compos. 25 (2003) 459–471.</w:t>
      </w:r>
    </w:p>
    <w:p w14:paraId="645280E8"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w:t>
      </w:r>
      <w:r w:rsidRPr="00D53F7C">
        <w:rPr>
          <w:rFonts w:cs="Times New Roman"/>
          <w:noProof/>
        </w:rPr>
        <w:tab/>
        <w:t>J.P.Broomfield, Corrosion of steel in concrete: understanding, investigation and repair, CRC Press, Oxon, UK, 2003.</w:t>
      </w:r>
    </w:p>
    <w:p w14:paraId="4C284083"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w:t>
      </w:r>
      <w:r w:rsidRPr="00D53F7C">
        <w:rPr>
          <w:rFonts w:cs="Times New Roman"/>
          <w:noProof/>
        </w:rPr>
        <w:tab/>
        <w:t>H.Ye, C.Fu, Y.Tian, N.Jin, Chloride-Induced Steel Corrosion in Concrete Under Service Loads, Springer Nature, Singapore, 2020.</w:t>
      </w:r>
    </w:p>
    <w:p w14:paraId="3F3FC193"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w:t>
      </w:r>
      <w:r w:rsidRPr="00D53F7C">
        <w:rPr>
          <w:rFonts w:cs="Times New Roman"/>
          <w:noProof/>
        </w:rPr>
        <w:tab/>
        <w:t>H.Lin, Y.Zhao, P.Feng, H.Ye, J.Ozbolt, C.Jiang, J.-Q.Yang, State-of-the-art review on the bond properties of corroded reinforcing steel bar, Constr. Build. Mater. 213 (2019) 216–233.</w:t>
      </w:r>
    </w:p>
    <w:p w14:paraId="0BF1F208"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[5]</w:t>
      </w:r>
      <w:r w:rsidRPr="00D53F7C">
        <w:rPr>
          <w:rFonts w:cs="Times New Roman"/>
          <w:noProof/>
        </w:rPr>
        <w:tab/>
        <w:t>H.Lin, Y.Zhao, J.-Q.Yang, P.Feng, J.Ozbolt, H.Ye, Effects of the corrosion of main bar and stirrups on the bond behavior of reinforcing steel bar, Constr. Build. Mater. 225 (2019) 13–28.</w:t>
      </w:r>
    </w:p>
    <w:p w14:paraId="5BDED746"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[6]</w:t>
      </w:r>
      <w:r w:rsidRPr="00D53F7C">
        <w:rPr>
          <w:rFonts w:cs="Times New Roman"/>
          <w:noProof/>
        </w:rPr>
        <w:tab/>
        <w:t>Y.Zhao, J.Yu, B.Hu, W.Jin, Crack shape and rust distribution in corrosion-induced cracking concrete, Corros. Sci. 55 (2012) 385–393. doi:10.1016/j.corsci.2011.11.002.</w:t>
      </w:r>
    </w:p>
    <w:p w14:paraId="0EF58561"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[7]</w:t>
      </w:r>
      <w:r w:rsidRPr="00D53F7C">
        <w:rPr>
          <w:rFonts w:cs="Times New Roman"/>
          <w:noProof/>
        </w:rPr>
        <w:tab/>
        <w:t>I.Sæther, Bond deterioration of corroded steel bars in concrete, Struct. Infrastruct. Eng. 7 (2011) 415–429.</w:t>
      </w:r>
    </w:p>
    <w:p w14:paraId="7C0A91C2"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[8]</w:t>
      </w:r>
      <w:r w:rsidRPr="00D53F7C">
        <w:rPr>
          <w:rFonts w:cs="Times New Roman"/>
          <w:noProof/>
        </w:rPr>
        <w:tab/>
        <w:t>Y.Auyeung, P.Balaguru, L.Chung, Bond behavior of corroded reinforcement bars, Mater. J. 97 (2000) 214–220.</w:t>
      </w:r>
    </w:p>
    <w:p w14:paraId="3C86B02B"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[9]</w:t>
      </w:r>
      <w:r w:rsidRPr="00D53F7C">
        <w:rPr>
          <w:rFonts w:cs="Times New Roman"/>
          <w:noProof/>
        </w:rPr>
        <w:tab/>
        <w:t>G.J.Al-Sulaimani, M.Kaleemullah, I.A.Basunbul, Influence of corrosion and cracking on bond behavior and strength of reinforced concrete members, Struct. J. 87 (1990) 220–231.</w:t>
      </w:r>
    </w:p>
    <w:p w14:paraId="162142A8"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[10]</w:t>
      </w:r>
      <w:r w:rsidRPr="00D53F7C">
        <w:rPr>
          <w:rFonts w:cs="Times New Roman"/>
          <w:noProof/>
        </w:rPr>
        <w:tab/>
        <w:t>R.Zhang, A.Castel, R.François, The corrosion pattern of reinforcement and its influence on serviceability of reinforced concrete members in chloride environment, Cem. Concr. Res. 39 (2009) 1077–1086. doi:10.1016/j.cemconres.2009.07.025.</w:t>
      </w:r>
    </w:p>
    <w:p w14:paraId="1506E320"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[11]</w:t>
      </w:r>
      <w:r w:rsidRPr="00D53F7C">
        <w:rPr>
          <w:rFonts w:cs="Times New Roman"/>
          <w:noProof/>
        </w:rPr>
        <w:tab/>
        <w:t xml:space="preserve">M.Otieno, H.Beushausen, M.Alexander, Chloride-induced corrosion of steel in cracked </w:t>
      </w:r>
      <w:r w:rsidRPr="00D53F7C">
        <w:rPr>
          <w:rFonts w:cs="Times New Roman"/>
          <w:noProof/>
        </w:rPr>
        <w:lastRenderedPageBreak/>
        <w:t>concrete - Part I: Experimental studies under accelerated and natural marine environments, Cem. Concr. Res. 79 (2016) 373–385. doi:10.1016/j.cemconres.2015.08.009.</w:t>
      </w:r>
    </w:p>
    <w:p w14:paraId="44441007"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[12]</w:t>
      </w:r>
      <w:r w:rsidRPr="00D53F7C">
        <w:rPr>
          <w:rFonts w:cs="Times New Roman"/>
          <w:noProof/>
        </w:rPr>
        <w:tab/>
        <w:t>H.Jiang, N.Jin, H.Ye, Y.Tian, X.Jin, Q.Zeng, D.Yan, X.Xu, Fractal Characterization of Non-Uniform Corrosion of Steel Bars in Concrete Beams after Accelerated depassivation and Seven-Year Natural Corrosion, Materials (Basel). 12 (2019) 3919.</w:t>
      </w:r>
    </w:p>
    <w:p w14:paraId="0227A860"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[13]</w:t>
      </w:r>
      <w:r w:rsidRPr="00D53F7C">
        <w:rPr>
          <w:rFonts w:cs="Times New Roman"/>
          <w:noProof/>
        </w:rPr>
        <w:tab/>
        <w:t>O.Poupard, V.L’hostis, S.Catinaud, I.Petre-Lazar, Corrosion damage diagnosis of a reinforced concrete beam after 40 years natural exposure in marine environment, Cem. Concr. Res. 36 (2006) 504–520.</w:t>
      </w:r>
    </w:p>
    <w:p w14:paraId="46731775"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[14]</w:t>
      </w:r>
      <w:r w:rsidRPr="00D53F7C">
        <w:rPr>
          <w:rFonts w:cs="Times New Roman"/>
          <w:noProof/>
        </w:rPr>
        <w:tab/>
        <w:t>C.Fu, N.Jin, H.Ye, X.Jin, W.Dai, Corrosion characteristics of a 4-year naturally corroded reinforced concrete beam with load-induced transverse cracks, Corros. Sci. 117 (2017) 11–23. doi:10.1016/j.corsci.2017.01.002.</w:t>
      </w:r>
    </w:p>
    <w:p w14:paraId="4857C044"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[15]</w:t>
      </w:r>
      <w:r w:rsidRPr="00D53F7C">
        <w:rPr>
          <w:rFonts w:cs="Times New Roman"/>
          <w:noProof/>
        </w:rPr>
        <w:tab/>
        <w:t>H.Ye, N.Jin, C.Fu, X.Jin, Rust distribution and corrosion-induced cracking patterns of corner-located rebar in concrete cover, Constr. Build. Mater. 156 (2017) 684–691. doi:10.1016/j.conbuildmat.2017.09.033.</w:t>
      </w:r>
    </w:p>
    <w:p w14:paraId="6977DC99"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[16]</w:t>
      </w:r>
      <w:r w:rsidRPr="00D53F7C">
        <w:rPr>
          <w:rFonts w:cs="Times New Roman"/>
          <w:noProof/>
        </w:rPr>
        <w:tab/>
        <w:t>Y.Yuan, Y.Ji, S.P.Shah, Comparison of two accelerated corrosion techniques for concrete structures, ACI Struct. J. 104 (2007) 344.</w:t>
      </w:r>
    </w:p>
    <w:p w14:paraId="3656C900"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[17]</w:t>
      </w:r>
      <w:r w:rsidRPr="00D53F7C">
        <w:rPr>
          <w:rFonts w:cs="Times New Roman"/>
          <w:noProof/>
        </w:rPr>
        <w:tab/>
        <w:t>K.-Y.Dai, C.Liu, D.-G.Lu, X.-H.Yu, Experimental investigation on seismic behavior of corroded RC columns under artificial climate environment and electrochemical chloride extraction: A comparative study, Constr. Build. Mater. 242 (2020) 118014.</w:t>
      </w:r>
    </w:p>
    <w:p w14:paraId="3A69E2A9"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[18]</w:t>
      </w:r>
      <w:r w:rsidRPr="00D53F7C">
        <w:rPr>
          <w:rFonts w:cs="Times New Roman"/>
          <w:noProof/>
        </w:rPr>
        <w:tab/>
        <w:t>H.Ye, C.Fu, N.Jin, X.Jin, Performance of reinforced concrete beams corroded under sustained service loads: A comparative study of two accelerated corrosion techniques, Constr. Build. Mater. 162 (2018) 286–297.</w:t>
      </w:r>
    </w:p>
    <w:p w14:paraId="0B29492F"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[19]</w:t>
      </w:r>
      <w:r w:rsidRPr="00D53F7C">
        <w:rPr>
          <w:rFonts w:cs="Times New Roman"/>
          <w:noProof/>
        </w:rPr>
        <w:tab/>
        <w:t>W.Zhu, R.François, Y.Liu, Propagation of corrosion and corrosion patterns of bars embedded in RC beams stored in chloride environment for various periods, Constr. Build. Mater. 145 (2017) 147–156.</w:t>
      </w:r>
    </w:p>
    <w:p w14:paraId="49E9571B"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[20]</w:t>
      </w:r>
      <w:r w:rsidRPr="00D53F7C">
        <w:rPr>
          <w:rFonts w:cs="Times New Roman"/>
          <w:noProof/>
        </w:rPr>
        <w:tab/>
        <w:t>T.A.ElMaaddawy, K.A.Soudki, Effectiveness of impressed current technique to simulate corrosion of steel reinforcement in concrete, J. Mater. Civ. Eng. 15 (2003) 41–47.</w:t>
      </w:r>
    </w:p>
    <w:p w14:paraId="17BF8825"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[21]</w:t>
      </w:r>
      <w:r w:rsidRPr="00D53F7C">
        <w:rPr>
          <w:rFonts w:cs="Times New Roman"/>
          <w:noProof/>
        </w:rPr>
        <w:tab/>
        <w:t>C.Fu, N.Jin, H.Ye, J.Liu, X.Jin, Non-uniform corrosion of steel in mortar induced by impressed current method: An experimental and numerical investigation, Constr. Build. Mater. 183 (2018) 429–438. doi:10.1016/J.CONBUILDMAT.2018.06.183.</w:t>
      </w:r>
    </w:p>
    <w:p w14:paraId="29D6A50C"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[22]</w:t>
      </w:r>
      <w:r w:rsidRPr="00D53F7C">
        <w:rPr>
          <w:rFonts w:cs="Times New Roman"/>
          <w:noProof/>
        </w:rPr>
        <w:tab/>
        <w:t>Q.Li, L.Huang, H.Ye, C.Fu, X.Jin, Mechanical degradation of reinforced concrete columns corroded under sustained loads, Int. J. Civ. Eng. (2020) 10.1007/s40999-020-00511-w.</w:t>
      </w:r>
    </w:p>
    <w:p w14:paraId="2A867A47"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[23]</w:t>
      </w:r>
      <w:r w:rsidRPr="00D53F7C">
        <w:rPr>
          <w:rFonts w:cs="Times New Roman"/>
          <w:noProof/>
        </w:rPr>
        <w:tab/>
        <w:t>L.Huang, H.Ye, X.Jin, N.Jin, Z.Xu, Corrosion-induced shear performance degradation of reinforced concrete beams, Constr. Build. Mater. 248 (2020) 118668.</w:t>
      </w:r>
    </w:p>
    <w:p w14:paraId="040DC31F"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[24]</w:t>
      </w:r>
      <w:r w:rsidRPr="00D53F7C">
        <w:rPr>
          <w:rFonts w:cs="Times New Roman"/>
          <w:noProof/>
        </w:rPr>
        <w:tab/>
        <w:t>C.Q.Li, Initiation of chloride-induced reinforcement corrosion in concrete structural members—experimentation, Struct. J. 98 (2001) 502–510.</w:t>
      </w:r>
    </w:p>
    <w:p w14:paraId="1F034120"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[25]</w:t>
      </w:r>
      <w:r w:rsidRPr="00D53F7C">
        <w:rPr>
          <w:rFonts w:cs="Times New Roman"/>
          <w:noProof/>
        </w:rPr>
        <w:tab/>
        <w:t>R.K.L.Su, Y.Zhang, A double-cylinder model incorporating confinement effects for the analysis of corrosion-caused cover cracking in reinforced concrete structures, Corros. Sci. 99 (2015) 205–218.</w:t>
      </w:r>
    </w:p>
    <w:p w14:paraId="5AE61954"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lastRenderedPageBreak/>
        <w:t>[26]</w:t>
      </w:r>
      <w:r w:rsidRPr="00D53F7C">
        <w:rPr>
          <w:rFonts w:cs="Times New Roman"/>
          <w:noProof/>
        </w:rPr>
        <w:tab/>
        <w:t>M.Moreno, W.Morris, M.G.Alvarez, G.S.Duffó, Corrosion of reinforcing steel in simulated concrete pore solutions: effect of carbonation and chloride content, Corros. Sci. 46 (2004) 2681–2699.</w:t>
      </w:r>
    </w:p>
    <w:p w14:paraId="486687E7"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[27]</w:t>
      </w:r>
      <w:r w:rsidRPr="00D53F7C">
        <w:rPr>
          <w:rFonts w:cs="Times New Roman"/>
          <w:noProof/>
        </w:rPr>
        <w:tab/>
        <w:t>R.K.L.Su, Y.Zhang, A novel elastic-body-rotation model for concrete cover spalling caused by non-uniform corrosion of reinforcement, Constr. Build. Mater. 213 (2019) 549–560.</w:t>
      </w:r>
    </w:p>
    <w:p w14:paraId="20788156"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[28]</w:t>
      </w:r>
      <w:r w:rsidRPr="00D53F7C">
        <w:rPr>
          <w:rFonts w:cs="Times New Roman"/>
          <w:noProof/>
        </w:rPr>
        <w:tab/>
        <w:t>W.Zhu, R.François, D.Coronelli, D.Cleland, Effect of corrosion of reinforcement on the mechanical behaviour of highly corroded RC beams, Eng. Struct. 56 (2013) 544–554.</w:t>
      </w:r>
    </w:p>
    <w:p w14:paraId="4A06809B"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[29]</w:t>
      </w:r>
      <w:r w:rsidRPr="00D53F7C">
        <w:rPr>
          <w:rFonts w:cs="Times New Roman"/>
          <w:noProof/>
        </w:rPr>
        <w:tab/>
        <w:t>X.-H.Wang, F.-Y.Liang, Performance of RC columns with partial length corrosion, Nucl. Eng. Des. 238 (2008) 3194–3202.</w:t>
      </w:r>
    </w:p>
    <w:p w14:paraId="76809545"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[30]</w:t>
      </w:r>
      <w:r w:rsidRPr="00D53F7C">
        <w:rPr>
          <w:rFonts w:cs="Times New Roman"/>
          <w:noProof/>
        </w:rPr>
        <w:tab/>
        <w:t>R.K.Biswas, M.Iwanami, N.Chijiwa, K.Uno, Effect of non-uniform rebar corrosion on structural performance of RC structures: A numerical and experimental investigation, Constr. Build. Mater. 230 (2020) 116908.</w:t>
      </w:r>
    </w:p>
    <w:p w14:paraId="3DEB6589"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[31]</w:t>
      </w:r>
      <w:r w:rsidRPr="00D53F7C">
        <w:rPr>
          <w:rFonts w:cs="Times New Roman"/>
          <w:noProof/>
        </w:rPr>
        <w:tab/>
        <w:t>Y.Ballim, J.C.Reid, A.R.Kemp, Deflection of RC beams under simultaneous load and steel corrosion, Mag. Concr. Res. 53 (2001) 171–181.</w:t>
      </w:r>
    </w:p>
    <w:p w14:paraId="0AA32126"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[32]</w:t>
      </w:r>
      <w:r w:rsidRPr="00D53F7C">
        <w:rPr>
          <w:rFonts w:cs="Times New Roman"/>
          <w:noProof/>
        </w:rPr>
        <w:tab/>
        <w:t>Y.Ballim, J.C.Reid, Reinforcement corrosion and the deflection of RC beams––an experimental critique of current test methods, Cem. Concr. Compos. 25 (2003) 625–632.</w:t>
      </w:r>
    </w:p>
    <w:p w14:paraId="2F3B6341"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[33]</w:t>
      </w:r>
      <w:r w:rsidRPr="00D53F7C">
        <w:rPr>
          <w:rFonts w:cs="Times New Roman"/>
          <w:noProof/>
        </w:rPr>
        <w:tab/>
        <w:t>Y.Kawasaki, S.Wasada, T.Okamoto, K.Izuno, Evaluation for RC specimen damaged from rebar corrosion by acoustic emission technique, Constr. Build. Mater. 67 (2014) 157–164.</w:t>
      </w:r>
    </w:p>
    <w:p w14:paraId="145B9426"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[34]</w:t>
      </w:r>
      <w:r w:rsidRPr="00D53F7C">
        <w:rPr>
          <w:rFonts w:cs="Times New Roman"/>
          <w:noProof/>
        </w:rPr>
        <w:tab/>
        <w:t>G.Malumbela, M.Alexander, P.Moyo, Steel corrosion on RC structures under sustained service loads—A critical review, Eng. Struct. 31 (2009) 2518–2525.</w:t>
      </w:r>
    </w:p>
    <w:p w14:paraId="184F3FFD"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[35]</w:t>
      </w:r>
      <w:r w:rsidRPr="00D53F7C">
        <w:rPr>
          <w:rFonts w:cs="Times New Roman"/>
          <w:noProof/>
        </w:rPr>
        <w:tab/>
        <w:t>M.Tapan, R.S.Aboutaha, Effect of steel corrosion and loss of concrete cover on strength of deteriorated RC columns, Constr. Build. Mater. 25 (2011) 2596–2603.</w:t>
      </w:r>
    </w:p>
    <w:p w14:paraId="335679A5"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[36]</w:t>
      </w:r>
      <w:r w:rsidRPr="00D53F7C">
        <w:rPr>
          <w:rFonts w:cs="Times New Roman"/>
          <w:noProof/>
        </w:rPr>
        <w:tab/>
        <w:t>G.T.Burstein, C.Liu, R.M.Souto, S.P.Vines, Origins of pitting corrosion, Corros. Eng. Sci. Technol. 39 (2004) 25–30.</w:t>
      </w:r>
    </w:p>
    <w:p w14:paraId="17857347"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[37]</w:t>
      </w:r>
      <w:r w:rsidRPr="00D53F7C">
        <w:rPr>
          <w:rFonts w:cs="Times New Roman"/>
          <w:noProof/>
        </w:rPr>
        <w:tab/>
        <w:t>C.A.Apostolopoulos, S.Demis, V.G.Papadakis, Chloride-induced corrosion of steel reinforcement–Mechanical performance and pit depth analysis, Constr. Build. Mater. 38 (2013) 139–146.</w:t>
      </w:r>
    </w:p>
    <w:p w14:paraId="75A43771"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[38]</w:t>
      </w:r>
      <w:r w:rsidRPr="00D53F7C">
        <w:rPr>
          <w:rFonts w:cs="Times New Roman"/>
          <w:noProof/>
        </w:rPr>
        <w:tab/>
        <w:t>X.Gu, H.Guo, B.Zhou, W.Zhang, C.Jiang, Corrosion non-uniformity of steel bars and reliability of corroded RC beams, Eng. Struct. 167 (2018) 188–202.</w:t>
      </w:r>
    </w:p>
    <w:p w14:paraId="37EFE349"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[39]</w:t>
      </w:r>
      <w:r w:rsidRPr="00D53F7C">
        <w:rPr>
          <w:rFonts w:cs="Times New Roman"/>
          <w:noProof/>
        </w:rPr>
        <w:tab/>
        <w:t>Z.Ye, W.Zhang, X.Gu, Deterioration of shear behavior of corroded reinforced concrete beams, Eng. Struct. 168 (2018) 708–720.</w:t>
      </w:r>
    </w:p>
    <w:p w14:paraId="08EF3D77"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[40]</w:t>
      </w:r>
      <w:r w:rsidRPr="00D53F7C">
        <w:rPr>
          <w:rFonts w:cs="Times New Roman"/>
          <w:noProof/>
        </w:rPr>
        <w:tab/>
        <w:t>J.Chen, W.Zhang, X.Gu, Modeling time-dependent circumferential non-uniform corrosion of steel bars in concrete considering corrosion-induced cracking effects, Eng. Struct. 201 (2019) 109766.</w:t>
      </w:r>
    </w:p>
    <w:p w14:paraId="5D15BED1" w14:textId="06299A28"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[41]</w:t>
      </w:r>
      <w:r w:rsidRPr="00D53F7C">
        <w:rPr>
          <w:rFonts w:cs="Times New Roman"/>
          <w:noProof/>
        </w:rPr>
        <w:tab/>
      </w:r>
      <w:r w:rsidR="00E652C7" w:rsidRPr="00D53F7C">
        <w:rPr>
          <w:rFonts w:cs="Times New Roman"/>
          <w:noProof/>
        </w:rPr>
        <w:t>E.Chen, C.K.Y.Leung, Finite element modeling of concrete cover cracking due to non-uniform steel corrosion, Eng. Fract. Mech. 134 (2015) 61–78.</w:t>
      </w:r>
    </w:p>
    <w:p w14:paraId="264647CC" w14:textId="050BB445"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[42]</w:t>
      </w:r>
      <w:r w:rsidRPr="00D53F7C">
        <w:rPr>
          <w:rFonts w:cs="Times New Roman"/>
          <w:noProof/>
        </w:rPr>
        <w:tab/>
      </w:r>
      <w:r w:rsidR="00E652C7" w:rsidRPr="00D53F7C">
        <w:rPr>
          <w:rFonts w:cs="Times New Roman"/>
          <w:noProof/>
        </w:rPr>
        <w:t>W.Zhu, J.-G.Dai, C.-S.Poon, Prediction of the bond strength between non-uniformly corroded steel reinforcement and deteriorated concrete, Constr. Build. Mater. 187 (2018) 1267–1276.</w:t>
      </w:r>
    </w:p>
    <w:p w14:paraId="713D17DA"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[43]</w:t>
      </w:r>
      <w:r w:rsidRPr="00D53F7C">
        <w:rPr>
          <w:rFonts w:cs="Times New Roman"/>
          <w:noProof/>
        </w:rPr>
        <w:tab/>
        <w:t xml:space="preserve">M.Blomfors, K.Zandi, K.Lundgren, D.Coronelli, Engineering bond model for corroded </w:t>
      </w:r>
      <w:r w:rsidRPr="00D53F7C">
        <w:rPr>
          <w:rFonts w:cs="Times New Roman"/>
          <w:noProof/>
        </w:rPr>
        <w:lastRenderedPageBreak/>
        <w:t>reinforcement, Eng. Struct. 156 (2018) 394–410.</w:t>
      </w:r>
    </w:p>
    <w:p w14:paraId="4FC8EF9E"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[44]</w:t>
      </w:r>
      <w:r w:rsidRPr="00D53F7C">
        <w:rPr>
          <w:rFonts w:cs="Times New Roman"/>
          <w:noProof/>
        </w:rPr>
        <w:tab/>
        <w:t>L.Huang, H.Ye, S.Chu, L.Xu, Y.Chi, Stochastic damage model for bond stress-slip relationship of reinforcing bar embedded in concrete, Eng. Struct. 194 (2019) 11–25.</w:t>
      </w:r>
    </w:p>
    <w:p w14:paraId="6A9D701D"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[45]</w:t>
      </w:r>
      <w:r w:rsidRPr="00D53F7C">
        <w:rPr>
          <w:rFonts w:cs="Times New Roman"/>
          <w:noProof/>
        </w:rPr>
        <w:tab/>
        <w:t>T.Jiang, Z.Wu, L.Huang, H.Ye, Three-Dimensional Nonlinear Finite Element Modeling for Bond Performance of Ribbed Steel Bars in Concrete Under Lateral Tensions, Int. J. Civ. Eng. (2020). doi:10.1007/s40999-019-00488-1.</w:t>
      </w:r>
    </w:p>
    <w:p w14:paraId="34E30212"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[46]</w:t>
      </w:r>
      <w:r w:rsidRPr="00D53F7C">
        <w:rPr>
          <w:rFonts w:cs="Times New Roman"/>
          <w:noProof/>
        </w:rPr>
        <w:tab/>
        <w:t>L.R.Feldman, F.M.Bartlett, Bond strength variability in pullout specimens with plain reinforcement, ACI Struct. J. 102 (2005) 860.</w:t>
      </w:r>
    </w:p>
    <w:p w14:paraId="03D337D9"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[47]</w:t>
      </w:r>
      <w:r w:rsidRPr="00D53F7C">
        <w:rPr>
          <w:rFonts w:cs="Times New Roman"/>
          <w:noProof/>
        </w:rPr>
        <w:tab/>
        <w:t>H.Lin, Y.Zhao, Effects of confinements on the bond strength between concrete and corroded steel bars, Constr. Build. Mater. 118 (2016) 127–138.</w:t>
      </w:r>
    </w:p>
    <w:p w14:paraId="59122200"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[48]</w:t>
      </w:r>
      <w:r w:rsidRPr="00D53F7C">
        <w:rPr>
          <w:rFonts w:cs="Times New Roman"/>
          <w:noProof/>
        </w:rPr>
        <w:tab/>
        <w:t>A.A.Almusallam, A.S.Al-Gahtani, A.R.Aziz, Effect of reinforcement corrosion on bond strength, Constr. Build. Mater. 10 (1996) 123–129.</w:t>
      </w:r>
    </w:p>
    <w:p w14:paraId="27AF2D3F"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[49]</w:t>
      </w:r>
      <w:r w:rsidRPr="00D53F7C">
        <w:rPr>
          <w:rFonts w:cs="Times New Roman"/>
          <w:noProof/>
        </w:rPr>
        <w:tab/>
        <w:t>BSI, BS EN 10080: 2005: Steel for the reinforcement of concrete: Weldable reinforcing steel–General, (2005).</w:t>
      </w:r>
    </w:p>
    <w:p w14:paraId="06679C29"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[50]</w:t>
      </w:r>
      <w:r w:rsidRPr="00D53F7C">
        <w:rPr>
          <w:rFonts w:cs="Times New Roman"/>
          <w:noProof/>
        </w:rPr>
        <w:tab/>
        <w:t>J.Chen, C.Fu, H.Ye, X.Jin, Corrosion of steel embedded in mortar and concrete under different electrolytic accelerated corrosion methods, Constr. Build. Mater. 241 (2020) 117971.</w:t>
      </w:r>
    </w:p>
    <w:p w14:paraId="4FDE954E"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[51]</w:t>
      </w:r>
      <w:r w:rsidRPr="00D53F7C">
        <w:rPr>
          <w:rFonts w:cs="Times New Roman"/>
          <w:noProof/>
        </w:rPr>
        <w:tab/>
        <w:t>T.ElMaaddawy, K.Soudki, A model for prediction of time from corrosion initiation to corrosion cracking, Cem. Concr. Compos. 29 (2007) 168–175.</w:t>
      </w:r>
    </w:p>
    <w:p w14:paraId="2912A4F5"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[52]</w:t>
      </w:r>
      <w:r w:rsidRPr="00D53F7C">
        <w:rPr>
          <w:rFonts w:cs="Times New Roman"/>
          <w:noProof/>
        </w:rPr>
        <w:tab/>
        <w:t>G.Horringmoe, I.Saether, R.Antonsen, B.Arntsen, Laboratory investigations of steel bar corrosion in concrete Background document SB-3.10, Sustain. Bridg. Assess. Futur. Traffic Demands Longer Lives. A Proj. Co-Funded by Eur. Comm. within Sixth Framew. Program. (2007).</w:t>
      </w:r>
    </w:p>
    <w:p w14:paraId="4B4F19C1"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[53]</w:t>
      </w:r>
      <w:r w:rsidRPr="00D53F7C">
        <w:rPr>
          <w:rFonts w:cs="Times New Roman"/>
          <w:noProof/>
        </w:rPr>
        <w:tab/>
        <w:t>Y.Zhao, Y.Wu, W.Jin, Distribution of millscale on corroded steel bars and penetration of steel corrosion products in concrete, Corros. Sci. 66 (2013) 160–168.</w:t>
      </w:r>
    </w:p>
    <w:p w14:paraId="349BD748" w14:textId="77777777" w:rsidR="00905031" w:rsidRPr="00D53F7C" w:rsidRDefault="00905031" w:rsidP="00905031">
      <w:pPr>
        <w:autoSpaceDE w:val="0"/>
        <w:autoSpaceDN w:val="0"/>
        <w:adjustRightInd w:val="0"/>
        <w:ind w:left="640" w:hanging="640"/>
        <w:rPr>
          <w:rFonts w:cs="Times New Roman"/>
          <w:noProof/>
        </w:rPr>
      </w:pPr>
      <w:r w:rsidRPr="00D53F7C">
        <w:rPr>
          <w:rFonts w:cs="Times New Roman"/>
          <w:noProof/>
        </w:rPr>
        <w:t>[54]</w:t>
      </w:r>
      <w:r w:rsidRPr="00D53F7C">
        <w:rPr>
          <w:rFonts w:cs="Times New Roman"/>
          <w:noProof/>
        </w:rPr>
        <w:tab/>
        <w:t>S.J.Pantazopoulou, K.D.Papoulia, Modeling cover-cracking due to reinforcement corrosion in RC structures, J. Eng. Mech. 127 (2001) 342–351.</w:t>
      </w:r>
    </w:p>
    <w:p w14:paraId="30F25343" w14:textId="33DD470A" w:rsidR="00ED24BB" w:rsidRPr="00D53F7C" w:rsidRDefault="00905031" w:rsidP="00C17089">
      <w:pPr>
        <w:autoSpaceDE w:val="0"/>
        <w:autoSpaceDN w:val="0"/>
        <w:adjustRightInd w:val="0"/>
        <w:ind w:left="640" w:hanging="640"/>
        <w:rPr>
          <w:rFonts w:cs="Times New Roman"/>
          <w:b/>
          <w:bCs/>
          <w:sz w:val="28"/>
          <w:szCs w:val="28"/>
        </w:rPr>
      </w:pPr>
      <w:r w:rsidRPr="00D53F7C">
        <w:rPr>
          <w:rFonts w:cs="Times New Roman"/>
          <w:noProof/>
        </w:rPr>
        <w:t>[55]</w:t>
      </w:r>
      <w:r w:rsidRPr="00D53F7C">
        <w:rPr>
          <w:rFonts w:cs="Times New Roman"/>
          <w:noProof/>
        </w:rPr>
        <w:tab/>
        <w:t>A.Torre-Casanova, L.Jason, L.Davenne, X.Pinelli, Confinement effects on the steel–concrete bond strength and pull-out failure, Eng. Fract. Mech. 97 (2013) 92–104.</w:t>
      </w:r>
      <w:r w:rsidR="00ED24BB" w:rsidRPr="00D53F7C">
        <w:rPr>
          <w:rFonts w:cs="Times New Roman"/>
          <w:b/>
          <w:bCs/>
        </w:rPr>
        <w:fldChar w:fldCharType="end"/>
      </w:r>
    </w:p>
    <w:sectPr w:rsidR="00ED24BB" w:rsidRPr="00D53F7C" w:rsidSect="00E60109">
      <w:endnotePr>
        <w:numFmt w:val="decimal"/>
      </w:endnotePr>
      <w:pgSz w:w="11906" w:h="16838"/>
      <w:pgMar w:top="1440" w:right="1440" w:bottom="1440" w:left="144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E988FF" w14:textId="77777777" w:rsidR="00532B8D" w:rsidRDefault="00532B8D"/>
  </w:endnote>
  <w:endnote w:type="continuationSeparator" w:id="0">
    <w:p w14:paraId="218A8997" w14:textId="77777777" w:rsidR="00532B8D" w:rsidRDefault="00532B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dvOT8608a8d1">
    <w:altName w:val="Cambria"/>
    <w:panose1 w:val="020B0604020202020204"/>
    <w:charset w:val="00"/>
    <w:family w:val="roman"/>
    <w:pitch w:val="default"/>
  </w:font>
  <w:font w:name="Calibri">
    <w:panose1 w:val="020F0502020204030204"/>
    <w:charset w:val="00"/>
    <w:family w:val="swiss"/>
    <w:pitch w:val="variable"/>
    <w:sig w:usb0="E0002AFF" w:usb1="C000ACFF" w:usb2="00000009" w:usb3="00000000" w:csb0="000001FF" w:csb1="00000000"/>
  </w:font>
  <w:font w:name="TimesNewRomanPSMT">
    <w:altName w:val="DengXian"/>
    <w:panose1 w:val="020B0604020202020204"/>
    <w:charset w:val="00"/>
    <w:family w:val="roman"/>
    <w:pitch w:val="default"/>
  </w:font>
  <w:font w:name="E-BZ+ZKOFas-1">
    <w:altName w:val="Cambria"/>
    <w:panose1 w:val="020B0604020202020204"/>
    <w:charset w:val="00"/>
    <w:family w:val="roman"/>
    <w:pitch w:val="default"/>
  </w:font>
  <w:font w:name="仿宋">
    <w:altName w:val="Microsoft Ya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0622431"/>
    </w:sdtPr>
    <w:sdtEndPr/>
    <w:sdtContent>
      <w:p w14:paraId="29926F63" w14:textId="7AB60624" w:rsidR="00E1480A" w:rsidRDefault="00E1480A">
        <w:pPr>
          <w:pStyle w:val="Footer"/>
          <w:jc w:val="center"/>
        </w:pPr>
        <w:r>
          <w:fldChar w:fldCharType="begin"/>
        </w:r>
        <w:r>
          <w:instrText xml:space="preserve"> PAGE   \* MERGEFORMAT </w:instrText>
        </w:r>
        <w:r>
          <w:fldChar w:fldCharType="separate"/>
        </w:r>
        <w:r w:rsidR="005D132C">
          <w:rPr>
            <w:noProof/>
          </w:rPr>
          <w:t>16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10F152" w14:textId="77777777" w:rsidR="00532B8D" w:rsidRDefault="00532B8D">
      <w:r>
        <w:separator/>
      </w:r>
    </w:p>
  </w:footnote>
  <w:footnote w:type="continuationSeparator" w:id="0">
    <w:p w14:paraId="260B5043" w14:textId="77777777" w:rsidR="00532B8D" w:rsidRDefault="00532B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D9DB3BAE"/>
    <w:multiLevelType w:val="singleLevel"/>
    <w:tmpl w:val="D9DB3BAE"/>
    <w:lvl w:ilvl="0">
      <w:start w:val="1"/>
      <w:numFmt w:val="lowerLetter"/>
      <w:suff w:val="space"/>
      <w:lvlText w:val="(%1)"/>
      <w:lvlJc w:val="left"/>
    </w:lvl>
  </w:abstractNum>
  <w:abstractNum w:abstractNumId="1" w15:restartNumberingAfterBreak="0">
    <w:nsid w:val="F99CD89B"/>
    <w:multiLevelType w:val="singleLevel"/>
    <w:tmpl w:val="F99CD89B"/>
    <w:lvl w:ilvl="0">
      <w:start w:val="1"/>
      <w:numFmt w:val="lowerLetter"/>
      <w:suff w:val="space"/>
      <w:lvlText w:val="(%1)"/>
      <w:lvlJc w:val="left"/>
    </w:lvl>
  </w:abstractNum>
  <w:abstractNum w:abstractNumId="2" w15:restartNumberingAfterBreak="0">
    <w:nsid w:val="14B2D490"/>
    <w:multiLevelType w:val="singleLevel"/>
    <w:tmpl w:val="14B2D490"/>
    <w:lvl w:ilvl="0">
      <w:start w:val="1"/>
      <w:numFmt w:val="lowerLetter"/>
      <w:suff w:val="space"/>
      <w:lvlText w:val="(%1)"/>
      <w:lvlJc w:val="left"/>
    </w:lvl>
  </w:abstractNum>
  <w:abstractNum w:abstractNumId="3" w15:restartNumberingAfterBreak="0">
    <w:nsid w:val="1D26DCC4"/>
    <w:multiLevelType w:val="singleLevel"/>
    <w:tmpl w:val="1D26DCC4"/>
    <w:lvl w:ilvl="0">
      <w:start w:val="1"/>
      <w:numFmt w:val="decimal"/>
      <w:lvlText w:val="(%1)"/>
      <w:lvlJc w:val="left"/>
      <w:pPr>
        <w:ind w:left="993" w:hanging="425"/>
      </w:pPr>
      <w:rPr>
        <w:rFonts w:hint="default"/>
      </w:rPr>
    </w:lvl>
  </w:abstractNum>
  <w:abstractNum w:abstractNumId="4" w15:restartNumberingAfterBreak="0">
    <w:nsid w:val="4280EE22"/>
    <w:multiLevelType w:val="singleLevel"/>
    <w:tmpl w:val="4280EE22"/>
    <w:lvl w:ilvl="0">
      <w:start w:val="1"/>
      <w:numFmt w:val="lowerLetter"/>
      <w:suff w:val="space"/>
      <w:lvlText w:val="(%1)"/>
      <w:lvlJc w:val="left"/>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bordersDoNotSurroundHeader/>
  <w:bordersDoNotSurroundFooter/>
  <w:defaultTabStop w:val="420"/>
  <w:drawingGridHorizontalSpacing w:val="120"/>
  <w:drawingGridVerticalSpacing w:val="163"/>
  <w:noPunctuationKerning/>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Y0NDQ0MTA0AVKmFko6SsGpxcWZ+XkgBYa1AI5c78osAAAA"/>
    <w:docVar w:name="EN.InstantFormat" w:val="&lt;ENInstantFormat&gt;&lt;Enabled&gt;1&lt;/Enabled&gt;&lt;ScanUnformatted&gt;1&lt;/ScanUnformatted&gt;&lt;ScanChanges&gt;1&lt;/ScanChanges&gt;&lt;Suspended&gt;0&lt;/Suspended&gt;&lt;/ENInstantFormat&gt;"/>
    <w:docVar w:name="EN.Layout" w:val="&lt;ENLayout&gt;&lt;Style&gt;Cement Concrete Composites 复制&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wttp0wxts9pzueewax5rrpx9v225925xvae&quot;&gt;我的EndNote库&lt;record-ids&gt;&lt;item&gt;1&lt;/item&gt;&lt;item&gt;6&lt;/item&gt;&lt;item&gt;9&lt;/item&gt;&lt;item&gt;11&lt;/item&gt;&lt;item&gt;13&lt;/item&gt;&lt;item&gt;14&lt;/item&gt;&lt;item&gt;15&lt;/item&gt;&lt;item&gt;16&lt;/item&gt;&lt;item&gt;20&lt;/item&gt;&lt;item&gt;23&lt;/item&gt;&lt;item&gt;24&lt;/item&gt;&lt;item&gt;27&lt;/item&gt;&lt;item&gt;33&lt;/item&gt;&lt;item&gt;36&lt;/item&gt;&lt;item&gt;39&lt;/item&gt;&lt;item&gt;43&lt;/item&gt;&lt;item&gt;46&lt;/item&gt;&lt;item&gt;48&lt;/item&gt;&lt;item&gt;53&lt;/item&gt;&lt;item&gt;54&lt;/item&gt;&lt;item&gt;70&lt;/item&gt;&lt;item&gt;71&lt;/item&gt;&lt;item&gt;73&lt;/item&gt;&lt;item&gt;111&lt;/item&gt;&lt;item&gt;112&lt;/item&gt;&lt;item&gt;113&lt;/item&gt;&lt;item&gt;114&lt;/item&gt;&lt;/record-ids&gt;&lt;/item&gt;&lt;/Libraries&gt;"/>
  </w:docVars>
  <w:rsids>
    <w:rsidRoot w:val="002F5561"/>
    <w:rsid w:val="B7CF4DED"/>
    <w:rsid w:val="FE3FE928"/>
    <w:rsid w:val="00000AC9"/>
    <w:rsid w:val="00002166"/>
    <w:rsid w:val="00002893"/>
    <w:rsid w:val="00002AE8"/>
    <w:rsid w:val="00002DCF"/>
    <w:rsid w:val="00004A2F"/>
    <w:rsid w:val="00005099"/>
    <w:rsid w:val="000064D6"/>
    <w:rsid w:val="00010732"/>
    <w:rsid w:val="00011006"/>
    <w:rsid w:val="00014399"/>
    <w:rsid w:val="00014419"/>
    <w:rsid w:val="00016A61"/>
    <w:rsid w:val="000170C7"/>
    <w:rsid w:val="000205B3"/>
    <w:rsid w:val="00021446"/>
    <w:rsid w:val="000217C2"/>
    <w:rsid w:val="00021D58"/>
    <w:rsid w:val="000236D1"/>
    <w:rsid w:val="00024C4A"/>
    <w:rsid w:val="00024DE9"/>
    <w:rsid w:val="00027823"/>
    <w:rsid w:val="000314A2"/>
    <w:rsid w:val="00032060"/>
    <w:rsid w:val="00032491"/>
    <w:rsid w:val="00032CA3"/>
    <w:rsid w:val="00032D8B"/>
    <w:rsid w:val="00034BF2"/>
    <w:rsid w:val="00036E6A"/>
    <w:rsid w:val="000377BC"/>
    <w:rsid w:val="000379ED"/>
    <w:rsid w:val="00040E2D"/>
    <w:rsid w:val="00042843"/>
    <w:rsid w:val="00042EEB"/>
    <w:rsid w:val="00045810"/>
    <w:rsid w:val="00045B12"/>
    <w:rsid w:val="00046742"/>
    <w:rsid w:val="00047083"/>
    <w:rsid w:val="000516EC"/>
    <w:rsid w:val="00051E0B"/>
    <w:rsid w:val="0005227D"/>
    <w:rsid w:val="00052FD8"/>
    <w:rsid w:val="0005361E"/>
    <w:rsid w:val="00053A2E"/>
    <w:rsid w:val="00053CA8"/>
    <w:rsid w:val="00054602"/>
    <w:rsid w:val="0005545F"/>
    <w:rsid w:val="00055D8C"/>
    <w:rsid w:val="00055DCF"/>
    <w:rsid w:val="0005723A"/>
    <w:rsid w:val="0006009A"/>
    <w:rsid w:val="000612E1"/>
    <w:rsid w:val="00062163"/>
    <w:rsid w:val="00062619"/>
    <w:rsid w:val="00063024"/>
    <w:rsid w:val="000631C3"/>
    <w:rsid w:val="00063554"/>
    <w:rsid w:val="000637D9"/>
    <w:rsid w:val="00063C61"/>
    <w:rsid w:val="0006478B"/>
    <w:rsid w:val="00066B9A"/>
    <w:rsid w:val="00067055"/>
    <w:rsid w:val="000676FC"/>
    <w:rsid w:val="00067D3F"/>
    <w:rsid w:val="000722D1"/>
    <w:rsid w:val="00072671"/>
    <w:rsid w:val="00073022"/>
    <w:rsid w:val="000738A7"/>
    <w:rsid w:val="000740C0"/>
    <w:rsid w:val="00074985"/>
    <w:rsid w:val="000756F3"/>
    <w:rsid w:val="00076AEA"/>
    <w:rsid w:val="0008297C"/>
    <w:rsid w:val="00083F16"/>
    <w:rsid w:val="000857FE"/>
    <w:rsid w:val="000867BF"/>
    <w:rsid w:val="0008705E"/>
    <w:rsid w:val="00090692"/>
    <w:rsid w:val="00094A91"/>
    <w:rsid w:val="00096CB7"/>
    <w:rsid w:val="000978C4"/>
    <w:rsid w:val="000A0ED0"/>
    <w:rsid w:val="000A1E79"/>
    <w:rsid w:val="000A3A2F"/>
    <w:rsid w:val="000A3B08"/>
    <w:rsid w:val="000A4556"/>
    <w:rsid w:val="000A73DE"/>
    <w:rsid w:val="000B430E"/>
    <w:rsid w:val="000B5C62"/>
    <w:rsid w:val="000B5CCB"/>
    <w:rsid w:val="000B79E6"/>
    <w:rsid w:val="000C0FCA"/>
    <w:rsid w:val="000C1377"/>
    <w:rsid w:val="000C376E"/>
    <w:rsid w:val="000C3FEC"/>
    <w:rsid w:val="000C433A"/>
    <w:rsid w:val="000C5DE7"/>
    <w:rsid w:val="000C75F2"/>
    <w:rsid w:val="000D0448"/>
    <w:rsid w:val="000D165A"/>
    <w:rsid w:val="000D26CC"/>
    <w:rsid w:val="000D4878"/>
    <w:rsid w:val="000D5B2E"/>
    <w:rsid w:val="000D5D7D"/>
    <w:rsid w:val="000D7DB1"/>
    <w:rsid w:val="000E26F4"/>
    <w:rsid w:val="000E4236"/>
    <w:rsid w:val="000E491F"/>
    <w:rsid w:val="000E49EE"/>
    <w:rsid w:val="000E4CE4"/>
    <w:rsid w:val="000E50B8"/>
    <w:rsid w:val="000E61A5"/>
    <w:rsid w:val="000E7AB7"/>
    <w:rsid w:val="000F154B"/>
    <w:rsid w:val="000F1A0E"/>
    <w:rsid w:val="000F3DF8"/>
    <w:rsid w:val="000F6B67"/>
    <w:rsid w:val="000F79DD"/>
    <w:rsid w:val="000F7A87"/>
    <w:rsid w:val="001015FB"/>
    <w:rsid w:val="001022B2"/>
    <w:rsid w:val="00102694"/>
    <w:rsid w:val="00102AF6"/>
    <w:rsid w:val="00103C81"/>
    <w:rsid w:val="00104A30"/>
    <w:rsid w:val="001056AB"/>
    <w:rsid w:val="001058BD"/>
    <w:rsid w:val="00106F29"/>
    <w:rsid w:val="0010714B"/>
    <w:rsid w:val="00107798"/>
    <w:rsid w:val="0011036B"/>
    <w:rsid w:val="00111086"/>
    <w:rsid w:val="0011199D"/>
    <w:rsid w:val="00112886"/>
    <w:rsid w:val="001131F8"/>
    <w:rsid w:val="001134E9"/>
    <w:rsid w:val="00113C82"/>
    <w:rsid w:val="00115822"/>
    <w:rsid w:val="00117247"/>
    <w:rsid w:val="0012023B"/>
    <w:rsid w:val="00121E19"/>
    <w:rsid w:val="00122B74"/>
    <w:rsid w:val="00122E77"/>
    <w:rsid w:val="001256AA"/>
    <w:rsid w:val="00127F1B"/>
    <w:rsid w:val="00130BD0"/>
    <w:rsid w:val="00132268"/>
    <w:rsid w:val="0013336D"/>
    <w:rsid w:val="00133B4C"/>
    <w:rsid w:val="00133DD0"/>
    <w:rsid w:val="001357EE"/>
    <w:rsid w:val="0013741F"/>
    <w:rsid w:val="00137AB4"/>
    <w:rsid w:val="0014065B"/>
    <w:rsid w:val="001410EE"/>
    <w:rsid w:val="00141465"/>
    <w:rsid w:val="001425E1"/>
    <w:rsid w:val="0014296A"/>
    <w:rsid w:val="00144CAC"/>
    <w:rsid w:val="001462E3"/>
    <w:rsid w:val="00146BA3"/>
    <w:rsid w:val="001509B2"/>
    <w:rsid w:val="001518AC"/>
    <w:rsid w:val="00151CB6"/>
    <w:rsid w:val="00153204"/>
    <w:rsid w:val="00153C2E"/>
    <w:rsid w:val="00155BDC"/>
    <w:rsid w:val="00157C9B"/>
    <w:rsid w:val="00160373"/>
    <w:rsid w:val="00161C18"/>
    <w:rsid w:val="00162E25"/>
    <w:rsid w:val="00163169"/>
    <w:rsid w:val="00164495"/>
    <w:rsid w:val="00164647"/>
    <w:rsid w:val="00164D46"/>
    <w:rsid w:val="0016773F"/>
    <w:rsid w:val="00167EE2"/>
    <w:rsid w:val="00170E0B"/>
    <w:rsid w:val="00171752"/>
    <w:rsid w:val="001727EF"/>
    <w:rsid w:val="00172AA6"/>
    <w:rsid w:val="00173EA2"/>
    <w:rsid w:val="00174D41"/>
    <w:rsid w:val="001762AC"/>
    <w:rsid w:val="00176464"/>
    <w:rsid w:val="00176DB8"/>
    <w:rsid w:val="00180F6F"/>
    <w:rsid w:val="00182279"/>
    <w:rsid w:val="001835E0"/>
    <w:rsid w:val="001839AE"/>
    <w:rsid w:val="00183B0C"/>
    <w:rsid w:val="00184B31"/>
    <w:rsid w:val="001857A4"/>
    <w:rsid w:val="00185C76"/>
    <w:rsid w:val="0018666A"/>
    <w:rsid w:val="0019109B"/>
    <w:rsid w:val="001928B2"/>
    <w:rsid w:val="00193613"/>
    <w:rsid w:val="00194D71"/>
    <w:rsid w:val="00195230"/>
    <w:rsid w:val="0019589F"/>
    <w:rsid w:val="00196A13"/>
    <w:rsid w:val="001A06C0"/>
    <w:rsid w:val="001A133B"/>
    <w:rsid w:val="001A23F6"/>
    <w:rsid w:val="001A2A1A"/>
    <w:rsid w:val="001A4F5E"/>
    <w:rsid w:val="001A631D"/>
    <w:rsid w:val="001A78D6"/>
    <w:rsid w:val="001B0909"/>
    <w:rsid w:val="001B1AEF"/>
    <w:rsid w:val="001B1DA2"/>
    <w:rsid w:val="001B5D82"/>
    <w:rsid w:val="001B66EF"/>
    <w:rsid w:val="001C06BF"/>
    <w:rsid w:val="001C092C"/>
    <w:rsid w:val="001C0E71"/>
    <w:rsid w:val="001C14AA"/>
    <w:rsid w:val="001C53F5"/>
    <w:rsid w:val="001C65E7"/>
    <w:rsid w:val="001C6A53"/>
    <w:rsid w:val="001C7FA3"/>
    <w:rsid w:val="001D0BF0"/>
    <w:rsid w:val="001D2004"/>
    <w:rsid w:val="001D2747"/>
    <w:rsid w:val="001D2942"/>
    <w:rsid w:val="001D3EB2"/>
    <w:rsid w:val="001D48D0"/>
    <w:rsid w:val="001D52A7"/>
    <w:rsid w:val="001D59DA"/>
    <w:rsid w:val="001D5A8D"/>
    <w:rsid w:val="001D79A0"/>
    <w:rsid w:val="001E0577"/>
    <w:rsid w:val="001E05E8"/>
    <w:rsid w:val="001E1CEC"/>
    <w:rsid w:val="001E26F4"/>
    <w:rsid w:val="001E2924"/>
    <w:rsid w:val="001E36B8"/>
    <w:rsid w:val="001E6B0F"/>
    <w:rsid w:val="001E6E36"/>
    <w:rsid w:val="001E7806"/>
    <w:rsid w:val="001E7D4C"/>
    <w:rsid w:val="001F1CFD"/>
    <w:rsid w:val="001F2ECC"/>
    <w:rsid w:val="001F432B"/>
    <w:rsid w:val="001F4CE6"/>
    <w:rsid w:val="001F5072"/>
    <w:rsid w:val="001F5D98"/>
    <w:rsid w:val="001F6E35"/>
    <w:rsid w:val="001F714E"/>
    <w:rsid w:val="0020191C"/>
    <w:rsid w:val="002019E5"/>
    <w:rsid w:val="00202236"/>
    <w:rsid w:val="002037B4"/>
    <w:rsid w:val="00204727"/>
    <w:rsid w:val="00204CEB"/>
    <w:rsid w:val="00204FF4"/>
    <w:rsid w:val="00205761"/>
    <w:rsid w:val="00207B4F"/>
    <w:rsid w:val="00210494"/>
    <w:rsid w:val="00211BBC"/>
    <w:rsid w:val="00211BE8"/>
    <w:rsid w:val="002120BB"/>
    <w:rsid w:val="002150DB"/>
    <w:rsid w:val="002153F7"/>
    <w:rsid w:val="002158DA"/>
    <w:rsid w:val="002216B1"/>
    <w:rsid w:val="00221AB9"/>
    <w:rsid w:val="00222465"/>
    <w:rsid w:val="00222584"/>
    <w:rsid w:val="00224CC9"/>
    <w:rsid w:val="002256C1"/>
    <w:rsid w:val="002261CD"/>
    <w:rsid w:val="00230998"/>
    <w:rsid w:val="00230DE5"/>
    <w:rsid w:val="00231021"/>
    <w:rsid w:val="0023177B"/>
    <w:rsid w:val="002327D9"/>
    <w:rsid w:val="00232858"/>
    <w:rsid w:val="0023455F"/>
    <w:rsid w:val="002347E6"/>
    <w:rsid w:val="00236062"/>
    <w:rsid w:val="00236773"/>
    <w:rsid w:val="00240327"/>
    <w:rsid w:val="002404E2"/>
    <w:rsid w:val="002422F8"/>
    <w:rsid w:val="00243225"/>
    <w:rsid w:val="00246C8F"/>
    <w:rsid w:val="00247151"/>
    <w:rsid w:val="00247B0E"/>
    <w:rsid w:val="00251608"/>
    <w:rsid w:val="00251A60"/>
    <w:rsid w:val="002522FF"/>
    <w:rsid w:val="00253412"/>
    <w:rsid w:val="00254ED9"/>
    <w:rsid w:val="00255406"/>
    <w:rsid w:val="00255CB8"/>
    <w:rsid w:val="002565C6"/>
    <w:rsid w:val="00257DCC"/>
    <w:rsid w:val="00262315"/>
    <w:rsid w:val="00262374"/>
    <w:rsid w:val="00262674"/>
    <w:rsid w:val="00263286"/>
    <w:rsid w:val="0026385B"/>
    <w:rsid w:val="00263CCD"/>
    <w:rsid w:val="0026555F"/>
    <w:rsid w:val="002655A5"/>
    <w:rsid w:val="00265CA1"/>
    <w:rsid w:val="002673EB"/>
    <w:rsid w:val="00271F07"/>
    <w:rsid w:val="002727AC"/>
    <w:rsid w:val="00272A37"/>
    <w:rsid w:val="00273077"/>
    <w:rsid w:val="00277B88"/>
    <w:rsid w:val="00277F9E"/>
    <w:rsid w:val="00280C0D"/>
    <w:rsid w:val="00280F42"/>
    <w:rsid w:val="002817E8"/>
    <w:rsid w:val="00281D19"/>
    <w:rsid w:val="00284780"/>
    <w:rsid w:val="00285E6A"/>
    <w:rsid w:val="00286A9F"/>
    <w:rsid w:val="00287513"/>
    <w:rsid w:val="0029009B"/>
    <w:rsid w:val="00292A97"/>
    <w:rsid w:val="00292C30"/>
    <w:rsid w:val="00294D4D"/>
    <w:rsid w:val="0029593F"/>
    <w:rsid w:val="00295C27"/>
    <w:rsid w:val="002961C3"/>
    <w:rsid w:val="00297045"/>
    <w:rsid w:val="00297ACF"/>
    <w:rsid w:val="002A0974"/>
    <w:rsid w:val="002A0D66"/>
    <w:rsid w:val="002A1595"/>
    <w:rsid w:val="002A1B99"/>
    <w:rsid w:val="002A1CAF"/>
    <w:rsid w:val="002A5216"/>
    <w:rsid w:val="002A5CD3"/>
    <w:rsid w:val="002B0F59"/>
    <w:rsid w:val="002B1B58"/>
    <w:rsid w:val="002B5C07"/>
    <w:rsid w:val="002B6086"/>
    <w:rsid w:val="002B6829"/>
    <w:rsid w:val="002B7EE5"/>
    <w:rsid w:val="002C0C56"/>
    <w:rsid w:val="002C2337"/>
    <w:rsid w:val="002C28C1"/>
    <w:rsid w:val="002C3DCC"/>
    <w:rsid w:val="002C4B7A"/>
    <w:rsid w:val="002C523A"/>
    <w:rsid w:val="002C5F8F"/>
    <w:rsid w:val="002D088A"/>
    <w:rsid w:val="002D10FA"/>
    <w:rsid w:val="002D3424"/>
    <w:rsid w:val="002D3D1B"/>
    <w:rsid w:val="002D4BC6"/>
    <w:rsid w:val="002D684F"/>
    <w:rsid w:val="002D6CFA"/>
    <w:rsid w:val="002D762F"/>
    <w:rsid w:val="002E060D"/>
    <w:rsid w:val="002E5312"/>
    <w:rsid w:val="002E53DD"/>
    <w:rsid w:val="002E6135"/>
    <w:rsid w:val="002E63FC"/>
    <w:rsid w:val="002F008D"/>
    <w:rsid w:val="002F10A5"/>
    <w:rsid w:val="002F20F0"/>
    <w:rsid w:val="002F237C"/>
    <w:rsid w:val="002F37D7"/>
    <w:rsid w:val="002F38FD"/>
    <w:rsid w:val="002F40B3"/>
    <w:rsid w:val="002F5561"/>
    <w:rsid w:val="002F6ED9"/>
    <w:rsid w:val="00300E9B"/>
    <w:rsid w:val="00300FA1"/>
    <w:rsid w:val="0030164C"/>
    <w:rsid w:val="003022FE"/>
    <w:rsid w:val="00302588"/>
    <w:rsid w:val="0030265F"/>
    <w:rsid w:val="003031F3"/>
    <w:rsid w:val="00307091"/>
    <w:rsid w:val="0030717D"/>
    <w:rsid w:val="0031047B"/>
    <w:rsid w:val="00310B09"/>
    <w:rsid w:val="00311694"/>
    <w:rsid w:val="00311DC0"/>
    <w:rsid w:val="0031235A"/>
    <w:rsid w:val="00312767"/>
    <w:rsid w:val="00313327"/>
    <w:rsid w:val="00313470"/>
    <w:rsid w:val="003140D8"/>
    <w:rsid w:val="003141B7"/>
    <w:rsid w:val="00314AE9"/>
    <w:rsid w:val="0031564F"/>
    <w:rsid w:val="00316B51"/>
    <w:rsid w:val="00317857"/>
    <w:rsid w:val="00320A4C"/>
    <w:rsid w:val="00322E59"/>
    <w:rsid w:val="00322F54"/>
    <w:rsid w:val="00323696"/>
    <w:rsid w:val="00324C40"/>
    <w:rsid w:val="00324FEB"/>
    <w:rsid w:val="00325B8A"/>
    <w:rsid w:val="00325DAA"/>
    <w:rsid w:val="00325F47"/>
    <w:rsid w:val="00327CA1"/>
    <w:rsid w:val="0033053D"/>
    <w:rsid w:val="00330E90"/>
    <w:rsid w:val="00333CAC"/>
    <w:rsid w:val="003341B3"/>
    <w:rsid w:val="003356AE"/>
    <w:rsid w:val="0033594A"/>
    <w:rsid w:val="00335AC7"/>
    <w:rsid w:val="00336652"/>
    <w:rsid w:val="00336E9E"/>
    <w:rsid w:val="003372E7"/>
    <w:rsid w:val="00337422"/>
    <w:rsid w:val="00337DE3"/>
    <w:rsid w:val="00341576"/>
    <w:rsid w:val="00341921"/>
    <w:rsid w:val="00341A00"/>
    <w:rsid w:val="003432FA"/>
    <w:rsid w:val="00343E3F"/>
    <w:rsid w:val="0034463E"/>
    <w:rsid w:val="003456A6"/>
    <w:rsid w:val="003510EA"/>
    <w:rsid w:val="0035151B"/>
    <w:rsid w:val="00352496"/>
    <w:rsid w:val="003531EC"/>
    <w:rsid w:val="003559F7"/>
    <w:rsid w:val="003573A7"/>
    <w:rsid w:val="00360077"/>
    <w:rsid w:val="003611DB"/>
    <w:rsid w:val="0036261D"/>
    <w:rsid w:val="00362937"/>
    <w:rsid w:val="00364B6A"/>
    <w:rsid w:val="00364F1C"/>
    <w:rsid w:val="00365179"/>
    <w:rsid w:val="00365D98"/>
    <w:rsid w:val="00366D32"/>
    <w:rsid w:val="00366DD9"/>
    <w:rsid w:val="0036725D"/>
    <w:rsid w:val="003717C2"/>
    <w:rsid w:val="0037357C"/>
    <w:rsid w:val="0037469A"/>
    <w:rsid w:val="003748AE"/>
    <w:rsid w:val="0037496B"/>
    <w:rsid w:val="003755A9"/>
    <w:rsid w:val="00375DB5"/>
    <w:rsid w:val="00375DF6"/>
    <w:rsid w:val="003778D7"/>
    <w:rsid w:val="003801DA"/>
    <w:rsid w:val="00380C30"/>
    <w:rsid w:val="00382354"/>
    <w:rsid w:val="00383CFF"/>
    <w:rsid w:val="0038691C"/>
    <w:rsid w:val="00386A99"/>
    <w:rsid w:val="00390097"/>
    <w:rsid w:val="0039033D"/>
    <w:rsid w:val="00390AB6"/>
    <w:rsid w:val="0039176E"/>
    <w:rsid w:val="0039209C"/>
    <w:rsid w:val="003927CC"/>
    <w:rsid w:val="00393D01"/>
    <w:rsid w:val="003940C6"/>
    <w:rsid w:val="00394B9D"/>
    <w:rsid w:val="00394F65"/>
    <w:rsid w:val="00395D19"/>
    <w:rsid w:val="003A006F"/>
    <w:rsid w:val="003A0A51"/>
    <w:rsid w:val="003A0C55"/>
    <w:rsid w:val="003A2FFB"/>
    <w:rsid w:val="003A5345"/>
    <w:rsid w:val="003A62A3"/>
    <w:rsid w:val="003A666E"/>
    <w:rsid w:val="003A69C8"/>
    <w:rsid w:val="003A6CA9"/>
    <w:rsid w:val="003A785C"/>
    <w:rsid w:val="003B0C53"/>
    <w:rsid w:val="003B17BF"/>
    <w:rsid w:val="003B20E8"/>
    <w:rsid w:val="003B3122"/>
    <w:rsid w:val="003B4F7C"/>
    <w:rsid w:val="003B5F1B"/>
    <w:rsid w:val="003B7A95"/>
    <w:rsid w:val="003B7F10"/>
    <w:rsid w:val="003C2BD7"/>
    <w:rsid w:val="003C2C27"/>
    <w:rsid w:val="003C4290"/>
    <w:rsid w:val="003C5A11"/>
    <w:rsid w:val="003C6A81"/>
    <w:rsid w:val="003C783B"/>
    <w:rsid w:val="003C7A58"/>
    <w:rsid w:val="003D1B96"/>
    <w:rsid w:val="003D24BD"/>
    <w:rsid w:val="003D2D44"/>
    <w:rsid w:val="003D4074"/>
    <w:rsid w:val="003D4228"/>
    <w:rsid w:val="003D532E"/>
    <w:rsid w:val="003D567F"/>
    <w:rsid w:val="003D6435"/>
    <w:rsid w:val="003D7270"/>
    <w:rsid w:val="003E1104"/>
    <w:rsid w:val="003E40BE"/>
    <w:rsid w:val="003E4DF2"/>
    <w:rsid w:val="003E542C"/>
    <w:rsid w:val="003E7B5E"/>
    <w:rsid w:val="003F2A99"/>
    <w:rsid w:val="003F345C"/>
    <w:rsid w:val="003F3972"/>
    <w:rsid w:val="003F3F74"/>
    <w:rsid w:val="003F7230"/>
    <w:rsid w:val="003F74DE"/>
    <w:rsid w:val="003F7873"/>
    <w:rsid w:val="004001DD"/>
    <w:rsid w:val="00401862"/>
    <w:rsid w:val="00404151"/>
    <w:rsid w:val="00406EDF"/>
    <w:rsid w:val="00406F58"/>
    <w:rsid w:val="004100CC"/>
    <w:rsid w:val="00411212"/>
    <w:rsid w:val="004115ED"/>
    <w:rsid w:val="00411DB5"/>
    <w:rsid w:val="004136BA"/>
    <w:rsid w:val="00413964"/>
    <w:rsid w:val="0041507A"/>
    <w:rsid w:val="00416792"/>
    <w:rsid w:val="00417668"/>
    <w:rsid w:val="00417C99"/>
    <w:rsid w:val="004210EF"/>
    <w:rsid w:val="004218C0"/>
    <w:rsid w:val="00422B7F"/>
    <w:rsid w:val="004248B2"/>
    <w:rsid w:val="00426524"/>
    <w:rsid w:val="00430324"/>
    <w:rsid w:val="00430AF4"/>
    <w:rsid w:val="00430F66"/>
    <w:rsid w:val="00432098"/>
    <w:rsid w:val="0043244F"/>
    <w:rsid w:val="0043361C"/>
    <w:rsid w:val="00433D06"/>
    <w:rsid w:val="00434424"/>
    <w:rsid w:val="004351A8"/>
    <w:rsid w:val="00435D68"/>
    <w:rsid w:val="00436986"/>
    <w:rsid w:val="00436CAB"/>
    <w:rsid w:val="00441BC9"/>
    <w:rsid w:val="00444070"/>
    <w:rsid w:val="004469D7"/>
    <w:rsid w:val="00446A20"/>
    <w:rsid w:val="00447166"/>
    <w:rsid w:val="00451ED3"/>
    <w:rsid w:val="00451F03"/>
    <w:rsid w:val="00452424"/>
    <w:rsid w:val="00452612"/>
    <w:rsid w:val="00453FC3"/>
    <w:rsid w:val="00455855"/>
    <w:rsid w:val="00455D16"/>
    <w:rsid w:val="00456068"/>
    <w:rsid w:val="0045611D"/>
    <w:rsid w:val="00457322"/>
    <w:rsid w:val="00460915"/>
    <w:rsid w:val="00460D65"/>
    <w:rsid w:val="00461AF4"/>
    <w:rsid w:val="0046427A"/>
    <w:rsid w:val="00464DFD"/>
    <w:rsid w:val="004657F7"/>
    <w:rsid w:val="00465DEF"/>
    <w:rsid w:val="00466430"/>
    <w:rsid w:val="00466BFE"/>
    <w:rsid w:val="00470226"/>
    <w:rsid w:val="00473688"/>
    <w:rsid w:val="00473E2A"/>
    <w:rsid w:val="0047484C"/>
    <w:rsid w:val="00474F5B"/>
    <w:rsid w:val="00475045"/>
    <w:rsid w:val="004767B3"/>
    <w:rsid w:val="00477237"/>
    <w:rsid w:val="00477517"/>
    <w:rsid w:val="004776CE"/>
    <w:rsid w:val="00477A02"/>
    <w:rsid w:val="00481006"/>
    <w:rsid w:val="004812F0"/>
    <w:rsid w:val="00483DFD"/>
    <w:rsid w:val="00484476"/>
    <w:rsid w:val="00484592"/>
    <w:rsid w:val="004845EF"/>
    <w:rsid w:val="00484BC4"/>
    <w:rsid w:val="00485A7C"/>
    <w:rsid w:val="00485D67"/>
    <w:rsid w:val="00486998"/>
    <w:rsid w:val="00486AE0"/>
    <w:rsid w:val="004870EF"/>
    <w:rsid w:val="0048724F"/>
    <w:rsid w:val="00487643"/>
    <w:rsid w:val="00492D69"/>
    <w:rsid w:val="0049337A"/>
    <w:rsid w:val="00493D3C"/>
    <w:rsid w:val="00494A0A"/>
    <w:rsid w:val="004952C0"/>
    <w:rsid w:val="00495F9E"/>
    <w:rsid w:val="004A1DAF"/>
    <w:rsid w:val="004A368E"/>
    <w:rsid w:val="004A3FB7"/>
    <w:rsid w:val="004A43AE"/>
    <w:rsid w:val="004B1C13"/>
    <w:rsid w:val="004B1EB5"/>
    <w:rsid w:val="004B305C"/>
    <w:rsid w:val="004B375F"/>
    <w:rsid w:val="004B4FA6"/>
    <w:rsid w:val="004B64BA"/>
    <w:rsid w:val="004B6567"/>
    <w:rsid w:val="004B7C85"/>
    <w:rsid w:val="004C1F94"/>
    <w:rsid w:val="004C597E"/>
    <w:rsid w:val="004D0777"/>
    <w:rsid w:val="004D3970"/>
    <w:rsid w:val="004D4240"/>
    <w:rsid w:val="004D5C48"/>
    <w:rsid w:val="004D5CDC"/>
    <w:rsid w:val="004D5ECB"/>
    <w:rsid w:val="004D643F"/>
    <w:rsid w:val="004D7980"/>
    <w:rsid w:val="004E0D78"/>
    <w:rsid w:val="004E1D63"/>
    <w:rsid w:val="004E2150"/>
    <w:rsid w:val="004E33C6"/>
    <w:rsid w:val="004E361E"/>
    <w:rsid w:val="004E39F9"/>
    <w:rsid w:val="004E51E2"/>
    <w:rsid w:val="004E6F6C"/>
    <w:rsid w:val="004F0EA5"/>
    <w:rsid w:val="004F10E9"/>
    <w:rsid w:val="004F3880"/>
    <w:rsid w:val="004F4D97"/>
    <w:rsid w:val="004F63A8"/>
    <w:rsid w:val="004F73A9"/>
    <w:rsid w:val="00500112"/>
    <w:rsid w:val="0050051F"/>
    <w:rsid w:val="00500755"/>
    <w:rsid w:val="00500DC1"/>
    <w:rsid w:val="00500E42"/>
    <w:rsid w:val="0050147D"/>
    <w:rsid w:val="00501BBF"/>
    <w:rsid w:val="005031CB"/>
    <w:rsid w:val="00503BF7"/>
    <w:rsid w:val="00504D6D"/>
    <w:rsid w:val="00505712"/>
    <w:rsid w:val="005061FC"/>
    <w:rsid w:val="00506329"/>
    <w:rsid w:val="00507048"/>
    <w:rsid w:val="00507DE4"/>
    <w:rsid w:val="005111EC"/>
    <w:rsid w:val="0051122F"/>
    <w:rsid w:val="00511533"/>
    <w:rsid w:val="005117FF"/>
    <w:rsid w:val="00512081"/>
    <w:rsid w:val="00512559"/>
    <w:rsid w:val="00512749"/>
    <w:rsid w:val="005158CC"/>
    <w:rsid w:val="00515D05"/>
    <w:rsid w:val="00517B3A"/>
    <w:rsid w:val="00520602"/>
    <w:rsid w:val="00520EDD"/>
    <w:rsid w:val="0052176C"/>
    <w:rsid w:val="005233DB"/>
    <w:rsid w:val="0052490C"/>
    <w:rsid w:val="00525227"/>
    <w:rsid w:val="00527E0D"/>
    <w:rsid w:val="00530405"/>
    <w:rsid w:val="00530AA7"/>
    <w:rsid w:val="005324B0"/>
    <w:rsid w:val="00532B8D"/>
    <w:rsid w:val="00532C7F"/>
    <w:rsid w:val="00534413"/>
    <w:rsid w:val="0053556C"/>
    <w:rsid w:val="00537603"/>
    <w:rsid w:val="00537D0A"/>
    <w:rsid w:val="00542BF6"/>
    <w:rsid w:val="00543464"/>
    <w:rsid w:val="005451BE"/>
    <w:rsid w:val="00545BD4"/>
    <w:rsid w:val="00545E17"/>
    <w:rsid w:val="005467FA"/>
    <w:rsid w:val="00546C03"/>
    <w:rsid w:val="00547680"/>
    <w:rsid w:val="005476F2"/>
    <w:rsid w:val="005508E9"/>
    <w:rsid w:val="00550F52"/>
    <w:rsid w:val="005516B9"/>
    <w:rsid w:val="00551C90"/>
    <w:rsid w:val="0055290E"/>
    <w:rsid w:val="00553B23"/>
    <w:rsid w:val="00554743"/>
    <w:rsid w:val="00554855"/>
    <w:rsid w:val="005565F8"/>
    <w:rsid w:val="00557FC9"/>
    <w:rsid w:val="005602CE"/>
    <w:rsid w:val="0056176D"/>
    <w:rsid w:val="005629E1"/>
    <w:rsid w:val="00565D6E"/>
    <w:rsid w:val="00566078"/>
    <w:rsid w:val="005665A1"/>
    <w:rsid w:val="00567122"/>
    <w:rsid w:val="00572A2E"/>
    <w:rsid w:val="00576145"/>
    <w:rsid w:val="00576748"/>
    <w:rsid w:val="005769B6"/>
    <w:rsid w:val="00576EB8"/>
    <w:rsid w:val="005809AB"/>
    <w:rsid w:val="00580F13"/>
    <w:rsid w:val="00582F66"/>
    <w:rsid w:val="00583012"/>
    <w:rsid w:val="00583213"/>
    <w:rsid w:val="0058502C"/>
    <w:rsid w:val="0058640E"/>
    <w:rsid w:val="00587417"/>
    <w:rsid w:val="0059005C"/>
    <w:rsid w:val="0059163F"/>
    <w:rsid w:val="00591C7A"/>
    <w:rsid w:val="00592039"/>
    <w:rsid w:val="0059291C"/>
    <w:rsid w:val="00592CE6"/>
    <w:rsid w:val="00596901"/>
    <w:rsid w:val="005A0E63"/>
    <w:rsid w:val="005A17AA"/>
    <w:rsid w:val="005A3619"/>
    <w:rsid w:val="005A3F9D"/>
    <w:rsid w:val="005A42F6"/>
    <w:rsid w:val="005A46A4"/>
    <w:rsid w:val="005A4EBC"/>
    <w:rsid w:val="005A510D"/>
    <w:rsid w:val="005B0055"/>
    <w:rsid w:val="005B0B01"/>
    <w:rsid w:val="005B12DD"/>
    <w:rsid w:val="005B1AFE"/>
    <w:rsid w:val="005B2778"/>
    <w:rsid w:val="005B2B4B"/>
    <w:rsid w:val="005B365A"/>
    <w:rsid w:val="005B38B7"/>
    <w:rsid w:val="005B48CE"/>
    <w:rsid w:val="005B6585"/>
    <w:rsid w:val="005B7464"/>
    <w:rsid w:val="005B754A"/>
    <w:rsid w:val="005B7C40"/>
    <w:rsid w:val="005B7E2C"/>
    <w:rsid w:val="005C08AD"/>
    <w:rsid w:val="005C14B6"/>
    <w:rsid w:val="005C3D44"/>
    <w:rsid w:val="005C7722"/>
    <w:rsid w:val="005D132C"/>
    <w:rsid w:val="005D2A0C"/>
    <w:rsid w:val="005D5DBA"/>
    <w:rsid w:val="005E170A"/>
    <w:rsid w:val="005E2488"/>
    <w:rsid w:val="005E371D"/>
    <w:rsid w:val="005E62C9"/>
    <w:rsid w:val="005F043E"/>
    <w:rsid w:val="005F3389"/>
    <w:rsid w:val="005F4310"/>
    <w:rsid w:val="005F4EBC"/>
    <w:rsid w:val="005F4FDD"/>
    <w:rsid w:val="005F54B2"/>
    <w:rsid w:val="005F58D0"/>
    <w:rsid w:val="005F5BD7"/>
    <w:rsid w:val="005F5CFA"/>
    <w:rsid w:val="005F681E"/>
    <w:rsid w:val="006010D3"/>
    <w:rsid w:val="00601552"/>
    <w:rsid w:val="00601949"/>
    <w:rsid w:val="00601A35"/>
    <w:rsid w:val="00602E0D"/>
    <w:rsid w:val="0060470C"/>
    <w:rsid w:val="006051C5"/>
    <w:rsid w:val="00610EBE"/>
    <w:rsid w:val="00611695"/>
    <w:rsid w:val="0061479A"/>
    <w:rsid w:val="00614BE5"/>
    <w:rsid w:val="00616F28"/>
    <w:rsid w:val="00616FB7"/>
    <w:rsid w:val="006204AA"/>
    <w:rsid w:val="0062141A"/>
    <w:rsid w:val="0062141C"/>
    <w:rsid w:val="00621A30"/>
    <w:rsid w:val="006227BA"/>
    <w:rsid w:val="00625799"/>
    <w:rsid w:val="0062651B"/>
    <w:rsid w:val="00626675"/>
    <w:rsid w:val="006279BE"/>
    <w:rsid w:val="00627A13"/>
    <w:rsid w:val="00630995"/>
    <w:rsid w:val="0063208F"/>
    <w:rsid w:val="006343CA"/>
    <w:rsid w:val="0063523E"/>
    <w:rsid w:val="00637EEC"/>
    <w:rsid w:val="0064124A"/>
    <w:rsid w:val="006419E1"/>
    <w:rsid w:val="00641F6A"/>
    <w:rsid w:val="00642074"/>
    <w:rsid w:val="006431C3"/>
    <w:rsid w:val="006432BC"/>
    <w:rsid w:val="00643996"/>
    <w:rsid w:val="00646A31"/>
    <w:rsid w:val="00647735"/>
    <w:rsid w:val="00647F27"/>
    <w:rsid w:val="00650555"/>
    <w:rsid w:val="00650E56"/>
    <w:rsid w:val="00651AD1"/>
    <w:rsid w:val="006527DE"/>
    <w:rsid w:val="0065382F"/>
    <w:rsid w:val="00653DC3"/>
    <w:rsid w:val="006572E8"/>
    <w:rsid w:val="00662745"/>
    <w:rsid w:val="00662BD5"/>
    <w:rsid w:val="0066556B"/>
    <w:rsid w:val="00667927"/>
    <w:rsid w:val="00670510"/>
    <w:rsid w:val="006705A5"/>
    <w:rsid w:val="00671E3B"/>
    <w:rsid w:val="00672ABA"/>
    <w:rsid w:val="006739EA"/>
    <w:rsid w:val="0067457A"/>
    <w:rsid w:val="00676DFC"/>
    <w:rsid w:val="00677DE7"/>
    <w:rsid w:val="00680C79"/>
    <w:rsid w:val="00681F24"/>
    <w:rsid w:val="0068221A"/>
    <w:rsid w:val="006826BF"/>
    <w:rsid w:val="00682C8E"/>
    <w:rsid w:val="00683EC0"/>
    <w:rsid w:val="0068435F"/>
    <w:rsid w:val="006851CF"/>
    <w:rsid w:val="00685B6D"/>
    <w:rsid w:val="00687F31"/>
    <w:rsid w:val="00690FE2"/>
    <w:rsid w:val="006911A2"/>
    <w:rsid w:val="00691CAF"/>
    <w:rsid w:val="006927D8"/>
    <w:rsid w:val="00692A77"/>
    <w:rsid w:val="0069364C"/>
    <w:rsid w:val="006964F4"/>
    <w:rsid w:val="006968FC"/>
    <w:rsid w:val="00696D27"/>
    <w:rsid w:val="006A1588"/>
    <w:rsid w:val="006A221E"/>
    <w:rsid w:val="006A5E25"/>
    <w:rsid w:val="006A7376"/>
    <w:rsid w:val="006B0320"/>
    <w:rsid w:val="006B1A91"/>
    <w:rsid w:val="006B1E7B"/>
    <w:rsid w:val="006B21D2"/>
    <w:rsid w:val="006B2639"/>
    <w:rsid w:val="006B2B78"/>
    <w:rsid w:val="006B484E"/>
    <w:rsid w:val="006B6601"/>
    <w:rsid w:val="006B67CC"/>
    <w:rsid w:val="006C0EBE"/>
    <w:rsid w:val="006C126E"/>
    <w:rsid w:val="006C39D8"/>
    <w:rsid w:val="006C427A"/>
    <w:rsid w:val="006C4636"/>
    <w:rsid w:val="006C4855"/>
    <w:rsid w:val="006C5825"/>
    <w:rsid w:val="006D0ED9"/>
    <w:rsid w:val="006D1FAB"/>
    <w:rsid w:val="006D259A"/>
    <w:rsid w:val="006D2FBA"/>
    <w:rsid w:val="006D769E"/>
    <w:rsid w:val="006E0658"/>
    <w:rsid w:val="006E0726"/>
    <w:rsid w:val="006E443D"/>
    <w:rsid w:val="006E5C38"/>
    <w:rsid w:val="006E6435"/>
    <w:rsid w:val="006E685C"/>
    <w:rsid w:val="006E7B17"/>
    <w:rsid w:val="006F1ABC"/>
    <w:rsid w:val="006F1BB3"/>
    <w:rsid w:val="006F2AC3"/>
    <w:rsid w:val="006F5098"/>
    <w:rsid w:val="006F6085"/>
    <w:rsid w:val="006F7BFA"/>
    <w:rsid w:val="007018DE"/>
    <w:rsid w:val="00702F58"/>
    <w:rsid w:val="00703DD1"/>
    <w:rsid w:val="00704AD5"/>
    <w:rsid w:val="00704C18"/>
    <w:rsid w:val="0070716A"/>
    <w:rsid w:val="00710F24"/>
    <w:rsid w:val="00713AF6"/>
    <w:rsid w:val="00715076"/>
    <w:rsid w:val="00715F69"/>
    <w:rsid w:val="0071777F"/>
    <w:rsid w:val="007179F8"/>
    <w:rsid w:val="00720471"/>
    <w:rsid w:val="0072059E"/>
    <w:rsid w:val="00720E77"/>
    <w:rsid w:val="007255DD"/>
    <w:rsid w:val="0072580A"/>
    <w:rsid w:val="007259CE"/>
    <w:rsid w:val="00725E4A"/>
    <w:rsid w:val="00727304"/>
    <w:rsid w:val="007376B3"/>
    <w:rsid w:val="00741209"/>
    <w:rsid w:val="007416EE"/>
    <w:rsid w:val="0074210B"/>
    <w:rsid w:val="0074246A"/>
    <w:rsid w:val="0074369E"/>
    <w:rsid w:val="00744D6E"/>
    <w:rsid w:val="00745BB1"/>
    <w:rsid w:val="0074636C"/>
    <w:rsid w:val="00746BA3"/>
    <w:rsid w:val="00754ECD"/>
    <w:rsid w:val="00756269"/>
    <w:rsid w:val="0075651F"/>
    <w:rsid w:val="007603C2"/>
    <w:rsid w:val="007619CB"/>
    <w:rsid w:val="007622FB"/>
    <w:rsid w:val="0076253B"/>
    <w:rsid w:val="00762C93"/>
    <w:rsid w:val="00762F21"/>
    <w:rsid w:val="00763038"/>
    <w:rsid w:val="00765154"/>
    <w:rsid w:val="0076572B"/>
    <w:rsid w:val="00765D70"/>
    <w:rsid w:val="00766733"/>
    <w:rsid w:val="00767C74"/>
    <w:rsid w:val="00767F4F"/>
    <w:rsid w:val="00770E06"/>
    <w:rsid w:val="00771132"/>
    <w:rsid w:val="0077133C"/>
    <w:rsid w:val="0077165D"/>
    <w:rsid w:val="0077311A"/>
    <w:rsid w:val="00773650"/>
    <w:rsid w:val="007737F5"/>
    <w:rsid w:val="00773A4F"/>
    <w:rsid w:val="00776924"/>
    <w:rsid w:val="007825F8"/>
    <w:rsid w:val="00782E77"/>
    <w:rsid w:val="0078352F"/>
    <w:rsid w:val="0078480D"/>
    <w:rsid w:val="00785294"/>
    <w:rsid w:val="00785B2E"/>
    <w:rsid w:val="007869B1"/>
    <w:rsid w:val="00787636"/>
    <w:rsid w:val="00790D94"/>
    <w:rsid w:val="007911C2"/>
    <w:rsid w:val="007917A6"/>
    <w:rsid w:val="00791B8D"/>
    <w:rsid w:val="00792EB3"/>
    <w:rsid w:val="0079587A"/>
    <w:rsid w:val="00795E21"/>
    <w:rsid w:val="00796F91"/>
    <w:rsid w:val="00797E49"/>
    <w:rsid w:val="007A0502"/>
    <w:rsid w:val="007A10C2"/>
    <w:rsid w:val="007A31B1"/>
    <w:rsid w:val="007A380E"/>
    <w:rsid w:val="007A3863"/>
    <w:rsid w:val="007A481A"/>
    <w:rsid w:val="007A4ECC"/>
    <w:rsid w:val="007A7506"/>
    <w:rsid w:val="007A7EC5"/>
    <w:rsid w:val="007B0F0A"/>
    <w:rsid w:val="007B305B"/>
    <w:rsid w:val="007B5F2D"/>
    <w:rsid w:val="007B6CD1"/>
    <w:rsid w:val="007B7178"/>
    <w:rsid w:val="007B7C4E"/>
    <w:rsid w:val="007C0863"/>
    <w:rsid w:val="007C24C2"/>
    <w:rsid w:val="007C3C05"/>
    <w:rsid w:val="007C3CA4"/>
    <w:rsid w:val="007C40B5"/>
    <w:rsid w:val="007C4503"/>
    <w:rsid w:val="007C4958"/>
    <w:rsid w:val="007C671B"/>
    <w:rsid w:val="007C7B57"/>
    <w:rsid w:val="007D10CC"/>
    <w:rsid w:val="007D2308"/>
    <w:rsid w:val="007D37CA"/>
    <w:rsid w:val="007D44B5"/>
    <w:rsid w:val="007D451C"/>
    <w:rsid w:val="007D4574"/>
    <w:rsid w:val="007D4CEE"/>
    <w:rsid w:val="007D5680"/>
    <w:rsid w:val="007D57EA"/>
    <w:rsid w:val="007D6181"/>
    <w:rsid w:val="007D6912"/>
    <w:rsid w:val="007D7933"/>
    <w:rsid w:val="007E104C"/>
    <w:rsid w:val="007E2442"/>
    <w:rsid w:val="007E394D"/>
    <w:rsid w:val="007E399E"/>
    <w:rsid w:val="007E4C75"/>
    <w:rsid w:val="007E4DEA"/>
    <w:rsid w:val="007E4EF2"/>
    <w:rsid w:val="007E515C"/>
    <w:rsid w:val="007E56D8"/>
    <w:rsid w:val="007E76AC"/>
    <w:rsid w:val="007E7F02"/>
    <w:rsid w:val="007F1D04"/>
    <w:rsid w:val="007F3F67"/>
    <w:rsid w:val="007F588D"/>
    <w:rsid w:val="007F5EF6"/>
    <w:rsid w:val="00800A55"/>
    <w:rsid w:val="00804BB8"/>
    <w:rsid w:val="00806DB4"/>
    <w:rsid w:val="00806FFC"/>
    <w:rsid w:val="00807C3A"/>
    <w:rsid w:val="00810CA7"/>
    <w:rsid w:val="0081219D"/>
    <w:rsid w:val="00813F09"/>
    <w:rsid w:val="008145BC"/>
    <w:rsid w:val="008156B0"/>
    <w:rsid w:val="00816F86"/>
    <w:rsid w:val="00817273"/>
    <w:rsid w:val="00817648"/>
    <w:rsid w:val="00821445"/>
    <w:rsid w:val="00822FC7"/>
    <w:rsid w:val="0082401D"/>
    <w:rsid w:val="00824A64"/>
    <w:rsid w:val="0082571F"/>
    <w:rsid w:val="00825B8F"/>
    <w:rsid w:val="008269B1"/>
    <w:rsid w:val="00826C6E"/>
    <w:rsid w:val="00830553"/>
    <w:rsid w:val="0083237B"/>
    <w:rsid w:val="00832D60"/>
    <w:rsid w:val="008332F0"/>
    <w:rsid w:val="008348A0"/>
    <w:rsid w:val="00836972"/>
    <w:rsid w:val="00837304"/>
    <w:rsid w:val="0084191D"/>
    <w:rsid w:val="00841F7C"/>
    <w:rsid w:val="00841FB8"/>
    <w:rsid w:val="008427BA"/>
    <w:rsid w:val="00842F13"/>
    <w:rsid w:val="0084600A"/>
    <w:rsid w:val="0084720B"/>
    <w:rsid w:val="008476D6"/>
    <w:rsid w:val="008501F5"/>
    <w:rsid w:val="0085069E"/>
    <w:rsid w:val="00851A52"/>
    <w:rsid w:val="00851A5C"/>
    <w:rsid w:val="00852524"/>
    <w:rsid w:val="008538B3"/>
    <w:rsid w:val="0085447F"/>
    <w:rsid w:val="0085576A"/>
    <w:rsid w:val="00857DD1"/>
    <w:rsid w:val="00860759"/>
    <w:rsid w:val="00862CF3"/>
    <w:rsid w:val="00863C28"/>
    <w:rsid w:val="008642F2"/>
    <w:rsid w:val="008705FF"/>
    <w:rsid w:val="0087135F"/>
    <w:rsid w:val="0087144C"/>
    <w:rsid w:val="00872750"/>
    <w:rsid w:val="00872BDB"/>
    <w:rsid w:val="00875A0B"/>
    <w:rsid w:val="00875FBD"/>
    <w:rsid w:val="00876027"/>
    <w:rsid w:val="0088074F"/>
    <w:rsid w:val="00880837"/>
    <w:rsid w:val="00881224"/>
    <w:rsid w:val="00882F5D"/>
    <w:rsid w:val="00883929"/>
    <w:rsid w:val="0088559A"/>
    <w:rsid w:val="0088561B"/>
    <w:rsid w:val="00885DAD"/>
    <w:rsid w:val="0088722D"/>
    <w:rsid w:val="00891274"/>
    <w:rsid w:val="00891649"/>
    <w:rsid w:val="00892627"/>
    <w:rsid w:val="00892FD2"/>
    <w:rsid w:val="008941DF"/>
    <w:rsid w:val="00894E8D"/>
    <w:rsid w:val="0089520D"/>
    <w:rsid w:val="008A0DB0"/>
    <w:rsid w:val="008A20E1"/>
    <w:rsid w:val="008A3B54"/>
    <w:rsid w:val="008A4809"/>
    <w:rsid w:val="008A4FE4"/>
    <w:rsid w:val="008A711D"/>
    <w:rsid w:val="008B0EBA"/>
    <w:rsid w:val="008B170F"/>
    <w:rsid w:val="008B1D10"/>
    <w:rsid w:val="008B22C1"/>
    <w:rsid w:val="008B2FDB"/>
    <w:rsid w:val="008B3365"/>
    <w:rsid w:val="008B3F3F"/>
    <w:rsid w:val="008B4719"/>
    <w:rsid w:val="008B49A9"/>
    <w:rsid w:val="008B57BF"/>
    <w:rsid w:val="008B79D6"/>
    <w:rsid w:val="008B7A1B"/>
    <w:rsid w:val="008C063F"/>
    <w:rsid w:val="008C2A17"/>
    <w:rsid w:val="008C393F"/>
    <w:rsid w:val="008C47D6"/>
    <w:rsid w:val="008C4A13"/>
    <w:rsid w:val="008C57D5"/>
    <w:rsid w:val="008C6DF3"/>
    <w:rsid w:val="008C7B97"/>
    <w:rsid w:val="008D210D"/>
    <w:rsid w:val="008D2F74"/>
    <w:rsid w:val="008D4676"/>
    <w:rsid w:val="008D4927"/>
    <w:rsid w:val="008D5E43"/>
    <w:rsid w:val="008D7A32"/>
    <w:rsid w:val="008E00A0"/>
    <w:rsid w:val="008E145A"/>
    <w:rsid w:val="008E1B89"/>
    <w:rsid w:val="008E1FAD"/>
    <w:rsid w:val="008E2286"/>
    <w:rsid w:val="008E2EA6"/>
    <w:rsid w:val="008E4AE6"/>
    <w:rsid w:val="008E4B4A"/>
    <w:rsid w:val="008E50A0"/>
    <w:rsid w:val="008F0F25"/>
    <w:rsid w:val="008F1864"/>
    <w:rsid w:val="008F227A"/>
    <w:rsid w:val="008F3EE0"/>
    <w:rsid w:val="008F464E"/>
    <w:rsid w:val="008F5939"/>
    <w:rsid w:val="008F7482"/>
    <w:rsid w:val="00900B3B"/>
    <w:rsid w:val="009026B2"/>
    <w:rsid w:val="00903299"/>
    <w:rsid w:val="00903B0B"/>
    <w:rsid w:val="009041A1"/>
    <w:rsid w:val="00904EC3"/>
    <w:rsid w:val="00905031"/>
    <w:rsid w:val="009065E5"/>
    <w:rsid w:val="00907F64"/>
    <w:rsid w:val="00912181"/>
    <w:rsid w:val="0091362A"/>
    <w:rsid w:val="009147B8"/>
    <w:rsid w:val="0091686E"/>
    <w:rsid w:val="00920AD4"/>
    <w:rsid w:val="00921414"/>
    <w:rsid w:val="00921C7D"/>
    <w:rsid w:val="00922414"/>
    <w:rsid w:val="00926754"/>
    <w:rsid w:val="00930A50"/>
    <w:rsid w:val="0093139E"/>
    <w:rsid w:val="00932382"/>
    <w:rsid w:val="00933D3C"/>
    <w:rsid w:val="00933E8D"/>
    <w:rsid w:val="0093565A"/>
    <w:rsid w:val="00940228"/>
    <w:rsid w:val="00941F58"/>
    <w:rsid w:val="00943A13"/>
    <w:rsid w:val="00944CED"/>
    <w:rsid w:val="00947AF1"/>
    <w:rsid w:val="00950160"/>
    <w:rsid w:val="009530DA"/>
    <w:rsid w:val="009545C9"/>
    <w:rsid w:val="009551F2"/>
    <w:rsid w:val="00955F2B"/>
    <w:rsid w:val="009565BA"/>
    <w:rsid w:val="00960B0E"/>
    <w:rsid w:val="00963521"/>
    <w:rsid w:val="00963F3B"/>
    <w:rsid w:val="00963FBD"/>
    <w:rsid w:val="00964843"/>
    <w:rsid w:val="009662CA"/>
    <w:rsid w:val="00966CFC"/>
    <w:rsid w:val="009670E6"/>
    <w:rsid w:val="009675AE"/>
    <w:rsid w:val="009702A7"/>
    <w:rsid w:val="0097052F"/>
    <w:rsid w:val="00971B02"/>
    <w:rsid w:val="00972AEE"/>
    <w:rsid w:val="00973321"/>
    <w:rsid w:val="0097419E"/>
    <w:rsid w:val="009743E5"/>
    <w:rsid w:val="00974817"/>
    <w:rsid w:val="00975B15"/>
    <w:rsid w:val="00976AE1"/>
    <w:rsid w:val="00977373"/>
    <w:rsid w:val="00981E1B"/>
    <w:rsid w:val="009837ED"/>
    <w:rsid w:val="009858D6"/>
    <w:rsid w:val="00986BD7"/>
    <w:rsid w:val="00987696"/>
    <w:rsid w:val="00991339"/>
    <w:rsid w:val="00991DDC"/>
    <w:rsid w:val="00991E0B"/>
    <w:rsid w:val="00992D37"/>
    <w:rsid w:val="00994249"/>
    <w:rsid w:val="009944F8"/>
    <w:rsid w:val="0099624E"/>
    <w:rsid w:val="00997684"/>
    <w:rsid w:val="009A06BA"/>
    <w:rsid w:val="009A27A4"/>
    <w:rsid w:val="009A2825"/>
    <w:rsid w:val="009A33B1"/>
    <w:rsid w:val="009A3D79"/>
    <w:rsid w:val="009A3F34"/>
    <w:rsid w:val="009A4793"/>
    <w:rsid w:val="009A48D7"/>
    <w:rsid w:val="009A48EA"/>
    <w:rsid w:val="009A6450"/>
    <w:rsid w:val="009B4149"/>
    <w:rsid w:val="009B460B"/>
    <w:rsid w:val="009B5F9B"/>
    <w:rsid w:val="009B6698"/>
    <w:rsid w:val="009C04E3"/>
    <w:rsid w:val="009C28FF"/>
    <w:rsid w:val="009C2B7A"/>
    <w:rsid w:val="009C5FE8"/>
    <w:rsid w:val="009C6200"/>
    <w:rsid w:val="009C72BB"/>
    <w:rsid w:val="009D1C55"/>
    <w:rsid w:val="009D24AC"/>
    <w:rsid w:val="009D2A12"/>
    <w:rsid w:val="009D37C0"/>
    <w:rsid w:val="009D4A6A"/>
    <w:rsid w:val="009D5942"/>
    <w:rsid w:val="009D5CDE"/>
    <w:rsid w:val="009D6E93"/>
    <w:rsid w:val="009D7E93"/>
    <w:rsid w:val="009E0518"/>
    <w:rsid w:val="009E3870"/>
    <w:rsid w:val="009E39D9"/>
    <w:rsid w:val="009E6594"/>
    <w:rsid w:val="009E6EF1"/>
    <w:rsid w:val="009E793F"/>
    <w:rsid w:val="009E7C6D"/>
    <w:rsid w:val="009F1514"/>
    <w:rsid w:val="009F4C24"/>
    <w:rsid w:val="009F5270"/>
    <w:rsid w:val="009F5A45"/>
    <w:rsid w:val="009F5CB9"/>
    <w:rsid w:val="009F5D46"/>
    <w:rsid w:val="009F7DF3"/>
    <w:rsid w:val="00A00FEF"/>
    <w:rsid w:val="00A01229"/>
    <w:rsid w:val="00A022C1"/>
    <w:rsid w:val="00A04DB3"/>
    <w:rsid w:val="00A06E94"/>
    <w:rsid w:val="00A07537"/>
    <w:rsid w:val="00A07BAF"/>
    <w:rsid w:val="00A11C05"/>
    <w:rsid w:val="00A125B8"/>
    <w:rsid w:val="00A20033"/>
    <w:rsid w:val="00A209AB"/>
    <w:rsid w:val="00A20B2C"/>
    <w:rsid w:val="00A221D0"/>
    <w:rsid w:val="00A23C98"/>
    <w:rsid w:val="00A25F45"/>
    <w:rsid w:val="00A2718D"/>
    <w:rsid w:val="00A2745E"/>
    <w:rsid w:val="00A30C30"/>
    <w:rsid w:val="00A3228A"/>
    <w:rsid w:val="00A34506"/>
    <w:rsid w:val="00A35AAB"/>
    <w:rsid w:val="00A3664D"/>
    <w:rsid w:val="00A37551"/>
    <w:rsid w:val="00A37966"/>
    <w:rsid w:val="00A40434"/>
    <w:rsid w:val="00A40A30"/>
    <w:rsid w:val="00A410AF"/>
    <w:rsid w:val="00A4113B"/>
    <w:rsid w:val="00A41756"/>
    <w:rsid w:val="00A41E0E"/>
    <w:rsid w:val="00A4243F"/>
    <w:rsid w:val="00A461F1"/>
    <w:rsid w:val="00A5173E"/>
    <w:rsid w:val="00A55706"/>
    <w:rsid w:val="00A5580F"/>
    <w:rsid w:val="00A5677E"/>
    <w:rsid w:val="00A574F7"/>
    <w:rsid w:val="00A6065F"/>
    <w:rsid w:val="00A6226E"/>
    <w:rsid w:val="00A62EAD"/>
    <w:rsid w:val="00A64DCA"/>
    <w:rsid w:val="00A64DFE"/>
    <w:rsid w:val="00A64F8C"/>
    <w:rsid w:val="00A65E21"/>
    <w:rsid w:val="00A66765"/>
    <w:rsid w:val="00A66B9D"/>
    <w:rsid w:val="00A7074B"/>
    <w:rsid w:val="00A70ADF"/>
    <w:rsid w:val="00A72713"/>
    <w:rsid w:val="00A729D7"/>
    <w:rsid w:val="00A73C28"/>
    <w:rsid w:val="00A74180"/>
    <w:rsid w:val="00A74A8F"/>
    <w:rsid w:val="00A75C85"/>
    <w:rsid w:val="00A77253"/>
    <w:rsid w:val="00A80035"/>
    <w:rsid w:val="00A80E4F"/>
    <w:rsid w:val="00A81029"/>
    <w:rsid w:val="00A82DDC"/>
    <w:rsid w:val="00A82F2F"/>
    <w:rsid w:val="00A83120"/>
    <w:rsid w:val="00A835CE"/>
    <w:rsid w:val="00A84F9D"/>
    <w:rsid w:val="00A86841"/>
    <w:rsid w:val="00A87903"/>
    <w:rsid w:val="00A8795D"/>
    <w:rsid w:val="00A907AC"/>
    <w:rsid w:val="00A91360"/>
    <w:rsid w:val="00A9463A"/>
    <w:rsid w:val="00A96C53"/>
    <w:rsid w:val="00A96CAB"/>
    <w:rsid w:val="00A97B8B"/>
    <w:rsid w:val="00A97DE2"/>
    <w:rsid w:val="00AA0C60"/>
    <w:rsid w:val="00AA121D"/>
    <w:rsid w:val="00AA1ABC"/>
    <w:rsid w:val="00AA6131"/>
    <w:rsid w:val="00AA71FF"/>
    <w:rsid w:val="00AB0154"/>
    <w:rsid w:val="00AB2290"/>
    <w:rsid w:val="00AB4934"/>
    <w:rsid w:val="00AB4989"/>
    <w:rsid w:val="00AB53E7"/>
    <w:rsid w:val="00AB5D87"/>
    <w:rsid w:val="00AB6235"/>
    <w:rsid w:val="00AB65EC"/>
    <w:rsid w:val="00AB7E87"/>
    <w:rsid w:val="00AC2255"/>
    <w:rsid w:val="00AC3DE0"/>
    <w:rsid w:val="00AC465C"/>
    <w:rsid w:val="00AC56EC"/>
    <w:rsid w:val="00AC58DD"/>
    <w:rsid w:val="00AC6842"/>
    <w:rsid w:val="00AC6FD3"/>
    <w:rsid w:val="00AD0B1E"/>
    <w:rsid w:val="00AD18BD"/>
    <w:rsid w:val="00AD1EF6"/>
    <w:rsid w:val="00AD21B6"/>
    <w:rsid w:val="00AD2E89"/>
    <w:rsid w:val="00AD4A8D"/>
    <w:rsid w:val="00AD61AE"/>
    <w:rsid w:val="00AD6C9C"/>
    <w:rsid w:val="00AD73D7"/>
    <w:rsid w:val="00AD7421"/>
    <w:rsid w:val="00AD7D28"/>
    <w:rsid w:val="00AE04CE"/>
    <w:rsid w:val="00AE0B98"/>
    <w:rsid w:val="00AE2472"/>
    <w:rsid w:val="00AE3175"/>
    <w:rsid w:val="00AE32EC"/>
    <w:rsid w:val="00AE35FB"/>
    <w:rsid w:val="00AE59EE"/>
    <w:rsid w:val="00AF09ED"/>
    <w:rsid w:val="00AF12AC"/>
    <w:rsid w:val="00AF1937"/>
    <w:rsid w:val="00AF4A84"/>
    <w:rsid w:val="00AF4EC9"/>
    <w:rsid w:val="00AF6C29"/>
    <w:rsid w:val="00B02A57"/>
    <w:rsid w:val="00B02ECC"/>
    <w:rsid w:val="00B02F5B"/>
    <w:rsid w:val="00B037F2"/>
    <w:rsid w:val="00B05961"/>
    <w:rsid w:val="00B05A88"/>
    <w:rsid w:val="00B066B9"/>
    <w:rsid w:val="00B0692F"/>
    <w:rsid w:val="00B077F2"/>
    <w:rsid w:val="00B10FC5"/>
    <w:rsid w:val="00B12194"/>
    <w:rsid w:val="00B1295B"/>
    <w:rsid w:val="00B12A3D"/>
    <w:rsid w:val="00B14140"/>
    <w:rsid w:val="00B202F5"/>
    <w:rsid w:val="00B20609"/>
    <w:rsid w:val="00B208D5"/>
    <w:rsid w:val="00B20FA4"/>
    <w:rsid w:val="00B22DF1"/>
    <w:rsid w:val="00B25378"/>
    <w:rsid w:val="00B26A05"/>
    <w:rsid w:val="00B37A50"/>
    <w:rsid w:val="00B404E5"/>
    <w:rsid w:val="00B40AA5"/>
    <w:rsid w:val="00B40D5D"/>
    <w:rsid w:val="00B411E5"/>
    <w:rsid w:val="00B41272"/>
    <w:rsid w:val="00B41F4B"/>
    <w:rsid w:val="00B42590"/>
    <w:rsid w:val="00B43297"/>
    <w:rsid w:val="00B445EB"/>
    <w:rsid w:val="00B45BB6"/>
    <w:rsid w:val="00B46352"/>
    <w:rsid w:val="00B4672E"/>
    <w:rsid w:val="00B474F7"/>
    <w:rsid w:val="00B47B99"/>
    <w:rsid w:val="00B50BA3"/>
    <w:rsid w:val="00B5104C"/>
    <w:rsid w:val="00B51F3F"/>
    <w:rsid w:val="00B526F0"/>
    <w:rsid w:val="00B538F3"/>
    <w:rsid w:val="00B53FB3"/>
    <w:rsid w:val="00B549A2"/>
    <w:rsid w:val="00B55A28"/>
    <w:rsid w:val="00B56B3E"/>
    <w:rsid w:val="00B57AF5"/>
    <w:rsid w:val="00B60030"/>
    <w:rsid w:val="00B61032"/>
    <w:rsid w:val="00B61D80"/>
    <w:rsid w:val="00B629BB"/>
    <w:rsid w:val="00B62A26"/>
    <w:rsid w:val="00B62D99"/>
    <w:rsid w:val="00B64D42"/>
    <w:rsid w:val="00B65B29"/>
    <w:rsid w:val="00B66A44"/>
    <w:rsid w:val="00B674C1"/>
    <w:rsid w:val="00B70373"/>
    <w:rsid w:val="00B70A05"/>
    <w:rsid w:val="00B70F0B"/>
    <w:rsid w:val="00B71C45"/>
    <w:rsid w:val="00B72721"/>
    <w:rsid w:val="00B74451"/>
    <w:rsid w:val="00B76BAF"/>
    <w:rsid w:val="00B821BD"/>
    <w:rsid w:val="00B8267B"/>
    <w:rsid w:val="00B828D6"/>
    <w:rsid w:val="00B85E16"/>
    <w:rsid w:val="00B8730F"/>
    <w:rsid w:val="00B91737"/>
    <w:rsid w:val="00B92288"/>
    <w:rsid w:val="00B92679"/>
    <w:rsid w:val="00B93862"/>
    <w:rsid w:val="00B93D29"/>
    <w:rsid w:val="00B942C0"/>
    <w:rsid w:val="00B956F6"/>
    <w:rsid w:val="00B95EDD"/>
    <w:rsid w:val="00B95F1E"/>
    <w:rsid w:val="00B97430"/>
    <w:rsid w:val="00BA1B88"/>
    <w:rsid w:val="00BA1CA7"/>
    <w:rsid w:val="00BA2159"/>
    <w:rsid w:val="00BA38B7"/>
    <w:rsid w:val="00BA3DF0"/>
    <w:rsid w:val="00BA3E86"/>
    <w:rsid w:val="00BA41DB"/>
    <w:rsid w:val="00BA54BA"/>
    <w:rsid w:val="00BB00B9"/>
    <w:rsid w:val="00BB1FF6"/>
    <w:rsid w:val="00BB23A5"/>
    <w:rsid w:val="00BB442F"/>
    <w:rsid w:val="00BB487D"/>
    <w:rsid w:val="00BB5977"/>
    <w:rsid w:val="00BB688F"/>
    <w:rsid w:val="00BC2665"/>
    <w:rsid w:val="00BC2F46"/>
    <w:rsid w:val="00BC4363"/>
    <w:rsid w:val="00BC7A26"/>
    <w:rsid w:val="00BD0907"/>
    <w:rsid w:val="00BD2D95"/>
    <w:rsid w:val="00BD2FE6"/>
    <w:rsid w:val="00BD3B36"/>
    <w:rsid w:val="00BD3CFE"/>
    <w:rsid w:val="00BD4DD2"/>
    <w:rsid w:val="00BD5A99"/>
    <w:rsid w:val="00BD773D"/>
    <w:rsid w:val="00BD7966"/>
    <w:rsid w:val="00BE05AA"/>
    <w:rsid w:val="00BE0BB1"/>
    <w:rsid w:val="00BE2931"/>
    <w:rsid w:val="00BE421C"/>
    <w:rsid w:val="00BE6930"/>
    <w:rsid w:val="00BE6BEF"/>
    <w:rsid w:val="00BF0015"/>
    <w:rsid w:val="00BF2722"/>
    <w:rsid w:val="00BF4478"/>
    <w:rsid w:val="00BF76F3"/>
    <w:rsid w:val="00C0116C"/>
    <w:rsid w:val="00C02252"/>
    <w:rsid w:val="00C0252B"/>
    <w:rsid w:val="00C029BC"/>
    <w:rsid w:val="00C02EEB"/>
    <w:rsid w:val="00C03B70"/>
    <w:rsid w:val="00C04AB0"/>
    <w:rsid w:val="00C05536"/>
    <w:rsid w:val="00C056EE"/>
    <w:rsid w:val="00C05A8B"/>
    <w:rsid w:val="00C0759D"/>
    <w:rsid w:val="00C11E7D"/>
    <w:rsid w:val="00C12A6F"/>
    <w:rsid w:val="00C132A2"/>
    <w:rsid w:val="00C161A4"/>
    <w:rsid w:val="00C1637F"/>
    <w:rsid w:val="00C16A58"/>
    <w:rsid w:val="00C17089"/>
    <w:rsid w:val="00C20122"/>
    <w:rsid w:val="00C201EF"/>
    <w:rsid w:val="00C204F0"/>
    <w:rsid w:val="00C227CE"/>
    <w:rsid w:val="00C23303"/>
    <w:rsid w:val="00C24E6C"/>
    <w:rsid w:val="00C26415"/>
    <w:rsid w:val="00C26522"/>
    <w:rsid w:val="00C26FC5"/>
    <w:rsid w:val="00C274F7"/>
    <w:rsid w:val="00C3127A"/>
    <w:rsid w:val="00C32C3D"/>
    <w:rsid w:val="00C335D6"/>
    <w:rsid w:val="00C33D00"/>
    <w:rsid w:val="00C345F0"/>
    <w:rsid w:val="00C34D0E"/>
    <w:rsid w:val="00C36259"/>
    <w:rsid w:val="00C3639D"/>
    <w:rsid w:val="00C40BE6"/>
    <w:rsid w:val="00C424F7"/>
    <w:rsid w:val="00C42BDD"/>
    <w:rsid w:val="00C43872"/>
    <w:rsid w:val="00C447C0"/>
    <w:rsid w:val="00C45390"/>
    <w:rsid w:val="00C46032"/>
    <w:rsid w:val="00C47048"/>
    <w:rsid w:val="00C5003B"/>
    <w:rsid w:val="00C53120"/>
    <w:rsid w:val="00C5383A"/>
    <w:rsid w:val="00C54043"/>
    <w:rsid w:val="00C56901"/>
    <w:rsid w:val="00C57624"/>
    <w:rsid w:val="00C57863"/>
    <w:rsid w:val="00C57CB7"/>
    <w:rsid w:val="00C60ABE"/>
    <w:rsid w:val="00C625B8"/>
    <w:rsid w:val="00C64228"/>
    <w:rsid w:val="00C6433A"/>
    <w:rsid w:val="00C705E0"/>
    <w:rsid w:val="00C71558"/>
    <w:rsid w:val="00C71CE1"/>
    <w:rsid w:val="00C74769"/>
    <w:rsid w:val="00C748DF"/>
    <w:rsid w:val="00C764B5"/>
    <w:rsid w:val="00C7675E"/>
    <w:rsid w:val="00C803C4"/>
    <w:rsid w:val="00C80BA4"/>
    <w:rsid w:val="00C837D9"/>
    <w:rsid w:val="00C847D8"/>
    <w:rsid w:val="00C85E65"/>
    <w:rsid w:val="00C86275"/>
    <w:rsid w:val="00C8653D"/>
    <w:rsid w:val="00C87BF4"/>
    <w:rsid w:val="00C90B38"/>
    <w:rsid w:val="00C946B9"/>
    <w:rsid w:val="00C94DAD"/>
    <w:rsid w:val="00C955A5"/>
    <w:rsid w:val="00C97AB9"/>
    <w:rsid w:val="00CA1798"/>
    <w:rsid w:val="00CA2B71"/>
    <w:rsid w:val="00CA3C06"/>
    <w:rsid w:val="00CA3D7A"/>
    <w:rsid w:val="00CA4FC2"/>
    <w:rsid w:val="00CA6F3C"/>
    <w:rsid w:val="00CA7A3B"/>
    <w:rsid w:val="00CB0429"/>
    <w:rsid w:val="00CB133D"/>
    <w:rsid w:val="00CB38E2"/>
    <w:rsid w:val="00CB42C3"/>
    <w:rsid w:val="00CB4538"/>
    <w:rsid w:val="00CB6807"/>
    <w:rsid w:val="00CB6CC7"/>
    <w:rsid w:val="00CB7C70"/>
    <w:rsid w:val="00CB7EF3"/>
    <w:rsid w:val="00CC09C2"/>
    <w:rsid w:val="00CC0A15"/>
    <w:rsid w:val="00CC1029"/>
    <w:rsid w:val="00CC2176"/>
    <w:rsid w:val="00CC3C35"/>
    <w:rsid w:val="00CC42C1"/>
    <w:rsid w:val="00CC44E1"/>
    <w:rsid w:val="00CC4673"/>
    <w:rsid w:val="00CD325D"/>
    <w:rsid w:val="00CD3468"/>
    <w:rsid w:val="00CD44B4"/>
    <w:rsid w:val="00CD6BF0"/>
    <w:rsid w:val="00CD73CA"/>
    <w:rsid w:val="00CE013A"/>
    <w:rsid w:val="00CE0982"/>
    <w:rsid w:val="00CE2D4B"/>
    <w:rsid w:val="00CE602A"/>
    <w:rsid w:val="00CE6883"/>
    <w:rsid w:val="00CF142B"/>
    <w:rsid w:val="00CF158F"/>
    <w:rsid w:val="00CF2371"/>
    <w:rsid w:val="00CF430B"/>
    <w:rsid w:val="00CF4FE4"/>
    <w:rsid w:val="00CF5112"/>
    <w:rsid w:val="00CF676A"/>
    <w:rsid w:val="00CF7DC4"/>
    <w:rsid w:val="00D00556"/>
    <w:rsid w:val="00D00CBF"/>
    <w:rsid w:val="00D024DC"/>
    <w:rsid w:val="00D05928"/>
    <w:rsid w:val="00D05D19"/>
    <w:rsid w:val="00D05DDF"/>
    <w:rsid w:val="00D06AA2"/>
    <w:rsid w:val="00D06B7D"/>
    <w:rsid w:val="00D0701C"/>
    <w:rsid w:val="00D1034E"/>
    <w:rsid w:val="00D10714"/>
    <w:rsid w:val="00D132FC"/>
    <w:rsid w:val="00D15D4E"/>
    <w:rsid w:val="00D20C8C"/>
    <w:rsid w:val="00D210D5"/>
    <w:rsid w:val="00D22281"/>
    <w:rsid w:val="00D222A4"/>
    <w:rsid w:val="00D2423A"/>
    <w:rsid w:val="00D24FE6"/>
    <w:rsid w:val="00D257E1"/>
    <w:rsid w:val="00D25882"/>
    <w:rsid w:val="00D306C7"/>
    <w:rsid w:val="00D3170D"/>
    <w:rsid w:val="00D323BE"/>
    <w:rsid w:val="00D341DA"/>
    <w:rsid w:val="00D3568A"/>
    <w:rsid w:val="00D360ED"/>
    <w:rsid w:val="00D362A2"/>
    <w:rsid w:val="00D36BF8"/>
    <w:rsid w:val="00D40DCA"/>
    <w:rsid w:val="00D40F3F"/>
    <w:rsid w:val="00D41D85"/>
    <w:rsid w:val="00D44324"/>
    <w:rsid w:val="00D447F1"/>
    <w:rsid w:val="00D46243"/>
    <w:rsid w:val="00D46C8C"/>
    <w:rsid w:val="00D46EBB"/>
    <w:rsid w:val="00D4771C"/>
    <w:rsid w:val="00D50BC9"/>
    <w:rsid w:val="00D520FA"/>
    <w:rsid w:val="00D53F7C"/>
    <w:rsid w:val="00D543C1"/>
    <w:rsid w:val="00D545B4"/>
    <w:rsid w:val="00D54628"/>
    <w:rsid w:val="00D5554C"/>
    <w:rsid w:val="00D55E50"/>
    <w:rsid w:val="00D5630F"/>
    <w:rsid w:val="00D61411"/>
    <w:rsid w:val="00D61454"/>
    <w:rsid w:val="00D63177"/>
    <w:rsid w:val="00D639B2"/>
    <w:rsid w:val="00D6405D"/>
    <w:rsid w:val="00D647E4"/>
    <w:rsid w:val="00D65622"/>
    <w:rsid w:val="00D65D9D"/>
    <w:rsid w:val="00D666EB"/>
    <w:rsid w:val="00D717ED"/>
    <w:rsid w:val="00D7702B"/>
    <w:rsid w:val="00D77DEB"/>
    <w:rsid w:val="00D81093"/>
    <w:rsid w:val="00D82D55"/>
    <w:rsid w:val="00D845CA"/>
    <w:rsid w:val="00D87369"/>
    <w:rsid w:val="00D87E98"/>
    <w:rsid w:val="00D915C8"/>
    <w:rsid w:val="00D92E8E"/>
    <w:rsid w:val="00D93A19"/>
    <w:rsid w:val="00D953AE"/>
    <w:rsid w:val="00D95FA4"/>
    <w:rsid w:val="00D96202"/>
    <w:rsid w:val="00D9709E"/>
    <w:rsid w:val="00D97D3A"/>
    <w:rsid w:val="00DA0D10"/>
    <w:rsid w:val="00DA5E1D"/>
    <w:rsid w:val="00DA6805"/>
    <w:rsid w:val="00DA6A12"/>
    <w:rsid w:val="00DA6F5A"/>
    <w:rsid w:val="00DA751A"/>
    <w:rsid w:val="00DB0264"/>
    <w:rsid w:val="00DB1FE0"/>
    <w:rsid w:val="00DB399F"/>
    <w:rsid w:val="00DB68EE"/>
    <w:rsid w:val="00DC02A0"/>
    <w:rsid w:val="00DC1710"/>
    <w:rsid w:val="00DC232D"/>
    <w:rsid w:val="00DC4330"/>
    <w:rsid w:val="00DC4541"/>
    <w:rsid w:val="00DC47B2"/>
    <w:rsid w:val="00DC534F"/>
    <w:rsid w:val="00DC5D1D"/>
    <w:rsid w:val="00DD03D5"/>
    <w:rsid w:val="00DD26C2"/>
    <w:rsid w:val="00DD34D8"/>
    <w:rsid w:val="00DD396C"/>
    <w:rsid w:val="00DD49D0"/>
    <w:rsid w:val="00DD5300"/>
    <w:rsid w:val="00DD6F7F"/>
    <w:rsid w:val="00DE17ED"/>
    <w:rsid w:val="00DE2545"/>
    <w:rsid w:val="00DE526B"/>
    <w:rsid w:val="00DE628A"/>
    <w:rsid w:val="00DE6D3B"/>
    <w:rsid w:val="00DE6E52"/>
    <w:rsid w:val="00DE7A4B"/>
    <w:rsid w:val="00DE7C9A"/>
    <w:rsid w:val="00DF1C7A"/>
    <w:rsid w:val="00DF21B2"/>
    <w:rsid w:val="00DF493F"/>
    <w:rsid w:val="00DF4C4A"/>
    <w:rsid w:val="00DF4DF8"/>
    <w:rsid w:val="00DF70BD"/>
    <w:rsid w:val="00E03CE7"/>
    <w:rsid w:val="00E06D0C"/>
    <w:rsid w:val="00E07AAE"/>
    <w:rsid w:val="00E07B6F"/>
    <w:rsid w:val="00E1066D"/>
    <w:rsid w:val="00E11244"/>
    <w:rsid w:val="00E11787"/>
    <w:rsid w:val="00E128BA"/>
    <w:rsid w:val="00E12F6D"/>
    <w:rsid w:val="00E1480A"/>
    <w:rsid w:val="00E14EAD"/>
    <w:rsid w:val="00E15390"/>
    <w:rsid w:val="00E15618"/>
    <w:rsid w:val="00E158B6"/>
    <w:rsid w:val="00E15984"/>
    <w:rsid w:val="00E15D79"/>
    <w:rsid w:val="00E17A18"/>
    <w:rsid w:val="00E20496"/>
    <w:rsid w:val="00E24381"/>
    <w:rsid w:val="00E25181"/>
    <w:rsid w:val="00E27D18"/>
    <w:rsid w:val="00E32C03"/>
    <w:rsid w:val="00E34BBE"/>
    <w:rsid w:val="00E358FC"/>
    <w:rsid w:val="00E36248"/>
    <w:rsid w:val="00E372BF"/>
    <w:rsid w:val="00E418B8"/>
    <w:rsid w:val="00E421F2"/>
    <w:rsid w:val="00E43839"/>
    <w:rsid w:val="00E438A8"/>
    <w:rsid w:val="00E44B87"/>
    <w:rsid w:val="00E4677B"/>
    <w:rsid w:val="00E47CB8"/>
    <w:rsid w:val="00E5096A"/>
    <w:rsid w:val="00E510FA"/>
    <w:rsid w:val="00E54D6E"/>
    <w:rsid w:val="00E54EEC"/>
    <w:rsid w:val="00E60109"/>
    <w:rsid w:val="00E609E4"/>
    <w:rsid w:val="00E62324"/>
    <w:rsid w:val="00E64ADE"/>
    <w:rsid w:val="00E65163"/>
    <w:rsid w:val="00E652C7"/>
    <w:rsid w:val="00E666AF"/>
    <w:rsid w:val="00E709A2"/>
    <w:rsid w:val="00E70DDB"/>
    <w:rsid w:val="00E72432"/>
    <w:rsid w:val="00E74836"/>
    <w:rsid w:val="00E75E3C"/>
    <w:rsid w:val="00E76088"/>
    <w:rsid w:val="00E768CD"/>
    <w:rsid w:val="00E808F1"/>
    <w:rsid w:val="00E809BF"/>
    <w:rsid w:val="00E80D9E"/>
    <w:rsid w:val="00E81DB9"/>
    <w:rsid w:val="00E824CC"/>
    <w:rsid w:val="00E82739"/>
    <w:rsid w:val="00E8276D"/>
    <w:rsid w:val="00E835F3"/>
    <w:rsid w:val="00E8367A"/>
    <w:rsid w:val="00E83E0C"/>
    <w:rsid w:val="00E8518D"/>
    <w:rsid w:val="00E853B7"/>
    <w:rsid w:val="00E869E3"/>
    <w:rsid w:val="00E8712D"/>
    <w:rsid w:val="00E915CD"/>
    <w:rsid w:val="00E9463D"/>
    <w:rsid w:val="00E949EE"/>
    <w:rsid w:val="00E94E2B"/>
    <w:rsid w:val="00E95523"/>
    <w:rsid w:val="00E9625E"/>
    <w:rsid w:val="00E97C75"/>
    <w:rsid w:val="00EA0234"/>
    <w:rsid w:val="00EA0B2E"/>
    <w:rsid w:val="00EA14DA"/>
    <w:rsid w:val="00EA1624"/>
    <w:rsid w:val="00EA2104"/>
    <w:rsid w:val="00EA2713"/>
    <w:rsid w:val="00EA39D2"/>
    <w:rsid w:val="00EA3ABD"/>
    <w:rsid w:val="00EA41CE"/>
    <w:rsid w:val="00EA4B60"/>
    <w:rsid w:val="00EA6EC8"/>
    <w:rsid w:val="00EB1C01"/>
    <w:rsid w:val="00EB3794"/>
    <w:rsid w:val="00EB3E2D"/>
    <w:rsid w:val="00EB5EE3"/>
    <w:rsid w:val="00EB6791"/>
    <w:rsid w:val="00EB73A0"/>
    <w:rsid w:val="00EC0B35"/>
    <w:rsid w:val="00EC17D9"/>
    <w:rsid w:val="00EC1AAA"/>
    <w:rsid w:val="00EC2710"/>
    <w:rsid w:val="00EC5115"/>
    <w:rsid w:val="00EC5CE6"/>
    <w:rsid w:val="00ED24BB"/>
    <w:rsid w:val="00ED2AA4"/>
    <w:rsid w:val="00ED35CF"/>
    <w:rsid w:val="00ED36FA"/>
    <w:rsid w:val="00ED4212"/>
    <w:rsid w:val="00ED4D84"/>
    <w:rsid w:val="00ED7028"/>
    <w:rsid w:val="00ED7710"/>
    <w:rsid w:val="00EE0827"/>
    <w:rsid w:val="00EE0D58"/>
    <w:rsid w:val="00EE1D8D"/>
    <w:rsid w:val="00EE3B5C"/>
    <w:rsid w:val="00EE4903"/>
    <w:rsid w:val="00EE5030"/>
    <w:rsid w:val="00EE59B5"/>
    <w:rsid w:val="00EE6A0D"/>
    <w:rsid w:val="00EE6F57"/>
    <w:rsid w:val="00EE7134"/>
    <w:rsid w:val="00EE7A02"/>
    <w:rsid w:val="00EF0DAE"/>
    <w:rsid w:val="00EF26DB"/>
    <w:rsid w:val="00EF2D20"/>
    <w:rsid w:val="00EF4AF7"/>
    <w:rsid w:val="00EF7701"/>
    <w:rsid w:val="00F00EA2"/>
    <w:rsid w:val="00F02A6D"/>
    <w:rsid w:val="00F0352B"/>
    <w:rsid w:val="00F035F1"/>
    <w:rsid w:val="00F05685"/>
    <w:rsid w:val="00F10492"/>
    <w:rsid w:val="00F10B60"/>
    <w:rsid w:val="00F12312"/>
    <w:rsid w:val="00F12B5E"/>
    <w:rsid w:val="00F141E3"/>
    <w:rsid w:val="00F14FE8"/>
    <w:rsid w:val="00F2031E"/>
    <w:rsid w:val="00F20793"/>
    <w:rsid w:val="00F23727"/>
    <w:rsid w:val="00F2393E"/>
    <w:rsid w:val="00F23BDF"/>
    <w:rsid w:val="00F242EA"/>
    <w:rsid w:val="00F24367"/>
    <w:rsid w:val="00F24D10"/>
    <w:rsid w:val="00F25501"/>
    <w:rsid w:val="00F25C1D"/>
    <w:rsid w:val="00F26359"/>
    <w:rsid w:val="00F267F9"/>
    <w:rsid w:val="00F3276B"/>
    <w:rsid w:val="00F34D6E"/>
    <w:rsid w:val="00F3645B"/>
    <w:rsid w:val="00F40EDC"/>
    <w:rsid w:val="00F41370"/>
    <w:rsid w:val="00F461CC"/>
    <w:rsid w:val="00F462CB"/>
    <w:rsid w:val="00F502AB"/>
    <w:rsid w:val="00F50577"/>
    <w:rsid w:val="00F51109"/>
    <w:rsid w:val="00F514CF"/>
    <w:rsid w:val="00F5411F"/>
    <w:rsid w:val="00F55B6E"/>
    <w:rsid w:val="00F57702"/>
    <w:rsid w:val="00F57F17"/>
    <w:rsid w:val="00F61404"/>
    <w:rsid w:val="00F63790"/>
    <w:rsid w:val="00F6474F"/>
    <w:rsid w:val="00F65CD9"/>
    <w:rsid w:val="00F663F4"/>
    <w:rsid w:val="00F664F3"/>
    <w:rsid w:val="00F67DDD"/>
    <w:rsid w:val="00F71689"/>
    <w:rsid w:val="00F7197E"/>
    <w:rsid w:val="00F726D7"/>
    <w:rsid w:val="00F72E07"/>
    <w:rsid w:val="00F74EA4"/>
    <w:rsid w:val="00F75D4B"/>
    <w:rsid w:val="00F76FF9"/>
    <w:rsid w:val="00F81511"/>
    <w:rsid w:val="00F81FF8"/>
    <w:rsid w:val="00F82A9F"/>
    <w:rsid w:val="00F8348A"/>
    <w:rsid w:val="00F83788"/>
    <w:rsid w:val="00F84909"/>
    <w:rsid w:val="00F85AF5"/>
    <w:rsid w:val="00F866B7"/>
    <w:rsid w:val="00F87BCB"/>
    <w:rsid w:val="00F90E31"/>
    <w:rsid w:val="00F93987"/>
    <w:rsid w:val="00F949B4"/>
    <w:rsid w:val="00F95055"/>
    <w:rsid w:val="00F953D2"/>
    <w:rsid w:val="00F9677B"/>
    <w:rsid w:val="00F97AFF"/>
    <w:rsid w:val="00FA04A6"/>
    <w:rsid w:val="00FA3779"/>
    <w:rsid w:val="00FA3F6A"/>
    <w:rsid w:val="00FA6094"/>
    <w:rsid w:val="00FA6C20"/>
    <w:rsid w:val="00FA6FE0"/>
    <w:rsid w:val="00FB275A"/>
    <w:rsid w:val="00FB4149"/>
    <w:rsid w:val="00FB46B2"/>
    <w:rsid w:val="00FB5430"/>
    <w:rsid w:val="00FB564B"/>
    <w:rsid w:val="00FB77C7"/>
    <w:rsid w:val="00FC0984"/>
    <w:rsid w:val="00FC1B21"/>
    <w:rsid w:val="00FC4F4C"/>
    <w:rsid w:val="00FC5515"/>
    <w:rsid w:val="00FC6696"/>
    <w:rsid w:val="00FD437B"/>
    <w:rsid w:val="00FD77DB"/>
    <w:rsid w:val="00FD794F"/>
    <w:rsid w:val="00FE0A85"/>
    <w:rsid w:val="00FE23D7"/>
    <w:rsid w:val="00FE41A0"/>
    <w:rsid w:val="00FE4F1B"/>
    <w:rsid w:val="00FE5B70"/>
    <w:rsid w:val="00FE60BC"/>
    <w:rsid w:val="00FE7203"/>
    <w:rsid w:val="00FE7D28"/>
    <w:rsid w:val="00FF1061"/>
    <w:rsid w:val="00FF36A1"/>
    <w:rsid w:val="00FF36A2"/>
    <w:rsid w:val="00FF44A8"/>
    <w:rsid w:val="00FF4734"/>
    <w:rsid w:val="00FF59D1"/>
    <w:rsid w:val="00FF6273"/>
    <w:rsid w:val="00FF63A2"/>
    <w:rsid w:val="00FF73D4"/>
    <w:rsid w:val="00FF7888"/>
    <w:rsid w:val="00FF78D0"/>
    <w:rsid w:val="00FF7A28"/>
    <w:rsid w:val="021721C6"/>
    <w:rsid w:val="03BD00D4"/>
    <w:rsid w:val="03E12D1E"/>
    <w:rsid w:val="044B35E2"/>
    <w:rsid w:val="044C581D"/>
    <w:rsid w:val="045C73EA"/>
    <w:rsid w:val="04A94B19"/>
    <w:rsid w:val="056012B6"/>
    <w:rsid w:val="056F6D6E"/>
    <w:rsid w:val="062239FA"/>
    <w:rsid w:val="06280E64"/>
    <w:rsid w:val="06B83356"/>
    <w:rsid w:val="06C2644A"/>
    <w:rsid w:val="081471B8"/>
    <w:rsid w:val="08683D3C"/>
    <w:rsid w:val="08702D21"/>
    <w:rsid w:val="08987F02"/>
    <w:rsid w:val="096F1B4D"/>
    <w:rsid w:val="099F1513"/>
    <w:rsid w:val="09A52548"/>
    <w:rsid w:val="0A1F7D4D"/>
    <w:rsid w:val="0ABE353B"/>
    <w:rsid w:val="0B1E541C"/>
    <w:rsid w:val="0C79514F"/>
    <w:rsid w:val="0C990BBC"/>
    <w:rsid w:val="0CB80784"/>
    <w:rsid w:val="0CBC04DC"/>
    <w:rsid w:val="0CDE184B"/>
    <w:rsid w:val="0CE146B0"/>
    <w:rsid w:val="0D2C75B6"/>
    <w:rsid w:val="0D4909D5"/>
    <w:rsid w:val="0DF048B8"/>
    <w:rsid w:val="0E715664"/>
    <w:rsid w:val="0F2D4322"/>
    <w:rsid w:val="114F6200"/>
    <w:rsid w:val="115D5096"/>
    <w:rsid w:val="11EF5CEE"/>
    <w:rsid w:val="126C24A0"/>
    <w:rsid w:val="14250CCF"/>
    <w:rsid w:val="143B02AB"/>
    <w:rsid w:val="14513D47"/>
    <w:rsid w:val="14551589"/>
    <w:rsid w:val="159558E9"/>
    <w:rsid w:val="15A12177"/>
    <w:rsid w:val="160C30C0"/>
    <w:rsid w:val="167F0F55"/>
    <w:rsid w:val="16A9211A"/>
    <w:rsid w:val="16BB565F"/>
    <w:rsid w:val="17177A1D"/>
    <w:rsid w:val="17344EB1"/>
    <w:rsid w:val="17CB426F"/>
    <w:rsid w:val="181C19A2"/>
    <w:rsid w:val="1851519B"/>
    <w:rsid w:val="18634B99"/>
    <w:rsid w:val="189C4F72"/>
    <w:rsid w:val="18D21E5B"/>
    <w:rsid w:val="19305446"/>
    <w:rsid w:val="19934D80"/>
    <w:rsid w:val="1A5C048A"/>
    <w:rsid w:val="1AB23BBB"/>
    <w:rsid w:val="1AF15CE7"/>
    <w:rsid w:val="1AF75016"/>
    <w:rsid w:val="1AFE1EA7"/>
    <w:rsid w:val="1B2B61AF"/>
    <w:rsid w:val="1B485BC0"/>
    <w:rsid w:val="1BCF0818"/>
    <w:rsid w:val="1BD90824"/>
    <w:rsid w:val="1C37506E"/>
    <w:rsid w:val="1C426221"/>
    <w:rsid w:val="1C6A369F"/>
    <w:rsid w:val="1C9117E7"/>
    <w:rsid w:val="1D0E568F"/>
    <w:rsid w:val="1DF700B7"/>
    <w:rsid w:val="1E99697B"/>
    <w:rsid w:val="1FB8692E"/>
    <w:rsid w:val="21934B6B"/>
    <w:rsid w:val="219C2809"/>
    <w:rsid w:val="219F4B2D"/>
    <w:rsid w:val="22132E33"/>
    <w:rsid w:val="223603A7"/>
    <w:rsid w:val="2393065D"/>
    <w:rsid w:val="24FF53E9"/>
    <w:rsid w:val="253A05EA"/>
    <w:rsid w:val="256853AE"/>
    <w:rsid w:val="25CE0CB0"/>
    <w:rsid w:val="25D64011"/>
    <w:rsid w:val="25F046EC"/>
    <w:rsid w:val="261D7E1A"/>
    <w:rsid w:val="264529FA"/>
    <w:rsid w:val="273C1EEE"/>
    <w:rsid w:val="277F7AAF"/>
    <w:rsid w:val="27AB4199"/>
    <w:rsid w:val="27F25DB1"/>
    <w:rsid w:val="28087DCA"/>
    <w:rsid w:val="28293203"/>
    <w:rsid w:val="285B71ED"/>
    <w:rsid w:val="28DC6A5D"/>
    <w:rsid w:val="29136703"/>
    <w:rsid w:val="29255EB7"/>
    <w:rsid w:val="29393EE0"/>
    <w:rsid w:val="293E324E"/>
    <w:rsid w:val="295E3580"/>
    <w:rsid w:val="29E405F2"/>
    <w:rsid w:val="2AAA6B13"/>
    <w:rsid w:val="2B4D50F0"/>
    <w:rsid w:val="2C2C587F"/>
    <w:rsid w:val="2CCB7D44"/>
    <w:rsid w:val="2D23759C"/>
    <w:rsid w:val="2EAB78F9"/>
    <w:rsid w:val="2ECC5DCE"/>
    <w:rsid w:val="2F0D7A20"/>
    <w:rsid w:val="2F20647D"/>
    <w:rsid w:val="2F941AA9"/>
    <w:rsid w:val="2FA72318"/>
    <w:rsid w:val="2FDF5067"/>
    <w:rsid w:val="3036390F"/>
    <w:rsid w:val="31DB7C2D"/>
    <w:rsid w:val="31EC7971"/>
    <w:rsid w:val="3253607F"/>
    <w:rsid w:val="326E4A37"/>
    <w:rsid w:val="32A965DA"/>
    <w:rsid w:val="32C00445"/>
    <w:rsid w:val="32CD0E6C"/>
    <w:rsid w:val="34651BD2"/>
    <w:rsid w:val="34C7674B"/>
    <w:rsid w:val="356C00CC"/>
    <w:rsid w:val="36896E03"/>
    <w:rsid w:val="37CE6F89"/>
    <w:rsid w:val="37F44EB7"/>
    <w:rsid w:val="38971439"/>
    <w:rsid w:val="3980176C"/>
    <w:rsid w:val="39D05C3D"/>
    <w:rsid w:val="3A215FFF"/>
    <w:rsid w:val="3AC3448E"/>
    <w:rsid w:val="3B1539FC"/>
    <w:rsid w:val="3B2A42BC"/>
    <w:rsid w:val="3B700AA1"/>
    <w:rsid w:val="3C4046F0"/>
    <w:rsid w:val="3CA24BD5"/>
    <w:rsid w:val="3D34398C"/>
    <w:rsid w:val="3D5F1CAD"/>
    <w:rsid w:val="3D8D6E53"/>
    <w:rsid w:val="3E42339A"/>
    <w:rsid w:val="3FEA6751"/>
    <w:rsid w:val="3FEF2354"/>
    <w:rsid w:val="401818FC"/>
    <w:rsid w:val="408D2753"/>
    <w:rsid w:val="411C44CD"/>
    <w:rsid w:val="41357655"/>
    <w:rsid w:val="41461DEE"/>
    <w:rsid w:val="42D575A4"/>
    <w:rsid w:val="43222322"/>
    <w:rsid w:val="43691502"/>
    <w:rsid w:val="437F5137"/>
    <w:rsid w:val="43EC00D5"/>
    <w:rsid w:val="443D43D7"/>
    <w:rsid w:val="44CD5B1B"/>
    <w:rsid w:val="45033B26"/>
    <w:rsid w:val="45EE05EF"/>
    <w:rsid w:val="464D7E9A"/>
    <w:rsid w:val="46FA5F3E"/>
    <w:rsid w:val="46FE1792"/>
    <w:rsid w:val="474B3E6B"/>
    <w:rsid w:val="47D81418"/>
    <w:rsid w:val="4872269B"/>
    <w:rsid w:val="48EA5857"/>
    <w:rsid w:val="49661AE4"/>
    <w:rsid w:val="4B31331F"/>
    <w:rsid w:val="4B782FD7"/>
    <w:rsid w:val="4BA24114"/>
    <w:rsid w:val="4BBC62F3"/>
    <w:rsid w:val="4BDB75AB"/>
    <w:rsid w:val="4C3C7026"/>
    <w:rsid w:val="4D6D690F"/>
    <w:rsid w:val="4E022DFC"/>
    <w:rsid w:val="4E236FCC"/>
    <w:rsid w:val="4E415918"/>
    <w:rsid w:val="4F481B14"/>
    <w:rsid w:val="4F603087"/>
    <w:rsid w:val="50E679A4"/>
    <w:rsid w:val="51952CDD"/>
    <w:rsid w:val="51EA7F85"/>
    <w:rsid w:val="52244FC1"/>
    <w:rsid w:val="52F215AA"/>
    <w:rsid w:val="53520A47"/>
    <w:rsid w:val="537D33E8"/>
    <w:rsid w:val="54353806"/>
    <w:rsid w:val="54C83789"/>
    <w:rsid w:val="56E1274E"/>
    <w:rsid w:val="56F63E6E"/>
    <w:rsid w:val="581630DD"/>
    <w:rsid w:val="58696458"/>
    <w:rsid w:val="58773449"/>
    <w:rsid w:val="588340B3"/>
    <w:rsid w:val="59AC294E"/>
    <w:rsid w:val="5A5E5447"/>
    <w:rsid w:val="5A695D69"/>
    <w:rsid w:val="5AF94A48"/>
    <w:rsid w:val="5B594E4B"/>
    <w:rsid w:val="5B6B6325"/>
    <w:rsid w:val="5CA875D6"/>
    <w:rsid w:val="5CB54F6B"/>
    <w:rsid w:val="5CC4590E"/>
    <w:rsid w:val="5D2E1C23"/>
    <w:rsid w:val="5D44639D"/>
    <w:rsid w:val="5D6B0BB2"/>
    <w:rsid w:val="5DE025CF"/>
    <w:rsid w:val="5DEE7C8F"/>
    <w:rsid w:val="5EE01F4B"/>
    <w:rsid w:val="5F1F5602"/>
    <w:rsid w:val="5F791A41"/>
    <w:rsid w:val="5FD6226A"/>
    <w:rsid w:val="5FD91945"/>
    <w:rsid w:val="5FF85648"/>
    <w:rsid w:val="5FFFD717"/>
    <w:rsid w:val="606951CA"/>
    <w:rsid w:val="61834F3E"/>
    <w:rsid w:val="61C96D37"/>
    <w:rsid w:val="6204495E"/>
    <w:rsid w:val="62292014"/>
    <w:rsid w:val="625A1CF4"/>
    <w:rsid w:val="625B5E71"/>
    <w:rsid w:val="62BF49A4"/>
    <w:rsid w:val="62E6605E"/>
    <w:rsid w:val="634E15A9"/>
    <w:rsid w:val="636B26A6"/>
    <w:rsid w:val="637628D4"/>
    <w:rsid w:val="64360306"/>
    <w:rsid w:val="6473568E"/>
    <w:rsid w:val="648C68FA"/>
    <w:rsid w:val="65305710"/>
    <w:rsid w:val="65315B15"/>
    <w:rsid w:val="655724DF"/>
    <w:rsid w:val="655F4CF9"/>
    <w:rsid w:val="65784DE9"/>
    <w:rsid w:val="65D21B45"/>
    <w:rsid w:val="65DF27A9"/>
    <w:rsid w:val="67346329"/>
    <w:rsid w:val="68B95ADE"/>
    <w:rsid w:val="69320F33"/>
    <w:rsid w:val="6A071944"/>
    <w:rsid w:val="6A2D547D"/>
    <w:rsid w:val="6A544B68"/>
    <w:rsid w:val="6A5B0B58"/>
    <w:rsid w:val="6AB740E5"/>
    <w:rsid w:val="6AE844DC"/>
    <w:rsid w:val="6C5468EE"/>
    <w:rsid w:val="6C581746"/>
    <w:rsid w:val="6C592687"/>
    <w:rsid w:val="6CC071AD"/>
    <w:rsid w:val="6DF068A7"/>
    <w:rsid w:val="6DF14120"/>
    <w:rsid w:val="6E7A37FF"/>
    <w:rsid w:val="6EED2587"/>
    <w:rsid w:val="6F0E31D1"/>
    <w:rsid w:val="6F5A2426"/>
    <w:rsid w:val="6FDA65FF"/>
    <w:rsid w:val="6FFF3732"/>
    <w:rsid w:val="70FF1677"/>
    <w:rsid w:val="710F1226"/>
    <w:rsid w:val="71280AAC"/>
    <w:rsid w:val="716F5E70"/>
    <w:rsid w:val="717E767F"/>
    <w:rsid w:val="720050A2"/>
    <w:rsid w:val="72864BA0"/>
    <w:rsid w:val="734614AA"/>
    <w:rsid w:val="739E4F72"/>
    <w:rsid w:val="73A15816"/>
    <w:rsid w:val="748754FD"/>
    <w:rsid w:val="74A173A4"/>
    <w:rsid w:val="74A67472"/>
    <w:rsid w:val="752B37D4"/>
    <w:rsid w:val="753A51A6"/>
    <w:rsid w:val="755F38DC"/>
    <w:rsid w:val="75FD0E1C"/>
    <w:rsid w:val="76153905"/>
    <w:rsid w:val="76673E2A"/>
    <w:rsid w:val="77363865"/>
    <w:rsid w:val="77CF6E59"/>
    <w:rsid w:val="77E606D9"/>
    <w:rsid w:val="789C71B4"/>
    <w:rsid w:val="78EA5E12"/>
    <w:rsid w:val="7998115A"/>
    <w:rsid w:val="79B93586"/>
    <w:rsid w:val="79E01BE8"/>
    <w:rsid w:val="7A294349"/>
    <w:rsid w:val="7A3A3E69"/>
    <w:rsid w:val="7A8F062F"/>
    <w:rsid w:val="7AA96077"/>
    <w:rsid w:val="7C154ACC"/>
    <w:rsid w:val="7C741A5D"/>
    <w:rsid w:val="7CAB4ABA"/>
    <w:rsid w:val="7CAC1D9C"/>
    <w:rsid w:val="7E307037"/>
    <w:rsid w:val="7E765D90"/>
    <w:rsid w:val="7E7B2BEF"/>
    <w:rsid w:val="7FC63E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3536F9"/>
  <w15:docId w15:val="{750BBF34-2FF4-4D6E-89DC-E281D3439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qFormat="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cstheme="minorBidi"/>
      <w:kern w:val="2"/>
      <w:sz w:val="24"/>
      <w:szCs w:val="24"/>
    </w:rPr>
  </w:style>
  <w:style w:type="paragraph" w:styleId="Heading1">
    <w:name w:val="heading 1"/>
    <w:basedOn w:val="Normal"/>
    <w:next w:val="Normal"/>
    <w:uiPriority w:val="9"/>
    <w:qFormat/>
    <w:pPr>
      <w:keepNext/>
      <w:keepLines/>
      <w:spacing w:before="340" w:after="330" w:line="576" w:lineRule="auto"/>
      <w:outlineLvl w:val="0"/>
    </w:pPr>
    <w:rPr>
      <w:b/>
      <w:kern w:val="44"/>
      <w:sz w:val="32"/>
    </w:rPr>
  </w:style>
  <w:style w:type="paragraph" w:styleId="Heading2">
    <w:name w:val="heading 2"/>
    <w:basedOn w:val="Normal"/>
    <w:next w:val="Normal"/>
    <w:uiPriority w:val="9"/>
    <w:unhideWhenUsed/>
    <w:qFormat/>
    <w:pPr>
      <w:keepNext/>
      <w:keepLines/>
      <w:spacing w:line="440" w:lineRule="exact"/>
      <w:jc w:val="left"/>
      <w:outlineLvl w:val="1"/>
    </w:pPr>
    <w:rPr>
      <w:rFonts w:ascii="Arial" w:hAnsi="Arial"/>
      <w:b/>
      <w:color w:val="000000" w:themeColor="text1"/>
      <w:sz w:val="28"/>
    </w:rPr>
  </w:style>
  <w:style w:type="paragraph" w:styleId="Heading3">
    <w:name w:val="heading 3"/>
    <w:basedOn w:val="Normal"/>
    <w:next w:val="Normal"/>
    <w:uiPriority w:val="9"/>
    <w:unhideWhenUsed/>
    <w:qFormat/>
    <w:pPr>
      <w:keepNext/>
      <w:keepLines/>
      <w:spacing w:line="360" w:lineRule="auto"/>
      <w:jc w:val="left"/>
      <w:outlineLvl w:val="2"/>
    </w:pPr>
    <w:rPr>
      <w:b/>
      <w:i/>
      <w:color w:val="000000" w:themeColor="text1"/>
    </w:rPr>
  </w:style>
  <w:style w:type="paragraph" w:styleId="Heading4">
    <w:name w:val="heading 4"/>
    <w:basedOn w:val="Normal"/>
    <w:next w:val="Normal"/>
    <w:link w:val="Heading4Char"/>
    <w:uiPriority w:val="9"/>
    <w:unhideWhenUsed/>
    <w:qFormat/>
    <w:pPr>
      <w:keepNext/>
      <w:keepLines/>
      <w:spacing w:line="360" w:lineRule="auto"/>
      <w:outlineLvl w:val="3"/>
    </w:pPr>
    <w:rPr>
      <w:rFonts w:cstheme="majorBidi"/>
      <w:i/>
      <w:color w:val="000000" w:themeColor="text1"/>
      <w:szCs w:val="28"/>
    </w:rPr>
  </w:style>
  <w:style w:type="paragraph" w:styleId="Heading5">
    <w:name w:val="heading 5"/>
    <w:basedOn w:val="Normal"/>
    <w:next w:val="Normal"/>
    <w:link w:val="Heading5Char"/>
    <w:uiPriority w:val="9"/>
    <w:unhideWhenUsed/>
    <w:qFormat/>
    <w:pPr>
      <w:keepNext/>
      <w:keepLines/>
      <w:spacing w:line="360" w:lineRule="auto"/>
      <w:outlineLvl w:val="4"/>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qFormat/>
    <w:pPr>
      <w:jc w:val="left"/>
    </w:pPr>
  </w:style>
  <w:style w:type="paragraph" w:styleId="BalloonText">
    <w:name w:val="Balloon Text"/>
    <w:basedOn w:val="Normal"/>
    <w:link w:val="BalloonTextChar"/>
    <w:uiPriority w:val="99"/>
    <w:unhideWhenUsed/>
    <w:qFormat/>
    <w:rPr>
      <w:sz w:val="18"/>
      <w:szCs w:val="18"/>
    </w:rPr>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Subtitle">
    <w:name w:val="Subtitle"/>
    <w:basedOn w:val="Normal"/>
    <w:next w:val="Normal"/>
    <w:uiPriority w:val="11"/>
    <w:qFormat/>
    <w:pPr>
      <w:spacing w:line="240" w:lineRule="atLeast"/>
      <w:jc w:val="left"/>
      <w:outlineLvl w:val="4"/>
    </w:pPr>
    <w:rPr>
      <w:rFonts w:asciiTheme="minorHAnsi" w:eastAsia="SimHei" w:hAnsiTheme="minorHAnsi"/>
      <w:b/>
      <w:bCs/>
      <w:kern w:val="28"/>
      <w:szCs w:val="32"/>
    </w:rPr>
  </w:style>
  <w:style w:type="paragraph" w:styleId="Title">
    <w:name w:val="Title"/>
    <w:basedOn w:val="Normal"/>
    <w:next w:val="Normal"/>
    <w:link w:val="TitleChar"/>
    <w:uiPriority w:val="10"/>
    <w:qFormat/>
    <w:pPr>
      <w:spacing w:before="240" w:after="60"/>
      <w:jc w:val="center"/>
      <w:outlineLvl w:val="0"/>
    </w:pPr>
    <w:rPr>
      <w:rFonts w:asciiTheme="majorHAnsi" w:eastAsiaTheme="majorEastAsia" w:hAnsiTheme="majorHAnsi" w:cstheme="majorBidi"/>
      <w:b/>
      <w:sz w:val="32"/>
      <w:szCs w:val="32"/>
    </w:rPr>
  </w:style>
  <w:style w:type="paragraph" w:styleId="CommentSubject">
    <w:name w:val="annotation subject"/>
    <w:basedOn w:val="CommentText"/>
    <w:next w:val="CommentText"/>
    <w:link w:val="CommentSubjectChar"/>
    <w:uiPriority w:val="99"/>
    <w:unhideWhenUsed/>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1">
    <w:name w:val="Table List 1"/>
    <w:basedOn w:val="TableNormal"/>
    <w:uiPriority w:val="99"/>
    <w:unhideWhenUsed/>
    <w:qFormat/>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character" w:styleId="FollowedHyperlink">
    <w:name w:val="FollowedHyperlink"/>
    <w:basedOn w:val="DefaultParagraphFont"/>
    <w:uiPriority w:val="99"/>
    <w:unhideWhenUsed/>
    <w:qFormat/>
    <w:rPr>
      <w:color w:val="800080"/>
      <w:u w:val="single"/>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unhideWhenUsed/>
    <w:qFormat/>
    <w:rPr>
      <w:sz w:val="21"/>
      <w:szCs w:val="21"/>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paragraph" w:customStyle="1" w:styleId="1">
    <w:name w:val="列出段落1"/>
    <w:basedOn w:val="Normal"/>
    <w:uiPriority w:val="99"/>
    <w:unhideWhenUsed/>
    <w:qFormat/>
    <w:pPr>
      <w:ind w:firstLineChars="200" w:firstLine="420"/>
    </w:pPr>
  </w:style>
  <w:style w:type="paragraph" w:customStyle="1" w:styleId="WPSOffice1">
    <w:name w:val="WPSOffice手动目录 1"/>
    <w:qFormat/>
    <w:rPr>
      <w:rFonts w:cstheme="minorBidi"/>
      <w:kern w:val="2"/>
      <w:sz w:val="24"/>
      <w:szCs w:val="24"/>
    </w:rPr>
  </w:style>
  <w:style w:type="character" w:customStyle="1" w:styleId="BalloonTextChar">
    <w:name w:val="Balloon Text Char"/>
    <w:basedOn w:val="DefaultParagraphFont"/>
    <w:link w:val="BalloonText"/>
    <w:uiPriority w:val="99"/>
    <w:semiHidden/>
    <w:qFormat/>
    <w:rPr>
      <w:kern w:val="2"/>
      <w:sz w:val="18"/>
      <w:szCs w:val="18"/>
    </w:rPr>
  </w:style>
  <w:style w:type="character" w:customStyle="1" w:styleId="fontstyle01">
    <w:name w:val="fontstyle01"/>
    <w:basedOn w:val="DefaultParagraphFont"/>
    <w:qFormat/>
    <w:rPr>
      <w:rFonts w:ascii="AdvOT8608a8d1" w:hAnsi="AdvOT8608a8d1" w:hint="default"/>
      <w:color w:val="000000"/>
      <w:sz w:val="20"/>
      <w:szCs w:val="20"/>
    </w:rPr>
  </w:style>
  <w:style w:type="table" w:customStyle="1" w:styleId="21">
    <w:name w:val="清单表 21"/>
    <w:basedOn w:val="TableNormal"/>
    <w:uiPriority w:val="47"/>
    <w:qFormat/>
    <w:tblPr>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
    <w:name w:val="清单表 5 深色1"/>
    <w:basedOn w:val="TableNormal"/>
    <w:uiPriority w:val="50"/>
    <w:qFormat/>
    <w:rPr>
      <w:color w:val="FFFFFF" w:themeColor="background1"/>
    </w:rPr>
    <w:tblPr>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1">
    <w:name w:val="清单表 41"/>
    <w:basedOn w:val="TableNormal"/>
    <w:uiPriority w:val="49"/>
    <w:qFormat/>
    <w:tblPr>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3-31">
    <w:name w:val="清单表 3 - 着色 31"/>
    <w:basedOn w:val="TableNormal"/>
    <w:uiPriority w:val="48"/>
    <w:qFormat/>
    <w:tblPr>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a">
    <w:name w:val="论文图表格式"/>
    <w:basedOn w:val="TableList1"/>
    <w:uiPriority w:val="99"/>
    <w:qFormat/>
    <w:tblPr/>
    <w:tcPr>
      <w:shd w:val="clear" w:color="auto" w:fill="FFFFFF" w:themeFill="background1"/>
    </w:tcPr>
    <w:tblStylePr w:type="firstRow">
      <w:rPr>
        <w:b/>
        <w:bCs/>
        <w:i/>
        <w:iCs/>
        <w:color w:val="800000"/>
      </w:rPr>
      <w:tblPr/>
      <w:tcPr>
        <w:tcBorders>
          <w:bottom w:val="single" w:sz="6" w:space="0" w:color="000000"/>
          <w:tl2br w:val="nil"/>
          <w:tr2bl w:val="nil"/>
        </w:tcBorders>
        <w:shd w:val="solid" w:color="000000" w:fill="FFFFFF"/>
      </w:tcPr>
    </w:tblStylePr>
    <w:tblStylePr w:type="lastRow">
      <w:tblPr/>
      <w:tcPr>
        <w:tcBorders>
          <w:top w:val="single" w:sz="6" w:space="0" w:color="000000"/>
          <w:tl2br w:val="nil"/>
          <w:tr2bl w:val="nil"/>
        </w:tcBorders>
      </w:tcPr>
    </w:tblStylePr>
    <w:tblStylePr w:type="band1Vert">
      <w:rPr>
        <w:rFonts w:eastAsia="Times New Roman"/>
      </w:r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10">
    <w:name w:val="网格型浅色1"/>
    <w:basedOn w:val="TableNormal"/>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1">
    <w:name w:val="占位符文本1"/>
    <w:basedOn w:val="DefaultParagraphFont"/>
    <w:uiPriority w:val="99"/>
    <w:semiHidden/>
    <w:qFormat/>
    <w:rPr>
      <w:color w:val="808080"/>
    </w:rPr>
  </w:style>
  <w:style w:type="character" w:customStyle="1" w:styleId="fontstyle11">
    <w:name w:val="fontstyle11"/>
    <w:basedOn w:val="DefaultParagraphFont"/>
    <w:qFormat/>
    <w:rPr>
      <w:rFonts w:ascii="Calibri" w:hAnsi="Calibri" w:hint="default"/>
      <w:color w:val="080000"/>
      <w:sz w:val="16"/>
      <w:szCs w:val="16"/>
    </w:rPr>
  </w:style>
  <w:style w:type="character" w:customStyle="1" w:styleId="fontstyle31">
    <w:name w:val="fontstyle31"/>
    <w:basedOn w:val="DefaultParagraphFont"/>
    <w:qFormat/>
    <w:rPr>
      <w:rFonts w:ascii="TimesNewRomanPSMT" w:hAnsi="TimesNewRomanPSMT" w:hint="default"/>
      <w:color w:val="000000"/>
      <w:sz w:val="24"/>
      <w:szCs w:val="24"/>
    </w:rPr>
  </w:style>
  <w:style w:type="character" w:customStyle="1" w:styleId="fontstyle21">
    <w:name w:val="fontstyle21"/>
    <w:basedOn w:val="DefaultParagraphFont"/>
    <w:qFormat/>
    <w:rPr>
      <w:rFonts w:ascii="E-BZ+ZKOFas-1" w:hAnsi="E-BZ+ZKOFas-1" w:hint="default"/>
      <w:color w:val="000000"/>
      <w:sz w:val="20"/>
      <w:szCs w:val="20"/>
    </w:rPr>
  </w:style>
  <w:style w:type="character" w:customStyle="1" w:styleId="CommentTextChar">
    <w:name w:val="Comment Text Char"/>
    <w:basedOn w:val="DefaultParagraphFont"/>
    <w:link w:val="CommentText"/>
    <w:uiPriority w:val="99"/>
    <w:semiHidden/>
    <w:qFormat/>
    <w:rPr>
      <w:kern w:val="2"/>
      <w:sz w:val="21"/>
      <w:szCs w:val="22"/>
    </w:rPr>
  </w:style>
  <w:style w:type="character" w:customStyle="1" w:styleId="CommentSubjectChar">
    <w:name w:val="Comment Subject Char"/>
    <w:basedOn w:val="CommentTextChar"/>
    <w:link w:val="CommentSubject"/>
    <w:uiPriority w:val="99"/>
    <w:semiHidden/>
    <w:qFormat/>
    <w:rPr>
      <w:b/>
      <w:bCs/>
      <w:kern w:val="2"/>
      <w:sz w:val="21"/>
      <w:szCs w:val="22"/>
    </w:rPr>
  </w:style>
  <w:style w:type="character" w:customStyle="1" w:styleId="Heading4Char">
    <w:name w:val="Heading 4 Char"/>
    <w:basedOn w:val="DefaultParagraphFont"/>
    <w:link w:val="Heading4"/>
    <w:uiPriority w:val="9"/>
    <w:qFormat/>
    <w:rPr>
      <w:rFonts w:cstheme="majorBidi"/>
      <w:i/>
      <w:color w:val="000000" w:themeColor="text1"/>
      <w:kern w:val="2"/>
      <w:sz w:val="24"/>
      <w:szCs w:val="28"/>
    </w:rPr>
  </w:style>
  <w:style w:type="paragraph" w:customStyle="1" w:styleId="msonormal0">
    <w:name w:val="msonormal"/>
    <w:basedOn w:val="Normal"/>
    <w:qFormat/>
    <w:pPr>
      <w:widowControl/>
      <w:spacing w:before="100" w:beforeAutospacing="1" w:after="100" w:afterAutospacing="1"/>
      <w:jc w:val="left"/>
    </w:pPr>
    <w:rPr>
      <w:rFonts w:ascii="SimSun" w:hAnsi="SimSun" w:cs="SimSun"/>
      <w:bCs/>
      <w:kern w:val="0"/>
    </w:rPr>
  </w:style>
  <w:style w:type="paragraph" w:customStyle="1" w:styleId="font0">
    <w:name w:val="font0"/>
    <w:basedOn w:val="Normal"/>
    <w:qFormat/>
    <w:pPr>
      <w:widowControl/>
      <w:spacing w:before="100" w:beforeAutospacing="1" w:after="100" w:afterAutospacing="1"/>
      <w:jc w:val="left"/>
    </w:pPr>
    <w:rPr>
      <w:rFonts w:ascii="SimSun" w:hAnsi="SimSun" w:cs="SimSun"/>
      <w:bCs/>
      <w:color w:val="000000"/>
      <w:kern w:val="0"/>
      <w:sz w:val="22"/>
      <w:szCs w:val="22"/>
    </w:rPr>
  </w:style>
  <w:style w:type="paragraph" w:customStyle="1" w:styleId="font1">
    <w:name w:val="font1"/>
    <w:basedOn w:val="Normal"/>
    <w:qFormat/>
    <w:pPr>
      <w:widowControl/>
      <w:spacing w:before="100" w:beforeAutospacing="1" w:after="100" w:afterAutospacing="1"/>
      <w:jc w:val="left"/>
    </w:pPr>
    <w:rPr>
      <w:rFonts w:cs="Times New Roman"/>
      <w:bCs/>
      <w:color w:val="000000"/>
      <w:kern w:val="0"/>
    </w:rPr>
  </w:style>
  <w:style w:type="paragraph" w:customStyle="1" w:styleId="et2">
    <w:name w:val="et2"/>
    <w:basedOn w:val="Normal"/>
    <w:qFormat/>
    <w:pPr>
      <w:widowControl/>
      <w:spacing w:before="100" w:beforeAutospacing="1" w:after="100" w:afterAutospacing="1"/>
      <w:jc w:val="center"/>
    </w:pPr>
    <w:rPr>
      <w:rFonts w:ascii="SimSun" w:hAnsi="SimSun" w:cs="SimSun"/>
      <w:bCs/>
      <w:kern w:val="0"/>
    </w:rPr>
  </w:style>
  <w:style w:type="paragraph" w:customStyle="1" w:styleId="et3">
    <w:name w:val="et3"/>
    <w:basedOn w:val="Normal"/>
    <w:qFormat/>
    <w:pPr>
      <w:widowControl/>
      <w:spacing w:before="100" w:beforeAutospacing="1" w:after="100" w:afterAutospacing="1"/>
      <w:jc w:val="center"/>
    </w:pPr>
    <w:rPr>
      <w:rFonts w:ascii="SimSun" w:hAnsi="SimSun" w:cs="SimSun"/>
      <w:bCs/>
      <w:kern w:val="0"/>
    </w:rPr>
  </w:style>
  <w:style w:type="paragraph" w:customStyle="1" w:styleId="et4">
    <w:name w:val="et4"/>
    <w:basedOn w:val="Normal"/>
    <w:qFormat/>
    <w:pPr>
      <w:widowControl/>
      <w:spacing w:before="100" w:beforeAutospacing="1" w:after="100" w:afterAutospacing="1"/>
      <w:jc w:val="center"/>
    </w:pPr>
    <w:rPr>
      <w:rFonts w:ascii="SimSun" w:hAnsi="SimSun" w:cs="SimSun"/>
      <w:bCs/>
      <w:kern w:val="0"/>
    </w:rPr>
  </w:style>
  <w:style w:type="paragraph" w:customStyle="1" w:styleId="et5">
    <w:name w:val="et5"/>
    <w:basedOn w:val="Normal"/>
    <w:qFormat/>
    <w:pPr>
      <w:widowControl/>
      <w:pBdr>
        <w:top w:val="single" w:sz="4" w:space="0" w:color="000000"/>
        <w:left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6">
    <w:name w:val="et6"/>
    <w:basedOn w:val="Normal"/>
    <w:qFormat/>
    <w:pPr>
      <w:widowControl/>
      <w:pBdr>
        <w:top w:val="single" w:sz="4" w:space="0" w:color="000000"/>
        <w:left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7">
    <w:name w:val="et7"/>
    <w:basedOn w:val="Normal"/>
    <w:qFormat/>
    <w:pPr>
      <w:widowControl/>
      <w:pBdr>
        <w:top w:val="single" w:sz="4" w:space="0" w:color="000000"/>
        <w:left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8">
    <w:name w:val="et8"/>
    <w:basedOn w:val="Normal"/>
    <w:qFormat/>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9">
    <w:name w:val="et9"/>
    <w:basedOn w:val="Normal"/>
    <w:qFormat/>
    <w:pPr>
      <w:widowControl/>
      <w:pBdr>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0">
    <w:name w:val="et10"/>
    <w:basedOn w:val="Normal"/>
    <w:qFormat/>
    <w:pPr>
      <w:widowControl/>
      <w:pBdr>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1">
    <w:name w:val="et11"/>
    <w:basedOn w:val="Normal"/>
    <w:qFormat/>
    <w:pPr>
      <w:widowControl/>
      <w:pBdr>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2">
    <w:name w:val="et12"/>
    <w:basedOn w:val="Normal"/>
    <w:qFormat/>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3">
    <w:name w:val="et13"/>
    <w:basedOn w:val="Normal"/>
    <w:qFormat/>
    <w:pPr>
      <w:widowControl/>
      <w:pBdr>
        <w:top w:val="single" w:sz="4" w:space="0" w:color="000000"/>
        <w:left w:val="single" w:sz="4" w:space="0" w:color="000000"/>
        <w:right w:val="single" w:sz="4" w:space="0" w:color="000000"/>
      </w:pBdr>
      <w:spacing w:before="100" w:beforeAutospacing="1" w:after="100" w:afterAutospacing="1"/>
      <w:jc w:val="left"/>
    </w:pPr>
    <w:rPr>
      <w:rFonts w:ascii="SimSun" w:hAnsi="SimSun" w:cs="SimSun"/>
      <w:bCs/>
      <w:kern w:val="0"/>
    </w:rPr>
  </w:style>
  <w:style w:type="paragraph" w:customStyle="1" w:styleId="et14">
    <w:name w:val="et14"/>
    <w:basedOn w:val="Normal"/>
    <w:qFormat/>
    <w:pPr>
      <w:widowControl/>
      <w:pBdr>
        <w:left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5">
    <w:name w:val="et15"/>
    <w:basedOn w:val="Normal"/>
    <w:qFormat/>
    <w:pPr>
      <w:widowControl/>
      <w:pBdr>
        <w:left w:val="single" w:sz="4" w:space="0" w:color="000000"/>
        <w:right w:val="single" w:sz="4" w:space="0" w:color="000000"/>
      </w:pBdr>
      <w:spacing w:before="100" w:beforeAutospacing="1" w:after="100" w:afterAutospacing="1"/>
      <w:jc w:val="left"/>
    </w:pPr>
    <w:rPr>
      <w:rFonts w:ascii="SimSun" w:hAnsi="SimSun" w:cs="SimSun"/>
      <w:bCs/>
      <w:kern w:val="0"/>
    </w:rPr>
  </w:style>
  <w:style w:type="paragraph" w:customStyle="1" w:styleId="et16">
    <w:name w:val="et16"/>
    <w:basedOn w:val="Normal"/>
    <w:qFormat/>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7">
    <w:name w:val="et17"/>
    <w:basedOn w:val="Normal"/>
    <w:qFormat/>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18">
    <w:name w:val="et18"/>
    <w:basedOn w:val="Normal"/>
    <w:qFormat/>
    <w:pPr>
      <w:widowControl/>
      <w:pBdr>
        <w:top w:val="single" w:sz="8" w:space="0" w:color="000000"/>
        <w:left w:val="single" w:sz="4" w:space="0" w:color="000000"/>
        <w:right w:val="single" w:sz="4" w:space="0" w:color="000000"/>
      </w:pBdr>
      <w:spacing w:before="100" w:beforeAutospacing="1" w:after="100" w:afterAutospacing="1"/>
      <w:jc w:val="left"/>
    </w:pPr>
    <w:rPr>
      <w:rFonts w:ascii="SimSun" w:hAnsi="SimSun" w:cs="SimSun"/>
      <w:bCs/>
      <w:kern w:val="0"/>
    </w:rPr>
  </w:style>
  <w:style w:type="paragraph" w:customStyle="1" w:styleId="et19">
    <w:name w:val="et19"/>
    <w:basedOn w:val="Normal"/>
    <w:qFormat/>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20">
    <w:name w:val="et20"/>
    <w:basedOn w:val="Normal"/>
    <w:qFormat/>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21">
    <w:name w:val="et21"/>
    <w:basedOn w:val="Normal"/>
    <w:qFormat/>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left"/>
    </w:pPr>
    <w:rPr>
      <w:rFonts w:ascii="SimSun" w:hAnsi="SimSun" w:cs="SimSun"/>
      <w:bCs/>
      <w:kern w:val="0"/>
    </w:rPr>
  </w:style>
  <w:style w:type="paragraph" w:customStyle="1" w:styleId="et22">
    <w:name w:val="et22"/>
    <w:basedOn w:val="Normal"/>
    <w:qFormat/>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23">
    <w:name w:val="et23"/>
    <w:basedOn w:val="Normal"/>
    <w:qFormat/>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24">
    <w:name w:val="et24"/>
    <w:basedOn w:val="Normal"/>
    <w:qFormat/>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ascii="SimSun" w:hAnsi="SimSun" w:cs="SimSun"/>
      <w:bCs/>
      <w:kern w:val="0"/>
    </w:rPr>
  </w:style>
  <w:style w:type="paragraph" w:customStyle="1" w:styleId="et25">
    <w:name w:val="et25"/>
    <w:basedOn w:val="Normal"/>
    <w:qFormat/>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cs="Times New Roman"/>
      <w:bCs/>
      <w:kern w:val="0"/>
    </w:rPr>
  </w:style>
  <w:style w:type="paragraph" w:customStyle="1" w:styleId="et26">
    <w:name w:val="et26"/>
    <w:basedOn w:val="Normal"/>
    <w:qFormat/>
    <w:pPr>
      <w:widowControl/>
      <w:pBdr>
        <w:top w:val="single" w:sz="4" w:space="0" w:color="000000"/>
        <w:left w:val="single" w:sz="4" w:space="0" w:color="000000"/>
        <w:right w:val="single" w:sz="4" w:space="0" w:color="000000"/>
      </w:pBdr>
      <w:spacing w:before="100" w:beforeAutospacing="1" w:after="100" w:afterAutospacing="1"/>
      <w:jc w:val="left"/>
    </w:pPr>
    <w:rPr>
      <w:rFonts w:cs="Times New Roman"/>
      <w:bCs/>
      <w:kern w:val="0"/>
    </w:rPr>
  </w:style>
  <w:style w:type="paragraph" w:customStyle="1" w:styleId="et27">
    <w:name w:val="et27"/>
    <w:basedOn w:val="Normal"/>
    <w:qFormat/>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left"/>
    </w:pPr>
    <w:rPr>
      <w:rFonts w:cs="Times New Roman"/>
      <w:bCs/>
      <w:kern w:val="0"/>
    </w:rPr>
  </w:style>
  <w:style w:type="paragraph" w:customStyle="1" w:styleId="et28">
    <w:name w:val="et28"/>
    <w:basedOn w:val="Normal"/>
    <w:qFormat/>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left"/>
    </w:pPr>
    <w:rPr>
      <w:rFonts w:cs="Times New Roman"/>
      <w:bCs/>
      <w:kern w:val="0"/>
    </w:rPr>
  </w:style>
  <w:style w:type="paragraph" w:customStyle="1" w:styleId="et29">
    <w:name w:val="et29"/>
    <w:basedOn w:val="Normal"/>
    <w:qFormat/>
    <w:pPr>
      <w:widowControl/>
      <w:pBdr>
        <w:left w:val="single" w:sz="4" w:space="0" w:color="000000"/>
        <w:bottom w:val="single" w:sz="4" w:space="0" w:color="000000"/>
        <w:right w:val="single" w:sz="4" w:space="0" w:color="000000"/>
      </w:pBdr>
      <w:spacing w:before="100" w:beforeAutospacing="1" w:after="100" w:afterAutospacing="1"/>
      <w:jc w:val="left"/>
    </w:pPr>
    <w:rPr>
      <w:rFonts w:cs="Times New Roman"/>
      <w:bCs/>
      <w:kern w:val="0"/>
    </w:rPr>
  </w:style>
  <w:style w:type="paragraph" w:customStyle="1" w:styleId="et30">
    <w:name w:val="et30"/>
    <w:basedOn w:val="Normal"/>
    <w:qFormat/>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rFonts w:cs="Times New Roman"/>
      <w:bCs/>
      <w:kern w:val="0"/>
    </w:rPr>
  </w:style>
  <w:style w:type="paragraph" w:customStyle="1" w:styleId="et31">
    <w:name w:val="et31"/>
    <w:basedOn w:val="Normal"/>
    <w:qFormat/>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cs="Times New Roman"/>
      <w:bCs/>
      <w:kern w:val="0"/>
    </w:rPr>
  </w:style>
  <w:style w:type="paragraph" w:customStyle="1" w:styleId="et32">
    <w:name w:val="et32"/>
    <w:basedOn w:val="Normal"/>
    <w:qFormat/>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cs="Times New Roman"/>
      <w:bCs/>
      <w:kern w:val="0"/>
    </w:rPr>
  </w:style>
  <w:style w:type="paragraph" w:customStyle="1" w:styleId="et33">
    <w:name w:val="et33"/>
    <w:basedOn w:val="Normal"/>
    <w:qFormat/>
    <w:pPr>
      <w:widowControl/>
      <w:pBdr>
        <w:left w:val="single" w:sz="4" w:space="0" w:color="000000"/>
        <w:bottom w:val="single" w:sz="4" w:space="0" w:color="000000"/>
        <w:right w:val="single" w:sz="4" w:space="0" w:color="000000"/>
      </w:pBdr>
      <w:spacing w:before="100" w:beforeAutospacing="1" w:after="100" w:afterAutospacing="1"/>
      <w:jc w:val="center"/>
    </w:pPr>
    <w:rPr>
      <w:rFonts w:cs="Times New Roman"/>
      <w:bCs/>
      <w:kern w:val="0"/>
    </w:rPr>
  </w:style>
  <w:style w:type="paragraph" w:customStyle="1" w:styleId="et34">
    <w:name w:val="et34"/>
    <w:basedOn w:val="Normal"/>
    <w:qFormat/>
    <w:pPr>
      <w:widowControl/>
      <w:pBdr>
        <w:top w:val="single" w:sz="4" w:space="0" w:color="000000"/>
        <w:left w:val="single" w:sz="4" w:space="0" w:color="000000"/>
        <w:right w:val="single" w:sz="4" w:space="0" w:color="000000"/>
      </w:pBdr>
      <w:spacing w:before="100" w:beforeAutospacing="1" w:after="100" w:afterAutospacing="1"/>
      <w:jc w:val="center"/>
    </w:pPr>
    <w:rPr>
      <w:rFonts w:cs="Times New Roman"/>
      <w:bCs/>
      <w:kern w:val="0"/>
    </w:rPr>
  </w:style>
  <w:style w:type="paragraph" w:customStyle="1" w:styleId="a0">
    <w:name w:val="论文正文"/>
    <w:basedOn w:val="Normal"/>
    <w:link w:val="Char1"/>
    <w:qFormat/>
    <w:pPr>
      <w:spacing w:line="400" w:lineRule="exact"/>
      <w:ind w:firstLineChars="200" w:firstLine="200"/>
    </w:pPr>
    <w:rPr>
      <w:rFonts w:eastAsia="仿宋" w:cs="Times New Roman"/>
      <w:bCs/>
      <w:kern w:val="0"/>
      <w:szCs w:val="20"/>
      <w:lang w:val="zh-CN"/>
    </w:rPr>
  </w:style>
  <w:style w:type="character" w:customStyle="1" w:styleId="Char1">
    <w:name w:val="论文正文 Char1"/>
    <w:link w:val="a0"/>
    <w:qFormat/>
    <w:rPr>
      <w:rFonts w:eastAsia="仿宋" w:cs="Times New Roman"/>
      <w:bCs/>
      <w:kern w:val="0"/>
      <w:szCs w:val="20"/>
      <w:lang w:val="zh-CN" w:eastAsia="zh-CN"/>
    </w:rPr>
  </w:style>
  <w:style w:type="paragraph" w:customStyle="1" w:styleId="EndNoteBibliographyTitle">
    <w:name w:val="EndNote Bibliography Title"/>
    <w:basedOn w:val="Normal"/>
    <w:link w:val="EndNoteBibliographyTitle0"/>
    <w:qFormat/>
    <w:pPr>
      <w:jc w:val="center"/>
    </w:pPr>
    <w:rPr>
      <w:rFonts w:cs="Times New Roman"/>
    </w:rPr>
  </w:style>
  <w:style w:type="character" w:customStyle="1" w:styleId="EndNoteBibliographyTitle0">
    <w:name w:val="EndNote Bibliography Title 字符"/>
    <w:basedOn w:val="DefaultParagraphFont"/>
    <w:link w:val="EndNoteBibliographyTitle"/>
    <w:qFormat/>
    <w:rPr>
      <w:rFonts w:cs="Times New Roman"/>
      <w:kern w:val="2"/>
      <w:sz w:val="24"/>
      <w:szCs w:val="24"/>
    </w:rPr>
  </w:style>
  <w:style w:type="paragraph" w:customStyle="1" w:styleId="EndNoteBibliography">
    <w:name w:val="EndNote Bibliography"/>
    <w:basedOn w:val="Normal"/>
    <w:link w:val="EndNoteBibliography0"/>
    <w:qFormat/>
    <w:pPr>
      <w:jc w:val="left"/>
    </w:pPr>
    <w:rPr>
      <w:rFonts w:cs="Times New Roman"/>
    </w:rPr>
  </w:style>
  <w:style w:type="character" w:customStyle="1" w:styleId="EndNoteBibliography0">
    <w:name w:val="EndNote Bibliography 字符"/>
    <w:basedOn w:val="DefaultParagraphFont"/>
    <w:link w:val="EndNoteBibliography"/>
    <w:qFormat/>
    <w:rPr>
      <w:rFonts w:cs="Times New Roman"/>
      <w:kern w:val="2"/>
      <w:sz w:val="24"/>
      <w:szCs w:val="24"/>
    </w:rPr>
  </w:style>
  <w:style w:type="character" w:customStyle="1" w:styleId="TitleChar">
    <w:name w:val="Title Char"/>
    <w:basedOn w:val="DefaultParagraphFont"/>
    <w:link w:val="Title"/>
    <w:uiPriority w:val="10"/>
    <w:qFormat/>
    <w:rPr>
      <w:rFonts w:asciiTheme="majorHAnsi" w:eastAsiaTheme="majorEastAsia" w:hAnsiTheme="majorHAnsi" w:cstheme="majorBidi"/>
      <w:b/>
      <w:sz w:val="32"/>
      <w:szCs w:val="32"/>
    </w:rPr>
  </w:style>
  <w:style w:type="paragraph" w:customStyle="1" w:styleId="12">
    <w:name w:val="修订1"/>
    <w:hidden/>
    <w:uiPriority w:val="99"/>
    <w:semiHidden/>
    <w:qFormat/>
    <w:rPr>
      <w:rFonts w:cstheme="minorBidi"/>
      <w:kern w:val="2"/>
      <w:sz w:val="24"/>
      <w:szCs w:val="24"/>
    </w:rPr>
  </w:style>
  <w:style w:type="character" w:customStyle="1" w:styleId="Heading5Char">
    <w:name w:val="Heading 5 Char"/>
    <w:basedOn w:val="DefaultParagraphFont"/>
    <w:link w:val="Heading5"/>
    <w:uiPriority w:val="9"/>
    <w:qFormat/>
    <w:rPr>
      <w:rFonts w:eastAsia="SimSun"/>
      <w:i/>
      <w:iCs/>
      <w:sz w:val="24"/>
      <w:szCs w:val="24"/>
    </w:rPr>
  </w:style>
  <w:style w:type="paragraph" w:customStyle="1" w:styleId="13">
    <w:name w:val="列表段落1"/>
    <w:basedOn w:val="Normal"/>
    <w:uiPriority w:val="99"/>
    <w:qFormat/>
    <w:pPr>
      <w:ind w:firstLineChars="200" w:firstLine="420"/>
    </w:pPr>
  </w:style>
  <w:style w:type="character" w:styleId="PlaceholderText">
    <w:name w:val="Placeholder Text"/>
    <w:basedOn w:val="DefaultParagraphFont"/>
    <w:uiPriority w:val="99"/>
    <w:semiHidden/>
    <w:qFormat/>
    <w:rPr>
      <w:color w:val="808080"/>
    </w:rPr>
  </w:style>
  <w:style w:type="paragraph" w:styleId="ListParagraph">
    <w:name w:val="List Paragraph"/>
    <w:basedOn w:val="Normal"/>
    <w:uiPriority w:val="34"/>
    <w:qFormat/>
    <w:pPr>
      <w:ind w:firstLineChars="200" w:firstLine="420"/>
    </w:pPr>
  </w:style>
  <w:style w:type="paragraph" w:customStyle="1" w:styleId="a1">
    <w:name w:val="图表标题"/>
    <w:basedOn w:val="Subtitle"/>
    <w:qFormat/>
    <w:pPr>
      <w:spacing w:line="240" w:lineRule="auto"/>
      <w:jc w:val="center"/>
      <w:outlineLvl w:val="9"/>
    </w:pPr>
    <w:rPr>
      <w:rFonts w:ascii="Times New Roman" w:eastAsia="SimSun" w:hAnsi="Times New Roman"/>
      <w:sz w:val="21"/>
    </w:rPr>
  </w:style>
  <w:style w:type="paragraph" w:styleId="NormalWeb">
    <w:name w:val="Normal (Web)"/>
    <w:basedOn w:val="Normal"/>
    <w:uiPriority w:val="99"/>
    <w:semiHidden/>
    <w:unhideWhenUsed/>
    <w:rsid w:val="005A17AA"/>
    <w:pPr>
      <w:widowControl/>
      <w:spacing w:before="100" w:beforeAutospacing="1" w:after="100" w:afterAutospacing="1"/>
      <w:jc w:val="left"/>
    </w:pPr>
    <w:rPr>
      <w:rFonts w:ascii="SimSun" w:hAnsi="SimSun" w:cs="SimSun"/>
      <w:kern w:val="0"/>
    </w:rPr>
  </w:style>
  <w:style w:type="character" w:customStyle="1" w:styleId="apple-converted-space">
    <w:name w:val="apple-converted-space"/>
    <w:basedOn w:val="DefaultParagraphFont"/>
    <w:rsid w:val="0071777F"/>
  </w:style>
  <w:style w:type="character" w:customStyle="1" w:styleId="tran">
    <w:name w:val="tran"/>
    <w:basedOn w:val="DefaultParagraphFont"/>
    <w:rsid w:val="0071777F"/>
  </w:style>
  <w:style w:type="paragraph" w:styleId="Bibliography">
    <w:name w:val="Bibliography"/>
    <w:basedOn w:val="Normal"/>
    <w:next w:val="Normal"/>
    <w:uiPriority w:val="37"/>
    <w:unhideWhenUsed/>
    <w:rsid w:val="002019E5"/>
  </w:style>
  <w:style w:type="paragraph" w:styleId="FootnoteText">
    <w:name w:val="footnote text"/>
    <w:basedOn w:val="Normal"/>
    <w:link w:val="FootnoteTextChar"/>
    <w:uiPriority w:val="99"/>
    <w:semiHidden/>
    <w:unhideWhenUsed/>
    <w:rsid w:val="002019E5"/>
    <w:pPr>
      <w:snapToGrid w:val="0"/>
      <w:jc w:val="left"/>
    </w:pPr>
    <w:rPr>
      <w:sz w:val="18"/>
      <w:szCs w:val="18"/>
    </w:rPr>
  </w:style>
  <w:style w:type="character" w:customStyle="1" w:styleId="FootnoteTextChar">
    <w:name w:val="Footnote Text Char"/>
    <w:basedOn w:val="DefaultParagraphFont"/>
    <w:link w:val="FootnoteText"/>
    <w:uiPriority w:val="99"/>
    <w:semiHidden/>
    <w:rsid w:val="002019E5"/>
    <w:rPr>
      <w:rFonts w:cstheme="minorBidi"/>
      <w:kern w:val="2"/>
      <w:sz w:val="18"/>
      <w:szCs w:val="18"/>
    </w:rPr>
  </w:style>
  <w:style w:type="character" w:styleId="FootnoteReference">
    <w:name w:val="footnote reference"/>
    <w:basedOn w:val="DefaultParagraphFont"/>
    <w:uiPriority w:val="99"/>
    <w:semiHidden/>
    <w:unhideWhenUsed/>
    <w:rsid w:val="002019E5"/>
    <w:rPr>
      <w:vertAlign w:val="superscript"/>
    </w:rPr>
  </w:style>
  <w:style w:type="character" w:styleId="UnresolvedMention">
    <w:name w:val="Unresolved Mention"/>
    <w:basedOn w:val="DefaultParagraphFont"/>
    <w:uiPriority w:val="99"/>
    <w:semiHidden/>
    <w:unhideWhenUsed/>
    <w:rsid w:val="000A73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2138927">
      <w:bodyDiv w:val="1"/>
      <w:marLeft w:val="0"/>
      <w:marRight w:val="0"/>
      <w:marTop w:val="0"/>
      <w:marBottom w:val="0"/>
      <w:divBdr>
        <w:top w:val="none" w:sz="0" w:space="0" w:color="auto"/>
        <w:left w:val="none" w:sz="0" w:space="0" w:color="auto"/>
        <w:bottom w:val="none" w:sz="0" w:space="0" w:color="auto"/>
        <w:right w:val="none" w:sz="0" w:space="0" w:color="auto"/>
      </w:divBdr>
    </w:div>
    <w:div w:id="510222271">
      <w:bodyDiv w:val="1"/>
      <w:marLeft w:val="0"/>
      <w:marRight w:val="0"/>
      <w:marTop w:val="0"/>
      <w:marBottom w:val="0"/>
      <w:divBdr>
        <w:top w:val="none" w:sz="0" w:space="0" w:color="auto"/>
        <w:left w:val="none" w:sz="0" w:space="0" w:color="auto"/>
        <w:bottom w:val="none" w:sz="0" w:space="0" w:color="auto"/>
        <w:right w:val="none" w:sz="0" w:space="0" w:color="auto"/>
      </w:divBdr>
    </w:div>
    <w:div w:id="1228301717">
      <w:bodyDiv w:val="1"/>
      <w:marLeft w:val="0"/>
      <w:marRight w:val="0"/>
      <w:marTop w:val="0"/>
      <w:marBottom w:val="0"/>
      <w:divBdr>
        <w:top w:val="none" w:sz="0" w:space="0" w:color="auto"/>
        <w:left w:val="none" w:sz="0" w:space="0" w:color="auto"/>
        <w:bottom w:val="none" w:sz="0" w:space="0" w:color="auto"/>
        <w:right w:val="none" w:sz="0" w:space="0" w:color="auto"/>
      </w:divBdr>
    </w:div>
    <w:div w:id="18719166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1.bin"/><Relationship Id="rId21" Type="http://schemas.openxmlformats.org/officeDocument/2006/relationships/oleObject" Target="embeddings/oleObject1.bin"/><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07.emf"/><Relationship Id="rId107" Type="http://schemas.openxmlformats.org/officeDocument/2006/relationships/image" Target="media/image90.emf"/><Relationship Id="rId11" Type="http://schemas.openxmlformats.org/officeDocument/2006/relationships/image" Target="media/image1.emf"/><Relationship Id="rId32" Type="http://schemas.openxmlformats.org/officeDocument/2006/relationships/image" Target="media/image17.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02.emf"/><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1.wmf"/><Relationship Id="rId27" Type="http://schemas.openxmlformats.org/officeDocument/2006/relationships/oleObject" Target="embeddings/oleObject4.bin"/><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oleObject" Target="embeddings/oleObject9.bin"/><Relationship Id="rId118" Type="http://schemas.openxmlformats.org/officeDocument/2006/relationships/image" Target="media/image97.emf"/><Relationship Id="rId134" Type="http://schemas.openxmlformats.org/officeDocument/2006/relationships/image" Target="media/image105.emf"/><Relationship Id="rId139" Type="http://schemas.openxmlformats.org/officeDocument/2006/relationships/oleObject" Target="embeddings/oleObject22.bin"/><Relationship Id="rId80" Type="http://schemas.openxmlformats.org/officeDocument/2006/relationships/image" Target="media/image63.png"/><Relationship Id="rId85" Type="http://schemas.openxmlformats.org/officeDocument/2006/relationships/image" Target="media/image68.emf"/><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8.wmf"/><Relationship Id="rId38" Type="http://schemas.openxmlformats.org/officeDocument/2006/relationships/image" Target="media/image21.png"/><Relationship Id="rId59" Type="http://schemas.openxmlformats.org/officeDocument/2006/relationships/image" Target="media/image42.emf"/><Relationship Id="rId103" Type="http://schemas.openxmlformats.org/officeDocument/2006/relationships/image" Target="media/image86.emf"/><Relationship Id="rId108" Type="http://schemas.openxmlformats.org/officeDocument/2006/relationships/image" Target="media/image91.png"/><Relationship Id="rId124" Type="http://schemas.openxmlformats.org/officeDocument/2006/relationships/image" Target="media/image100.emf"/><Relationship Id="rId129" Type="http://schemas.openxmlformats.org/officeDocument/2006/relationships/oleObject" Target="embeddings/oleObject17.bin"/><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footer" Target="footer1.xml"/><Relationship Id="rId145"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2.bin"/><Relationship Id="rId28" Type="http://schemas.openxmlformats.org/officeDocument/2006/relationships/image" Target="media/image14.wmf"/><Relationship Id="rId49" Type="http://schemas.openxmlformats.org/officeDocument/2006/relationships/image" Target="media/image32.png"/><Relationship Id="rId114" Type="http://schemas.openxmlformats.org/officeDocument/2006/relationships/image" Target="media/image95.emf"/><Relationship Id="rId119" Type="http://schemas.openxmlformats.org/officeDocument/2006/relationships/oleObject" Target="embeddings/oleObject12.bin"/><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emf"/><Relationship Id="rId130" Type="http://schemas.openxmlformats.org/officeDocument/2006/relationships/image" Target="media/image103.emf"/><Relationship Id="rId135" Type="http://schemas.openxmlformats.org/officeDocument/2006/relationships/oleObject" Target="embeddings/oleObject20.bin"/><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oleObject" Target="embeddings/oleObject6.bin"/><Relationship Id="rId50" Type="http://schemas.openxmlformats.org/officeDocument/2006/relationships/image" Target="media/image33.png"/><Relationship Id="rId55" Type="http://schemas.openxmlformats.org/officeDocument/2006/relationships/image" Target="media/image38.emf"/><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emf"/><Relationship Id="rId120" Type="http://schemas.openxmlformats.org/officeDocument/2006/relationships/image" Target="media/image98.emf"/><Relationship Id="rId125" Type="http://schemas.openxmlformats.org/officeDocument/2006/relationships/oleObject" Target="embeddings/oleObject15.bin"/><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oleObject" Target="embeddings/oleObject5.bin"/><Relationship Id="rId24" Type="http://schemas.openxmlformats.org/officeDocument/2006/relationships/image" Target="media/image12.w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emf"/><Relationship Id="rId115" Type="http://schemas.openxmlformats.org/officeDocument/2006/relationships/oleObject" Target="embeddings/oleObject10.bin"/><Relationship Id="rId131" Type="http://schemas.openxmlformats.org/officeDocument/2006/relationships/oleObject" Target="embeddings/oleObject18.bin"/><Relationship Id="rId136" Type="http://schemas.openxmlformats.org/officeDocument/2006/relationships/image" Target="media/image106.emf"/><Relationship Id="rId61" Type="http://schemas.openxmlformats.org/officeDocument/2006/relationships/image" Target="media/image44.emf"/><Relationship Id="rId82" Type="http://schemas.openxmlformats.org/officeDocument/2006/relationships/image" Target="media/image65.emf"/><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19.wmf"/><Relationship Id="rId56" Type="http://schemas.openxmlformats.org/officeDocument/2006/relationships/image" Target="media/image39.emf"/><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1.emf"/><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oleObject" Target="embeddings/oleObject13.bin"/><Relationship Id="rId142"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oleObject" Target="embeddings/oleObject3.bin"/><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6.emf"/><Relationship Id="rId137" Type="http://schemas.openxmlformats.org/officeDocument/2006/relationships/oleObject" Target="embeddings/oleObject21.bin"/><Relationship Id="rId20" Type="http://schemas.openxmlformats.org/officeDocument/2006/relationships/image" Target="media/image10.emf"/><Relationship Id="rId41" Type="http://schemas.openxmlformats.org/officeDocument/2006/relationships/image" Target="media/image24.png"/><Relationship Id="rId62" Type="http://schemas.openxmlformats.org/officeDocument/2006/relationships/image" Target="media/image45.emf"/><Relationship Id="rId83" Type="http://schemas.openxmlformats.org/officeDocument/2006/relationships/image" Target="media/image66.emf"/><Relationship Id="rId88" Type="http://schemas.openxmlformats.org/officeDocument/2006/relationships/image" Target="media/image71.emf"/><Relationship Id="rId111" Type="http://schemas.openxmlformats.org/officeDocument/2006/relationships/oleObject" Target="embeddings/oleObject8.bin"/><Relationship Id="rId132" Type="http://schemas.openxmlformats.org/officeDocument/2006/relationships/image" Target="media/image104.emf"/><Relationship Id="rId15" Type="http://schemas.openxmlformats.org/officeDocument/2006/relationships/image" Target="media/image5.png"/><Relationship Id="rId36" Type="http://schemas.openxmlformats.org/officeDocument/2006/relationships/oleObject" Target="embeddings/oleObject7.bin"/><Relationship Id="rId57" Type="http://schemas.openxmlformats.org/officeDocument/2006/relationships/image" Target="media/image40.png"/><Relationship Id="rId106" Type="http://schemas.openxmlformats.org/officeDocument/2006/relationships/image" Target="media/image89.emf"/><Relationship Id="rId127" Type="http://schemas.openxmlformats.org/officeDocument/2006/relationships/oleObject" Target="embeddings/oleObject16.bin"/><Relationship Id="rId10" Type="http://schemas.openxmlformats.org/officeDocument/2006/relationships/hyperlink" Target="mailto:huangle@hku.hk" TargetMode="Externa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emf"/><Relationship Id="rId143"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hyperlink" Target="mailto:hlye@hku.hk" TargetMode="External"/><Relationship Id="rId26" Type="http://schemas.openxmlformats.org/officeDocument/2006/relationships/image" Target="media/image13.wmf"/><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emf"/><Relationship Id="rId112" Type="http://schemas.openxmlformats.org/officeDocument/2006/relationships/image" Target="media/image94.emf"/><Relationship Id="rId133" Type="http://schemas.openxmlformats.org/officeDocument/2006/relationships/oleObject" Target="embeddings/oleObject19.bin"/><Relationship Id="rId16" Type="http://schemas.openxmlformats.org/officeDocument/2006/relationships/image" Target="media/image6.png"/><Relationship Id="rId37" Type="http://schemas.openxmlformats.org/officeDocument/2006/relationships/image" Target="media/image20.png"/><Relationship Id="rId58" Type="http://schemas.openxmlformats.org/officeDocument/2006/relationships/image" Target="media/image41.emf"/><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oleObject" Target="embeddings/oleObject14.bin"/><Relationship Id="rId144" Type="http://schemas.openxmlformats.org/officeDocument/2006/relationships/customXml" Target="../customXml/item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b:Source>
    <b:Tag>Placeholder1</b:Tag>
    <b:SourceType>Book</b:SourceType>
    <b:Guid>{DA63DA67-13A6-4209-A583-E86AF3A86FB3}</b:Guid>
    <b:RefOrder>1</b:RefOrder>
  </b:Source>
  <b:Source>
    <b:Tag>Placeholder2</b:Tag>
    <b:SourceType>Book</b:SourceType>
    <b:Guid>{9E019C0E-B8EB-4043-920E-BC3EF6BCE9C5}</b:Guid>
    <b:RefOrder>2</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8FB05A-693E-40C9-B1B8-13B04B080802}">
  <ds:schemaRefs>
    <ds:schemaRef ds:uri="http://schemas.openxmlformats.org/officeDocument/2006/bibliography"/>
  </ds:schemaRefs>
</ds:datastoreItem>
</file>

<file path=customXml/itemProps3.xml><?xml version="1.0" encoding="utf-8"?>
<ds:datastoreItem xmlns:ds="http://schemas.openxmlformats.org/officeDocument/2006/customXml" ds:itemID="{EC2121AC-9D47-476A-96E2-CB9E8FFCD7B2}"/>
</file>

<file path=customXml/itemProps4.xml><?xml version="1.0" encoding="utf-8"?>
<ds:datastoreItem xmlns:ds="http://schemas.openxmlformats.org/officeDocument/2006/customXml" ds:itemID="{82DDADC5-12DC-4347-A8B0-E0A120707097}"/>
</file>

<file path=customXml/itemProps5.xml><?xml version="1.0" encoding="utf-8"?>
<ds:datastoreItem xmlns:ds="http://schemas.openxmlformats.org/officeDocument/2006/customXml" ds:itemID="{62422117-7091-4FAC-B7F2-FCBA38C14F91}"/>
</file>

<file path=docProps/app.xml><?xml version="1.0" encoding="utf-8"?>
<Properties xmlns="http://schemas.openxmlformats.org/officeDocument/2006/extended-properties" xmlns:vt="http://schemas.openxmlformats.org/officeDocument/2006/docPropsVTypes">
  <Template>Normal.dotm</Template>
  <TotalTime>13024</TotalTime>
  <Pages>29</Pages>
  <Words>19766</Words>
  <Characters>112669</Characters>
  <Application>Microsoft Office Word</Application>
  <DocSecurity>0</DocSecurity>
  <Lines>938</Lines>
  <Paragraphs>264</Paragraphs>
  <ScaleCrop>false</ScaleCrop>
  <HeadingPairs>
    <vt:vector size="2" baseType="variant">
      <vt:variant>
        <vt:lpstr>Title</vt:lpstr>
      </vt:variant>
      <vt:variant>
        <vt:i4>1</vt:i4>
      </vt:variant>
    </vt:vector>
  </HeadingPairs>
  <TitlesOfParts>
    <vt:vector size="1" baseType="lpstr">
      <vt:lpstr>基于钢筋非均匀锈蚀钢筋混凝土粘结性能研究</vt:lpstr>
    </vt:vector>
  </TitlesOfParts>
  <Company/>
  <LinksUpToDate>false</LinksUpToDate>
  <CharactersWithSpaces>132171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基于钢筋非均匀锈蚀钢筋混凝土粘结性能研究</dc:title>
  <dc:subject/>
  <dc:creator>德玛 方</dc:creator>
  <cp:keywords/>
  <dc:description/>
  <cp:lastModifiedBy>hlye</cp:lastModifiedBy>
  <cp:revision>102</cp:revision>
  <cp:lastPrinted>2019-11-07T13:49:00Z</cp:lastPrinted>
  <dcterms:created xsi:type="dcterms:W3CDTF">2020-02-27T15:15:00Z</dcterms:created>
  <dcterms:modified xsi:type="dcterms:W3CDTF">2020-08-29T15:49:00Z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http://www.zotero.org/styles/cement-and-concrete-research</vt:lpwstr>
  </property>
  <property fmtid="{D5CDD505-2E9C-101B-9397-08002B2CF9AE}" pid="10" name="Mendeley Recent Style Name 3_1">
    <vt:lpwstr>Cement and Concrete Research</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http://www.zotero.org/styles/construction-and-building-materials</vt:lpwstr>
  </property>
  <property fmtid="{D5CDD505-2E9C-101B-9397-08002B2CF9AE}" pid="16" name="Mendeley Recent Style Name 6_1">
    <vt:lpwstr>Construction and Building Materials</vt:lpwstr>
  </property>
  <property fmtid="{D5CDD505-2E9C-101B-9397-08002B2CF9AE}" pid="17" name="Mendeley Recent Style Id 7_1">
    <vt:lpwstr>http://www.zotero.org/styles/harvard1</vt:lpwstr>
  </property>
  <property fmtid="{D5CDD505-2E9C-101B-9397-08002B2CF9AE}" pid="18" name="Mendeley Recent Style Name 7_1">
    <vt:lpwstr>Harvard reference format 1 (deprecated)</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57425414-7baa-388f-a0a8-c7578f6a92f9</vt:lpwstr>
  </property>
  <property fmtid="{D5CDD505-2E9C-101B-9397-08002B2CF9AE}" pid="25" name="Mendeley Citation Style_1">
    <vt:lpwstr>http://www.zotero.org/styles/construction-and-building-materials</vt:lpwstr>
  </property>
  <property fmtid="{D5CDD505-2E9C-101B-9397-08002B2CF9AE}" pid="26" name="ContentTypeId">
    <vt:lpwstr>0x0101001A0E3DAEA65ABA4696FB57E9DC05F090</vt:lpwstr>
  </property>
  <property fmtid="{D5CDD505-2E9C-101B-9397-08002B2CF9AE}" pid="28" name="docLang">
    <vt:lpwstr>en</vt:lpwstr>
  </property>
</Properties>
</file>