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85D" w:rsidRPr="0053668A" w:rsidRDefault="00B47DA0" w:rsidP="00982661">
      <w:pPr>
        <w:spacing w:after="0" w:line="480" w:lineRule="auto"/>
        <w:contextualSpacing/>
        <w:jc w:val="center"/>
        <w:rPr>
          <w:rFonts w:cs="Times New Roman"/>
          <w:b/>
          <w:bCs/>
          <w:szCs w:val="24"/>
        </w:rPr>
      </w:pPr>
      <w:bookmarkStart w:id="0" w:name="_GoBack"/>
      <w:r w:rsidRPr="0053668A">
        <w:rPr>
          <w:rFonts w:cs="Times New Roman"/>
          <w:b/>
          <w:bCs/>
          <w:szCs w:val="24"/>
        </w:rPr>
        <w:t>Natural c</w:t>
      </w:r>
      <w:r w:rsidR="00CC2E08" w:rsidRPr="0053668A">
        <w:rPr>
          <w:rFonts w:cs="Times New Roman"/>
          <w:b/>
          <w:bCs/>
          <w:szCs w:val="24"/>
        </w:rPr>
        <w:t xml:space="preserve">arbonation-induced </w:t>
      </w:r>
      <w:r w:rsidR="0071691E" w:rsidRPr="0053668A">
        <w:rPr>
          <w:rFonts w:cs="Times New Roman"/>
          <w:b/>
          <w:bCs/>
          <w:szCs w:val="24"/>
        </w:rPr>
        <w:t xml:space="preserve">phase </w:t>
      </w:r>
      <w:r w:rsidR="00507C99" w:rsidRPr="0053668A">
        <w:rPr>
          <w:rFonts w:cs="Times New Roman"/>
          <w:b/>
          <w:bCs/>
          <w:szCs w:val="24"/>
        </w:rPr>
        <w:t>and molecular</w:t>
      </w:r>
      <w:r w:rsidR="0082185D" w:rsidRPr="0053668A">
        <w:rPr>
          <w:rFonts w:cs="Times New Roman"/>
          <w:b/>
          <w:bCs/>
          <w:szCs w:val="24"/>
        </w:rPr>
        <w:t xml:space="preserve"> evolution of alkali-activated slag</w:t>
      </w:r>
      <w:r w:rsidR="005A705B" w:rsidRPr="0053668A">
        <w:rPr>
          <w:rFonts w:cs="Times New Roman"/>
          <w:b/>
          <w:bCs/>
          <w:szCs w:val="24"/>
        </w:rPr>
        <w:t xml:space="preserve">: Effect of activator </w:t>
      </w:r>
      <w:r w:rsidR="001F23ED" w:rsidRPr="0053668A">
        <w:rPr>
          <w:rFonts w:cs="Times New Roman"/>
          <w:b/>
          <w:bCs/>
          <w:szCs w:val="24"/>
        </w:rPr>
        <w:t>composition</w:t>
      </w:r>
      <w:r w:rsidR="005A705B" w:rsidRPr="0053668A">
        <w:rPr>
          <w:rFonts w:cs="Times New Roman"/>
          <w:b/>
          <w:bCs/>
          <w:szCs w:val="24"/>
        </w:rPr>
        <w:t xml:space="preserve"> and curing temperature</w:t>
      </w:r>
    </w:p>
    <w:p w:rsidR="00CC2E08" w:rsidRPr="0053668A" w:rsidRDefault="00CC2E08" w:rsidP="00982661">
      <w:pPr>
        <w:spacing w:after="0" w:line="480" w:lineRule="auto"/>
        <w:contextualSpacing/>
        <w:jc w:val="center"/>
        <w:rPr>
          <w:rFonts w:cs="Times New Roman"/>
          <w:b/>
          <w:bCs/>
          <w:szCs w:val="24"/>
        </w:rPr>
      </w:pPr>
    </w:p>
    <w:p w:rsidR="00071728" w:rsidRPr="0053668A" w:rsidRDefault="005A1F20" w:rsidP="00982661">
      <w:pPr>
        <w:spacing w:after="0" w:line="480" w:lineRule="auto"/>
        <w:contextualSpacing/>
        <w:jc w:val="center"/>
        <w:rPr>
          <w:rFonts w:cs="Times New Roman"/>
          <w:szCs w:val="24"/>
          <w:vertAlign w:val="superscript"/>
        </w:rPr>
      </w:pPr>
      <w:r w:rsidRPr="0053668A">
        <w:rPr>
          <w:rFonts w:cs="Times New Roman"/>
          <w:szCs w:val="24"/>
        </w:rPr>
        <w:t>Hailong Ye</w:t>
      </w:r>
      <w:r w:rsidRPr="0053668A">
        <w:rPr>
          <w:rFonts w:cs="Times New Roman"/>
          <w:szCs w:val="24"/>
          <w:vertAlign w:val="superscript"/>
        </w:rPr>
        <w:t xml:space="preserve"> *</w:t>
      </w:r>
      <w:r w:rsidRPr="0053668A">
        <w:rPr>
          <w:rFonts w:cs="Times New Roman"/>
          <w:szCs w:val="24"/>
        </w:rPr>
        <w:t xml:space="preserve">, </w:t>
      </w:r>
      <w:proofErr w:type="spellStart"/>
      <w:r w:rsidR="005D6592" w:rsidRPr="0053668A">
        <w:rPr>
          <w:rFonts w:cs="Times New Roman"/>
          <w:szCs w:val="24"/>
        </w:rPr>
        <w:t>Rongjin</w:t>
      </w:r>
      <w:proofErr w:type="spellEnd"/>
      <w:r w:rsidR="005D6592" w:rsidRPr="0053668A">
        <w:rPr>
          <w:rFonts w:cs="Times New Roman"/>
          <w:szCs w:val="24"/>
        </w:rPr>
        <w:t xml:space="preserve"> Cai</w:t>
      </w:r>
      <w:r w:rsidR="004918A8" w:rsidRPr="0053668A">
        <w:rPr>
          <w:rFonts w:cs="Times New Roman"/>
          <w:szCs w:val="24"/>
        </w:rPr>
        <w:t xml:space="preserve">, </w:t>
      </w:r>
      <w:proofErr w:type="spellStart"/>
      <w:r w:rsidR="004918A8" w:rsidRPr="0053668A">
        <w:rPr>
          <w:rFonts w:cs="Times New Roman"/>
          <w:szCs w:val="24"/>
        </w:rPr>
        <w:t>Zushi</w:t>
      </w:r>
      <w:proofErr w:type="spellEnd"/>
      <w:r w:rsidR="004918A8" w:rsidRPr="0053668A">
        <w:rPr>
          <w:rFonts w:cs="Times New Roman"/>
          <w:szCs w:val="24"/>
        </w:rPr>
        <w:t xml:space="preserve"> Tian</w:t>
      </w:r>
    </w:p>
    <w:p w:rsidR="00071728" w:rsidRPr="0053668A" w:rsidRDefault="00071728" w:rsidP="00982661">
      <w:pPr>
        <w:spacing w:after="0" w:line="480" w:lineRule="auto"/>
        <w:contextualSpacing/>
        <w:jc w:val="center"/>
        <w:rPr>
          <w:rFonts w:cs="Times New Roman"/>
          <w:szCs w:val="24"/>
        </w:rPr>
      </w:pPr>
      <w:r w:rsidRPr="0053668A">
        <w:rPr>
          <w:rFonts w:cs="Times New Roman"/>
          <w:szCs w:val="24"/>
        </w:rPr>
        <w:t xml:space="preserve">Department of Civil Engineering, The University of Hong Kong, Pokfulam, Hong Kong, China. </w:t>
      </w:r>
      <w:r w:rsidRPr="0053668A">
        <w:rPr>
          <w:rFonts w:cs="Times New Roman"/>
          <w:szCs w:val="24"/>
          <w:vertAlign w:val="superscript"/>
        </w:rPr>
        <w:t>*</w:t>
      </w:r>
      <w:r w:rsidRPr="0053668A">
        <w:rPr>
          <w:rFonts w:cs="Times New Roman"/>
          <w:szCs w:val="24"/>
        </w:rPr>
        <w:t xml:space="preserve">Corresponding author, Email: </w:t>
      </w:r>
      <w:hyperlink r:id="rId8" w:history="1">
        <w:r w:rsidRPr="0053668A">
          <w:rPr>
            <w:rStyle w:val="Hyperlink"/>
            <w:rFonts w:cs="Times New Roman"/>
            <w:color w:val="auto"/>
            <w:szCs w:val="24"/>
          </w:rPr>
          <w:t>hlye@hku.hk</w:t>
        </w:r>
      </w:hyperlink>
      <w:r w:rsidRPr="0053668A">
        <w:rPr>
          <w:rFonts w:cs="Times New Roman"/>
          <w:szCs w:val="24"/>
        </w:rPr>
        <w:t xml:space="preserve"> </w:t>
      </w:r>
    </w:p>
    <w:p w:rsidR="0082185D" w:rsidRPr="0053668A" w:rsidRDefault="0082185D" w:rsidP="00982661">
      <w:pPr>
        <w:spacing w:after="0" w:line="480" w:lineRule="auto"/>
        <w:contextualSpacing/>
        <w:jc w:val="both"/>
        <w:rPr>
          <w:rFonts w:cs="Times New Roman"/>
          <w:szCs w:val="24"/>
        </w:rPr>
      </w:pPr>
    </w:p>
    <w:p w:rsidR="00BC3ABC" w:rsidRPr="0053668A" w:rsidRDefault="0082185D" w:rsidP="00982661">
      <w:pPr>
        <w:spacing w:after="0" w:line="480" w:lineRule="auto"/>
        <w:contextualSpacing/>
        <w:jc w:val="both"/>
        <w:rPr>
          <w:rFonts w:cs="Times New Roman"/>
          <w:bCs/>
          <w:szCs w:val="24"/>
        </w:rPr>
      </w:pPr>
      <w:r w:rsidRPr="0053668A">
        <w:rPr>
          <w:rFonts w:cs="Times New Roman"/>
          <w:b/>
          <w:szCs w:val="24"/>
        </w:rPr>
        <w:t xml:space="preserve">Abstract: </w:t>
      </w:r>
      <w:r w:rsidRPr="0053668A">
        <w:rPr>
          <w:rFonts w:cs="Times New Roman"/>
          <w:bCs/>
          <w:szCs w:val="24"/>
        </w:rPr>
        <w:t xml:space="preserve">In this work, the </w:t>
      </w:r>
      <w:r w:rsidR="000C6C3C" w:rsidRPr="0053668A">
        <w:rPr>
          <w:rFonts w:cs="Times New Roman"/>
          <w:bCs/>
          <w:szCs w:val="24"/>
        </w:rPr>
        <w:t>evolution of</w:t>
      </w:r>
      <w:r w:rsidRPr="0053668A">
        <w:rPr>
          <w:rFonts w:cs="Times New Roman"/>
          <w:bCs/>
          <w:szCs w:val="24"/>
        </w:rPr>
        <w:t xml:space="preserve"> </w:t>
      </w:r>
      <w:r w:rsidR="00135917" w:rsidRPr="0053668A">
        <w:rPr>
          <w:rFonts w:cs="Times New Roman"/>
          <w:bCs/>
          <w:szCs w:val="24"/>
        </w:rPr>
        <w:t xml:space="preserve">reacted </w:t>
      </w:r>
      <w:r w:rsidRPr="0053668A">
        <w:rPr>
          <w:rFonts w:cs="Times New Roman"/>
          <w:bCs/>
          <w:szCs w:val="24"/>
        </w:rPr>
        <w:t xml:space="preserve">phase </w:t>
      </w:r>
      <w:r w:rsidR="000C6C3C" w:rsidRPr="0053668A">
        <w:rPr>
          <w:rFonts w:cs="Times New Roman"/>
          <w:bCs/>
          <w:szCs w:val="24"/>
        </w:rPr>
        <w:t xml:space="preserve">assemblage </w:t>
      </w:r>
      <w:r w:rsidRPr="0053668A">
        <w:rPr>
          <w:rFonts w:cs="Times New Roman"/>
          <w:bCs/>
          <w:szCs w:val="24"/>
        </w:rPr>
        <w:t xml:space="preserve">and </w:t>
      </w:r>
      <w:r w:rsidR="000C6C3C" w:rsidRPr="0053668A">
        <w:rPr>
          <w:rFonts w:cs="Times New Roman"/>
          <w:bCs/>
          <w:szCs w:val="24"/>
        </w:rPr>
        <w:t xml:space="preserve">molecular structure </w:t>
      </w:r>
      <w:r w:rsidRPr="0053668A">
        <w:rPr>
          <w:rFonts w:cs="Times New Roman"/>
          <w:bCs/>
          <w:szCs w:val="24"/>
        </w:rPr>
        <w:t>of alkali-activated slag</w:t>
      </w:r>
      <w:r w:rsidR="00D610DB" w:rsidRPr="0053668A">
        <w:rPr>
          <w:rFonts w:cs="Times New Roman"/>
          <w:bCs/>
          <w:szCs w:val="24"/>
        </w:rPr>
        <w:t xml:space="preserve"> (AAS)</w:t>
      </w:r>
      <w:r w:rsidRPr="0053668A">
        <w:rPr>
          <w:rFonts w:cs="Times New Roman"/>
          <w:bCs/>
          <w:szCs w:val="24"/>
        </w:rPr>
        <w:t xml:space="preserve"> exposed to atmospheric natural carbonation is studied. </w:t>
      </w:r>
      <w:r w:rsidR="00D610DB" w:rsidRPr="0053668A">
        <w:rPr>
          <w:rFonts w:cs="Times New Roman"/>
          <w:bCs/>
          <w:szCs w:val="24"/>
        </w:rPr>
        <w:t xml:space="preserve">The </w:t>
      </w:r>
      <w:r w:rsidR="00135917" w:rsidRPr="0053668A">
        <w:rPr>
          <w:rFonts w:cs="Times New Roman"/>
          <w:bCs/>
          <w:szCs w:val="24"/>
        </w:rPr>
        <w:t xml:space="preserve">hardened </w:t>
      </w:r>
      <w:r w:rsidR="00D610DB" w:rsidRPr="0053668A">
        <w:rPr>
          <w:rFonts w:cs="Times New Roman"/>
          <w:bCs/>
          <w:szCs w:val="24"/>
        </w:rPr>
        <w:t>AAS paste</w:t>
      </w:r>
      <w:r w:rsidR="00EF03B1" w:rsidRPr="0053668A">
        <w:rPr>
          <w:rFonts w:cs="Times New Roman"/>
          <w:bCs/>
          <w:szCs w:val="24"/>
        </w:rPr>
        <w:t>s</w:t>
      </w:r>
      <w:r w:rsidR="00661191" w:rsidRPr="0053668A">
        <w:rPr>
          <w:rFonts w:cs="Times New Roman"/>
          <w:bCs/>
          <w:szCs w:val="24"/>
        </w:rPr>
        <w:t xml:space="preserve"> with various</w:t>
      </w:r>
      <w:r w:rsidR="00D610DB" w:rsidRPr="0053668A">
        <w:rPr>
          <w:rFonts w:cs="Times New Roman"/>
          <w:bCs/>
          <w:szCs w:val="24"/>
        </w:rPr>
        <w:t xml:space="preserve"> activator</w:t>
      </w:r>
      <w:r w:rsidR="00661191" w:rsidRPr="0053668A">
        <w:rPr>
          <w:rFonts w:cs="Times New Roman"/>
          <w:bCs/>
          <w:szCs w:val="24"/>
        </w:rPr>
        <w:t xml:space="preserve"> types</w:t>
      </w:r>
      <w:r w:rsidR="00EF03B1" w:rsidRPr="0053668A">
        <w:rPr>
          <w:rFonts w:cs="Times New Roman"/>
          <w:bCs/>
          <w:szCs w:val="24"/>
        </w:rPr>
        <w:t xml:space="preserve"> (i.e., sodium hydroxide, sodium carbonate, sodium sulfate, potassium hydroxide, and potassium carbonate</w:t>
      </w:r>
      <w:r w:rsidR="00135917" w:rsidRPr="0053668A">
        <w:rPr>
          <w:rFonts w:cs="Times New Roman"/>
          <w:bCs/>
          <w:szCs w:val="24"/>
        </w:rPr>
        <w:t xml:space="preserve"> solutions</w:t>
      </w:r>
      <w:r w:rsidR="00EF03B1" w:rsidRPr="0053668A">
        <w:rPr>
          <w:rFonts w:cs="Times New Roman"/>
          <w:bCs/>
          <w:szCs w:val="24"/>
        </w:rPr>
        <w:t>)</w:t>
      </w:r>
      <w:r w:rsidR="00D610DB" w:rsidRPr="0053668A">
        <w:rPr>
          <w:rFonts w:cs="Times New Roman"/>
          <w:bCs/>
          <w:szCs w:val="24"/>
        </w:rPr>
        <w:t xml:space="preserve"> and cured under two temperature conditions (20 </w:t>
      </w:r>
      <w:r w:rsidR="00D31CED" w:rsidRPr="0053668A">
        <w:rPr>
          <w:rFonts w:cs="Times New Roman"/>
          <w:bCs/>
          <w:szCs w:val="24"/>
        </w:rPr>
        <w:sym w:font="Symbol" w:char="F0B0"/>
      </w:r>
      <w:r w:rsidR="00D31CED" w:rsidRPr="0053668A">
        <w:rPr>
          <w:rFonts w:cs="Times New Roman"/>
          <w:bCs/>
          <w:szCs w:val="24"/>
        </w:rPr>
        <w:t xml:space="preserve">C </w:t>
      </w:r>
      <w:r w:rsidR="00D610DB" w:rsidRPr="0053668A">
        <w:rPr>
          <w:rFonts w:cs="Times New Roman"/>
          <w:bCs/>
          <w:szCs w:val="24"/>
        </w:rPr>
        <w:t xml:space="preserve">and 80 </w:t>
      </w:r>
      <w:r w:rsidR="00D610DB" w:rsidRPr="0053668A">
        <w:rPr>
          <w:rFonts w:cs="Times New Roman"/>
          <w:bCs/>
          <w:szCs w:val="24"/>
        </w:rPr>
        <w:sym w:font="Symbol" w:char="F0B0"/>
      </w:r>
      <w:r w:rsidR="00D610DB" w:rsidRPr="0053668A">
        <w:rPr>
          <w:rFonts w:cs="Times New Roman"/>
          <w:bCs/>
          <w:szCs w:val="24"/>
        </w:rPr>
        <w:t xml:space="preserve">C) </w:t>
      </w:r>
      <w:r w:rsidR="001751F0" w:rsidRPr="0053668A">
        <w:rPr>
          <w:rFonts w:cs="Times New Roman"/>
          <w:bCs/>
          <w:szCs w:val="24"/>
        </w:rPr>
        <w:t>are</w:t>
      </w:r>
      <w:r w:rsidR="00D610DB" w:rsidRPr="0053668A">
        <w:rPr>
          <w:rFonts w:cs="Times New Roman"/>
          <w:bCs/>
          <w:szCs w:val="24"/>
        </w:rPr>
        <w:t xml:space="preserve"> evaluated. The results show that</w:t>
      </w:r>
      <w:r w:rsidR="000C6C3C" w:rsidRPr="0053668A">
        <w:rPr>
          <w:rFonts w:cs="Times New Roman"/>
          <w:bCs/>
          <w:szCs w:val="24"/>
        </w:rPr>
        <w:t xml:space="preserve"> </w:t>
      </w:r>
      <w:r w:rsidR="005E18A2" w:rsidRPr="0053668A">
        <w:rPr>
          <w:rFonts w:cs="Times New Roman"/>
          <w:bCs/>
          <w:szCs w:val="24"/>
        </w:rPr>
        <w:t xml:space="preserve">natural carbonation </w:t>
      </w:r>
      <w:r w:rsidR="000C6C3C" w:rsidRPr="0053668A">
        <w:rPr>
          <w:rFonts w:cs="Times New Roman"/>
          <w:bCs/>
          <w:szCs w:val="24"/>
        </w:rPr>
        <w:t xml:space="preserve">leads to a strong </w:t>
      </w:r>
      <w:r w:rsidR="00914096" w:rsidRPr="0053668A">
        <w:rPr>
          <w:rFonts w:cs="Times New Roman"/>
          <w:bCs/>
          <w:szCs w:val="24"/>
        </w:rPr>
        <w:t>decal</w:t>
      </w:r>
      <w:r w:rsidR="00982A18" w:rsidRPr="0053668A">
        <w:rPr>
          <w:rFonts w:cs="Times New Roman"/>
          <w:bCs/>
          <w:szCs w:val="24"/>
        </w:rPr>
        <w:t>ci</w:t>
      </w:r>
      <w:r w:rsidR="00914096" w:rsidRPr="0053668A">
        <w:rPr>
          <w:rFonts w:cs="Times New Roman"/>
          <w:bCs/>
          <w:szCs w:val="24"/>
        </w:rPr>
        <w:t xml:space="preserve">fication and silicate </w:t>
      </w:r>
      <w:r w:rsidR="000C6C3C" w:rsidRPr="0053668A">
        <w:rPr>
          <w:rFonts w:cs="Times New Roman"/>
          <w:bCs/>
          <w:szCs w:val="24"/>
        </w:rPr>
        <w:t xml:space="preserve">polymerization </w:t>
      </w:r>
      <w:r w:rsidR="0071679A" w:rsidRPr="0053668A">
        <w:rPr>
          <w:rFonts w:cs="Times New Roman"/>
          <w:bCs/>
          <w:szCs w:val="24"/>
        </w:rPr>
        <w:t>of</w:t>
      </w:r>
      <w:r w:rsidR="000C6C3C" w:rsidRPr="0053668A">
        <w:rPr>
          <w:rFonts w:cs="Times New Roman"/>
          <w:bCs/>
          <w:szCs w:val="24"/>
        </w:rPr>
        <w:t xml:space="preserve"> calcium-aluminosilicate-hydrate (C-A-S-H)</w:t>
      </w:r>
      <w:r w:rsidR="001751F0" w:rsidRPr="0053668A">
        <w:rPr>
          <w:rFonts w:cs="Times New Roman"/>
          <w:bCs/>
          <w:szCs w:val="24"/>
        </w:rPr>
        <w:t xml:space="preserve"> </w:t>
      </w:r>
      <w:r w:rsidR="00BC3ABC" w:rsidRPr="0053668A">
        <w:rPr>
          <w:rFonts w:cs="Times New Roman"/>
          <w:bCs/>
          <w:szCs w:val="24"/>
        </w:rPr>
        <w:t xml:space="preserve">and precipitation of various </w:t>
      </w:r>
      <w:r w:rsidR="00BC3ABC" w:rsidRPr="0053668A">
        <w:rPr>
          <w:rFonts w:cs="Times New Roman"/>
          <w:szCs w:val="24"/>
        </w:rPr>
        <w:t>calcium carbonate polymorphs depending on</w:t>
      </w:r>
      <w:r w:rsidR="00914096" w:rsidRPr="0053668A">
        <w:rPr>
          <w:rFonts w:cs="Times New Roman"/>
          <w:szCs w:val="24"/>
        </w:rPr>
        <w:t xml:space="preserve"> </w:t>
      </w:r>
      <w:r w:rsidR="00BC3ABC" w:rsidRPr="0053668A">
        <w:rPr>
          <w:rFonts w:cs="Times New Roman"/>
          <w:szCs w:val="24"/>
        </w:rPr>
        <w:t xml:space="preserve">activator </w:t>
      </w:r>
      <w:r w:rsidR="00914096" w:rsidRPr="0053668A">
        <w:rPr>
          <w:rFonts w:cs="Times New Roman"/>
          <w:szCs w:val="24"/>
        </w:rPr>
        <w:t>composition.</w:t>
      </w:r>
      <w:r w:rsidR="00BC3ABC" w:rsidRPr="0053668A">
        <w:rPr>
          <w:rFonts w:cs="Times New Roman"/>
          <w:szCs w:val="24"/>
        </w:rPr>
        <w:t xml:space="preserve"> </w:t>
      </w:r>
      <w:r w:rsidR="005D29DD" w:rsidRPr="0053668A">
        <w:rPr>
          <w:rFonts w:cs="Times New Roman"/>
          <w:bCs/>
          <w:szCs w:val="24"/>
        </w:rPr>
        <w:t>The</w:t>
      </w:r>
      <w:r w:rsidR="00D610DB" w:rsidRPr="0053668A">
        <w:rPr>
          <w:rFonts w:cs="Times New Roman"/>
          <w:szCs w:val="24"/>
        </w:rPr>
        <w:t xml:space="preserve"> sulfate-activated slag shows the poorest </w:t>
      </w:r>
      <w:r w:rsidR="0071679A" w:rsidRPr="0053668A">
        <w:rPr>
          <w:rFonts w:cs="Times New Roman"/>
          <w:szCs w:val="24"/>
        </w:rPr>
        <w:t xml:space="preserve">carbonation </w:t>
      </w:r>
      <w:r w:rsidR="00D610DB" w:rsidRPr="0053668A">
        <w:rPr>
          <w:rFonts w:cs="Times New Roman"/>
          <w:szCs w:val="24"/>
        </w:rPr>
        <w:t xml:space="preserve">resistance </w:t>
      </w:r>
      <w:r w:rsidR="009D04BC" w:rsidRPr="0053668A">
        <w:rPr>
          <w:rFonts w:cs="Times New Roman"/>
          <w:szCs w:val="24"/>
        </w:rPr>
        <w:t xml:space="preserve">likely </w:t>
      </w:r>
      <w:r w:rsidR="00D610DB" w:rsidRPr="0053668A">
        <w:rPr>
          <w:rFonts w:cs="Times New Roman"/>
          <w:szCs w:val="24"/>
        </w:rPr>
        <w:t xml:space="preserve">due to its </w:t>
      </w:r>
      <w:r w:rsidR="003F5ABE" w:rsidRPr="0053668A">
        <w:rPr>
          <w:rFonts w:cs="Times New Roman"/>
          <w:szCs w:val="24"/>
        </w:rPr>
        <w:t xml:space="preserve">limited </w:t>
      </w:r>
      <w:r w:rsidR="00B36B8D" w:rsidRPr="0053668A">
        <w:rPr>
          <w:rFonts w:cs="Times New Roman"/>
          <w:szCs w:val="24"/>
        </w:rPr>
        <w:t>CO</w:t>
      </w:r>
      <w:r w:rsidR="00B36B8D" w:rsidRPr="0053668A">
        <w:rPr>
          <w:rFonts w:cs="Times New Roman"/>
          <w:szCs w:val="24"/>
          <w:vertAlign w:val="subscript"/>
        </w:rPr>
        <w:t>2</w:t>
      </w:r>
      <w:r w:rsidR="00B36B8D" w:rsidRPr="0053668A">
        <w:rPr>
          <w:rFonts w:cs="Times New Roman"/>
          <w:szCs w:val="24"/>
        </w:rPr>
        <w:t xml:space="preserve"> absorption </w:t>
      </w:r>
      <w:r w:rsidR="003F5ABE" w:rsidRPr="0053668A">
        <w:rPr>
          <w:rFonts w:cs="Times New Roman"/>
          <w:szCs w:val="24"/>
        </w:rPr>
        <w:t>capacity</w:t>
      </w:r>
      <w:r w:rsidR="00D610DB" w:rsidRPr="0053668A">
        <w:rPr>
          <w:rFonts w:cs="Times New Roman"/>
          <w:szCs w:val="24"/>
        </w:rPr>
        <w:t xml:space="preserve">, manifested with the </w:t>
      </w:r>
      <w:r w:rsidR="00D610DB" w:rsidRPr="0053668A">
        <w:rPr>
          <w:rFonts w:cs="Times New Roman"/>
          <w:noProof/>
          <w:szCs w:val="24"/>
        </w:rPr>
        <w:t>formation</w:t>
      </w:r>
      <w:r w:rsidR="00D610DB" w:rsidRPr="0053668A">
        <w:rPr>
          <w:rFonts w:cs="Times New Roman"/>
          <w:szCs w:val="24"/>
        </w:rPr>
        <w:t xml:space="preserve"> of calcium carbonate polymorphs, gypsum, gibbsite, and calcium-deficit aluminosilicate gel</w:t>
      </w:r>
      <w:r w:rsidR="00440CA4" w:rsidRPr="0053668A">
        <w:rPr>
          <w:rFonts w:cs="Times New Roman"/>
          <w:szCs w:val="24"/>
        </w:rPr>
        <w:t>s</w:t>
      </w:r>
      <w:r w:rsidR="00D610DB" w:rsidRPr="0053668A">
        <w:rPr>
          <w:rFonts w:cs="Times New Roman"/>
          <w:szCs w:val="24"/>
        </w:rPr>
        <w:t xml:space="preserve">. </w:t>
      </w:r>
      <w:r w:rsidR="00914096" w:rsidRPr="0053668A">
        <w:rPr>
          <w:rFonts w:cs="Times New Roman"/>
          <w:szCs w:val="24"/>
        </w:rPr>
        <w:t>W</w:t>
      </w:r>
      <w:r w:rsidR="00BC3ABC" w:rsidRPr="0053668A">
        <w:rPr>
          <w:rFonts w:cs="Times New Roman"/>
          <w:szCs w:val="24"/>
        </w:rPr>
        <w:t xml:space="preserve">hile high-temperature curing tends to increase the crystallinity level of C-A-S-H, it has </w:t>
      </w:r>
      <w:r w:rsidR="00BC3ABC" w:rsidRPr="0053668A">
        <w:rPr>
          <w:rFonts w:cs="Times New Roman"/>
          <w:bCs/>
          <w:szCs w:val="24"/>
        </w:rPr>
        <w:t xml:space="preserve">little effect on its carbonation resistance in terms of </w:t>
      </w:r>
      <w:r w:rsidR="009D04BC" w:rsidRPr="0053668A">
        <w:rPr>
          <w:rFonts w:cs="Times New Roman"/>
          <w:bCs/>
          <w:szCs w:val="24"/>
        </w:rPr>
        <w:t xml:space="preserve">phase and </w:t>
      </w:r>
      <w:r w:rsidR="00BC3ABC" w:rsidRPr="0053668A">
        <w:rPr>
          <w:rFonts w:cs="Times New Roman"/>
          <w:bCs/>
          <w:szCs w:val="24"/>
        </w:rPr>
        <w:t xml:space="preserve">molecular stability. </w:t>
      </w:r>
    </w:p>
    <w:p w:rsidR="00BC3ABC" w:rsidRPr="0053668A" w:rsidRDefault="00BC3ABC" w:rsidP="00982661">
      <w:pPr>
        <w:spacing w:after="0" w:line="480" w:lineRule="auto"/>
        <w:contextualSpacing/>
        <w:jc w:val="both"/>
        <w:rPr>
          <w:rFonts w:cs="Times New Roman"/>
          <w:b/>
          <w:szCs w:val="24"/>
        </w:rPr>
      </w:pPr>
    </w:p>
    <w:p w:rsidR="0082185D" w:rsidRPr="0053668A" w:rsidRDefault="0082185D" w:rsidP="00982661">
      <w:pPr>
        <w:spacing w:after="0" w:line="480" w:lineRule="auto"/>
        <w:contextualSpacing/>
        <w:jc w:val="both"/>
        <w:rPr>
          <w:rFonts w:cs="Times New Roman"/>
          <w:bCs/>
          <w:szCs w:val="24"/>
        </w:rPr>
      </w:pPr>
      <w:r w:rsidRPr="0053668A">
        <w:rPr>
          <w:rFonts w:cs="Times New Roman"/>
          <w:b/>
          <w:szCs w:val="24"/>
        </w:rPr>
        <w:t>Keywords</w:t>
      </w:r>
      <w:r w:rsidRPr="0053668A">
        <w:rPr>
          <w:rFonts w:cs="Times New Roman"/>
          <w:bCs/>
          <w:szCs w:val="24"/>
        </w:rPr>
        <w:t>: Natural carbonation; alkali-activated slag; durability; concrete materials; curing temperature</w:t>
      </w:r>
    </w:p>
    <w:p w:rsidR="00B85ABC" w:rsidRPr="0053668A" w:rsidRDefault="00B85ABC" w:rsidP="00982661">
      <w:pPr>
        <w:spacing w:after="0" w:line="480" w:lineRule="auto"/>
        <w:contextualSpacing/>
        <w:jc w:val="both"/>
        <w:rPr>
          <w:rFonts w:cs="Times New Roman"/>
          <w:szCs w:val="24"/>
        </w:rPr>
      </w:pPr>
    </w:p>
    <w:p w:rsidR="009308CF" w:rsidRPr="0053668A" w:rsidRDefault="009308CF" w:rsidP="00982661">
      <w:pPr>
        <w:spacing w:after="0" w:line="480" w:lineRule="auto"/>
        <w:contextualSpacing/>
        <w:jc w:val="both"/>
        <w:rPr>
          <w:rFonts w:cs="Times New Roman"/>
          <w:b/>
          <w:bCs/>
          <w:szCs w:val="24"/>
        </w:rPr>
      </w:pPr>
      <w:r w:rsidRPr="0053668A">
        <w:rPr>
          <w:rFonts w:cs="Times New Roman"/>
          <w:b/>
          <w:bCs/>
          <w:szCs w:val="24"/>
        </w:rPr>
        <w:t>1. Introduction</w:t>
      </w:r>
    </w:p>
    <w:p w:rsidR="009308CF" w:rsidRPr="0053668A" w:rsidRDefault="00661191" w:rsidP="00982661">
      <w:pPr>
        <w:spacing w:after="0" w:line="480" w:lineRule="auto"/>
        <w:contextualSpacing/>
        <w:jc w:val="both"/>
        <w:rPr>
          <w:rFonts w:cs="Times New Roman"/>
          <w:szCs w:val="24"/>
        </w:rPr>
      </w:pPr>
      <w:r w:rsidRPr="0053668A">
        <w:rPr>
          <w:rFonts w:cs="Times New Roman"/>
          <w:szCs w:val="24"/>
        </w:rPr>
        <w:lastRenderedPageBreak/>
        <w:t>G</w:t>
      </w:r>
      <w:r w:rsidR="0082185D" w:rsidRPr="0053668A">
        <w:rPr>
          <w:rFonts w:cs="Times New Roman"/>
          <w:szCs w:val="24"/>
        </w:rPr>
        <w:t>round granulated blast-furnace slag</w:t>
      </w:r>
      <w:r w:rsidR="00AA500A" w:rsidRPr="0053668A">
        <w:rPr>
          <w:rFonts w:cs="Times New Roman"/>
          <w:szCs w:val="24"/>
        </w:rPr>
        <w:t xml:space="preserve"> (GGBS)</w:t>
      </w:r>
      <w:r w:rsidR="0082185D" w:rsidRPr="0053668A">
        <w:rPr>
          <w:rFonts w:cs="Times New Roman"/>
          <w:szCs w:val="24"/>
        </w:rPr>
        <w:t xml:space="preserve"> </w:t>
      </w:r>
      <w:r w:rsidRPr="0053668A">
        <w:rPr>
          <w:rFonts w:cs="Times New Roman"/>
          <w:szCs w:val="24"/>
        </w:rPr>
        <w:t xml:space="preserve">can be alkaline activated to </w:t>
      </w:r>
      <w:r w:rsidR="0082185D" w:rsidRPr="0053668A">
        <w:rPr>
          <w:rFonts w:cs="Times New Roman"/>
          <w:szCs w:val="24"/>
        </w:rPr>
        <w:t xml:space="preserve">produce clinker-free binders that </w:t>
      </w:r>
      <w:r w:rsidR="00914096" w:rsidRPr="0053668A">
        <w:rPr>
          <w:rFonts w:cs="Times New Roman"/>
          <w:szCs w:val="24"/>
        </w:rPr>
        <w:t>make</w:t>
      </w:r>
      <w:r w:rsidR="0082185D" w:rsidRPr="0053668A">
        <w:rPr>
          <w:rFonts w:cs="Times New Roman"/>
          <w:szCs w:val="24"/>
        </w:rPr>
        <w:t xml:space="preserve"> sustainable</w:t>
      </w:r>
      <w:r w:rsidR="00AA500A" w:rsidRPr="0053668A">
        <w:rPr>
          <w:rFonts w:cs="Times New Roman"/>
          <w:szCs w:val="24"/>
        </w:rPr>
        <w:t xml:space="preserve"> and green</w:t>
      </w:r>
      <w:r w:rsidR="0082185D" w:rsidRPr="0053668A">
        <w:rPr>
          <w:rFonts w:cs="Times New Roman"/>
          <w:szCs w:val="24"/>
        </w:rPr>
        <w:t xml:space="preserve"> concrete</w:t>
      </w:r>
      <w:r w:rsidR="00557906" w:rsidRPr="0053668A">
        <w:rPr>
          <w:rFonts w:cs="Times New Roman"/>
          <w:szCs w:val="24"/>
        </w:rPr>
        <w:t xml:space="preserve"> </w:t>
      </w:r>
      <w:r w:rsidR="00001747" w:rsidRPr="0053668A">
        <w:rPr>
          <w:rFonts w:cs="Times New Roman"/>
          <w:szCs w:val="24"/>
        </w:rPr>
        <w:fldChar w:fldCharType="begin" w:fldLock="1"/>
      </w:r>
      <w:r w:rsidR="00001747" w:rsidRPr="0053668A">
        <w:rPr>
          <w:rFonts w:cs="Times New Roman"/>
          <w:szCs w:val="24"/>
        </w:rPr>
        <w:instrText>ADDIN CSL_CITATION {"citationItems":[{"id":"ITEM-1","itemData":{"author":[{"dropping-particle":"","family":"Thomas","given":"Robert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International","id":"ITEM-1","issue":"january","issued":{"date-parts":[["2016"]]},"page":"33-38","title":"Alkali-Activated Slag Cement Concrete","type":"article-journal"},"uris":["http://www.mendeley.com/documents/?uuid=231313ce-5e8c-4891-9670-7726883c54b2"]},{"id":"ITEM-2","itemData":{"ISSN":"0008-8846","author":[{"dropping-particle":"Ben","family":"Haha","given":"M","non-dropping-particle":"","parse-names":false,"suffix":""},{"dropping-particle":"","family":"Lothenbach","given":"B","non-dropping-particle":"","parse-names":false,"suffix":""},{"dropping-particle":"","family":"Saout","given":"G L","non-dropping-particle":"Le","parse-names":false,"suffix":""},{"dropping-particle":"","family":"Winnefeld","given":"F","non-dropping-particle":"","parse-names":false,"suffix":""}],"container-title":"Cement and Concrete Research","id":"ITEM-2","issue":"9","issued":{"date-parts":[["2011"]]},"page":"955-963","publisher":"Elsevier","title":"Influence of slag chemistry on the hydration of alkali-activated blast-furnace slag—Part I: Effect of MgO","type":"article-journal","volume":"41"},"uris":["http://www.mendeley.com/documents/?uuid=93d516d4-7525-4032-8304-3f114cfa3d79"]},{"id":"ITEM-3","itemData":{"ISSN":"0008-8846","author":[{"dropping-particle":"","family":"Li","given":"Chao","non-dropping-particle":"","parse-names":false,"suffix":""},{"dropping-particle":"","family":"Sun","given":"Henghu","non-dropping-particle":"","parse-names":false,"suffix":""},{"dropping-particle":"","family":"Li","given":"Longtu","non-dropping-particle":"","parse-names":false,"suffix":""}],"container-title":"Cement and Concrete Research","id":"ITEM-3","issue":"9","issued":{"date-parts":[["2010"]]},"page":"1341-1349","publisher":"Elsevier","title":"A review: The comparison between alkali-activated slag (Si+ Ca) and metakaolin (Si+ Al) cements","type":"article-journal","volume":"40"},"uris":["http://www.mendeley.com/documents/?uuid=bd845dcc-7024-4198-96db-4191916142f0"]},{"id":"ITEM-4","itemData":{"ISSN":"0008-8846","author":[{"dropping-particle":"","family":"Wang","given":"Shao-Dong","non-dropping-particle":"","parse-names":false,"suffix":""},{"dropping-particle":"","family":"Scrivener","given":"Karen L","non-dropping-particle":"","parse-names":false,"suffix":""}],"container-title":"Cement and Concrete Research","id":"ITEM-4","issue":"3","issued":{"date-parts":[["1995"]]},"page":"561-571","publisher":"Elsevier","title":"Hydration products of alkali activated slag cement","type":"article-journal","volume":"25"},"uris":["http://www.mendeley.com/documents/?uuid=78db4948-9516-4318-8d56-1cb10041cb00"]},{"id":"ITEM-5","itemData":{"ISSN":"1076-0342","author":[{"dropping-particle":"","family":"Jiang","given":"Mohan","non-dropping-particle":"","parse-names":false,"suffix":""},{"dropping-particle":"","family":"Chen","given":"Xiaoju","non-dropping-particle":"","parse-names":false,"suffix":""},{"dropping-particle":"","family":"Rajabipour","given":"Farshad","non-dropping-particle":"","parse-names":false,"suffix":""},{"dropping-particle":"","family":"Hendrickson","given":"Chris T","non-dropping-particle":"","parse-names":false,"suffix":""}],"container-title":"Journal of Infrastructure Systems","id":"ITEM-5","issue":"4","issued":{"date-parts":[["2014"]]},"page":"4014020","publisher":"American Society of Civil Engineers","title":"Comparative life cycle assessment of conventional, glass powder, and alkali-activated slag concrete and mortar","type":"article-journal","volume":"20"},"uris":["http://www.mendeley.com/documents/?uuid=5814daab-8f3b-478b-9d09-da50026cd41d"]},{"id":"ITEM-6","itemData":{"ISSN":"0951-7197","author":[{"dropping-particle":"","family":"Wang","given":"Shao-Dong","non-dropping-particle":"","parse-names":false,"suffix":""},{"dropping-particle":"","family":"Pu","given":"Xin-Cheng","non-dropping-particle":"","parse-names":false,"suffix":""},{"dropping-particle":"","family":"Scrivener","given":"K L","non-dropping-particle":"","parse-names":false,"suffix":""},{"dropping-particle":"","family":"Pratt","given":"P L","non-dropping-particle":"","parse-names":false,"suffix":""}],"container-title":"Advances in cement research","id":"ITEM-6","issue":"27","issued":{"date-parts":[["1995"]]},"page":"93-102","publisher":"Thomas Telford Ltd","title":"Alkali-activated slag cement and concrete: a review of properties and problems","type":"article-journal","volume":"7"},"uris":["http://www.mendeley.com/documents/?uuid=6293f3f8-1cbd-4bd9-bd25-0d34dccc24d8"]}],"mendeley":{"formattedCitation":"[1–6]","plainTextFormattedCitation":"[1–6]","previouslyFormattedCitation":"[1–6]"},"properties":{"noteIndex":0},"schema":"https://github.com/citation-style-language/schema/raw/master/csl-citation.json"}</w:instrText>
      </w:r>
      <w:r w:rsidR="00001747" w:rsidRPr="0053668A">
        <w:rPr>
          <w:rFonts w:cs="Times New Roman"/>
          <w:szCs w:val="24"/>
        </w:rPr>
        <w:fldChar w:fldCharType="separate"/>
      </w:r>
      <w:r w:rsidR="00001747" w:rsidRPr="0053668A">
        <w:rPr>
          <w:rFonts w:cs="Times New Roman"/>
          <w:noProof/>
          <w:szCs w:val="24"/>
        </w:rPr>
        <w:t>[1–6]</w:t>
      </w:r>
      <w:r w:rsidR="00001747" w:rsidRPr="0053668A">
        <w:rPr>
          <w:rFonts w:cs="Times New Roman"/>
          <w:szCs w:val="24"/>
        </w:rPr>
        <w:fldChar w:fldCharType="end"/>
      </w:r>
      <w:r w:rsidR="0082185D" w:rsidRPr="0053668A">
        <w:rPr>
          <w:rFonts w:cs="Times New Roman"/>
          <w:szCs w:val="24"/>
        </w:rPr>
        <w:t xml:space="preserve">. </w:t>
      </w:r>
      <w:r w:rsidR="0026517F" w:rsidRPr="0053668A">
        <w:rPr>
          <w:rFonts w:cs="Times New Roman"/>
          <w:szCs w:val="24"/>
        </w:rPr>
        <w:t xml:space="preserve">In comparison to ordinary </w:t>
      </w:r>
      <w:r w:rsidR="00C15E97" w:rsidRPr="0053668A">
        <w:rPr>
          <w:rFonts w:cs="Times New Roman"/>
          <w:szCs w:val="24"/>
        </w:rPr>
        <w:t>P</w:t>
      </w:r>
      <w:r w:rsidR="0026517F" w:rsidRPr="0053668A">
        <w:rPr>
          <w:rFonts w:cs="Times New Roman"/>
          <w:szCs w:val="24"/>
        </w:rPr>
        <w:t>ortland cement (OPC), alkali-activated slag (AAS) shows promising chemical durability (e.g., against chloride and sulfate attacks) and thermal resistance</w:t>
      </w:r>
      <w:r w:rsidR="00557906" w:rsidRPr="0053668A">
        <w:rPr>
          <w:rFonts w:cs="Times New Roman"/>
          <w:szCs w:val="24"/>
        </w:rPr>
        <w:t xml:space="preserve"> </w:t>
      </w:r>
      <w:r w:rsidR="00296102" w:rsidRPr="0053668A">
        <w:rPr>
          <w:rFonts w:cs="Times New Roman"/>
          <w:szCs w:val="24"/>
        </w:rPr>
        <w:fldChar w:fldCharType="begin" w:fldLock="1"/>
      </w:r>
      <w:r w:rsidR="007A4BB3" w:rsidRPr="0053668A">
        <w:rPr>
          <w:rFonts w:cs="Times New Roman"/>
          <w:szCs w:val="24"/>
        </w:rPr>
        <w:instrText>ADDIN CSL_CITATION {"citationItems":[{"id":"ITEM-1","itemData":{"ISSN":"0008-8846","author":[{"dropping-particle":"","family":"Juenger","given":"M C G","non-dropping-particle":"","parse-names":false,"suffix":""},{"dropping-particle":"","family":"Winnefeld","given":"Frank","non-dropping-particle":"","parse-names":false,"suffix":""},{"dropping-particle":"","family":"Provis","given":"J Lt","non-dropping-particle":"","parse-names":false,"suffix":""},{"dropping-particle":"","family":"Ideker","given":"J H","non-dropping-particle":"","parse-names":false,"suffix":""}],"container-title":"Cement and concrete research","id":"ITEM-1","issue":"12","issued":{"date-parts":[["2011"]]},"page":"1232-1243","publisher":"Elsevier","title":"Advances in alternative cementitious binders","type":"article-journal","volume":"41"},"uris":["http://www.mendeley.com/documents/?uuid=d0f5a834-52b6-4260-9f4a-f6083a457369"]},{"id":"ITEM-2","itemData":{"ISSN":"0008-8846","author":[{"dropping-particle":"","family":"Provis","given":"John L","non-dropping-particle":"","parse-names":false,"suffix":""},{"dropping-particle":"","family":"Palomo","given":"Angel","non-dropping-particle":"","parse-names":false,"suffix":""},{"dropping-particle":"","family":"Shi","given":"Caijun","non-dropping-particle":"","parse-names":false,"suffix":""}],"container-title":"Cement and Concrete Research","id":"ITEM-2","issued":{"date-parts":[["2015"]]},"page":"110-125","publisher":"Elsevier","title":"Advances in understanding alkali-activated materials","type":"article-journal","volume":"78"},"uris":["http://www.mendeley.com/documents/?uuid=1ec95e46-11a2-441e-af75-14b99d6f28f9"]},{"id":"ITEM-3","itemData":{"DOI":"10.1016/J.CEMCONCOMP.2019.103368","ISSN":"0958-9465","abstract":"In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Composites","id":"ITEM-3","issued":{"date-parts":[["2019","11","1"]]},"page":"103368","publisher":"Elsevier","title":"Influence of activator composition on the chloride binding capacity of alkali-activated slag","type":"article-journal","volume":"104"},"uris":["http://www.mendeley.com/documents/?uuid=898b53ab-b1fb-361a-ad1c-e3be4321d6b0"]},{"id":"ITEM-4","itemData":{"DOI":"https://doi.org/10.1016/j.cemconres.2019.105868","ISSN":"0008-8846","abstract":"In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Research","id":"ITEM-4","issued":{"date-parts":[["2019"]]},"page":"105868","title":"Mechanism of sulfate attack on alkali-activated slag: The role of activator composition","type":"article-journal","volume":"125"},"uris":["http://www.mendeley.com/documents/?uuid=722761de-7b5a-44b2-aa7d-7fb23d5bd618"]},{"id":"ITEM-5","itemData":{"ISSN":"0950-0618","author":[{"dropping-particle":"","family":"Pacheco-Torgal","given":"F","non-dropping-particle":"","parse-names":false,"suffix":""},{"dropping-particle":"","family":"Abdollahnejad","given":"Zahra","non-dropping-particle":"","parse-names":false,"suffix":""},{"dropping-particle":"","family":"Camões","given":"A F","non-dropping-particle":"","parse-names":false,"suffix":""},{"dropping-particle":"","family":"Jamshidi","given":"M","non-dropping-particle":"","parse-names":false,"suffix":""},{"dropping-particle":"","family":"Ding","given":"Yining","non-dropping-particle":"","parse-names":false,"suffix":""}],"container-title":"Construction and Building Materials","id":"ITEM-5","issued":{"date-parts":[["2012"]]},"page":"400-405","publisher":"Elsevier","title":"Durability of alkali-activated binders: a clear advantage over Portland cement or an unproven issue?","type":"article-journal","volume":"30"},"uris":["http://www.mendeley.com/documents/?uuid=d3df61bd-71cc-453c-a868-c1690ce80b25"]},{"id":"ITEM-6","itemData":{"ISSN":"0950-0618","author":[{"dropping-particle":"","family":"Pacheco-Torgal","given":"Fernando","non-dropping-particle":"","parse-names":false,"suffix":""},{"dropping-particle":"","family":"Castro-Gomes","given":"Joao","non-dropping-particle":"","parse-names":false,"suffix":""},{"dropping-particle":"","family":"Jalali","given":"Said","non-dropping-particle":"","parse-names":false,"suffix":""}],"container-title":"Construction and Building Materials","id":"ITEM-6","issue":"7","issued":{"date-parts":[["2008"]]},"page":"1305-1314","publisher":"Elsevier","title":"Alkali-activated binders: A review: Part 1. Historical background, terminology, reaction mechanisms and hydration products","type":"article-journal","volume":"22"},"uris":["http://www.mendeley.com/documents/?uuid=277ea980-67c5-4026-8e53-fa6ceee32a86"]}],"mendeley":{"formattedCitation":"[7–12]","plainTextFormattedCitation":"[7–12]","previouslyFormattedCitation":"[7–12]"},"properties":{"noteIndex":0},"schema":"https://github.com/citation-style-language/schema/raw/master/csl-citation.json"}</w:instrText>
      </w:r>
      <w:r w:rsidR="00296102" w:rsidRPr="0053668A">
        <w:rPr>
          <w:rFonts w:cs="Times New Roman"/>
          <w:szCs w:val="24"/>
        </w:rPr>
        <w:fldChar w:fldCharType="separate"/>
      </w:r>
      <w:r w:rsidR="00296102" w:rsidRPr="0053668A">
        <w:rPr>
          <w:rFonts w:cs="Times New Roman"/>
          <w:noProof/>
          <w:szCs w:val="24"/>
        </w:rPr>
        <w:t>[7–12]</w:t>
      </w:r>
      <w:r w:rsidR="00296102" w:rsidRPr="0053668A">
        <w:rPr>
          <w:rFonts w:cs="Times New Roman"/>
          <w:szCs w:val="24"/>
        </w:rPr>
        <w:fldChar w:fldCharType="end"/>
      </w:r>
      <w:r w:rsidR="0026517F" w:rsidRPr="0053668A">
        <w:rPr>
          <w:rFonts w:cs="Times New Roman"/>
          <w:szCs w:val="24"/>
        </w:rPr>
        <w:t xml:space="preserve">. Although </w:t>
      </w:r>
      <w:r w:rsidR="00F420DE" w:rsidRPr="0053668A">
        <w:rPr>
          <w:rFonts w:cs="Times New Roman"/>
          <w:szCs w:val="24"/>
        </w:rPr>
        <w:t xml:space="preserve">the </w:t>
      </w:r>
      <w:r w:rsidR="0026517F" w:rsidRPr="0053668A">
        <w:rPr>
          <w:rFonts w:cs="Times New Roman"/>
          <w:szCs w:val="24"/>
        </w:rPr>
        <w:t>complete substitution of OPC by AAS in concrete products is unlikely at a global scale</w:t>
      </w:r>
      <w:r w:rsidR="00557906" w:rsidRPr="0053668A">
        <w:rPr>
          <w:rFonts w:cs="Times New Roman"/>
          <w:szCs w:val="24"/>
        </w:rPr>
        <w:t xml:space="preserve"> </w:t>
      </w:r>
      <w:r w:rsidR="00557906" w:rsidRPr="0053668A">
        <w:rPr>
          <w:rFonts w:cs="Times New Roman"/>
          <w:szCs w:val="24"/>
        </w:rPr>
        <w:fldChar w:fldCharType="begin" w:fldLock="1"/>
      </w:r>
      <w:r w:rsidR="00296102" w:rsidRPr="0053668A">
        <w:rPr>
          <w:rFonts w:cs="Times New Roman"/>
          <w:szCs w:val="24"/>
        </w:rPr>
        <w:instrText>ADDIN CSL_CITATION {"citationItems":[{"id":"ITEM-1","itemData":{"ISSN":"0008-8846","author":[{"dropping-particle":"","family":"Scrivener","given":"Karen L","non-dropping-particle":"","parse-names":false,"suffix":""},{"dropping-particle":"","family":"John","given":"Vanderley M","non-dropping-particle":"","parse-names":false,"suffix":""},{"dropping-particle":"","family":"Gartner","given":"Ellis M","non-dropping-particle":"","parse-names":false,"suffix":""}],"container-title":"Cement and Concrete Research","id":"ITEM-1","issued":{"date-parts":[["2018"]]},"page":"2-26","publisher":"Elsevier","title":"Eco-efficient cements: Potential economically viable solutions for a low-CO2 cement-based materials industry","type":"article-journal","volume":"114"},"uris":["http://www.mendeley.com/documents/?uuid=f9827e55-e577-4e93-824b-7b23cc43bb20"]}],"mendeley":{"formattedCitation":"[13]","plainTextFormattedCitation":"[13]","previouslyFormattedCitation":"[13]"},"properties":{"noteIndex":0},"schema":"https://github.com/citation-style-language/schema/raw/master/csl-citation.json"}</w:instrText>
      </w:r>
      <w:r w:rsidR="00557906" w:rsidRPr="0053668A">
        <w:rPr>
          <w:rFonts w:cs="Times New Roman"/>
          <w:szCs w:val="24"/>
        </w:rPr>
        <w:fldChar w:fldCharType="separate"/>
      </w:r>
      <w:r w:rsidR="00296102" w:rsidRPr="0053668A">
        <w:rPr>
          <w:rFonts w:cs="Times New Roman"/>
          <w:noProof/>
          <w:szCs w:val="24"/>
        </w:rPr>
        <w:t>[13]</w:t>
      </w:r>
      <w:r w:rsidR="00557906" w:rsidRPr="0053668A">
        <w:rPr>
          <w:rFonts w:cs="Times New Roman"/>
          <w:szCs w:val="24"/>
        </w:rPr>
        <w:fldChar w:fldCharType="end"/>
      </w:r>
      <w:r w:rsidR="0026517F" w:rsidRPr="0053668A">
        <w:rPr>
          <w:rFonts w:cs="Times New Roman"/>
          <w:szCs w:val="24"/>
        </w:rPr>
        <w:t>, the superior properties of AAS make it attractive and occasionally preferred construction materials for application in corrosive and high-temperature environments</w:t>
      </w:r>
      <w:r w:rsidR="00557906" w:rsidRPr="0053668A">
        <w:rPr>
          <w:rFonts w:cs="Times New Roman"/>
          <w:szCs w:val="24"/>
        </w:rPr>
        <w:t xml:space="preserve"> </w:t>
      </w:r>
      <w:r w:rsidR="00914096" w:rsidRPr="0053668A">
        <w:rPr>
          <w:rFonts w:cs="Times New Roman"/>
          <w:szCs w:val="24"/>
        </w:rPr>
        <w:fldChar w:fldCharType="begin" w:fldLock="1"/>
      </w:r>
      <w:r w:rsidR="00296102" w:rsidRPr="0053668A">
        <w:rPr>
          <w:rFonts w:cs="Times New Roman"/>
          <w:szCs w:val="24"/>
        </w:rPr>
        <w:instrText>ADDIN CSL_CITATION {"citationItems":[{"id":"ITEM-1","itemData":{"DOI":"10.1016/J.WATRES.2018.01.043","ISSN":"0043-1354","abstract":"Microbial induced concrete corrosion (MICC) is recognized as one of the main degradation mechanisms of subsurface infrastructure worldwide, raising the demand for sustainable construction materials in corrosive environments. This review aims to summarize the key research progress acquired during the last decade regarding the understanding of MICC reaction mechanisms and the development of durable materials from an interdisciplinary perspective. Special focus was laid on aspects governing concrete - micoorganisms interaction since being the central process steering biogenic acid corrosion. The insufficient knowledge regarding the latter is proposed as a central reason for insufficient progress in tailored material development for aggressive wastewater systems. To date no cement-based material exists, suitable to withstand the aggressive conditions related to MICC over its entire service life. Research is in particular needed on the impact of physiochemical material parameters on microbial community structure, growth characteristics and limitations within individual concrete speciation. Herein an interdisciplinary approach is presented by combining results from material sciences, microbiology, mineralogy and hydrochemistry to stimulate the development of novel and sustainable materials and mitigation strategies for MICC. For instance, the application of antibacteriostatic agents is introduced as an effective instrument to limit microbial growth on concrete surfaces in aggressive sewer environments. Additionally, geopolymer concretes are introduced as highly resistent in acid environments, thus representing a possible green alternative to conventional cement-based construction materials.","author":[{"dropping-particle":"","family":"Grengg","given":"Cyrill","non-dropping-particle":"","parse-names":false,"suffix":""},{"dropping-particle":"","family":"Mittermayr","given":"Florian","non-dropping-particle":"","parse-names":false,"suffix":""},{"dropping-particle":"","family":"Ukrainczyk","given":"Neven","non-dropping-particle":"","parse-names":false,"suffix":""},{"dropping-particle":"","family":"Koraimann","given":"Günther","non-dropping-particle":"","parse-names":false,"suffix":""},{"dropping-particle":"","family":"Kienesberger","given":"Sabine","non-dropping-particle":"","parse-names":false,"suffix":""},{"dropping-particle":"","family":"Dietzel","given":"Martin","non-dropping-particle":"","parse-names":false,"suffix":""}],"container-title":"Water Research","id":"ITEM-1","issued":{"date-parts":[["2018","5","1"]]},"page":"341-352","publisher":"Pergamon","title":"Advances in concrete materials for sewer systems affected by microbial induced concrete corrosion: A review","type":"article-journal","volume":"134"},"uris":["http://www.mendeley.com/documents/?uuid=e56a8024-8441-3b73-921e-8a6824588cec"]},{"id":"ITEM-2","itemData":{"ISSN":"1388-6150","author":[{"dropping-particle":"","family":"Davidovits","given":"Joseph","non-dropping-particle":"","parse-names":false,"suffix":""}],"container-title":"Journal of Thermal Analysis and calorimetry","id":"ITEM-2","issue":"8","issued":{"date-parts":[["1991"]]},"page":"1633-1656","publisher":"Akadémiai Kiadó, co-published with Springer Science+ Business Media BV, Formerly Kluwer Academic Publishers BV","title":"Geopolymers: inorganic polymeric new materials","type":"article-journal","volume":"37"},"uris":["http://www.mendeley.com/documents/?uuid=c81f5659-6711-4340-943d-85d2d4bad715"]},{"id":"ITEM-3","itemData":{"ISSN":"0951-7197","author":[{"dropping-particle":"","family":"Wang","given":"Shao-Dong","non-dropping-particle":"","parse-names":false,"suffix":""},{"dropping-particle":"","family":"Pu","given":"Xin-Cheng","non-dropping-particle":"","parse-names":false,"suffix":""},{"dropping-particle":"","family":"Scrivener","given":"K L","non-dropping-particle":"","parse-names":false,"suffix":""},{"dropping-particle":"","family":"Pratt","given":"P L","non-dropping-particle":"","parse-names":false,"suffix":""}],"container-title":"Advances in cement research","id":"ITEM-3","issue":"27","issued":{"date-parts":[["1995"]]},"page":"93-102","publisher":"Thomas Telford Ltd","title":"Alkali-activated slag cement and concrete: a review of properties and problems","type":"article-journal","volume":"7"},"uris":["http://www.mendeley.com/documents/?uuid=6293f3f8-1cbd-4bd9-bd25-0d34dccc24d8"]}],"mendeley":{"formattedCitation":"[6,14,15]","plainTextFormattedCitation":"[6,14,15]","previouslyFormattedCitation":"[6,14,15]"},"properties":{"noteIndex":0},"schema":"https://github.com/citation-style-language/schema/raw/master/csl-citation.json"}</w:instrText>
      </w:r>
      <w:r w:rsidR="00914096" w:rsidRPr="0053668A">
        <w:rPr>
          <w:rFonts w:cs="Times New Roman"/>
          <w:szCs w:val="24"/>
        </w:rPr>
        <w:fldChar w:fldCharType="separate"/>
      </w:r>
      <w:r w:rsidR="00296102" w:rsidRPr="0053668A">
        <w:rPr>
          <w:rFonts w:cs="Times New Roman"/>
          <w:noProof/>
          <w:szCs w:val="24"/>
        </w:rPr>
        <w:t>[6,14,15]</w:t>
      </w:r>
      <w:r w:rsidR="00914096" w:rsidRPr="0053668A">
        <w:rPr>
          <w:rFonts w:cs="Times New Roman"/>
          <w:szCs w:val="24"/>
        </w:rPr>
        <w:fldChar w:fldCharType="end"/>
      </w:r>
      <w:r w:rsidR="0026517F" w:rsidRPr="0053668A">
        <w:rPr>
          <w:rFonts w:cs="Times New Roman"/>
          <w:szCs w:val="24"/>
        </w:rPr>
        <w:t xml:space="preserve">. </w:t>
      </w:r>
      <w:r w:rsidR="00281B87" w:rsidRPr="0053668A">
        <w:rPr>
          <w:rFonts w:cs="Times New Roman"/>
          <w:szCs w:val="24"/>
        </w:rPr>
        <w:t xml:space="preserve">However, one of the most serious concerns </w:t>
      </w:r>
      <w:r w:rsidR="00003BB9" w:rsidRPr="0053668A">
        <w:rPr>
          <w:rFonts w:cs="Times New Roman"/>
          <w:szCs w:val="24"/>
        </w:rPr>
        <w:t>in regards to</w:t>
      </w:r>
      <w:r w:rsidR="00281B87" w:rsidRPr="0053668A">
        <w:rPr>
          <w:rFonts w:cs="Times New Roman"/>
          <w:szCs w:val="24"/>
        </w:rPr>
        <w:t xml:space="preserve"> the field application of AAS concrete is </w:t>
      </w:r>
      <w:r w:rsidR="003A370F" w:rsidRPr="0053668A">
        <w:rPr>
          <w:rFonts w:cs="Times New Roman" w:hint="eastAsia"/>
          <w:szCs w:val="24"/>
        </w:rPr>
        <w:t>its</w:t>
      </w:r>
      <w:r w:rsidR="00281B87" w:rsidRPr="0053668A">
        <w:rPr>
          <w:rFonts w:cs="Times New Roman"/>
          <w:szCs w:val="24"/>
        </w:rPr>
        <w:t xml:space="preserve"> relatively poor carbonation resistance</w:t>
      </w:r>
      <w:r w:rsidR="00557906" w:rsidRPr="0053668A">
        <w:rPr>
          <w:rFonts w:cs="Times New Roman"/>
          <w:szCs w:val="24"/>
        </w:rPr>
        <w:t xml:space="preserve"> </w:t>
      </w:r>
      <w:r w:rsidR="00557906" w:rsidRPr="0053668A">
        <w:rPr>
          <w:rFonts w:cs="Times New Roman"/>
          <w:szCs w:val="24"/>
        </w:rPr>
        <w:fldChar w:fldCharType="begin" w:fldLock="1"/>
      </w:r>
      <w:r w:rsidR="00296102" w:rsidRPr="0053668A">
        <w:rPr>
          <w:rFonts w:cs="Times New Roman"/>
          <w:szCs w:val="24"/>
        </w:rPr>
        <w:instrText>ADDIN CSL_CITATION {"citationItems":[{"id":"ITEM-1","itemData":{"ISSN":"1359-5997","author":[{"dropping-particle":"","family":"Bernal","given":"Susan A","non-dropping-particle":"","parse-names":false,"suffix":""},{"dropping-particle":"","family":"San Nicolas","given":"Rackel","non-dropping-particle":"","parse-names":false,"suffix":""},{"dropping-particle":"","family":"Provis","given":"John L","non-dropping-particle":"","parse-names":false,"suffix":""},{"dropping-particle":"","family":"Gutiérrez","given":"Ruby Mejía","non-dropping-particle":"De","parse-names":false,"suffix":""},{"dropping-particle":"","family":"Deventer","given":"Jannie S J","non-dropping-particle":"Van","parse-names":false,"suffix":""}],"container-title":"Materials and structures","id":"ITEM-1","issue":"4","issued":{"date-parts":[["2014"]]},"page":"693-707","publisher":"Springer","title":"Natural carbonation of aged alkali-activated slag concretes","type":"article-journal","volume":"47"},"uris":["http://www.mendeley.com/documents/?uuid=352b0a6d-7668-4157-af09-30f24365e108"]},{"id":"ITEM-2","itemData":{"ISSN":"2199-3823","author":[{"dropping-particle":"","family":"Nedeljković","given":"Marija","non-dropping-particle":"","parse-names":false,"suffix":""},{"dropping-particle":"","family":"Zuo","given":"Yibing","non-dropping-particle":"","parse-names":false,"suffix":""},{"dropping-particle":"","family":"Arbi","given":"Kamel","non-dropping-particle":"","parse-names":false,"suffix":""},{"dropping-particle":"","family":"Ye","given":"Guang","non-dropping-particle":"","parse-names":false,"suffix":""}],"container-title":"Journal of Sustainable Metallurgy","id":"ITEM-2","issue":"1","issued":{"date-parts":[["2018"]]},"page":"33-49","publisher":"Springer","title":"Carbonation resistance of alkali-activated slag under natural and accelerated conditions","type":"article-journal","volume":"4"},"uris":["http://www.mendeley.com/documents/?uuid=e21b1b91-6c7d-4a8e-9e9b-17eb84b74bcf"]},{"id":"ITEM-3","itemData":{"ISSN":"0899-1561","author":[{"dropping-particle":"","family":"Ye","given":"Hailong","non-dropping-particle":"","parse-names":false,"suffix":""},{"dropping-particle":"","family":"Chen","given":"Zhijian","non-dropping-particle":"","parse-names":false,"suffix":""}],"container-title":"Journal of Materials in Civil Engineering","id":"ITEM-3","issue":"8","issued":{"date-parts":[["2019"]]},"page":"4019160","publisher":"American Society of Civil Engineers","title":"Influence of Nitrate Corrosion Inhibitors on Phase Stability of Alkali-Activated Slag against Chloride Binding and Natural Carbonation","type":"article-journal","volume":"31"},"uris":["http://www.mendeley.com/documents/?uuid=c5b37146-e7c3-48e0-a88f-0ea96a100465"]},{"id":"ITEM-4","itemData":{"author":[{"dropping-particle":"","family":"Park","given":"Sol Moi","non-dropping-particle":"","parse-names":false,"suffix":""},{"dropping-particle":"","family":"Jang","given":"J G","non-dropping-particle":"","parse-names":false,"suffix":""},{"dropping-particle":"","family":"Lee","given":"Haeng-Ki","non-dropping-particle":"","parse-names":false,"suffix":""}],"container-title":"Inorganic Chemistry Frontiers","id":"ITEM-4","issue":"7","issued":{"date-parts":[["2018"]]},"page":"1661-1670","publisher":"Royal Society of Chemistry","title":"Unlocking the role of MgO in the carbonation of alkali-activated slag cement","type":"article-journal","volume":"5"},"uris":["http://www.mendeley.com/documents/?uuid=273c1ee4-56f0-437f-bcfa-78f075c4c3df"]}],"mendeley":{"formattedCitation":"[16–19]","plainTextFormattedCitation":"[16–19]","previouslyFormattedCitation":"[16–19]"},"properties":{"noteIndex":0},"schema":"https://github.com/citation-style-language/schema/raw/master/csl-citation.json"}</w:instrText>
      </w:r>
      <w:r w:rsidR="00557906" w:rsidRPr="0053668A">
        <w:rPr>
          <w:rFonts w:cs="Times New Roman"/>
          <w:szCs w:val="24"/>
        </w:rPr>
        <w:fldChar w:fldCharType="separate"/>
      </w:r>
      <w:r w:rsidR="00296102" w:rsidRPr="0053668A">
        <w:rPr>
          <w:rFonts w:cs="Times New Roman"/>
          <w:noProof/>
          <w:szCs w:val="24"/>
        </w:rPr>
        <w:t>[16–19]</w:t>
      </w:r>
      <w:r w:rsidR="00557906" w:rsidRPr="0053668A">
        <w:rPr>
          <w:rFonts w:cs="Times New Roman"/>
          <w:szCs w:val="24"/>
        </w:rPr>
        <w:fldChar w:fldCharType="end"/>
      </w:r>
      <w:r w:rsidR="00281B87" w:rsidRPr="0053668A">
        <w:rPr>
          <w:rFonts w:cs="Times New Roman"/>
          <w:szCs w:val="24"/>
        </w:rPr>
        <w:t xml:space="preserve">, </w:t>
      </w:r>
      <w:r w:rsidR="00F420DE" w:rsidRPr="0053668A">
        <w:rPr>
          <w:rFonts w:cs="Times New Roman"/>
          <w:szCs w:val="24"/>
        </w:rPr>
        <w:t>which</w:t>
      </w:r>
      <w:r w:rsidR="00281B87" w:rsidRPr="0053668A">
        <w:rPr>
          <w:rFonts w:cs="Times New Roman"/>
          <w:szCs w:val="24"/>
        </w:rPr>
        <w:t xml:space="preserve"> could</w:t>
      </w:r>
      <w:r w:rsidR="00C87B3A" w:rsidRPr="0053668A">
        <w:rPr>
          <w:rFonts w:cs="Times New Roman"/>
          <w:szCs w:val="24"/>
        </w:rPr>
        <w:t xml:space="preserve"> potentially</w:t>
      </w:r>
      <w:r w:rsidR="00281B87" w:rsidRPr="0053668A">
        <w:rPr>
          <w:rFonts w:cs="Times New Roman"/>
          <w:szCs w:val="24"/>
        </w:rPr>
        <w:t xml:space="preserve"> lead to </w:t>
      </w:r>
      <w:r w:rsidR="00C87B3A" w:rsidRPr="0053668A">
        <w:rPr>
          <w:rFonts w:cs="Times New Roman"/>
          <w:szCs w:val="24"/>
        </w:rPr>
        <w:t>strength loss</w:t>
      </w:r>
      <w:r w:rsidR="003A4811" w:rsidRPr="0053668A">
        <w:rPr>
          <w:rFonts w:cs="Times New Roman"/>
          <w:szCs w:val="24"/>
        </w:rPr>
        <w:t>,</w:t>
      </w:r>
      <w:r w:rsidR="00C87B3A" w:rsidRPr="0053668A">
        <w:rPr>
          <w:rFonts w:cs="Times New Roman"/>
          <w:szCs w:val="24"/>
        </w:rPr>
        <w:t xml:space="preserve"> micro-cracking</w:t>
      </w:r>
      <w:r w:rsidR="00557906" w:rsidRPr="0053668A">
        <w:rPr>
          <w:rFonts w:cs="Times New Roman"/>
          <w:szCs w:val="24"/>
        </w:rPr>
        <w:t xml:space="preserve"> </w:t>
      </w:r>
      <w:r w:rsidR="00251000" w:rsidRPr="0053668A">
        <w:rPr>
          <w:rFonts w:cs="Times New Roman"/>
          <w:szCs w:val="24"/>
        </w:rPr>
        <w:fldChar w:fldCharType="begin" w:fldLock="1"/>
      </w:r>
      <w:r w:rsidR="00296102" w:rsidRPr="0053668A">
        <w:rPr>
          <w:rFonts w:cs="Times New Roman"/>
          <w:szCs w:val="24"/>
        </w:rPr>
        <w:instrText>ADDIN CSL_CITATION {"citationItems":[{"id":"ITEM-1","itemData":{"abstract":"© 2017 Elsevier LtdIn this work, the volume changes of alkali-activated slag (AAS) paste prepared using various types of activator were characterized at nitrogen and atmospheric conditions. The results show that atmospheric carbonation of AAS results in volumetric expansion and disintegration, which may be attributed to the generation of crystallization stress in restrained pore spaces. This study suggests that the carbonation-induced volume change in cementitious materials is a combined result of chemical reactions and physical characteristics, depending on hydrated phase assemblage, composition, and pore structure of cementitious solids. The potassium ions (K+), compared to sodium ions (Na+), can enter the interlayer space of calcium-alumina-silicate-hydrate (C-A-S-H), distort the C-A-S-H layers stacking, coarsen the pore structure, and make AAS more vulnerable to carbonation. It is suggested that the high alkali content in AAS systems contributes considerably to its poor volumetric stability under carbonation.","author":[{"dropping-particle":"","family":"Ye","given":"H.","non-dropping-particle":"","parse-names":false,"suffix":""},{"dropping-particle":"","family":"Radlińska","given":"A.","non-dropping-particle":"","parse-names":false,"suffix":""}],"container-title":"Construction and Building Materials","id":"ITEM-1","issued":{"date-parts":[["2017"]]},"title":"Carbonation-induced volume change in alkali-activated slag","type":"article-journal","volume":"144"},"uris":["http://www.mendeley.com/documents/?uuid=287eb451-d466-36ec-bc24-92eff9476423"]},{"id":"ITEM-2","itemData":{"ISSN":"2379-1357","author":[{"dropping-particle":"","family":"Ghahramani","given":"Sara","non-dropping-particle":"","parse-names":false,"suffix":""},{"dropping-particle":"","family":"Guan","given":"Yingjun","non-dropping-particle":"","parse-names":false,"suffix":""},{"dropping-particle":"","family":"Radlińska","given":"Aleksandra","non-dropping-particle":"","parse-names":false,"suffix":""},{"dropping-particle":"","family":"Shokouhi","given":"Parisa","non-dropping-particle":"","parse-names":false,"suffix":""}],"container-title":"Advances in Civil Engineering Materials","id":"ITEM-2","issue":"1","issued":{"date-parts":[["2018"]]},"page":"576-598","publisher":"ASTM International","title":"Monitoring the Carbonation-Induced Microcracking in Alkali-Activated Slag (AAS) by Nonlinear Resonant Acoustic Spectroscopy (NRAS)","type":"article-journal","volume":"7"},"uris":["http://www.mendeley.com/documents/?uuid=f7c5f1ad-0114-4077-b0cb-072ac1ebe084"]}],"mendeley":{"formattedCitation":"[20,21]","plainTextFormattedCitation":"[20,21]","previouslyFormattedCitation":"[20,21]"},"properties":{"noteIndex":0},"schema":"https://github.com/citation-style-language/schema/raw/master/csl-citation.json"}</w:instrText>
      </w:r>
      <w:r w:rsidR="00251000" w:rsidRPr="0053668A">
        <w:rPr>
          <w:rFonts w:cs="Times New Roman"/>
          <w:szCs w:val="24"/>
        </w:rPr>
        <w:fldChar w:fldCharType="separate"/>
      </w:r>
      <w:r w:rsidR="00296102" w:rsidRPr="0053668A">
        <w:rPr>
          <w:rFonts w:cs="Times New Roman"/>
          <w:noProof/>
          <w:szCs w:val="24"/>
        </w:rPr>
        <w:t>[20,21]</w:t>
      </w:r>
      <w:r w:rsidR="00251000" w:rsidRPr="0053668A">
        <w:rPr>
          <w:rFonts w:cs="Times New Roman"/>
          <w:szCs w:val="24"/>
        </w:rPr>
        <w:fldChar w:fldCharType="end"/>
      </w:r>
      <w:r w:rsidR="00C87B3A" w:rsidRPr="0053668A">
        <w:rPr>
          <w:rFonts w:cs="Times New Roman"/>
          <w:szCs w:val="24"/>
        </w:rPr>
        <w:t>, and steel corrosion</w:t>
      </w:r>
      <w:r w:rsidR="00BA19A4" w:rsidRPr="0053668A">
        <w:rPr>
          <w:rFonts w:cs="Times New Roman"/>
          <w:szCs w:val="24"/>
        </w:rPr>
        <w:t xml:space="preserve"> </w:t>
      </w:r>
      <w:r w:rsidR="00BA19A4" w:rsidRPr="0053668A">
        <w:rPr>
          <w:rFonts w:cs="Times New Roman"/>
          <w:szCs w:val="24"/>
        </w:rPr>
        <w:fldChar w:fldCharType="begin" w:fldLock="1"/>
      </w:r>
      <w:r w:rsidR="00296102" w:rsidRPr="0053668A">
        <w:rPr>
          <w:rFonts w:cs="Times New Roman"/>
          <w:szCs w:val="24"/>
        </w:rPr>
        <w:instrText>ADDIN CSL_CITATION {"citationItems":[{"id":"ITEM-1","itemData":{"ISSN":"0010-938X","author":[{"dropping-particle":"","family":"Aperador","given":"Willian","non-dropping-particle":"","parse-names":false,"suffix":""},{"dropping-particle":"","family":"Gutiérrez","given":"R Mejía","non-dropping-particle":"de","parse-names":false,"suffix":""},{"dropping-particle":"","family":"Bastidas","given":"David M","non-dropping-particle":"","parse-names":false,"suffix":""}],"container-title":"Corrosion Science","id":"ITEM-1","issue":"9","issued":{"date-parts":[["2009"]]},"page":"2027-2033","publisher":"Elsevier","title":"Steel corrosion behaviour in carbonated alkali-activated slag concrete","type":"article-journal","volume":"51"},"uris":["http://www.mendeley.com/documents/?uuid=0f1f8642-ea72-4070-95b9-516eea0410d9"]}],"mendeley":{"formattedCitation":"[22]","plainTextFormattedCitation":"[22]","previouslyFormattedCitation":"[22]"},"properties":{"noteIndex":0},"schema":"https://github.com/citation-style-language/schema/raw/master/csl-citation.json"}</w:instrText>
      </w:r>
      <w:r w:rsidR="00BA19A4" w:rsidRPr="0053668A">
        <w:rPr>
          <w:rFonts w:cs="Times New Roman"/>
          <w:szCs w:val="24"/>
        </w:rPr>
        <w:fldChar w:fldCharType="separate"/>
      </w:r>
      <w:r w:rsidR="00296102" w:rsidRPr="0053668A">
        <w:rPr>
          <w:rFonts w:cs="Times New Roman"/>
          <w:noProof/>
          <w:szCs w:val="24"/>
        </w:rPr>
        <w:t>[22]</w:t>
      </w:r>
      <w:r w:rsidR="00BA19A4" w:rsidRPr="0053668A">
        <w:rPr>
          <w:rFonts w:cs="Times New Roman"/>
          <w:szCs w:val="24"/>
        </w:rPr>
        <w:fldChar w:fldCharType="end"/>
      </w:r>
      <w:r w:rsidR="00C87B3A" w:rsidRPr="0053668A">
        <w:rPr>
          <w:rFonts w:cs="Times New Roman"/>
          <w:szCs w:val="24"/>
        </w:rPr>
        <w:t xml:space="preserve">. </w:t>
      </w:r>
    </w:p>
    <w:p w:rsidR="0082185D" w:rsidRPr="0053668A" w:rsidRDefault="0082185D" w:rsidP="00982661">
      <w:pPr>
        <w:spacing w:after="0" w:line="480" w:lineRule="auto"/>
        <w:contextualSpacing/>
        <w:jc w:val="both"/>
        <w:rPr>
          <w:rFonts w:cs="Times New Roman"/>
          <w:szCs w:val="24"/>
        </w:rPr>
      </w:pPr>
    </w:p>
    <w:p w:rsidR="0082185D" w:rsidRPr="0053668A" w:rsidRDefault="00914096" w:rsidP="00982661">
      <w:pPr>
        <w:spacing w:after="0" w:line="480" w:lineRule="auto"/>
        <w:contextualSpacing/>
        <w:jc w:val="both"/>
        <w:rPr>
          <w:rFonts w:cs="Times New Roman"/>
          <w:szCs w:val="24"/>
        </w:rPr>
      </w:pPr>
      <w:r w:rsidRPr="0053668A">
        <w:rPr>
          <w:rFonts w:cs="Times New Roman"/>
          <w:szCs w:val="24"/>
        </w:rPr>
        <w:t>One of the</w:t>
      </w:r>
      <w:r w:rsidR="00C87B3A" w:rsidRPr="0053668A">
        <w:rPr>
          <w:rFonts w:cs="Times New Roman"/>
          <w:szCs w:val="24"/>
        </w:rPr>
        <w:t xml:space="preserve"> primary reason</w:t>
      </w:r>
      <w:r w:rsidRPr="0053668A">
        <w:rPr>
          <w:rFonts w:cs="Times New Roman"/>
          <w:szCs w:val="24"/>
        </w:rPr>
        <w:t>s</w:t>
      </w:r>
      <w:r w:rsidR="00C87B3A" w:rsidRPr="0053668A">
        <w:rPr>
          <w:rFonts w:cs="Times New Roman"/>
          <w:szCs w:val="24"/>
        </w:rPr>
        <w:t xml:space="preserve"> for the low </w:t>
      </w:r>
      <w:r w:rsidR="007B1F36" w:rsidRPr="0053668A">
        <w:rPr>
          <w:rFonts w:cs="Times New Roman"/>
          <w:szCs w:val="24"/>
        </w:rPr>
        <w:t>carbonation resistance of AAS is the absence of solid portlandite (CH) to serve as a pH buffer. As such, as the ambient CO</w:t>
      </w:r>
      <w:r w:rsidR="007B1F36" w:rsidRPr="0053668A">
        <w:rPr>
          <w:rFonts w:cs="Times New Roman"/>
          <w:szCs w:val="24"/>
          <w:vertAlign w:val="subscript"/>
        </w:rPr>
        <w:t>2</w:t>
      </w:r>
      <w:r w:rsidR="007B1F36" w:rsidRPr="0053668A">
        <w:rPr>
          <w:rFonts w:cs="Times New Roman"/>
          <w:szCs w:val="24"/>
        </w:rPr>
        <w:t xml:space="preserve"> penetrate</w:t>
      </w:r>
      <w:r w:rsidR="00891A91" w:rsidRPr="0053668A">
        <w:rPr>
          <w:rFonts w:cs="Times New Roman"/>
          <w:szCs w:val="24"/>
        </w:rPr>
        <w:t>s</w:t>
      </w:r>
      <w:r w:rsidR="00D662B0" w:rsidRPr="0053668A">
        <w:rPr>
          <w:rFonts w:cs="Times New Roman"/>
          <w:szCs w:val="24"/>
        </w:rPr>
        <w:t xml:space="preserve"> in</w:t>
      </w:r>
      <w:r w:rsidR="007B1F36" w:rsidRPr="0053668A">
        <w:rPr>
          <w:rFonts w:cs="Times New Roman"/>
          <w:szCs w:val="24"/>
        </w:rPr>
        <w:t xml:space="preserve"> the dry pores and dissolve</w:t>
      </w:r>
      <w:r w:rsidR="00891A91" w:rsidRPr="0053668A">
        <w:rPr>
          <w:rFonts w:cs="Times New Roman"/>
          <w:szCs w:val="24"/>
        </w:rPr>
        <w:t>s</w:t>
      </w:r>
      <w:r w:rsidR="007B1F36" w:rsidRPr="0053668A">
        <w:rPr>
          <w:rFonts w:cs="Times New Roman"/>
          <w:szCs w:val="24"/>
        </w:rPr>
        <w:t xml:space="preserve"> in the pore solution, the formed carbonic acid</w:t>
      </w:r>
      <w:r w:rsidR="00D662B0" w:rsidRPr="0053668A">
        <w:rPr>
          <w:rFonts w:cs="Times New Roman"/>
          <w:szCs w:val="24"/>
        </w:rPr>
        <w:t xml:space="preserve"> (H</w:t>
      </w:r>
      <w:r w:rsidR="00D662B0" w:rsidRPr="0053668A">
        <w:rPr>
          <w:rFonts w:cs="Times New Roman"/>
          <w:szCs w:val="24"/>
          <w:vertAlign w:val="subscript"/>
        </w:rPr>
        <w:t>2</w:t>
      </w:r>
      <w:r w:rsidR="00D662B0" w:rsidRPr="0053668A">
        <w:rPr>
          <w:rFonts w:cs="Times New Roman"/>
          <w:szCs w:val="24"/>
        </w:rPr>
        <w:t>CO</w:t>
      </w:r>
      <w:r w:rsidR="00D662B0" w:rsidRPr="0053668A">
        <w:rPr>
          <w:rFonts w:cs="Times New Roman"/>
          <w:szCs w:val="24"/>
          <w:vertAlign w:val="subscript"/>
        </w:rPr>
        <w:t>3</w:t>
      </w:r>
      <w:r w:rsidR="00D662B0" w:rsidRPr="0053668A">
        <w:rPr>
          <w:rFonts w:cs="Times New Roman"/>
          <w:szCs w:val="24"/>
        </w:rPr>
        <w:t>)</w:t>
      </w:r>
      <w:r w:rsidR="007B1F36" w:rsidRPr="0053668A">
        <w:rPr>
          <w:rFonts w:cs="Times New Roman"/>
          <w:szCs w:val="24"/>
        </w:rPr>
        <w:t xml:space="preserve"> directly attacks the solid phase of strength-giving calcium</w:t>
      </w:r>
      <w:r w:rsidR="0065712D" w:rsidRPr="0053668A">
        <w:rPr>
          <w:rFonts w:cs="Times New Roman"/>
          <w:szCs w:val="24"/>
        </w:rPr>
        <w:t>-</w:t>
      </w:r>
      <w:r w:rsidR="007B1F36" w:rsidRPr="0053668A">
        <w:rPr>
          <w:rFonts w:cs="Times New Roman"/>
          <w:szCs w:val="24"/>
        </w:rPr>
        <w:t>aluminosilicate-hydrate (C-A-S-H).</w:t>
      </w:r>
      <w:r w:rsidR="0065712D" w:rsidRPr="0053668A">
        <w:rPr>
          <w:rFonts w:cs="Times New Roman"/>
          <w:szCs w:val="24"/>
        </w:rPr>
        <w:t xml:space="preserve"> </w:t>
      </w:r>
      <w:r w:rsidR="005D29DD" w:rsidRPr="0053668A">
        <w:rPr>
          <w:rFonts w:cs="Times New Roman"/>
          <w:szCs w:val="24"/>
        </w:rPr>
        <w:t xml:space="preserve">The </w:t>
      </w:r>
      <w:r w:rsidR="007B1F36" w:rsidRPr="0053668A">
        <w:rPr>
          <w:rFonts w:cs="Times New Roman"/>
          <w:szCs w:val="24"/>
        </w:rPr>
        <w:t>decalcification</w:t>
      </w:r>
      <w:r w:rsidR="00712264" w:rsidRPr="0053668A">
        <w:rPr>
          <w:rFonts w:cs="Times New Roman"/>
          <w:szCs w:val="24"/>
        </w:rPr>
        <w:t xml:space="preserve"> </w:t>
      </w:r>
      <w:r w:rsidR="007B1F36" w:rsidRPr="0053668A">
        <w:rPr>
          <w:rFonts w:cs="Times New Roman"/>
          <w:szCs w:val="24"/>
        </w:rPr>
        <w:t xml:space="preserve">and </w:t>
      </w:r>
      <w:bookmarkStart w:id="1" w:name="OLE_LINK3"/>
      <w:bookmarkStart w:id="2" w:name="OLE_LINK4"/>
      <w:r w:rsidR="007B1F36" w:rsidRPr="0053668A">
        <w:rPr>
          <w:rFonts w:cs="Times New Roman"/>
          <w:szCs w:val="24"/>
        </w:rPr>
        <w:t>dealumination</w:t>
      </w:r>
      <w:bookmarkEnd w:id="1"/>
      <w:bookmarkEnd w:id="2"/>
      <w:r w:rsidR="00712264" w:rsidRPr="0053668A">
        <w:rPr>
          <w:rFonts w:cs="Times New Roman"/>
          <w:szCs w:val="24"/>
        </w:rPr>
        <w:t xml:space="preserve"> </w:t>
      </w:r>
      <w:r w:rsidR="007B1F36" w:rsidRPr="0053668A">
        <w:rPr>
          <w:rFonts w:cs="Times New Roman"/>
          <w:szCs w:val="24"/>
        </w:rPr>
        <w:t>reactions</w:t>
      </w:r>
      <w:r w:rsidR="005D29DD" w:rsidRPr="0053668A">
        <w:rPr>
          <w:rFonts w:cs="Times New Roman"/>
          <w:szCs w:val="24"/>
        </w:rPr>
        <w:t xml:space="preserve"> of C-A-S-H</w:t>
      </w:r>
      <w:r w:rsidR="007B1F36" w:rsidRPr="0053668A">
        <w:rPr>
          <w:rFonts w:cs="Times New Roman"/>
          <w:szCs w:val="24"/>
        </w:rPr>
        <w:t xml:space="preserve"> occur, as </w:t>
      </w:r>
      <w:r w:rsidR="001F4EBE" w:rsidRPr="0053668A">
        <w:rPr>
          <w:rFonts w:cs="Times New Roman"/>
          <w:szCs w:val="24"/>
        </w:rPr>
        <w:t xml:space="preserve">illustrated in </w:t>
      </w:r>
      <w:proofErr w:type="spellStart"/>
      <w:r w:rsidR="001F4EBE" w:rsidRPr="0053668A">
        <w:rPr>
          <w:rFonts w:cs="Times New Roman"/>
          <w:szCs w:val="24"/>
        </w:rPr>
        <w:t>Eqs</w:t>
      </w:r>
      <w:proofErr w:type="spellEnd"/>
      <w:r w:rsidR="001F4EBE" w:rsidRPr="0053668A">
        <w:rPr>
          <w:rFonts w:cs="Times New Roman"/>
          <w:szCs w:val="24"/>
        </w:rPr>
        <w:t>. (1) and (2)</w:t>
      </w:r>
      <w:r w:rsidR="007B1F36" w:rsidRPr="0053668A">
        <w:rPr>
          <w:rFonts w:cs="Times New Roman"/>
          <w:szCs w:val="24"/>
        </w:rPr>
        <w:t xml:space="preserve">, </w:t>
      </w:r>
      <w:r w:rsidR="005D29DD" w:rsidRPr="0053668A">
        <w:rPr>
          <w:rFonts w:cs="Times New Roman"/>
          <w:szCs w:val="24"/>
        </w:rPr>
        <w:t>result</w:t>
      </w:r>
      <w:r w:rsidR="00537A9B" w:rsidRPr="0053668A">
        <w:rPr>
          <w:rFonts w:cs="Times New Roman"/>
          <w:szCs w:val="24"/>
        </w:rPr>
        <w:t>ing</w:t>
      </w:r>
      <w:r w:rsidR="005D29DD" w:rsidRPr="0053668A">
        <w:rPr>
          <w:rFonts w:cs="Times New Roman"/>
          <w:szCs w:val="24"/>
        </w:rPr>
        <w:t xml:space="preserve"> in silicate polymerization and precipitation of alkali and calcium carbonates</w:t>
      </w:r>
      <w:r w:rsidR="0065712D" w:rsidRPr="0053668A">
        <w:rPr>
          <w:rFonts w:cs="Times New Roman"/>
          <w:szCs w:val="24"/>
        </w:rPr>
        <w:t xml:space="preserve"> </w:t>
      </w:r>
      <w:r w:rsidR="0065712D" w:rsidRPr="0053668A">
        <w:rPr>
          <w:rFonts w:cs="Times New Roman"/>
          <w:szCs w:val="24"/>
        </w:rPr>
        <w:fldChar w:fldCharType="begin" w:fldLock="1"/>
      </w:r>
      <w:r w:rsidR="00296102" w:rsidRPr="0053668A">
        <w:rPr>
          <w:rFonts w:cs="Times New Roman"/>
          <w:szCs w:val="24"/>
        </w:rPr>
        <w:instrText>ADDIN CSL_CITATION {"citationItems":[{"id":"ITEM-1","itemData":{"ISSN":"2199-3823","author":[{"dropping-particle":"","family":"Nedeljković","given":"Marija","non-dropping-particle":"","parse-names":false,"suffix":""},{"dropping-particle":"","family":"Zuo","given":"Yibing","non-dropping-particle":"","parse-names":false,"suffix":""},{"dropping-particle":"","family":"Arbi","given":"Kamel","non-dropping-particle":"","parse-names":false,"suffix":""},{"dropping-particle":"","family":"Ye","given":"Guang","non-dropping-particle":"","parse-names":false,"suffix":""}],"container-title":"Journal of Sustainable Metallurgy","id":"ITEM-1","issue":"1","issued":{"date-parts":[["2018"]]},"page":"33-49","publisher":"Springer","title":"Carbonation resistance of alkali-activated slag under natural and accelerated conditions","type":"article-journal","volume":"4"},"uris":["http://www.mendeley.com/documents/?uuid=e21b1b91-6c7d-4a8e-9e9b-17eb84b74bcf"]},{"id":"ITEM-2","itemData":{"ISSN":"0022-2461","author":[{"dropping-particle":"","family":"Puertas","given":"F","non-dropping-particle":"","parse-names":false,"suffix":""},{"dropping-particle":"","family":"Palacios","given":"Marta","non-dropping-particle":"","parse-names":false,"suffix":""},{"dropping-particle":"","family":"Vázquez","given":"T","non-dropping-particle":"","parse-names":false,"suffix":""}],"container-title":"Journal of materials science","id":"ITEM-2","issue":"10","issued":{"date-parts":[["2006"]]},"page":"3071-3082","publisher":"Springer","title":"Carbonation process of alkali-activated slag mortars","type":"article-journal","volume":"41"},"uris":["http://www.mendeley.com/documents/?uuid=b6c0c4b9-3370-46b8-86fb-c4847ab9f9c6"]}],"mendeley":{"formattedCitation":"[17,23]","plainTextFormattedCitation":"[17,23]","previouslyFormattedCitation":"[17,23]"},"properties":{"noteIndex":0},"schema":"https://github.com/citation-style-language/schema/raw/master/csl-citation.json"}</w:instrText>
      </w:r>
      <w:r w:rsidR="0065712D" w:rsidRPr="0053668A">
        <w:rPr>
          <w:rFonts w:cs="Times New Roman"/>
          <w:szCs w:val="24"/>
        </w:rPr>
        <w:fldChar w:fldCharType="separate"/>
      </w:r>
      <w:r w:rsidR="00296102" w:rsidRPr="0053668A">
        <w:rPr>
          <w:rFonts w:cs="Times New Roman"/>
          <w:noProof/>
          <w:szCs w:val="24"/>
        </w:rPr>
        <w:t>[17,23]</w:t>
      </w:r>
      <w:r w:rsidR="0065712D" w:rsidRPr="0053668A">
        <w:rPr>
          <w:rFonts w:cs="Times New Roman"/>
          <w:szCs w:val="24"/>
        </w:rPr>
        <w:fldChar w:fldCharType="end"/>
      </w:r>
      <w:r w:rsidR="005D29DD" w:rsidRPr="0053668A">
        <w:rPr>
          <w:rFonts w:cs="Times New Roman"/>
          <w:szCs w:val="24"/>
        </w:rPr>
        <w:t xml:space="preserve">. </w:t>
      </w:r>
    </w:p>
    <w:p w:rsidR="007B1F36" w:rsidRPr="0053668A" w:rsidRDefault="007B1F36" w:rsidP="00982661">
      <w:pPr>
        <w:spacing w:after="0" w:line="480" w:lineRule="auto"/>
        <w:contextualSpacing/>
        <w:jc w:val="both"/>
        <w:rPr>
          <w:rFonts w:cs="Times New Roman"/>
          <w:szCs w:val="24"/>
        </w:rPr>
      </w:pPr>
    </w:p>
    <w:p w:rsidR="007B1F36" w:rsidRPr="0053668A" w:rsidRDefault="007B1F36" w:rsidP="00982661">
      <w:pPr>
        <w:spacing w:after="0" w:line="480" w:lineRule="auto"/>
        <w:contextualSpacing/>
        <w:jc w:val="right"/>
        <w:rPr>
          <w:rFonts w:cs="Times New Roman"/>
          <w:szCs w:val="24"/>
        </w:rPr>
      </w:pPr>
      <w:r w:rsidRPr="0053668A">
        <w:rPr>
          <w:rFonts w:cs="Times New Roman"/>
          <w:szCs w:val="24"/>
        </w:rPr>
        <w:t>(</w:t>
      </w:r>
      <w:r w:rsidRPr="0053668A">
        <w:rPr>
          <w:rFonts w:cs="Times New Roman"/>
          <w:szCs w:val="24"/>
        </w:rPr>
        <w:sym w:font="Symbol" w:char="F0BA"/>
      </w:r>
      <w:r w:rsidRPr="0053668A">
        <w:rPr>
          <w:rFonts w:cs="Times New Roman"/>
          <w:szCs w:val="24"/>
        </w:rPr>
        <w:t xml:space="preserve"> Si </w:t>
      </w:r>
      <w:r w:rsidRPr="0053668A">
        <w:rPr>
          <w:rFonts w:cs="Times New Roman"/>
          <w:szCs w:val="24"/>
        </w:rPr>
        <w:sym w:font="Symbol" w:char="F02D"/>
      </w:r>
      <w:r w:rsidRPr="0053668A">
        <w:rPr>
          <w:rFonts w:cs="Times New Roman"/>
          <w:szCs w:val="24"/>
        </w:rPr>
        <w:t xml:space="preserve"> O </w:t>
      </w:r>
      <w:r w:rsidRPr="0053668A">
        <w:rPr>
          <w:rFonts w:cs="Times New Roman"/>
          <w:szCs w:val="24"/>
        </w:rPr>
        <w:sym w:font="Symbol" w:char="F02D"/>
      </w:r>
      <w:r w:rsidRPr="0053668A">
        <w:rPr>
          <w:rFonts w:cs="Times New Roman"/>
          <w:szCs w:val="24"/>
        </w:rPr>
        <w:t xml:space="preserve"> Ca </w:t>
      </w:r>
      <w:r w:rsidRPr="0053668A">
        <w:rPr>
          <w:rFonts w:cs="Times New Roman"/>
          <w:szCs w:val="24"/>
        </w:rPr>
        <w:sym w:font="Symbol" w:char="F02D"/>
      </w:r>
      <w:r w:rsidRPr="0053668A">
        <w:rPr>
          <w:rFonts w:cs="Times New Roman"/>
          <w:szCs w:val="24"/>
        </w:rPr>
        <w:t xml:space="preserve"> O </w:t>
      </w:r>
      <w:r w:rsidRPr="0053668A">
        <w:rPr>
          <w:rFonts w:cs="Times New Roman"/>
          <w:szCs w:val="24"/>
        </w:rPr>
        <w:sym w:font="Symbol" w:char="F02D"/>
      </w:r>
      <w:r w:rsidRPr="0053668A">
        <w:rPr>
          <w:rFonts w:cs="Times New Roman"/>
          <w:szCs w:val="24"/>
        </w:rPr>
        <w:t xml:space="preserve"> Si </w:t>
      </w:r>
      <w:r w:rsidRPr="0053668A">
        <w:rPr>
          <w:rFonts w:cs="Times New Roman"/>
          <w:szCs w:val="24"/>
        </w:rPr>
        <w:sym w:font="Symbol" w:char="F0BA"/>
      </w:r>
      <w:r w:rsidRPr="0053668A">
        <w:rPr>
          <w:rFonts w:cs="Times New Roman"/>
          <w:szCs w:val="24"/>
        </w:rPr>
        <w:t>) + (H</w:t>
      </w:r>
      <w:r w:rsidRPr="0053668A">
        <w:rPr>
          <w:rFonts w:cs="Times New Roman"/>
          <w:szCs w:val="24"/>
          <w:vertAlign w:val="subscript"/>
        </w:rPr>
        <w:t>2</w:t>
      </w:r>
      <w:r w:rsidRPr="0053668A">
        <w:rPr>
          <w:rFonts w:cs="Times New Roman"/>
          <w:szCs w:val="24"/>
        </w:rPr>
        <w:t>CO</w:t>
      </w:r>
      <w:r w:rsidRPr="0053668A">
        <w:rPr>
          <w:rFonts w:cs="Times New Roman"/>
          <w:szCs w:val="24"/>
          <w:vertAlign w:val="subscript"/>
        </w:rPr>
        <w:t>3</w:t>
      </w:r>
      <w:r w:rsidRPr="0053668A">
        <w:rPr>
          <w:rFonts w:cs="Times New Roman"/>
          <w:szCs w:val="24"/>
        </w:rPr>
        <w:t xml:space="preserve">) </w:t>
      </w:r>
      <w:r w:rsidRPr="0053668A">
        <w:rPr>
          <w:rFonts w:cs="Times New Roman"/>
          <w:szCs w:val="24"/>
        </w:rPr>
        <w:sym w:font="Symbol" w:char="F0AE"/>
      </w:r>
      <w:r w:rsidRPr="0053668A">
        <w:rPr>
          <w:rFonts w:cs="Times New Roman"/>
          <w:szCs w:val="24"/>
        </w:rPr>
        <w:t xml:space="preserve"> 2(</w:t>
      </w:r>
      <w:r w:rsidRPr="0053668A">
        <w:rPr>
          <w:rFonts w:cs="Times New Roman"/>
          <w:szCs w:val="24"/>
        </w:rPr>
        <w:sym w:font="Symbol" w:char="F0BA"/>
      </w:r>
      <w:r w:rsidRPr="0053668A">
        <w:rPr>
          <w:rFonts w:cs="Times New Roman"/>
          <w:szCs w:val="24"/>
        </w:rPr>
        <w:t xml:space="preserve"> Si </w:t>
      </w:r>
      <w:r w:rsidRPr="0053668A">
        <w:rPr>
          <w:rFonts w:cs="Times New Roman"/>
          <w:szCs w:val="24"/>
        </w:rPr>
        <w:sym w:font="Symbol" w:char="F02D"/>
      </w:r>
      <w:r w:rsidRPr="0053668A">
        <w:rPr>
          <w:rFonts w:cs="Times New Roman"/>
          <w:szCs w:val="24"/>
        </w:rPr>
        <w:t xml:space="preserve"> OH) + (CaCO</w:t>
      </w:r>
      <w:r w:rsidRPr="0053668A">
        <w:rPr>
          <w:rFonts w:cs="Times New Roman"/>
          <w:szCs w:val="24"/>
          <w:vertAlign w:val="subscript"/>
        </w:rPr>
        <w:t>3</w:t>
      </w:r>
      <w:r w:rsidRPr="0053668A">
        <w:rPr>
          <w:rFonts w:cs="Times New Roman"/>
          <w:szCs w:val="24"/>
        </w:rPr>
        <w:t>)                (1)</w:t>
      </w:r>
    </w:p>
    <w:p w:rsidR="00EF0A4D" w:rsidRPr="0053668A" w:rsidRDefault="00EF0A4D" w:rsidP="00982661">
      <w:pPr>
        <w:spacing w:after="0" w:line="480" w:lineRule="auto"/>
        <w:contextualSpacing/>
        <w:jc w:val="right"/>
        <w:rPr>
          <w:rFonts w:cs="Times New Roman"/>
          <w:szCs w:val="24"/>
        </w:rPr>
      </w:pPr>
    </w:p>
    <w:p w:rsidR="001F4EBE" w:rsidRPr="0053668A" w:rsidRDefault="00277691" w:rsidP="00982661">
      <w:pPr>
        <w:spacing w:after="0" w:line="480" w:lineRule="auto"/>
        <w:contextualSpacing/>
        <w:jc w:val="right"/>
        <w:rPr>
          <w:rFonts w:cs="Times New Roman"/>
          <w:szCs w:val="24"/>
        </w:rPr>
      </w:pPr>
      <w:r w:rsidRPr="0053668A">
        <w:rPr>
          <w:noProof/>
        </w:rPr>
        <w:drawing>
          <wp:inline distT="0" distB="0" distL="0" distR="0" wp14:anchorId="07D20E32" wp14:editId="20774D1D">
            <wp:extent cx="462915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1085850"/>
                    </a:xfrm>
                    <a:prstGeom prst="rect">
                      <a:avLst/>
                    </a:prstGeom>
                    <a:noFill/>
                    <a:ln>
                      <a:noFill/>
                    </a:ln>
                  </pic:spPr>
                </pic:pic>
              </a:graphicData>
            </a:graphic>
          </wp:inline>
        </w:drawing>
      </w:r>
      <w:r w:rsidR="005706AF" w:rsidRPr="0053668A">
        <w:rPr>
          <w:rFonts w:cs="Times New Roman"/>
          <w:szCs w:val="24"/>
        </w:rPr>
        <w:t xml:space="preserve">  </w:t>
      </w:r>
      <w:r w:rsidRPr="0053668A">
        <w:rPr>
          <w:rFonts w:cs="Times New Roman"/>
          <w:szCs w:val="24"/>
        </w:rPr>
        <w:t>(2)</w:t>
      </w:r>
    </w:p>
    <w:p w:rsidR="00277691" w:rsidRPr="0053668A" w:rsidRDefault="00277691" w:rsidP="00982661">
      <w:pPr>
        <w:spacing w:after="0" w:line="480" w:lineRule="auto"/>
        <w:contextualSpacing/>
        <w:jc w:val="both"/>
        <w:rPr>
          <w:rFonts w:cs="Times New Roman"/>
          <w:szCs w:val="24"/>
        </w:rPr>
      </w:pPr>
    </w:p>
    <w:p w:rsidR="0082185D" w:rsidRPr="0053668A" w:rsidRDefault="00D610DB" w:rsidP="00982661">
      <w:pPr>
        <w:spacing w:after="0" w:line="480" w:lineRule="auto"/>
        <w:contextualSpacing/>
        <w:jc w:val="both"/>
        <w:rPr>
          <w:rFonts w:cs="Times New Roman"/>
          <w:szCs w:val="24"/>
        </w:rPr>
      </w:pPr>
      <w:r w:rsidRPr="0053668A">
        <w:rPr>
          <w:rFonts w:cs="Times New Roman"/>
          <w:szCs w:val="24"/>
        </w:rPr>
        <w:lastRenderedPageBreak/>
        <w:t xml:space="preserve">The significant atomic and structural alteration of C-A-S-H leads to </w:t>
      </w:r>
      <w:r w:rsidR="00537A9B" w:rsidRPr="0053668A">
        <w:rPr>
          <w:rFonts w:cs="Times New Roman"/>
          <w:szCs w:val="24"/>
        </w:rPr>
        <w:t xml:space="preserve">loss of cohesion, </w:t>
      </w:r>
      <w:r w:rsidRPr="0053668A">
        <w:rPr>
          <w:rFonts w:cs="Times New Roman"/>
          <w:szCs w:val="24"/>
        </w:rPr>
        <w:t>matrix softening</w:t>
      </w:r>
      <w:r w:rsidR="00537A9B" w:rsidRPr="0053668A">
        <w:rPr>
          <w:rFonts w:cs="Times New Roman"/>
          <w:szCs w:val="24"/>
        </w:rPr>
        <w:t>,</w:t>
      </w:r>
      <w:r w:rsidRPr="0053668A">
        <w:rPr>
          <w:rFonts w:cs="Times New Roman"/>
          <w:szCs w:val="24"/>
        </w:rPr>
        <w:t xml:space="preserve"> and disintegration</w:t>
      </w:r>
      <w:r w:rsidR="00914096" w:rsidRPr="0053668A">
        <w:rPr>
          <w:rFonts w:cs="Times New Roman"/>
          <w:szCs w:val="24"/>
        </w:rPr>
        <w:t xml:space="preserve"> of AAS</w:t>
      </w:r>
      <w:r w:rsidR="005100D7" w:rsidRPr="0053668A">
        <w:rPr>
          <w:rFonts w:cs="Times New Roman"/>
          <w:szCs w:val="24"/>
        </w:rPr>
        <w:t xml:space="preserve"> </w:t>
      </w:r>
      <w:r w:rsidR="005100D7" w:rsidRPr="0053668A">
        <w:rPr>
          <w:rFonts w:cs="Times New Roman"/>
          <w:szCs w:val="24"/>
        </w:rPr>
        <w:fldChar w:fldCharType="begin" w:fldLock="1"/>
      </w:r>
      <w:r w:rsidR="00296102" w:rsidRPr="0053668A">
        <w:rPr>
          <w:rFonts w:cs="Times New Roman"/>
          <w:szCs w:val="24"/>
        </w:rPr>
        <w:instrText>ADDIN CSL_CITATION {"citationItems":[{"id":"ITEM-1","itemData":{"abstract":"© 2017 Elsevier LtdIn this work, the volume changes of alkali-activated slag (AAS) paste prepared using various types of activator were characterized at nitrogen and atmospheric conditions. The results show that atmospheric carbonation of AAS results in volumetric expansion and disintegration, which may be attributed to the generation of crystallization stress in restrained pore spaces. This study suggests that the carbonation-induced volume change in cementitious materials is a combined result of chemical reactions and physical characteristics, depending on hydrated phase assemblage, composition, and pore structure of cementitious solids. The potassium ions (K+), compared to sodium ions (Na+), can enter the interlayer space of calcium-alumina-silicate-hydrate (C-A-S-H), distort the C-A-S-H layers stacking, coarsen the pore structure, and make AAS more vulnerable to carbonation. It is suggested that the high alkali content in AAS systems contributes considerably to its poor volumetric stability under carbonation.","author":[{"dropping-particle":"","family":"Ye","given":"H.","non-dropping-particle":"","parse-names":false,"suffix":""},{"dropping-particle":"","family":"Radlińska","given":"A.","non-dropping-particle":"","parse-names":false,"suffix":""}],"container-title":"Construction and Building Materials","id":"ITEM-1","issued":{"date-parts":[["2017"]]},"title":"Carbonation-induced volume change in alkali-activated slag","type":"article-journal","volume":"144"},"uris":["http://www.mendeley.com/documents/?uuid=287eb451-d466-36ec-bc24-92eff9476423"]}],"mendeley":{"formattedCitation":"[20]","plainTextFormattedCitation":"[20]","previouslyFormattedCitation":"[20]"},"properties":{"noteIndex":0},"schema":"https://github.com/citation-style-language/schema/raw/master/csl-citation.json"}</w:instrText>
      </w:r>
      <w:r w:rsidR="005100D7" w:rsidRPr="0053668A">
        <w:rPr>
          <w:rFonts w:cs="Times New Roman"/>
          <w:szCs w:val="24"/>
        </w:rPr>
        <w:fldChar w:fldCharType="separate"/>
      </w:r>
      <w:r w:rsidR="00296102" w:rsidRPr="0053668A">
        <w:rPr>
          <w:rFonts w:cs="Times New Roman"/>
          <w:noProof/>
          <w:szCs w:val="24"/>
        </w:rPr>
        <w:t>[20]</w:t>
      </w:r>
      <w:r w:rsidR="005100D7" w:rsidRPr="0053668A">
        <w:rPr>
          <w:rFonts w:cs="Times New Roman"/>
          <w:szCs w:val="24"/>
        </w:rPr>
        <w:fldChar w:fldCharType="end"/>
      </w:r>
      <w:r w:rsidRPr="0053668A">
        <w:rPr>
          <w:rFonts w:cs="Times New Roman"/>
          <w:szCs w:val="24"/>
        </w:rPr>
        <w:t xml:space="preserve">. </w:t>
      </w:r>
    </w:p>
    <w:p w:rsidR="0082185D" w:rsidRPr="0053668A" w:rsidRDefault="0082185D" w:rsidP="00982661">
      <w:pPr>
        <w:spacing w:after="0" w:line="480" w:lineRule="auto"/>
        <w:contextualSpacing/>
        <w:jc w:val="both"/>
        <w:rPr>
          <w:rFonts w:cs="Times New Roman"/>
          <w:szCs w:val="24"/>
        </w:rPr>
      </w:pPr>
    </w:p>
    <w:p w:rsidR="003A4811" w:rsidRPr="0053668A" w:rsidRDefault="005100D7" w:rsidP="00982661">
      <w:pPr>
        <w:spacing w:after="0" w:line="480" w:lineRule="auto"/>
        <w:contextualSpacing/>
        <w:jc w:val="both"/>
        <w:rPr>
          <w:rFonts w:cs="Times New Roman"/>
          <w:szCs w:val="24"/>
        </w:rPr>
      </w:pPr>
      <w:r w:rsidRPr="0053668A">
        <w:rPr>
          <w:rFonts w:cs="Times New Roman"/>
          <w:szCs w:val="24"/>
        </w:rPr>
        <w:t xml:space="preserve">Some </w:t>
      </w:r>
      <w:r w:rsidR="00410F2B" w:rsidRPr="0053668A">
        <w:rPr>
          <w:rFonts w:cs="Times New Roman"/>
          <w:szCs w:val="24"/>
        </w:rPr>
        <w:t xml:space="preserve">studies suggested that another main reaction product, i.e., </w:t>
      </w:r>
      <w:r w:rsidR="00F420DE" w:rsidRPr="0053668A">
        <w:rPr>
          <w:rFonts w:cs="Times New Roman"/>
          <w:szCs w:val="24"/>
        </w:rPr>
        <w:t xml:space="preserve">the </w:t>
      </w:r>
      <w:r w:rsidR="00410F2B" w:rsidRPr="0053668A">
        <w:rPr>
          <w:rFonts w:cs="Times New Roman"/>
          <w:szCs w:val="24"/>
        </w:rPr>
        <w:t xml:space="preserve">hydrotalcite-type phase, plays a critical role in the carbonation resistance </w:t>
      </w:r>
      <w:r w:rsidR="002A42B5" w:rsidRPr="0053668A">
        <w:rPr>
          <w:rFonts w:cs="Times New Roman"/>
          <w:szCs w:val="24"/>
        </w:rPr>
        <w:t>of</w:t>
      </w:r>
      <w:r w:rsidR="00410F2B" w:rsidRPr="0053668A">
        <w:rPr>
          <w:rFonts w:cs="Times New Roman"/>
          <w:szCs w:val="24"/>
        </w:rPr>
        <w:t xml:space="preserve"> AAS</w:t>
      </w:r>
      <w:r w:rsidR="001F4EBE" w:rsidRPr="0053668A">
        <w:rPr>
          <w:rFonts w:cs="Times New Roman"/>
          <w:szCs w:val="24"/>
        </w:rPr>
        <w:t xml:space="preserve"> </w:t>
      </w:r>
      <w:r w:rsidR="001F4EBE" w:rsidRPr="0053668A">
        <w:rPr>
          <w:rFonts w:cs="Times New Roman"/>
          <w:szCs w:val="24"/>
        </w:rPr>
        <w:fldChar w:fldCharType="begin" w:fldLock="1"/>
      </w:r>
      <w:r w:rsidR="00296102" w:rsidRPr="0053668A">
        <w:rPr>
          <w:rFonts w:cs="Times New Roman"/>
          <w:szCs w:val="24"/>
        </w:rPr>
        <w:instrText>ADDIN CSL_CITATION {"citationItems":[{"id":"ITEM-1","itemData":{"author":[{"dropping-particle":"","family":"Park","given":"Sol Moi","non-dropping-particle":"","parse-names":false,"suffix":""},{"dropping-particle":"","family":"Jang","given":"J G","non-dropping-particle":"","parse-names":false,"suffix":""},{"dropping-particle":"","family":"Lee","given":"Haeng-Ki","non-dropping-particle":"","parse-names":false,"suffix":""}],"container-title":"Inorganic Chemistry Frontiers","id":"ITEM-1","issue":"7","issued":{"date-parts":[["2018"]]},"page":"1661-1670","publisher":"Royal Society of Chemistry","title":"Unlocking the role of MgO in the carbonation of alkali-activated slag cement","type":"article-journal","volume":"5"},"uris":["http://www.mendeley.com/documents/?uuid=273c1ee4-56f0-437f-bcfa-78f075c4c3df"]},{"id":"ITEM-2","itemData":{"ISSN":"0008-8846","author":[{"dropping-particle":"","family":"Bernal","given":"Susan A","non-dropping-particle":"","parse-names":false,"suffix":""},{"dropping-particle":"","family":"San Nicolas","given":"Rackel","non-dropping-particle":"","parse-names":false,"suffix":""},{"dropping-particle":"","family":"Myers","given":"Rupert J","non-dropping-particle":"","parse-names":false,"suffix":""},{"dropping-particle":"","family":"Gutiérrez","given":"Ruby Mejía","non-dropping-particle":"de","parse-names":false,"suffix":""},{"dropping-particle":"","family":"Puertas","given":"Francisca","non-dropping-particle":"","parse-names":false,"suffix":""},{"dropping-particle":"","family":"Deventer","given":"Jannie S J","non-dropping-particle":"van","parse-names":false,"suffix":""},{"dropping-particle":"","family":"Provis","given":"John L","non-dropping-particle":"","parse-names":false,"suffix":""}],"container-title":"Cement and Concrete Research","id":"ITEM-2","issued":{"date-parts":[["2014"]]},"page":"33-43","publisher":"Elsevier","title":"MgO content of slag controls phase evolution and structural changes induced by accelerated carbonation in alkali-activated binders","type":"article-journal","volume":"57"},"uris":["http://www.mendeley.com/documents/?uuid=ad21d6f5-01eb-40b4-925b-9894d5f4e7d1"]}],"mendeley":{"formattedCitation":"[19,24]","plainTextFormattedCitation":"[19,24]","previouslyFormattedCitation":"[19,24]"},"properties":{"noteIndex":0},"schema":"https://github.com/citation-style-language/schema/raw/master/csl-citation.json"}</w:instrText>
      </w:r>
      <w:r w:rsidR="001F4EBE" w:rsidRPr="0053668A">
        <w:rPr>
          <w:rFonts w:cs="Times New Roman"/>
          <w:szCs w:val="24"/>
        </w:rPr>
        <w:fldChar w:fldCharType="separate"/>
      </w:r>
      <w:r w:rsidR="00296102" w:rsidRPr="0053668A">
        <w:rPr>
          <w:rFonts w:cs="Times New Roman"/>
          <w:noProof/>
          <w:szCs w:val="24"/>
        </w:rPr>
        <w:t>[19,24]</w:t>
      </w:r>
      <w:r w:rsidR="001F4EBE" w:rsidRPr="0053668A">
        <w:rPr>
          <w:rFonts w:cs="Times New Roman"/>
          <w:szCs w:val="24"/>
        </w:rPr>
        <w:fldChar w:fldCharType="end"/>
      </w:r>
      <w:r w:rsidR="0065712D" w:rsidRPr="0053668A">
        <w:rPr>
          <w:rFonts w:cs="Times New Roman"/>
          <w:szCs w:val="24"/>
        </w:rPr>
        <w:t>.</w:t>
      </w:r>
      <w:r w:rsidR="00410F2B" w:rsidRPr="0053668A">
        <w:rPr>
          <w:rFonts w:cs="Times New Roman"/>
          <w:szCs w:val="24"/>
        </w:rPr>
        <w:t xml:space="preserve"> The hydrotalcite in AAS </w:t>
      </w:r>
      <w:r w:rsidR="00DC3457" w:rsidRPr="0053668A">
        <w:rPr>
          <w:rFonts w:cs="Times New Roman"/>
          <w:szCs w:val="24"/>
        </w:rPr>
        <w:t>is a Mg-Al layered double hydroxide</w:t>
      </w:r>
      <w:r w:rsidR="003A4811" w:rsidRPr="0053668A">
        <w:rPr>
          <w:rFonts w:cs="Times New Roman"/>
          <w:szCs w:val="24"/>
        </w:rPr>
        <w:t xml:space="preserve"> (LDH)</w:t>
      </w:r>
      <w:r w:rsidR="00DC3457" w:rsidRPr="0053668A">
        <w:rPr>
          <w:rFonts w:cs="Times New Roman"/>
          <w:szCs w:val="24"/>
        </w:rPr>
        <w:t xml:space="preserve"> with its intercalated anions exchangeable with the carbonates in surrounding </w:t>
      </w:r>
      <w:r w:rsidR="003A4811" w:rsidRPr="0053668A">
        <w:rPr>
          <w:rFonts w:cs="Times New Roman"/>
          <w:szCs w:val="24"/>
        </w:rPr>
        <w:t xml:space="preserve">pore </w:t>
      </w:r>
      <w:r w:rsidR="00DC3457" w:rsidRPr="0053668A">
        <w:rPr>
          <w:rFonts w:cs="Times New Roman"/>
          <w:szCs w:val="24"/>
        </w:rPr>
        <w:t xml:space="preserve">solution, thus </w:t>
      </w:r>
      <w:r w:rsidR="003A370F" w:rsidRPr="0053668A">
        <w:rPr>
          <w:rFonts w:cs="Times New Roman"/>
          <w:szCs w:val="24"/>
        </w:rPr>
        <w:t>alleviating</w:t>
      </w:r>
      <w:r w:rsidR="00DC3457" w:rsidRPr="0053668A">
        <w:rPr>
          <w:rFonts w:cs="Times New Roman"/>
          <w:szCs w:val="24"/>
        </w:rPr>
        <w:t xml:space="preserve"> the carbonation of C-A-S-H</w:t>
      </w:r>
      <w:r w:rsidRPr="0053668A">
        <w:rPr>
          <w:rFonts w:cs="Times New Roman"/>
          <w:szCs w:val="24"/>
        </w:rPr>
        <w:t xml:space="preserve"> </w:t>
      </w:r>
      <w:r w:rsidR="001F4EBE" w:rsidRPr="0053668A">
        <w:rPr>
          <w:rFonts w:cs="Times New Roman"/>
          <w:szCs w:val="24"/>
        </w:rPr>
        <w:fldChar w:fldCharType="begin" w:fldLock="1"/>
      </w:r>
      <w:r w:rsidR="00296102" w:rsidRPr="0053668A">
        <w:rPr>
          <w:rFonts w:cs="Times New Roman"/>
          <w:szCs w:val="24"/>
        </w:rPr>
        <w:instrText>ADDIN CSL_CITATION {"citationItems":[{"id":"ITEM-1","itemData":{"ISSN":"0008-8846","author":[{"dropping-particle":"","family":"Bakharev","given":"Tanya","non-dropping-particle":"","parse-names":false,"suffix":""},{"dropping-particle":"","family":"Sanjayan","given":"J G","non-dropping-particle":"","parse-names":false,"suffix":""},{"dropping-particle":"","family":"Cheng","given":"Y-B","non-dropping-particle":"","parse-names":false,"suffix":""}],"container-title":"Cement and Concrete Research","id":"ITEM-1","issue":"9","issued":{"date-parts":[["2001"]]},"page":"1277-1283","publisher":"Elsevier","title":"Resistance of alkali-activated slag concrete to carbonation","type":"article-journal","volume":"31"},"uris":["http://www.mendeley.com/documents/?uuid=cb1dded4-7e33-412b-bd34-3266e8c7a599"]},{"id":"ITEM-2","itemData":{"ISSN":"0889-325X","author":[{"dropping-particle":"","family":"Bai","given":"Ying-Hua","non-dropping-particle":"","parse-names":false,"suffix":""},{"dropping-particle":"","family":"Yu","given":"Sheng","non-dropping-particle":"","parse-names":false,"suffix":""},{"dropping-particle":"","family":"Chen","given":"Wei","non-dropping-particle":"","parse-names":false,"suffix":""}],"container-title":"ACI Materials Journal","id":"ITEM-2","issue":"3","issued":{"date-parts":[["2019"]]},"title":"Experimental Study of Carbonation Resistance of Alkali-Activated Slag Concrete.","type":"article-journal","volume":"116"},"uris":["http://www.mendeley.com/documents/?uuid=80ccd9ee-b60d-404d-83de-1bf5edc940b2","http://www.mendeley.com/documents/?uuid=0c439d02-a464-41c1-a950-d88b8cb4f3f7"]},{"id":"ITEM-3","itemData":{"DOI":"10.1016/j.matchar.2018.03.049","ISSN":"10445803","abstract":"Calcium-aluminosilicate-hydrates (C-A-S-H) and Mg-Al layered double hydroxides (LDHs) are widely identified as the two main hydrated phases formed in alkali-activated slag (AAS), regardless of reactant composition. In addition to the precipitates of microscale crystals, Mg-Al LDHs can be intermixed particularly with the C-A-S-H in the inner product of AAS. This study aims at revealing the intermixing behaviors of C-A-S-H and Mg-Al LDH down to the nanometer scale using multiple advanced characterization techniques. The results show that the nanocrystalline C-A-S-H and Mg-Al LDH grains are thoroughly distributed in the background of an amorphous matrix. It is observed that Mg-Al LDH nanocrystalline grains with a size of about 15 to tens of nanometer strongly attach to the C-A-S-H nanocrystalline grains. The findings support the hypothesis that the positively-charged LDH layers are strongly attracted to the negatively-charged C-A-S-H layers during alkali-activation. This study contributes to a better understanding of the alkali-activated process as well as phase formation and distribution in this system.","author":[{"dropping-particle":"","family":"Ye","given":"Hailong","non-dropping-particle":"","parse-names":false,"suffix":""}],"container-title":"Materials Characterization","id":"ITEM-3","issued":{"date-parts":[["2018","6"]]},"page":"95-102","publisher":"Elsevier","title":"Nanoscale attraction between calcium-aluminosilicate-hydrate and Mg-Al layered double hydroxides in alkali-activated slag","type":"article-journal","volume":"140"},"uris":["http://www.mendeley.com/documents/?uuid=6a3cca3b-e904-448a-b6c5-38eb57129bfd"]}],"mendeley":{"formattedCitation":"[25–27]","plainTextFormattedCitation":"[25–27]","previouslyFormattedCitation":"[25–27]"},"properties":{"noteIndex":0},"schema":"https://github.com/citation-style-language/schema/raw/master/csl-citation.json"}</w:instrText>
      </w:r>
      <w:r w:rsidR="001F4EBE" w:rsidRPr="0053668A">
        <w:rPr>
          <w:rFonts w:cs="Times New Roman"/>
          <w:szCs w:val="24"/>
        </w:rPr>
        <w:fldChar w:fldCharType="separate"/>
      </w:r>
      <w:r w:rsidR="00296102" w:rsidRPr="0053668A">
        <w:rPr>
          <w:rFonts w:cs="Times New Roman"/>
          <w:noProof/>
          <w:szCs w:val="24"/>
        </w:rPr>
        <w:t>[25–27]</w:t>
      </w:r>
      <w:r w:rsidR="001F4EBE" w:rsidRPr="0053668A">
        <w:rPr>
          <w:rFonts w:cs="Times New Roman"/>
          <w:szCs w:val="24"/>
        </w:rPr>
        <w:fldChar w:fldCharType="end"/>
      </w:r>
      <w:r w:rsidR="001F4EBE" w:rsidRPr="0053668A">
        <w:rPr>
          <w:rFonts w:cs="Times New Roman"/>
          <w:szCs w:val="24"/>
        </w:rPr>
        <w:t xml:space="preserve">. </w:t>
      </w:r>
      <w:r w:rsidR="00914096" w:rsidRPr="0053668A">
        <w:rPr>
          <w:rFonts w:cs="Times New Roman"/>
          <w:szCs w:val="24"/>
        </w:rPr>
        <w:t xml:space="preserve">The amount of Mg-Al LDH formation in AAS is considerably influenced by the MgO content of slag chemistry </w:t>
      </w:r>
      <w:r w:rsidR="00914096" w:rsidRPr="0053668A">
        <w:rPr>
          <w:rFonts w:cs="Times New Roman"/>
          <w:szCs w:val="24"/>
        </w:rPr>
        <w:fldChar w:fldCharType="begin" w:fldLock="1"/>
      </w:r>
      <w:r w:rsidR="005A453D" w:rsidRPr="0053668A">
        <w:rPr>
          <w:rFonts w:cs="Times New Roman"/>
          <w:szCs w:val="24"/>
        </w:rPr>
        <w:instrText>ADDIN CSL_CITATION {"citationItems":[{"id":"ITEM-1","itemData":{"ISSN":"0008-8846","author":[{"dropping-particle":"Ben","family":"Haha","given":"M","non-dropping-particle":"","parse-names":false,"suffix":""},{"dropping-particle":"","family":"Lothenbach","given":"B","non-dropping-particle":"","parse-names":false,"suffix":""},{"dropping-particle":"","family":"Saout","given":"G L","non-dropping-particle":"Le","parse-names":false,"suffix":""},{"dropping-particle":"","family":"Winnefeld","given":"F","non-dropping-particle":"","parse-names":false,"suffix":""}],"container-title":"Cement and Concrete Research","id":"ITEM-1","issue":"9","issued":{"date-parts":[["2011"]]},"page":"955-963","publisher":"Elsevier","title":"Influence of slag chemistry on the hydration of alkali-activated blast-furnace slag—Part I: Effect of MgO","type":"article-journal","volume":"41"},"uris":["http://www.mendeley.com/documents/?uuid=93d516d4-7525-4032-8304-3f114cfa3d79"]}],"mendeley":{"formattedCitation":"[2]","plainTextFormattedCitation":"[2]","previouslyFormattedCitation":"[2]"},"properties":{"noteIndex":0},"schema":"https://github.com/citation-style-language/schema/raw/master/csl-citation.json"}</w:instrText>
      </w:r>
      <w:r w:rsidR="00914096" w:rsidRPr="0053668A">
        <w:rPr>
          <w:rFonts w:cs="Times New Roman"/>
          <w:szCs w:val="24"/>
        </w:rPr>
        <w:fldChar w:fldCharType="separate"/>
      </w:r>
      <w:r w:rsidR="000C31B7" w:rsidRPr="0053668A">
        <w:rPr>
          <w:rFonts w:cs="Times New Roman"/>
          <w:noProof/>
          <w:szCs w:val="24"/>
        </w:rPr>
        <w:t>[2]</w:t>
      </w:r>
      <w:r w:rsidR="00914096" w:rsidRPr="0053668A">
        <w:rPr>
          <w:rFonts w:cs="Times New Roman"/>
          <w:szCs w:val="24"/>
        </w:rPr>
        <w:fldChar w:fldCharType="end"/>
      </w:r>
      <w:r w:rsidR="00914096" w:rsidRPr="0053668A">
        <w:rPr>
          <w:rFonts w:cs="Times New Roman"/>
          <w:szCs w:val="24"/>
        </w:rPr>
        <w:t xml:space="preserve">, although </w:t>
      </w:r>
      <w:r w:rsidR="00982A18" w:rsidRPr="0053668A">
        <w:rPr>
          <w:rFonts w:cs="Times New Roman"/>
          <w:szCs w:val="24"/>
        </w:rPr>
        <w:t xml:space="preserve">the </w:t>
      </w:r>
      <w:r w:rsidR="00914096" w:rsidRPr="0053668A">
        <w:rPr>
          <w:rFonts w:cs="Times New Roman"/>
          <w:szCs w:val="24"/>
        </w:rPr>
        <w:t xml:space="preserve">external addition of reactive MgO may boost its formation </w:t>
      </w:r>
      <w:r w:rsidR="005C2D98" w:rsidRPr="0053668A">
        <w:rPr>
          <w:rFonts w:cs="Times New Roman"/>
          <w:szCs w:val="24"/>
        </w:rPr>
        <w:fldChar w:fldCharType="begin" w:fldLock="1"/>
      </w:r>
      <w:r w:rsidR="00296102" w:rsidRPr="0053668A">
        <w:rPr>
          <w:rFonts w:cs="Times New Roman"/>
          <w:szCs w:val="24"/>
        </w:rPr>
        <w:instrText>ADDIN CSL_CITATION {"citationItems":[{"id":"ITEM-1","itemData":{"ISSN":"0958-9465","author":[{"dropping-particle":"","family":"Jin","given":"Fei","non-dropping-particle":"","parse-names":false,"suffix":""},{"dropping-particle":"","family":"Gu","given":"Kai","non-dropping-particle":"","parse-names":false,"suffix":""},{"dropping-particle":"","family":"Al-Tabbaa","given":"Abir","non-dropping-particle":"","parse-names":false,"suffix":""}],"container-title":"Cement and Concrete Composites","id":"ITEM-1","issued":{"date-parts":[["2015"]]},"page":"8-16","publisher":"Elsevier","title":"Strength and hydration properties of reactive MgO-activated ground granulated blastfurnace slag paste","type":"article-journal","volume":"57"},"uris":["http://www.mendeley.com/documents/?uuid=48f7bf60-a90b-48ab-80ac-147f230e5109"]},{"id":"ITEM-2","itemData":{"DOI":"https://doi.org/10.1016/j.cemconcomp.2019.05.011","ISSN":"0958-9465","abstract":"In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Composites","id":"ITEM-2","issued":{"date-parts":[["2019"]]},"page":"224-232","title":"Influence of dolomite on the properties and microstructure of alkali-activated slag with and without pulverized fly ash","type":"article-journal","volume":"103"},"uris":["http://www.mendeley.com/documents/?uuid=0e930c4b-8bf2-4b3d-83fc-e9e2d9f83462"]},{"id":"ITEM-3","itemData":{"DOI":"https://doi.org/10.1016/j.cemconcomp.2019.103442","ISSN":"0958-9465","abstract":"This work focuses on the reaction of dolomite fines (DM) in combination with metakaolin (MK) in alkali-activated slag (AAS), towards a better understanding of the hydrotalcite-type phase formation in this system. The strength, phase assemblage, and microstructure of AAS pastes with 40% slag substituted by a combination of MK and DM and cured at two temperature conditions (i.e., 20 °C and 50 °C) are studied. The results show that the DM at a less than 20% substitution ratio in AAS poses a filler effect that advances slag reaction; however, its potential chemical roles on supplementing magnesium and thus enhancing the hydrotalcite formation are highly limited. The incorporation of MK in AAS supplements aluminum but does not promote the hydrotalcite precipitation. The results suggest that the absence of portlandite in AAS restricts the dissolution and reaction of DM despite high alkalinity. The continued elevated temperature curing has a detrimental effect on the strength development of AAS with greater than 20% MK, likely due to the promoted transformation of strength-giving amorphous gel products into zeolitic crystals. The optimum percentage ratio between MK and DM lies around 1: 1 at a 40% replacement level in AAS, in term of strength achievement and stability. This study contributes to the materials selection and mixture design of slag-based alkali-activated composites with potentially enhanced chemical durability.","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Composites","id":"ITEM-3","issued":{"date-parts":[["2020"]]},"page":"103442","title":"Alkali-activated slag substituted by metakaolin and dolomite at 20 and 50°C","type":"article-journal","volume":"105"},"uris":["http://www.mendeley.com/documents/?uuid=a330774b-1900-4b6e-ac2a-aa7d3c368b57"]}],"mendeley":{"formattedCitation":"[28–30]","plainTextFormattedCitation":"[28–30]","previouslyFormattedCitation":"[28–30]"},"properties":{"noteIndex":0},"schema":"https://github.com/citation-style-language/schema/raw/master/csl-citation.json"}</w:instrText>
      </w:r>
      <w:r w:rsidR="005C2D98" w:rsidRPr="0053668A">
        <w:rPr>
          <w:rFonts w:cs="Times New Roman"/>
          <w:szCs w:val="24"/>
        </w:rPr>
        <w:fldChar w:fldCharType="separate"/>
      </w:r>
      <w:r w:rsidR="00296102" w:rsidRPr="0053668A">
        <w:rPr>
          <w:rFonts w:cs="Times New Roman"/>
          <w:noProof/>
          <w:szCs w:val="24"/>
        </w:rPr>
        <w:t>[28–30]</w:t>
      </w:r>
      <w:r w:rsidR="005C2D98" w:rsidRPr="0053668A">
        <w:rPr>
          <w:rFonts w:cs="Times New Roman"/>
          <w:szCs w:val="24"/>
        </w:rPr>
        <w:fldChar w:fldCharType="end"/>
      </w:r>
      <w:r w:rsidR="00914096" w:rsidRPr="0053668A">
        <w:rPr>
          <w:rFonts w:cs="Times New Roman"/>
          <w:szCs w:val="24"/>
        </w:rPr>
        <w:t xml:space="preserve">. </w:t>
      </w:r>
      <w:r w:rsidR="00980993" w:rsidRPr="0053668A">
        <w:rPr>
          <w:rFonts w:cs="Times New Roman"/>
          <w:szCs w:val="24"/>
        </w:rPr>
        <w:t>However, it remains un</w:t>
      </w:r>
      <w:r w:rsidR="009753F0" w:rsidRPr="0053668A">
        <w:rPr>
          <w:rFonts w:cs="Times New Roman"/>
          <w:szCs w:val="24"/>
        </w:rPr>
        <w:t>known</w:t>
      </w:r>
      <w:r w:rsidR="00980993" w:rsidRPr="0053668A">
        <w:rPr>
          <w:rFonts w:cs="Times New Roman"/>
          <w:szCs w:val="24"/>
        </w:rPr>
        <w:t xml:space="preserve"> how the </w:t>
      </w:r>
      <w:r w:rsidR="009753F0" w:rsidRPr="0053668A">
        <w:rPr>
          <w:rFonts w:cs="Times New Roman"/>
          <w:szCs w:val="24"/>
        </w:rPr>
        <w:t>composition (e.g., type of intercalated anions)</w:t>
      </w:r>
      <w:r w:rsidR="00980993" w:rsidRPr="0053668A">
        <w:rPr>
          <w:rFonts w:cs="Times New Roman"/>
          <w:szCs w:val="24"/>
        </w:rPr>
        <w:t xml:space="preserve"> and CO</w:t>
      </w:r>
      <w:r w:rsidR="00980993" w:rsidRPr="0053668A">
        <w:rPr>
          <w:rFonts w:cs="Times New Roman"/>
          <w:szCs w:val="24"/>
          <w:vertAlign w:val="subscript"/>
        </w:rPr>
        <w:t>2</w:t>
      </w:r>
      <w:r w:rsidR="00980993" w:rsidRPr="0053668A">
        <w:rPr>
          <w:rFonts w:cs="Times New Roman"/>
          <w:szCs w:val="24"/>
        </w:rPr>
        <w:t xml:space="preserve"> a</w:t>
      </w:r>
      <w:r w:rsidR="009753F0" w:rsidRPr="0053668A">
        <w:rPr>
          <w:rFonts w:cs="Times New Roman"/>
          <w:szCs w:val="24"/>
        </w:rPr>
        <w:t>bso</w:t>
      </w:r>
      <w:r w:rsidR="00982A18" w:rsidRPr="0053668A">
        <w:rPr>
          <w:rFonts w:cs="Times New Roman"/>
          <w:szCs w:val="24"/>
        </w:rPr>
        <w:t>rp</w:t>
      </w:r>
      <w:r w:rsidR="009753F0" w:rsidRPr="0053668A">
        <w:rPr>
          <w:rFonts w:cs="Times New Roman"/>
          <w:szCs w:val="24"/>
        </w:rPr>
        <w:t xml:space="preserve">tion </w:t>
      </w:r>
      <w:r w:rsidR="00980993" w:rsidRPr="0053668A">
        <w:rPr>
          <w:rFonts w:cs="Times New Roman"/>
          <w:szCs w:val="24"/>
        </w:rPr>
        <w:t xml:space="preserve">capacity </w:t>
      </w:r>
      <w:r w:rsidR="009753F0" w:rsidRPr="0053668A">
        <w:rPr>
          <w:rFonts w:cs="Times New Roman"/>
          <w:szCs w:val="24"/>
        </w:rPr>
        <w:t>of Mg-Al LDH</w:t>
      </w:r>
      <w:r w:rsidR="003A370F" w:rsidRPr="0053668A">
        <w:rPr>
          <w:rFonts w:cs="Times New Roman"/>
          <w:szCs w:val="24"/>
        </w:rPr>
        <w:t xml:space="preserve"> in AAS</w:t>
      </w:r>
      <w:r w:rsidR="009753F0" w:rsidRPr="0053668A">
        <w:rPr>
          <w:rFonts w:cs="Times New Roman"/>
          <w:szCs w:val="24"/>
        </w:rPr>
        <w:t xml:space="preserve"> are affected by activator chemistry and curing temperature. </w:t>
      </w:r>
    </w:p>
    <w:p w:rsidR="0065712D" w:rsidRPr="0053668A" w:rsidRDefault="0065712D" w:rsidP="00982661">
      <w:pPr>
        <w:spacing w:after="0" w:line="480" w:lineRule="auto"/>
        <w:contextualSpacing/>
        <w:jc w:val="both"/>
        <w:rPr>
          <w:rFonts w:cs="Times New Roman"/>
          <w:szCs w:val="24"/>
        </w:rPr>
      </w:pPr>
    </w:p>
    <w:p w:rsidR="005A6BDF" w:rsidRPr="0053668A" w:rsidRDefault="005A6BDF" w:rsidP="00982661">
      <w:pPr>
        <w:spacing w:after="0" w:line="480" w:lineRule="auto"/>
        <w:contextualSpacing/>
        <w:jc w:val="both"/>
        <w:rPr>
          <w:rFonts w:cs="Times New Roman"/>
          <w:szCs w:val="24"/>
        </w:rPr>
      </w:pPr>
      <w:r w:rsidRPr="0053668A">
        <w:rPr>
          <w:rFonts w:cs="Times New Roman"/>
          <w:szCs w:val="24"/>
        </w:rPr>
        <w:t xml:space="preserve">Despite </w:t>
      </w:r>
      <w:r w:rsidR="0066515F" w:rsidRPr="0053668A">
        <w:rPr>
          <w:rFonts w:cs="Times New Roman"/>
          <w:szCs w:val="24"/>
        </w:rPr>
        <w:t>efforts towards</w:t>
      </w:r>
      <w:r w:rsidRPr="0053668A">
        <w:rPr>
          <w:rFonts w:cs="Times New Roman"/>
          <w:szCs w:val="24"/>
        </w:rPr>
        <w:t xml:space="preserve"> understanding the carbonation mechanisms of AAS using either natural or accelerated </w:t>
      </w:r>
      <w:r w:rsidR="003A370F" w:rsidRPr="0053668A">
        <w:rPr>
          <w:rFonts w:cs="Times New Roman"/>
          <w:szCs w:val="24"/>
        </w:rPr>
        <w:t xml:space="preserve">carbonation </w:t>
      </w:r>
      <w:r w:rsidRPr="0053668A">
        <w:rPr>
          <w:rFonts w:cs="Times New Roman"/>
          <w:szCs w:val="24"/>
        </w:rPr>
        <w:t>testing methods</w:t>
      </w:r>
      <w:r w:rsidR="0066515F" w:rsidRPr="0053668A">
        <w:rPr>
          <w:rFonts w:cs="Times New Roman"/>
          <w:szCs w:val="24"/>
        </w:rPr>
        <w:t xml:space="preserve"> have been </w:t>
      </w:r>
      <w:r w:rsidR="003A370F" w:rsidRPr="0053668A">
        <w:rPr>
          <w:rFonts w:cs="Times New Roman"/>
          <w:szCs w:val="24"/>
        </w:rPr>
        <w:t>attempted</w:t>
      </w:r>
      <w:r w:rsidR="00EF0A4D" w:rsidRPr="0053668A">
        <w:rPr>
          <w:rFonts w:cs="Times New Roman"/>
          <w:szCs w:val="24"/>
        </w:rPr>
        <w:t>,</w:t>
      </w:r>
      <w:r w:rsidRPr="0053668A">
        <w:rPr>
          <w:rFonts w:cs="Times New Roman"/>
          <w:szCs w:val="24"/>
        </w:rPr>
        <w:t xml:space="preserve"> </w:t>
      </w:r>
      <w:r w:rsidR="00A72974" w:rsidRPr="0053668A">
        <w:rPr>
          <w:rFonts w:cs="Times New Roman"/>
          <w:szCs w:val="24"/>
        </w:rPr>
        <w:t>m</w:t>
      </w:r>
      <w:r w:rsidRPr="0053668A">
        <w:rPr>
          <w:rFonts w:cs="Times New Roman"/>
          <w:szCs w:val="24"/>
        </w:rPr>
        <w:t xml:space="preserve">ost </w:t>
      </w:r>
      <w:r w:rsidR="003A370F" w:rsidRPr="0053668A">
        <w:rPr>
          <w:rFonts w:cs="Times New Roman"/>
          <w:szCs w:val="24"/>
        </w:rPr>
        <w:t xml:space="preserve">previous </w:t>
      </w:r>
      <w:r w:rsidR="0066515F" w:rsidRPr="0053668A">
        <w:rPr>
          <w:rFonts w:cs="Times New Roman"/>
          <w:szCs w:val="24"/>
        </w:rPr>
        <w:t>studies</w:t>
      </w:r>
      <w:r w:rsidRPr="0053668A">
        <w:rPr>
          <w:rFonts w:cs="Times New Roman"/>
          <w:szCs w:val="24"/>
        </w:rPr>
        <w:t xml:space="preserve"> focused on the carbonation of </w:t>
      </w:r>
      <w:r w:rsidR="00A72974" w:rsidRPr="0053668A">
        <w:rPr>
          <w:rFonts w:cs="Times New Roman"/>
          <w:szCs w:val="24"/>
        </w:rPr>
        <w:t xml:space="preserve">AAS </w:t>
      </w:r>
      <w:r w:rsidRPr="0053668A">
        <w:rPr>
          <w:rFonts w:cs="Times New Roman"/>
          <w:szCs w:val="24"/>
        </w:rPr>
        <w:t xml:space="preserve">prepared </w:t>
      </w:r>
      <w:r w:rsidR="00A72974" w:rsidRPr="0053668A">
        <w:rPr>
          <w:rFonts w:cs="Times New Roman"/>
          <w:szCs w:val="24"/>
        </w:rPr>
        <w:t>with</w:t>
      </w:r>
      <w:r w:rsidRPr="0053668A">
        <w:rPr>
          <w:rFonts w:cs="Times New Roman"/>
          <w:szCs w:val="24"/>
        </w:rPr>
        <w:t xml:space="preserve"> sodium hydroxide, sodium silicates, or a combination of these two</w:t>
      </w:r>
      <w:r w:rsidR="00D240CE" w:rsidRPr="0053668A">
        <w:rPr>
          <w:rFonts w:cs="Times New Roman"/>
          <w:szCs w:val="24"/>
        </w:rPr>
        <w:t xml:space="preserve"> with </w:t>
      </w:r>
      <w:r w:rsidR="003A370F" w:rsidRPr="0053668A">
        <w:rPr>
          <w:rFonts w:cs="Times New Roman"/>
          <w:szCs w:val="24"/>
        </w:rPr>
        <w:t>various</w:t>
      </w:r>
      <w:r w:rsidR="00D240CE" w:rsidRPr="0053668A">
        <w:rPr>
          <w:rFonts w:cs="Times New Roman"/>
          <w:szCs w:val="24"/>
        </w:rPr>
        <w:t xml:space="preserve"> alkali </w:t>
      </w:r>
      <w:r w:rsidR="005100D7" w:rsidRPr="0053668A">
        <w:rPr>
          <w:rFonts w:cs="Times New Roman"/>
          <w:szCs w:val="24"/>
        </w:rPr>
        <w:t>dosage</w:t>
      </w:r>
      <w:r w:rsidR="003A370F" w:rsidRPr="0053668A">
        <w:rPr>
          <w:rFonts w:cs="Times New Roman"/>
          <w:szCs w:val="24"/>
        </w:rPr>
        <w:t>s</w:t>
      </w:r>
      <w:r w:rsidR="00D240CE" w:rsidRPr="0053668A">
        <w:rPr>
          <w:rFonts w:cs="Times New Roman"/>
          <w:szCs w:val="24"/>
        </w:rPr>
        <w:t xml:space="preserve"> and silica modulus</w:t>
      </w:r>
      <w:r w:rsidR="0036628E" w:rsidRPr="0053668A">
        <w:rPr>
          <w:rFonts w:cs="Times New Roman"/>
          <w:szCs w:val="24"/>
        </w:rPr>
        <w:t xml:space="preserve"> </w:t>
      </w:r>
      <w:r w:rsidR="0036628E" w:rsidRPr="0053668A">
        <w:rPr>
          <w:rFonts w:cs="Times New Roman"/>
          <w:szCs w:val="24"/>
        </w:rPr>
        <w:fldChar w:fldCharType="begin" w:fldLock="1"/>
      </w:r>
      <w:r w:rsidR="00296102" w:rsidRPr="0053668A">
        <w:rPr>
          <w:rFonts w:cs="Times New Roman"/>
          <w:szCs w:val="24"/>
        </w:rPr>
        <w:instrText>ADDIN CSL_CITATION {"citationItems":[{"id":"ITEM-1","itemData":{"ISSN":"1359-5997","author":[{"dropping-particle":"","family":"Bernal","given":"Susan A","non-dropping-particle":"","parse-names":false,"suffix":""},{"dropping-particle":"","family":"San Nicolas","given":"Rackel","non-dropping-particle":"","parse-names":false,"suffix":""},{"dropping-particle":"","family":"Provis","given":"John L","non-dropping-particle":"","parse-names":false,"suffix":""},{"dropping-particle":"","family":"Gutiérrez","given":"Ruby Mejía","non-dropping-particle":"De","parse-names":false,"suffix":""},{"dropping-particle":"","family":"Deventer","given":"Jannie S J","non-dropping-particle":"Van","parse-names":false,"suffix":""}],"container-title":"Materials and structures","id":"ITEM-1","issue":"4","issued":{"date-parts":[["2014"]]},"page":"693-707","publisher":"Springer","title":"Natural carbonation of aged alkali-activated slag concretes","type":"article-journal","volume":"47"},"uris":["http://www.mendeley.com/documents/?uuid=352b0a6d-7668-4157-af09-30f24365e108"]},{"id":"ITEM-2","itemData":{"ISSN":"0002-7820","author":[{"dropping-particle":"","family":"Palacios","given":"Marta","non-dropping-particle":"","parse-names":false,"suffix":""},{"dropping-particle":"","family":"Puertas","given":"F","non-dropping-particle":"","parse-names":false,"suffix":""}],"container-title":"Journal of the American Ceramic Society","id":"ITEM-2","issue":"10","issued":{"date-parts":[["2006"]]},"page":"3211-3221","publisher":"Wiley Online Library","tit</w:instrText>
      </w:r>
      <w:r w:rsidR="00296102" w:rsidRPr="0053668A">
        <w:rPr>
          <w:rFonts w:cs="Times New Roman" w:hint="eastAsia"/>
          <w:szCs w:val="24"/>
        </w:rPr>
        <w:instrText>le":"Effect of carbonation on alkali</w:instrText>
      </w:r>
      <w:r w:rsidR="00296102" w:rsidRPr="0053668A">
        <w:rPr>
          <w:rFonts w:cs="Times New Roman" w:hint="eastAsia"/>
          <w:szCs w:val="24"/>
        </w:rPr>
        <w:instrText>‐</w:instrText>
      </w:r>
      <w:r w:rsidR="00296102" w:rsidRPr="0053668A">
        <w:rPr>
          <w:rFonts w:cs="Times New Roman" w:hint="eastAsia"/>
          <w:szCs w:val="24"/>
        </w:rPr>
        <w:instrText>activated slag paste","type":"article-journal","volume":"89"},"uris":["http://www.mendeley.com/documents/?uuid=a1ce52f3-5ede-4eab-856b-091ecc2836bd"]},{"id":"ITEM-3","itemData":{"ISSN":"2199-3823","author":[{"dropping-</w:instrText>
      </w:r>
      <w:r w:rsidR="00296102" w:rsidRPr="0053668A">
        <w:rPr>
          <w:rFonts w:cs="Times New Roman"/>
          <w:szCs w:val="24"/>
        </w:rPr>
        <w:instrText>particle":"","family":"Nedeljković","given":"Marija","non-dropping-particle":"","parse-names":false,"suffix":""},{"dropping-particle":"","family":"Zuo","given":"Yibing","non-dropping-particle":"","parse-names":false,"suffix":""},{"dropping-particle":"","family":"Arbi","given":"Kamel","non-dropping-particle":"","parse-names":false,"suffix":""},{"dropping-particle":"","family":"Ye","given":"Guang","non-dropping-particle":"","parse-names":false,"suffix":""}],"container-title":"Journal of Sustainable Metallurgy","id":"ITEM-3","issue":"1","issued":{"date-parts":[["2018"]]},"page":"33-49","publisher":"Springer","title":"Carbonation resistance of alkali-activated slag under natural and accelerated conditions","type":"article-journal","volume":"4"},"uris":["http://www.mendeley.com/documents/?uuid=e21b1b91-6c7d-4a8e-9e9b-17eb84b74bcf"]},{"id":"ITEM-4","itemData":{"ISSN":"0008-8846","author":[{"dropping-particle":"","family":"Bakharev","given":"Tanya","non-dropping-particle":"","parse-names":false,"suffix":""},{"dropping-particle":"","family":"Sanjayan","given":"J G","non-dropping-particle":"","parse-names":false,"suffix":""},{"dropping-particle":"","family":"Cheng","given":"Y-B","non-dropping-particle":"","parse-names":false,"suffix":""}],"container-title":"Cement and Concrete Research","id":"ITEM-4","issue":"9","issued":{"date-parts":[["2001"]]},"page":"1277-1283","publisher":"Elsevier","title":"Resistance of alkali-activated slag concrete to carbonation","type":"article-journal","volume":"31"},"uris":["http://www.mendeley.com/documents/?uuid=cb1dded4-7e33-412b-bd34-3266e8c7a599"]},{"id":"ITEM-5","itemData":{"ISSN":"0022-2461","author":[{"dropping-particle":"","family":"Puertas","given":"F","non-dropping-particle":"","parse-names":false,"suffix":""},{"dropping-particle":"","family":"Palacios","given":"Marta","non-dropping-particle":"","parse-names":false,"suffix":""},{"dropping-particle":"","family":"Vázquez","given":"T","non-dropping-particle":"","parse-names":false,"suffix":""}],"container-title":"Journal of materials science","id":"ITEM-5","issue":"10","issued":{"date-parts":[["2006"]]},"page":"3071-3082","publisher":"Springer","title":"Carbonation process of alkali-activated slag mortars","type":"article-journal","volume":"41"},"uris":["http://www.mendeley.com/documents/?uuid=b6c0c4b9-3370-46b8-86fb-c4847ab9f9c6"]},{"id":"ITEM-6","itemData":{"ISSN":"0889-325X","author":[{"dropping-particle":"","family":"Bai","given":"Ying-Hua","non-dropping-particle":"","parse-names":false,"suffix":""},{"dropping-particle":"","family":"Yu","given":"Sheng","non-dropping-particle":"","parse-names":false,"suffix":""},{"dropping-particle":"","family":"Chen","given":"Wei","non-dropping-particle":"","parse-names":false,"suffix":""}],"container-title":"ACI Materials Journal","id":"ITEM-6","issue":"3","issued":{"date-parts":[["2019"]]},"title":"Experimental Study of Carbonation Resistance of Alkali-Activated Slag Concrete.","type":"article-journal","volume":"116"},"uris":["http://www.mendeley.com/documents/?uuid=0c439d02-a464-41c1-a950-d88b8cb4f3f7"]},{"id":"ITEM-7","itemData":{"abstract":"© 2017 Elsevier LtdIn this work, the volume changes of alkali-activated slag (AAS) paste prepared using various types of activator were characterized at nitrogen and atmospheric conditions. The results show that atmospheric carbonation of AAS results in volumetric expansion and disintegration, which may be attributed to the generation of crystallization stress in restrained pore spaces. This study suggests that the carbonation-induced volume change in cementitious materials is a combined result of chemical reactions and physical characteristics, depending on hydrated phase assemblage, composition, and pore structure of cementitious solids. The potassium ions (K+), compared to sodium ions (Na+), can enter the interlayer space of calcium-alumina-silicate-hydrate (C-A-S-H), distort the C-A-S-H layers stacking, coarsen the pore structure, and make AAS more vulnerable to carbonation. It is suggested that the high alkali content in AAS systems contributes considerably to its poor volumetric stability under carbonation.","author":[{"dropping-particle":"","family":"Ye","given":"H.","non-dropping-particle":"","parse-names":false,"suffix":""},{"dropping-particle":"","family":"Radlińska","given":"A.","non-dropping-particle":"","parse-names":false,"suffix":""}],"container-title":"Construction and Building Materials","id":"ITEM-7","issued":{"date-parts":[["2017"]]},"title":"Carbonation-induced volume change in alkali-activated slag","type":"article-journal","volume":"144"},"uris":["http://www.mendeley.com/documents/?uuid=287eb451-d466-36ec-bc24-92eff9476423"]}],"mendeley":{"formattedCitation":"[16,17,20,23,25,26,31]","plainTextFormattedCitation":"[16,17,20,23,25,26,31]","previouslyFormattedCitation":"[16,17,20,23,25,26,31]"},"properties":{"noteIndex":0},"schema":"https://github.com/citation-style-language/schema/raw/master/csl-citation.json"}</w:instrText>
      </w:r>
      <w:r w:rsidR="0036628E" w:rsidRPr="0053668A">
        <w:rPr>
          <w:rFonts w:cs="Times New Roman"/>
          <w:szCs w:val="24"/>
        </w:rPr>
        <w:fldChar w:fldCharType="separate"/>
      </w:r>
      <w:r w:rsidR="00296102" w:rsidRPr="0053668A">
        <w:rPr>
          <w:rFonts w:cs="Times New Roman"/>
          <w:noProof/>
          <w:szCs w:val="24"/>
        </w:rPr>
        <w:t>[16,17,20,23,25,26,31]</w:t>
      </w:r>
      <w:r w:rsidR="0036628E" w:rsidRPr="0053668A">
        <w:rPr>
          <w:rFonts w:cs="Times New Roman"/>
          <w:szCs w:val="24"/>
        </w:rPr>
        <w:fldChar w:fldCharType="end"/>
      </w:r>
      <w:r w:rsidRPr="0053668A">
        <w:rPr>
          <w:rFonts w:cs="Times New Roman"/>
          <w:szCs w:val="24"/>
        </w:rPr>
        <w:t xml:space="preserve">. </w:t>
      </w:r>
      <w:r w:rsidR="00D240CE" w:rsidRPr="0053668A">
        <w:rPr>
          <w:rFonts w:cs="Times New Roman"/>
          <w:szCs w:val="24"/>
        </w:rPr>
        <w:t>Based on the reported results, a high alkali dosage tends to increase the carbonation resistance of AAS due to a higher</w:t>
      </w:r>
      <w:r w:rsidR="00507C99" w:rsidRPr="0053668A">
        <w:rPr>
          <w:rFonts w:cs="Times New Roman"/>
          <w:szCs w:val="24"/>
        </w:rPr>
        <w:t xml:space="preserve"> level of</w:t>
      </w:r>
      <w:r w:rsidR="00D240CE" w:rsidRPr="0053668A">
        <w:rPr>
          <w:rFonts w:cs="Times New Roman"/>
          <w:szCs w:val="24"/>
        </w:rPr>
        <w:t xml:space="preserve"> alkalinity that can absorb </w:t>
      </w:r>
      <w:r w:rsidR="00507C99" w:rsidRPr="0053668A">
        <w:rPr>
          <w:rFonts w:cs="Times New Roman"/>
          <w:szCs w:val="24"/>
        </w:rPr>
        <w:t xml:space="preserve">more </w:t>
      </w:r>
      <w:r w:rsidR="00672F30" w:rsidRPr="0053668A">
        <w:rPr>
          <w:rFonts w:cs="Times New Roman"/>
          <w:szCs w:val="24"/>
        </w:rPr>
        <w:t>CO</w:t>
      </w:r>
      <w:r w:rsidR="00672F30" w:rsidRPr="0053668A">
        <w:rPr>
          <w:rFonts w:cs="Times New Roman"/>
          <w:szCs w:val="24"/>
          <w:vertAlign w:val="subscript"/>
        </w:rPr>
        <w:t>2</w:t>
      </w:r>
      <w:r w:rsidR="00D240CE" w:rsidRPr="0053668A">
        <w:rPr>
          <w:rFonts w:cs="Times New Roman"/>
          <w:szCs w:val="24"/>
        </w:rPr>
        <w:t xml:space="preserve">. However, controversial results are </w:t>
      </w:r>
      <w:r w:rsidR="002A42B5" w:rsidRPr="0053668A">
        <w:rPr>
          <w:rFonts w:cs="Times New Roman"/>
          <w:szCs w:val="24"/>
        </w:rPr>
        <w:t>documented</w:t>
      </w:r>
      <w:r w:rsidR="00D240CE" w:rsidRPr="0053668A">
        <w:rPr>
          <w:rFonts w:cs="Times New Roman"/>
          <w:szCs w:val="24"/>
        </w:rPr>
        <w:t xml:space="preserve"> in the literature</w:t>
      </w:r>
      <w:r w:rsidR="00507C99" w:rsidRPr="0053668A">
        <w:rPr>
          <w:rFonts w:cs="Times New Roman"/>
          <w:szCs w:val="24"/>
        </w:rPr>
        <w:t xml:space="preserve"> regarding the effect of silica modulus</w:t>
      </w:r>
      <w:r w:rsidR="0036628E" w:rsidRPr="0053668A">
        <w:rPr>
          <w:rFonts w:cs="Times New Roman"/>
          <w:szCs w:val="24"/>
        </w:rPr>
        <w:t xml:space="preserve"> </w:t>
      </w:r>
      <w:r w:rsidR="0036628E" w:rsidRPr="0053668A">
        <w:rPr>
          <w:rFonts w:cs="Times New Roman"/>
          <w:szCs w:val="24"/>
        </w:rPr>
        <w:fldChar w:fldCharType="begin" w:fldLock="1"/>
      </w:r>
      <w:r w:rsidR="00296102" w:rsidRPr="0053668A">
        <w:rPr>
          <w:rFonts w:cs="Times New Roman"/>
          <w:szCs w:val="24"/>
        </w:rPr>
        <w:instrText>ADDIN CSL_CITATION {"citationItems":[{"id":"ITEM-1","itemData":{"ISSN":"0002-7820","author":[{"dropping-particle":"","family":"Palacios","given":"Marta","non-dropping-particle":"","parse-names":false,"suffix":""},{"dropping-particle":"","family":"Puertas","given":"F","non-dropping-particle":"","parse-names":false,"suffix":""}],"container-title":"Journal of the American Ceramic Society","id":"ITEM-1","issue":"10","issued":{"date-parts":[["2006"]]},"page":"3211-3221","publisher":"Wiley Online Library","titl</w:instrText>
      </w:r>
      <w:r w:rsidR="00296102" w:rsidRPr="0053668A">
        <w:rPr>
          <w:rFonts w:cs="Times New Roman" w:hint="eastAsia"/>
          <w:szCs w:val="24"/>
        </w:rPr>
        <w:instrText>e":"Effect of carbonation on alkali</w:instrText>
      </w:r>
      <w:r w:rsidR="00296102" w:rsidRPr="0053668A">
        <w:rPr>
          <w:rFonts w:cs="Times New Roman" w:hint="eastAsia"/>
          <w:szCs w:val="24"/>
        </w:rPr>
        <w:instrText>‐</w:instrText>
      </w:r>
      <w:r w:rsidR="00296102" w:rsidRPr="0053668A">
        <w:rPr>
          <w:rFonts w:cs="Times New Roman" w:hint="eastAsia"/>
          <w:szCs w:val="24"/>
        </w:rPr>
        <w:instrText>activated slag paste","type":"article-journal","volume":"89"},"uris":["http://www.mendeley.com/documents/?uuid=a1ce52f3-5ede-4eab-856b-091ecc2836bd"]}],"mendeley":{"formattedCitation":"[31]","plainTextFormattedCitation"</w:instrText>
      </w:r>
      <w:r w:rsidR="00296102" w:rsidRPr="0053668A">
        <w:rPr>
          <w:rFonts w:cs="Times New Roman"/>
          <w:szCs w:val="24"/>
        </w:rPr>
        <w:instrText>:"[31]","previouslyFormattedCitation":"[31]"},"properties":{"noteIndex":0},"schema":"https://github.com/citation-style-language/schema/raw/master/csl-citation.json"}</w:instrText>
      </w:r>
      <w:r w:rsidR="0036628E" w:rsidRPr="0053668A">
        <w:rPr>
          <w:rFonts w:cs="Times New Roman"/>
          <w:szCs w:val="24"/>
        </w:rPr>
        <w:fldChar w:fldCharType="separate"/>
      </w:r>
      <w:r w:rsidR="00296102" w:rsidRPr="0053668A">
        <w:rPr>
          <w:rFonts w:cs="Times New Roman"/>
          <w:noProof/>
          <w:szCs w:val="24"/>
        </w:rPr>
        <w:t>[31]</w:t>
      </w:r>
      <w:r w:rsidR="0036628E" w:rsidRPr="0053668A">
        <w:rPr>
          <w:rFonts w:cs="Times New Roman"/>
          <w:szCs w:val="24"/>
        </w:rPr>
        <w:fldChar w:fldCharType="end"/>
      </w:r>
      <w:r w:rsidR="00D240CE" w:rsidRPr="0053668A">
        <w:rPr>
          <w:rFonts w:cs="Times New Roman"/>
          <w:szCs w:val="24"/>
        </w:rPr>
        <w:t>.</w:t>
      </w:r>
      <w:r w:rsidR="00507C99" w:rsidRPr="0053668A">
        <w:rPr>
          <w:rFonts w:cs="Times New Roman"/>
          <w:szCs w:val="24"/>
        </w:rPr>
        <w:t xml:space="preserve"> The increase of silica modulus reduces the Ca/Si ratio of C-A-S-H and potentially enlarge</w:t>
      </w:r>
      <w:r w:rsidR="001F7EE4" w:rsidRPr="0053668A">
        <w:rPr>
          <w:rFonts w:cs="Times New Roman"/>
          <w:szCs w:val="24"/>
        </w:rPr>
        <w:t>s</w:t>
      </w:r>
      <w:r w:rsidR="00507C99" w:rsidRPr="0053668A">
        <w:rPr>
          <w:rFonts w:cs="Times New Roman"/>
          <w:szCs w:val="24"/>
        </w:rPr>
        <w:t xml:space="preserve"> carbonation susceptibility</w:t>
      </w:r>
      <w:r w:rsidR="0036628E" w:rsidRPr="0053668A">
        <w:rPr>
          <w:rFonts w:cs="Times New Roman"/>
          <w:szCs w:val="24"/>
        </w:rPr>
        <w:t xml:space="preserve"> and strength loss </w:t>
      </w:r>
      <w:r w:rsidR="0036628E" w:rsidRPr="0053668A">
        <w:rPr>
          <w:rFonts w:cs="Times New Roman"/>
          <w:szCs w:val="24"/>
        </w:rPr>
        <w:fldChar w:fldCharType="begin" w:fldLock="1"/>
      </w:r>
      <w:r w:rsidR="00296102" w:rsidRPr="0053668A">
        <w:rPr>
          <w:rFonts w:cs="Times New Roman"/>
          <w:szCs w:val="24"/>
        </w:rPr>
        <w:instrText>ADDIN CSL_CITATION {"citationItems":[{"id":"ITEM-1","itemData":{"ISSN":"0022-2461","author":[{"dropping-particle":"","family":"Puertas","given":"F","non-dropping-particle":"","parse-names":false,"suffix":""},{"dropping-particle":"","family":"Palacios","given":"Marta","non-dropping-particle":"","parse-names":false,"suffix":""},{"dropping-particle":"","family":"Vázquez","given":"T","non-dropping-particle":"","parse-names":false,"suffix":""}],"container-title":"Journal of materials science","id":"ITEM-1","issue":"10","issued":{"date-parts":[["2006"]]},"page":"3071-3082","publisher":"Springer","title":"Carbonation process of alkali-activated slag mortars","type":"article-journal","volume":"41"},"uris":["http://www.mendeley.com/documents/?uuid=b6c0c4b9-3370-46b8-86fb-c4847ab9f9c6"]}],"mendeley":{"formattedCitation":"[23]","plainTextFormattedCitation":"[23]","previouslyFormattedCitation":"[23]"},"properties":{"noteIndex":0},"schema":"https://github.com/citation-style-language/schema/raw/master/csl-citation.json"}</w:instrText>
      </w:r>
      <w:r w:rsidR="0036628E" w:rsidRPr="0053668A">
        <w:rPr>
          <w:rFonts w:cs="Times New Roman"/>
          <w:szCs w:val="24"/>
        </w:rPr>
        <w:fldChar w:fldCharType="separate"/>
      </w:r>
      <w:r w:rsidR="00296102" w:rsidRPr="0053668A">
        <w:rPr>
          <w:rFonts w:cs="Times New Roman"/>
          <w:noProof/>
          <w:szCs w:val="24"/>
        </w:rPr>
        <w:t>[23]</w:t>
      </w:r>
      <w:r w:rsidR="0036628E" w:rsidRPr="0053668A">
        <w:rPr>
          <w:rFonts w:cs="Times New Roman"/>
          <w:szCs w:val="24"/>
        </w:rPr>
        <w:fldChar w:fldCharType="end"/>
      </w:r>
      <w:r w:rsidR="00507C99" w:rsidRPr="0053668A">
        <w:rPr>
          <w:rFonts w:cs="Times New Roman"/>
          <w:szCs w:val="24"/>
        </w:rPr>
        <w:t xml:space="preserve">; while it may </w:t>
      </w:r>
      <w:r w:rsidR="003A370F" w:rsidRPr="0053668A">
        <w:rPr>
          <w:rFonts w:cs="Times New Roman"/>
          <w:szCs w:val="24"/>
        </w:rPr>
        <w:t xml:space="preserve">reduce carbonation depth through </w:t>
      </w:r>
      <w:r w:rsidR="00507C99" w:rsidRPr="0053668A">
        <w:rPr>
          <w:rFonts w:cs="Times New Roman"/>
          <w:szCs w:val="24"/>
        </w:rPr>
        <w:t>advanc</w:t>
      </w:r>
      <w:r w:rsidR="003A370F" w:rsidRPr="0053668A">
        <w:rPr>
          <w:rFonts w:cs="Times New Roman"/>
          <w:szCs w:val="24"/>
        </w:rPr>
        <w:t>ing</w:t>
      </w:r>
      <w:r w:rsidR="00507C99" w:rsidRPr="0053668A">
        <w:rPr>
          <w:rFonts w:cs="Times New Roman"/>
          <w:szCs w:val="24"/>
        </w:rPr>
        <w:t xml:space="preserve"> slag </w:t>
      </w:r>
      <w:r w:rsidR="00CB2214" w:rsidRPr="0053668A">
        <w:rPr>
          <w:rFonts w:cs="Times New Roman"/>
          <w:szCs w:val="24"/>
        </w:rPr>
        <w:t xml:space="preserve">reaction </w:t>
      </w:r>
      <w:r w:rsidR="00507C99" w:rsidRPr="0053668A">
        <w:rPr>
          <w:rFonts w:cs="Times New Roman"/>
          <w:szCs w:val="24"/>
        </w:rPr>
        <w:t>and refin</w:t>
      </w:r>
      <w:r w:rsidR="003A370F" w:rsidRPr="0053668A">
        <w:rPr>
          <w:rFonts w:cs="Times New Roman"/>
          <w:szCs w:val="24"/>
        </w:rPr>
        <w:t>ing</w:t>
      </w:r>
      <w:r w:rsidR="00507C99" w:rsidRPr="0053668A">
        <w:rPr>
          <w:rFonts w:cs="Times New Roman"/>
          <w:szCs w:val="24"/>
        </w:rPr>
        <w:t xml:space="preserve"> the pore structure of AAS</w:t>
      </w:r>
      <w:r w:rsidR="0036628E" w:rsidRPr="0053668A">
        <w:rPr>
          <w:rFonts w:cs="Times New Roman"/>
          <w:szCs w:val="24"/>
        </w:rPr>
        <w:t xml:space="preserve"> </w:t>
      </w:r>
      <w:r w:rsidR="0036628E" w:rsidRPr="0053668A">
        <w:rPr>
          <w:rFonts w:cs="Times New Roman"/>
          <w:szCs w:val="24"/>
        </w:rPr>
        <w:fldChar w:fldCharType="begin" w:fldLock="1"/>
      </w:r>
      <w:r w:rsidR="00296102" w:rsidRPr="0053668A">
        <w:rPr>
          <w:rFonts w:cs="Times New Roman"/>
          <w:szCs w:val="24"/>
        </w:rPr>
        <w:instrText>ADDIN CSL_CITATION {"citationItems":[{"id":"ITEM-1","itemData":{"ISSN":"0008-8846","author":[{"dropping-particle":"","family":"Shi","given":"Zhenguo","non-dropping-particle":"","parse-names":false,"suffix":""},{"dropping-particle":"","family":"Shi","given":"Caijun","non-dropping-particle":"","parse-names":false,"suffix":""},{"dropping-particle":"","family":"Wan","given":"Shu","non-dropping-particle":"","parse-names":false,"suffix":""},{"dropping-particle":"","family":"Li","given":"Ning","non-dropping-particle":"","parse-names":false,"suffix":""},{"dropping-particle":"","family":"Zhang","given":"Zuhua","non-dropping-particle":"","parse-names":false,"suffix":""}],"container-title":"Cement and Concrete Research","id":"ITEM-1","issued":{"date-parts":[["2018"]]},"page":"55-64","publisher":"Elsevier","title":"Effect of alkali dosage and silicate modulus on carbonation of alkali-activated slag mortars","type":"article-journal","volume":"113"},"uris":["http://www.mendeley.com/documents/?uuid=508bc4f9-952e-443f-a2de-121279b0f108","http://www.mendeley.com/documents/?uuid=22dea3e9-fca1-40e3-87a8-338cad789383"]}],"mendeley":{"formattedCitation":"[32]","plainTextFormattedCitation":"[32]","previouslyFormattedCitation":"[32]"},"properties":{"noteIndex":0},"schema":"https://github.com/citation-style-language/schema/raw/master/csl-citation.json"}</w:instrText>
      </w:r>
      <w:r w:rsidR="0036628E" w:rsidRPr="0053668A">
        <w:rPr>
          <w:rFonts w:cs="Times New Roman"/>
          <w:szCs w:val="24"/>
        </w:rPr>
        <w:fldChar w:fldCharType="separate"/>
      </w:r>
      <w:r w:rsidR="00296102" w:rsidRPr="0053668A">
        <w:rPr>
          <w:rFonts w:cs="Times New Roman"/>
          <w:noProof/>
          <w:szCs w:val="24"/>
        </w:rPr>
        <w:t>[32]</w:t>
      </w:r>
      <w:r w:rsidR="0036628E" w:rsidRPr="0053668A">
        <w:rPr>
          <w:rFonts w:cs="Times New Roman"/>
          <w:szCs w:val="24"/>
        </w:rPr>
        <w:fldChar w:fldCharType="end"/>
      </w:r>
      <w:r w:rsidR="00507C99" w:rsidRPr="0053668A">
        <w:rPr>
          <w:rFonts w:cs="Times New Roman"/>
          <w:szCs w:val="24"/>
        </w:rPr>
        <w:t xml:space="preserve">. Nevertheless, little studies are available regarding the </w:t>
      </w:r>
      <w:r w:rsidR="00D11B27" w:rsidRPr="0053668A">
        <w:rPr>
          <w:rFonts w:cs="Times New Roman"/>
          <w:szCs w:val="24"/>
        </w:rPr>
        <w:t xml:space="preserve">atmospheric </w:t>
      </w:r>
      <w:r w:rsidR="00507C99" w:rsidRPr="0053668A">
        <w:rPr>
          <w:rFonts w:cs="Times New Roman"/>
          <w:szCs w:val="24"/>
        </w:rPr>
        <w:t>carbonation resistance of AAS prepared with other activators. The near-neutral salt activator</w:t>
      </w:r>
      <w:r w:rsidR="00EA29EE" w:rsidRPr="0053668A">
        <w:rPr>
          <w:rFonts w:cs="Times New Roman"/>
          <w:szCs w:val="24"/>
        </w:rPr>
        <w:t>s</w:t>
      </w:r>
      <w:r w:rsidR="00507C99" w:rsidRPr="0053668A">
        <w:rPr>
          <w:rFonts w:cs="Times New Roman"/>
          <w:szCs w:val="24"/>
        </w:rPr>
        <w:t xml:space="preserve">, including sodium carbonate and sodium sulfate, can produce AAS </w:t>
      </w:r>
      <w:r w:rsidR="002A42B5" w:rsidRPr="0053668A">
        <w:rPr>
          <w:rFonts w:cs="Times New Roman"/>
          <w:szCs w:val="24"/>
        </w:rPr>
        <w:t xml:space="preserve">paste and </w:t>
      </w:r>
      <w:r w:rsidR="00507C99" w:rsidRPr="0053668A">
        <w:rPr>
          <w:rFonts w:cs="Times New Roman"/>
          <w:szCs w:val="24"/>
        </w:rPr>
        <w:lastRenderedPageBreak/>
        <w:t xml:space="preserve">concrete with better </w:t>
      </w:r>
      <w:r w:rsidR="00672F30" w:rsidRPr="0053668A">
        <w:rPr>
          <w:rFonts w:cs="Times New Roman"/>
          <w:szCs w:val="24"/>
        </w:rPr>
        <w:t xml:space="preserve">long-term </w:t>
      </w:r>
      <w:r w:rsidR="00507C99" w:rsidRPr="0053668A">
        <w:rPr>
          <w:rFonts w:cs="Times New Roman"/>
          <w:szCs w:val="24"/>
        </w:rPr>
        <w:t>strength, cost-effectiveness, and eco-friendliness</w:t>
      </w:r>
      <w:r w:rsidR="005C2D98" w:rsidRPr="0053668A">
        <w:rPr>
          <w:rFonts w:cs="Times New Roman"/>
          <w:szCs w:val="24"/>
        </w:rPr>
        <w:t xml:space="preserve"> </w:t>
      </w:r>
      <w:r w:rsidR="007518C2" w:rsidRPr="0053668A">
        <w:rPr>
          <w:rFonts w:cs="Times New Roman"/>
          <w:szCs w:val="24"/>
        </w:rPr>
        <w:fldChar w:fldCharType="begin" w:fldLock="1"/>
      </w:r>
      <w:r w:rsidR="00583542" w:rsidRPr="0053668A">
        <w:rPr>
          <w:rFonts w:cs="Times New Roman"/>
          <w:szCs w:val="24"/>
        </w:rPr>
        <w:instrText>ADDIN CSL_CITATION {"citationItems":[{"id":"ITEM-1","itemData":{"ISSN":"0008-8846","author":[{"dropping-particle":"","family":"Provis","given":"John L","non-dropping-particle":"","parse-names":false,"suffix":""},{"dropping-particle":"","family":"Palomo","given":"Angel","non-dropping-particle":"","parse-names":false,"suffix":""},{"dropping-particle":"","family":"Shi","given":"Caijun","non-dropping-particle":"","parse-names":false,"suffix":""}],"container-title":"Cement and Concrete Research","id":"ITEM-1","issued":{"date-parts":[["2015"]]},"page":"110-125","publisher":"Elsevier","title":"Advances in understanding alkali-activated materials","type":"article-journal","volume":"78"},"uris":["http://www.mendeley.com/documents/?uuid=1ec95e46-11a2-441e-af75-14b99d6f28f9"]},{"id":"ITEM-2","itemData":{"ISSN":"0008-8846","author":[{"dropping-particle":"","family":"Provis","given":"John L","non-dropping-particle":"","parse-names":false,"suffix":""}],"container-title":"Cement and Concrete Research","id":"ITEM-2","issued":{"date-parts":[["2018"]]},"page":"40-48","publisher":"Elsevier","title":"Alkali-activated materials","type":"article-journal","volume":"114"},"uris":["http://www.mendeley.com/documents/?uuid=3cb6db8b-15b6-4dcd-af3e-23a335c4d9d7"]},{"id":"ITEM-3","itemData":{"ISSN":"0950-0618","author":[{"dropping-particle":"","family":"Yuan","given":"B","non-dropping-particle":"","parse-names":false,"suffix":""},{"dropping-particle":"","family":"Yu","given":"Q L","non-dropping-particle":"","parse-names":false,"suffix":""},{"dropping-particle":"","family":"Brouwers","given":"H J H","non-dropping-particle":"","parse-names":false,"suffix":""}],"container-title":"Construction and Building Materials","id":"ITEM-3","issued":{"date-parts":[["2017"]]},"page":"334-346","publisher":"Elsevier","title":"Evaluation of slag characteristics on the reaction kinetics and mechanical properties of Na2CO3 activated slag","type":"article-journal","volume":"131"},"uris":["http://www.mendeley.com/documents/?uuid=3b2df4d8-9e40-40de-b970-6372af6929aa","http://www.mendeley.com/documents/?uuid=357e35a2-3d27-4e59-9cb6-7806217517a6"]},{"id":"ITEM-4","itemData":{"ISSN":"0958-9465","author":[{"dropping-particle":"","family":"Yuan","given":"B","non-dropping-particle":"","parse-names":false,"suffix":""},{"dropping-particle":"","family":"Yu","given":"Q L","non-dropping-particle":"","parse-names":false,"suffix":""},{"dropping-particle":"","family":"Brouwers","given":"H J H","non-dropping-particle":"","parse-names":false,"suffix":""}],"container-title":"Cement and Concrete Composites","id":"ITEM-4","issued":{"date-parts":[["2017"]]},"page":"188-197","publisher":"Elsevier","title":"Time-dependent characterization of Na2CO3 activated slag","type":"article-journal","volume":"84"},"uris":["http://www.mendeley.com/documents/?uuid=53bc8256-7cd5-406d-8cbe-c8d549a6c584","http://www.mendeley.com/documents/?uuid=858838ca-8c37-4031-b430-fce1b0815879"]}],"mendeley":{"formattedCitation":"[8,33–35]","plainTextFormattedCitation":"[8,33–35]","previouslyFormattedCitation":"[8,33–35]"},"properties":{"noteIndex":0},"schema":"https://github.com/citation-style-language/schema/raw/master/csl-citation.json"}</w:instrText>
      </w:r>
      <w:r w:rsidR="007518C2" w:rsidRPr="0053668A">
        <w:rPr>
          <w:rFonts w:cs="Times New Roman"/>
          <w:szCs w:val="24"/>
        </w:rPr>
        <w:fldChar w:fldCharType="separate"/>
      </w:r>
      <w:r w:rsidR="007518C2" w:rsidRPr="0053668A">
        <w:rPr>
          <w:rFonts w:cs="Times New Roman"/>
          <w:noProof/>
          <w:szCs w:val="24"/>
        </w:rPr>
        <w:t>[8,33–35]</w:t>
      </w:r>
      <w:r w:rsidR="007518C2" w:rsidRPr="0053668A">
        <w:rPr>
          <w:rFonts w:cs="Times New Roman"/>
          <w:szCs w:val="24"/>
        </w:rPr>
        <w:fldChar w:fldCharType="end"/>
      </w:r>
      <w:r w:rsidR="00507C99" w:rsidRPr="0053668A">
        <w:rPr>
          <w:rFonts w:cs="Times New Roman"/>
          <w:szCs w:val="24"/>
        </w:rPr>
        <w:t>.</w:t>
      </w:r>
      <w:r w:rsidR="005100D7" w:rsidRPr="0053668A">
        <w:rPr>
          <w:rFonts w:cs="Times New Roman"/>
          <w:szCs w:val="24"/>
        </w:rPr>
        <w:t xml:space="preserve"> </w:t>
      </w:r>
      <w:r w:rsidR="002A42B5" w:rsidRPr="0053668A">
        <w:rPr>
          <w:rFonts w:cs="Times New Roman"/>
          <w:szCs w:val="24"/>
        </w:rPr>
        <w:t>Besides</w:t>
      </w:r>
      <w:r w:rsidR="00507C99" w:rsidRPr="0053668A">
        <w:rPr>
          <w:rFonts w:cs="Times New Roman"/>
          <w:szCs w:val="24"/>
        </w:rPr>
        <w:t>, little work is available regarding the influence of alkalis cation</w:t>
      </w:r>
      <w:r w:rsidR="001F7EE4" w:rsidRPr="0053668A">
        <w:rPr>
          <w:rFonts w:cs="Times New Roman"/>
          <w:szCs w:val="24"/>
        </w:rPr>
        <w:t xml:space="preserve"> type</w:t>
      </w:r>
      <w:r w:rsidR="005100D7" w:rsidRPr="0053668A">
        <w:rPr>
          <w:rFonts w:cs="Times New Roman"/>
          <w:szCs w:val="24"/>
        </w:rPr>
        <w:t xml:space="preserve"> (sodium </w:t>
      </w:r>
      <w:r w:rsidR="001F7EE4" w:rsidRPr="0053668A">
        <w:rPr>
          <w:rFonts w:cs="Times New Roman"/>
          <w:szCs w:val="24"/>
        </w:rPr>
        <w:t xml:space="preserve">and </w:t>
      </w:r>
      <w:r w:rsidR="005100D7" w:rsidRPr="0053668A">
        <w:rPr>
          <w:rFonts w:cs="Times New Roman"/>
          <w:szCs w:val="24"/>
        </w:rPr>
        <w:t>potassium)</w:t>
      </w:r>
      <w:r w:rsidR="00507C99" w:rsidRPr="0053668A">
        <w:rPr>
          <w:rFonts w:cs="Times New Roman"/>
          <w:szCs w:val="24"/>
        </w:rPr>
        <w:t xml:space="preserve"> on the carbonation resistance of AAS. </w:t>
      </w:r>
    </w:p>
    <w:p w:rsidR="0082185D" w:rsidRPr="0053668A" w:rsidRDefault="0082185D" w:rsidP="00982661">
      <w:pPr>
        <w:spacing w:after="0" w:line="480" w:lineRule="auto"/>
        <w:contextualSpacing/>
        <w:jc w:val="both"/>
        <w:rPr>
          <w:rFonts w:cs="Times New Roman"/>
          <w:szCs w:val="24"/>
        </w:rPr>
      </w:pPr>
    </w:p>
    <w:p w:rsidR="008F3261" w:rsidRPr="0053668A" w:rsidRDefault="008F3261" w:rsidP="00982661">
      <w:pPr>
        <w:spacing w:after="0" w:line="480" w:lineRule="auto"/>
        <w:contextualSpacing/>
        <w:jc w:val="both"/>
        <w:rPr>
          <w:rFonts w:cs="Times New Roman"/>
          <w:szCs w:val="24"/>
        </w:rPr>
      </w:pPr>
      <w:r w:rsidRPr="0053668A">
        <w:rPr>
          <w:rFonts w:cs="Times New Roman"/>
          <w:szCs w:val="24"/>
        </w:rPr>
        <w:t xml:space="preserve">The effect of curing temperature on the phase assemblage of AAS has been </w:t>
      </w:r>
      <w:r w:rsidR="00251000" w:rsidRPr="0053668A">
        <w:rPr>
          <w:rFonts w:cs="Times New Roman"/>
          <w:szCs w:val="24"/>
        </w:rPr>
        <w:t xml:space="preserve">studied before, showing that elevated temperature </w:t>
      </w:r>
      <w:r w:rsidR="00251000" w:rsidRPr="0053668A">
        <w:rPr>
          <w:rFonts w:cs="Times New Roman" w:hint="eastAsia"/>
          <w:szCs w:val="24"/>
        </w:rPr>
        <w:t>tend</w:t>
      </w:r>
      <w:r w:rsidR="00251000" w:rsidRPr="0053668A">
        <w:rPr>
          <w:rFonts w:cs="Times New Roman"/>
          <w:szCs w:val="24"/>
        </w:rPr>
        <w:t xml:space="preserve">s to increase the crystallinity level of C-A-S-H but destabilize the sulfate-bearing phases including </w:t>
      </w:r>
      <w:proofErr w:type="spellStart"/>
      <w:r w:rsidR="00EF0A4D" w:rsidRPr="0053668A">
        <w:rPr>
          <w:rFonts w:cs="Times New Roman"/>
          <w:szCs w:val="24"/>
        </w:rPr>
        <w:t>AFt</w:t>
      </w:r>
      <w:proofErr w:type="spellEnd"/>
      <w:r w:rsidR="00EF0A4D" w:rsidRPr="0053668A">
        <w:rPr>
          <w:rFonts w:cs="Times New Roman"/>
          <w:szCs w:val="24"/>
        </w:rPr>
        <w:t>-type phases</w:t>
      </w:r>
      <w:r w:rsidR="00251000" w:rsidRPr="0053668A">
        <w:rPr>
          <w:rFonts w:cs="Times New Roman"/>
          <w:szCs w:val="24"/>
        </w:rPr>
        <w:t xml:space="preserve"> </w:t>
      </w:r>
      <w:r w:rsidR="00251000" w:rsidRPr="0053668A">
        <w:rPr>
          <w:rFonts w:cs="Times New Roman"/>
          <w:szCs w:val="24"/>
        </w:rPr>
        <w:fldChar w:fldCharType="begin" w:fldLock="1"/>
      </w:r>
      <w:r w:rsidR="007518C2" w:rsidRPr="0053668A">
        <w:rPr>
          <w:rFonts w:cs="Times New Roman"/>
          <w:szCs w:val="24"/>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Research","id":"ITEM-1","issued":{"date-parts":[["2017"]]},"title":"Shrinkage mitigation strategies in alkali-activated slag","type":"article-journal"},"uris":["http://www.mendeley.com/documents/?uuid=c8cbee38-081c-38bd-968c-109d65a3c63e"]}],"mendeley":{"formattedCitation":"[36]","plainTextFormattedCitation":"[36]","previouslyFormattedCitation":"[36]"},"properties":{"noteIndex":0},"schema":"https://github.com/citation-style-language/schema/raw/master/csl-citation.json"}</w:instrText>
      </w:r>
      <w:r w:rsidR="00251000" w:rsidRPr="0053668A">
        <w:rPr>
          <w:rFonts w:cs="Times New Roman"/>
          <w:szCs w:val="24"/>
        </w:rPr>
        <w:fldChar w:fldCharType="separate"/>
      </w:r>
      <w:r w:rsidR="007518C2" w:rsidRPr="0053668A">
        <w:rPr>
          <w:rFonts w:cs="Times New Roman"/>
          <w:noProof/>
          <w:szCs w:val="24"/>
        </w:rPr>
        <w:t>[36]</w:t>
      </w:r>
      <w:r w:rsidR="00251000" w:rsidRPr="0053668A">
        <w:rPr>
          <w:rFonts w:cs="Times New Roman"/>
          <w:szCs w:val="24"/>
        </w:rPr>
        <w:fldChar w:fldCharType="end"/>
      </w:r>
      <w:r w:rsidR="00251000" w:rsidRPr="0053668A">
        <w:rPr>
          <w:rFonts w:cs="Times New Roman"/>
          <w:szCs w:val="24"/>
        </w:rPr>
        <w:t xml:space="preserve">. Nevertheless, little work is available regarding the effect of curing temperature on the carbonation resistance of </w:t>
      </w:r>
      <w:r w:rsidR="00EF0A4D" w:rsidRPr="0053668A">
        <w:rPr>
          <w:rFonts w:cs="Times New Roman"/>
          <w:szCs w:val="24"/>
        </w:rPr>
        <w:t xml:space="preserve">hardened </w:t>
      </w:r>
      <w:r w:rsidR="00251000" w:rsidRPr="0053668A">
        <w:rPr>
          <w:rFonts w:cs="Times New Roman"/>
          <w:szCs w:val="24"/>
        </w:rPr>
        <w:t xml:space="preserve">AAS, the outcome of which could be of great interest to </w:t>
      </w:r>
      <w:r w:rsidR="001B2687" w:rsidRPr="0053668A">
        <w:rPr>
          <w:rFonts w:cs="Times New Roman"/>
          <w:szCs w:val="24"/>
        </w:rPr>
        <w:t xml:space="preserve">the manufacture of </w:t>
      </w:r>
      <w:r w:rsidR="00251000" w:rsidRPr="0053668A">
        <w:rPr>
          <w:rFonts w:cs="Times New Roman"/>
          <w:szCs w:val="24"/>
        </w:rPr>
        <w:t xml:space="preserve">precast concrete </w:t>
      </w:r>
      <w:r w:rsidR="001B2687" w:rsidRPr="0053668A">
        <w:rPr>
          <w:rFonts w:cs="Times New Roman"/>
          <w:szCs w:val="24"/>
        </w:rPr>
        <w:t>elements using</w:t>
      </w:r>
      <w:r w:rsidR="00251000" w:rsidRPr="0053668A">
        <w:rPr>
          <w:rFonts w:cs="Times New Roman"/>
          <w:szCs w:val="24"/>
        </w:rPr>
        <w:t xml:space="preserve"> </w:t>
      </w:r>
      <w:r w:rsidR="00EF0A4D" w:rsidRPr="0053668A">
        <w:rPr>
          <w:rFonts w:cs="Times New Roman"/>
          <w:szCs w:val="24"/>
        </w:rPr>
        <w:t>alkali-activated binders</w:t>
      </w:r>
      <w:r w:rsidR="00251000" w:rsidRPr="0053668A">
        <w:rPr>
          <w:rFonts w:cs="Times New Roman"/>
          <w:szCs w:val="24"/>
        </w:rPr>
        <w:t xml:space="preserve">. </w:t>
      </w:r>
    </w:p>
    <w:p w:rsidR="008F3261" w:rsidRPr="0053668A" w:rsidRDefault="008F3261" w:rsidP="00982661">
      <w:pPr>
        <w:spacing w:after="0" w:line="480" w:lineRule="auto"/>
        <w:contextualSpacing/>
        <w:jc w:val="both"/>
        <w:rPr>
          <w:rFonts w:cs="Times New Roman"/>
          <w:szCs w:val="24"/>
        </w:rPr>
      </w:pPr>
    </w:p>
    <w:p w:rsidR="0082185D" w:rsidRPr="0053668A" w:rsidRDefault="0018191F" w:rsidP="00982661">
      <w:pPr>
        <w:spacing w:after="0" w:line="480" w:lineRule="auto"/>
        <w:contextualSpacing/>
        <w:jc w:val="both"/>
        <w:rPr>
          <w:rFonts w:cs="Times New Roman"/>
          <w:szCs w:val="24"/>
        </w:rPr>
      </w:pPr>
      <w:r w:rsidRPr="0053668A">
        <w:rPr>
          <w:rFonts w:cs="Times New Roman"/>
          <w:szCs w:val="24"/>
        </w:rPr>
        <w:t xml:space="preserve">The main objective of this study is to </w:t>
      </w:r>
      <w:r w:rsidR="00507C99" w:rsidRPr="0053668A">
        <w:rPr>
          <w:rFonts w:cs="Times New Roman"/>
          <w:szCs w:val="24"/>
        </w:rPr>
        <w:t xml:space="preserve">investigate the mineralogical and </w:t>
      </w:r>
      <w:r w:rsidR="005100D7" w:rsidRPr="0053668A">
        <w:rPr>
          <w:rFonts w:cs="Times New Roman"/>
          <w:szCs w:val="24"/>
        </w:rPr>
        <w:t xml:space="preserve">molecular </w:t>
      </w:r>
      <w:r w:rsidR="00507C99" w:rsidRPr="0053668A">
        <w:rPr>
          <w:rFonts w:cs="Times New Roman"/>
          <w:szCs w:val="24"/>
        </w:rPr>
        <w:t xml:space="preserve">structural stability of </w:t>
      </w:r>
      <w:r w:rsidR="005C2D98" w:rsidRPr="0053668A">
        <w:rPr>
          <w:rFonts w:cs="Times New Roman"/>
          <w:szCs w:val="24"/>
        </w:rPr>
        <w:t xml:space="preserve">the </w:t>
      </w:r>
      <w:r w:rsidR="00507C99" w:rsidRPr="0053668A">
        <w:rPr>
          <w:rFonts w:cs="Times New Roman"/>
          <w:szCs w:val="24"/>
        </w:rPr>
        <w:t xml:space="preserve">solid </w:t>
      </w:r>
      <w:r w:rsidR="005C2D98" w:rsidRPr="0053668A">
        <w:rPr>
          <w:rFonts w:cs="Times New Roman"/>
          <w:szCs w:val="24"/>
        </w:rPr>
        <w:t xml:space="preserve">reacted </w:t>
      </w:r>
      <w:r w:rsidR="00507C99" w:rsidRPr="0053668A">
        <w:rPr>
          <w:rFonts w:cs="Times New Roman"/>
          <w:szCs w:val="24"/>
        </w:rPr>
        <w:t>phases formed in AAS prepared with a b</w:t>
      </w:r>
      <w:r w:rsidR="00C90FBC" w:rsidRPr="0053668A">
        <w:rPr>
          <w:rFonts w:cs="Times New Roman"/>
          <w:szCs w:val="24"/>
        </w:rPr>
        <w:t>roa</w:t>
      </w:r>
      <w:r w:rsidR="00507C99" w:rsidRPr="0053668A">
        <w:rPr>
          <w:rFonts w:cs="Times New Roman"/>
          <w:szCs w:val="24"/>
        </w:rPr>
        <w:t xml:space="preserve">d range of activators exposed to natural carbonation for 4 months. </w:t>
      </w:r>
      <w:r w:rsidR="005C2D98" w:rsidRPr="0053668A">
        <w:rPr>
          <w:rFonts w:cs="Times New Roman"/>
          <w:szCs w:val="24"/>
        </w:rPr>
        <w:t>Moreover</w:t>
      </w:r>
      <w:r w:rsidR="00507C99" w:rsidRPr="0053668A">
        <w:rPr>
          <w:rFonts w:cs="Times New Roman"/>
          <w:szCs w:val="24"/>
        </w:rPr>
        <w:t>, the influence of curing temperature on the natural carbonation-induced phase</w:t>
      </w:r>
      <w:r w:rsidR="006C5205" w:rsidRPr="0053668A">
        <w:rPr>
          <w:rFonts w:cs="Times New Roman"/>
          <w:szCs w:val="24"/>
        </w:rPr>
        <w:t xml:space="preserve"> and molecular</w:t>
      </w:r>
      <w:r w:rsidR="00507C99" w:rsidRPr="0053668A">
        <w:rPr>
          <w:rFonts w:cs="Times New Roman"/>
          <w:szCs w:val="24"/>
        </w:rPr>
        <w:t xml:space="preserve"> </w:t>
      </w:r>
      <w:r w:rsidR="00B07F04" w:rsidRPr="0053668A">
        <w:rPr>
          <w:rFonts w:cs="Times New Roman"/>
          <w:szCs w:val="24"/>
        </w:rPr>
        <w:t>in</w:t>
      </w:r>
      <w:r w:rsidR="00507C99" w:rsidRPr="0053668A">
        <w:rPr>
          <w:rFonts w:cs="Times New Roman"/>
          <w:szCs w:val="24"/>
        </w:rPr>
        <w:t>stability of AAS is studied.</w:t>
      </w:r>
      <w:r w:rsidR="005C2D98" w:rsidRPr="0053668A">
        <w:rPr>
          <w:rFonts w:cs="Times New Roman"/>
          <w:szCs w:val="24"/>
        </w:rPr>
        <w:t xml:space="preserve"> The outcomes of this work contribute to a better understanding and design</w:t>
      </w:r>
      <w:r w:rsidR="00D11B27" w:rsidRPr="0053668A">
        <w:rPr>
          <w:rFonts w:cs="Times New Roman"/>
          <w:szCs w:val="24"/>
        </w:rPr>
        <w:t xml:space="preserve"> optimization</w:t>
      </w:r>
      <w:r w:rsidR="005C2D98" w:rsidRPr="0053668A">
        <w:rPr>
          <w:rFonts w:cs="Times New Roman"/>
          <w:szCs w:val="24"/>
        </w:rPr>
        <w:t xml:space="preserve"> of carbonation-resistant AAS mixtures. </w:t>
      </w:r>
    </w:p>
    <w:p w:rsidR="0082185D" w:rsidRPr="0053668A" w:rsidRDefault="0082185D" w:rsidP="00982661">
      <w:pPr>
        <w:spacing w:after="0" w:line="480" w:lineRule="auto"/>
        <w:contextualSpacing/>
        <w:jc w:val="both"/>
        <w:rPr>
          <w:rFonts w:cs="Times New Roman"/>
          <w:szCs w:val="24"/>
        </w:rPr>
      </w:pPr>
    </w:p>
    <w:p w:rsidR="0082185D" w:rsidRPr="0053668A" w:rsidRDefault="0082185D" w:rsidP="00982661">
      <w:pPr>
        <w:spacing w:after="0" w:line="480" w:lineRule="auto"/>
        <w:contextualSpacing/>
        <w:rPr>
          <w:rFonts w:cs="Times New Roman"/>
          <w:b/>
          <w:szCs w:val="24"/>
        </w:rPr>
      </w:pPr>
      <w:r w:rsidRPr="0053668A">
        <w:rPr>
          <w:rFonts w:cs="Times New Roman"/>
          <w:b/>
          <w:szCs w:val="24"/>
        </w:rPr>
        <w:t xml:space="preserve">2. </w:t>
      </w:r>
      <w:r w:rsidR="008051ED" w:rsidRPr="0053668A">
        <w:rPr>
          <w:rFonts w:cs="Times New Roman"/>
          <w:b/>
          <w:szCs w:val="24"/>
        </w:rPr>
        <w:t>Experimental Program</w:t>
      </w:r>
      <w:r w:rsidRPr="0053668A">
        <w:rPr>
          <w:rFonts w:cs="Times New Roman"/>
          <w:b/>
          <w:szCs w:val="24"/>
        </w:rPr>
        <w:t xml:space="preserve"> </w:t>
      </w:r>
    </w:p>
    <w:p w:rsidR="0082185D" w:rsidRPr="0053668A" w:rsidRDefault="0082185D" w:rsidP="00982661">
      <w:pPr>
        <w:spacing w:after="0" w:line="480" w:lineRule="auto"/>
        <w:contextualSpacing/>
        <w:jc w:val="both"/>
        <w:rPr>
          <w:rFonts w:cs="Times New Roman"/>
          <w:i/>
          <w:szCs w:val="24"/>
        </w:rPr>
      </w:pPr>
      <w:r w:rsidRPr="0053668A">
        <w:rPr>
          <w:rFonts w:cs="Times New Roman"/>
          <w:i/>
          <w:szCs w:val="24"/>
        </w:rPr>
        <w:t xml:space="preserve">2.1 </w:t>
      </w:r>
      <w:r w:rsidR="0090708A" w:rsidRPr="0053668A">
        <w:rPr>
          <w:rFonts w:cs="Times New Roman"/>
          <w:i/>
          <w:szCs w:val="24"/>
        </w:rPr>
        <w:t>Sample preparation</w:t>
      </w:r>
    </w:p>
    <w:p w:rsidR="00DE4678" w:rsidRPr="0053668A" w:rsidRDefault="0082185D" w:rsidP="00982661">
      <w:pPr>
        <w:spacing w:after="0" w:line="480" w:lineRule="auto"/>
        <w:contextualSpacing/>
        <w:jc w:val="both"/>
        <w:rPr>
          <w:rFonts w:cs="Times New Roman"/>
          <w:szCs w:val="24"/>
        </w:rPr>
      </w:pPr>
      <w:r w:rsidRPr="0053668A">
        <w:rPr>
          <w:rFonts w:cs="Times New Roman"/>
          <w:szCs w:val="24"/>
        </w:rPr>
        <w:t xml:space="preserve">A commercial GGBS </w:t>
      </w:r>
      <w:r w:rsidR="00661191" w:rsidRPr="0053668A">
        <w:rPr>
          <w:rFonts w:cs="Times New Roman"/>
          <w:szCs w:val="24"/>
        </w:rPr>
        <w:t xml:space="preserve">supplied by </w:t>
      </w:r>
      <w:proofErr w:type="spellStart"/>
      <w:r w:rsidR="00D47AF2" w:rsidRPr="0053668A">
        <w:rPr>
          <w:rFonts w:cs="Times New Roman"/>
          <w:szCs w:val="24"/>
        </w:rPr>
        <w:t>K.Wah</w:t>
      </w:r>
      <w:proofErr w:type="spellEnd"/>
      <w:r w:rsidR="00D47AF2" w:rsidRPr="0053668A">
        <w:rPr>
          <w:rFonts w:cs="Times New Roman"/>
          <w:szCs w:val="24"/>
        </w:rPr>
        <w:t xml:space="preserve"> Construction Materials Limited </w:t>
      </w:r>
      <w:r w:rsidRPr="0053668A">
        <w:rPr>
          <w:rFonts w:cs="Times New Roman"/>
          <w:szCs w:val="24"/>
        </w:rPr>
        <w:t>was used.</w:t>
      </w:r>
      <w:r w:rsidR="00EF0A4D" w:rsidRPr="0053668A">
        <w:rPr>
          <w:rFonts w:cs="Times New Roman"/>
          <w:szCs w:val="24"/>
        </w:rPr>
        <w:t xml:space="preserve"> </w:t>
      </w:r>
      <w:r w:rsidR="00661191" w:rsidRPr="0053668A">
        <w:rPr>
          <w:rFonts w:cs="Times New Roman"/>
          <w:szCs w:val="24"/>
        </w:rPr>
        <w:t>The oxide composition measured by X-ray fluorescence</w:t>
      </w:r>
      <w:r w:rsidR="00661191" w:rsidRPr="0053668A">
        <w:t xml:space="preserve">, </w:t>
      </w:r>
      <w:r w:rsidR="00661191" w:rsidRPr="0053668A">
        <w:rPr>
          <w:rFonts w:cs="Times New Roman"/>
          <w:szCs w:val="24"/>
        </w:rPr>
        <w:t>specific gravity, and Blaine fineness of GGBS are listed in Table 1. The X-ray diffraction mineralogical analysis is shown in Figure 1, which suggests that the used slag is mostly glassy with trace crystalline phases (e.g., quartz</w:t>
      </w:r>
      <w:r w:rsidR="00EA29EE" w:rsidRPr="0053668A">
        <w:rPr>
          <w:rFonts w:cs="Times New Roman"/>
          <w:szCs w:val="24"/>
        </w:rPr>
        <w:t xml:space="preserve"> and</w:t>
      </w:r>
      <w:r w:rsidR="00661191" w:rsidRPr="0053668A">
        <w:rPr>
          <w:rFonts w:cs="Times New Roman"/>
          <w:szCs w:val="24"/>
        </w:rPr>
        <w:t xml:space="preserve"> gypsum). </w:t>
      </w:r>
      <w:r w:rsidR="00EF0A4D" w:rsidRPr="0053668A">
        <w:rPr>
          <w:rFonts w:cs="Times New Roman"/>
          <w:szCs w:val="24"/>
        </w:rPr>
        <w:t xml:space="preserve">As </w:t>
      </w:r>
      <w:r w:rsidR="00DE4678" w:rsidRPr="0053668A">
        <w:rPr>
          <w:rFonts w:cs="Times New Roman"/>
          <w:szCs w:val="24"/>
        </w:rPr>
        <w:t>listed</w:t>
      </w:r>
      <w:r w:rsidR="00EF0A4D" w:rsidRPr="0053668A">
        <w:rPr>
          <w:rFonts w:cs="Times New Roman"/>
          <w:szCs w:val="24"/>
        </w:rPr>
        <w:t xml:space="preserve"> in Table 2, f</w:t>
      </w:r>
      <w:r w:rsidRPr="0053668A">
        <w:rPr>
          <w:rFonts w:cs="Times New Roman"/>
          <w:szCs w:val="24"/>
        </w:rPr>
        <w:t>ive AAS paste</w:t>
      </w:r>
      <w:r w:rsidR="00EF0A4D" w:rsidRPr="0053668A">
        <w:rPr>
          <w:rFonts w:cs="Times New Roman"/>
          <w:szCs w:val="24"/>
        </w:rPr>
        <w:t>s</w:t>
      </w:r>
      <w:r w:rsidRPr="0053668A">
        <w:rPr>
          <w:rFonts w:cs="Times New Roman"/>
          <w:szCs w:val="24"/>
        </w:rPr>
        <w:t xml:space="preserve"> </w:t>
      </w:r>
      <w:r w:rsidR="00661191" w:rsidRPr="0053668A">
        <w:rPr>
          <w:rFonts w:cs="Times New Roman"/>
          <w:szCs w:val="24"/>
        </w:rPr>
        <w:t xml:space="preserve">of </w:t>
      </w:r>
      <w:r w:rsidRPr="0053668A">
        <w:rPr>
          <w:rFonts w:cs="Times New Roman"/>
          <w:szCs w:val="24"/>
        </w:rPr>
        <w:t xml:space="preserve">the same </w:t>
      </w:r>
      <w:r w:rsidR="00001747" w:rsidRPr="0053668A">
        <w:rPr>
          <w:rFonts w:cs="Times New Roman"/>
          <w:szCs w:val="24"/>
        </w:rPr>
        <w:t xml:space="preserve">1.3 </w:t>
      </w:r>
      <w:r w:rsidR="00EF0A4D" w:rsidRPr="0053668A">
        <w:rPr>
          <w:rFonts w:cs="Times New Roman"/>
          <w:szCs w:val="24"/>
        </w:rPr>
        <w:t xml:space="preserve">volume-based </w:t>
      </w:r>
      <w:r w:rsidRPr="0053668A">
        <w:rPr>
          <w:rFonts w:cs="Times New Roman"/>
          <w:szCs w:val="24"/>
        </w:rPr>
        <w:t>liquid (activator)-</w:t>
      </w:r>
      <w:r w:rsidRPr="0053668A">
        <w:rPr>
          <w:rFonts w:cs="Times New Roman"/>
          <w:szCs w:val="24"/>
        </w:rPr>
        <w:lastRenderedPageBreak/>
        <w:t>to-solid (slag) ratio</w:t>
      </w:r>
      <w:r w:rsidR="00FB7EF8" w:rsidRPr="0053668A">
        <w:rPr>
          <w:rFonts w:cs="Times New Roman"/>
          <w:szCs w:val="24"/>
        </w:rPr>
        <w:t xml:space="preserve"> (L/S ratio)</w:t>
      </w:r>
      <w:r w:rsidR="00EF0A4D" w:rsidRPr="0053668A">
        <w:rPr>
          <w:rFonts w:cs="Times New Roman"/>
          <w:szCs w:val="24"/>
        </w:rPr>
        <w:t xml:space="preserve"> </w:t>
      </w:r>
      <w:r w:rsidR="00661191" w:rsidRPr="0053668A">
        <w:rPr>
          <w:rFonts w:cs="Times New Roman"/>
          <w:szCs w:val="24"/>
        </w:rPr>
        <w:t xml:space="preserve">but </w:t>
      </w:r>
      <w:r w:rsidR="00001747" w:rsidRPr="0053668A">
        <w:rPr>
          <w:rFonts w:cs="Times New Roman"/>
          <w:szCs w:val="24"/>
        </w:rPr>
        <w:t xml:space="preserve">with </w:t>
      </w:r>
      <w:r w:rsidR="00661191" w:rsidRPr="0053668A">
        <w:rPr>
          <w:rFonts w:cs="Times New Roman"/>
          <w:szCs w:val="24"/>
        </w:rPr>
        <w:t>a b</w:t>
      </w:r>
      <w:r w:rsidR="00C90FBC" w:rsidRPr="0053668A">
        <w:rPr>
          <w:rFonts w:cs="Times New Roman"/>
          <w:szCs w:val="24"/>
        </w:rPr>
        <w:t>roa</w:t>
      </w:r>
      <w:r w:rsidR="00661191" w:rsidRPr="0053668A">
        <w:rPr>
          <w:rFonts w:cs="Times New Roman"/>
          <w:szCs w:val="24"/>
        </w:rPr>
        <w:t xml:space="preserve">d </w:t>
      </w:r>
      <w:r w:rsidR="00001747" w:rsidRPr="0053668A">
        <w:rPr>
          <w:rFonts w:cs="Times New Roman"/>
          <w:szCs w:val="24"/>
        </w:rPr>
        <w:t>range</w:t>
      </w:r>
      <w:r w:rsidR="00661191" w:rsidRPr="0053668A">
        <w:rPr>
          <w:rFonts w:cs="Times New Roman"/>
          <w:szCs w:val="24"/>
        </w:rPr>
        <w:t xml:space="preserve"> of activator</w:t>
      </w:r>
      <w:r w:rsidRPr="0053668A">
        <w:rPr>
          <w:rFonts w:cs="Times New Roman"/>
          <w:szCs w:val="24"/>
        </w:rPr>
        <w:t xml:space="preserve"> </w:t>
      </w:r>
      <w:r w:rsidR="00001747" w:rsidRPr="0053668A">
        <w:rPr>
          <w:rFonts w:cs="Times New Roman"/>
          <w:szCs w:val="24"/>
        </w:rPr>
        <w:t>type</w:t>
      </w:r>
      <w:r w:rsidR="00EA29EE" w:rsidRPr="0053668A">
        <w:rPr>
          <w:rFonts w:cs="Times New Roman"/>
          <w:szCs w:val="24"/>
        </w:rPr>
        <w:t>s</w:t>
      </w:r>
      <w:r w:rsidR="00001747" w:rsidRPr="0053668A">
        <w:rPr>
          <w:rFonts w:cs="Times New Roman"/>
          <w:szCs w:val="24"/>
        </w:rPr>
        <w:t xml:space="preserve"> </w:t>
      </w:r>
      <w:r w:rsidRPr="0053668A">
        <w:rPr>
          <w:rFonts w:cs="Times New Roman"/>
          <w:noProof/>
          <w:szCs w:val="24"/>
        </w:rPr>
        <w:t>w</w:t>
      </w:r>
      <w:r w:rsidR="00661191" w:rsidRPr="0053668A">
        <w:rPr>
          <w:rFonts w:cs="Times New Roman"/>
          <w:noProof/>
          <w:szCs w:val="24"/>
        </w:rPr>
        <w:t>ere</w:t>
      </w:r>
      <w:r w:rsidRPr="0053668A">
        <w:rPr>
          <w:rFonts w:cs="Times New Roman"/>
          <w:szCs w:val="24"/>
        </w:rPr>
        <w:t xml:space="preserve"> prepared. The activators were prepared by dissolving </w:t>
      </w:r>
      <w:r w:rsidR="00EF0A4D" w:rsidRPr="0053668A">
        <w:rPr>
          <w:rFonts w:cs="Times New Roman"/>
          <w:szCs w:val="24"/>
        </w:rPr>
        <w:t>solid</w:t>
      </w:r>
      <w:r w:rsidRPr="0053668A">
        <w:rPr>
          <w:rFonts w:cs="Times New Roman"/>
          <w:szCs w:val="24"/>
        </w:rPr>
        <w:t xml:space="preserve"> NaOH, Na</w:t>
      </w:r>
      <w:r w:rsidRPr="0053668A">
        <w:rPr>
          <w:rFonts w:cs="Times New Roman"/>
          <w:szCs w:val="24"/>
          <w:vertAlign w:val="subscript"/>
        </w:rPr>
        <w:t>2</w:t>
      </w:r>
      <w:r w:rsidRPr="0053668A">
        <w:rPr>
          <w:rFonts w:cs="Times New Roman"/>
          <w:szCs w:val="24"/>
        </w:rPr>
        <w:t>CO</w:t>
      </w:r>
      <w:r w:rsidRPr="0053668A">
        <w:rPr>
          <w:rFonts w:cs="Times New Roman"/>
          <w:szCs w:val="24"/>
          <w:vertAlign w:val="subscript"/>
        </w:rPr>
        <w:t>3</w:t>
      </w:r>
      <w:r w:rsidRPr="0053668A">
        <w:rPr>
          <w:rFonts w:cs="Times New Roman"/>
          <w:szCs w:val="24"/>
        </w:rPr>
        <w:t>, Na</w:t>
      </w:r>
      <w:r w:rsidRPr="0053668A">
        <w:rPr>
          <w:rFonts w:cs="Times New Roman"/>
          <w:szCs w:val="24"/>
          <w:vertAlign w:val="subscript"/>
        </w:rPr>
        <w:t>2</w:t>
      </w:r>
      <w:r w:rsidRPr="0053668A">
        <w:rPr>
          <w:rFonts w:cs="Times New Roman"/>
          <w:szCs w:val="24"/>
        </w:rPr>
        <w:t>SO</w:t>
      </w:r>
      <w:r w:rsidRPr="0053668A">
        <w:rPr>
          <w:rFonts w:cs="Times New Roman"/>
          <w:szCs w:val="24"/>
          <w:vertAlign w:val="subscript"/>
        </w:rPr>
        <w:t>4</w:t>
      </w:r>
      <w:r w:rsidRPr="0053668A">
        <w:rPr>
          <w:rFonts w:cs="Times New Roman"/>
          <w:szCs w:val="24"/>
        </w:rPr>
        <w:t>, KOH, or K</w:t>
      </w:r>
      <w:r w:rsidRPr="0053668A">
        <w:rPr>
          <w:rFonts w:cs="Times New Roman"/>
          <w:szCs w:val="24"/>
          <w:vertAlign w:val="subscript"/>
        </w:rPr>
        <w:t>2</w:t>
      </w:r>
      <w:r w:rsidRPr="0053668A">
        <w:rPr>
          <w:rFonts w:cs="Times New Roman"/>
          <w:szCs w:val="24"/>
        </w:rPr>
        <w:t>CO</w:t>
      </w:r>
      <w:r w:rsidRPr="0053668A">
        <w:rPr>
          <w:rFonts w:cs="Times New Roman"/>
          <w:szCs w:val="24"/>
          <w:vertAlign w:val="subscript"/>
        </w:rPr>
        <w:t xml:space="preserve">3 </w:t>
      </w:r>
      <w:r w:rsidRPr="0053668A">
        <w:rPr>
          <w:rFonts w:cs="Times New Roman"/>
          <w:szCs w:val="24"/>
        </w:rPr>
        <w:t>salts in deionized water</w:t>
      </w:r>
      <w:r w:rsidR="00EF0A4D" w:rsidRPr="0053668A">
        <w:rPr>
          <w:rFonts w:cs="Times New Roman"/>
          <w:szCs w:val="24"/>
        </w:rPr>
        <w:t xml:space="preserve">. </w:t>
      </w:r>
      <w:r w:rsidR="00D70239" w:rsidRPr="0053668A">
        <w:rPr>
          <w:rFonts w:cs="Times New Roman"/>
          <w:szCs w:val="24"/>
        </w:rPr>
        <w:t>Before</w:t>
      </w:r>
      <w:r w:rsidR="00DE4678" w:rsidRPr="0053668A">
        <w:rPr>
          <w:rFonts w:cs="Times New Roman"/>
          <w:szCs w:val="24"/>
        </w:rPr>
        <w:t xml:space="preserve"> use, t</w:t>
      </w:r>
      <w:r w:rsidRPr="0053668A">
        <w:rPr>
          <w:rFonts w:cs="Times New Roman"/>
          <w:szCs w:val="24"/>
        </w:rPr>
        <w:t xml:space="preserve">he </w:t>
      </w:r>
      <w:r w:rsidR="008051ED" w:rsidRPr="0053668A">
        <w:rPr>
          <w:rFonts w:cs="Times New Roman"/>
          <w:szCs w:val="24"/>
        </w:rPr>
        <w:t xml:space="preserve">prepared </w:t>
      </w:r>
      <w:r w:rsidRPr="0053668A">
        <w:rPr>
          <w:rFonts w:cs="Times New Roman"/>
          <w:szCs w:val="24"/>
        </w:rPr>
        <w:t xml:space="preserve">solutions were </w:t>
      </w:r>
      <w:r w:rsidR="00661191" w:rsidRPr="0053668A">
        <w:rPr>
          <w:rFonts w:cs="Times New Roman"/>
          <w:szCs w:val="24"/>
        </w:rPr>
        <w:t>capped</w:t>
      </w:r>
      <w:r w:rsidRPr="0053668A">
        <w:rPr>
          <w:rFonts w:cs="Times New Roman"/>
          <w:szCs w:val="24"/>
        </w:rPr>
        <w:t xml:space="preserve"> to minimize carbonation</w:t>
      </w:r>
      <w:r w:rsidR="00DE4678" w:rsidRPr="0053668A">
        <w:rPr>
          <w:rFonts w:cs="Times New Roman"/>
          <w:szCs w:val="24"/>
        </w:rPr>
        <w:t xml:space="preserve">. </w:t>
      </w:r>
    </w:p>
    <w:p w:rsidR="00DE4678" w:rsidRPr="0053668A" w:rsidRDefault="00DE4678" w:rsidP="00982661">
      <w:pPr>
        <w:spacing w:after="0" w:line="480" w:lineRule="auto"/>
        <w:contextualSpacing/>
        <w:jc w:val="both"/>
        <w:rPr>
          <w:rFonts w:cs="Times New Roman"/>
          <w:szCs w:val="24"/>
        </w:rPr>
      </w:pPr>
    </w:p>
    <w:p w:rsidR="0082185D" w:rsidRPr="0053668A" w:rsidRDefault="0082185D" w:rsidP="00982661">
      <w:pPr>
        <w:spacing w:after="0" w:line="480" w:lineRule="auto"/>
        <w:contextualSpacing/>
        <w:rPr>
          <w:rFonts w:cs="Times New Roman"/>
          <w:i/>
          <w:szCs w:val="24"/>
        </w:rPr>
      </w:pPr>
      <w:r w:rsidRPr="0053668A">
        <w:rPr>
          <w:rFonts w:cs="Times New Roman"/>
          <w:i/>
          <w:szCs w:val="24"/>
        </w:rPr>
        <w:t>2.</w:t>
      </w:r>
      <w:r w:rsidR="00AA500A" w:rsidRPr="0053668A">
        <w:rPr>
          <w:rFonts w:cs="Times New Roman"/>
          <w:i/>
          <w:szCs w:val="24"/>
        </w:rPr>
        <w:t>2</w:t>
      </w:r>
      <w:r w:rsidRPr="0053668A">
        <w:rPr>
          <w:rFonts w:cs="Times New Roman"/>
          <w:i/>
          <w:szCs w:val="24"/>
        </w:rPr>
        <w:t xml:space="preserve"> Natural carbonation</w:t>
      </w:r>
      <w:r w:rsidR="00557906" w:rsidRPr="0053668A">
        <w:rPr>
          <w:rFonts w:cs="Times New Roman"/>
          <w:i/>
          <w:szCs w:val="24"/>
        </w:rPr>
        <w:t xml:space="preserve"> tests</w:t>
      </w:r>
    </w:p>
    <w:p w:rsidR="00B93447" w:rsidRPr="0053668A" w:rsidRDefault="00AB7B11" w:rsidP="00982661">
      <w:pPr>
        <w:spacing w:after="0" w:line="480" w:lineRule="auto"/>
        <w:contextualSpacing/>
        <w:jc w:val="both"/>
        <w:rPr>
          <w:rFonts w:cs="Times New Roman"/>
          <w:szCs w:val="24"/>
        </w:rPr>
      </w:pPr>
      <w:r w:rsidRPr="0053668A">
        <w:rPr>
          <w:rFonts w:cs="Times New Roman"/>
          <w:szCs w:val="24"/>
        </w:rPr>
        <w:t>T</w:t>
      </w:r>
      <w:r w:rsidR="00CC2E08" w:rsidRPr="0053668A">
        <w:rPr>
          <w:rFonts w:cs="Times New Roman"/>
          <w:szCs w:val="24"/>
        </w:rPr>
        <w:t xml:space="preserve">o investigate the effect of curing temperature on the phase assemblage and stability of AAS against natural carbonation, two curing temperatures were adopted, </w:t>
      </w:r>
      <w:r w:rsidR="006126B9" w:rsidRPr="0053668A">
        <w:rPr>
          <w:rFonts w:cs="Times New Roman"/>
          <w:szCs w:val="24"/>
        </w:rPr>
        <w:t>namely,</w:t>
      </w:r>
      <w:r w:rsidR="00CC2E08" w:rsidRPr="0053668A">
        <w:rPr>
          <w:rFonts w:cs="Times New Roman"/>
          <w:szCs w:val="24"/>
        </w:rPr>
        <w:t xml:space="preserve"> </w:t>
      </w:r>
      <w:r w:rsidR="00CC2E08" w:rsidRPr="0053668A">
        <w:rPr>
          <w:rFonts w:cs="Times New Roman"/>
          <w:bCs/>
          <w:szCs w:val="24"/>
        </w:rPr>
        <w:t xml:space="preserve">20 </w:t>
      </w:r>
      <w:r w:rsidR="00C40548" w:rsidRPr="0053668A">
        <w:rPr>
          <w:rFonts w:cs="Times New Roman"/>
          <w:bCs/>
          <w:szCs w:val="24"/>
        </w:rPr>
        <w:sym w:font="Symbol" w:char="F0B0"/>
      </w:r>
      <w:r w:rsidR="00C40548" w:rsidRPr="0053668A">
        <w:rPr>
          <w:rFonts w:cs="Times New Roman"/>
          <w:bCs/>
          <w:szCs w:val="24"/>
        </w:rPr>
        <w:t xml:space="preserve">C </w:t>
      </w:r>
      <w:r w:rsidR="00CC2E08" w:rsidRPr="0053668A">
        <w:rPr>
          <w:rFonts w:cs="Times New Roman"/>
          <w:bCs/>
          <w:szCs w:val="24"/>
        </w:rPr>
        <w:t xml:space="preserve">and 80 </w:t>
      </w:r>
      <w:bookmarkStart w:id="3" w:name="OLE_LINK5"/>
      <w:bookmarkStart w:id="4" w:name="OLE_LINK6"/>
      <w:r w:rsidR="00CC2E08" w:rsidRPr="0053668A">
        <w:rPr>
          <w:rFonts w:cs="Times New Roman"/>
          <w:bCs/>
          <w:szCs w:val="24"/>
        </w:rPr>
        <w:sym w:font="Symbol" w:char="F0B0"/>
      </w:r>
      <w:r w:rsidR="00CC2E08" w:rsidRPr="0053668A">
        <w:rPr>
          <w:rFonts w:cs="Times New Roman"/>
          <w:bCs/>
          <w:szCs w:val="24"/>
        </w:rPr>
        <w:t>C</w:t>
      </w:r>
      <w:bookmarkEnd w:id="3"/>
      <w:bookmarkEnd w:id="4"/>
      <w:r w:rsidR="00CC2E08" w:rsidRPr="0053668A">
        <w:rPr>
          <w:rFonts w:cs="Times New Roman"/>
          <w:bCs/>
          <w:szCs w:val="24"/>
        </w:rPr>
        <w:t xml:space="preserve">. The AAS </w:t>
      </w:r>
      <w:r w:rsidR="00302B96" w:rsidRPr="0053668A">
        <w:rPr>
          <w:rFonts w:cs="Times New Roman"/>
          <w:bCs/>
          <w:szCs w:val="24"/>
        </w:rPr>
        <w:t>paste</w:t>
      </w:r>
      <w:r w:rsidR="009C1691" w:rsidRPr="0053668A">
        <w:rPr>
          <w:rFonts w:cs="Times New Roman"/>
          <w:bCs/>
          <w:szCs w:val="24"/>
        </w:rPr>
        <w:t>s</w:t>
      </w:r>
      <w:r w:rsidR="00CC2E08" w:rsidRPr="0053668A">
        <w:rPr>
          <w:rFonts w:cs="Times New Roman"/>
          <w:bCs/>
          <w:szCs w:val="24"/>
        </w:rPr>
        <w:t xml:space="preserve"> were cast in capped plastic vials and continuously cured </w:t>
      </w:r>
      <w:r w:rsidR="00583542" w:rsidRPr="0053668A">
        <w:rPr>
          <w:rFonts w:cs="Times New Roman"/>
          <w:bCs/>
          <w:szCs w:val="24"/>
        </w:rPr>
        <w:t>under</w:t>
      </w:r>
      <w:r w:rsidR="00CC2E08" w:rsidRPr="0053668A">
        <w:rPr>
          <w:rFonts w:cs="Times New Roman"/>
          <w:bCs/>
          <w:szCs w:val="24"/>
        </w:rPr>
        <w:t xml:space="preserve"> these temperature conditions for </w:t>
      </w:r>
      <w:r w:rsidR="008A15D0" w:rsidRPr="0053668A">
        <w:rPr>
          <w:rFonts w:cs="Times New Roman"/>
          <w:bCs/>
          <w:szCs w:val="24"/>
        </w:rPr>
        <w:t>56 days</w:t>
      </w:r>
      <w:r w:rsidR="00CC2E08" w:rsidRPr="0053668A">
        <w:rPr>
          <w:rFonts w:cs="Times New Roman"/>
          <w:bCs/>
          <w:szCs w:val="24"/>
        </w:rPr>
        <w:t xml:space="preserve">. </w:t>
      </w:r>
      <w:r w:rsidR="00B93447" w:rsidRPr="0053668A">
        <w:rPr>
          <w:rFonts w:cs="Times New Roman"/>
          <w:bCs/>
          <w:szCs w:val="24"/>
        </w:rPr>
        <w:t xml:space="preserve">It should be noted that the sealed curing was adopted to avoid the potential alkali leaching issue </w:t>
      </w:r>
      <w:r w:rsidR="00C40548" w:rsidRPr="0053668A">
        <w:rPr>
          <w:rFonts w:cs="Times New Roman"/>
          <w:bCs/>
          <w:szCs w:val="24"/>
        </w:rPr>
        <w:t>in</w:t>
      </w:r>
      <w:r w:rsidR="00B93447" w:rsidRPr="0053668A">
        <w:rPr>
          <w:rFonts w:cs="Times New Roman"/>
          <w:bCs/>
          <w:szCs w:val="24"/>
        </w:rPr>
        <w:t xml:space="preserve"> AAS </w:t>
      </w:r>
      <w:r w:rsidR="00B93447" w:rsidRPr="0053668A">
        <w:rPr>
          <w:rFonts w:cs="Times New Roman"/>
          <w:bCs/>
          <w:szCs w:val="24"/>
        </w:rPr>
        <w:fldChar w:fldCharType="begin" w:fldLock="1"/>
      </w:r>
      <w:r w:rsidR="007518C2" w:rsidRPr="0053668A">
        <w:rPr>
          <w:rFonts w:cs="Times New Roman"/>
          <w:bCs/>
          <w:szCs w:val="24"/>
        </w:rPr>
        <w:instrText>ADDIN CSL_CITATION {"citationItems":[{"id":"ITEM-1","itemData":{"ISSN":"0008-8846","author":[{"dropping-particle":"","family":"Nedeljković","given":"Marija","non-dropping-particle":"","parse-names":false,"suffix":""},{"dropping-particle":"","family":"Ghiassi","given":"Bahman","non-dropping-particle":"","parse-names":false,"suffix":""},{"dropping-particle":"","family":"Laan","given":"Sieger","non-dropping-particle":"van der","parse-names":false,"suffix":""},{"dropping-particle":"","family":"Li","given":"Zhenming","non-dropping-particle":"","parse-names":false,"suffix":""},{"dropping-particle":"","family":"Ye","given":"Guang","non-dropping-particle":"","parse-names":false,"suffix":""}],"container-title":"Cement and Concrete Research","id":"ITEM-1","issued":{"date-parts":[["2019"]]},"page":"146-158","publisher":"Elsevier","title":"Effect of curing conditions on the pore solution and carbonation resistance of alkali-activated fly ash and slag pastes","type":"article-journal","volume":"116"},"uris":["http://www.mendeley.com/documents/?uuid=a383274b-8e22-4bec-acbf-aaeb576df220"]}],"mendeley":{"formattedCitation":"[37]","plainTextFormattedCitation":"[37]","previouslyFormattedCitation":"[37]"},"properties":{"noteIndex":0},"schema":"https://github.com/citation-style-language/schema/raw/master/csl-citation.json"}</w:instrText>
      </w:r>
      <w:r w:rsidR="00B93447" w:rsidRPr="0053668A">
        <w:rPr>
          <w:rFonts w:cs="Times New Roman"/>
          <w:bCs/>
          <w:szCs w:val="24"/>
        </w:rPr>
        <w:fldChar w:fldCharType="separate"/>
      </w:r>
      <w:r w:rsidR="007518C2" w:rsidRPr="0053668A">
        <w:rPr>
          <w:rFonts w:cs="Times New Roman"/>
          <w:bCs/>
          <w:noProof/>
          <w:szCs w:val="24"/>
        </w:rPr>
        <w:t>[37]</w:t>
      </w:r>
      <w:r w:rsidR="00B93447" w:rsidRPr="0053668A">
        <w:rPr>
          <w:rFonts w:cs="Times New Roman"/>
          <w:bCs/>
          <w:szCs w:val="24"/>
        </w:rPr>
        <w:fldChar w:fldCharType="end"/>
      </w:r>
      <w:r w:rsidR="00B93447" w:rsidRPr="0053668A">
        <w:rPr>
          <w:rFonts w:cs="Times New Roman"/>
          <w:bCs/>
          <w:szCs w:val="24"/>
        </w:rPr>
        <w:t xml:space="preserve">. </w:t>
      </w:r>
      <w:r w:rsidR="00CC2E08" w:rsidRPr="0053668A">
        <w:rPr>
          <w:rFonts w:cs="Times New Roman"/>
          <w:bCs/>
          <w:szCs w:val="24"/>
        </w:rPr>
        <w:t xml:space="preserve">Then, the </w:t>
      </w:r>
      <w:r w:rsidR="0082185D" w:rsidRPr="0053668A">
        <w:rPr>
          <w:rFonts w:cs="Times New Roman"/>
          <w:szCs w:val="24"/>
        </w:rPr>
        <w:t xml:space="preserve">AAS samples </w:t>
      </w:r>
      <w:r w:rsidR="00CC2E08" w:rsidRPr="0053668A">
        <w:rPr>
          <w:rFonts w:cs="Times New Roman"/>
          <w:szCs w:val="24"/>
        </w:rPr>
        <w:t xml:space="preserve">were pulverized </w:t>
      </w:r>
      <w:r w:rsidR="0082185D" w:rsidRPr="0053668A">
        <w:rPr>
          <w:rFonts w:cs="Times New Roman"/>
          <w:szCs w:val="24"/>
        </w:rPr>
        <w:t>passing through 150 µm sieve</w:t>
      </w:r>
      <w:r w:rsidR="00CC2E08" w:rsidRPr="0053668A">
        <w:rPr>
          <w:rFonts w:cs="Times New Roman"/>
          <w:szCs w:val="24"/>
        </w:rPr>
        <w:t xml:space="preserve"> and were further</w:t>
      </w:r>
      <w:r w:rsidR="0082185D" w:rsidRPr="0053668A">
        <w:rPr>
          <w:rFonts w:cs="Times New Roman"/>
          <w:szCs w:val="24"/>
        </w:rPr>
        <w:t xml:space="preserve"> exposed to an indoor atmospheric condition for natural car</w:t>
      </w:r>
      <w:r w:rsidR="007F1A7F" w:rsidRPr="0053668A">
        <w:rPr>
          <w:rFonts w:cs="Times New Roman"/>
          <w:szCs w:val="24"/>
        </w:rPr>
        <w:t xml:space="preserve">bonation (temperature of ~20 ºC, </w:t>
      </w:r>
      <w:r w:rsidR="0082185D" w:rsidRPr="0053668A">
        <w:rPr>
          <w:rFonts w:cs="Times New Roman"/>
          <w:szCs w:val="24"/>
        </w:rPr>
        <w:t xml:space="preserve">relative humidity of ~60%). </w:t>
      </w:r>
      <w:r w:rsidR="00B93447" w:rsidRPr="0053668A">
        <w:rPr>
          <w:rFonts w:cs="Times New Roman"/>
          <w:szCs w:val="24"/>
        </w:rPr>
        <w:t xml:space="preserve">The purpose of using powder samples rather than bulk </w:t>
      </w:r>
      <w:r w:rsidR="00D70C75" w:rsidRPr="0053668A">
        <w:rPr>
          <w:rFonts w:cs="Times New Roman"/>
          <w:szCs w:val="24"/>
        </w:rPr>
        <w:t>samples</w:t>
      </w:r>
      <w:r w:rsidR="00B93447" w:rsidRPr="0053668A">
        <w:rPr>
          <w:rFonts w:cs="Times New Roman"/>
          <w:szCs w:val="24"/>
        </w:rPr>
        <w:t xml:space="preserve"> is to eliminate the potential difference in carbonation resistance of various mixtures caused by differences in pore structure</w:t>
      </w:r>
      <w:r w:rsidR="007F1A7F" w:rsidRPr="0053668A">
        <w:rPr>
          <w:rFonts w:cs="Times New Roman"/>
          <w:szCs w:val="24"/>
        </w:rPr>
        <w:t xml:space="preserve"> and gas (CO</w:t>
      </w:r>
      <w:r w:rsidR="007F1A7F" w:rsidRPr="0053668A">
        <w:rPr>
          <w:rFonts w:cs="Times New Roman"/>
          <w:szCs w:val="24"/>
          <w:vertAlign w:val="subscript"/>
        </w:rPr>
        <w:t>2</w:t>
      </w:r>
      <w:r w:rsidR="007F1A7F" w:rsidRPr="0053668A">
        <w:rPr>
          <w:rFonts w:cs="Times New Roman"/>
          <w:szCs w:val="24"/>
        </w:rPr>
        <w:t xml:space="preserve">) diffusivity </w:t>
      </w:r>
      <w:r w:rsidR="00583542" w:rsidRPr="0053668A">
        <w:rPr>
          <w:rFonts w:cs="Times New Roman"/>
          <w:szCs w:val="24"/>
        </w:rPr>
        <w:fldChar w:fldCharType="begin" w:fldLock="1"/>
      </w:r>
      <w:r w:rsidR="00B36B8D" w:rsidRPr="0053668A">
        <w:rPr>
          <w:rFonts w:cs="Times New Roman"/>
          <w:szCs w:val="24"/>
        </w:rPr>
        <w:instrText>ADDIN CSL_CITATION {"citationItems":[{"id":"ITEM-1","itemData":{"ISSN":"0008-8846","author":[{"dropping-particle":"","family":"Shi","given":"Zhenguo","non-dropping-particle":"","parse-names":false,"suffix":""},{"dropping-particle":"","family":"Shi","given":"Caijun","non-dropping-particle":"","parse-names":false,"suffix":""},{"dropping-particle":"","family":"Wan","given":"Shu","non-dropping-particle":"","parse-names":false,"suffix":""},{"dropping-particle":"","family":"Li","given":"Ning","non-dropping-particle":"","parse-names":false,"suffix":""},{"dropping-particle":"","family":"Zhang","given":"Zuhua","non-dropping-particle":"","parse-names":false,"suffix":""}],"container-title":"Cement and Concrete Research","id":"ITEM-1","issued":{"date-parts":[["2018"]]},"page":"55-64","publisher":"Elsevier","title":"Effect of alkali dosage and silicate modulus on carbonation of alkali-activated slag mortars","type":"article-journal","volume":"113"},"uris":["http://www.mendeley.com/documents/?uuid=508bc4f9-952e-443f-a2de-121279b0f108"]},{"id":"ITEM-2","itemData":{"DOI":"https://doi.org/10.1016/j.cemconres.2019.105868","ISSN":"0008-8846","abstract":"In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Research","id":"ITEM-2","issued":{"date-parts":[["2019"]]},"page":"105868","title":"Mechanism of sulfate attack on alkali-activated slag: The role of activator composition","type":"article-journal","volume":"125"},"uris":["http://www.mendeley.com/documents/?uuid=722761de-7b5a-44b2-aa7d-7fb23d5bd618"]}],"mendeley":{"formattedCitation":"[10,32]","plainTextFormattedCitation":"[10,32]","previouslyFormattedCitation":"[10,32]"},"properties":{"noteIndex":0},"schema":"https://github.com/citation-style-language/schema/raw/master/csl-citation.json"}</w:instrText>
      </w:r>
      <w:r w:rsidR="00583542" w:rsidRPr="0053668A">
        <w:rPr>
          <w:rFonts w:cs="Times New Roman"/>
          <w:szCs w:val="24"/>
        </w:rPr>
        <w:fldChar w:fldCharType="separate"/>
      </w:r>
      <w:r w:rsidR="00583542" w:rsidRPr="0053668A">
        <w:rPr>
          <w:rFonts w:cs="Times New Roman"/>
          <w:noProof/>
          <w:szCs w:val="24"/>
        </w:rPr>
        <w:t>[10,32]</w:t>
      </w:r>
      <w:r w:rsidR="00583542" w:rsidRPr="0053668A">
        <w:rPr>
          <w:rFonts w:cs="Times New Roman"/>
          <w:szCs w:val="24"/>
        </w:rPr>
        <w:fldChar w:fldCharType="end"/>
      </w:r>
      <w:r w:rsidR="00B93447" w:rsidRPr="0053668A">
        <w:rPr>
          <w:rFonts w:cs="Times New Roman"/>
          <w:szCs w:val="24"/>
        </w:rPr>
        <w:t xml:space="preserve">. As such, the present study focuses specifically on the carbonation resistance of AAS in terms of phase and molecular stability. </w:t>
      </w:r>
    </w:p>
    <w:p w:rsidR="00B93447" w:rsidRPr="0053668A" w:rsidRDefault="00B93447" w:rsidP="00982661">
      <w:pPr>
        <w:spacing w:after="0" w:line="480" w:lineRule="auto"/>
        <w:contextualSpacing/>
        <w:jc w:val="both"/>
        <w:rPr>
          <w:rFonts w:cs="Times New Roman"/>
          <w:szCs w:val="24"/>
        </w:rPr>
      </w:pPr>
    </w:p>
    <w:p w:rsidR="009C6D3F" w:rsidRPr="0053668A" w:rsidRDefault="0082185D" w:rsidP="00982661">
      <w:pPr>
        <w:spacing w:after="0" w:line="480" w:lineRule="auto"/>
        <w:contextualSpacing/>
        <w:jc w:val="both"/>
        <w:rPr>
          <w:rFonts w:cs="Times New Roman"/>
          <w:szCs w:val="24"/>
        </w:rPr>
      </w:pPr>
      <w:r w:rsidRPr="0053668A">
        <w:rPr>
          <w:rFonts w:cs="Times New Roman"/>
          <w:szCs w:val="24"/>
        </w:rPr>
        <w:t xml:space="preserve">After about 4-month </w:t>
      </w:r>
      <w:r w:rsidR="00B93447" w:rsidRPr="0053668A">
        <w:rPr>
          <w:rFonts w:cs="Times New Roman"/>
          <w:szCs w:val="24"/>
        </w:rPr>
        <w:t xml:space="preserve">natural </w:t>
      </w:r>
      <w:r w:rsidRPr="0053668A">
        <w:rPr>
          <w:rFonts w:cs="Times New Roman"/>
          <w:szCs w:val="24"/>
        </w:rPr>
        <w:t xml:space="preserve">exposure, the </w:t>
      </w:r>
      <w:r w:rsidR="00655AFF" w:rsidRPr="0053668A">
        <w:rPr>
          <w:rFonts w:cs="Times New Roman"/>
          <w:szCs w:val="24"/>
        </w:rPr>
        <w:t xml:space="preserve">carbonated </w:t>
      </w:r>
      <w:r w:rsidRPr="0053668A">
        <w:rPr>
          <w:rFonts w:cs="Times New Roman"/>
          <w:szCs w:val="24"/>
        </w:rPr>
        <w:t xml:space="preserve">powder samples were </w:t>
      </w:r>
      <w:r w:rsidR="00FB28F4" w:rsidRPr="0053668A">
        <w:rPr>
          <w:rFonts w:cs="Times New Roman"/>
          <w:szCs w:val="24"/>
        </w:rPr>
        <w:t>vacuum dried to remov</w:t>
      </w:r>
      <w:r w:rsidR="00982A18" w:rsidRPr="0053668A">
        <w:rPr>
          <w:rFonts w:cs="Times New Roman"/>
          <w:szCs w:val="24"/>
        </w:rPr>
        <w:t>e</w:t>
      </w:r>
      <w:r w:rsidR="00FB28F4" w:rsidRPr="0053668A">
        <w:rPr>
          <w:rFonts w:cs="Times New Roman"/>
          <w:szCs w:val="24"/>
        </w:rPr>
        <w:t xml:space="preserve"> </w:t>
      </w:r>
      <w:r w:rsidR="005A453D" w:rsidRPr="0053668A">
        <w:rPr>
          <w:rFonts w:cs="Times New Roman"/>
          <w:szCs w:val="24"/>
        </w:rPr>
        <w:t xml:space="preserve">loosely bound </w:t>
      </w:r>
      <w:r w:rsidR="00FB28F4" w:rsidRPr="0053668A">
        <w:rPr>
          <w:rFonts w:cs="Times New Roman"/>
          <w:szCs w:val="24"/>
        </w:rPr>
        <w:t xml:space="preserve">free water and then </w:t>
      </w:r>
      <w:r w:rsidR="005D5451" w:rsidRPr="0053668A">
        <w:rPr>
          <w:rFonts w:cs="Times New Roman"/>
          <w:szCs w:val="24"/>
        </w:rPr>
        <w:t>analyzed using X-ray diffraction (XRD), thermogravimetric analysis (TGA),</w:t>
      </w:r>
      <w:r w:rsidR="005D5451" w:rsidRPr="0053668A">
        <w:rPr>
          <w:rFonts w:cs="Times New Roman"/>
          <w:i/>
          <w:szCs w:val="24"/>
        </w:rPr>
        <w:t xml:space="preserve"> </w:t>
      </w:r>
      <w:r w:rsidR="005D5451" w:rsidRPr="0053668A">
        <w:rPr>
          <w:rFonts w:cs="Times New Roman"/>
          <w:szCs w:val="24"/>
        </w:rPr>
        <w:t xml:space="preserve">and Fourier-transform infrared spectroscopy (FTIR). </w:t>
      </w:r>
      <w:r w:rsidR="00902965" w:rsidRPr="0053668A">
        <w:rPr>
          <w:rFonts w:cs="Times New Roman"/>
          <w:szCs w:val="24"/>
        </w:rPr>
        <w:t>Also, t</w:t>
      </w:r>
      <w:r w:rsidR="00557906" w:rsidRPr="0053668A">
        <w:rPr>
          <w:rFonts w:cs="Times New Roman"/>
          <w:szCs w:val="24"/>
        </w:rPr>
        <w:t xml:space="preserve">he samples </w:t>
      </w:r>
      <w:r w:rsidR="00A41BC1" w:rsidRPr="0053668A">
        <w:rPr>
          <w:rFonts w:cs="Times New Roman"/>
          <w:szCs w:val="24"/>
        </w:rPr>
        <w:t>before</w:t>
      </w:r>
      <w:r w:rsidR="00902965" w:rsidRPr="0053668A">
        <w:rPr>
          <w:rFonts w:cs="Times New Roman"/>
          <w:szCs w:val="24"/>
        </w:rPr>
        <w:t xml:space="preserve"> the</w:t>
      </w:r>
      <w:r w:rsidR="00557906" w:rsidRPr="0053668A">
        <w:rPr>
          <w:rFonts w:cs="Times New Roman"/>
          <w:szCs w:val="24"/>
        </w:rPr>
        <w:t xml:space="preserve"> carbonation tests were</w:t>
      </w:r>
      <w:r w:rsidR="00D41CB6" w:rsidRPr="0053668A">
        <w:rPr>
          <w:rFonts w:cs="Times New Roman"/>
          <w:szCs w:val="24"/>
        </w:rPr>
        <w:t xml:space="preserve"> </w:t>
      </w:r>
      <w:r w:rsidR="00557906" w:rsidRPr="0053668A">
        <w:rPr>
          <w:rFonts w:cs="Times New Roman"/>
          <w:szCs w:val="24"/>
        </w:rPr>
        <w:t xml:space="preserve">characterized </w:t>
      </w:r>
      <w:r w:rsidR="00902965" w:rsidRPr="0053668A">
        <w:rPr>
          <w:rFonts w:cs="Times New Roman"/>
          <w:szCs w:val="24"/>
        </w:rPr>
        <w:t xml:space="preserve">as the reference </w:t>
      </w:r>
      <w:r w:rsidR="00557906" w:rsidRPr="0053668A">
        <w:rPr>
          <w:rFonts w:cs="Times New Roman"/>
          <w:szCs w:val="24"/>
        </w:rPr>
        <w:t xml:space="preserve">using the same techniques. </w:t>
      </w:r>
      <w:r w:rsidR="009C6D3F" w:rsidRPr="0053668A">
        <w:rPr>
          <w:rFonts w:cs="Times New Roman"/>
          <w:szCs w:val="24"/>
        </w:rPr>
        <w:t>The X-ray diffractometer</w:t>
      </w:r>
      <w:r w:rsidR="007560D2" w:rsidRPr="0053668A">
        <w:rPr>
          <w:rFonts w:cs="Times New Roman"/>
          <w:szCs w:val="24"/>
        </w:rPr>
        <w:t xml:space="preserve"> </w:t>
      </w:r>
      <w:r w:rsidR="007560D2" w:rsidRPr="0053668A">
        <w:rPr>
          <w:rFonts w:cs="Times New Roman" w:hint="eastAsia"/>
          <w:szCs w:val="24"/>
        </w:rPr>
        <w:t>(</w:t>
      </w:r>
      <w:proofErr w:type="spellStart"/>
      <w:r w:rsidR="007560D2" w:rsidRPr="0053668A">
        <w:rPr>
          <w:rFonts w:cs="Times New Roman"/>
          <w:szCs w:val="24"/>
        </w:rPr>
        <w:t>PANAlytical</w:t>
      </w:r>
      <w:proofErr w:type="spellEnd"/>
      <w:r w:rsidR="007560D2" w:rsidRPr="0053668A">
        <w:rPr>
          <w:rFonts w:cs="Times New Roman"/>
          <w:szCs w:val="24"/>
        </w:rPr>
        <w:t xml:space="preserve"> </w:t>
      </w:r>
      <w:proofErr w:type="spellStart"/>
      <w:r w:rsidR="007560D2" w:rsidRPr="0053668A">
        <w:rPr>
          <w:rFonts w:cs="Times New Roman"/>
          <w:szCs w:val="24"/>
        </w:rPr>
        <w:t>X'Pert</w:t>
      </w:r>
      <w:proofErr w:type="spellEnd"/>
      <w:r w:rsidR="007560D2" w:rsidRPr="0053668A">
        <w:rPr>
          <w:rFonts w:cs="Times New Roman"/>
          <w:szCs w:val="24"/>
        </w:rPr>
        <w:t xml:space="preserve"> PRO)</w:t>
      </w:r>
      <w:r w:rsidR="009C6D3F" w:rsidRPr="0053668A">
        <w:rPr>
          <w:rFonts w:cs="Times New Roman"/>
          <w:szCs w:val="24"/>
        </w:rPr>
        <w:t xml:space="preserve"> in a conventional Bragg-Brentano </w:t>
      </w:r>
      <w:r w:rsidR="009C6D3F" w:rsidRPr="0053668A">
        <w:rPr>
          <w:rFonts w:cs="Times New Roman"/>
          <w:i/>
          <w:szCs w:val="24"/>
        </w:rPr>
        <w:t xml:space="preserve">θ-2θ </w:t>
      </w:r>
      <w:r w:rsidR="009C6D3F" w:rsidRPr="0053668A">
        <w:rPr>
          <w:rFonts w:cs="Times New Roman"/>
          <w:szCs w:val="24"/>
        </w:rPr>
        <w:t xml:space="preserve">configuration was used to obtain the XRD </w:t>
      </w:r>
      <w:r w:rsidR="00294C63" w:rsidRPr="0053668A">
        <w:rPr>
          <w:rFonts w:cs="Times New Roman"/>
          <w:szCs w:val="24"/>
        </w:rPr>
        <w:t>spectra</w:t>
      </w:r>
      <w:r w:rsidR="007560D2" w:rsidRPr="0053668A">
        <w:rPr>
          <w:rFonts w:cs="Times New Roman"/>
          <w:szCs w:val="24"/>
        </w:rPr>
        <w:t xml:space="preserve">, with </w:t>
      </w:r>
      <w:proofErr w:type="spellStart"/>
      <w:r w:rsidR="007560D2" w:rsidRPr="0053668A">
        <w:rPr>
          <w:rFonts w:cs="Times New Roman"/>
          <w:szCs w:val="24"/>
        </w:rPr>
        <w:t>CuK</w:t>
      </w:r>
      <w:proofErr w:type="spellEnd"/>
      <w:r w:rsidR="007560D2" w:rsidRPr="0053668A">
        <w:rPr>
          <w:rFonts w:cs="Times New Roman"/>
          <w:szCs w:val="24"/>
        </w:rPr>
        <w:t xml:space="preserve">α X-ray (λ=1.5418 Å) </w:t>
      </w:r>
      <w:r w:rsidR="00294C63" w:rsidRPr="0053668A">
        <w:rPr>
          <w:rFonts w:cs="Times New Roman"/>
          <w:szCs w:val="24"/>
        </w:rPr>
        <w:t xml:space="preserve">generated </w:t>
      </w:r>
      <w:r w:rsidR="007560D2" w:rsidRPr="0053668A">
        <w:rPr>
          <w:rFonts w:cs="Times New Roman"/>
          <w:szCs w:val="24"/>
        </w:rPr>
        <w:t>at 40 mA and 40 kV</w:t>
      </w:r>
      <w:r w:rsidR="009C6D3F" w:rsidRPr="0053668A">
        <w:rPr>
          <w:rFonts w:cs="Times New Roman"/>
          <w:szCs w:val="24"/>
        </w:rPr>
        <w:t>. In parallel, about 50 mg pulverized samples were loaded in</w:t>
      </w:r>
      <w:r w:rsidR="00C0353D" w:rsidRPr="0053668A">
        <w:rPr>
          <w:rFonts w:cs="Times New Roman"/>
          <w:szCs w:val="24"/>
        </w:rPr>
        <w:t xml:space="preserve"> a thermogravimetric analyzer</w:t>
      </w:r>
      <w:r w:rsidR="009C6D3F" w:rsidRPr="0053668A">
        <w:rPr>
          <w:rFonts w:cs="Times New Roman"/>
          <w:szCs w:val="24"/>
        </w:rPr>
        <w:t xml:space="preserve"> </w:t>
      </w:r>
      <w:r w:rsidR="00C0353D" w:rsidRPr="0053668A">
        <w:rPr>
          <w:rFonts w:cs="Times New Roman"/>
          <w:szCs w:val="24"/>
        </w:rPr>
        <w:t>(</w:t>
      </w:r>
      <w:r w:rsidR="009C6D3F" w:rsidRPr="0053668A">
        <w:rPr>
          <w:rFonts w:cs="Times New Roman"/>
          <w:szCs w:val="24"/>
        </w:rPr>
        <w:t>PerkinElmer TGA 4000</w:t>
      </w:r>
      <w:r w:rsidR="00C0353D" w:rsidRPr="0053668A">
        <w:rPr>
          <w:rFonts w:cs="Times New Roman"/>
          <w:szCs w:val="24"/>
        </w:rPr>
        <w:t>)</w:t>
      </w:r>
      <w:r w:rsidR="009C6D3F" w:rsidRPr="0053668A">
        <w:rPr>
          <w:rFonts w:cs="Times New Roman"/>
          <w:szCs w:val="24"/>
        </w:rPr>
        <w:t xml:space="preserve">, heated from 30 ℃ to 900 ℃ in </w:t>
      </w:r>
      <w:r w:rsidR="009C6D3F" w:rsidRPr="0053668A">
        <w:rPr>
          <w:rFonts w:cs="Times New Roman"/>
          <w:szCs w:val="24"/>
        </w:rPr>
        <w:lastRenderedPageBreak/>
        <w:t>ceramic crucibles with a heating rate of 20 ℃/minute and N</w:t>
      </w:r>
      <w:r w:rsidR="009C6D3F" w:rsidRPr="0053668A">
        <w:rPr>
          <w:rFonts w:cs="Times New Roman"/>
          <w:szCs w:val="24"/>
          <w:vertAlign w:val="subscript"/>
        </w:rPr>
        <w:t>2</w:t>
      </w:r>
      <w:r w:rsidR="009C6D3F" w:rsidRPr="0053668A">
        <w:rPr>
          <w:rFonts w:cs="Times New Roman"/>
          <w:szCs w:val="24"/>
        </w:rPr>
        <w:t xml:space="preserve"> purged at 20 ml/minute. </w:t>
      </w:r>
      <w:r w:rsidR="00E1741C" w:rsidRPr="0053668A">
        <w:rPr>
          <w:rFonts w:cs="Times New Roman"/>
          <w:szCs w:val="24"/>
        </w:rPr>
        <w:t xml:space="preserve">The </w:t>
      </w:r>
      <w:r w:rsidR="00E1741C" w:rsidRPr="0053668A">
        <w:rPr>
          <w:rFonts w:cs="Times New Roman"/>
          <w:szCs w:val="24"/>
          <w:lang w:val="en-HK"/>
        </w:rPr>
        <w:t>thermogravimetric (TG) and derivative thermogravimetric (DTG) curves of samples were</w:t>
      </w:r>
      <w:r w:rsidR="00826AFA" w:rsidRPr="0053668A">
        <w:rPr>
          <w:rFonts w:cs="Times New Roman"/>
          <w:szCs w:val="24"/>
          <w:lang w:val="en-HK"/>
        </w:rPr>
        <w:t xml:space="preserve"> plotted</w:t>
      </w:r>
      <w:r w:rsidR="00E1741C" w:rsidRPr="0053668A">
        <w:rPr>
          <w:rFonts w:cs="Times New Roman"/>
          <w:szCs w:val="24"/>
          <w:lang w:val="en-HK"/>
        </w:rPr>
        <w:t xml:space="preserve">. </w:t>
      </w:r>
      <w:r w:rsidR="00583542" w:rsidRPr="0053668A">
        <w:rPr>
          <w:rFonts w:cs="Times New Roman"/>
          <w:szCs w:val="24"/>
        </w:rPr>
        <w:t>T</w:t>
      </w:r>
      <w:r w:rsidR="009C6D3F" w:rsidRPr="0053668A">
        <w:rPr>
          <w:rFonts w:cs="Times New Roman"/>
          <w:szCs w:val="24"/>
        </w:rPr>
        <w:t xml:space="preserve">he Fourier-transform infrared spectroscopy </w:t>
      </w:r>
      <w:r w:rsidR="00C0353D" w:rsidRPr="0053668A">
        <w:rPr>
          <w:rFonts w:cs="Times New Roman"/>
          <w:szCs w:val="24"/>
        </w:rPr>
        <w:t>(Thermo Nicolet 6700)</w:t>
      </w:r>
      <w:r w:rsidR="00294C63" w:rsidRPr="0053668A">
        <w:rPr>
          <w:rFonts w:cs="Times New Roman"/>
          <w:szCs w:val="24"/>
        </w:rPr>
        <w:t xml:space="preserve"> equipped with  attenuated total reflectance </w:t>
      </w:r>
      <w:r w:rsidR="009C6D3F" w:rsidRPr="0053668A">
        <w:rPr>
          <w:rFonts w:cs="Times New Roman"/>
          <w:szCs w:val="24"/>
        </w:rPr>
        <w:t>from 4000 to 500 cm</w:t>
      </w:r>
      <w:r w:rsidR="009C6D3F" w:rsidRPr="0053668A">
        <w:rPr>
          <w:rFonts w:cs="Times New Roman"/>
          <w:szCs w:val="24"/>
          <w:vertAlign w:val="superscript"/>
        </w:rPr>
        <w:t>-1</w:t>
      </w:r>
      <w:r w:rsidR="009C6D3F" w:rsidRPr="0053668A">
        <w:rPr>
          <w:rFonts w:cs="Times New Roman"/>
          <w:szCs w:val="24"/>
        </w:rPr>
        <w:t xml:space="preserve"> </w:t>
      </w:r>
      <w:r w:rsidR="00661191" w:rsidRPr="0053668A">
        <w:rPr>
          <w:rFonts w:cs="Times New Roman"/>
          <w:szCs w:val="24"/>
        </w:rPr>
        <w:t>at a resolution of 1 cm</w:t>
      </w:r>
      <w:r w:rsidR="00661191" w:rsidRPr="0053668A">
        <w:rPr>
          <w:rFonts w:cs="Times New Roman"/>
          <w:szCs w:val="24"/>
          <w:vertAlign w:val="superscript"/>
        </w:rPr>
        <w:t>-1</w:t>
      </w:r>
      <w:r w:rsidR="00661191" w:rsidRPr="0053668A">
        <w:rPr>
          <w:rFonts w:cs="Times New Roman"/>
          <w:szCs w:val="24"/>
        </w:rPr>
        <w:t xml:space="preserve"> </w:t>
      </w:r>
      <w:r w:rsidR="009C6D3F" w:rsidRPr="0053668A">
        <w:rPr>
          <w:rFonts w:cs="Times New Roman"/>
          <w:szCs w:val="24"/>
        </w:rPr>
        <w:t xml:space="preserve">was used. </w:t>
      </w:r>
    </w:p>
    <w:p w:rsidR="0018191F" w:rsidRPr="0053668A" w:rsidRDefault="0018191F" w:rsidP="00982661">
      <w:pPr>
        <w:spacing w:after="0" w:line="480" w:lineRule="auto"/>
        <w:contextualSpacing/>
        <w:jc w:val="both"/>
        <w:rPr>
          <w:rFonts w:cs="Times New Roman"/>
          <w:szCs w:val="24"/>
        </w:rPr>
      </w:pPr>
    </w:p>
    <w:p w:rsidR="0082185D" w:rsidRPr="0053668A" w:rsidRDefault="0090708A" w:rsidP="00982661">
      <w:pPr>
        <w:spacing w:after="0" w:line="480" w:lineRule="auto"/>
        <w:contextualSpacing/>
        <w:rPr>
          <w:rFonts w:cs="Times New Roman"/>
          <w:b/>
          <w:bCs/>
          <w:iCs/>
          <w:szCs w:val="24"/>
        </w:rPr>
      </w:pPr>
      <w:r w:rsidRPr="0053668A">
        <w:rPr>
          <w:rFonts w:cs="Times New Roman"/>
          <w:b/>
          <w:bCs/>
          <w:iCs/>
          <w:szCs w:val="24"/>
        </w:rPr>
        <w:t>3.</w:t>
      </w:r>
      <w:r w:rsidR="00D46FC5" w:rsidRPr="0053668A">
        <w:rPr>
          <w:rFonts w:cs="Times New Roman"/>
          <w:b/>
          <w:bCs/>
          <w:iCs/>
          <w:szCs w:val="24"/>
        </w:rPr>
        <w:t xml:space="preserve"> Thermodynamic </w:t>
      </w:r>
      <w:r w:rsidR="003747D1" w:rsidRPr="0053668A">
        <w:rPr>
          <w:rFonts w:cs="Times New Roman"/>
          <w:b/>
          <w:bCs/>
          <w:iCs/>
          <w:szCs w:val="24"/>
        </w:rPr>
        <w:t>Simulation</w:t>
      </w:r>
    </w:p>
    <w:p w:rsidR="0082185D" w:rsidRPr="0053668A" w:rsidRDefault="00661191" w:rsidP="00982661">
      <w:pPr>
        <w:autoSpaceDE w:val="0"/>
        <w:autoSpaceDN w:val="0"/>
        <w:spacing w:after="0" w:line="480" w:lineRule="auto"/>
        <w:contextualSpacing/>
        <w:jc w:val="both"/>
        <w:rPr>
          <w:rFonts w:cs="Times New Roman"/>
          <w:szCs w:val="24"/>
        </w:rPr>
      </w:pPr>
      <w:r w:rsidRPr="0053668A">
        <w:rPr>
          <w:rFonts w:cs="Times New Roman"/>
          <w:szCs w:val="24"/>
        </w:rPr>
        <w:t xml:space="preserve">To </w:t>
      </w:r>
      <w:r w:rsidR="00575E03" w:rsidRPr="0053668A">
        <w:rPr>
          <w:rFonts w:cs="Times New Roman"/>
          <w:szCs w:val="24"/>
        </w:rPr>
        <w:t>examine the progressive evolution of phases in AAS due to carbonation at</w:t>
      </w:r>
      <w:r w:rsidR="00EA29EE" w:rsidRPr="0053668A">
        <w:rPr>
          <w:rFonts w:cs="Times New Roman"/>
          <w:szCs w:val="24"/>
        </w:rPr>
        <w:t xml:space="preserve"> the</w:t>
      </w:r>
      <w:r w:rsidR="00575E03" w:rsidRPr="0053668A">
        <w:rPr>
          <w:rFonts w:cs="Times New Roman"/>
          <w:szCs w:val="24"/>
        </w:rPr>
        <w:t xml:space="preserve"> room condition, t</w:t>
      </w:r>
      <w:r w:rsidR="0082185D" w:rsidRPr="0053668A">
        <w:rPr>
          <w:rFonts w:cs="Times New Roman"/>
          <w:szCs w:val="24"/>
        </w:rPr>
        <w:t xml:space="preserve">hermodynamic </w:t>
      </w:r>
      <w:r w:rsidR="00575E03" w:rsidRPr="0053668A">
        <w:rPr>
          <w:rFonts w:cs="Times New Roman"/>
          <w:szCs w:val="24"/>
        </w:rPr>
        <w:t xml:space="preserve">simulation </w:t>
      </w:r>
      <w:r w:rsidR="003747D1" w:rsidRPr="0053668A">
        <w:rPr>
          <w:rFonts w:cs="Times New Roman"/>
          <w:szCs w:val="24"/>
        </w:rPr>
        <w:t>using</w:t>
      </w:r>
      <w:r w:rsidR="00575E03" w:rsidRPr="0053668A">
        <w:rPr>
          <w:rFonts w:cs="Times New Roman"/>
          <w:szCs w:val="24"/>
        </w:rPr>
        <w:t xml:space="preserve"> the GEM software</w:t>
      </w:r>
      <w:r w:rsidR="00470F04" w:rsidRPr="0053668A">
        <w:rPr>
          <w:rFonts w:cs="Times New Roman"/>
          <w:szCs w:val="24"/>
        </w:rPr>
        <w:t xml:space="preserve"> (GEMS)</w:t>
      </w:r>
      <w:r w:rsidR="00001747" w:rsidRPr="0053668A">
        <w:rPr>
          <w:rFonts w:cs="Times New Roman"/>
          <w:szCs w:val="24"/>
        </w:rPr>
        <w:t xml:space="preserve"> </w:t>
      </w:r>
      <w:r w:rsidR="00001747" w:rsidRPr="0053668A">
        <w:rPr>
          <w:rFonts w:cs="Times New Roman"/>
          <w:szCs w:val="24"/>
        </w:rPr>
        <w:fldChar w:fldCharType="begin" w:fldLock="1"/>
      </w:r>
      <w:r w:rsidR="007518C2" w:rsidRPr="0053668A">
        <w:rPr>
          <w:rFonts w:cs="Times New Roman"/>
          <w:szCs w:val="24"/>
        </w:rPr>
        <w:instrText>ADDIN CSL_CITATION {"citationItems":[{"id":"ITEM-1","itemData":{"ISSN":"1420-0597","author":[{"dropping-particle":"","family":"Kulik","given":"Dmitrii A","non-dropping-particle":"","parse-names":false,"suffix":""},{"dropping-particle":"","family":"Wagner","given":"Thomas","non-dropping-particle":"","parse-names":false,"suffix":""},{"dropping-particle":"V","family":"Dmytrieva","given":"Svitlana","non-dropping-particle":"","parse-names":false,"suffix":""},{"dropping-particle":"","family":"Kosakowski","given":"Georg","non-dropping-particle":"","parse-names":false,"suffix":""},{"dropping-particle":"","family":"Hingerl","given":"Ferdinand F","non-dropping-particle":"","parse-names":false,"suffix":""},{"dropping-particle":"V","family":"Chudnenko","given":"Konstantin","non-dropping-particle":"","parse-names":false,"suffix":""},{"dropping-particle":"","family":"Berner","given":"Urs R","non-dropping-particle":"","parse-names":false,"suffix":""}],"container-title":"Computational Geosciences","id":"ITEM-1","issue":"1","issued":{"date-parts":[["2013"]]},"page":"1-24","publisher":"Springer","title":"GEM-Selektor geochemical modeling package: revised algorithm and GEMS3K numerical kernel for coupled simulation codes","type":"article-journal","volume":"17"},"uris":["http://www.mendeley.com/documents/?uuid=354c8f22-a6a6-413b-acac-aae1f17ae82b"]}],"mendeley":{"formattedCitation":"[38]","plainTextFormattedCitation":"[38]","previouslyFormattedCitation":"[38]"},"properties":{"noteIndex":0},"schema":"https://github.com/citation-style-language/schema/raw/master/csl-citation.json"}</w:instrText>
      </w:r>
      <w:r w:rsidR="00001747" w:rsidRPr="0053668A">
        <w:rPr>
          <w:rFonts w:cs="Times New Roman"/>
          <w:szCs w:val="24"/>
        </w:rPr>
        <w:fldChar w:fldCharType="separate"/>
      </w:r>
      <w:r w:rsidR="007518C2" w:rsidRPr="0053668A">
        <w:rPr>
          <w:rFonts w:cs="Times New Roman"/>
          <w:noProof/>
          <w:szCs w:val="24"/>
        </w:rPr>
        <w:t>[38]</w:t>
      </w:r>
      <w:r w:rsidR="00001747" w:rsidRPr="0053668A">
        <w:rPr>
          <w:rFonts w:cs="Times New Roman"/>
          <w:szCs w:val="24"/>
        </w:rPr>
        <w:fldChar w:fldCharType="end"/>
      </w:r>
      <w:r w:rsidR="00575E03" w:rsidRPr="0053668A">
        <w:rPr>
          <w:rFonts w:cs="Times New Roman"/>
          <w:szCs w:val="24"/>
        </w:rPr>
        <w:t xml:space="preserve"> was performed. The up-to-date </w:t>
      </w:r>
      <w:r w:rsidR="00001747" w:rsidRPr="0053668A">
        <w:rPr>
          <w:rFonts w:cs="Times New Roman"/>
          <w:szCs w:val="24"/>
        </w:rPr>
        <w:t>databases cemdata</w:t>
      </w:r>
      <w:r w:rsidR="0082185D" w:rsidRPr="0053668A">
        <w:rPr>
          <w:rFonts w:cs="Times New Roman"/>
          <w:szCs w:val="24"/>
        </w:rPr>
        <w:t>18</w:t>
      </w:r>
      <w:r w:rsidR="00001747" w:rsidRPr="0053668A">
        <w:rPr>
          <w:rFonts w:cs="Times New Roman"/>
          <w:szCs w:val="24"/>
        </w:rPr>
        <w:t xml:space="preserve"> </w:t>
      </w:r>
      <w:r w:rsidR="0082185D" w:rsidRPr="0053668A">
        <w:rPr>
          <w:rFonts w:cs="Times New Roman"/>
          <w:szCs w:val="24"/>
        </w:rPr>
        <w:t xml:space="preserve">was </w:t>
      </w:r>
      <w:r w:rsidR="00575E03" w:rsidRPr="0053668A">
        <w:rPr>
          <w:rFonts w:cs="Times New Roman"/>
          <w:szCs w:val="24"/>
        </w:rPr>
        <w:t>used</w:t>
      </w:r>
      <w:r w:rsidR="00684E07" w:rsidRPr="0053668A">
        <w:rPr>
          <w:rFonts w:cs="Times New Roman"/>
          <w:szCs w:val="24"/>
        </w:rPr>
        <w:t xml:space="preserve"> </w:t>
      </w:r>
      <w:r w:rsidR="00684E07" w:rsidRPr="0053668A">
        <w:rPr>
          <w:rFonts w:cs="Times New Roman"/>
          <w:szCs w:val="24"/>
        </w:rPr>
        <w:fldChar w:fldCharType="begin" w:fldLock="1"/>
      </w:r>
      <w:r w:rsidR="007518C2" w:rsidRPr="0053668A">
        <w:rPr>
          <w:rFonts w:cs="Times New Roman"/>
          <w:szCs w:val="24"/>
        </w:rPr>
        <w:instrText>ADDIN CSL_CITATION {"citationItems":[{"id":"ITEM-1","itemData":{"ISSN":"0008-8846","author":[{"dropping-particle":"","family":"Lothenbach","given":"Barbara","non-dropping-particle":"","parse-names":false,"suffix":""},{"dropping-particle":"","family":"Kulik","given":"Dmitrii A","non-dropping-particle":"","parse-names":false,"suffix":""},{"dropping-particle":"","family":"Matschei","given":"Thomas","non-dropping-particle":"","parse-names":false,"suffix":""},{"dropping-particle":"","family":"Balonis","given":"Magdalena","non-dropping-particle":"","parse-names":false,"suffix":""},{"dropping-particle":"","family":"Baquerizo","given":"Luis","non-dropping-particle":"","parse-names":false,"suffix":""},{"dropping-particle":"","family":"Dilnesa","given":"Belay","non-dropping-particle":"","parse-names":false,"suffix":""},{"dropping-particle":"","family":"Miron","given":"George D","non-dropping-particle":"","parse-names":false,"suffix":""},{"dropping-particle":"","family":"Myers","given":"Rupert J","non-dropping-particle":"","parse-names":false,"suffix":""}],"container-title":"Cement and Concrete Research","id":"ITEM-1","issued":{"date-parts":[["2018"]]},"publisher":"Elsevier","title":"Cemdata18: A chemical thermodynamic database for hydrated Portland cements and alkali-activated materials","type":"article-journal"},"uris":["http://www.mendeley.com/documents/?uuid=94ef4623-e666-43fc-9512-d37cb7d9daf8"]}],"mendeley":{"formattedCitation":"[39]","plainTextFormattedCitation":"[39]","previouslyFormattedCitation":"[39]"},"properties":{"noteIndex":0},"schema":"https://github.com/citation-style-language/schema/raw/master/csl-citation.json"}</w:instrText>
      </w:r>
      <w:r w:rsidR="00684E07" w:rsidRPr="0053668A">
        <w:rPr>
          <w:rFonts w:cs="Times New Roman"/>
          <w:szCs w:val="24"/>
        </w:rPr>
        <w:fldChar w:fldCharType="separate"/>
      </w:r>
      <w:r w:rsidR="007518C2" w:rsidRPr="0053668A">
        <w:rPr>
          <w:rFonts w:cs="Times New Roman"/>
          <w:noProof/>
          <w:szCs w:val="24"/>
        </w:rPr>
        <w:t>[39]</w:t>
      </w:r>
      <w:r w:rsidR="00684E07" w:rsidRPr="0053668A">
        <w:rPr>
          <w:rFonts w:cs="Times New Roman"/>
          <w:szCs w:val="24"/>
        </w:rPr>
        <w:fldChar w:fldCharType="end"/>
      </w:r>
      <w:r w:rsidR="00575E03" w:rsidRPr="0053668A">
        <w:rPr>
          <w:rFonts w:cs="Times New Roman"/>
          <w:szCs w:val="24"/>
        </w:rPr>
        <w:t>, in which the</w:t>
      </w:r>
      <w:r w:rsidR="0082185D" w:rsidRPr="0053668A">
        <w:rPr>
          <w:rFonts w:cs="Times New Roman"/>
          <w:szCs w:val="24"/>
        </w:rPr>
        <w:t xml:space="preserve"> data</w:t>
      </w:r>
      <w:r w:rsidR="00575E03" w:rsidRPr="0053668A">
        <w:rPr>
          <w:rFonts w:cs="Times New Roman"/>
          <w:szCs w:val="24"/>
        </w:rPr>
        <w:t>set</w:t>
      </w:r>
      <w:r w:rsidR="0082185D" w:rsidRPr="0053668A">
        <w:rPr>
          <w:rFonts w:cs="Times New Roman"/>
          <w:szCs w:val="24"/>
        </w:rPr>
        <w:t xml:space="preserve"> for alkali-activated </w:t>
      </w:r>
      <w:r w:rsidR="005A453D" w:rsidRPr="0053668A">
        <w:rPr>
          <w:rFonts w:cs="Times New Roman"/>
          <w:szCs w:val="24"/>
        </w:rPr>
        <w:t>binders</w:t>
      </w:r>
      <w:r w:rsidR="0082185D" w:rsidRPr="0053668A">
        <w:rPr>
          <w:rFonts w:cs="Times New Roman"/>
          <w:szCs w:val="24"/>
        </w:rPr>
        <w:t xml:space="preserve"> </w:t>
      </w:r>
      <w:r w:rsidR="00575E03" w:rsidRPr="0053668A">
        <w:rPr>
          <w:rFonts w:cs="Times New Roman"/>
          <w:szCs w:val="24"/>
        </w:rPr>
        <w:t>that</w:t>
      </w:r>
      <w:r w:rsidR="0082185D" w:rsidRPr="0053668A">
        <w:rPr>
          <w:rFonts w:cs="Times New Roman"/>
          <w:szCs w:val="24"/>
        </w:rPr>
        <w:t xml:space="preserve"> includes the </w:t>
      </w:r>
      <w:r w:rsidR="0082185D" w:rsidRPr="0053668A">
        <w:rPr>
          <w:rFonts w:cs="Times New Roman"/>
          <w:noProof/>
          <w:szCs w:val="24"/>
        </w:rPr>
        <w:t>CNASH</w:t>
      </w:r>
      <w:r w:rsidR="0082185D" w:rsidRPr="0053668A">
        <w:rPr>
          <w:rFonts w:cs="Times New Roman"/>
          <w:szCs w:val="24"/>
        </w:rPr>
        <w:t xml:space="preserve"> model and Mg-Al LDH solid solution model</w:t>
      </w:r>
      <w:r w:rsidR="005A453D" w:rsidRPr="0053668A">
        <w:rPr>
          <w:rFonts w:cs="Times New Roman"/>
          <w:szCs w:val="24"/>
        </w:rPr>
        <w:t xml:space="preserve"> </w:t>
      </w:r>
      <w:r w:rsidR="005A453D" w:rsidRPr="0053668A">
        <w:rPr>
          <w:rFonts w:cs="Times New Roman"/>
          <w:szCs w:val="24"/>
        </w:rPr>
        <w:fldChar w:fldCharType="begin" w:fldLock="1"/>
      </w:r>
      <w:r w:rsidR="007518C2" w:rsidRPr="0053668A">
        <w:rPr>
          <w:rFonts w:cs="Times New Roman"/>
          <w:szCs w:val="24"/>
        </w:rPr>
        <w:instrText>ADDIN CSL_CITATION {"citationItems":[{"id":"ITEM-1","itemData":{"ISSN":"0008-8846","author":[{"dropping-particle":"","family":"Myers","given":"Rupert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Research","id":"ITEM-1","issued":{"date-parts":[["2014"]]},"page":"27-47","publisher":"Elsevier","title":"A thermodynamic model for C-(N-) ASH gel: CNASH_ss. Derivation and validation","type":"article-journal","volume":"66"},"uris":["http://www.mendeley.com/documents/?uuid=077789e1-eba6-4f98-a014-f29d301b67dc"]}],"mendeley":{"formattedCitation":"[40]","plainTextFormattedCitation":"[40]","previouslyFormattedCitation":"[40]"},"properties":{"noteIndex":0},"schema":"https://github.com/citation-style-language/schema/raw/master/csl-citation.json"}</w:instrText>
      </w:r>
      <w:r w:rsidR="005A453D" w:rsidRPr="0053668A">
        <w:rPr>
          <w:rFonts w:cs="Times New Roman"/>
          <w:szCs w:val="24"/>
        </w:rPr>
        <w:fldChar w:fldCharType="separate"/>
      </w:r>
      <w:r w:rsidR="007518C2" w:rsidRPr="0053668A">
        <w:rPr>
          <w:rFonts w:cs="Times New Roman"/>
          <w:noProof/>
          <w:szCs w:val="24"/>
        </w:rPr>
        <w:t>[40]</w:t>
      </w:r>
      <w:r w:rsidR="005A453D" w:rsidRPr="0053668A">
        <w:rPr>
          <w:rFonts w:cs="Times New Roman"/>
          <w:szCs w:val="24"/>
        </w:rPr>
        <w:fldChar w:fldCharType="end"/>
      </w:r>
      <w:r w:rsidR="00575E03" w:rsidRPr="0053668A">
        <w:rPr>
          <w:rFonts w:cs="Times New Roman"/>
          <w:szCs w:val="24"/>
        </w:rPr>
        <w:t xml:space="preserve"> </w:t>
      </w:r>
      <w:r w:rsidR="00575E03" w:rsidRPr="0053668A">
        <w:rPr>
          <w:rFonts w:cs="Times New Roman"/>
          <w:noProof/>
          <w:szCs w:val="24"/>
        </w:rPr>
        <w:t>was</w:t>
      </w:r>
      <w:r w:rsidR="00575E03" w:rsidRPr="0053668A">
        <w:rPr>
          <w:rFonts w:cs="Times New Roman"/>
          <w:szCs w:val="24"/>
        </w:rPr>
        <w:t xml:space="preserve"> selected</w:t>
      </w:r>
      <w:r w:rsidR="0082185D" w:rsidRPr="0053668A">
        <w:rPr>
          <w:rFonts w:cs="Times New Roman"/>
          <w:szCs w:val="24"/>
        </w:rPr>
        <w:t>.</w:t>
      </w:r>
      <w:r w:rsidR="00575E03" w:rsidRPr="0053668A">
        <w:rPr>
          <w:rFonts w:cs="Times New Roman"/>
          <w:szCs w:val="24"/>
        </w:rPr>
        <w:t xml:space="preserve"> The </w:t>
      </w:r>
      <w:r w:rsidR="00183E68" w:rsidRPr="0053668A">
        <w:rPr>
          <w:rFonts w:cs="Times New Roman"/>
          <w:szCs w:val="24"/>
        </w:rPr>
        <w:t xml:space="preserve">physiochemical </w:t>
      </w:r>
      <w:r w:rsidR="00575E03" w:rsidRPr="0053668A">
        <w:rPr>
          <w:rFonts w:cs="Times New Roman"/>
          <w:szCs w:val="24"/>
        </w:rPr>
        <w:t xml:space="preserve">models and </w:t>
      </w:r>
      <w:r w:rsidR="00183E68" w:rsidRPr="0053668A">
        <w:rPr>
          <w:rFonts w:cs="Times New Roman"/>
          <w:szCs w:val="24"/>
        </w:rPr>
        <w:t xml:space="preserve">associated </w:t>
      </w:r>
      <w:r w:rsidR="00575E03" w:rsidRPr="0053668A">
        <w:rPr>
          <w:rFonts w:cs="Times New Roman"/>
          <w:szCs w:val="24"/>
        </w:rPr>
        <w:t xml:space="preserve">parameter </w:t>
      </w:r>
      <w:r w:rsidR="00470F04" w:rsidRPr="0053668A">
        <w:rPr>
          <w:rFonts w:cs="Times New Roman"/>
          <w:szCs w:val="24"/>
        </w:rPr>
        <w:t>settings</w:t>
      </w:r>
      <w:r w:rsidR="00575E03" w:rsidRPr="0053668A">
        <w:rPr>
          <w:rFonts w:cs="Times New Roman"/>
          <w:szCs w:val="24"/>
        </w:rPr>
        <w:t xml:space="preserve"> for the aqueous and gaseous phases</w:t>
      </w:r>
      <w:r w:rsidR="00183E68" w:rsidRPr="0053668A">
        <w:rPr>
          <w:rFonts w:cs="Times New Roman"/>
          <w:szCs w:val="24"/>
        </w:rPr>
        <w:t xml:space="preserve"> in the systems</w:t>
      </w:r>
      <w:r w:rsidR="00575E03" w:rsidRPr="0053668A">
        <w:rPr>
          <w:rFonts w:cs="Times New Roman"/>
          <w:szCs w:val="24"/>
        </w:rPr>
        <w:t xml:space="preserve"> follow</w:t>
      </w:r>
      <w:r w:rsidR="00470F04" w:rsidRPr="0053668A">
        <w:rPr>
          <w:rFonts w:cs="Times New Roman"/>
          <w:szCs w:val="24"/>
        </w:rPr>
        <w:t>ed</w:t>
      </w:r>
      <w:r w:rsidR="00575E03" w:rsidRPr="0053668A">
        <w:rPr>
          <w:rFonts w:cs="Times New Roman"/>
          <w:szCs w:val="24"/>
        </w:rPr>
        <w:t xml:space="preserve"> those </w:t>
      </w:r>
      <w:r w:rsidR="00D4708D" w:rsidRPr="0053668A">
        <w:rPr>
          <w:rFonts w:cs="Times New Roman"/>
          <w:szCs w:val="24"/>
        </w:rPr>
        <w:t>in</w:t>
      </w:r>
      <w:r w:rsidR="00575E03" w:rsidRPr="0053668A">
        <w:rPr>
          <w:rFonts w:cs="Times New Roman"/>
          <w:szCs w:val="24"/>
        </w:rPr>
        <w:t xml:space="preserve"> the previous works </w:t>
      </w:r>
      <w:r w:rsidR="00001747" w:rsidRPr="0053668A">
        <w:rPr>
          <w:rFonts w:cs="Times New Roman"/>
          <w:szCs w:val="24"/>
        </w:rPr>
        <w:fldChar w:fldCharType="begin" w:fldLock="1"/>
      </w:r>
      <w:r w:rsidR="007518C2" w:rsidRPr="0053668A">
        <w:rPr>
          <w:rFonts w:cs="Times New Roman"/>
          <w:szCs w:val="24"/>
        </w:rPr>
        <w:instrText>ADDIN CSL_CITATION {"citationItems":[{"id":"ITEM-1","itemData":{"ISSN":"0008-8846","author":[{"dropping-particle":"","family":"Myers","given":"Rupert J","non-dropping-particle":"","parse-names":false,"suffix":""},{"dropping-particle":"","family":"Bernal","given":"Susan A","non-dropping-particle":"","parse-names":false,"suffix":""},{"dropping-particle":"","family":"Provis","given":"John L","non-dropping-particle":"","parse-names":false,"suffix":""}],"container-title":"Cement and Concrete Research","id":"ITEM-1","issued":{"date-parts":[["2017"]]},"page":"30-38","publisher":"Elsevier","title":"Phase diagrams for alkali-activated slag binders","type":"article-journal","volume":"95"},"uris":["http://www.mendeley.com/documents/?uuid=be1fc4a0-b3c8-4752-b0ef-217b87ec568c"]},{"id":"ITEM-2","itemData":{"DOI":"10.1016/J.CEMCONCOMP.2019.103368","ISSN":"0958-9465","abstract":"In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Composites","id":"ITEM-2","issued":{"date-parts":[["2019","11","1"]]},"page":"103368","publisher":"Elsevier","title":"Influence of activator composition on the chloride binding capacity of alkali-activated slag","type":"article-journal","volume":"104"},"uris":["http://www.mendeley.com/documents/?uuid=898b53ab-b1fb-361a-ad1c-e3be4321d6b0"]}],"mendeley":{"formattedCitation":"[9,41]","plainTextFormattedCitation":"[9,41]","previouslyFormattedCitation":"[9,41]"},"properties":{"noteIndex":0},"schema":"https://github.com/citation-style-language/schema/raw/master/csl-citation.json"}</w:instrText>
      </w:r>
      <w:r w:rsidR="00001747" w:rsidRPr="0053668A">
        <w:rPr>
          <w:rFonts w:cs="Times New Roman"/>
          <w:szCs w:val="24"/>
        </w:rPr>
        <w:fldChar w:fldCharType="separate"/>
      </w:r>
      <w:r w:rsidR="007518C2" w:rsidRPr="0053668A">
        <w:rPr>
          <w:rFonts w:cs="Times New Roman"/>
          <w:noProof/>
          <w:szCs w:val="24"/>
        </w:rPr>
        <w:t>[9,41]</w:t>
      </w:r>
      <w:r w:rsidR="00001747" w:rsidRPr="0053668A">
        <w:rPr>
          <w:rFonts w:cs="Times New Roman"/>
          <w:szCs w:val="24"/>
        </w:rPr>
        <w:fldChar w:fldCharType="end"/>
      </w:r>
      <w:r w:rsidR="0082185D" w:rsidRPr="0053668A">
        <w:rPr>
          <w:rFonts w:cs="Times New Roman"/>
          <w:szCs w:val="24"/>
        </w:rPr>
        <w:t xml:space="preserve">. </w:t>
      </w:r>
      <w:r w:rsidR="002C00D3" w:rsidRPr="0053668A">
        <w:rPr>
          <w:rFonts w:cs="Times New Roman"/>
          <w:szCs w:val="24"/>
        </w:rPr>
        <w:t xml:space="preserve">It should be noted that since </w:t>
      </w:r>
      <w:r w:rsidR="00470F04" w:rsidRPr="0053668A">
        <w:rPr>
          <w:rFonts w:cs="Times New Roman"/>
          <w:szCs w:val="24"/>
        </w:rPr>
        <w:t xml:space="preserve">the </w:t>
      </w:r>
      <w:r w:rsidR="002C00D3" w:rsidRPr="0053668A">
        <w:rPr>
          <w:rFonts w:cs="Times New Roman"/>
          <w:szCs w:val="24"/>
        </w:rPr>
        <w:t xml:space="preserve">CNASH model </w:t>
      </w:r>
      <w:r w:rsidR="00470F04" w:rsidRPr="0053668A">
        <w:rPr>
          <w:rFonts w:cs="Times New Roman"/>
          <w:szCs w:val="24"/>
        </w:rPr>
        <w:t>was</w:t>
      </w:r>
      <w:r w:rsidR="002C00D3" w:rsidRPr="0053668A">
        <w:rPr>
          <w:rFonts w:cs="Times New Roman"/>
          <w:szCs w:val="24"/>
        </w:rPr>
        <w:t xml:space="preserve"> primarily derived for sodium-containing </w:t>
      </w:r>
      <w:r w:rsidR="00470F04" w:rsidRPr="0053668A">
        <w:rPr>
          <w:rFonts w:cs="Times New Roman"/>
          <w:szCs w:val="24"/>
        </w:rPr>
        <w:t xml:space="preserve">AAS </w:t>
      </w:r>
      <w:r w:rsidR="002C00D3" w:rsidRPr="0053668A">
        <w:rPr>
          <w:rFonts w:cs="Times New Roman"/>
          <w:szCs w:val="24"/>
        </w:rPr>
        <w:t xml:space="preserve">systems, merely the sodium-activated slags (i.e., </w:t>
      </w:r>
      <w:r w:rsidR="002C00D3" w:rsidRPr="0053668A">
        <w:rPr>
          <w:rFonts w:cs="Times New Roman"/>
          <w:bCs/>
          <w:szCs w:val="24"/>
        </w:rPr>
        <w:t>sodium hydroxide, sodium carbonate, and sodium sulfate solutions</w:t>
      </w:r>
      <w:r w:rsidR="002C00D3" w:rsidRPr="0053668A">
        <w:rPr>
          <w:rFonts w:cs="Times New Roman"/>
          <w:szCs w:val="24"/>
        </w:rPr>
        <w:t xml:space="preserve">) </w:t>
      </w:r>
      <w:r w:rsidR="00183E68" w:rsidRPr="0053668A">
        <w:rPr>
          <w:rFonts w:cs="Times New Roman"/>
          <w:szCs w:val="24"/>
        </w:rPr>
        <w:t>were</w:t>
      </w:r>
      <w:r w:rsidR="00183E68" w:rsidRPr="0053668A">
        <w:t xml:space="preserve"> </w:t>
      </w:r>
      <w:r w:rsidR="00183E68" w:rsidRPr="0053668A">
        <w:rPr>
          <w:rFonts w:cs="Times New Roman"/>
          <w:szCs w:val="24"/>
        </w:rPr>
        <w:t>evaluated</w:t>
      </w:r>
      <w:r w:rsidR="002C00D3" w:rsidRPr="0053668A">
        <w:rPr>
          <w:rFonts w:cs="Times New Roman"/>
          <w:szCs w:val="24"/>
        </w:rPr>
        <w:t xml:space="preserve">. </w:t>
      </w:r>
    </w:p>
    <w:p w:rsidR="005862A0" w:rsidRPr="0053668A" w:rsidRDefault="005862A0" w:rsidP="00982661">
      <w:pPr>
        <w:autoSpaceDE w:val="0"/>
        <w:autoSpaceDN w:val="0"/>
        <w:spacing w:after="0" w:line="480" w:lineRule="auto"/>
        <w:contextualSpacing/>
        <w:jc w:val="both"/>
        <w:rPr>
          <w:rFonts w:cs="Times New Roman"/>
          <w:szCs w:val="24"/>
        </w:rPr>
      </w:pPr>
    </w:p>
    <w:p w:rsidR="002C00D3" w:rsidRPr="0053668A" w:rsidRDefault="002C00D3" w:rsidP="00982661">
      <w:pPr>
        <w:autoSpaceDE w:val="0"/>
        <w:autoSpaceDN w:val="0"/>
        <w:spacing w:after="0" w:line="480" w:lineRule="auto"/>
        <w:contextualSpacing/>
        <w:jc w:val="both"/>
        <w:rPr>
          <w:rFonts w:cs="Times New Roman"/>
          <w:szCs w:val="24"/>
        </w:rPr>
      </w:pPr>
      <w:r w:rsidRPr="0053668A">
        <w:rPr>
          <w:rFonts w:cs="Times New Roman"/>
          <w:szCs w:val="24"/>
        </w:rPr>
        <w:t xml:space="preserve">In the thermodynamic modeling, it is assumed that </w:t>
      </w:r>
      <w:r w:rsidR="0082185D" w:rsidRPr="0053668A">
        <w:rPr>
          <w:rFonts w:cs="Times New Roman"/>
          <w:szCs w:val="24"/>
        </w:rPr>
        <w:t xml:space="preserve">chemical equilibrium </w:t>
      </w:r>
      <w:r w:rsidRPr="0053668A">
        <w:rPr>
          <w:rFonts w:cs="Times New Roman"/>
          <w:szCs w:val="24"/>
        </w:rPr>
        <w:t xml:space="preserve">is achieved </w:t>
      </w:r>
      <w:r w:rsidR="0082185D" w:rsidRPr="0053668A">
        <w:rPr>
          <w:rFonts w:cs="Times New Roman"/>
          <w:szCs w:val="24"/>
        </w:rPr>
        <w:t>among various phases</w:t>
      </w:r>
      <w:r w:rsidR="00470F04" w:rsidRPr="0053668A">
        <w:rPr>
          <w:rFonts w:cs="Times New Roman"/>
          <w:szCs w:val="24"/>
        </w:rPr>
        <w:t xml:space="preserve"> in AAS</w:t>
      </w:r>
      <w:r w:rsidRPr="0053668A">
        <w:rPr>
          <w:rFonts w:cs="Times New Roman"/>
          <w:szCs w:val="24"/>
        </w:rPr>
        <w:t xml:space="preserve">. Also, the model assumes that the slag grains </w:t>
      </w:r>
      <w:r w:rsidR="0082185D" w:rsidRPr="0053668A">
        <w:rPr>
          <w:rFonts w:cs="Times New Roman"/>
          <w:szCs w:val="24"/>
        </w:rPr>
        <w:t xml:space="preserve">dissolve congruently at a </w:t>
      </w:r>
      <w:r w:rsidR="00470F04" w:rsidRPr="0053668A">
        <w:rPr>
          <w:rFonts w:cs="Times New Roman"/>
          <w:szCs w:val="24"/>
        </w:rPr>
        <w:t>constant</w:t>
      </w:r>
      <w:r w:rsidR="00183E68" w:rsidRPr="0053668A">
        <w:rPr>
          <w:rFonts w:cs="Times New Roman"/>
          <w:szCs w:val="24"/>
        </w:rPr>
        <w:t xml:space="preserve"> 60%</w:t>
      </w:r>
      <w:r w:rsidR="00470F04" w:rsidRPr="0053668A">
        <w:rPr>
          <w:rFonts w:cs="Times New Roman"/>
          <w:szCs w:val="24"/>
        </w:rPr>
        <w:t xml:space="preserve"> </w:t>
      </w:r>
      <w:r w:rsidR="0082185D" w:rsidRPr="0053668A">
        <w:rPr>
          <w:rFonts w:cs="Times New Roman"/>
          <w:szCs w:val="24"/>
        </w:rPr>
        <w:t xml:space="preserve">degree of reaction. </w:t>
      </w:r>
      <w:r w:rsidRPr="0053668A">
        <w:rPr>
          <w:rFonts w:cs="Times New Roman"/>
          <w:szCs w:val="24"/>
        </w:rPr>
        <w:t xml:space="preserve">Nevertheless, it should be noted that the </w:t>
      </w:r>
      <w:r w:rsidR="005A453D" w:rsidRPr="0053668A">
        <w:rPr>
          <w:rFonts w:cs="Times New Roman"/>
          <w:szCs w:val="24"/>
        </w:rPr>
        <w:t xml:space="preserve">actual reaction degree </w:t>
      </w:r>
      <w:r w:rsidR="00470F04" w:rsidRPr="0053668A">
        <w:rPr>
          <w:rFonts w:cs="Times New Roman"/>
          <w:szCs w:val="24"/>
        </w:rPr>
        <w:t xml:space="preserve">of AAS </w:t>
      </w:r>
      <w:r w:rsidR="005A453D" w:rsidRPr="0053668A">
        <w:rPr>
          <w:rFonts w:cs="Times New Roman"/>
          <w:szCs w:val="24"/>
        </w:rPr>
        <w:t xml:space="preserve">may vary </w:t>
      </w:r>
      <w:r w:rsidR="00470F04" w:rsidRPr="0053668A">
        <w:rPr>
          <w:rFonts w:cs="Times New Roman"/>
          <w:szCs w:val="24"/>
        </w:rPr>
        <w:t>with</w:t>
      </w:r>
      <w:r w:rsidR="005A453D" w:rsidRPr="0053668A">
        <w:rPr>
          <w:rFonts w:cs="Times New Roman"/>
          <w:szCs w:val="24"/>
        </w:rPr>
        <w:t xml:space="preserve"> the activator </w:t>
      </w:r>
      <w:r w:rsidR="00470F04" w:rsidRPr="0053668A">
        <w:rPr>
          <w:rFonts w:cs="Times New Roman"/>
          <w:szCs w:val="24"/>
        </w:rPr>
        <w:t xml:space="preserve">composition </w:t>
      </w:r>
      <w:r w:rsidR="005A453D" w:rsidRPr="0053668A">
        <w:rPr>
          <w:rFonts w:cs="Times New Roman"/>
          <w:szCs w:val="24"/>
        </w:rPr>
        <w:t>and curing temperature</w:t>
      </w:r>
      <w:r w:rsidR="0082185D" w:rsidRPr="0053668A">
        <w:rPr>
          <w:rFonts w:cs="Times New Roman"/>
          <w:szCs w:val="24"/>
        </w:rPr>
        <w:t xml:space="preserve">. </w:t>
      </w:r>
      <w:r w:rsidR="005862A0" w:rsidRPr="0053668A">
        <w:rPr>
          <w:rFonts w:cs="Times New Roman"/>
          <w:szCs w:val="24"/>
        </w:rPr>
        <w:t xml:space="preserve">The </w:t>
      </w:r>
      <w:r w:rsidR="00183E68" w:rsidRPr="0053668A">
        <w:rPr>
          <w:rFonts w:cs="Times New Roman"/>
          <w:szCs w:val="24"/>
        </w:rPr>
        <w:t xml:space="preserve">slag </w:t>
      </w:r>
      <w:r w:rsidR="005862A0" w:rsidRPr="0053668A">
        <w:rPr>
          <w:rFonts w:cs="Times New Roman"/>
          <w:szCs w:val="24"/>
        </w:rPr>
        <w:t>composition and mixture parameters listed in Tables 1 and 2 were formulated into the GEM</w:t>
      </w:r>
      <w:r w:rsidR="00470F04" w:rsidRPr="0053668A">
        <w:rPr>
          <w:rFonts w:cs="Times New Roman"/>
          <w:szCs w:val="24"/>
        </w:rPr>
        <w:t xml:space="preserve">S </w:t>
      </w:r>
      <w:r w:rsidR="005862A0" w:rsidRPr="0053668A">
        <w:rPr>
          <w:rFonts w:cs="Times New Roman"/>
          <w:szCs w:val="24"/>
        </w:rPr>
        <w:t xml:space="preserve">frameworks. </w:t>
      </w:r>
    </w:p>
    <w:p w:rsidR="0082185D" w:rsidRPr="0053668A" w:rsidRDefault="0082185D" w:rsidP="00982661">
      <w:pPr>
        <w:spacing w:after="0" w:line="480" w:lineRule="auto"/>
        <w:contextualSpacing/>
        <w:jc w:val="both"/>
        <w:rPr>
          <w:rFonts w:cs="Times New Roman"/>
          <w:szCs w:val="24"/>
        </w:rPr>
      </w:pPr>
    </w:p>
    <w:p w:rsidR="0082185D" w:rsidRPr="0053668A" w:rsidRDefault="0090708A" w:rsidP="00982661">
      <w:pPr>
        <w:spacing w:after="0" w:line="480" w:lineRule="auto"/>
        <w:contextualSpacing/>
        <w:rPr>
          <w:rFonts w:cs="Times New Roman"/>
          <w:b/>
          <w:szCs w:val="24"/>
        </w:rPr>
      </w:pPr>
      <w:r w:rsidRPr="0053668A">
        <w:rPr>
          <w:rFonts w:cs="Times New Roman"/>
          <w:b/>
          <w:szCs w:val="24"/>
        </w:rPr>
        <w:t>4</w:t>
      </w:r>
      <w:r w:rsidR="0082185D" w:rsidRPr="0053668A">
        <w:rPr>
          <w:rFonts w:cs="Times New Roman"/>
          <w:b/>
          <w:szCs w:val="24"/>
        </w:rPr>
        <w:t>. Results and Discussion</w:t>
      </w:r>
    </w:p>
    <w:p w:rsidR="009C6D3F" w:rsidRPr="0053668A" w:rsidRDefault="0090708A" w:rsidP="00982661">
      <w:pPr>
        <w:spacing w:after="0" w:line="480" w:lineRule="auto"/>
        <w:contextualSpacing/>
        <w:rPr>
          <w:rFonts w:cs="Times New Roman"/>
          <w:i/>
          <w:iCs/>
          <w:szCs w:val="24"/>
        </w:rPr>
      </w:pPr>
      <w:r w:rsidRPr="0053668A">
        <w:rPr>
          <w:rFonts w:cs="Times New Roman"/>
          <w:i/>
          <w:iCs/>
          <w:szCs w:val="24"/>
        </w:rPr>
        <w:t>4</w:t>
      </w:r>
      <w:r w:rsidR="009C6D3F" w:rsidRPr="0053668A">
        <w:rPr>
          <w:rFonts w:cs="Times New Roman"/>
          <w:i/>
          <w:iCs/>
          <w:szCs w:val="24"/>
        </w:rPr>
        <w:t xml:space="preserve">.1 Prior to carbonation </w:t>
      </w:r>
    </w:p>
    <w:p w:rsidR="008C2B2F" w:rsidRPr="0053668A" w:rsidRDefault="0090708A" w:rsidP="00982661">
      <w:pPr>
        <w:spacing w:after="0" w:line="480" w:lineRule="auto"/>
        <w:contextualSpacing/>
        <w:rPr>
          <w:rFonts w:cs="Times New Roman"/>
          <w:i/>
          <w:iCs/>
          <w:szCs w:val="24"/>
          <w:lang w:val="en-HK"/>
        </w:rPr>
      </w:pPr>
      <w:r w:rsidRPr="0053668A">
        <w:rPr>
          <w:rFonts w:cs="Times New Roman"/>
          <w:i/>
          <w:iCs/>
          <w:szCs w:val="24"/>
        </w:rPr>
        <w:t>4</w:t>
      </w:r>
      <w:r w:rsidR="008C2B2F" w:rsidRPr="0053668A">
        <w:rPr>
          <w:rFonts w:cs="Times New Roman"/>
          <w:i/>
          <w:iCs/>
          <w:szCs w:val="24"/>
        </w:rPr>
        <w:t>.1.1 XRD</w:t>
      </w:r>
    </w:p>
    <w:p w:rsidR="00FB7BE3" w:rsidRPr="0053668A" w:rsidRDefault="002039AB" w:rsidP="00982661">
      <w:pPr>
        <w:spacing w:after="0" w:line="480" w:lineRule="auto"/>
        <w:contextualSpacing/>
        <w:jc w:val="both"/>
        <w:rPr>
          <w:rFonts w:cs="Times New Roman"/>
          <w:szCs w:val="24"/>
        </w:rPr>
      </w:pPr>
      <w:r w:rsidRPr="0053668A">
        <w:rPr>
          <w:rFonts w:cs="Times New Roman"/>
          <w:szCs w:val="24"/>
        </w:rPr>
        <w:lastRenderedPageBreak/>
        <w:t>Figure</w:t>
      </w:r>
      <w:r w:rsidR="002A1289" w:rsidRPr="0053668A">
        <w:rPr>
          <w:rFonts w:cs="Times New Roman"/>
          <w:szCs w:val="24"/>
        </w:rPr>
        <w:t xml:space="preserve"> </w:t>
      </w:r>
      <w:r w:rsidR="00A41BC1" w:rsidRPr="0053668A">
        <w:rPr>
          <w:rFonts w:cs="Times New Roman"/>
          <w:szCs w:val="24"/>
        </w:rPr>
        <w:t>2</w:t>
      </w:r>
      <w:r w:rsidR="002A1289" w:rsidRPr="0053668A">
        <w:rPr>
          <w:rFonts w:cs="Times New Roman"/>
          <w:szCs w:val="24"/>
        </w:rPr>
        <w:t xml:space="preserve"> illustrates the </w:t>
      </w:r>
      <w:r w:rsidR="006955D2" w:rsidRPr="0053668A">
        <w:rPr>
          <w:rFonts w:cs="Times New Roman"/>
          <w:szCs w:val="24"/>
        </w:rPr>
        <w:t xml:space="preserve">XRD </w:t>
      </w:r>
      <w:r w:rsidR="00B005FA" w:rsidRPr="0053668A">
        <w:rPr>
          <w:rFonts w:cs="Times New Roman"/>
          <w:szCs w:val="24"/>
        </w:rPr>
        <w:t>spectra</w:t>
      </w:r>
      <w:r w:rsidR="006955D2" w:rsidRPr="0053668A">
        <w:rPr>
          <w:rFonts w:cs="Times New Roman"/>
          <w:szCs w:val="24"/>
        </w:rPr>
        <w:t xml:space="preserve"> of AAS </w:t>
      </w:r>
      <w:r w:rsidR="00EC5CA0" w:rsidRPr="0053668A">
        <w:rPr>
          <w:rFonts w:cs="Times New Roman"/>
          <w:szCs w:val="24"/>
        </w:rPr>
        <w:t xml:space="preserve">samples </w:t>
      </w:r>
      <w:r w:rsidR="006955D2" w:rsidRPr="0053668A">
        <w:rPr>
          <w:rFonts w:cs="Times New Roman"/>
          <w:szCs w:val="24"/>
        </w:rPr>
        <w:t xml:space="preserve">with various activator composition </w:t>
      </w:r>
      <w:r w:rsidR="005A453D" w:rsidRPr="0053668A">
        <w:rPr>
          <w:rFonts w:cs="Times New Roman"/>
          <w:szCs w:val="24"/>
        </w:rPr>
        <w:t>cured</w:t>
      </w:r>
      <w:r w:rsidR="00654ABD" w:rsidRPr="0053668A">
        <w:rPr>
          <w:rFonts w:cs="Times New Roman"/>
          <w:szCs w:val="24"/>
        </w:rPr>
        <w:t xml:space="preserve"> at 20</w:t>
      </w:r>
      <w:r w:rsidR="005A453D" w:rsidRPr="0053668A">
        <w:rPr>
          <w:rFonts w:cs="Times New Roman"/>
          <w:szCs w:val="24"/>
        </w:rPr>
        <w:t xml:space="preserve"> </w:t>
      </w:r>
      <w:r w:rsidR="00654ABD" w:rsidRPr="0053668A">
        <w:rPr>
          <w:rFonts w:cs="Times New Roman"/>
          <w:szCs w:val="24"/>
        </w:rPr>
        <w:t>℃ and 80</w:t>
      </w:r>
      <w:r w:rsidR="009D7B15" w:rsidRPr="0053668A">
        <w:rPr>
          <w:rFonts w:cs="Times New Roman"/>
          <w:szCs w:val="24"/>
        </w:rPr>
        <w:t xml:space="preserve"> </w:t>
      </w:r>
      <w:r w:rsidR="00654ABD" w:rsidRPr="0053668A">
        <w:rPr>
          <w:rFonts w:cs="Times New Roman"/>
          <w:szCs w:val="24"/>
        </w:rPr>
        <w:t>℃</w:t>
      </w:r>
      <w:r w:rsidR="0011765E" w:rsidRPr="0053668A">
        <w:rPr>
          <w:rFonts w:cs="Times New Roman"/>
          <w:szCs w:val="24"/>
        </w:rPr>
        <w:t xml:space="preserve"> for </w:t>
      </w:r>
      <w:r w:rsidR="008A15D0" w:rsidRPr="0053668A">
        <w:rPr>
          <w:rFonts w:cs="Times New Roman"/>
          <w:szCs w:val="24"/>
        </w:rPr>
        <w:t>56 days</w:t>
      </w:r>
      <w:r w:rsidR="00654ABD" w:rsidRPr="0053668A">
        <w:rPr>
          <w:rFonts w:cs="Times New Roman"/>
          <w:szCs w:val="24"/>
        </w:rPr>
        <w:t xml:space="preserve">. </w:t>
      </w:r>
      <w:r w:rsidR="006C23BF" w:rsidRPr="0053668A">
        <w:rPr>
          <w:rFonts w:cs="Times New Roman"/>
          <w:szCs w:val="24"/>
        </w:rPr>
        <w:t>Ettringite</w:t>
      </w:r>
      <w:r w:rsidR="00F420DE" w:rsidRPr="0053668A">
        <w:rPr>
          <w:rFonts w:cs="Times New Roman"/>
          <w:szCs w:val="24"/>
        </w:rPr>
        <w:t xml:space="preserve">, as one of the </w:t>
      </w:r>
      <w:r w:rsidR="00C53395" w:rsidRPr="0053668A">
        <w:rPr>
          <w:rFonts w:cs="Times New Roman"/>
          <w:szCs w:val="24"/>
        </w:rPr>
        <w:t xml:space="preserve">main </w:t>
      </w:r>
      <w:r w:rsidR="00263457" w:rsidRPr="0053668A">
        <w:rPr>
          <w:rFonts w:cs="Times New Roman"/>
          <w:szCs w:val="24"/>
        </w:rPr>
        <w:t xml:space="preserve">reacted </w:t>
      </w:r>
      <w:r w:rsidR="00557906" w:rsidRPr="0053668A">
        <w:rPr>
          <w:rFonts w:cs="Times New Roman"/>
          <w:szCs w:val="24"/>
        </w:rPr>
        <w:t>product</w:t>
      </w:r>
      <w:r w:rsidR="00F420DE" w:rsidRPr="0053668A">
        <w:rPr>
          <w:rFonts w:cs="Times New Roman"/>
          <w:szCs w:val="24"/>
        </w:rPr>
        <w:t>s,</w:t>
      </w:r>
      <w:r w:rsidR="006C23BF" w:rsidRPr="0053668A">
        <w:rPr>
          <w:rFonts w:cs="Times New Roman"/>
          <w:szCs w:val="24"/>
        </w:rPr>
        <w:t xml:space="preserve"> </w:t>
      </w:r>
      <w:r w:rsidR="00234E17" w:rsidRPr="0053668A">
        <w:rPr>
          <w:rFonts w:cs="Times New Roman"/>
          <w:szCs w:val="24"/>
        </w:rPr>
        <w:t xml:space="preserve">extensively </w:t>
      </w:r>
      <w:r w:rsidR="006C23BF" w:rsidRPr="0053668A">
        <w:rPr>
          <w:rFonts w:cs="Times New Roman"/>
          <w:szCs w:val="24"/>
        </w:rPr>
        <w:t xml:space="preserve">appears </w:t>
      </w:r>
      <w:r w:rsidR="001A7A51" w:rsidRPr="0053668A">
        <w:rPr>
          <w:rFonts w:cs="Times New Roman"/>
          <w:szCs w:val="24"/>
        </w:rPr>
        <w:t xml:space="preserve">in </w:t>
      </w:r>
      <w:r w:rsidR="00557906" w:rsidRPr="0053668A">
        <w:rPr>
          <w:rFonts w:cs="Times New Roman"/>
          <w:szCs w:val="24"/>
        </w:rPr>
        <w:t xml:space="preserve">the </w:t>
      </w:r>
      <w:r w:rsidR="00B005FA" w:rsidRPr="0053668A">
        <w:rPr>
          <w:rFonts w:cs="Times New Roman"/>
          <w:szCs w:val="24"/>
        </w:rPr>
        <w:t>Ns-activated slag cured</w:t>
      </w:r>
      <w:r w:rsidR="001A7A51" w:rsidRPr="0053668A">
        <w:rPr>
          <w:rFonts w:cs="Times New Roman"/>
          <w:szCs w:val="24"/>
        </w:rPr>
        <w:t xml:space="preserve"> at 20</w:t>
      </w:r>
      <w:r w:rsidR="005D5451" w:rsidRPr="0053668A">
        <w:rPr>
          <w:rFonts w:cs="Times New Roman"/>
          <w:szCs w:val="24"/>
        </w:rPr>
        <w:t xml:space="preserve"> </w:t>
      </w:r>
      <w:r w:rsidR="001A7A51" w:rsidRPr="0053668A">
        <w:rPr>
          <w:rFonts w:cs="Times New Roman"/>
          <w:szCs w:val="24"/>
        </w:rPr>
        <w:t>℃</w:t>
      </w:r>
      <w:r w:rsidR="00263457" w:rsidRPr="0053668A">
        <w:rPr>
          <w:rFonts w:cs="Times New Roman"/>
          <w:szCs w:val="24"/>
        </w:rPr>
        <w:t>, which is u</w:t>
      </w:r>
      <w:r w:rsidR="00265688" w:rsidRPr="0053668A">
        <w:rPr>
          <w:rFonts w:cs="Times New Roman"/>
          <w:szCs w:val="24"/>
        </w:rPr>
        <w:t>ndoubtedly</w:t>
      </w:r>
      <w:r w:rsidR="00263457" w:rsidRPr="0053668A">
        <w:rPr>
          <w:rFonts w:cs="Times New Roman"/>
          <w:szCs w:val="24"/>
        </w:rPr>
        <w:t xml:space="preserve"> attributed </w:t>
      </w:r>
      <w:r w:rsidR="00265688" w:rsidRPr="0053668A">
        <w:rPr>
          <w:rFonts w:cs="Times New Roman"/>
          <w:szCs w:val="24"/>
        </w:rPr>
        <w:t xml:space="preserve">to the adequate supply of sulfate ions. </w:t>
      </w:r>
      <w:r w:rsidR="000E2B73" w:rsidRPr="0053668A">
        <w:rPr>
          <w:rFonts w:cs="Times New Roman"/>
          <w:szCs w:val="24"/>
        </w:rPr>
        <w:t xml:space="preserve">However, </w:t>
      </w:r>
      <w:r w:rsidR="008238B6" w:rsidRPr="0053668A">
        <w:rPr>
          <w:rFonts w:cs="Times New Roman"/>
          <w:szCs w:val="24"/>
        </w:rPr>
        <w:t>the diffract</w:t>
      </w:r>
      <w:r w:rsidR="002E664F" w:rsidRPr="0053668A">
        <w:rPr>
          <w:rFonts w:cs="Times New Roman"/>
          <w:szCs w:val="24"/>
        </w:rPr>
        <w:t>ion peaks corresponding to</w:t>
      </w:r>
      <w:r w:rsidR="006104A8" w:rsidRPr="0053668A">
        <w:rPr>
          <w:rFonts w:cs="Times New Roman"/>
          <w:szCs w:val="24"/>
        </w:rPr>
        <w:t xml:space="preserve"> ettringite</w:t>
      </w:r>
      <w:r w:rsidR="00CC5E89" w:rsidRPr="0053668A">
        <w:rPr>
          <w:rFonts w:cs="Times New Roman"/>
          <w:szCs w:val="24"/>
        </w:rPr>
        <w:t xml:space="preserve"> </w:t>
      </w:r>
      <w:r w:rsidR="00263457" w:rsidRPr="0053668A">
        <w:rPr>
          <w:rFonts w:cs="Times New Roman"/>
          <w:szCs w:val="24"/>
        </w:rPr>
        <w:t>diminish</w:t>
      </w:r>
      <w:r w:rsidR="005F2A37" w:rsidRPr="0053668A">
        <w:rPr>
          <w:rFonts w:cs="Times New Roman"/>
          <w:szCs w:val="24"/>
        </w:rPr>
        <w:t xml:space="preserve"> </w:t>
      </w:r>
      <w:r w:rsidR="00D704D5" w:rsidRPr="0053668A">
        <w:rPr>
          <w:rFonts w:cs="Times New Roman"/>
          <w:szCs w:val="24"/>
        </w:rPr>
        <w:t xml:space="preserve">while monosulfate </w:t>
      </w:r>
      <w:r w:rsidR="005A453D" w:rsidRPr="0053668A">
        <w:rPr>
          <w:rFonts w:cs="Times New Roman"/>
          <w:szCs w:val="24"/>
        </w:rPr>
        <w:t>appears</w:t>
      </w:r>
      <w:r w:rsidR="00D704D5" w:rsidRPr="0053668A">
        <w:rPr>
          <w:rFonts w:cs="Times New Roman"/>
          <w:szCs w:val="24"/>
        </w:rPr>
        <w:t xml:space="preserve"> </w:t>
      </w:r>
      <w:r w:rsidR="005F2A37" w:rsidRPr="0053668A">
        <w:rPr>
          <w:rFonts w:cs="Times New Roman"/>
          <w:szCs w:val="24"/>
        </w:rPr>
        <w:t xml:space="preserve">at the elevated </w:t>
      </w:r>
      <w:r w:rsidR="00E61D6E" w:rsidRPr="0053668A">
        <w:rPr>
          <w:rFonts w:cs="Times New Roman"/>
          <w:szCs w:val="24"/>
        </w:rPr>
        <w:t xml:space="preserve">curing </w:t>
      </w:r>
      <w:r w:rsidR="005F2A37" w:rsidRPr="0053668A">
        <w:rPr>
          <w:rFonts w:cs="Times New Roman"/>
          <w:szCs w:val="24"/>
        </w:rPr>
        <w:t>temperature of 80</w:t>
      </w:r>
      <w:r w:rsidR="006104A8" w:rsidRPr="0053668A">
        <w:rPr>
          <w:rFonts w:cs="Times New Roman"/>
          <w:szCs w:val="24"/>
        </w:rPr>
        <w:t xml:space="preserve"> </w:t>
      </w:r>
      <w:r w:rsidR="005F2A37" w:rsidRPr="0053668A">
        <w:rPr>
          <w:rFonts w:cs="Times New Roman"/>
          <w:szCs w:val="24"/>
        </w:rPr>
        <w:t xml:space="preserve">℃ </w:t>
      </w:r>
      <w:r w:rsidR="00E61D6E" w:rsidRPr="0053668A">
        <w:rPr>
          <w:rFonts w:cs="Times New Roman"/>
          <w:szCs w:val="24"/>
        </w:rPr>
        <w:t>for Ns-activated slag.</w:t>
      </w:r>
      <w:r w:rsidR="00C179AF" w:rsidRPr="0053668A">
        <w:rPr>
          <w:rFonts w:cs="Times New Roman"/>
          <w:szCs w:val="24"/>
        </w:rPr>
        <w:t xml:space="preserve"> This may be associated with the </w:t>
      </w:r>
      <w:r w:rsidR="00557906" w:rsidRPr="0053668A">
        <w:rPr>
          <w:rFonts w:cs="Times New Roman"/>
          <w:szCs w:val="24"/>
        </w:rPr>
        <w:t>instability</w:t>
      </w:r>
      <w:r w:rsidR="00476320" w:rsidRPr="0053668A">
        <w:rPr>
          <w:rFonts w:cs="Times New Roman"/>
          <w:szCs w:val="24"/>
        </w:rPr>
        <w:t xml:space="preserve"> of ettringite </w:t>
      </w:r>
      <w:r w:rsidR="004D5986" w:rsidRPr="0053668A">
        <w:rPr>
          <w:rFonts w:cs="Times New Roman"/>
          <w:szCs w:val="24"/>
        </w:rPr>
        <w:t>at</w:t>
      </w:r>
      <w:r w:rsidR="006744C8" w:rsidRPr="0053668A">
        <w:rPr>
          <w:rFonts w:cs="Times New Roman"/>
          <w:szCs w:val="24"/>
        </w:rPr>
        <w:t xml:space="preserve"> high</w:t>
      </w:r>
      <w:r w:rsidR="00EA29EE" w:rsidRPr="0053668A">
        <w:rPr>
          <w:rFonts w:cs="Times New Roman"/>
          <w:szCs w:val="24"/>
        </w:rPr>
        <w:t xml:space="preserve"> </w:t>
      </w:r>
      <w:r w:rsidR="004D5986" w:rsidRPr="0053668A">
        <w:rPr>
          <w:rFonts w:cs="Times New Roman"/>
          <w:szCs w:val="24"/>
        </w:rPr>
        <w:t>temperature</w:t>
      </w:r>
      <w:r w:rsidR="006744C8" w:rsidRPr="0053668A">
        <w:rPr>
          <w:rFonts w:cs="Times New Roman"/>
          <w:szCs w:val="24"/>
        </w:rPr>
        <w:t xml:space="preserve"> </w:t>
      </w:r>
      <w:r w:rsidR="00F65C3E" w:rsidRPr="0053668A">
        <w:rPr>
          <w:rFonts w:cs="Times New Roman"/>
          <w:szCs w:val="24"/>
        </w:rPr>
        <w:fldChar w:fldCharType="begin" w:fldLock="1"/>
      </w:r>
      <w:r w:rsidR="007518C2" w:rsidRPr="0053668A">
        <w:rPr>
          <w:rFonts w:cs="Times New Roman"/>
          <w:szCs w:val="24"/>
        </w:rPr>
        <w:instrText>ADDIN CSL_CITATION {"citationItems":[{"id":"ITEM-1","itemData":{"ISSN":"0951-7197","author":[{"dropping-particle":"","family":"Brown","given":"P W","non-dropping-particle":"","parse-names":false,"suffix":""},{"dropping-particle":"V","family":"Bothe Jr","given":"J","non-dropping-particle":"","parse-names":false,"suffix":""}],"container-title":"Advances in Cement Research","id":"ITEM-1","issue":"18","issued":{"date-parts":[["1993"]]},"page":"47-63","publisher":"Thomas Telford Ltd","title":"The stability of ettringite","type":"article-journal","volume":"5"},"uris":["http://www.mendeley.com/documents/?uuid=3c12f3ad-9af0-4373-97f6-835f122e566e","http://www.mendeley.com/documents/?uuid=617b18d4-0dd4-4c29-beb9-b0e135f0bea8"]},{"id":"ITEM-2","itemData":{"author":[{"dropping-particle":"","family":"Hall","given":"Christopher","non-dropping-particle":"","parse-names":false,"suffix":""},{"dropping-particle":"","family":"Barnes","given":"Paul","non-dropping-particle":"","parse-names":false,"suffix":""},{"dropping-particle":"","family":"Billimore","given":"Andrew D","non-dropping-particle":"","parse-names":false,"suffix":""},{"dropping-particle":"","family":"Jupe","given":"Andrew C","non-dropping-particle":"","parse-names":false,"suffix":""},{"dropping-particle":"","family":"Turrillas","given":"Xavier","non-dropping-particle":"","parse-names":false,"suffix":""}],"container-title":"Journal of the Chemical Society, Faraday Transactions","id":"ITEM-2","issue":"12","issued":{"date-parts":[["1996"]]},"page":"2125-2129","publisher":"Royal Society of Chemistry","title":"Thermal decomposition of ettringite Ca 6 [Al (OH) 6] 2 (SO 4) 3· 26H 2 O","type":"article-journal","volume":"92"},"uris":["http://www.mendeley.com/documents/?uuid=85945c27-b73d-46fc-9551-8b161075ce07","http://www.mendeley.com/documents/?uuid=ffbd9a5f-ea69-4af4-84e3-655283130ffd"]}],"mendeley":{"formattedCitation":"[42,43]","plainTextFormattedCitation":"[42,43]","previouslyFormattedCitation":"[42,43]"},"properties":{"noteIndex":0},"schema":"https://github.com/citation-style-language/schema/raw/master/csl-citation.json"}</w:instrText>
      </w:r>
      <w:r w:rsidR="00F65C3E" w:rsidRPr="0053668A">
        <w:rPr>
          <w:rFonts w:cs="Times New Roman"/>
          <w:szCs w:val="24"/>
        </w:rPr>
        <w:fldChar w:fldCharType="separate"/>
      </w:r>
      <w:r w:rsidR="007518C2" w:rsidRPr="0053668A">
        <w:rPr>
          <w:rFonts w:cs="Times New Roman"/>
          <w:noProof/>
          <w:szCs w:val="24"/>
        </w:rPr>
        <w:t>[42,43]</w:t>
      </w:r>
      <w:r w:rsidR="00F65C3E" w:rsidRPr="0053668A">
        <w:rPr>
          <w:rFonts w:cs="Times New Roman"/>
          <w:szCs w:val="24"/>
        </w:rPr>
        <w:fldChar w:fldCharType="end"/>
      </w:r>
      <w:r w:rsidR="00E512AD" w:rsidRPr="0053668A">
        <w:rPr>
          <w:rFonts w:cs="Times New Roman"/>
          <w:szCs w:val="24"/>
        </w:rPr>
        <w:t xml:space="preserve">, </w:t>
      </w:r>
      <w:r w:rsidR="00B005FA" w:rsidRPr="0053668A">
        <w:rPr>
          <w:rFonts w:cs="Times New Roman"/>
          <w:szCs w:val="24"/>
        </w:rPr>
        <w:t xml:space="preserve">thus </w:t>
      </w:r>
      <w:r w:rsidR="00476320" w:rsidRPr="0053668A">
        <w:rPr>
          <w:rFonts w:cs="Times New Roman"/>
          <w:szCs w:val="24"/>
        </w:rPr>
        <w:t xml:space="preserve">resulting in </w:t>
      </w:r>
      <w:r w:rsidR="00557906" w:rsidRPr="0053668A">
        <w:rPr>
          <w:rFonts w:cs="Times New Roman"/>
          <w:szCs w:val="24"/>
        </w:rPr>
        <w:t>thenardite</w:t>
      </w:r>
      <w:r w:rsidR="00892893" w:rsidRPr="0053668A">
        <w:rPr>
          <w:rFonts w:cs="Times New Roman"/>
          <w:szCs w:val="24"/>
        </w:rPr>
        <w:t xml:space="preserve"> (Na</w:t>
      </w:r>
      <w:r w:rsidR="00892893" w:rsidRPr="0053668A">
        <w:rPr>
          <w:rFonts w:cs="Times New Roman"/>
          <w:szCs w:val="24"/>
          <w:vertAlign w:val="subscript"/>
        </w:rPr>
        <w:t>2</w:t>
      </w:r>
      <w:r w:rsidR="00892893" w:rsidRPr="0053668A">
        <w:rPr>
          <w:rFonts w:cs="Times New Roman"/>
          <w:szCs w:val="24"/>
        </w:rPr>
        <w:t>SO</w:t>
      </w:r>
      <w:r w:rsidR="00892893" w:rsidRPr="0053668A">
        <w:rPr>
          <w:rFonts w:cs="Times New Roman"/>
          <w:szCs w:val="24"/>
          <w:vertAlign w:val="subscript"/>
        </w:rPr>
        <w:t>4</w:t>
      </w:r>
      <w:r w:rsidR="00892893" w:rsidRPr="0053668A">
        <w:rPr>
          <w:rFonts w:cs="Times New Roman"/>
          <w:szCs w:val="24"/>
        </w:rPr>
        <w:t>)</w:t>
      </w:r>
      <w:r w:rsidR="00557906" w:rsidRPr="0053668A">
        <w:rPr>
          <w:rFonts w:cs="Times New Roman"/>
          <w:szCs w:val="24"/>
        </w:rPr>
        <w:t xml:space="preserve"> </w:t>
      </w:r>
      <w:r w:rsidR="00263457" w:rsidRPr="0053668A">
        <w:rPr>
          <w:rFonts w:cs="Times New Roman"/>
          <w:szCs w:val="24"/>
        </w:rPr>
        <w:t xml:space="preserve">formation </w:t>
      </w:r>
      <w:r w:rsidR="00E512AD" w:rsidRPr="0053668A">
        <w:rPr>
          <w:rFonts w:cs="Times New Roman"/>
          <w:szCs w:val="24"/>
        </w:rPr>
        <w:t xml:space="preserve">and </w:t>
      </w:r>
      <w:r w:rsidR="005A453D" w:rsidRPr="0053668A">
        <w:rPr>
          <w:rFonts w:cs="Times New Roman"/>
          <w:szCs w:val="24"/>
        </w:rPr>
        <w:t xml:space="preserve">phase </w:t>
      </w:r>
      <w:r w:rsidR="00E512AD" w:rsidRPr="0053668A">
        <w:rPr>
          <w:rFonts w:cs="Times New Roman"/>
          <w:szCs w:val="24"/>
        </w:rPr>
        <w:t xml:space="preserve">transformation </w:t>
      </w:r>
      <w:r w:rsidR="00557906" w:rsidRPr="0053668A">
        <w:rPr>
          <w:rFonts w:cs="Times New Roman"/>
          <w:szCs w:val="24"/>
        </w:rPr>
        <w:t>in</w:t>
      </w:r>
      <w:r w:rsidR="00E512AD" w:rsidRPr="0053668A">
        <w:rPr>
          <w:rFonts w:cs="Times New Roman"/>
          <w:szCs w:val="24"/>
        </w:rPr>
        <w:t>to monosulfate.</w:t>
      </w:r>
      <w:r w:rsidR="00077197" w:rsidRPr="0053668A">
        <w:rPr>
          <w:rFonts w:cs="Times New Roman"/>
          <w:szCs w:val="24"/>
        </w:rPr>
        <w:t xml:space="preserve"> </w:t>
      </w:r>
      <w:r w:rsidR="004B28A0" w:rsidRPr="0053668A">
        <w:rPr>
          <w:rFonts w:cs="Times New Roman"/>
          <w:szCs w:val="24"/>
        </w:rPr>
        <w:t>The diffraction peaks</w:t>
      </w:r>
      <w:r w:rsidR="00352E06" w:rsidRPr="0053668A">
        <w:rPr>
          <w:rFonts w:cs="Times New Roman"/>
          <w:szCs w:val="24"/>
        </w:rPr>
        <w:t xml:space="preserve"> located at around 7.5° 2θ</w:t>
      </w:r>
      <w:r w:rsidR="004B28A0" w:rsidRPr="0053668A">
        <w:rPr>
          <w:rFonts w:cs="Times New Roman"/>
          <w:szCs w:val="24"/>
        </w:rPr>
        <w:t xml:space="preserve"> </w:t>
      </w:r>
      <w:r w:rsidR="003D0154" w:rsidRPr="0053668A">
        <w:rPr>
          <w:rFonts w:cs="Times New Roman"/>
          <w:szCs w:val="24"/>
        </w:rPr>
        <w:t>corresponding to C-S-H (I)</w:t>
      </w:r>
      <w:r w:rsidR="00352E06" w:rsidRPr="0053668A">
        <w:rPr>
          <w:rFonts w:cs="Times New Roman"/>
          <w:szCs w:val="24"/>
        </w:rPr>
        <w:t xml:space="preserve"> are quite distinct for </w:t>
      </w:r>
      <w:r w:rsidR="00E64C65" w:rsidRPr="0053668A">
        <w:rPr>
          <w:rFonts w:cs="Times New Roman"/>
          <w:szCs w:val="24"/>
        </w:rPr>
        <w:t>hydroxide</w:t>
      </w:r>
      <w:r w:rsidR="00352E06" w:rsidRPr="0053668A">
        <w:rPr>
          <w:rFonts w:cs="Times New Roman"/>
          <w:szCs w:val="24"/>
        </w:rPr>
        <w:t>-activated slag at both curing temperature of 20</w:t>
      </w:r>
      <w:r w:rsidR="00860F2B" w:rsidRPr="0053668A">
        <w:rPr>
          <w:rFonts w:cs="Times New Roman"/>
          <w:szCs w:val="24"/>
        </w:rPr>
        <w:t xml:space="preserve"> </w:t>
      </w:r>
      <w:r w:rsidR="00352E06" w:rsidRPr="0053668A">
        <w:rPr>
          <w:rFonts w:cs="Times New Roman"/>
          <w:szCs w:val="24"/>
        </w:rPr>
        <w:t>℃ and 80</w:t>
      </w:r>
      <w:r w:rsidR="00135917" w:rsidRPr="0053668A">
        <w:rPr>
          <w:rFonts w:cs="Times New Roman"/>
          <w:szCs w:val="24"/>
        </w:rPr>
        <w:t xml:space="preserve"> </w:t>
      </w:r>
      <w:r w:rsidR="00352E06" w:rsidRPr="0053668A">
        <w:rPr>
          <w:rFonts w:cs="Times New Roman"/>
          <w:szCs w:val="24"/>
        </w:rPr>
        <w:t>℃</w:t>
      </w:r>
      <w:r w:rsidR="00892893" w:rsidRPr="0053668A">
        <w:rPr>
          <w:rFonts w:cs="Times New Roman"/>
          <w:szCs w:val="24"/>
        </w:rPr>
        <w:t>, in</w:t>
      </w:r>
      <w:r w:rsidR="0021333B" w:rsidRPr="0053668A">
        <w:rPr>
          <w:rFonts w:cs="Times New Roman"/>
          <w:szCs w:val="24"/>
        </w:rPr>
        <w:t xml:space="preserve"> compar</w:t>
      </w:r>
      <w:r w:rsidR="00892893" w:rsidRPr="0053668A">
        <w:rPr>
          <w:rFonts w:cs="Times New Roman"/>
          <w:szCs w:val="24"/>
        </w:rPr>
        <w:t>ison</w:t>
      </w:r>
      <w:r w:rsidR="0021333B" w:rsidRPr="0053668A">
        <w:rPr>
          <w:rFonts w:cs="Times New Roman"/>
          <w:szCs w:val="24"/>
        </w:rPr>
        <w:t xml:space="preserve"> to</w:t>
      </w:r>
      <w:r w:rsidR="00822F13" w:rsidRPr="0053668A">
        <w:rPr>
          <w:rFonts w:cs="Times New Roman"/>
          <w:szCs w:val="24"/>
        </w:rPr>
        <w:t xml:space="preserve"> </w:t>
      </w:r>
      <w:r w:rsidR="00892893" w:rsidRPr="0053668A">
        <w:rPr>
          <w:rFonts w:cs="Times New Roman"/>
          <w:szCs w:val="24"/>
        </w:rPr>
        <w:t>other</w:t>
      </w:r>
      <w:r w:rsidR="00635C5A" w:rsidRPr="0053668A">
        <w:rPr>
          <w:rFonts w:cs="Times New Roman"/>
          <w:szCs w:val="24"/>
        </w:rPr>
        <w:t xml:space="preserve"> </w:t>
      </w:r>
      <w:r w:rsidR="00892893" w:rsidRPr="0053668A">
        <w:rPr>
          <w:rFonts w:cs="Times New Roman"/>
          <w:szCs w:val="24"/>
        </w:rPr>
        <w:t>systems</w:t>
      </w:r>
      <w:r w:rsidR="00352E06" w:rsidRPr="0053668A">
        <w:rPr>
          <w:rFonts w:cs="Times New Roman"/>
          <w:szCs w:val="24"/>
        </w:rPr>
        <w:t xml:space="preserve">. </w:t>
      </w:r>
      <w:r w:rsidR="00707C7C" w:rsidRPr="0053668A">
        <w:rPr>
          <w:rFonts w:cs="Times New Roman"/>
          <w:szCs w:val="24"/>
        </w:rPr>
        <w:t>T</w:t>
      </w:r>
      <w:r w:rsidR="000C4DFF" w:rsidRPr="0053668A">
        <w:rPr>
          <w:rFonts w:cs="Times New Roman"/>
          <w:szCs w:val="24"/>
        </w:rPr>
        <w:t xml:space="preserve">he </w:t>
      </w:r>
      <w:r w:rsidR="002073F1" w:rsidRPr="0053668A">
        <w:rPr>
          <w:rFonts w:cs="Times New Roman"/>
          <w:szCs w:val="24"/>
        </w:rPr>
        <w:t xml:space="preserve">high </w:t>
      </w:r>
      <w:r w:rsidR="00860F2B" w:rsidRPr="0053668A">
        <w:rPr>
          <w:rFonts w:cs="Times New Roman"/>
          <w:szCs w:val="24"/>
        </w:rPr>
        <w:t>level</w:t>
      </w:r>
      <w:r w:rsidR="002073F1" w:rsidRPr="0053668A">
        <w:rPr>
          <w:rFonts w:cs="Times New Roman"/>
          <w:szCs w:val="24"/>
        </w:rPr>
        <w:t xml:space="preserve"> of </w:t>
      </w:r>
      <w:r w:rsidR="00B06348" w:rsidRPr="0053668A">
        <w:rPr>
          <w:rFonts w:cs="Times New Roman"/>
          <w:szCs w:val="24"/>
        </w:rPr>
        <w:t xml:space="preserve">alkalinity </w:t>
      </w:r>
      <w:r w:rsidR="006104A8" w:rsidRPr="0053668A">
        <w:rPr>
          <w:rFonts w:cs="Times New Roman"/>
          <w:szCs w:val="24"/>
        </w:rPr>
        <w:t xml:space="preserve">of </w:t>
      </w:r>
      <w:r w:rsidR="00B06348" w:rsidRPr="0053668A">
        <w:rPr>
          <w:rFonts w:cs="Times New Roman"/>
          <w:szCs w:val="24"/>
        </w:rPr>
        <w:t xml:space="preserve">NH </w:t>
      </w:r>
      <w:r w:rsidR="006104A8" w:rsidRPr="0053668A">
        <w:rPr>
          <w:rFonts w:cs="Times New Roman"/>
          <w:szCs w:val="24"/>
        </w:rPr>
        <w:t>or</w:t>
      </w:r>
      <w:r w:rsidR="00B06348" w:rsidRPr="0053668A">
        <w:rPr>
          <w:rFonts w:cs="Times New Roman"/>
          <w:szCs w:val="24"/>
        </w:rPr>
        <w:t xml:space="preserve"> KH solution </w:t>
      </w:r>
      <w:r w:rsidR="00707C7C" w:rsidRPr="0053668A">
        <w:rPr>
          <w:rFonts w:cs="Times New Roman"/>
          <w:szCs w:val="24"/>
        </w:rPr>
        <w:t xml:space="preserve">may </w:t>
      </w:r>
      <w:r w:rsidR="002073F1" w:rsidRPr="0053668A">
        <w:rPr>
          <w:rFonts w:cs="Times New Roman"/>
          <w:szCs w:val="24"/>
        </w:rPr>
        <w:t xml:space="preserve">effectively </w:t>
      </w:r>
      <w:r w:rsidR="00B06348" w:rsidRPr="0053668A">
        <w:rPr>
          <w:rFonts w:cs="Times New Roman"/>
          <w:szCs w:val="24"/>
        </w:rPr>
        <w:t>activate the slag</w:t>
      </w:r>
      <w:r w:rsidR="00382371" w:rsidRPr="0053668A">
        <w:rPr>
          <w:rFonts w:cs="Times New Roman"/>
          <w:szCs w:val="24"/>
        </w:rPr>
        <w:t xml:space="preserve">, </w:t>
      </w:r>
      <w:r w:rsidR="00DA245C" w:rsidRPr="0053668A">
        <w:rPr>
          <w:rFonts w:cs="Times New Roman"/>
          <w:szCs w:val="24"/>
        </w:rPr>
        <w:t xml:space="preserve">subsequently </w:t>
      </w:r>
      <w:r w:rsidR="00382371" w:rsidRPr="0053668A">
        <w:rPr>
          <w:rFonts w:cs="Times New Roman"/>
          <w:szCs w:val="24"/>
        </w:rPr>
        <w:t>giv</w:t>
      </w:r>
      <w:r w:rsidR="0040372A" w:rsidRPr="0053668A">
        <w:rPr>
          <w:rFonts w:cs="Times New Roman"/>
          <w:szCs w:val="24"/>
        </w:rPr>
        <w:t>ing</w:t>
      </w:r>
      <w:r w:rsidR="00B06348" w:rsidRPr="0053668A">
        <w:rPr>
          <w:rFonts w:cs="Times New Roman"/>
          <w:szCs w:val="24"/>
        </w:rPr>
        <w:t xml:space="preserve"> </w:t>
      </w:r>
      <w:r w:rsidR="00DB1309" w:rsidRPr="0053668A">
        <w:rPr>
          <w:rFonts w:cs="Times New Roman"/>
          <w:szCs w:val="24"/>
        </w:rPr>
        <w:t xml:space="preserve">rise to the formation of </w:t>
      </w:r>
      <w:r w:rsidR="00707C7C" w:rsidRPr="0053668A">
        <w:rPr>
          <w:rFonts w:cs="Times New Roman"/>
          <w:szCs w:val="24"/>
        </w:rPr>
        <w:t xml:space="preserve">more ordered </w:t>
      </w:r>
      <w:r w:rsidR="006104A8" w:rsidRPr="0053668A">
        <w:rPr>
          <w:rFonts w:cs="Times New Roman"/>
          <w:szCs w:val="24"/>
        </w:rPr>
        <w:t>C-A-S-H</w:t>
      </w:r>
      <w:r w:rsidR="00707C7C" w:rsidRPr="0053668A">
        <w:rPr>
          <w:rFonts w:cs="Times New Roman"/>
          <w:szCs w:val="24"/>
        </w:rPr>
        <w:t xml:space="preserve"> phases</w:t>
      </w:r>
      <w:r w:rsidR="00DB1309" w:rsidRPr="0053668A">
        <w:rPr>
          <w:rFonts w:cs="Times New Roman"/>
          <w:szCs w:val="24"/>
        </w:rPr>
        <w:t xml:space="preserve">. </w:t>
      </w:r>
      <w:r w:rsidR="00AB7B11" w:rsidRPr="0053668A">
        <w:rPr>
          <w:rFonts w:cs="Times New Roman"/>
          <w:szCs w:val="24"/>
        </w:rPr>
        <w:t>Besides</w:t>
      </w:r>
      <w:r w:rsidR="00DB1309" w:rsidRPr="0053668A">
        <w:rPr>
          <w:rFonts w:cs="Times New Roman"/>
          <w:szCs w:val="24"/>
        </w:rPr>
        <w:t xml:space="preserve">, </w:t>
      </w:r>
      <w:r w:rsidR="00160FD4" w:rsidRPr="0053668A">
        <w:rPr>
          <w:rFonts w:cs="Times New Roman"/>
          <w:szCs w:val="24"/>
        </w:rPr>
        <w:t>the</w:t>
      </w:r>
      <w:r w:rsidR="00860F2B" w:rsidRPr="0053668A">
        <w:rPr>
          <w:rFonts w:cs="Times New Roman"/>
          <w:szCs w:val="24"/>
        </w:rPr>
        <w:t xml:space="preserve"> nanocrystalline</w:t>
      </w:r>
      <w:r w:rsidR="00160FD4" w:rsidRPr="0053668A">
        <w:rPr>
          <w:rFonts w:cs="Times New Roman"/>
          <w:szCs w:val="24"/>
        </w:rPr>
        <w:t xml:space="preserve"> </w:t>
      </w:r>
      <w:r w:rsidR="000704F2" w:rsidRPr="0053668A">
        <w:rPr>
          <w:rFonts w:cs="Times New Roman"/>
          <w:szCs w:val="24"/>
        </w:rPr>
        <w:t xml:space="preserve">C-S-H (I) </w:t>
      </w:r>
      <w:r w:rsidR="00707C7C" w:rsidRPr="0053668A">
        <w:rPr>
          <w:rFonts w:cs="Times New Roman"/>
          <w:szCs w:val="24"/>
        </w:rPr>
        <w:t>tends to have</w:t>
      </w:r>
      <w:r w:rsidR="00F15E14" w:rsidRPr="0053668A">
        <w:rPr>
          <w:rFonts w:cs="Times New Roman"/>
          <w:szCs w:val="24"/>
        </w:rPr>
        <w:t xml:space="preserve"> stronger diffraction peaks </w:t>
      </w:r>
      <w:r w:rsidR="00294CC1" w:rsidRPr="0053668A">
        <w:rPr>
          <w:rFonts w:cs="Times New Roman"/>
          <w:szCs w:val="24"/>
        </w:rPr>
        <w:t xml:space="preserve">cured </w:t>
      </w:r>
      <w:r w:rsidR="00F15E14" w:rsidRPr="0053668A">
        <w:rPr>
          <w:rFonts w:cs="Times New Roman"/>
          <w:szCs w:val="24"/>
        </w:rPr>
        <w:t xml:space="preserve">at </w:t>
      </w:r>
      <w:r w:rsidR="0040372A" w:rsidRPr="0053668A">
        <w:rPr>
          <w:rFonts w:cs="Times New Roman"/>
          <w:szCs w:val="24"/>
        </w:rPr>
        <w:t>80</w:t>
      </w:r>
      <w:r w:rsidR="00860F2B" w:rsidRPr="0053668A">
        <w:rPr>
          <w:rFonts w:cs="Times New Roman"/>
          <w:szCs w:val="24"/>
        </w:rPr>
        <w:t xml:space="preserve"> </w:t>
      </w:r>
      <w:r w:rsidR="0040372A" w:rsidRPr="0053668A">
        <w:rPr>
          <w:rFonts w:cs="Times New Roman"/>
          <w:szCs w:val="24"/>
        </w:rPr>
        <w:t>℃</w:t>
      </w:r>
      <w:r w:rsidR="00F15E14" w:rsidRPr="0053668A">
        <w:rPr>
          <w:rFonts w:cs="Times New Roman"/>
          <w:szCs w:val="24"/>
        </w:rPr>
        <w:t xml:space="preserve"> than </w:t>
      </w:r>
      <w:r w:rsidR="006104A8" w:rsidRPr="0053668A">
        <w:rPr>
          <w:rFonts w:cs="Times New Roman"/>
          <w:szCs w:val="24"/>
        </w:rPr>
        <w:t xml:space="preserve">those </w:t>
      </w:r>
      <w:r w:rsidR="00F15E14" w:rsidRPr="0053668A">
        <w:rPr>
          <w:rFonts w:cs="Times New Roman"/>
          <w:szCs w:val="24"/>
        </w:rPr>
        <w:t xml:space="preserve">at </w:t>
      </w:r>
      <w:r w:rsidR="0040372A" w:rsidRPr="0053668A">
        <w:rPr>
          <w:rFonts w:cs="Times New Roman"/>
          <w:szCs w:val="24"/>
        </w:rPr>
        <w:t>20</w:t>
      </w:r>
      <w:r w:rsidR="00135917" w:rsidRPr="0053668A">
        <w:rPr>
          <w:rFonts w:cs="Times New Roman"/>
          <w:szCs w:val="24"/>
        </w:rPr>
        <w:t xml:space="preserve"> </w:t>
      </w:r>
      <w:r w:rsidR="0040372A" w:rsidRPr="0053668A">
        <w:rPr>
          <w:rFonts w:cs="Times New Roman"/>
          <w:szCs w:val="24"/>
        </w:rPr>
        <w:t>℃</w:t>
      </w:r>
      <w:r w:rsidR="006104A8" w:rsidRPr="0053668A">
        <w:rPr>
          <w:rFonts w:cs="Times New Roman"/>
          <w:szCs w:val="24"/>
        </w:rPr>
        <w:t>, which</w:t>
      </w:r>
      <w:r w:rsidR="00F15E14" w:rsidRPr="0053668A">
        <w:rPr>
          <w:rFonts w:cs="Times New Roman"/>
          <w:szCs w:val="24"/>
        </w:rPr>
        <w:t xml:space="preserve"> </w:t>
      </w:r>
      <w:r w:rsidR="00263457" w:rsidRPr="0053668A">
        <w:rPr>
          <w:rFonts w:cs="Times New Roman"/>
          <w:szCs w:val="24"/>
        </w:rPr>
        <w:t>is in agreement with the previous finding</w:t>
      </w:r>
      <w:r w:rsidR="00FB7BE3" w:rsidRPr="0053668A">
        <w:rPr>
          <w:rFonts w:cs="Times New Roman"/>
          <w:szCs w:val="24"/>
        </w:rPr>
        <w:t xml:space="preserve"> that the crystallinity </w:t>
      </w:r>
      <w:r w:rsidR="00892893" w:rsidRPr="0053668A">
        <w:rPr>
          <w:rFonts w:cs="Times New Roman"/>
          <w:szCs w:val="24"/>
        </w:rPr>
        <w:t xml:space="preserve">level </w:t>
      </w:r>
      <w:r w:rsidR="00FB7BE3" w:rsidRPr="0053668A">
        <w:rPr>
          <w:rFonts w:cs="Times New Roman"/>
          <w:szCs w:val="24"/>
        </w:rPr>
        <w:t>of C-A-S-H is</w:t>
      </w:r>
      <w:r w:rsidR="00892893" w:rsidRPr="0053668A">
        <w:rPr>
          <w:rFonts w:cs="Times New Roman"/>
          <w:szCs w:val="24"/>
        </w:rPr>
        <w:t xml:space="preserve"> enhanced</w:t>
      </w:r>
      <w:r w:rsidR="00FB7BE3" w:rsidRPr="0053668A">
        <w:rPr>
          <w:rFonts w:cs="Times New Roman"/>
          <w:szCs w:val="24"/>
        </w:rPr>
        <w:t xml:space="preserve"> at </w:t>
      </w:r>
      <w:r w:rsidR="00892893" w:rsidRPr="0053668A">
        <w:rPr>
          <w:rFonts w:cs="Times New Roman"/>
          <w:szCs w:val="24"/>
        </w:rPr>
        <w:t xml:space="preserve">a </w:t>
      </w:r>
      <w:r w:rsidR="00FB7BE3" w:rsidRPr="0053668A">
        <w:rPr>
          <w:rFonts w:cs="Times New Roman"/>
          <w:szCs w:val="24"/>
        </w:rPr>
        <w:t>high</w:t>
      </w:r>
      <w:r w:rsidR="006744C8" w:rsidRPr="0053668A">
        <w:rPr>
          <w:rFonts w:cs="Times New Roman"/>
          <w:szCs w:val="24"/>
        </w:rPr>
        <w:t>-</w:t>
      </w:r>
      <w:r w:rsidR="00FB7BE3" w:rsidRPr="0053668A">
        <w:rPr>
          <w:rFonts w:cs="Times New Roman"/>
          <w:szCs w:val="24"/>
        </w:rPr>
        <w:t>temperature</w:t>
      </w:r>
      <w:r w:rsidR="00892893" w:rsidRPr="0053668A">
        <w:rPr>
          <w:rFonts w:cs="Times New Roman"/>
          <w:szCs w:val="24"/>
        </w:rPr>
        <w:t xml:space="preserve"> condition</w:t>
      </w:r>
      <w:r w:rsidR="00184739" w:rsidRPr="0053668A">
        <w:rPr>
          <w:rFonts w:cs="Times New Roman"/>
          <w:szCs w:val="24"/>
        </w:rPr>
        <w:t xml:space="preserve"> </w:t>
      </w:r>
      <w:r w:rsidR="00184739" w:rsidRPr="0053668A">
        <w:rPr>
          <w:rFonts w:cs="Times New Roman"/>
          <w:szCs w:val="24"/>
        </w:rPr>
        <w:fldChar w:fldCharType="begin" w:fldLock="1"/>
      </w:r>
      <w:r w:rsidR="007518C2" w:rsidRPr="0053668A">
        <w:rPr>
          <w:rFonts w:cs="Times New Roman"/>
          <w:szCs w:val="24"/>
        </w:rPr>
        <w:instrText>ADDIN CSL_CITATION {"citationItems":[{"id":"ITEM-1","itemData":{"abstract":"©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Research","id":"ITEM-1","issued":{"date-parts":[["2017"]]},"title":"Shrinkage mitigation strategies in alkali-activated slag","type":"article-journal"},"uris":["http://www.mendeley.com/documents/?uuid=c8cbee38-081c-38bd-968c-109d65a3c63e"]}],"mendeley":{"formattedCitation":"[36]","plainTextFormattedCitation":"[36]","previouslyFormattedCitation":"[36]"},"properties":{"noteIndex":0},"schema":"https://github.com/citation-style-language/schema/raw/master/csl-citation.json"}</w:instrText>
      </w:r>
      <w:r w:rsidR="00184739" w:rsidRPr="0053668A">
        <w:rPr>
          <w:rFonts w:cs="Times New Roman"/>
          <w:szCs w:val="24"/>
        </w:rPr>
        <w:fldChar w:fldCharType="separate"/>
      </w:r>
      <w:r w:rsidR="007518C2" w:rsidRPr="0053668A">
        <w:rPr>
          <w:rFonts w:cs="Times New Roman"/>
          <w:noProof/>
          <w:szCs w:val="24"/>
        </w:rPr>
        <w:t>[36]</w:t>
      </w:r>
      <w:r w:rsidR="00184739" w:rsidRPr="0053668A">
        <w:rPr>
          <w:rFonts w:cs="Times New Roman"/>
          <w:szCs w:val="24"/>
        </w:rPr>
        <w:fldChar w:fldCharType="end"/>
      </w:r>
      <w:r w:rsidR="00FB7BE3" w:rsidRPr="0053668A">
        <w:rPr>
          <w:rFonts w:cs="Times New Roman"/>
          <w:szCs w:val="24"/>
        </w:rPr>
        <w:t xml:space="preserve">. </w:t>
      </w:r>
      <w:r w:rsidR="00B005FA" w:rsidRPr="0053668A">
        <w:rPr>
          <w:rFonts w:cs="Times New Roman"/>
          <w:szCs w:val="24"/>
        </w:rPr>
        <w:t>Alternatively</w:t>
      </w:r>
      <w:r w:rsidR="00126B8B" w:rsidRPr="0053668A">
        <w:rPr>
          <w:rFonts w:cs="Times New Roman"/>
          <w:szCs w:val="24"/>
        </w:rPr>
        <w:t xml:space="preserve">, </w:t>
      </w:r>
      <w:r w:rsidR="00FB7BE3" w:rsidRPr="0053668A">
        <w:rPr>
          <w:rFonts w:cs="Times New Roman"/>
          <w:szCs w:val="24"/>
        </w:rPr>
        <w:t>it may</w:t>
      </w:r>
      <w:r w:rsidR="00126B8B" w:rsidRPr="0053668A">
        <w:rPr>
          <w:rFonts w:cs="Times New Roman"/>
          <w:szCs w:val="24"/>
        </w:rPr>
        <w:t xml:space="preserve"> </w:t>
      </w:r>
      <w:r w:rsidR="00FB7BE3" w:rsidRPr="0053668A">
        <w:rPr>
          <w:rFonts w:cs="Times New Roman"/>
          <w:szCs w:val="24"/>
        </w:rPr>
        <w:t>suggest that elevated temperature curing promote</w:t>
      </w:r>
      <w:r w:rsidR="00892893" w:rsidRPr="0053668A">
        <w:rPr>
          <w:rFonts w:cs="Times New Roman"/>
          <w:szCs w:val="24"/>
        </w:rPr>
        <w:t>s</w:t>
      </w:r>
      <w:r w:rsidR="00FB7BE3" w:rsidRPr="0053668A">
        <w:rPr>
          <w:rFonts w:cs="Times New Roman"/>
          <w:szCs w:val="24"/>
        </w:rPr>
        <w:t xml:space="preserve"> the</w:t>
      </w:r>
      <w:r w:rsidR="00126B8B" w:rsidRPr="0053668A">
        <w:rPr>
          <w:rFonts w:cs="Times New Roman"/>
          <w:szCs w:val="24"/>
        </w:rPr>
        <w:t xml:space="preserve"> slag</w:t>
      </w:r>
      <w:r w:rsidR="00FB7BE3" w:rsidRPr="0053668A">
        <w:rPr>
          <w:rFonts w:cs="Times New Roman"/>
          <w:szCs w:val="24"/>
        </w:rPr>
        <w:t xml:space="preserve"> reaction </w:t>
      </w:r>
      <w:r w:rsidR="00126B8B" w:rsidRPr="0053668A">
        <w:rPr>
          <w:rFonts w:cs="Times New Roman"/>
          <w:szCs w:val="24"/>
        </w:rPr>
        <w:t xml:space="preserve">and </w:t>
      </w:r>
      <w:r w:rsidR="00FB7BE3" w:rsidRPr="0053668A">
        <w:rPr>
          <w:rFonts w:cs="Times New Roman"/>
          <w:szCs w:val="24"/>
        </w:rPr>
        <w:t>C-A-S-H</w:t>
      </w:r>
      <w:r w:rsidR="00126B8B" w:rsidRPr="0053668A">
        <w:rPr>
          <w:rFonts w:cs="Times New Roman"/>
          <w:szCs w:val="24"/>
        </w:rPr>
        <w:t xml:space="preserve"> formation</w:t>
      </w:r>
      <w:r w:rsidR="00263457" w:rsidRPr="0053668A">
        <w:rPr>
          <w:rFonts w:cs="Times New Roman"/>
          <w:szCs w:val="24"/>
        </w:rPr>
        <w:t xml:space="preserve"> in AAS</w:t>
      </w:r>
      <w:r w:rsidR="00FB7BE3" w:rsidRPr="0053668A">
        <w:rPr>
          <w:rFonts w:cs="Times New Roman"/>
          <w:szCs w:val="24"/>
        </w:rPr>
        <w:t xml:space="preserve"> </w:t>
      </w:r>
      <w:r w:rsidR="00FB7BE3" w:rsidRPr="0053668A">
        <w:rPr>
          <w:rFonts w:cs="Times New Roman"/>
          <w:szCs w:val="24"/>
        </w:rPr>
        <w:fldChar w:fldCharType="begin" w:fldLock="1"/>
      </w:r>
      <w:r w:rsidR="007518C2" w:rsidRPr="0053668A">
        <w:rPr>
          <w:rFonts w:cs="Times New Roman"/>
          <w:szCs w:val="24"/>
        </w:rPr>
        <w:instrText>ADDIN CSL_CITATION {"citationItems":[{"id":"ITEM-1","itemData":{"ISSN":"0950-0618","author":[{"dropping-particle":"","family":"Gebregziabiher","given":"Berhan Seium","non-dropping-particle":"","parse-names":false,"suffix":""},{"dropping-particle":"","family":"Thomas","given":"Robert J","non-dropping-particle":"","parse-names":false,"suffix":""},{"dropping-particle":"","family":"Peethamparan","given":"Sulapha","non-dropping-particle":"","parse-names":false,"suffix":""}],"container-title":"Construction and Building Materials","id":"ITEM-1","issued":{"date-parts":[["2016"]]},"page":"783-793","publisher":"Elsevier","title":"Temperature and activator effect on early-age reaction kinetics of alkali-activated slag binders","type":"article-journal","volume":"113"},"uris":["http://www.mendeley.com/documents/?uuid=3ddb44f1-6d16-4e4c-931a-b04211b087b8","http://www.mendeley.com/documents/?uuid=ae09d905-b163-4071-9c21-7e35d6d7abdb"]}],"mendeley":{"formattedCitation":"[44]","plainTextFormattedCitation":"[44]","previouslyFormattedCitation":"[44]"},"properties":{"noteIndex":0},"schema":"https://github.com/citation-style-language/schema/raw/master/csl-citation.json"}</w:instrText>
      </w:r>
      <w:r w:rsidR="00FB7BE3" w:rsidRPr="0053668A">
        <w:rPr>
          <w:rFonts w:cs="Times New Roman"/>
          <w:szCs w:val="24"/>
        </w:rPr>
        <w:fldChar w:fldCharType="separate"/>
      </w:r>
      <w:r w:rsidR="007518C2" w:rsidRPr="0053668A">
        <w:rPr>
          <w:rFonts w:cs="Times New Roman"/>
          <w:noProof/>
          <w:szCs w:val="24"/>
        </w:rPr>
        <w:t>[44]</w:t>
      </w:r>
      <w:r w:rsidR="00FB7BE3" w:rsidRPr="0053668A">
        <w:rPr>
          <w:rFonts w:cs="Times New Roman"/>
          <w:szCs w:val="24"/>
        </w:rPr>
        <w:fldChar w:fldCharType="end"/>
      </w:r>
      <w:r w:rsidR="00FB7BE3" w:rsidRPr="0053668A">
        <w:rPr>
          <w:rFonts w:cs="Times New Roman"/>
          <w:szCs w:val="24"/>
        </w:rPr>
        <w:t xml:space="preserve">. </w:t>
      </w:r>
    </w:p>
    <w:p w:rsidR="00FB7BE3" w:rsidRPr="0053668A" w:rsidRDefault="00FB7BE3" w:rsidP="00982661">
      <w:pPr>
        <w:spacing w:after="0" w:line="480" w:lineRule="auto"/>
        <w:contextualSpacing/>
        <w:jc w:val="both"/>
        <w:rPr>
          <w:rFonts w:cs="Times New Roman"/>
          <w:szCs w:val="24"/>
        </w:rPr>
      </w:pPr>
    </w:p>
    <w:p w:rsidR="005F2A37" w:rsidRPr="0053668A" w:rsidRDefault="0023705A" w:rsidP="00982661">
      <w:pPr>
        <w:spacing w:after="0" w:line="480" w:lineRule="auto"/>
        <w:contextualSpacing/>
        <w:jc w:val="both"/>
        <w:rPr>
          <w:rFonts w:cs="Times New Roman"/>
          <w:szCs w:val="24"/>
        </w:rPr>
      </w:pPr>
      <w:r w:rsidRPr="0053668A">
        <w:rPr>
          <w:rFonts w:cs="Times New Roman"/>
          <w:szCs w:val="24"/>
        </w:rPr>
        <w:t xml:space="preserve">It should be noted that C-S-H (I) </w:t>
      </w:r>
      <w:r w:rsidR="00260C74" w:rsidRPr="0053668A">
        <w:rPr>
          <w:rFonts w:cs="Times New Roman"/>
          <w:szCs w:val="24"/>
        </w:rPr>
        <w:t>is also</w:t>
      </w:r>
      <w:r w:rsidRPr="0053668A">
        <w:rPr>
          <w:rFonts w:cs="Times New Roman"/>
          <w:szCs w:val="24"/>
        </w:rPr>
        <w:t xml:space="preserve"> </w:t>
      </w:r>
      <w:r w:rsidR="00635C5A" w:rsidRPr="0053668A">
        <w:rPr>
          <w:rFonts w:cs="Times New Roman"/>
          <w:szCs w:val="24"/>
        </w:rPr>
        <w:t xml:space="preserve">formed in </w:t>
      </w:r>
      <w:r w:rsidR="00860F2B" w:rsidRPr="0053668A">
        <w:rPr>
          <w:rFonts w:cs="Times New Roman"/>
          <w:szCs w:val="24"/>
        </w:rPr>
        <w:t xml:space="preserve">the </w:t>
      </w:r>
      <w:r w:rsidR="006104A8" w:rsidRPr="0053668A">
        <w:rPr>
          <w:rFonts w:cs="Times New Roman"/>
          <w:szCs w:val="24"/>
        </w:rPr>
        <w:t>carbonate</w:t>
      </w:r>
      <w:r w:rsidR="00635C5A" w:rsidRPr="0053668A">
        <w:rPr>
          <w:rFonts w:cs="Times New Roman"/>
          <w:szCs w:val="24"/>
        </w:rPr>
        <w:t>-</w:t>
      </w:r>
      <w:r w:rsidR="006104A8" w:rsidRPr="0053668A">
        <w:rPr>
          <w:rFonts w:cs="Times New Roman"/>
          <w:szCs w:val="24"/>
        </w:rPr>
        <w:t>activated</w:t>
      </w:r>
      <w:r w:rsidR="00635C5A" w:rsidRPr="0053668A">
        <w:rPr>
          <w:rFonts w:cs="Times New Roman"/>
          <w:szCs w:val="24"/>
        </w:rPr>
        <w:t xml:space="preserve"> AAS although its diffraction peak</w:t>
      </w:r>
      <w:r w:rsidR="00860F2B" w:rsidRPr="0053668A">
        <w:rPr>
          <w:rFonts w:cs="Times New Roman"/>
          <w:szCs w:val="24"/>
        </w:rPr>
        <w:t>s</w:t>
      </w:r>
      <w:r w:rsidR="00635C5A" w:rsidRPr="0053668A">
        <w:rPr>
          <w:rFonts w:cs="Times New Roman"/>
          <w:szCs w:val="24"/>
        </w:rPr>
        <w:t xml:space="preserve"> </w:t>
      </w:r>
      <w:r w:rsidR="00860F2B" w:rsidRPr="0053668A">
        <w:rPr>
          <w:rFonts w:cs="Times New Roman"/>
          <w:szCs w:val="24"/>
        </w:rPr>
        <w:t>are</w:t>
      </w:r>
      <w:r w:rsidR="00A14C58" w:rsidRPr="0053668A">
        <w:rPr>
          <w:rFonts w:cs="Times New Roman"/>
          <w:szCs w:val="24"/>
        </w:rPr>
        <w:t xml:space="preserve"> seemingly weak</w:t>
      </w:r>
      <w:r w:rsidR="00635C5A" w:rsidRPr="0053668A">
        <w:rPr>
          <w:rFonts w:cs="Times New Roman"/>
          <w:szCs w:val="24"/>
        </w:rPr>
        <w:t xml:space="preserve">. </w:t>
      </w:r>
      <w:r w:rsidR="00A3231A" w:rsidRPr="0053668A">
        <w:rPr>
          <w:rFonts w:cs="Times New Roman"/>
          <w:szCs w:val="24"/>
        </w:rPr>
        <w:t xml:space="preserve">This phenomenon suggests </w:t>
      </w:r>
      <w:r w:rsidR="00860F2B" w:rsidRPr="0053668A">
        <w:rPr>
          <w:rFonts w:cs="Times New Roman"/>
          <w:szCs w:val="24"/>
        </w:rPr>
        <w:t xml:space="preserve">that </w:t>
      </w:r>
      <w:r w:rsidR="00A3231A" w:rsidRPr="0053668A">
        <w:rPr>
          <w:rFonts w:cs="Times New Roman"/>
          <w:szCs w:val="24"/>
        </w:rPr>
        <w:t>carbonate solution</w:t>
      </w:r>
      <w:r w:rsidR="00F420DE" w:rsidRPr="0053668A">
        <w:rPr>
          <w:rFonts w:cs="Times New Roman"/>
          <w:szCs w:val="24"/>
        </w:rPr>
        <w:t>s</w:t>
      </w:r>
      <w:r w:rsidR="00A3231A" w:rsidRPr="0053668A">
        <w:rPr>
          <w:rFonts w:cs="Times New Roman"/>
          <w:szCs w:val="24"/>
        </w:rPr>
        <w:t xml:space="preserve"> </w:t>
      </w:r>
      <w:r w:rsidR="008B0E97" w:rsidRPr="0053668A">
        <w:rPr>
          <w:rFonts w:cs="Times New Roman"/>
          <w:szCs w:val="24"/>
        </w:rPr>
        <w:t>can provide</w:t>
      </w:r>
      <w:r w:rsidR="006104A8" w:rsidRPr="0053668A">
        <w:rPr>
          <w:rFonts w:cs="Times New Roman"/>
          <w:szCs w:val="24"/>
        </w:rPr>
        <w:t xml:space="preserve"> </w:t>
      </w:r>
      <w:r w:rsidR="008B0E97" w:rsidRPr="0053668A">
        <w:rPr>
          <w:rFonts w:cs="Times New Roman"/>
          <w:szCs w:val="24"/>
        </w:rPr>
        <w:t xml:space="preserve">a certain alkaline aqueous environment </w:t>
      </w:r>
      <w:r w:rsidR="00260C74" w:rsidRPr="0053668A">
        <w:rPr>
          <w:rFonts w:cs="Times New Roman"/>
          <w:szCs w:val="24"/>
        </w:rPr>
        <w:t>to activate slag</w:t>
      </w:r>
      <w:r w:rsidR="008B0E97" w:rsidRPr="0053668A">
        <w:rPr>
          <w:rFonts w:cs="Times New Roman"/>
          <w:szCs w:val="24"/>
        </w:rPr>
        <w:t>.</w:t>
      </w:r>
      <w:r w:rsidR="00F15E14" w:rsidRPr="0053668A">
        <w:rPr>
          <w:rFonts w:cs="Times New Roman"/>
          <w:szCs w:val="24"/>
        </w:rPr>
        <w:t xml:space="preserve"> </w:t>
      </w:r>
      <w:r w:rsidR="00860F2B" w:rsidRPr="0053668A">
        <w:rPr>
          <w:rFonts w:cs="Times New Roman"/>
          <w:szCs w:val="24"/>
        </w:rPr>
        <w:t xml:space="preserve">The </w:t>
      </w:r>
      <w:r w:rsidR="00836E78" w:rsidRPr="0053668A">
        <w:rPr>
          <w:rFonts w:cs="Times New Roman"/>
          <w:szCs w:val="24"/>
        </w:rPr>
        <w:t>Mg-Al LDH</w:t>
      </w:r>
      <w:r w:rsidR="00F420DE" w:rsidRPr="0053668A">
        <w:rPr>
          <w:rFonts w:cs="Times New Roman"/>
          <w:szCs w:val="24"/>
        </w:rPr>
        <w:t>,</w:t>
      </w:r>
      <w:r w:rsidR="005A7BA2" w:rsidRPr="0053668A">
        <w:rPr>
          <w:rFonts w:cs="Times New Roman"/>
          <w:szCs w:val="24"/>
        </w:rPr>
        <w:t xml:space="preserve"> as a</w:t>
      </w:r>
      <w:r w:rsidR="00860F2B" w:rsidRPr="0053668A">
        <w:rPr>
          <w:rFonts w:cs="Times New Roman"/>
          <w:szCs w:val="24"/>
        </w:rPr>
        <w:t>nother</w:t>
      </w:r>
      <w:r w:rsidR="005A7BA2" w:rsidRPr="0053668A">
        <w:rPr>
          <w:rFonts w:cs="Times New Roman"/>
          <w:szCs w:val="24"/>
        </w:rPr>
        <w:t xml:space="preserve"> significant </w:t>
      </w:r>
      <w:r w:rsidR="006104A8" w:rsidRPr="0053668A">
        <w:rPr>
          <w:rFonts w:cs="Times New Roman"/>
          <w:szCs w:val="24"/>
        </w:rPr>
        <w:t xml:space="preserve">reaction </w:t>
      </w:r>
      <w:r w:rsidR="00860F2B" w:rsidRPr="0053668A">
        <w:rPr>
          <w:rFonts w:cs="Times New Roman"/>
          <w:szCs w:val="24"/>
        </w:rPr>
        <w:t>phase</w:t>
      </w:r>
      <w:r w:rsidR="00F420DE" w:rsidRPr="0053668A">
        <w:rPr>
          <w:rFonts w:cs="Times New Roman"/>
          <w:szCs w:val="24"/>
        </w:rPr>
        <w:t>,</w:t>
      </w:r>
      <w:r w:rsidR="00442018" w:rsidRPr="0053668A">
        <w:rPr>
          <w:rFonts w:cs="Times New Roman"/>
          <w:szCs w:val="24"/>
        </w:rPr>
        <w:t xml:space="preserve"> is also </w:t>
      </w:r>
      <w:r w:rsidR="00491AD7" w:rsidRPr="0053668A">
        <w:rPr>
          <w:rFonts w:cs="Times New Roman"/>
          <w:szCs w:val="24"/>
        </w:rPr>
        <w:t>detect</w:t>
      </w:r>
      <w:r w:rsidR="00442018" w:rsidRPr="0053668A">
        <w:rPr>
          <w:rFonts w:cs="Times New Roman"/>
          <w:szCs w:val="24"/>
        </w:rPr>
        <w:t xml:space="preserve">ed in </w:t>
      </w:r>
      <w:r w:rsidR="00E64C65" w:rsidRPr="0053668A">
        <w:rPr>
          <w:rFonts w:cs="Times New Roman"/>
          <w:szCs w:val="24"/>
        </w:rPr>
        <w:t>hydroxide</w:t>
      </w:r>
      <w:r w:rsidR="00442018" w:rsidRPr="0053668A">
        <w:rPr>
          <w:rFonts w:cs="Times New Roman"/>
          <w:szCs w:val="24"/>
        </w:rPr>
        <w:t>-</w:t>
      </w:r>
      <w:r w:rsidR="00E64C65" w:rsidRPr="0053668A">
        <w:rPr>
          <w:rFonts w:cs="Times New Roman"/>
          <w:szCs w:val="24"/>
        </w:rPr>
        <w:t xml:space="preserve"> and carbonate-</w:t>
      </w:r>
      <w:r w:rsidR="00442018" w:rsidRPr="0053668A">
        <w:rPr>
          <w:rFonts w:cs="Times New Roman"/>
          <w:szCs w:val="24"/>
        </w:rPr>
        <w:t>activated slag</w:t>
      </w:r>
      <w:r w:rsidR="00126B8B" w:rsidRPr="0053668A">
        <w:rPr>
          <w:rFonts w:cs="Times New Roman"/>
          <w:szCs w:val="24"/>
        </w:rPr>
        <w:t>s</w:t>
      </w:r>
      <w:r w:rsidR="00442018" w:rsidRPr="0053668A">
        <w:rPr>
          <w:rFonts w:cs="Times New Roman"/>
          <w:szCs w:val="24"/>
        </w:rPr>
        <w:t>, but not</w:t>
      </w:r>
      <w:r w:rsidR="00163591" w:rsidRPr="0053668A">
        <w:rPr>
          <w:rFonts w:cs="Times New Roman"/>
          <w:szCs w:val="24"/>
        </w:rPr>
        <w:t xml:space="preserve"> </w:t>
      </w:r>
      <w:r w:rsidR="00442018" w:rsidRPr="0053668A">
        <w:rPr>
          <w:rFonts w:cs="Times New Roman"/>
          <w:szCs w:val="24"/>
        </w:rPr>
        <w:t xml:space="preserve">present in </w:t>
      </w:r>
      <w:r w:rsidR="00860F2B" w:rsidRPr="0053668A">
        <w:rPr>
          <w:rFonts w:cs="Times New Roman"/>
          <w:szCs w:val="24"/>
        </w:rPr>
        <w:t xml:space="preserve">the </w:t>
      </w:r>
      <w:r w:rsidR="00E64C65" w:rsidRPr="0053668A">
        <w:rPr>
          <w:rFonts w:cs="Times New Roman"/>
          <w:szCs w:val="24"/>
        </w:rPr>
        <w:t>sulfate</w:t>
      </w:r>
      <w:r w:rsidR="00442018" w:rsidRPr="0053668A">
        <w:rPr>
          <w:rFonts w:cs="Times New Roman"/>
          <w:szCs w:val="24"/>
        </w:rPr>
        <w:t>-activated counterpart</w:t>
      </w:r>
      <w:r w:rsidR="00126B8B" w:rsidRPr="0053668A">
        <w:rPr>
          <w:rFonts w:cs="Times New Roman"/>
          <w:szCs w:val="24"/>
        </w:rPr>
        <w:t>s</w:t>
      </w:r>
      <w:r w:rsidR="00A77CD4" w:rsidRPr="0053668A">
        <w:rPr>
          <w:rFonts w:cs="Times New Roman"/>
          <w:szCs w:val="24"/>
        </w:rPr>
        <w:t xml:space="preserve"> </w:t>
      </w:r>
      <w:r w:rsidR="00A77CD4" w:rsidRPr="0053668A">
        <w:rPr>
          <w:rFonts w:cs="Times New Roman"/>
          <w:szCs w:val="24"/>
        </w:rPr>
        <w:fldChar w:fldCharType="begin" w:fldLock="1"/>
      </w:r>
      <w:r w:rsidR="00001747" w:rsidRPr="0053668A">
        <w:rPr>
          <w:rFonts w:cs="Times New Roman"/>
          <w:szCs w:val="24"/>
        </w:rPr>
        <w:instrText>ADDIN CSL_CITATION {"citationItems":[{"id":"ITEM-1","itemData":{"DOI":"https://doi.org/10.1016/j.cemconres.2019.105868","ISSN":"0008-8846","abstract":"In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Research","id":"ITEM-1","issued":{"date-parts":[["2019"]]},"page":"105868","title":"Mechanism of sulfate attack on alkali-activated slag: The role of activator composition","type":"article-journal","volume":"125"},"uris":["http://www.mendeley.com/documents/?uuid=722761de-7b5a-44b2-aa7d-7fb23d5bd618"]}],"mendeley":{"formattedCitation":"[10]","plainTextFormattedCitation":"[10]","previouslyFormattedCitation":"[10]"},"properties":{"noteIndex":0},"schema":"https://github.com/citation-style-language/schema/raw/master/csl-citation.json"}</w:instrText>
      </w:r>
      <w:r w:rsidR="00A77CD4" w:rsidRPr="0053668A">
        <w:rPr>
          <w:rFonts w:cs="Times New Roman"/>
          <w:szCs w:val="24"/>
        </w:rPr>
        <w:fldChar w:fldCharType="separate"/>
      </w:r>
      <w:r w:rsidR="00001747" w:rsidRPr="0053668A">
        <w:rPr>
          <w:rFonts w:cs="Times New Roman"/>
          <w:noProof/>
          <w:szCs w:val="24"/>
        </w:rPr>
        <w:t>[10]</w:t>
      </w:r>
      <w:r w:rsidR="00A77CD4" w:rsidRPr="0053668A">
        <w:rPr>
          <w:rFonts w:cs="Times New Roman"/>
          <w:szCs w:val="24"/>
        </w:rPr>
        <w:fldChar w:fldCharType="end"/>
      </w:r>
      <w:r w:rsidR="00E3040F" w:rsidRPr="0053668A">
        <w:rPr>
          <w:rFonts w:cs="Times New Roman"/>
          <w:szCs w:val="24"/>
        </w:rPr>
        <w:t>.</w:t>
      </w:r>
      <w:r w:rsidR="00B005FA" w:rsidRPr="0053668A">
        <w:rPr>
          <w:rFonts w:cs="Times New Roman"/>
          <w:szCs w:val="24"/>
        </w:rPr>
        <w:t xml:space="preserve"> T</w:t>
      </w:r>
      <w:r w:rsidR="00693208" w:rsidRPr="0053668A">
        <w:rPr>
          <w:rFonts w:cs="Times New Roman"/>
          <w:szCs w:val="24"/>
        </w:rPr>
        <w:t xml:space="preserve">he </w:t>
      </w:r>
      <w:r w:rsidR="008506E4" w:rsidRPr="0053668A">
        <w:rPr>
          <w:rFonts w:cs="Times New Roman"/>
          <w:szCs w:val="24"/>
        </w:rPr>
        <w:t>formation</w:t>
      </w:r>
      <w:r w:rsidR="00693208" w:rsidRPr="0053668A">
        <w:rPr>
          <w:rFonts w:cs="Times New Roman"/>
          <w:szCs w:val="24"/>
        </w:rPr>
        <w:t xml:space="preserve"> of </w:t>
      </w:r>
      <w:r w:rsidR="00C455BB" w:rsidRPr="0053668A">
        <w:rPr>
          <w:rFonts w:cs="Times New Roman"/>
          <w:szCs w:val="24"/>
        </w:rPr>
        <w:t>calcite and paraalumohydrocalcite is</w:t>
      </w:r>
      <w:r w:rsidR="00226AAE" w:rsidRPr="0053668A">
        <w:rPr>
          <w:rFonts w:cs="Times New Roman"/>
          <w:szCs w:val="24"/>
        </w:rPr>
        <w:t xml:space="preserve"> closely</w:t>
      </w:r>
      <w:r w:rsidR="00C455BB" w:rsidRPr="0053668A">
        <w:rPr>
          <w:rFonts w:cs="Times New Roman"/>
          <w:szCs w:val="24"/>
        </w:rPr>
        <w:t xml:space="preserve"> related to the concentration of carbonate ions in aqueous solution</w:t>
      </w:r>
      <w:r w:rsidR="008506E4" w:rsidRPr="0053668A">
        <w:rPr>
          <w:rFonts w:cs="Times New Roman"/>
          <w:szCs w:val="24"/>
        </w:rPr>
        <w:t>; as such,</w:t>
      </w:r>
      <w:r w:rsidR="00C455BB" w:rsidRPr="0053668A">
        <w:rPr>
          <w:rFonts w:cs="Times New Roman"/>
          <w:szCs w:val="24"/>
        </w:rPr>
        <w:t xml:space="preserve"> the intensities of</w:t>
      </w:r>
      <w:r w:rsidR="00263457" w:rsidRPr="0053668A">
        <w:rPr>
          <w:rFonts w:cs="Times New Roman"/>
          <w:szCs w:val="24"/>
        </w:rPr>
        <w:t xml:space="preserve"> corresponding</w:t>
      </w:r>
      <w:r w:rsidR="00C455BB" w:rsidRPr="0053668A">
        <w:rPr>
          <w:rFonts w:cs="Times New Roman"/>
          <w:szCs w:val="24"/>
        </w:rPr>
        <w:t xml:space="preserve"> diffraction peaks are </w:t>
      </w:r>
      <w:r w:rsidR="00F43F3E" w:rsidRPr="0053668A">
        <w:rPr>
          <w:rFonts w:cs="Times New Roman"/>
          <w:szCs w:val="24"/>
        </w:rPr>
        <w:t xml:space="preserve">larger for </w:t>
      </w:r>
      <w:r w:rsidR="00045550" w:rsidRPr="0053668A">
        <w:rPr>
          <w:rFonts w:cs="Times New Roman"/>
          <w:szCs w:val="24"/>
        </w:rPr>
        <w:t>carbonate-activated slag</w:t>
      </w:r>
      <w:r w:rsidR="00F43F3E" w:rsidRPr="0053668A">
        <w:rPr>
          <w:rFonts w:cs="Times New Roman"/>
          <w:szCs w:val="24"/>
        </w:rPr>
        <w:t xml:space="preserve"> in comparison with other </w:t>
      </w:r>
      <w:r w:rsidR="006104A8" w:rsidRPr="0053668A">
        <w:rPr>
          <w:rFonts w:cs="Times New Roman"/>
          <w:szCs w:val="24"/>
        </w:rPr>
        <w:t>systems</w:t>
      </w:r>
      <w:r w:rsidR="00960740" w:rsidRPr="0053668A">
        <w:rPr>
          <w:rFonts w:cs="Times New Roman"/>
          <w:szCs w:val="24"/>
        </w:rPr>
        <w:t>, regardless of curing temperature</w:t>
      </w:r>
      <w:r w:rsidR="004C49FE" w:rsidRPr="0053668A">
        <w:rPr>
          <w:rFonts w:cs="Times New Roman"/>
          <w:szCs w:val="24"/>
        </w:rPr>
        <w:t>.</w:t>
      </w:r>
    </w:p>
    <w:p w:rsidR="009C6D3F" w:rsidRPr="0053668A" w:rsidRDefault="009C6D3F" w:rsidP="00982661">
      <w:pPr>
        <w:spacing w:after="0" w:line="480" w:lineRule="auto"/>
        <w:contextualSpacing/>
        <w:rPr>
          <w:rFonts w:cs="Times New Roman"/>
          <w:b/>
          <w:szCs w:val="24"/>
        </w:rPr>
      </w:pPr>
    </w:p>
    <w:p w:rsidR="008C2B2F" w:rsidRPr="0053668A" w:rsidRDefault="0090708A" w:rsidP="00982661">
      <w:pPr>
        <w:spacing w:after="0" w:line="480" w:lineRule="auto"/>
        <w:contextualSpacing/>
        <w:rPr>
          <w:rFonts w:cs="Times New Roman"/>
          <w:i/>
          <w:iCs/>
          <w:szCs w:val="24"/>
          <w:lang w:val="en-HK"/>
        </w:rPr>
      </w:pPr>
      <w:r w:rsidRPr="0053668A">
        <w:rPr>
          <w:rFonts w:cs="Times New Roman"/>
          <w:i/>
          <w:iCs/>
          <w:szCs w:val="24"/>
        </w:rPr>
        <w:lastRenderedPageBreak/>
        <w:t>4</w:t>
      </w:r>
      <w:r w:rsidR="008C2B2F" w:rsidRPr="0053668A">
        <w:rPr>
          <w:rFonts w:cs="Times New Roman"/>
          <w:i/>
          <w:iCs/>
          <w:szCs w:val="24"/>
        </w:rPr>
        <w:t>.1.2 TGA</w:t>
      </w:r>
    </w:p>
    <w:p w:rsidR="00807CA5" w:rsidRPr="0053668A" w:rsidRDefault="006104A8" w:rsidP="00982661">
      <w:pPr>
        <w:spacing w:after="0" w:line="480" w:lineRule="auto"/>
        <w:contextualSpacing/>
        <w:jc w:val="both"/>
        <w:rPr>
          <w:rFonts w:cs="Times New Roman"/>
          <w:szCs w:val="24"/>
        </w:rPr>
      </w:pPr>
      <w:r w:rsidRPr="0053668A">
        <w:rPr>
          <w:rFonts w:cs="Times New Roman"/>
          <w:szCs w:val="24"/>
        </w:rPr>
        <w:t xml:space="preserve">Figure </w:t>
      </w:r>
      <w:r w:rsidR="00A41BC1" w:rsidRPr="0053668A">
        <w:rPr>
          <w:rFonts w:cs="Times New Roman"/>
          <w:szCs w:val="24"/>
        </w:rPr>
        <w:t>3</w:t>
      </w:r>
      <w:r w:rsidRPr="0053668A">
        <w:rPr>
          <w:rFonts w:cs="Times New Roman"/>
          <w:szCs w:val="24"/>
        </w:rPr>
        <w:t xml:space="preserve"> shows the </w:t>
      </w:r>
      <w:r w:rsidR="00CD2036" w:rsidRPr="0053668A">
        <w:rPr>
          <w:rFonts w:cs="Times New Roman"/>
          <w:szCs w:val="24"/>
        </w:rPr>
        <w:t>TG/DTG curves</w:t>
      </w:r>
      <w:r w:rsidR="003A10D3" w:rsidRPr="0053668A">
        <w:rPr>
          <w:rFonts w:cs="Times New Roman"/>
          <w:szCs w:val="24"/>
        </w:rPr>
        <w:t xml:space="preserve"> </w:t>
      </w:r>
      <w:r w:rsidRPr="0053668A">
        <w:rPr>
          <w:rFonts w:cs="Times New Roman"/>
          <w:szCs w:val="24"/>
        </w:rPr>
        <w:t>of</w:t>
      </w:r>
      <w:r w:rsidR="003A10D3" w:rsidRPr="0053668A">
        <w:rPr>
          <w:rFonts w:cs="Times New Roman"/>
          <w:szCs w:val="24"/>
        </w:rPr>
        <w:t xml:space="preserve"> </w:t>
      </w:r>
      <w:r w:rsidR="00195079" w:rsidRPr="0053668A">
        <w:rPr>
          <w:rFonts w:cs="Times New Roman"/>
          <w:szCs w:val="24"/>
        </w:rPr>
        <w:t xml:space="preserve">AAS with different activators </w:t>
      </w:r>
      <w:r w:rsidRPr="0053668A">
        <w:rPr>
          <w:rFonts w:cs="Times New Roman"/>
          <w:szCs w:val="24"/>
        </w:rPr>
        <w:t xml:space="preserve">and </w:t>
      </w:r>
      <w:r w:rsidR="00195079" w:rsidRPr="0053668A">
        <w:rPr>
          <w:rFonts w:cs="Times New Roman"/>
          <w:szCs w:val="24"/>
        </w:rPr>
        <w:t xml:space="preserve">sealed curing at 20 </w:t>
      </w:r>
      <w:r w:rsidR="007F1B3E" w:rsidRPr="0053668A">
        <w:rPr>
          <w:rFonts w:cs="Times New Roman"/>
          <w:szCs w:val="24"/>
        </w:rPr>
        <w:t xml:space="preserve">℃ </w:t>
      </w:r>
      <w:r w:rsidR="00195079" w:rsidRPr="0053668A">
        <w:rPr>
          <w:rFonts w:cs="Times New Roman"/>
          <w:szCs w:val="24"/>
        </w:rPr>
        <w:t>and 80</w:t>
      </w:r>
      <w:r w:rsidRPr="0053668A">
        <w:rPr>
          <w:rFonts w:cs="Times New Roman"/>
          <w:szCs w:val="24"/>
        </w:rPr>
        <w:t xml:space="preserve"> </w:t>
      </w:r>
      <w:r w:rsidR="00195079" w:rsidRPr="0053668A">
        <w:rPr>
          <w:rFonts w:cs="Times New Roman"/>
          <w:szCs w:val="24"/>
        </w:rPr>
        <w:t>℃</w:t>
      </w:r>
      <w:r w:rsidR="007F498A" w:rsidRPr="0053668A">
        <w:rPr>
          <w:rFonts w:cs="Times New Roman"/>
          <w:szCs w:val="24"/>
        </w:rPr>
        <w:t>, and</w:t>
      </w:r>
      <w:r w:rsidR="004418D6" w:rsidRPr="0053668A">
        <w:rPr>
          <w:rFonts w:cs="Times New Roman"/>
          <w:szCs w:val="24"/>
        </w:rPr>
        <w:t xml:space="preserve"> </w:t>
      </w:r>
      <w:r w:rsidR="007F498A" w:rsidRPr="0053668A">
        <w:rPr>
          <w:rFonts w:cs="Times New Roman"/>
          <w:szCs w:val="24"/>
        </w:rPr>
        <w:t>Figure 4 shows the corresponding distribution of mass loss percentage</w:t>
      </w:r>
      <w:r w:rsidR="00126B8B" w:rsidRPr="0053668A">
        <w:rPr>
          <w:rFonts w:cs="Times New Roman"/>
          <w:szCs w:val="24"/>
        </w:rPr>
        <w:t>s</w:t>
      </w:r>
      <w:r w:rsidR="007F498A" w:rsidRPr="0053668A">
        <w:rPr>
          <w:rFonts w:cs="Times New Roman"/>
          <w:szCs w:val="24"/>
        </w:rPr>
        <w:t xml:space="preserve"> at various temperature range</w:t>
      </w:r>
      <w:r w:rsidR="0094029F" w:rsidRPr="0053668A">
        <w:rPr>
          <w:rFonts w:cs="Times New Roman"/>
          <w:szCs w:val="24"/>
        </w:rPr>
        <w:t>s</w:t>
      </w:r>
      <w:r w:rsidR="007F498A" w:rsidRPr="0053668A">
        <w:rPr>
          <w:rFonts w:cs="Times New Roman"/>
          <w:szCs w:val="24"/>
        </w:rPr>
        <w:t xml:space="preserve">. </w:t>
      </w:r>
      <w:r w:rsidR="00126B8B" w:rsidRPr="0053668A">
        <w:rPr>
          <w:rFonts w:cs="Times New Roman"/>
          <w:szCs w:val="24"/>
        </w:rPr>
        <w:t xml:space="preserve">Three temperature ranges are </w:t>
      </w:r>
      <w:r w:rsidR="00EC31B7" w:rsidRPr="0053668A">
        <w:rPr>
          <w:rFonts w:cs="Times New Roman"/>
          <w:szCs w:val="24"/>
        </w:rPr>
        <w:t>defined</w:t>
      </w:r>
      <w:r w:rsidR="00126B8B" w:rsidRPr="0053668A">
        <w:rPr>
          <w:rFonts w:cs="Times New Roman"/>
          <w:szCs w:val="24"/>
        </w:rPr>
        <w:t xml:space="preserve">, i.e.,  30 - 250 ℃, 250 – 450 ℃, and 450 – 900 ℃, which are, respectively, assigned to the mass loss </w:t>
      </w:r>
      <w:r w:rsidR="00807CA5" w:rsidRPr="0053668A">
        <w:rPr>
          <w:rFonts w:cs="Times New Roman"/>
          <w:szCs w:val="24"/>
        </w:rPr>
        <w:t>due to</w:t>
      </w:r>
      <w:r w:rsidR="00126B8B" w:rsidRPr="0053668A">
        <w:rPr>
          <w:rFonts w:cs="Times New Roman"/>
          <w:szCs w:val="24"/>
        </w:rPr>
        <w:t xml:space="preserve"> dehydration of C-A-S-H and ettringite</w:t>
      </w:r>
      <w:r w:rsidR="00807CA5" w:rsidRPr="0053668A">
        <w:rPr>
          <w:rFonts w:cs="Times New Roman"/>
          <w:szCs w:val="24"/>
        </w:rPr>
        <w:t xml:space="preserve"> </w:t>
      </w:r>
      <w:r w:rsidR="00807CA5" w:rsidRPr="0053668A">
        <w:rPr>
          <w:rFonts w:cs="Times New Roman"/>
          <w:szCs w:val="24"/>
        </w:rPr>
        <w:fldChar w:fldCharType="begin" w:fldLock="1"/>
      </w:r>
      <w:r w:rsidR="00807CA5" w:rsidRPr="0053668A">
        <w:rPr>
          <w:rFonts w:cs="Times New Roman"/>
          <w:szCs w:val="24"/>
        </w:rPr>
        <w:instrText>ADDIN CSL_CITATION {"citationItems":[{"id":"ITEM-1","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-1","issued":{"date-parts":[["2018"]]},"publisher":"Crc Press","title":"A practical guide to microstructural analysis of cementitious materials","type":"book"},"uris":["http://www.mendeley.com/documents/?uuid=c07ac620-b250-496e-9a82-fc656b3dbc4b"]}],"mendeley":{"formattedCitation":"[45]","plainTextFormattedCitation":"[45]","previouslyFormattedCitation":"[45]"},"properties":{"noteIndex":0},"schema":"https://github.com/citation-style-language/schema/raw/master/csl-citation.json"}</w:instrText>
      </w:r>
      <w:r w:rsidR="00807CA5" w:rsidRPr="0053668A">
        <w:rPr>
          <w:rFonts w:cs="Times New Roman"/>
          <w:szCs w:val="24"/>
        </w:rPr>
        <w:fldChar w:fldCharType="separate"/>
      </w:r>
      <w:r w:rsidR="00807CA5" w:rsidRPr="0053668A">
        <w:rPr>
          <w:rFonts w:cs="Times New Roman"/>
          <w:noProof/>
          <w:szCs w:val="24"/>
        </w:rPr>
        <w:t>[45]</w:t>
      </w:r>
      <w:r w:rsidR="00807CA5" w:rsidRPr="0053668A">
        <w:rPr>
          <w:rFonts w:cs="Times New Roman"/>
          <w:szCs w:val="24"/>
        </w:rPr>
        <w:fldChar w:fldCharType="end"/>
      </w:r>
      <w:r w:rsidR="00126B8B" w:rsidRPr="0053668A">
        <w:rPr>
          <w:rFonts w:cs="Times New Roman"/>
          <w:szCs w:val="24"/>
        </w:rPr>
        <w:t xml:space="preserve">, dehydroxylation of Mg-Al LDH, and </w:t>
      </w:r>
      <w:r w:rsidR="00EC31B7" w:rsidRPr="0053668A">
        <w:rPr>
          <w:rFonts w:cs="Times New Roman"/>
          <w:szCs w:val="24"/>
        </w:rPr>
        <w:t>decarbonization</w:t>
      </w:r>
      <w:r w:rsidR="00126B8B" w:rsidRPr="0053668A">
        <w:rPr>
          <w:rFonts w:cs="Times New Roman"/>
          <w:szCs w:val="24"/>
        </w:rPr>
        <w:t xml:space="preserve">. </w:t>
      </w:r>
      <w:r w:rsidR="00807CA5" w:rsidRPr="0053668A">
        <w:rPr>
          <w:rFonts w:cs="Times New Roman"/>
          <w:szCs w:val="24"/>
        </w:rPr>
        <w:t>It should be noted that the Mg-Al LDH lose</w:t>
      </w:r>
      <w:r w:rsidR="00B029CB" w:rsidRPr="0053668A">
        <w:rPr>
          <w:rFonts w:cs="Times New Roman"/>
          <w:szCs w:val="24"/>
        </w:rPr>
        <w:t>s</w:t>
      </w:r>
      <w:r w:rsidR="00807CA5" w:rsidRPr="0053668A">
        <w:rPr>
          <w:rFonts w:cs="Times New Roman"/>
          <w:szCs w:val="24"/>
        </w:rPr>
        <w:t xml:space="preserve"> its water at two steps, which are related to the water at two distinct structural sites: The water loss at </w:t>
      </w:r>
      <w:r w:rsidR="00B2267F" w:rsidRPr="0053668A">
        <w:rPr>
          <w:rFonts w:cs="Times New Roman"/>
          <w:szCs w:val="24"/>
        </w:rPr>
        <w:t xml:space="preserve">around </w:t>
      </w:r>
      <w:r w:rsidR="00807CA5" w:rsidRPr="0053668A">
        <w:rPr>
          <w:rFonts w:cs="Times New Roman"/>
          <w:szCs w:val="24"/>
        </w:rPr>
        <w:t>200</w:t>
      </w:r>
      <w:r w:rsidR="00807CA5" w:rsidRPr="0053668A">
        <w:rPr>
          <w:szCs w:val="24"/>
        </w:rPr>
        <w:t xml:space="preserve"> </w:t>
      </w:r>
      <w:r w:rsidR="00807CA5" w:rsidRPr="0053668A">
        <w:rPr>
          <w:rFonts w:cs="Times New Roman"/>
          <w:szCs w:val="24"/>
        </w:rPr>
        <w:t xml:space="preserve">℃ is due to the removal of interlayer water, while the one at </w:t>
      </w:r>
      <w:r w:rsidR="00807CA5" w:rsidRPr="0053668A">
        <w:rPr>
          <w:szCs w:val="24"/>
        </w:rPr>
        <w:t xml:space="preserve">400 </w:t>
      </w:r>
      <w:r w:rsidR="00807CA5" w:rsidRPr="0053668A">
        <w:rPr>
          <w:rFonts w:cs="Times New Roman"/>
          <w:szCs w:val="24"/>
        </w:rPr>
        <w:t xml:space="preserve">℃ corresponds to the removal of hydroxyl groups in main layers and </w:t>
      </w:r>
      <w:r w:rsidR="00EC31B7" w:rsidRPr="0053668A">
        <w:rPr>
          <w:rFonts w:cs="Times New Roman"/>
          <w:szCs w:val="24"/>
        </w:rPr>
        <w:t>final</w:t>
      </w:r>
      <w:r w:rsidR="00807CA5" w:rsidRPr="0053668A">
        <w:rPr>
          <w:rFonts w:cs="Times New Roman"/>
          <w:szCs w:val="24"/>
        </w:rPr>
        <w:t xml:space="preserve"> decomposition into MgO and spinel phases </w:t>
      </w:r>
      <w:r w:rsidR="00807CA5" w:rsidRPr="0053668A">
        <w:rPr>
          <w:rFonts w:cs="Times New Roman"/>
          <w:szCs w:val="24"/>
        </w:rPr>
        <w:fldChar w:fldCharType="begin" w:fldLock="1"/>
      </w:r>
      <w:r w:rsidR="00807CA5" w:rsidRPr="0053668A">
        <w:rPr>
          <w:rFonts w:cs="Times New Roman"/>
          <w:szCs w:val="24"/>
        </w:rPr>
        <w:instrText>ADDIN CSL_CITATION {"citationItems":[{"id":"ITEM-1","itemData":{"ISSN":"0167-2738","author":[{"dropping-particle":"","family":"Kanezaki","given":"Eiji","non-dropping-particle":"","parse-names":false,"suffix":""}],"container-title":"Solid State Ionics","id":"ITEM-1","issue":"3-4","issued":{"date-parts":[["1998"]]},"page":"279-284","publisher":"Elsevier","title":"Thermal behavior of the hydrotalcite-like layered structure of Mg and Al-layered double hydroxides with interlayer carbonate by means of in situ powder HTXRD and DTA/TG","type":"article-journal","volume":"106"},"uris":["http://www.mendeley.com/documents/?uuid=74faa950-2f31-4ec3-9fe3-366bcdf49457"]},{"id":"ITEM-2","itemData":{"ISSN":"0899-1561","author":[{"dropping-particle":"","family":"Ye","given":"Hailong","non-dropping-particle":"","parse-names":false,"suffix":""},{"dropping-particle":"","family":"Chen","given":"Zhijian","non-dropping-particle":"","parse-names":false,"suffix":""}],"container-title":"Journal of Materials in Civil Engineering","id":"ITEM-2","issue":"8","issued":{"date-parts":[["2019"]]},"page":"4019160","publisher":"American Society of Civil Engineers","title":"Influence of Nitrate Corrosion Inhibitors on Phase Stability of Alkali-Activated Slag against Chloride Binding and Natural Carbonation","type":"article-journal","volume":"31"},"uris":["http://www.mendeley.com/documents/?uuid=c5b37146-e7c3-48e0-a88f-0ea96a100465"]},{"id":"ITEM-3","itemData":{"ISBN":"1498738672","author":[{"dropping-particle":"","family":"Scrivener","given":"Karen","non-dropping-particle":"","parse-names":false,"suffix":""},{"dropping-particle":"","family":"Snellings","given":"Ruben","non-dropping-particle":"","parse-names":false,"suffix":""},{"dropping-particle":"","family":"Lothenbach","given":"Barbara","non-dropping-particle":"","parse-names":false,"suffix":""}],"id":"ITEM-3","issued":{"date-parts":[["2018"]]},"publisher":"Crc Press","title":"A practical guide to microstructural analysis of cementitious materials","type":"book"},"uris":["http://www.mendeley.com/documents/?uuid=c07ac620-b250-496e-9a82-fc656b3dbc4b"]}],"mendeley":{"formattedCitation":"[18,45,46]","plainTextFormattedCitation":"[18,45,46]","previouslyFormattedCitation":"[18,45,46]"},"properties":{"noteIndex":0},"schema":"https://github.com/citation-style-language/schema/raw/master/csl-citation.json"}</w:instrText>
      </w:r>
      <w:r w:rsidR="00807CA5" w:rsidRPr="0053668A">
        <w:rPr>
          <w:rFonts w:cs="Times New Roman"/>
          <w:szCs w:val="24"/>
        </w:rPr>
        <w:fldChar w:fldCharType="separate"/>
      </w:r>
      <w:r w:rsidR="00807CA5" w:rsidRPr="0053668A">
        <w:rPr>
          <w:rFonts w:cs="Times New Roman"/>
          <w:noProof/>
          <w:szCs w:val="24"/>
        </w:rPr>
        <w:t>[18,45,46]</w:t>
      </w:r>
      <w:r w:rsidR="00807CA5" w:rsidRPr="0053668A">
        <w:rPr>
          <w:rFonts w:cs="Times New Roman"/>
          <w:szCs w:val="24"/>
        </w:rPr>
        <w:fldChar w:fldCharType="end"/>
      </w:r>
      <w:r w:rsidR="00807CA5" w:rsidRPr="0053668A">
        <w:rPr>
          <w:rFonts w:cs="Times New Roman"/>
          <w:szCs w:val="24"/>
        </w:rPr>
        <w:t>.</w:t>
      </w:r>
    </w:p>
    <w:p w:rsidR="00126B8B" w:rsidRPr="0053668A" w:rsidRDefault="00126B8B" w:rsidP="00982661">
      <w:pPr>
        <w:spacing w:after="0" w:line="480" w:lineRule="auto"/>
        <w:contextualSpacing/>
        <w:jc w:val="both"/>
        <w:rPr>
          <w:rFonts w:cs="Times New Roman"/>
          <w:szCs w:val="24"/>
        </w:rPr>
      </w:pPr>
    </w:p>
    <w:p w:rsidR="00402984" w:rsidRPr="0053668A" w:rsidRDefault="00B2267F" w:rsidP="00982661">
      <w:pPr>
        <w:spacing w:after="0" w:line="480" w:lineRule="auto"/>
        <w:contextualSpacing/>
        <w:jc w:val="both"/>
        <w:rPr>
          <w:rFonts w:cs="Times New Roman"/>
          <w:szCs w:val="24"/>
        </w:rPr>
      </w:pPr>
      <w:r w:rsidRPr="0053668A">
        <w:rPr>
          <w:rFonts w:cs="Times New Roman"/>
          <w:szCs w:val="24"/>
        </w:rPr>
        <w:t>R</w:t>
      </w:r>
      <w:r w:rsidR="00EC31B7" w:rsidRPr="0053668A">
        <w:rPr>
          <w:rFonts w:cs="Times New Roman"/>
          <w:szCs w:val="24"/>
        </w:rPr>
        <w:t xml:space="preserve">egardless of </w:t>
      </w:r>
      <w:r w:rsidRPr="0053668A">
        <w:rPr>
          <w:rFonts w:cs="Times New Roman"/>
          <w:szCs w:val="24"/>
        </w:rPr>
        <w:t xml:space="preserve">the </w:t>
      </w:r>
      <w:r w:rsidR="00EC31B7" w:rsidRPr="0053668A">
        <w:rPr>
          <w:rFonts w:cs="Times New Roman"/>
          <w:szCs w:val="24"/>
        </w:rPr>
        <w:t>curing temperature</w:t>
      </w:r>
      <w:r w:rsidR="00402984" w:rsidRPr="0053668A">
        <w:rPr>
          <w:rFonts w:cs="Times New Roman"/>
          <w:szCs w:val="24"/>
        </w:rPr>
        <w:t xml:space="preserve">, </w:t>
      </w:r>
      <w:r w:rsidR="00EC31B7" w:rsidRPr="0053668A">
        <w:rPr>
          <w:rFonts w:cs="Times New Roman"/>
          <w:szCs w:val="24"/>
        </w:rPr>
        <w:t xml:space="preserve">the mass losses corresponding to the </w:t>
      </w:r>
      <w:r w:rsidR="00B021FB" w:rsidRPr="0053668A">
        <w:rPr>
          <w:rFonts w:cs="Times New Roman"/>
          <w:szCs w:val="24"/>
        </w:rPr>
        <w:t>dehydration and dehydroxylation</w:t>
      </w:r>
      <w:r w:rsidR="00EC31B7" w:rsidRPr="0053668A">
        <w:rPr>
          <w:rFonts w:cs="Times New Roman"/>
          <w:szCs w:val="24"/>
        </w:rPr>
        <w:t xml:space="preserve"> of Mg-Al LDH in hydroxide- and carbonate-activated slag samples are larger than those for Ns-activated slag, which is consistent with the </w:t>
      </w:r>
      <w:r w:rsidRPr="0053668A">
        <w:rPr>
          <w:rFonts w:cs="Times New Roman"/>
          <w:szCs w:val="24"/>
        </w:rPr>
        <w:t xml:space="preserve">XRD </w:t>
      </w:r>
      <w:r w:rsidR="00EC31B7" w:rsidRPr="0053668A">
        <w:rPr>
          <w:rFonts w:cs="Times New Roman"/>
          <w:szCs w:val="24"/>
        </w:rPr>
        <w:t xml:space="preserve">findings that Mg-Al LDH is barely detected in Ns-activated systems. </w:t>
      </w:r>
      <w:r w:rsidR="00AB7B11" w:rsidRPr="0053668A">
        <w:rPr>
          <w:rFonts w:cs="Times New Roman"/>
          <w:szCs w:val="24"/>
        </w:rPr>
        <w:t>Also</w:t>
      </w:r>
      <w:r w:rsidR="00EC31B7" w:rsidRPr="0053668A">
        <w:rPr>
          <w:rFonts w:cs="Times New Roman"/>
          <w:szCs w:val="24"/>
        </w:rPr>
        <w:t xml:space="preserve">, </w:t>
      </w:r>
      <w:r w:rsidR="00402984" w:rsidRPr="0053668A">
        <w:rPr>
          <w:rFonts w:cs="Times New Roman"/>
          <w:szCs w:val="24"/>
        </w:rPr>
        <w:t xml:space="preserve">under the curing condition of 20 ℃, </w:t>
      </w:r>
      <w:r w:rsidR="00EC31B7" w:rsidRPr="0053668A">
        <w:rPr>
          <w:rFonts w:cs="Times New Roman"/>
          <w:szCs w:val="24"/>
        </w:rPr>
        <w:t xml:space="preserve">the relatively narrow </w:t>
      </w:r>
      <w:r w:rsidR="00402984" w:rsidRPr="0053668A">
        <w:rPr>
          <w:rFonts w:cs="Times New Roman"/>
          <w:szCs w:val="24"/>
        </w:rPr>
        <w:t>and sharp mass loss hump in Ns-activated slag at around 100 ℃ is related to the et</w:t>
      </w:r>
      <w:r w:rsidR="00AB7B11" w:rsidRPr="0053668A">
        <w:rPr>
          <w:rFonts w:cs="Times New Roman"/>
          <w:szCs w:val="24"/>
        </w:rPr>
        <w:t>t</w:t>
      </w:r>
      <w:r w:rsidR="00402984" w:rsidRPr="0053668A">
        <w:rPr>
          <w:rFonts w:cs="Times New Roman"/>
          <w:szCs w:val="24"/>
        </w:rPr>
        <w:t xml:space="preserve">ringite. On the other hand, due to the carbonate ions from activator, the decomposition peaks of carbonate phases, including calcite and paraalumohydrocalcite (as detected in </w:t>
      </w:r>
      <w:r w:rsidRPr="0053668A">
        <w:rPr>
          <w:rFonts w:cs="Times New Roman"/>
          <w:szCs w:val="24"/>
        </w:rPr>
        <w:t xml:space="preserve">the </w:t>
      </w:r>
      <w:r w:rsidR="00402984" w:rsidRPr="0053668A">
        <w:rPr>
          <w:rFonts w:cs="Times New Roman"/>
          <w:szCs w:val="24"/>
        </w:rPr>
        <w:t>XRD spectr</w:t>
      </w:r>
      <w:r w:rsidRPr="0053668A">
        <w:rPr>
          <w:rFonts w:cs="Times New Roman"/>
          <w:szCs w:val="24"/>
        </w:rPr>
        <w:t>a</w:t>
      </w:r>
      <w:r w:rsidR="00402984" w:rsidRPr="0053668A">
        <w:rPr>
          <w:rFonts w:cs="Times New Roman"/>
          <w:szCs w:val="24"/>
        </w:rPr>
        <w:t xml:space="preserve">), appear </w:t>
      </w:r>
      <w:r w:rsidR="00B603EB" w:rsidRPr="0053668A">
        <w:rPr>
          <w:rFonts w:cs="Times New Roman"/>
          <w:szCs w:val="24"/>
        </w:rPr>
        <w:t xml:space="preserve">strongly </w:t>
      </w:r>
      <w:r w:rsidR="00402984" w:rsidRPr="0053668A">
        <w:rPr>
          <w:rFonts w:cs="Times New Roman"/>
          <w:szCs w:val="24"/>
        </w:rPr>
        <w:t>in the carbonate-activated slag systems.</w:t>
      </w:r>
    </w:p>
    <w:p w:rsidR="00EC31B7" w:rsidRPr="0053668A" w:rsidRDefault="00EC31B7" w:rsidP="00982661">
      <w:pPr>
        <w:spacing w:after="0" w:line="480" w:lineRule="auto"/>
        <w:contextualSpacing/>
        <w:jc w:val="both"/>
        <w:rPr>
          <w:rFonts w:cs="Times New Roman"/>
          <w:szCs w:val="24"/>
        </w:rPr>
      </w:pPr>
    </w:p>
    <w:p w:rsidR="00EA2981" w:rsidRPr="0053668A" w:rsidRDefault="00402984" w:rsidP="00982661">
      <w:pPr>
        <w:spacing w:after="0" w:line="480" w:lineRule="auto"/>
        <w:contextualSpacing/>
        <w:jc w:val="both"/>
        <w:rPr>
          <w:rFonts w:cs="Times New Roman"/>
          <w:szCs w:val="24"/>
        </w:rPr>
      </w:pPr>
      <w:r w:rsidRPr="0053668A">
        <w:rPr>
          <w:rFonts w:cs="Times New Roman"/>
          <w:szCs w:val="24"/>
        </w:rPr>
        <w:t>As shown in Figure 4, the</w:t>
      </w:r>
      <w:r w:rsidR="00DE1D13" w:rsidRPr="0053668A">
        <w:rPr>
          <w:rFonts w:cs="Times New Roman"/>
          <w:szCs w:val="24"/>
        </w:rPr>
        <w:t xml:space="preserve"> mass loss </w:t>
      </w:r>
      <w:r w:rsidRPr="0053668A">
        <w:rPr>
          <w:rFonts w:cs="Times New Roman"/>
          <w:szCs w:val="24"/>
        </w:rPr>
        <w:t xml:space="preserve">corresponding to </w:t>
      </w:r>
      <w:r w:rsidR="00AB7B11" w:rsidRPr="0053668A">
        <w:rPr>
          <w:rFonts w:cs="Times New Roman"/>
          <w:szCs w:val="24"/>
        </w:rPr>
        <w:t xml:space="preserve">the </w:t>
      </w:r>
      <w:r w:rsidRPr="0053668A">
        <w:rPr>
          <w:rFonts w:cs="Times New Roman"/>
          <w:szCs w:val="24"/>
        </w:rPr>
        <w:t xml:space="preserve">dehydration of </w:t>
      </w:r>
      <w:r w:rsidR="00DE1D13" w:rsidRPr="0053668A">
        <w:rPr>
          <w:rFonts w:cs="Times New Roman"/>
          <w:szCs w:val="24"/>
        </w:rPr>
        <w:t>C-A-S-H</w:t>
      </w:r>
      <w:r w:rsidRPr="0053668A">
        <w:rPr>
          <w:rFonts w:cs="Times New Roman"/>
          <w:szCs w:val="24"/>
        </w:rPr>
        <w:t xml:space="preserve"> in AAS</w:t>
      </w:r>
      <w:r w:rsidR="00DE1D13" w:rsidRPr="0053668A">
        <w:rPr>
          <w:rFonts w:cs="Times New Roman"/>
          <w:szCs w:val="24"/>
        </w:rPr>
        <w:t xml:space="preserve"> is remarkabl</w:t>
      </w:r>
      <w:r w:rsidRPr="0053668A">
        <w:rPr>
          <w:rFonts w:cs="Times New Roman"/>
          <w:szCs w:val="24"/>
        </w:rPr>
        <w:t xml:space="preserve">y increased as the curing temperature is increased to 80 ℃. This may be attributed to </w:t>
      </w:r>
      <w:r w:rsidR="00AB7B11" w:rsidRPr="0053668A">
        <w:rPr>
          <w:rFonts w:cs="Times New Roman"/>
          <w:szCs w:val="24"/>
        </w:rPr>
        <w:t xml:space="preserve">the </w:t>
      </w:r>
      <w:r w:rsidRPr="0053668A">
        <w:rPr>
          <w:rFonts w:cs="Times New Roman"/>
          <w:szCs w:val="24"/>
        </w:rPr>
        <w:t xml:space="preserve">alteration of surface properties of C-A-S-H (physically bound water) and/or enhancement of slag reaction due to heat curing. </w:t>
      </w:r>
      <w:r w:rsidR="00582BFC" w:rsidRPr="0053668A">
        <w:rPr>
          <w:rFonts w:cs="Times New Roman"/>
          <w:szCs w:val="24"/>
        </w:rPr>
        <w:t>A</w:t>
      </w:r>
      <w:r w:rsidRPr="0053668A">
        <w:rPr>
          <w:rFonts w:cs="Times New Roman"/>
          <w:szCs w:val="24"/>
        </w:rPr>
        <w:t>t 80 ℃</w:t>
      </w:r>
      <w:r w:rsidR="00B51A6C" w:rsidRPr="0053668A">
        <w:rPr>
          <w:rFonts w:cs="Times New Roman"/>
          <w:szCs w:val="24"/>
        </w:rPr>
        <w:t>,</w:t>
      </w:r>
      <w:r w:rsidR="00E51973" w:rsidRPr="0053668A">
        <w:rPr>
          <w:rFonts w:cs="Times New Roman"/>
          <w:szCs w:val="24"/>
        </w:rPr>
        <w:t xml:space="preserve"> the</w:t>
      </w:r>
      <w:r w:rsidR="00111275" w:rsidRPr="0053668A">
        <w:rPr>
          <w:rFonts w:cs="Times New Roman"/>
          <w:szCs w:val="24"/>
        </w:rPr>
        <w:t xml:space="preserve"> mass loss </w:t>
      </w:r>
      <w:r w:rsidR="00B51A6C" w:rsidRPr="0053668A">
        <w:rPr>
          <w:rFonts w:cs="Times New Roman"/>
          <w:szCs w:val="24"/>
        </w:rPr>
        <w:t>percentages</w:t>
      </w:r>
      <w:r w:rsidR="00111275" w:rsidRPr="0053668A">
        <w:rPr>
          <w:rFonts w:cs="Times New Roman"/>
          <w:szCs w:val="24"/>
        </w:rPr>
        <w:t xml:space="preserve"> </w:t>
      </w:r>
      <w:r w:rsidR="00E51973" w:rsidRPr="0053668A">
        <w:rPr>
          <w:rFonts w:cs="Times New Roman"/>
          <w:szCs w:val="24"/>
        </w:rPr>
        <w:t xml:space="preserve">in </w:t>
      </w:r>
      <w:r w:rsidR="00111275" w:rsidRPr="0053668A">
        <w:rPr>
          <w:rFonts w:cs="Times New Roman"/>
          <w:szCs w:val="24"/>
        </w:rPr>
        <w:t xml:space="preserve">carbonate-activated slag are </w:t>
      </w:r>
      <w:r w:rsidR="00EA2981" w:rsidRPr="0053668A">
        <w:rPr>
          <w:rFonts w:cs="Times New Roman"/>
          <w:szCs w:val="24"/>
        </w:rPr>
        <w:t>generally</w:t>
      </w:r>
      <w:r w:rsidR="00B51A6C" w:rsidRPr="0053668A">
        <w:rPr>
          <w:rFonts w:cs="Times New Roman"/>
          <w:szCs w:val="24"/>
        </w:rPr>
        <w:t xml:space="preserve"> stronger and</w:t>
      </w:r>
      <w:r w:rsidR="00EA2981" w:rsidRPr="0053668A">
        <w:rPr>
          <w:rFonts w:cs="Times New Roman"/>
          <w:szCs w:val="24"/>
        </w:rPr>
        <w:t xml:space="preserve"> </w:t>
      </w:r>
      <w:r w:rsidR="00B51A6C" w:rsidRPr="0053668A">
        <w:rPr>
          <w:rFonts w:cs="Times New Roman"/>
          <w:szCs w:val="24"/>
        </w:rPr>
        <w:t>higher</w:t>
      </w:r>
      <w:r w:rsidR="00111275" w:rsidRPr="0053668A">
        <w:rPr>
          <w:rFonts w:cs="Times New Roman"/>
          <w:szCs w:val="24"/>
        </w:rPr>
        <w:t xml:space="preserve"> than those of hydroxide-activated slag, which</w:t>
      </w:r>
      <w:r w:rsidR="00B51A6C" w:rsidRPr="0053668A">
        <w:rPr>
          <w:rFonts w:cs="Times New Roman"/>
          <w:szCs w:val="24"/>
        </w:rPr>
        <w:t xml:space="preserve"> suggest</w:t>
      </w:r>
      <w:r w:rsidR="005706AF" w:rsidRPr="0053668A">
        <w:rPr>
          <w:rFonts w:cs="Times New Roman"/>
          <w:szCs w:val="24"/>
        </w:rPr>
        <w:t>s</w:t>
      </w:r>
      <w:r w:rsidR="00B51A6C" w:rsidRPr="0053668A">
        <w:rPr>
          <w:rFonts w:cs="Times New Roman"/>
          <w:szCs w:val="24"/>
        </w:rPr>
        <w:t xml:space="preserve"> </w:t>
      </w:r>
      <w:r w:rsidR="00EA2981" w:rsidRPr="0053668A">
        <w:rPr>
          <w:rFonts w:cs="Times New Roman"/>
          <w:szCs w:val="24"/>
        </w:rPr>
        <w:lastRenderedPageBreak/>
        <w:t xml:space="preserve">that high-temperature curing promotes the slag reaction </w:t>
      </w:r>
      <w:r w:rsidR="00CD2036" w:rsidRPr="0053668A">
        <w:rPr>
          <w:rFonts w:cs="Times New Roman"/>
          <w:szCs w:val="24"/>
        </w:rPr>
        <w:t xml:space="preserve">more effectively </w:t>
      </w:r>
      <w:r w:rsidR="00EA2981" w:rsidRPr="0053668A">
        <w:rPr>
          <w:rFonts w:cs="Times New Roman"/>
          <w:szCs w:val="24"/>
        </w:rPr>
        <w:t xml:space="preserve">in </w:t>
      </w:r>
      <w:r w:rsidR="006744C8" w:rsidRPr="0053668A">
        <w:rPr>
          <w:rFonts w:cs="Times New Roman"/>
          <w:szCs w:val="24"/>
        </w:rPr>
        <w:t xml:space="preserve">the </w:t>
      </w:r>
      <w:r w:rsidR="00EA2981" w:rsidRPr="0053668A">
        <w:rPr>
          <w:rFonts w:cs="Times New Roman"/>
          <w:szCs w:val="24"/>
        </w:rPr>
        <w:t xml:space="preserve">carbonate-activated </w:t>
      </w:r>
      <w:r w:rsidR="00CD2036" w:rsidRPr="0053668A">
        <w:rPr>
          <w:rFonts w:cs="Times New Roman"/>
          <w:szCs w:val="24"/>
        </w:rPr>
        <w:t xml:space="preserve">slag </w:t>
      </w:r>
      <w:r w:rsidR="00EA2981" w:rsidRPr="0053668A">
        <w:rPr>
          <w:rFonts w:cs="Times New Roman"/>
          <w:szCs w:val="24"/>
        </w:rPr>
        <w:t xml:space="preserve">system than </w:t>
      </w:r>
      <w:r w:rsidR="00CD2036" w:rsidRPr="0053668A">
        <w:rPr>
          <w:rFonts w:cs="Times New Roman"/>
          <w:szCs w:val="24"/>
        </w:rPr>
        <w:t>i</w:t>
      </w:r>
      <w:r w:rsidR="00EA2981" w:rsidRPr="0053668A">
        <w:rPr>
          <w:rFonts w:cs="Times New Roman"/>
          <w:szCs w:val="24"/>
        </w:rPr>
        <w:t xml:space="preserve">n </w:t>
      </w:r>
      <w:r w:rsidR="00CD2036" w:rsidRPr="0053668A">
        <w:rPr>
          <w:rFonts w:cs="Times New Roman"/>
          <w:szCs w:val="24"/>
        </w:rPr>
        <w:t>other AAS sy</w:t>
      </w:r>
      <w:r w:rsidR="00982A18" w:rsidRPr="0053668A">
        <w:rPr>
          <w:rFonts w:cs="Times New Roman"/>
          <w:szCs w:val="24"/>
        </w:rPr>
        <w:t>s</w:t>
      </w:r>
      <w:r w:rsidR="00CD2036" w:rsidRPr="0053668A">
        <w:rPr>
          <w:rFonts w:cs="Times New Roman"/>
          <w:szCs w:val="24"/>
        </w:rPr>
        <w:t xml:space="preserve">tems. </w:t>
      </w:r>
      <w:r w:rsidR="00EA2981" w:rsidRPr="0053668A">
        <w:rPr>
          <w:rFonts w:cs="Times New Roman"/>
          <w:szCs w:val="24"/>
        </w:rPr>
        <w:t xml:space="preserve"> </w:t>
      </w:r>
    </w:p>
    <w:p w:rsidR="009C6D3F" w:rsidRPr="0053668A" w:rsidRDefault="009C6D3F" w:rsidP="00982661">
      <w:pPr>
        <w:spacing w:after="0" w:line="480" w:lineRule="auto"/>
        <w:contextualSpacing/>
        <w:rPr>
          <w:rFonts w:cs="Times New Roman"/>
          <w:b/>
          <w:szCs w:val="24"/>
        </w:rPr>
      </w:pPr>
    </w:p>
    <w:p w:rsidR="008C2B2F" w:rsidRPr="0053668A" w:rsidRDefault="0090708A" w:rsidP="00982661">
      <w:pPr>
        <w:spacing w:after="0" w:line="480" w:lineRule="auto"/>
        <w:contextualSpacing/>
        <w:rPr>
          <w:rFonts w:cs="Times New Roman"/>
          <w:i/>
          <w:iCs/>
          <w:szCs w:val="24"/>
          <w:lang w:val="en-HK"/>
        </w:rPr>
      </w:pPr>
      <w:r w:rsidRPr="0053668A">
        <w:rPr>
          <w:rFonts w:cs="Times New Roman"/>
          <w:i/>
          <w:iCs/>
          <w:szCs w:val="24"/>
        </w:rPr>
        <w:t>4</w:t>
      </w:r>
      <w:r w:rsidR="008C2B2F" w:rsidRPr="0053668A">
        <w:rPr>
          <w:rFonts w:cs="Times New Roman"/>
          <w:i/>
          <w:iCs/>
          <w:szCs w:val="24"/>
        </w:rPr>
        <w:t>.1.3 FTIR</w:t>
      </w:r>
    </w:p>
    <w:p w:rsidR="00382E57" w:rsidRPr="0053668A" w:rsidRDefault="00BE34EE" w:rsidP="00982661">
      <w:pPr>
        <w:spacing w:after="0" w:line="480" w:lineRule="auto"/>
        <w:contextualSpacing/>
        <w:jc w:val="both"/>
        <w:rPr>
          <w:rFonts w:cs="Times New Roman"/>
          <w:szCs w:val="24"/>
        </w:rPr>
      </w:pPr>
      <w:r w:rsidRPr="0053668A">
        <w:rPr>
          <w:rFonts w:cs="Times New Roman"/>
          <w:szCs w:val="24"/>
        </w:rPr>
        <w:t xml:space="preserve">Figure </w:t>
      </w:r>
      <w:r w:rsidR="000F7CBE" w:rsidRPr="0053668A">
        <w:rPr>
          <w:rFonts w:cs="Times New Roman"/>
          <w:szCs w:val="24"/>
        </w:rPr>
        <w:t>5</w:t>
      </w:r>
      <w:r w:rsidR="00FE3387" w:rsidRPr="0053668A">
        <w:rPr>
          <w:rFonts w:cs="Times New Roman"/>
          <w:szCs w:val="24"/>
        </w:rPr>
        <w:t xml:space="preserve"> </w:t>
      </w:r>
      <w:r w:rsidR="001A7B39" w:rsidRPr="0053668A">
        <w:rPr>
          <w:rFonts w:cs="Times New Roman"/>
          <w:szCs w:val="24"/>
        </w:rPr>
        <w:t>s</w:t>
      </w:r>
      <w:r w:rsidR="00E51973" w:rsidRPr="0053668A">
        <w:rPr>
          <w:rFonts w:cs="Times New Roman"/>
          <w:szCs w:val="24"/>
        </w:rPr>
        <w:t>hows</w:t>
      </w:r>
      <w:r w:rsidR="001A7B39" w:rsidRPr="0053668A">
        <w:rPr>
          <w:rFonts w:cs="Times New Roman"/>
          <w:szCs w:val="24"/>
        </w:rPr>
        <w:t xml:space="preserve"> the FTIR </w:t>
      </w:r>
      <w:r w:rsidR="00615CF6" w:rsidRPr="0053668A">
        <w:rPr>
          <w:rFonts w:cs="Times New Roman"/>
          <w:szCs w:val="24"/>
        </w:rPr>
        <w:t xml:space="preserve">spectra </w:t>
      </w:r>
      <w:r w:rsidR="00E51973" w:rsidRPr="0053668A">
        <w:rPr>
          <w:rFonts w:cs="Times New Roman"/>
          <w:szCs w:val="24"/>
        </w:rPr>
        <w:t>of</w:t>
      </w:r>
      <w:r w:rsidR="001A7B39" w:rsidRPr="0053668A">
        <w:rPr>
          <w:rFonts w:cs="Times New Roman"/>
          <w:szCs w:val="24"/>
        </w:rPr>
        <w:t xml:space="preserve"> AAS pastes with various type</w:t>
      </w:r>
      <w:r w:rsidR="00F420DE" w:rsidRPr="0053668A">
        <w:rPr>
          <w:rFonts w:cs="Times New Roman"/>
          <w:szCs w:val="24"/>
        </w:rPr>
        <w:t>s</w:t>
      </w:r>
      <w:r w:rsidR="001A7B39" w:rsidRPr="0053668A">
        <w:rPr>
          <w:rFonts w:cs="Times New Roman"/>
          <w:szCs w:val="24"/>
        </w:rPr>
        <w:t xml:space="preserve"> of activators</w:t>
      </w:r>
      <w:r w:rsidR="00A16DC6" w:rsidRPr="0053668A">
        <w:rPr>
          <w:rFonts w:cs="Times New Roman"/>
          <w:szCs w:val="24"/>
        </w:rPr>
        <w:t xml:space="preserve"> </w:t>
      </w:r>
      <w:r w:rsidR="00AB7B11" w:rsidRPr="0053668A">
        <w:rPr>
          <w:rFonts w:cs="Times New Roman"/>
          <w:szCs w:val="24"/>
        </w:rPr>
        <w:t>before</w:t>
      </w:r>
      <w:r w:rsidR="00F5654A" w:rsidRPr="0053668A">
        <w:rPr>
          <w:rFonts w:cs="Times New Roman"/>
          <w:szCs w:val="24"/>
        </w:rPr>
        <w:t xml:space="preserve"> natural</w:t>
      </w:r>
      <w:r w:rsidR="006744C8" w:rsidRPr="0053668A">
        <w:rPr>
          <w:rFonts w:cs="Times New Roman"/>
          <w:szCs w:val="24"/>
        </w:rPr>
        <w:t xml:space="preserve"> carbonation</w:t>
      </w:r>
      <w:r w:rsidR="001A7B39" w:rsidRPr="0053668A">
        <w:rPr>
          <w:rFonts w:cs="Times New Roman"/>
          <w:szCs w:val="24"/>
        </w:rPr>
        <w:t xml:space="preserve">. </w:t>
      </w:r>
      <w:r w:rsidR="001251B6" w:rsidRPr="0053668A">
        <w:rPr>
          <w:rFonts w:cs="Times New Roman"/>
          <w:szCs w:val="24"/>
        </w:rPr>
        <w:t xml:space="preserve">All specimens show </w:t>
      </w:r>
      <w:r w:rsidR="00382E57" w:rsidRPr="0053668A">
        <w:rPr>
          <w:rFonts w:cs="Times New Roman"/>
        </w:rPr>
        <w:t>a major band around 970 cm</w:t>
      </w:r>
      <w:r w:rsidR="00382E57" w:rsidRPr="0053668A">
        <w:rPr>
          <w:rFonts w:cs="Times New Roman"/>
          <w:vertAlign w:val="superscript"/>
        </w:rPr>
        <w:t xml:space="preserve">-1 </w:t>
      </w:r>
      <w:r w:rsidR="00382E57" w:rsidRPr="0053668A">
        <w:rPr>
          <w:rFonts w:cs="Times New Roman"/>
        </w:rPr>
        <w:t>assigned to the Si-O in-plane stretching vibration of the Q</w:t>
      </w:r>
      <w:r w:rsidR="00382E57" w:rsidRPr="0053668A">
        <w:rPr>
          <w:rFonts w:cs="Times New Roman"/>
          <w:vertAlign w:val="subscript"/>
        </w:rPr>
        <w:t>2</w:t>
      </w:r>
      <w:r w:rsidR="00382E57" w:rsidRPr="0053668A">
        <w:rPr>
          <w:rFonts w:cs="Times New Roman"/>
        </w:rPr>
        <w:t xml:space="preserve"> tetrahedra in C-A-S-H products </w:t>
      </w:r>
      <w:r w:rsidR="00382E57" w:rsidRPr="0053668A">
        <w:rPr>
          <w:rFonts w:cs="Times New Roman"/>
        </w:rPr>
        <w:fldChar w:fldCharType="begin" w:fldLock="1"/>
      </w:r>
      <w:r w:rsidR="00583542" w:rsidRPr="0053668A">
        <w:rPr>
          <w:rFonts w:cs="Times New Roman"/>
        </w:rPr>
        <w:instrText>ADDIN CSL_CITATION {"citationItems":[{"id":"ITEM-1","itemData":{"ISSN":"0008-8846","author":[{"dropping-particle":"","family":"Lodeiro","given":"I García","non-dropping-particle":"","parse-names":false,"suffix":""},{"dropping-particle":"","family":"Macphee","given":"Donald E","non-dropping-particle":"","parse-names":false,"suffix":""},{"dropping-particle":"","family":"Palomo","given":"A","non-dropping-particle":"","parse-names":false,"suffix":""},{"dropping-particle":"","family":"Fernández-Jiménez","given":"Ana","non-dropping-particle":"","parse-names":false,"suffix":""}],"container-title":"Cement and Concrete Research","id":"ITEM-1","issue":"3","issued":{"date-parts":[["2009"]]},"page":"147-153","publisher":"Elsevier","title":"Effect of alkalis on fresh C–S–H gels. FTIR analysis","type":"article-journal","volume":"39"},"uris":["http://www.mendeley.com/documents/?uuid=0f0179fa-73c5-4ac7-af81-a9ecd889143e"]},{"id":"ITEM-2","itemData":{"ISSN":"0002-7820","author":[{"dropping-particle":"","family":"Yu","given":"Ping","non-dropping-particle":"","parse-names":false,"suffix":""},{"dropping-particle":"","family":"Kirkpatrick","given":"R James","non-dropping-particle":"","parse-names":false,"suffix":""},{"dropping-particle":"","family":"Poe","given":"Brent","non-dropping-particle":"","parse-names":false,"suffix":""},{"dropping-particle":"","family":"McMillan","given":"Paul F","non-dropping-particle":"","parse-names":false,"suffix":""},{"dropping-particle":"","family":"Cong","given":"Xiandong","non-dropping-particle":"","parse-names":false,"suffix":""}],"container-title":"Journal of the American Ceramic Society","id":"ITEM-2","issue":"3","issued":{"date-parts":[["1999"]]},"page":"742-748","publisher":"Wiley Online Library","title":"Structure of calcium silicate hy</w:instrText>
      </w:r>
      <w:r w:rsidR="00583542" w:rsidRPr="0053668A">
        <w:rPr>
          <w:rFonts w:cs="Times New Roman" w:hint="eastAsia"/>
        </w:rPr>
        <w:instrText>drate (C</w:instrText>
      </w:r>
      <w:r w:rsidR="00583542" w:rsidRPr="0053668A">
        <w:rPr>
          <w:rFonts w:cs="Times New Roman" w:hint="eastAsia"/>
        </w:rPr>
        <w:instrText>‐</w:instrText>
      </w:r>
      <w:r w:rsidR="00583542" w:rsidRPr="0053668A">
        <w:rPr>
          <w:rFonts w:cs="Times New Roman" w:hint="eastAsia"/>
        </w:rPr>
        <w:instrText>S</w:instrText>
      </w:r>
      <w:r w:rsidR="00583542" w:rsidRPr="0053668A">
        <w:rPr>
          <w:rFonts w:cs="Times New Roman" w:hint="eastAsia"/>
        </w:rPr>
        <w:instrText>‐</w:instrText>
      </w:r>
      <w:r w:rsidR="00583542" w:rsidRPr="0053668A">
        <w:rPr>
          <w:rFonts w:cs="Times New Roman" w:hint="eastAsia"/>
        </w:rPr>
        <w:instrText>H): Near</w:instrText>
      </w:r>
      <w:r w:rsidR="00583542" w:rsidRPr="0053668A">
        <w:rPr>
          <w:rFonts w:cs="Times New Roman" w:hint="eastAsia"/>
        </w:rPr>
        <w:instrText>‐</w:instrText>
      </w:r>
      <w:r w:rsidR="00583542" w:rsidRPr="0053668A">
        <w:rPr>
          <w:rFonts w:cs="Times New Roman" w:hint="eastAsia"/>
        </w:rPr>
        <w:instrText>, Mid</w:instrText>
      </w:r>
      <w:r w:rsidR="00583542" w:rsidRPr="0053668A">
        <w:rPr>
          <w:rFonts w:cs="Times New Roman" w:hint="eastAsia"/>
        </w:rPr>
        <w:instrText>‐</w:instrText>
      </w:r>
      <w:r w:rsidR="00583542" w:rsidRPr="0053668A">
        <w:rPr>
          <w:rFonts w:cs="Times New Roman" w:hint="eastAsia"/>
        </w:rPr>
        <w:instrText>, and Far</w:instrText>
      </w:r>
      <w:r w:rsidR="00583542" w:rsidRPr="0053668A">
        <w:rPr>
          <w:rFonts w:cs="Times New Roman" w:hint="eastAsia"/>
        </w:rPr>
        <w:instrText>‐</w:instrText>
      </w:r>
      <w:r w:rsidR="00583542" w:rsidRPr="0053668A">
        <w:rPr>
          <w:rFonts w:cs="Times New Roman" w:hint="eastAsia"/>
        </w:rPr>
        <w:instrText>infrared spectroscopy","type":"article-journal","volume":"82"},"uris":["http://www.mendeley.com/documents/?uuid=42a75050-5d73-481e-9c20-81e5a3710f19"]}],"mendeley":{"formattedCitation":"[47,48]","plainTextFormattedCitat</w:instrText>
      </w:r>
      <w:r w:rsidR="00583542" w:rsidRPr="0053668A">
        <w:rPr>
          <w:rFonts w:cs="Times New Roman"/>
        </w:rPr>
        <w:instrText>ion":"[47,48]","previouslyFormattedCitation":"[47,48]"},"properties":{"noteIndex":0},"schema":"https://github.com/citation-style-language/schema/raw/master/csl-citation.json"}</w:instrText>
      </w:r>
      <w:r w:rsidR="00382E57" w:rsidRPr="0053668A">
        <w:rPr>
          <w:rFonts w:cs="Times New Roman"/>
        </w:rPr>
        <w:fldChar w:fldCharType="separate"/>
      </w:r>
      <w:r w:rsidR="00316342" w:rsidRPr="0053668A">
        <w:rPr>
          <w:rFonts w:cs="Times New Roman"/>
          <w:noProof/>
        </w:rPr>
        <w:t>[47,48]</w:t>
      </w:r>
      <w:r w:rsidR="00382E57" w:rsidRPr="0053668A">
        <w:rPr>
          <w:rFonts w:cs="Times New Roman"/>
        </w:rPr>
        <w:fldChar w:fldCharType="end"/>
      </w:r>
      <w:r w:rsidR="00382E57" w:rsidRPr="0053668A">
        <w:rPr>
          <w:rFonts w:cs="Times New Roman"/>
        </w:rPr>
        <w:t xml:space="preserve">. </w:t>
      </w:r>
      <w:r w:rsidR="00382E57" w:rsidRPr="0053668A">
        <w:rPr>
          <w:rFonts w:cs="Times New Roman"/>
          <w:szCs w:val="24"/>
        </w:rPr>
        <w:t>The wavenumber corresponding to the Si-O bonds varies with the Ca/Si and Al/Si ratios of C-A-S-H. It can be seen that little distinct shift</w:t>
      </w:r>
      <w:r w:rsidR="00AB7B11" w:rsidRPr="0053668A">
        <w:rPr>
          <w:rFonts w:cs="Times New Roman"/>
          <w:szCs w:val="24"/>
        </w:rPr>
        <w:t>s</w:t>
      </w:r>
      <w:r w:rsidR="00382E57" w:rsidRPr="0053668A">
        <w:rPr>
          <w:rFonts w:cs="Times New Roman"/>
          <w:szCs w:val="24"/>
        </w:rPr>
        <w:t xml:space="preserve"> in the </w:t>
      </w:r>
      <w:r w:rsidR="00382E57" w:rsidRPr="0053668A">
        <w:rPr>
          <w:rFonts w:cs="Times New Roman"/>
        </w:rPr>
        <w:t xml:space="preserve">wavenumber </w:t>
      </w:r>
      <w:r w:rsidR="00382E57" w:rsidRPr="0053668A">
        <w:rPr>
          <w:rFonts w:cs="Times New Roman"/>
          <w:szCs w:val="24"/>
        </w:rPr>
        <w:t xml:space="preserve">of Si-O stretching bands for AAS with different curing temperatures, which indicates that high curing temperature has little significant effect on the </w:t>
      </w:r>
      <w:r w:rsidR="005C227E" w:rsidRPr="0053668A">
        <w:rPr>
          <w:rFonts w:cs="Times New Roman"/>
          <w:szCs w:val="24"/>
        </w:rPr>
        <w:t>degree</w:t>
      </w:r>
      <w:r w:rsidR="00382E57" w:rsidRPr="0053668A">
        <w:rPr>
          <w:rFonts w:cs="Times New Roman"/>
          <w:szCs w:val="24"/>
        </w:rPr>
        <w:t xml:space="preserve"> of Si/Al polymerization. </w:t>
      </w:r>
      <w:r w:rsidR="00316342" w:rsidRPr="0053668A">
        <w:rPr>
          <w:rFonts w:cs="Times New Roman"/>
        </w:rPr>
        <w:t>T</w:t>
      </w:r>
      <w:r w:rsidR="00382E57" w:rsidRPr="0053668A">
        <w:rPr>
          <w:rFonts w:cs="Times New Roman"/>
        </w:rPr>
        <w:t>he bands located around 1417 cm</w:t>
      </w:r>
      <w:r w:rsidR="00382E57" w:rsidRPr="0053668A">
        <w:rPr>
          <w:rFonts w:cs="Times New Roman"/>
          <w:vertAlign w:val="superscript"/>
        </w:rPr>
        <w:t>-1</w:t>
      </w:r>
      <w:r w:rsidR="00B371E1" w:rsidRPr="0053668A">
        <w:rPr>
          <w:rFonts w:cs="Times New Roman"/>
          <w:vertAlign w:val="superscript"/>
        </w:rPr>
        <w:t xml:space="preserve"> </w:t>
      </w:r>
      <w:r w:rsidR="00382E57" w:rsidRPr="0053668A">
        <w:rPr>
          <w:rFonts w:cs="Times New Roman"/>
        </w:rPr>
        <w:t>and 875</w:t>
      </w:r>
      <w:r w:rsidR="00400D2C" w:rsidRPr="0053668A">
        <w:rPr>
          <w:rFonts w:cs="Times New Roman"/>
        </w:rPr>
        <w:t xml:space="preserve"> </w:t>
      </w:r>
      <w:r w:rsidR="00382E57" w:rsidRPr="0053668A">
        <w:rPr>
          <w:rFonts w:cs="Times New Roman"/>
        </w:rPr>
        <w:t>~ 878 cm</w:t>
      </w:r>
      <w:r w:rsidR="00382E57" w:rsidRPr="0053668A">
        <w:rPr>
          <w:rFonts w:cs="Times New Roman"/>
          <w:vertAlign w:val="superscript"/>
        </w:rPr>
        <w:t xml:space="preserve">-1 </w:t>
      </w:r>
      <w:r w:rsidR="00382E57" w:rsidRPr="0053668A">
        <w:rPr>
          <w:rFonts w:cs="Times New Roman"/>
        </w:rPr>
        <w:t xml:space="preserve">are related to the vibration of C-O bonds </w:t>
      </w:r>
      <w:r w:rsidR="00382E57" w:rsidRPr="0053668A">
        <w:rPr>
          <w:rFonts w:cs="Times New Roman"/>
        </w:rPr>
        <w:fldChar w:fldCharType="begin" w:fldLock="1"/>
      </w:r>
      <w:r w:rsidR="00583542" w:rsidRPr="0053668A">
        <w:rPr>
          <w:rFonts w:cs="Times New Roman"/>
        </w:rPr>
        <w:instrText>ADDIN CSL_CITATION {"citationItems":[{"id":"ITEM-1","itemData":{"ISSN":"0002-7820","author":[{"dropping-particle":"","family":"Yu","given":"Ping","non-dropping-particle":"","parse-names":false,"suffix":""},{"dropping-particle":"","family":"Kirkpatrick","given":"R James","non-dropping-particle":"","parse-names":false,"suffix":""},{"dropping-particle":"","family":"Poe","given":"Brent","non-dropping-particle":"","parse-names":false,"suffix":""},{"dropping-particle":"","family":"McMillan","given":"Paul F","non-dropping-particle":"","parse-names":false,"suffix":""},{"dropping-particle":"","family":"Cong","given":"Xiandong","non-dropping-particle":"","parse-names":false,"suffix":""}],"container-title":"Journal of the American Ceramic Society","id":"ITEM-1","iss</w:instrText>
      </w:r>
      <w:r w:rsidR="00583542" w:rsidRPr="0053668A">
        <w:rPr>
          <w:rFonts w:cs="Times New Roman" w:hint="eastAsia"/>
        </w:rPr>
        <w:instrText>ue":"3","issued":{"date-parts":[["1999"]]},"page":"742-748","publisher":"Wiley Online Library","title":"Structure of calcium silicate hydrate (C</w:instrText>
      </w:r>
      <w:r w:rsidR="00583542" w:rsidRPr="0053668A">
        <w:rPr>
          <w:rFonts w:cs="Times New Roman" w:hint="eastAsia"/>
        </w:rPr>
        <w:instrText>‐</w:instrText>
      </w:r>
      <w:r w:rsidR="00583542" w:rsidRPr="0053668A">
        <w:rPr>
          <w:rFonts w:cs="Times New Roman" w:hint="eastAsia"/>
        </w:rPr>
        <w:instrText>S</w:instrText>
      </w:r>
      <w:r w:rsidR="00583542" w:rsidRPr="0053668A">
        <w:rPr>
          <w:rFonts w:cs="Times New Roman" w:hint="eastAsia"/>
        </w:rPr>
        <w:instrText>‐</w:instrText>
      </w:r>
      <w:r w:rsidR="00583542" w:rsidRPr="0053668A">
        <w:rPr>
          <w:rFonts w:cs="Times New Roman" w:hint="eastAsia"/>
        </w:rPr>
        <w:instrText>H): Near</w:instrText>
      </w:r>
      <w:r w:rsidR="00583542" w:rsidRPr="0053668A">
        <w:rPr>
          <w:rFonts w:cs="Times New Roman" w:hint="eastAsia"/>
        </w:rPr>
        <w:instrText>‐</w:instrText>
      </w:r>
      <w:r w:rsidR="00583542" w:rsidRPr="0053668A">
        <w:rPr>
          <w:rFonts w:cs="Times New Roman" w:hint="eastAsia"/>
        </w:rPr>
        <w:instrText>, Mid</w:instrText>
      </w:r>
      <w:r w:rsidR="00583542" w:rsidRPr="0053668A">
        <w:rPr>
          <w:rFonts w:cs="Times New Roman" w:hint="eastAsia"/>
        </w:rPr>
        <w:instrText>‐</w:instrText>
      </w:r>
      <w:r w:rsidR="00583542" w:rsidRPr="0053668A">
        <w:rPr>
          <w:rFonts w:cs="Times New Roman" w:hint="eastAsia"/>
        </w:rPr>
        <w:instrText>, and Far</w:instrText>
      </w:r>
      <w:r w:rsidR="00583542" w:rsidRPr="0053668A">
        <w:rPr>
          <w:rFonts w:cs="Times New Roman" w:hint="eastAsia"/>
        </w:rPr>
        <w:instrText>‐</w:instrText>
      </w:r>
      <w:r w:rsidR="00583542" w:rsidRPr="0053668A">
        <w:rPr>
          <w:rFonts w:cs="Times New Roman" w:hint="eastAsia"/>
        </w:rPr>
        <w:instrText>infrared spectroscopy","type":"article-journal","volume":"82"},"uris":["http://www.</w:instrText>
      </w:r>
      <w:r w:rsidR="00583542" w:rsidRPr="0053668A">
        <w:rPr>
          <w:rFonts w:cs="Times New Roman"/>
        </w:rPr>
        <w:instrText>mendeley.com/documents/?uuid=42a75050-5d73-481e-9c20-81e5a3710f19"]}],"mendeley":{"formattedCitation":"[48]","plainTextFormattedCitation":"[48]","previouslyFormattedCitation":"[48]"},"properties":{"noteIndex":0},"schema":"https://github.com/citation-style-language/schema/raw/master/csl-citation.json"}</w:instrText>
      </w:r>
      <w:r w:rsidR="00382E57" w:rsidRPr="0053668A">
        <w:rPr>
          <w:rFonts w:cs="Times New Roman"/>
        </w:rPr>
        <w:fldChar w:fldCharType="separate"/>
      </w:r>
      <w:r w:rsidR="00316342" w:rsidRPr="0053668A">
        <w:rPr>
          <w:rFonts w:cs="Times New Roman"/>
          <w:noProof/>
        </w:rPr>
        <w:t>[48]</w:t>
      </w:r>
      <w:r w:rsidR="00382E57" w:rsidRPr="0053668A">
        <w:rPr>
          <w:rFonts w:cs="Times New Roman"/>
        </w:rPr>
        <w:fldChar w:fldCharType="end"/>
      </w:r>
      <w:r w:rsidR="00382E57" w:rsidRPr="0053668A">
        <w:rPr>
          <w:rFonts w:cs="Times New Roman"/>
        </w:rPr>
        <w:t xml:space="preserve">, which tend to be more magnificent for Nc-activated slags. Also, </w:t>
      </w:r>
      <w:r w:rsidR="00316342" w:rsidRPr="0053668A">
        <w:rPr>
          <w:rFonts w:cs="Times New Roman"/>
        </w:rPr>
        <w:t xml:space="preserve">the </w:t>
      </w:r>
      <w:r w:rsidR="00382E57" w:rsidRPr="0053668A">
        <w:rPr>
          <w:rFonts w:cs="Times New Roman"/>
        </w:rPr>
        <w:t>characteristic bond at 1100</w:t>
      </w:r>
      <w:r w:rsidR="00400D2C" w:rsidRPr="0053668A">
        <w:rPr>
          <w:rFonts w:cs="Times New Roman"/>
        </w:rPr>
        <w:t xml:space="preserve"> </w:t>
      </w:r>
      <w:r w:rsidR="00382E57" w:rsidRPr="0053668A">
        <w:rPr>
          <w:rFonts w:cs="Times New Roman"/>
        </w:rPr>
        <w:t>~</w:t>
      </w:r>
      <w:r w:rsidR="00400D2C" w:rsidRPr="0053668A">
        <w:rPr>
          <w:rFonts w:cs="Times New Roman"/>
        </w:rPr>
        <w:t xml:space="preserve"> </w:t>
      </w:r>
      <w:r w:rsidR="00382E57" w:rsidRPr="0053668A">
        <w:rPr>
          <w:rFonts w:cs="Times New Roman"/>
        </w:rPr>
        <w:t>1200 cm</w:t>
      </w:r>
      <w:r w:rsidR="00382E57" w:rsidRPr="0053668A">
        <w:rPr>
          <w:rFonts w:cs="Times New Roman"/>
          <w:vertAlign w:val="superscript"/>
        </w:rPr>
        <w:t>-1</w:t>
      </w:r>
      <w:r w:rsidR="00382E57" w:rsidRPr="0053668A">
        <w:rPr>
          <w:rFonts w:cs="Times New Roman"/>
        </w:rPr>
        <w:t xml:space="preserve"> assigned to the stretching vibration of SO</w:t>
      </w:r>
      <w:r w:rsidR="00382E57" w:rsidRPr="0053668A">
        <w:rPr>
          <w:rFonts w:cs="Times New Roman"/>
          <w:vertAlign w:val="subscript"/>
        </w:rPr>
        <w:t>4</w:t>
      </w:r>
      <w:r w:rsidR="00382E57" w:rsidRPr="0053668A">
        <w:rPr>
          <w:rFonts w:cs="Times New Roman"/>
          <w:vertAlign w:val="superscript"/>
        </w:rPr>
        <w:t>2-</w:t>
      </w:r>
      <w:r w:rsidR="00382E57" w:rsidRPr="0053668A">
        <w:rPr>
          <w:rFonts w:cs="Times New Roman"/>
        </w:rPr>
        <w:t xml:space="preserve"> </w:t>
      </w:r>
      <w:r w:rsidR="00382E57" w:rsidRPr="0053668A">
        <w:rPr>
          <w:rFonts w:cs="Times New Roman"/>
        </w:rPr>
        <w:fldChar w:fldCharType="begin" w:fldLock="1"/>
      </w:r>
      <w:r w:rsidR="00583542" w:rsidRPr="0053668A">
        <w:rPr>
          <w:rFonts w:cs="Times New Roman"/>
        </w:rPr>
        <w:instrText>ADDIN CSL_CITATION {"citationItems":[{"id":"ITEM-1","itemData":{"ISSN":"0008-8846","author":[{"dropping-particle":"","family":"Ghosh","given":"S N","non-dropping-particle":"","parse-names":false,"suffix":""},{"dropping-particle":"","family":"Handoo","given":"S K","non-dropping-particle":"","parse-names":false,"suffix":""}],"container-title":"Cement and Concrete Research","id":"ITEM-1","issue":"6","issued":{"date-parts":[["1980"]]},"page":"771-782","publisher":"Elsevier","title":"Infrared and Raman spectral studies in cement and concrete","type":"article-journal","volume":"10"},"uris":["http://www.mendeley.com/documents/?uuid=d93ec57e-5fcf-418e-97d8-da73b5259f70"]},{"id":"ITEM-2","itemData":{"ISSN":"1065-7355","author":[{"dropping-particle":"","family":"Hughes","given":"Trevor L","non-dropping-particle":"","parse-names":false,"suffix":""},{"dropping-particle":"","family":"Methven","given":"Claire M","non-dropping-particle":"","parse-names":false,"suffix":""},{"dropping-particle":"","family":"Jones","given":"Timothy G J","non-dropping-particle":"","parse-names":false,"suffix":""},{"dropping-particle":"","family":"Pelham","given":"Sarah E","non-dropping-particle":"","parse-names":false,"suffix":""},{"dropping-particle":"","family":"Fletcher","given":"Philip","non-dropping-particle":"","parse-names":false,"suffix":""},{"dropping-particle":"","family":"Hall","given":"Christopher","non-dropping-particle":"","parse-names":false,"suffix":""}],"container-title":"Advanced Cement Based Materials","id":"ITEM-2","issue":"3","issued":{"date-parts":[["1995"]]},"page":"91-104","publisher":"Elsevier","title":"Determining cement composition by Fourier transform infrared spectroscopy","type":"article-journal","volume":"2"},"uris":["http://www.mendeley.com/documents/?uuid=0b2f920f-3f30-40e8-9165-033c5a44e734"]}],"mendeley":{"formattedCitation":"[49,50]","plainTextFormattedCitation":"[49,50]","previouslyFormattedCitation":"[49,50]"},"properties":{"noteIndex":0},"schema":"https://github.com/citation-style-language/schema/raw/master/csl-citation.json"}</w:instrText>
      </w:r>
      <w:r w:rsidR="00382E57" w:rsidRPr="0053668A">
        <w:rPr>
          <w:rFonts w:cs="Times New Roman"/>
        </w:rPr>
        <w:fldChar w:fldCharType="separate"/>
      </w:r>
      <w:r w:rsidR="00316342" w:rsidRPr="0053668A">
        <w:rPr>
          <w:rFonts w:cs="Times New Roman"/>
          <w:noProof/>
        </w:rPr>
        <w:t>[49,50]</w:t>
      </w:r>
      <w:r w:rsidR="00382E57" w:rsidRPr="0053668A">
        <w:rPr>
          <w:rFonts w:cs="Times New Roman"/>
        </w:rPr>
        <w:fldChar w:fldCharType="end"/>
      </w:r>
      <w:r w:rsidR="00382E57" w:rsidRPr="0053668A">
        <w:rPr>
          <w:rFonts w:cs="Times New Roman"/>
        </w:rPr>
        <w:t xml:space="preserve">, is </w:t>
      </w:r>
      <w:r w:rsidR="00316342" w:rsidRPr="0053668A">
        <w:rPr>
          <w:rFonts w:cs="Times New Roman"/>
        </w:rPr>
        <w:t xml:space="preserve">more clearly </w:t>
      </w:r>
      <w:r w:rsidR="00382E57" w:rsidRPr="0053668A">
        <w:rPr>
          <w:rFonts w:cs="Times New Roman"/>
        </w:rPr>
        <w:t>seen in Ns-activated slag</w:t>
      </w:r>
      <w:r w:rsidR="00316342" w:rsidRPr="0053668A">
        <w:rPr>
          <w:rFonts w:cs="Times New Roman"/>
        </w:rPr>
        <w:t xml:space="preserve">. </w:t>
      </w:r>
      <w:r w:rsidR="00AB7B11" w:rsidRPr="0053668A">
        <w:rPr>
          <w:rFonts w:cs="Times New Roman"/>
        </w:rPr>
        <w:t>Consistent</w:t>
      </w:r>
      <w:r w:rsidR="00316342" w:rsidRPr="0053668A">
        <w:rPr>
          <w:rFonts w:cs="Times New Roman"/>
        </w:rPr>
        <w:t xml:space="preserve"> with the XRD and TGA findings, it is </w:t>
      </w:r>
      <w:r w:rsidR="00382E57" w:rsidRPr="0053668A">
        <w:rPr>
          <w:rFonts w:cs="Times New Roman"/>
        </w:rPr>
        <w:t xml:space="preserve">attributed to the exclusive ettringite formation in </w:t>
      </w:r>
      <w:r w:rsidR="00316342" w:rsidRPr="0053668A">
        <w:rPr>
          <w:rFonts w:cs="Times New Roman"/>
        </w:rPr>
        <w:t>Ns-activated</w:t>
      </w:r>
      <w:r w:rsidR="00382E57" w:rsidRPr="0053668A">
        <w:rPr>
          <w:rFonts w:cs="Times New Roman"/>
        </w:rPr>
        <w:t xml:space="preserve"> system. </w:t>
      </w:r>
    </w:p>
    <w:p w:rsidR="00382E57" w:rsidRPr="0053668A" w:rsidRDefault="00382E57" w:rsidP="00982661">
      <w:pPr>
        <w:spacing w:after="0" w:line="480" w:lineRule="auto"/>
        <w:contextualSpacing/>
        <w:jc w:val="both"/>
        <w:rPr>
          <w:rFonts w:cs="Times New Roman"/>
          <w:szCs w:val="24"/>
        </w:rPr>
      </w:pPr>
    </w:p>
    <w:p w:rsidR="00C50E97" w:rsidRPr="0053668A" w:rsidRDefault="00316342" w:rsidP="00982661">
      <w:pPr>
        <w:spacing w:after="0" w:line="480" w:lineRule="auto"/>
        <w:contextualSpacing/>
        <w:jc w:val="both"/>
        <w:rPr>
          <w:rFonts w:cs="Times New Roman"/>
          <w:szCs w:val="24"/>
        </w:rPr>
      </w:pPr>
      <w:r w:rsidRPr="0053668A">
        <w:rPr>
          <w:rFonts w:cs="Times New Roman"/>
          <w:szCs w:val="24"/>
        </w:rPr>
        <w:t>For</w:t>
      </w:r>
      <w:r w:rsidR="00A77CD4" w:rsidRPr="0053668A">
        <w:rPr>
          <w:rFonts w:cs="Times New Roman"/>
          <w:szCs w:val="24"/>
        </w:rPr>
        <w:t xml:space="preserve"> the carbonate-activated slag cured at 80 ℃, the humps corresponding to the bonds of Si-O</w:t>
      </w:r>
      <w:r w:rsidR="000E3BAD" w:rsidRPr="0053668A">
        <w:rPr>
          <w:rFonts w:cs="Times New Roman"/>
          <w:szCs w:val="24"/>
        </w:rPr>
        <w:t xml:space="preserve"> </w:t>
      </w:r>
      <w:r w:rsidR="00A77CD4" w:rsidRPr="0053668A">
        <w:rPr>
          <w:rFonts w:cs="Times New Roman"/>
          <w:szCs w:val="24"/>
        </w:rPr>
        <w:t xml:space="preserve">and O-H are enhanced, in comparison to that at 20℃. </w:t>
      </w:r>
      <w:r w:rsidR="005B65E9" w:rsidRPr="0053668A">
        <w:rPr>
          <w:rFonts w:cs="Times New Roman"/>
          <w:szCs w:val="24"/>
        </w:rPr>
        <w:t xml:space="preserve">As the hump intensity of those bonds may be approximately </w:t>
      </w:r>
      <w:r w:rsidR="005C227E" w:rsidRPr="0053668A">
        <w:rPr>
          <w:rFonts w:cs="Times New Roman"/>
          <w:szCs w:val="24"/>
        </w:rPr>
        <w:t>proportional</w:t>
      </w:r>
      <w:r w:rsidR="005B65E9" w:rsidRPr="0053668A">
        <w:rPr>
          <w:rFonts w:cs="Times New Roman"/>
          <w:szCs w:val="24"/>
        </w:rPr>
        <w:t xml:space="preserve"> to the </w:t>
      </w:r>
      <w:r w:rsidR="005C227E" w:rsidRPr="0053668A">
        <w:rPr>
          <w:rFonts w:cs="Times New Roman"/>
          <w:szCs w:val="24"/>
        </w:rPr>
        <w:t>percentage</w:t>
      </w:r>
      <w:r w:rsidR="005B65E9" w:rsidRPr="0053668A">
        <w:rPr>
          <w:rFonts w:cs="Times New Roman"/>
          <w:szCs w:val="24"/>
        </w:rPr>
        <w:t xml:space="preserve"> of C-A-S-H products in the</w:t>
      </w:r>
      <w:r w:rsidR="005C227E" w:rsidRPr="0053668A">
        <w:rPr>
          <w:rFonts w:cs="Times New Roman"/>
          <w:szCs w:val="24"/>
        </w:rPr>
        <w:t xml:space="preserve"> AAS</w:t>
      </w:r>
      <w:r w:rsidR="005B65E9" w:rsidRPr="0053668A">
        <w:rPr>
          <w:rFonts w:cs="Times New Roman"/>
          <w:szCs w:val="24"/>
        </w:rPr>
        <w:t xml:space="preserve"> samples, this observation </w:t>
      </w:r>
      <w:r w:rsidR="001B152E" w:rsidRPr="0053668A">
        <w:rPr>
          <w:rFonts w:cs="Times New Roman"/>
          <w:szCs w:val="24"/>
        </w:rPr>
        <w:t>sugg</w:t>
      </w:r>
      <w:r w:rsidR="00AB7B11" w:rsidRPr="0053668A">
        <w:rPr>
          <w:rFonts w:cs="Times New Roman"/>
          <w:szCs w:val="24"/>
        </w:rPr>
        <w:t>e</w:t>
      </w:r>
      <w:r w:rsidR="001B152E" w:rsidRPr="0053668A">
        <w:rPr>
          <w:rFonts w:cs="Times New Roman"/>
          <w:szCs w:val="24"/>
        </w:rPr>
        <w:t>sts</w:t>
      </w:r>
      <w:r w:rsidR="005B65E9" w:rsidRPr="0053668A">
        <w:rPr>
          <w:rFonts w:cs="Times New Roman"/>
          <w:szCs w:val="24"/>
        </w:rPr>
        <w:t xml:space="preserve"> that h</w:t>
      </w:r>
      <w:r w:rsidR="005B65E9" w:rsidRPr="0053668A">
        <w:rPr>
          <w:rFonts w:cs="Times New Roman"/>
          <w:bCs/>
          <w:szCs w:val="24"/>
        </w:rPr>
        <w:t>igh-temperature curing promotes the slag reaction, particularly in carbonate-activated systems</w:t>
      </w:r>
      <w:r w:rsidR="005B65E9" w:rsidRPr="0053668A">
        <w:rPr>
          <w:rFonts w:cs="Times New Roman"/>
          <w:szCs w:val="24"/>
        </w:rPr>
        <w:t xml:space="preserve">, in </w:t>
      </w:r>
      <w:r w:rsidR="00B371E1" w:rsidRPr="0053668A">
        <w:rPr>
          <w:rFonts w:cs="Times New Roman"/>
          <w:szCs w:val="24"/>
        </w:rPr>
        <w:t>agreement</w:t>
      </w:r>
      <w:r w:rsidR="00A77CD4" w:rsidRPr="0053668A">
        <w:rPr>
          <w:rFonts w:cs="Times New Roman"/>
          <w:szCs w:val="24"/>
        </w:rPr>
        <w:t xml:space="preserve"> with the TGA results</w:t>
      </w:r>
      <w:r w:rsidR="00A77CD4" w:rsidRPr="0053668A">
        <w:rPr>
          <w:rFonts w:cs="Times New Roman"/>
          <w:bCs/>
          <w:szCs w:val="24"/>
        </w:rPr>
        <w:t>.</w:t>
      </w:r>
    </w:p>
    <w:p w:rsidR="00A77CD4" w:rsidRPr="0053668A" w:rsidRDefault="00A77CD4" w:rsidP="00982661">
      <w:pPr>
        <w:spacing w:after="0" w:line="480" w:lineRule="auto"/>
        <w:contextualSpacing/>
        <w:jc w:val="both"/>
        <w:rPr>
          <w:rFonts w:cs="Times New Roman"/>
          <w:szCs w:val="24"/>
        </w:rPr>
      </w:pPr>
    </w:p>
    <w:p w:rsidR="00840296" w:rsidRPr="0053668A" w:rsidRDefault="0090708A" w:rsidP="00982661">
      <w:pPr>
        <w:spacing w:after="0" w:line="480" w:lineRule="auto"/>
        <w:contextualSpacing/>
        <w:rPr>
          <w:rFonts w:cs="Times New Roman"/>
          <w:bCs/>
          <w:i/>
          <w:iCs/>
          <w:szCs w:val="24"/>
        </w:rPr>
      </w:pPr>
      <w:r w:rsidRPr="0053668A">
        <w:rPr>
          <w:rFonts w:cs="Times New Roman"/>
          <w:bCs/>
          <w:i/>
          <w:iCs/>
          <w:szCs w:val="24"/>
        </w:rPr>
        <w:t>4</w:t>
      </w:r>
      <w:r w:rsidR="00840296" w:rsidRPr="0053668A">
        <w:rPr>
          <w:rFonts w:cs="Times New Roman"/>
          <w:bCs/>
          <w:i/>
          <w:iCs/>
          <w:szCs w:val="24"/>
        </w:rPr>
        <w:t>.</w:t>
      </w:r>
      <w:r w:rsidR="00AA500A" w:rsidRPr="0053668A">
        <w:rPr>
          <w:rFonts w:cs="Times New Roman"/>
          <w:bCs/>
          <w:i/>
          <w:iCs/>
          <w:szCs w:val="24"/>
        </w:rPr>
        <w:t>2</w:t>
      </w:r>
      <w:r w:rsidR="00840296" w:rsidRPr="0053668A">
        <w:rPr>
          <w:rFonts w:cs="Times New Roman"/>
          <w:bCs/>
          <w:i/>
          <w:iCs/>
          <w:szCs w:val="24"/>
        </w:rPr>
        <w:t xml:space="preserve"> Natural carbonation mechanisms</w:t>
      </w:r>
    </w:p>
    <w:p w:rsidR="008C2B2F" w:rsidRPr="0053668A" w:rsidRDefault="0090708A" w:rsidP="00982661">
      <w:pPr>
        <w:spacing w:after="0" w:line="480" w:lineRule="auto"/>
        <w:contextualSpacing/>
        <w:rPr>
          <w:rFonts w:cs="Times New Roman"/>
          <w:bCs/>
          <w:i/>
          <w:iCs/>
          <w:szCs w:val="24"/>
        </w:rPr>
      </w:pPr>
      <w:r w:rsidRPr="0053668A">
        <w:rPr>
          <w:rFonts w:cs="Times New Roman"/>
          <w:bCs/>
          <w:i/>
          <w:iCs/>
          <w:szCs w:val="24"/>
        </w:rPr>
        <w:t>4</w:t>
      </w:r>
      <w:r w:rsidR="008C2B2F" w:rsidRPr="0053668A">
        <w:rPr>
          <w:rFonts w:cs="Times New Roman"/>
          <w:bCs/>
          <w:i/>
          <w:iCs/>
          <w:szCs w:val="24"/>
        </w:rPr>
        <w:t>.2.1 XRD</w:t>
      </w:r>
    </w:p>
    <w:p w:rsidR="005A705B" w:rsidRPr="0053668A" w:rsidRDefault="00840296" w:rsidP="00982661">
      <w:pPr>
        <w:spacing w:after="0" w:line="480" w:lineRule="auto"/>
        <w:contextualSpacing/>
        <w:jc w:val="both"/>
        <w:rPr>
          <w:rFonts w:cs="Times New Roman"/>
          <w:szCs w:val="24"/>
        </w:rPr>
      </w:pPr>
      <w:r w:rsidRPr="0053668A">
        <w:rPr>
          <w:rFonts w:cs="Times New Roman"/>
          <w:szCs w:val="24"/>
        </w:rPr>
        <w:lastRenderedPageBreak/>
        <w:t xml:space="preserve">Figure </w:t>
      </w:r>
      <w:r w:rsidR="000F7CBE" w:rsidRPr="0053668A">
        <w:rPr>
          <w:rFonts w:cs="Times New Roman"/>
          <w:szCs w:val="24"/>
        </w:rPr>
        <w:t>6</w:t>
      </w:r>
      <w:r w:rsidRPr="0053668A">
        <w:rPr>
          <w:rFonts w:cs="Times New Roman"/>
          <w:szCs w:val="24"/>
        </w:rPr>
        <w:t xml:space="preserve"> shows the XRD </w:t>
      </w:r>
      <w:r w:rsidR="00703180" w:rsidRPr="0053668A">
        <w:rPr>
          <w:rFonts w:cs="Times New Roman"/>
          <w:szCs w:val="24"/>
        </w:rPr>
        <w:t>spectra</w:t>
      </w:r>
      <w:r w:rsidRPr="0053668A">
        <w:rPr>
          <w:rFonts w:cs="Times New Roman"/>
          <w:szCs w:val="24"/>
        </w:rPr>
        <w:t xml:space="preserve"> of AAS samples after about 4-month natural carbonation, which shows that the peaks corresponding to C-S-H (I) are considerably lowered, while those of Mg-Al LDH preserve, accomplished with </w:t>
      </w:r>
      <w:r w:rsidRPr="0053668A">
        <w:rPr>
          <w:rFonts w:cs="Times New Roman"/>
          <w:noProof/>
          <w:szCs w:val="24"/>
        </w:rPr>
        <w:t>extensive</w:t>
      </w:r>
      <w:r w:rsidRPr="0053668A">
        <w:rPr>
          <w:rFonts w:cs="Times New Roman"/>
          <w:szCs w:val="24"/>
        </w:rPr>
        <w:t xml:space="preserve"> calcium carbonates (CaCO</w:t>
      </w:r>
      <w:r w:rsidRPr="0053668A">
        <w:rPr>
          <w:rFonts w:cs="Times New Roman"/>
          <w:szCs w:val="24"/>
          <w:vertAlign w:val="subscript"/>
        </w:rPr>
        <w:t>3</w:t>
      </w:r>
      <w:r w:rsidRPr="0053668A">
        <w:rPr>
          <w:rFonts w:cs="Times New Roman"/>
          <w:szCs w:val="24"/>
        </w:rPr>
        <w:t>) formation. The dominant type of CaCO</w:t>
      </w:r>
      <w:r w:rsidRPr="0053668A">
        <w:rPr>
          <w:rFonts w:cs="Times New Roman"/>
          <w:szCs w:val="24"/>
          <w:vertAlign w:val="subscript"/>
        </w:rPr>
        <w:t>3</w:t>
      </w:r>
      <w:r w:rsidRPr="0053668A">
        <w:rPr>
          <w:rFonts w:cs="Times New Roman"/>
          <w:szCs w:val="24"/>
        </w:rPr>
        <w:t xml:space="preserve"> polymorphs (i.e., calcite, vaterite, or aragonite) in </w:t>
      </w:r>
      <w:r w:rsidR="0071691E" w:rsidRPr="0053668A">
        <w:rPr>
          <w:rFonts w:cs="Times New Roman"/>
          <w:szCs w:val="24"/>
        </w:rPr>
        <w:t xml:space="preserve">the </w:t>
      </w:r>
      <w:r w:rsidRPr="0053668A">
        <w:rPr>
          <w:rFonts w:cs="Times New Roman"/>
          <w:szCs w:val="24"/>
        </w:rPr>
        <w:t>carbonated AAS depends on the activator type. Calcite is e</w:t>
      </w:r>
      <w:r w:rsidR="00B371E1" w:rsidRPr="0053668A">
        <w:rPr>
          <w:rFonts w:cs="Times New Roman"/>
          <w:szCs w:val="24"/>
        </w:rPr>
        <w:t>xtensively formed in all AAS mix</w:t>
      </w:r>
      <w:r w:rsidRPr="0053668A">
        <w:rPr>
          <w:rFonts w:cs="Times New Roman"/>
          <w:szCs w:val="24"/>
        </w:rPr>
        <w:t>es, while aragon</w:t>
      </w:r>
      <w:r w:rsidR="00094717" w:rsidRPr="0053668A">
        <w:rPr>
          <w:rFonts w:cs="Times New Roman"/>
          <w:szCs w:val="24"/>
        </w:rPr>
        <w:t>ite is preferably formed in Ns-</w:t>
      </w:r>
      <w:r w:rsidRPr="0053668A">
        <w:rPr>
          <w:rFonts w:cs="Times New Roman"/>
          <w:szCs w:val="24"/>
        </w:rPr>
        <w:t xml:space="preserve">activated slags and vaterite </w:t>
      </w:r>
      <w:r w:rsidRPr="0053668A">
        <w:rPr>
          <w:rFonts w:cs="Times New Roman"/>
          <w:noProof/>
          <w:szCs w:val="24"/>
        </w:rPr>
        <w:t>is</w:t>
      </w:r>
      <w:r w:rsidRPr="0053668A">
        <w:rPr>
          <w:rFonts w:cs="Times New Roman"/>
          <w:szCs w:val="24"/>
        </w:rPr>
        <w:t xml:space="preserve"> favored in </w:t>
      </w:r>
      <w:r w:rsidR="00A128B1" w:rsidRPr="0053668A">
        <w:rPr>
          <w:rFonts w:cs="Times New Roman"/>
          <w:szCs w:val="24"/>
        </w:rPr>
        <w:t>hydroxide</w:t>
      </w:r>
      <w:r w:rsidR="00094717" w:rsidRPr="0053668A">
        <w:rPr>
          <w:rFonts w:cs="Times New Roman"/>
          <w:szCs w:val="24"/>
        </w:rPr>
        <w:t xml:space="preserve">-activated </w:t>
      </w:r>
      <w:r w:rsidR="00A128B1" w:rsidRPr="0053668A">
        <w:rPr>
          <w:rFonts w:cs="Times New Roman"/>
          <w:szCs w:val="24"/>
        </w:rPr>
        <w:t>slag</w:t>
      </w:r>
      <w:r w:rsidR="00703180" w:rsidRPr="0053668A">
        <w:rPr>
          <w:rFonts w:cs="Times New Roman"/>
          <w:szCs w:val="24"/>
        </w:rPr>
        <w:t>s</w:t>
      </w:r>
      <w:r w:rsidRPr="0053668A">
        <w:rPr>
          <w:rFonts w:cs="Times New Roman"/>
          <w:szCs w:val="24"/>
        </w:rPr>
        <w:t xml:space="preserve">. </w:t>
      </w:r>
      <w:r w:rsidR="00A230E6" w:rsidRPr="0053668A">
        <w:rPr>
          <w:rFonts w:cs="Times New Roman"/>
          <w:szCs w:val="24"/>
        </w:rPr>
        <w:t xml:space="preserve">The diffraction peaks of ettringite cannot be </w:t>
      </w:r>
      <w:r w:rsidR="00732A77" w:rsidRPr="0053668A">
        <w:rPr>
          <w:rFonts w:cs="Times New Roman"/>
          <w:szCs w:val="24"/>
        </w:rPr>
        <w:t>viewed</w:t>
      </w:r>
      <w:r w:rsidR="00A230E6" w:rsidRPr="0053668A">
        <w:rPr>
          <w:rFonts w:cs="Times New Roman"/>
          <w:szCs w:val="24"/>
        </w:rPr>
        <w:t xml:space="preserve"> in Ns-activated slag after natural carbonation</w:t>
      </w:r>
      <w:r w:rsidR="00FB28F4" w:rsidRPr="0053668A">
        <w:rPr>
          <w:rFonts w:cs="Times New Roman"/>
          <w:szCs w:val="24"/>
        </w:rPr>
        <w:t xml:space="preserve">, which </w:t>
      </w:r>
      <w:r w:rsidR="00A230E6" w:rsidRPr="0053668A">
        <w:rPr>
          <w:rFonts w:cs="Times New Roman"/>
          <w:szCs w:val="24"/>
        </w:rPr>
        <w:t>indicate</w:t>
      </w:r>
      <w:r w:rsidR="00AB7B11" w:rsidRPr="0053668A">
        <w:rPr>
          <w:rFonts w:cs="Times New Roman"/>
          <w:szCs w:val="24"/>
        </w:rPr>
        <w:t>s</w:t>
      </w:r>
      <w:r w:rsidR="00A230E6" w:rsidRPr="0053668A">
        <w:rPr>
          <w:rFonts w:cs="Times New Roman"/>
          <w:szCs w:val="24"/>
        </w:rPr>
        <w:t xml:space="preserve"> </w:t>
      </w:r>
      <w:r w:rsidR="00B371E1" w:rsidRPr="0053668A">
        <w:rPr>
          <w:rFonts w:cs="Times New Roman"/>
          <w:szCs w:val="24"/>
        </w:rPr>
        <w:t>its</w:t>
      </w:r>
      <w:r w:rsidR="00A230E6" w:rsidRPr="0053668A">
        <w:rPr>
          <w:rFonts w:cs="Times New Roman"/>
          <w:szCs w:val="24"/>
        </w:rPr>
        <w:t xml:space="preserve"> </w:t>
      </w:r>
      <w:r w:rsidR="002F5BE9" w:rsidRPr="0053668A">
        <w:rPr>
          <w:rFonts w:cs="Times New Roman"/>
          <w:szCs w:val="24"/>
        </w:rPr>
        <w:t>decomposition</w:t>
      </w:r>
      <w:r w:rsidR="00A230E6" w:rsidRPr="0053668A">
        <w:rPr>
          <w:rFonts w:cs="Times New Roman"/>
          <w:szCs w:val="24"/>
        </w:rPr>
        <w:t xml:space="preserve"> </w:t>
      </w:r>
      <w:r w:rsidR="00703180" w:rsidRPr="0053668A">
        <w:rPr>
          <w:rFonts w:cs="Times New Roman"/>
          <w:szCs w:val="24"/>
        </w:rPr>
        <w:t>upon</w:t>
      </w:r>
      <w:r w:rsidR="00732A77" w:rsidRPr="0053668A">
        <w:rPr>
          <w:rFonts w:cs="Times New Roman"/>
          <w:szCs w:val="24"/>
        </w:rPr>
        <w:t xml:space="preserve"> </w:t>
      </w:r>
      <w:r w:rsidR="00703180" w:rsidRPr="0053668A">
        <w:rPr>
          <w:rFonts w:cs="Times New Roman"/>
          <w:szCs w:val="24"/>
        </w:rPr>
        <w:t>carbonation</w:t>
      </w:r>
      <w:r w:rsidR="00732A77" w:rsidRPr="0053668A">
        <w:rPr>
          <w:rFonts w:cs="Times New Roman"/>
          <w:szCs w:val="24"/>
        </w:rPr>
        <w:t xml:space="preserve">. </w:t>
      </w:r>
    </w:p>
    <w:p w:rsidR="002F5BE9" w:rsidRPr="0053668A" w:rsidRDefault="002F5BE9" w:rsidP="00982661">
      <w:pPr>
        <w:spacing w:after="0" w:line="480" w:lineRule="auto"/>
        <w:contextualSpacing/>
        <w:jc w:val="both"/>
        <w:rPr>
          <w:rFonts w:cs="Times New Roman"/>
          <w:szCs w:val="24"/>
        </w:rPr>
      </w:pPr>
    </w:p>
    <w:p w:rsidR="00840296" w:rsidRPr="0053668A" w:rsidRDefault="00840296" w:rsidP="00982661">
      <w:pPr>
        <w:spacing w:after="0" w:line="480" w:lineRule="auto"/>
        <w:contextualSpacing/>
        <w:jc w:val="both"/>
        <w:rPr>
          <w:rFonts w:cs="Times New Roman"/>
          <w:szCs w:val="24"/>
        </w:rPr>
      </w:pPr>
      <w:r w:rsidRPr="0053668A">
        <w:rPr>
          <w:rFonts w:cs="Times New Roman"/>
          <w:szCs w:val="24"/>
        </w:rPr>
        <w:t xml:space="preserve">Thermodynamic simulation (see Figure </w:t>
      </w:r>
      <w:r w:rsidR="000F7CBE" w:rsidRPr="0053668A">
        <w:rPr>
          <w:rFonts w:cs="Times New Roman"/>
          <w:szCs w:val="24"/>
        </w:rPr>
        <w:t>7</w:t>
      </w:r>
      <w:r w:rsidRPr="0053668A">
        <w:rPr>
          <w:rFonts w:cs="Times New Roman"/>
          <w:szCs w:val="24"/>
        </w:rPr>
        <w:t xml:space="preserve">) shows that the carbonation of AAS pastes </w:t>
      </w:r>
      <w:r w:rsidR="007F1B3E" w:rsidRPr="0053668A">
        <w:rPr>
          <w:rFonts w:cs="Times New Roman"/>
          <w:szCs w:val="24"/>
        </w:rPr>
        <w:t xml:space="preserve">with </w:t>
      </w:r>
      <w:r w:rsidR="001117BC" w:rsidRPr="0053668A">
        <w:rPr>
          <w:rFonts w:cs="Times New Roman"/>
          <w:szCs w:val="24"/>
        </w:rPr>
        <w:t xml:space="preserve">sealed curing at </w:t>
      </w:r>
      <w:r w:rsidR="0071691E" w:rsidRPr="0053668A">
        <w:rPr>
          <w:rFonts w:cs="Times New Roman"/>
          <w:szCs w:val="24"/>
        </w:rPr>
        <w:t>room</w:t>
      </w:r>
      <w:r w:rsidR="00B214FF" w:rsidRPr="0053668A">
        <w:rPr>
          <w:rFonts w:cs="Times New Roman"/>
          <w:szCs w:val="24"/>
        </w:rPr>
        <w:t xml:space="preserve"> temperature </w:t>
      </w:r>
      <w:r w:rsidRPr="0053668A">
        <w:rPr>
          <w:rFonts w:cs="Times New Roman"/>
          <w:szCs w:val="24"/>
        </w:rPr>
        <w:t>results in decomposition of all main reacted phases</w:t>
      </w:r>
      <w:r w:rsidR="00A128B1" w:rsidRPr="0053668A">
        <w:rPr>
          <w:rFonts w:cs="Times New Roman"/>
          <w:szCs w:val="24"/>
        </w:rPr>
        <w:t xml:space="preserve"> including C-A-S-H, Mg-Al LDH, </w:t>
      </w:r>
      <w:proofErr w:type="spellStart"/>
      <w:r w:rsidR="00A128B1" w:rsidRPr="0053668A">
        <w:rPr>
          <w:rFonts w:cs="Times New Roman"/>
          <w:szCs w:val="24"/>
        </w:rPr>
        <w:t>straetlingite</w:t>
      </w:r>
      <w:proofErr w:type="spellEnd"/>
      <w:r w:rsidR="00A128B1" w:rsidRPr="0053668A">
        <w:rPr>
          <w:rFonts w:cs="Times New Roman"/>
          <w:szCs w:val="24"/>
        </w:rPr>
        <w:t>, and ettringite</w:t>
      </w:r>
      <w:r w:rsidR="001B2687" w:rsidRPr="0053668A">
        <w:rPr>
          <w:rFonts w:cs="Times New Roman"/>
          <w:szCs w:val="24"/>
        </w:rPr>
        <w:t xml:space="preserve"> </w:t>
      </w:r>
      <w:r w:rsidR="001B2687" w:rsidRPr="0053668A">
        <w:rPr>
          <w:rFonts w:cs="Times New Roman"/>
          <w:szCs w:val="24"/>
        </w:rPr>
        <w:fldChar w:fldCharType="begin" w:fldLock="1"/>
      </w:r>
      <w:r w:rsidR="00001747" w:rsidRPr="0053668A">
        <w:rPr>
          <w:rFonts w:cs="Times New Roman"/>
          <w:szCs w:val="24"/>
        </w:rPr>
        <w:instrText>ADDIN CSL_CITATION {"citationItems":[{"id":"ITEM-1","itemData":{"DOI":"10.1016/J.CEMCONCOMP.2019.103368","ISSN":"0958-9465","abstract":"In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Composites","id":"ITEM-1","issued":{"date-parts":[["2019","11","1"]]},"page":"103368","publisher":"Elsevier","title":"Influence of activator composition on the chloride binding capacity of alkali-activated slag","type":"article-journal","volume":"104"},"uris":["http://www.mendeley.com/documents/?uuid=898b53ab-b1fb-361a-ad1c-e3be4321d6b0"]},{"id":"ITEM-2","itemData":{"DOI":"https://doi.org/10.1016/j.cemconres.2019.105868","ISSN":"0008-8846","abstract":"In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Research","id":"ITEM-2","issued":{"date-parts":[["2019"]]},"page":"105868","title":"Mechanism of sulfate attack on alkali-activated slag: The role of activator composition","type":"article-journal","volume":"125"},"uris":["http://www.mendeley.com/documents/?uuid=722761de-7b5a-44b2-aa7d-7fb23d5bd618"]}],"mendeley":{"formattedCitation":"[9,10]","plainTextFormattedCitation":"[9,10]","previouslyFormattedCitation":"[9,10]"},"properties":{"noteIndex":0},"schema":"https://github.com/citation-style-language/schema/raw/master/csl-citation.json"}</w:instrText>
      </w:r>
      <w:r w:rsidR="001B2687" w:rsidRPr="0053668A">
        <w:rPr>
          <w:rFonts w:cs="Times New Roman"/>
          <w:szCs w:val="24"/>
        </w:rPr>
        <w:fldChar w:fldCharType="separate"/>
      </w:r>
      <w:r w:rsidR="00001747" w:rsidRPr="0053668A">
        <w:rPr>
          <w:rFonts w:cs="Times New Roman"/>
          <w:noProof/>
          <w:szCs w:val="24"/>
        </w:rPr>
        <w:t>[9,10]</w:t>
      </w:r>
      <w:r w:rsidR="001B2687" w:rsidRPr="0053668A">
        <w:rPr>
          <w:rFonts w:cs="Times New Roman"/>
          <w:szCs w:val="24"/>
        </w:rPr>
        <w:fldChar w:fldCharType="end"/>
      </w:r>
      <w:r w:rsidR="00A128B1" w:rsidRPr="0053668A">
        <w:rPr>
          <w:rFonts w:cs="Times New Roman"/>
          <w:szCs w:val="24"/>
        </w:rPr>
        <w:t xml:space="preserve">, resulting in </w:t>
      </w:r>
      <w:r w:rsidR="00AB7B11" w:rsidRPr="0053668A">
        <w:rPr>
          <w:rFonts w:cs="Times New Roman"/>
          <w:szCs w:val="24"/>
        </w:rPr>
        <w:t xml:space="preserve">the </w:t>
      </w:r>
      <w:r w:rsidRPr="0053668A">
        <w:rPr>
          <w:rFonts w:cs="Times New Roman"/>
          <w:szCs w:val="24"/>
        </w:rPr>
        <w:t>form</w:t>
      </w:r>
      <w:r w:rsidR="00A128B1" w:rsidRPr="0053668A">
        <w:rPr>
          <w:rFonts w:cs="Times New Roman"/>
          <w:szCs w:val="24"/>
        </w:rPr>
        <w:t>ation of</w:t>
      </w:r>
      <w:r w:rsidRPr="0053668A">
        <w:rPr>
          <w:rFonts w:cs="Times New Roman"/>
          <w:szCs w:val="24"/>
        </w:rPr>
        <w:t xml:space="preserve"> calcite, silica gel</w:t>
      </w:r>
      <w:r w:rsidR="00C030AC" w:rsidRPr="0053668A">
        <w:rPr>
          <w:rFonts w:cs="Times New Roman"/>
          <w:szCs w:val="24"/>
        </w:rPr>
        <w:t>s</w:t>
      </w:r>
      <w:r w:rsidRPr="0053668A">
        <w:rPr>
          <w:rFonts w:cs="Times New Roman"/>
          <w:szCs w:val="24"/>
        </w:rPr>
        <w:t>, dolomite, and gibbsite as the end products. Also, intermediate phases including gypsum and magnesium-silicate-hydrates (M-S-H) can form depending on the activator type of AAS. Despite exposure to natural carbonation for 4 months, the Mg-Al LDH still prevail</w:t>
      </w:r>
      <w:r w:rsidR="00B029CB" w:rsidRPr="0053668A">
        <w:rPr>
          <w:rFonts w:cs="Times New Roman"/>
          <w:szCs w:val="24"/>
        </w:rPr>
        <w:t>s</w:t>
      </w:r>
      <w:r w:rsidRPr="0053668A">
        <w:rPr>
          <w:rFonts w:cs="Times New Roman"/>
          <w:szCs w:val="24"/>
        </w:rPr>
        <w:t xml:space="preserve"> but probably present</w:t>
      </w:r>
      <w:r w:rsidR="001121BD" w:rsidRPr="0053668A">
        <w:rPr>
          <w:rFonts w:cs="Times New Roman"/>
          <w:szCs w:val="24"/>
        </w:rPr>
        <w:t>s</w:t>
      </w:r>
      <w:r w:rsidRPr="0053668A">
        <w:rPr>
          <w:rFonts w:cs="Times New Roman"/>
          <w:szCs w:val="24"/>
        </w:rPr>
        <w:t xml:space="preserve"> in its carbonated forms. For Ns-activated slag, the </w:t>
      </w:r>
      <w:r w:rsidRPr="0053668A">
        <w:rPr>
          <w:rFonts w:cs="Times New Roman"/>
          <w:noProof/>
          <w:szCs w:val="24"/>
        </w:rPr>
        <w:t>formation</w:t>
      </w:r>
      <w:r w:rsidRPr="0053668A">
        <w:rPr>
          <w:rFonts w:cs="Times New Roman"/>
          <w:szCs w:val="24"/>
        </w:rPr>
        <w:t xml:space="preserve"> of gypsum and gibbsite is exclusively observed in </w:t>
      </w:r>
      <w:r w:rsidR="006744C8" w:rsidRPr="0053668A">
        <w:rPr>
          <w:rFonts w:cs="Times New Roman"/>
          <w:szCs w:val="24"/>
        </w:rPr>
        <w:t xml:space="preserve">the </w:t>
      </w:r>
      <w:r w:rsidRPr="0053668A">
        <w:rPr>
          <w:rFonts w:cs="Times New Roman"/>
          <w:szCs w:val="24"/>
        </w:rPr>
        <w:t>XRD</w:t>
      </w:r>
      <w:r w:rsidR="00FB28F4" w:rsidRPr="0053668A">
        <w:rPr>
          <w:rFonts w:cs="Times New Roman"/>
          <w:szCs w:val="24"/>
        </w:rPr>
        <w:t xml:space="preserve"> </w:t>
      </w:r>
      <w:r w:rsidR="003E5BCC" w:rsidRPr="0053668A">
        <w:rPr>
          <w:rFonts w:cs="Times New Roman"/>
          <w:szCs w:val="24"/>
        </w:rPr>
        <w:t>spectr</w:t>
      </w:r>
      <w:r w:rsidR="00717C7D" w:rsidRPr="0053668A">
        <w:rPr>
          <w:rFonts w:cs="Times New Roman"/>
          <w:szCs w:val="24"/>
        </w:rPr>
        <w:t>a</w:t>
      </w:r>
      <w:r w:rsidRPr="0053668A">
        <w:rPr>
          <w:rFonts w:cs="Times New Roman"/>
          <w:szCs w:val="24"/>
        </w:rPr>
        <w:t>, as</w:t>
      </w:r>
      <w:r w:rsidR="00C030AC" w:rsidRPr="0053668A">
        <w:rPr>
          <w:rFonts w:cs="Times New Roman"/>
          <w:szCs w:val="24"/>
        </w:rPr>
        <w:t xml:space="preserve"> also</w:t>
      </w:r>
      <w:r w:rsidRPr="0053668A">
        <w:rPr>
          <w:rFonts w:cs="Times New Roman"/>
          <w:szCs w:val="24"/>
        </w:rPr>
        <w:t xml:space="preserve"> predicted in the thermodynamic modeling. It suggest</w:t>
      </w:r>
      <w:r w:rsidR="00094717" w:rsidRPr="0053668A">
        <w:rPr>
          <w:rFonts w:cs="Times New Roman"/>
          <w:szCs w:val="24"/>
        </w:rPr>
        <w:t>s</w:t>
      </w:r>
      <w:r w:rsidRPr="0053668A">
        <w:rPr>
          <w:rFonts w:cs="Times New Roman"/>
          <w:szCs w:val="24"/>
        </w:rPr>
        <w:t xml:space="preserve"> that Ns-activated slag </w:t>
      </w:r>
      <w:r w:rsidR="00C030AC" w:rsidRPr="0053668A">
        <w:rPr>
          <w:rFonts w:cs="Times New Roman"/>
          <w:szCs w:val="24"/>
        </w:rPr>
        <w:t>has</w:t>
      </w:r>
      <w:r w:rsidRPr="0053668A">
        <w:rPr>
          <w:rFonts w:cs="Times New Roman"/>
          <w:szCs w:val="24"/>
        </w:rPr>
        <w:t xml:space="preserve"> a poor</w:t>
      </w:r>
      <w:r w:rsidR="00C030AC" w:rsidRPr="0053668A">
        <w:rPr>
          <w:rFonts w:cs="Times New Roman"/>
          <w:szCs w:val="24"/>
        </w:rPr>
        <w:t>er</w:t>
      </w:r>
      <w:r w:rsidRPr="0053668A">
        <w:rPr>
          <w:rFonts w:cs="Times New Roman"/>
          <w:szCs w:val="24"/>
        </w:rPr>
        <w:t xml:space="preserve"> carbonation resistance than NH- and Nc-activated slags </w:t>
      </w:r>
      <w:r w:rsidR="003E5BCC" w:rsidRPr="0053668A">
        <w:rPr>
          <w:rFonts w:cs="Times New Roman"/>
          <w:szCs w:val="24"/>
        </w:rPr>
        <w:t xml:space="preserve">probably </w:t>
      </w:r>
      <w:r w:rsidRPr="0053668A">
        <w:rPr>
          <w:rFonts w:cs="Times New Roman"/>
          <w:szCs w:val="24"/>
        </w:rPr>
        <w:t xml:space="preserve">due to its low </w:t>
      </w:r>
      <w:r w:rsidR="00B36B8D" w:rsidRPr="0053668A">
        <w:rPr>
          <w:rFonts w:cs="Times New Roman"/>
          <w:szCs w:val="24"/>
        </w:rPr>
        <w:t>CO</w:t>
      </w:r>
      <w:r w:rsidR="00B36B8D" w:rsidRPr="0053668A">
        <w:rPr>
          <w:rFonts w:cs="Times New Roman"/>
          <w:szCs w:val="24"/>
          <w:vertAlign w:val="subscript"/>
        </w:rPr>
        <w:t>2</w:t>
      </w:r>
      <w:r w:rsidR="00B36B8D" w:rsidRPr="0053668A">
        <w:rPr>
          <w:rFonts w:cs="Times New Roman"/>
          <w:szCs w:val="24"/>
        </w:rPr>
        <w:t xml:space="preserve"> absorption cap</w:t>
      </w:r>
      <w:r w:rsidR="00AB7B11" w:rsidRPr="0053668A">
        <w:rPr>
          <w:rFonts w:cs="Times New Roman"/>
          <w:szCs w:val="24"/>
        </w:rPr>
        <w:t>a</w:t>
      </w:r>
      <w:r w:rsidR="00B36B8D" w:rsidRPr="0053668A">
        <w:rPr>
          <w:rFonts w:cs="Times New Roman"/>
          <w:szCs w:val="24"/>
        </w:rPr>
        <w:t>city</w:t>
      </w:r>
      <w:r w:rsidRPr="0053668A">
        <w:rPr>
          <w:rFonts w:cs="Times New Roman"/>
          <w:szCs w:val="24"/>
        </w:rPr>
        <w:t>.</w:t>
      </w:r>
    </w:p>
    <w:p w:rsidR="006348DA" w:rsidRPr="0053668A" w:rsidRDefault="006348DA" w:rsidP="00982661">
      <w:pPr>
        <w:spacing w:after="0" w:line="480" w:lineRule="auto"/>
        <w:contextualSpacing/>
        <w:jc w:val="both"/>
        <w:rPr>
          <w:rFonts w:cs="Times New Roman"/>
          <w:szCs w:val="24"/>
        </w:rPr>
      </w:pPr>
    </w:p>
    <w:p w:rsidR="008C2B2F" w:rsidRPr="0053668A" w:rsidRDefault="0090708A" w:rsidP="00982661">
      <w:pPr>
        <w:spacing w:after="0" w:line="480" w:lineRule="auto"/>
        <w:contextualSpacing/>
        <w:jc w:val="both"/>
        <w:rPr>
          <w:rFonts w:cs="Times New Roman"/>
          <w:i/>
          <w:iCs/>
          <w:szCs w:val="24"/>
        </w:rPr>
      </w:pPr>
      <w:r w:rsidRPr="0053668A">
        <w:rPr>
          <w:rFonts w:cs="Times New Roman"/>
          <w:i/>
          <w:iCs/>
          <w:szCs w:val="24"/>
        </w:rPr>
        <w:t>4</w:t>
      </w:r>
      <w:r w:rsidR="008C2B2F" w:rsidRPr="0053668A">
        <w:rPr>
          <w:rFonts w:cs="Times New Roman"/>
          <w:i/>
          <w:iCs/>
          <w:szCs w:val="24"/>
        </w:rPr>
        <w:t>.2.2 TGA</w:t>
      </w:r>
    </w:p>
    <w:p w:rsidR="00D70239" w:rsidRPr="0053668A" w:rsidRDefault="005A705B" w:rsidP="00982661">
      <w:pPr>
        <w:spacing w:after="0" w:line="480" w:lineRule="auto"/>
        <w:contextualSpacing/>
        <w:jc w:val="both"/>
        <w:rPr>
          <w:rFonts w:cs="Times New Roman"/>
          <w:szCs w:val="24"/>
        </w:rPr>
      </w:pPr>
      <w:r w:rsidRPr="0053668A">
        <w:rPr>
          <w:rFonts w:cs="Times New Roman"/>
          <w:szCs w:val="24"/>
        </w:rPr>
        <w:t xml:space="preserve">Figure </w:t>
      </w:r>
      <w:r w:rsidR="000F7CBE" w:rsidRPr="0053668A">
        <w:rPr>
          <w:rFonts w:cs="Times New Roman"/>
          <w:szCs w:val="24"/>
        </w:rPr>
        <w:t>8</w:t>
      </w:r>
      <w:r w:rsidRPr="0053668A">
        <w:rPr>
          <w:rFonts w:cs="Times New Roman"/>
          <w:szCs w:val="24"/>
        </w:rPr>
        <w:t xml:space="preserve"> shows the </w:t>
      </w:r>
      <w:r w:rsidR="00681110" w:rsidRPr="0053668A">
        <w:rPr>
          <w:rFonts w:cs="Times New Roman"/>
          <w:szCs w:val="24"/>
        </w:rPr>
        <w:t xml:space="preserve">TG/DTG </w:t>
      </w:r>
      <w:r w:rsidR="00EF76F2" w:rsidRPr="0053668A">
        <w:rPr>
          <w:rFonts w:cs="Times New Roman"/>
          <w:szCs w:val="24"/>
        </w:rPr>
        <w:t>curves</w:t>
      </w:r>
      <w:r w:rsidR="00A267FE" w:rsidRPr="0053668A">
        <w:rPr>
          <w:rFonts w:cs="Times New Roman"/>
          <w:szCs w:val="24"/>
        </w:rPr>
        <w:t xml:space="preserve"> </w:t>
      </w:r>
      <w:r w:rsidR="00C144FA" w:rsidRPr="0053668A">
        <w:rPr>
          <w:rFonts w:cs="Times New Roman"/>
          <w:szCs w:val="24"/>
        </w:rPr>
        <w:t xml:space="preserve">for various </w:t>
      </w:r>
      <w:r w:rsidR="002F5BE9" w:rsidRPr="0053668A">
        <w:rPr>
          <w:rFonts w:cs="Times New Roman"/>
          <w:szCs w:val="24"/>
        </w:rPr>
        <w:t>AAS system</w:t>
      </w:r>
      <w:r w:rsidR="00C144FA" w:rsidRPr="0053668A">
        <w:rPr>
          <w:rFonts w:cs="Times New Roman"/>
          <w:szCs w:val="24"/>
        </w:rPr>
        <w:t xml:space="preserve">s after </w:t>
      </w:r>
      <w:r w:rsidR="00F37E5A" w:rsidRPr="0053668A">
        <w:rPr>
          <w:rFonts w:cs="Times New Roman"/>
          <w:szCs w:val="24"/>
        </w:rPr>
        <w:t>4</w:t>
      </w:r>
      <w:r w:rsidR="002F5BE9" w:rsidRPr="0053668A">
        <w:rPr>
          <w:rFonts w:cs="Times New Roman"/>
          <w:szCs w:val="24"/>
        </w:rPr>
        <w:t>-</w:t>
      </w:r>
      <w:r w:rsidR="00C144FA" w:rsidRPr="0053668A">
        <w:rPr>
          <w:rFonts w:cs="Times New Roman"/>
          <w:szCs w:val="24"/>
        </w:rPr>
        <w:t>month</w:t>
      </w:r>
      <w:r w:rsidR="00F420DE" w:rsidRPr="0053668A">
        <w:rPr>
          <w:rFonts w:cs="Times New Roman"/>
          <w:szCs w:val="24"/>
        </w:rPr>
        <w:t xml:space="preserve"> </w:t>
      </w:r>
      <w:r w:rsidR="00C144FA" w:rsidRPr="0053668A">
        <w:rPr>
          <w:rFonts w:cs="Times New Roman"/>
          <w:szCs w:val="24"/>
        </w:rPr>
        <w:t>natural carbonation</w:t>
      </w:r>
      <w:r w:rsidR="0094029F" w:rsidRPr="0053668A">
        <w:rPr>
          <w:rFonts w:cs="Times New Roman"/>
          <w:szCs w:val="24"/>
        </w:rPr>
        <w:t xml:space="preserve">, and Figure </w:t>
      </w:r>
      <w:r w:rsidR="000F7CBE" w:rsidRPr="0053668A">
        <w:rPr>
          <w:rFonts w:cs="Times New Roman"/>
          <w:szCs w:val="24"/>
        </w:rPr>
        <w:t xml:space="preserve">9 </w:t>
      </w:r>
      <w:r w:rsidR="0094029F" w:rsidRPr="0053668A">
        <w:rPr>
          <w:rFonts w:cs="Times New Roman"/>
          <w:szCs w:val="24"/>
        </w:rPr>
        <w:t>shows the corresponding distribution of mass loss percentage</w:t>
      </w:r>
      <w:r w:rsidR="00DD15B0" w:rsidRPr="0053668A">
        <w:rPr>
          <w:rFonts w:cs="Times New Roman"/>
          <w:szCs w:val="24"/>
        </w:rPr>
        <w:t>s</w:t>
      </w:r>
      <w:r w:rsidR="0094029F" w:rsidRPr="0053668A">
        <w:rPr>
          <w:rFonts w:cs="Times New Roman"/>
          <w:szCs w:val="24"/>
        </w:rPr>
        <w:t xml:space="preserve"> of carbonated AAS at various temperature ranges</w:t>
      </w:r>
      <w:r w:rsidR="00C144FA" w:rsidRPr="0053668A">
        <w:rPr>
          <w:rFonts w:cs="Times New Roman"/>
          <w:szCs w:val="24"/>
        </w:rPr>
        <w:t xml:space="preserve">. </w:t>
      </w:r>
      <w:r w:rsidR="008B519E" w:rsidRPr="0053668A">
        <w:rPr>
          <w:rFonts w:cs="Times New Roman"/>
          <w:szCs w:val="24"/>
        </w:rPr>
        <w:t xml:space="preserve">In comparison </w:t>
      </w:r>
      <w:r w:rsidR="00094717" w:rsidRPr="0053668A">
        <w:rPr>
          <w:rFonts w:cs="Times New Roman"/>
          <w:szCs w:val="24"/>
        </w:rPr>
        <w:t>to</w:t>
      </w:r>
      <w:r w:rsidR="008B519E" w:rsidRPr="0053668A">
        <w:rPr>
          <w:rFonts w:cs="Times New Roman"/>
          <w:szCs w:val="24"/>
        </w:rPr>
        <w:t xml:space="preserve"> AAS without carbonation treatment, </w:t>
      </w:r>
      <w:r w:rsidR="002F5BE9" w:rsidRPr="0053668A">
        <w:rPr>
          <w:rFonts w:cs="Times New Roman"/>
          <w:szCs w:val="24"/>
        </w:rPr>
        <w:t xml:space="preserve">the </w:t>
      </w:r>
      <w:r w:rsidR="006E1E83" w:rsidRPr="0053668A">
        <w:rPr>
          <w:rFonts w:cs="Times New Roman"/>
          <w:szCs w:val="24"/>
        </w:rPr>
        <w:t xml:space="preserve">mass losses </w:t>
      </w:r>
      <w:r w:rsidR="002F5BE9" w:rsidRPr="0053668A">
        <w:rPr>
          <w:rFonts w:cs="Times New Roman"/>
          <w:szCs w:val="24"/>
        </w:rPr>
        <w:t>from</w:t>
      </w:r>
      <w:r w:rsidR="006E1E83" w:rsidRPr="0053668A">
        <w:rPr>
          <w:rFonts w:cs="Times New Roman"/>
          <w:szCs w:val="24"/>
        </w:rPr>
        <w:t xml:space="preserve"> </w:t>
      </w:r>
      <w:r w:rsidR="002F5BE9" w:rsidRPr="0053668A">
        <w:rPr>
          <w:rFonts w:cs="Times New Roman"/>
          <w:szCs w:val="24"/>
        </w:rPr>
        <w:t xml:space="preserve">the </w:t>
      </w:r>
      <w:r w:rsidR="00D70239" w:rsidRPr="0053668A">
        <w:rPr>
          <w:rFonts w:cs="Times New Roman"/>
          <w:szCs w:val="24"/>
        </w:rPr>
        <w:t>dehydration</w:t>
      </w:r>
      <w:r w:rsidR="006E1E83" w:rsidRPr="0053668A">
        <w:rPr>
          <w:rFonts w:cs="Times New Roman"/>
          <w:szCs w:val="24"/>
        </w:rPr>
        <w:t xml:space="preserve"> of C-A-S-H </w:t>
      </w:r>
      <w:r w:rsidR="002F5BE9" w:rsidRPr="0053668A">
        <w:rPr>
          <w:rFonts w:cs="Times New Roman"/>
          <w:szCs w:val="24"/>
        </w:rPr>
        <w:t>in</w:t>
      </w:r>
      <w:r w:rsidR="006E1E83" w:rsidRPr="0053668A">
        <w:rPr>
          <w:rFonts w:cs="Times New Roman"/>
          <w:szCs w:val="24"/>
        </w:rPr>
        <w:t xml:space="preserve"> </w:t>
      </w:r>
      <w:r w:rsidR="00D70239" w:rsidRPr="0053668A">
        <w:rPr>
          <w:rFonts w:cs="Times New Roman"/>
          <w:szCs w:val="24"/>
        </w:rPr>
        <w:t>AAS pastes</w:t>
      </w:r>
      <w:r w:rsidR="00E80F26" w:rsidRPr="0053668A">
        <w:rPr>
          <w:rFonts w:cs="Times New Roman"/>
          <w:szCs w:val="24"/>
        </w:rPr>
        <w:t xml:space="preserve"> </w:t>
      </w:r>
      <w:r w:rsidR="006E1E83" w:rsidRPr="0053668A">
        <w:rPr>
          <w:rFonts w:cs="Times New Roman"/>
          <w:szCs w:val="24"/>
        </w:rPr>
        <w:t>decrease</w:t>
      </w:r>
      <w:r w:rsidR="0064099A" w:rsidRPr="0053668A">
        <w:rPr>
          <w:rFonts w:cs="Times New Roman"/>
          <w:szCs w:val="24"/>
        </w:rPr>
        <w:t>, re</w:t>
      </w:r>
      <w:r w:rsidR="00D70239" w:rsidRPr="0053668A">
        <w:rPr>
          <w:rFonts w:cs="Times New Roman"/>
          <w:szCs w:val="24"/>
        </w:rPr>
        <w:t xml:space="preserve">gardless of curing </w:t>
      </w:r>
      <w:r w:rsidR="00D70239" w:rsidRPr="0053668A">
        <w:rPr>
          <w:rFonts w:cs="Times New Roman"/>
          <w:szCs w:val="24"/>
        </w:rPr>
        <w:lastRenderedPageBreak/>
        <w:t>temperature</w:t>
      </w:r>
      <w:r w:rsidR="00AF0DE9" w:rsidRPr="0053668A">
        <w:rPr>
          <w:rFonts w:cs="Times New Roman"/>
          <w:szCs w:val="24"/>
        </w:rPr>
        <w:t>.</w:t>
      </w:r>
      <w:r w:rsidR="00235CB0" w:rsidRPr="0053668A">
        <w:rPr>
          <w:rFonts w:cs="Times New Roman"/>
          <w:szCs w:val="24"/>
        </w:rPr>
        <w:t xml:space="preserve"> </w:t>
      </w:r>
      <w:r w:rsidR="000D55E1" w:rsidRPr="0053668A">
        <w:rPr>
          <w:rFonts w:cs="Times New Roman"/>
          <w:szCs w:val="24"/>
        </w:rPr>
        <w:t>The ingress of CO</w:t>
      </w:r>
      <w:r w:rsidR="000D55E1" w:rsidRPr="0053668A">
        <w:rPr>
          <w:rFonts w:cs="Times New Roman"/>
          <w:szCs w:val="24"/>
          <w:vertAlign w:val="subscript"/>
        </w:rPr>
        <w:t>2</w:t>
      </w:r>
      <w:r w:rsidR="000D55E1" w:rsidRPr="0053668A">
        <w:rPr>
          <w:rFonts w:cs="Times New Roman"/>
          <w:szCs w:val="24"/>
        </w:rPr>
        <w:t xml:space="preserve"> into </w:t>
      </w:r>
      <w:r w:rsidR="002F5BE9" w:rsidRPr="0053668A">
        <w:rPr>
          <w:rFonts w:cs="Times New Roman"/>
          <w:szCs w:val="24"/>
        </w:rPr>
        <w:t>pores</w:t>
      </w:r>
      <w:r w:rsidR="000D55E1" w:rsidRPr="0053668A">
        <w:rPr>
          <w:rFonts w:cs="Times New Roman"/>
          <w:szCs w:val="24"/>
        </w:rPr>
        <w:t xml:space="preserve"> </w:t>
      </w:r>
      <w:r w:rsidR="00B021FB" w:rsidRPr="0053668A">
        <w:rPr>
          <w:rFonts w:cs="Times New Roman"/>
          <w:szCs w:val="24"/>
        </w:rPr>
        <w:t>lowers</w:t>
      </w:r>
      <w:r w:rsidR="000D55E1" w:rsidRPr="0053668A">
        <w:rPr>
          <w:rFonts w:cs="Times New Roman"/>
          <w:szCs w:val="24"/>
        </w:rPr>
        <w:t xml:space="preserve"> the pH </w:t>
      </w:r>
      <w:r w:rsidR="002F5BE9" w:rsidRPr="0053668A">
        <w:rPr>
          <w:rFonts w:cs="Times New Roman"/>
          <w:szCs w:val="24"/>
        </w:rPr>
        <w:t xml:space="preserve">of pore solution in AAS </w:t>
      </w:r>
      <w:r w:rsidR="000D55E1" w:rsidRPr="0053668A">
        <w:rPr>
          <w:rFonts w:cs="Times New Roman"/>
          <w:szCs w:val="24"/>
        </w:rPr>
        <w:t>due to its acid</w:t>
      </w:r>
      <w:r w:rsidR="00A609F0" w:rsidRPr="0053668A">
        <w:rPr>
          <w:rFonts w:cs="Times New Roman"/>
          <w:szCs w:val="24"/>
        </w:rPr>
        <w:t>ifying nature</w:t>
      </w:r>
      <w:r w:rsidR="000D55E1" w:rsidRPr="0053668A">
        <w:rPr>
          <w:rFonts w:cs="Times New Roman"/>
          <w:szCs w:val="24"/>
        </w:rPr>
        <w:t xml:space="preserve">, which </w:t>
      </w:r>
      <w:r w:rsidR="00B5246A" w:rsidRPr="0053668A">
        <w:rPr>
          <w:rFonts w:cs="Times New Roman"/>
          <w:szCs w:val="24"/>
        </w:rPr>
        <w:t xml:space="preserve">goes against the </w:t>
      </w:r>
      <w:r w:rsidR="002F5BE9" w:rsidRPr="0053668A">
        <w:rPr>
          <w:rFonts w:cs="Times New Roman"/>
          <w:szCs w:val="24"/>
        </w:rPr>
        <w:t xml:space="preserve">solubility </w:t>
      </w:r>
      <w:r w:rsidR="00224BBD" w:rsidRPr="0053668A">
        <w:rPr>
          <w:rFonts w:cs="Times New Roman"/>
          <w:szCs w:val="24"/>
        </w:rPr>
        <w:t>stability</w:t>
      </w:r>
      <w:r w:rsidR="00B5246A" w:rsidRPr="0053668A">
        <w:rPr>
          <w:rFonts w:cs="Times New Roman"/>
          <w:szCs w:val="24"/>
        </w:rPr>
        <w:t xml:space="preserve"> of </w:t>
      </w:r>
      <w:r w:rsidR="001B2687" w:rsidRPr="0053668A">
        <w:rPr>
          <w:rFonts w:cs="Times New Roman"/>
          <w:szCs w:val="24"/>
        </w:rPr>
        <w:t xml:space="preserve">solid </w:t>
      </w:r>
      <w:r w:rsidR="00B5246A" w:rsidRPr="0053668A">
        <w:rPr>
          <w:rFonts w:cs="Times New Roman"/>
          <w:szCs w:val="24"/>
        </w:rPr>
        <w:t>C-A-S-H</w:t>
      </w:r>
      <w:r w:rsidR="001B2687" w:rsidRPr="0053668A">
        <w:rPr>
          <w:rFonts w:cs="Times New Roman"/>
          <w:szCs w:val="24"/>
        </w:rPr>
        <w:t xml:space="preserve"> phases</w:t>
      </w:r>
      <w:r w:rsidR="00FF6234" w:rsidRPr="0053668A">
        <w:rPr>
          <w:rFonts w:cs="Times New Roman"/>
          <w:szCs w:val="24"/>
        </w:rPr>
        <w:t xml:space="preserve">. </w:t>
      </w:r>
      <w:proofErr w:type="spellStart"/>
      <w:r w:rsidR="009D0A6A" w:rsidRPr="0053668A">
        <w:rPr>
          <w:rFonts w:cs="Times New Roman"/>
          <w:szCs w:val="24"/>
        </w:rPr>
        <w:t>Neverthless</w:t>
      </w:r>
      <w:proofErr w:type="spellEnd"/>
      <w:r w:rsidR="009D0A6A" w:rsidRPr="0053668A">
        <w:rPr>
          <w:rFonts w:cs="Times New Roman"/>
          <w:szCs w:val="24"/>
        </w:rPr>
        <w:t>, a</w:t>
      </w:r>
      <w:r w:rsidR="00D70239" w:rsidRPr="0053668A">
        <w:rPr>
          <w:rFonts w:cs="Times New Roman"/>
          <w:szCs w:val="24"/>
        </w:rPr>
        <w:t xml:space="preserve">s a consequence of carbonation, the mass losses from decarbonization in the TG/DTG curves increase </w:t>
      </w:r>
      <w:r w:rsidR="00B021FB" w:rsidRPr="0053668A">
        <w:rPr>
          <w:rFonts w:cs="Times New Roman"/>
          <w:szCs w:val="24"/>
        </w:rPr>
        <w:t xml:space="preserve">considerably </w:t>
      </w:r>
      <w:r w:rsidR="00D70239" w:rsidRPr="0053668A">
        <w:rPr>
          <w:rFonts w:cs="Times New Roman"/>
          <w:szCs w:val="24"/>
        </w:rPr>
        <w:t xml:space="preserve">for all AAS (450 </w:t>
      </w:r>
      <w:r w:rsidR="00B021FB" w:rsidRPr="0053668A">
        <w:rPr>
          <w:rFonts w:cs="Times New Roman"/>
          <w:szCs w:val="24"/>
        </w:rPr>
        <w:t>-</w:t>
      </w:r>
      <w:r w:rsidR="00D70239" w:rsidRPr="0053668A">
        <w:rPr>
          <w:rFonts w:cs="Times New Roman"/>
          <w:szCs w:val="24"/>
        </w:rPr>
        <w:t xml:space="preserve"> 900 ℃). </w:t>
      </w:r>
      <w:r w:rsidR="00DD15B0" w:rsidRPr="0053668A">
        <w:rPr>
          <w:rFonts w:cs="Times New Roman"/>
          <w:szCs w:val="24"/>
        </w:rPr>
        <w:t>As shown in Figure 9, t</w:t>
      </w:r>
      <w:r w:rsidR="00FF6234" w:rsidRPr="0053668A">
        <w:rPr>
          <w:rFonts w:cs="Times New Roman"/>
          <w:szCs w:val="24"/>
        </w:rPr>
        <w:t xml:space="preserve">he mass loss </w:t>
      </w:r>
      <w:r w:rsidR="00DD15B0" w:rsidRPr="0053668A">
        <w:rPr>
          <w:rFonts w:cs="Times New Roman"/>
          <w:szCs w:val="24"/>
        </w:rPr>
        <w:t>percentage</w:t>
      </w:r>
      <w:r w:rsidR="00FF6234" w:rsidRPr="0053668A">
        <w:rPr>
          <w:rFonts w:cs="Times New Roman"/>
          <w:szCs w:val="24"/>
        </w:rPr>
        <w:t xml:space="preserve"> corresponding to </w:t>
      </w:r>
      <w:r w:rsidR="00DD15B0" w:rsidRPr="0053668A">
        <w:rPr>
          <w:rFonts w:cs="Times New Roman"/>
          <w:szCs w:val="24"/>
        </w:rPr>
        <w:t xml:space="preserve">dehydroxylation of </w:t>
      </w:r>
      <w:r w:rsidR="00FF6234" w:rsidRPr="0053668A">
        <w:rPr>
          <w:rFonts w:cs="Times New Roman"/>
          <w:szCs w:val="24"/>
        </w:rPr>
        <w:t>Mg-Al LDH</w:t>
      </w:r>
      <w:r w:rsidR="00DD15B0" w:rsidRPr="0053668A">
        <w:rPr>
          <w:rFonts w:cs="Times New Roman"/>
          <w:szCs w:val="24"/>
        </w:rPr>
        <w:t xml:space="preserve"> (around 250-450 ℃)</w:t>
      </w:r>
      <w:r w:rsidR="00FF6234" w:rsidRPr="0053668A">
        <w:rPr>
          <w:rFonts w:cs="Times New Roman"/>
          <w:szCs w:val="24"/>
        </w:rPr>
        <w:t xml:space="preserve"> </w:t>
      </w:r>
      <w:r w:rsidR="00DD15B0" w:rsidRPr="0053668A">
        <w:rPr>
          <w:rFonts w:cs="Times New Roman"/>
          <w:szCs w:val="24"/>
        </w:rPr>
        <w:t>remains almost unchanged, sugg</w:t>
      </w:r>
      <w:r w:rsidR="00AB7B11" w:rsidRPr="0053668A">
        <w:rPr>
          <w:rFonts w:cs="Times New Roman"/>
          <w:szCs w:val="24"/>
        </w:rPr>
        <w:t>e</w:t>
      </w:r>
      <w:r w:rsidR="00DD15B0" w:rsidRPr="0053668A">
        <w:rPr>
          <w:rFonts w:cs="Times New Roman"/>
          <w:szCs w:val="24"/>
        </w:rPr>
        <w:t xml:space="preserve">sting its strong resistance against carbonation-induced decomposition. </w:t>
      </w:r>
      <w:r w:rsidR="00D70239" w:rsidRPr="0053668A">
        <w:rPr>
          <w:rFonts w:cs="Times New Roman"/>
          <w:szCs w:val="24"/>
        </w:rPr>
        <w:t>The</w:t>
      </w:r>
      <w:r w:rsidR="00DD15B0" w:rsidRPr="0053668A">
        <w:rPr>
          <w:rFonts w:cs="Times New Roman"/>
          <w:szCs w:val="24"/>
        </w:rPr>
        <w:t xml:space="preserve"> Mg-Al LDH in its carbonate form </w:t>
      </w:r>
      <w:r w:rsidR="00D70239" w:rsidRPr="0053668A">
        <w:rPr>
          <w:rFonts w:cs="Times New Roman"/>
          <w:szCs w:val="24"/>
        </w:rPr>
        <w:t>can be</w:t>
      </w:r>
      <w:r w:rsidR="00DD15B0" w:rsidRPr="0053668A">
        <w:rPr>
          <w:rFonts w:cs="Times New Roman"/>
          <w:szCs w:val="24"/>
        </w:rPr>
        <w:t xml:space="preserve"> stable </w:t>
      </w:r>
      <w:r w:rsidR="00D70239" w:rsidRPr="0053668A">
        <w:rPr>
          <w:rFonts w:cs="Times New Roman"/>
          <w:szCs w:val="24"/>
        </w:rPr>
        <w:t xml:space="preserve">even </w:t>
      </w:r>
      <w:r w:rsidR="00DD15B0" w:rsidRPr="0053668A">
        <w:rPr>
          <w:rFonts w:cs="Times New Roman"/>
          <w:szCs w:val="24"/>
        </w:rPr>
        <w:t>at</w:t>
      </w:r>
      <w:r w:rsidR="00D70239" w:rsidRPr="0053668A">
        <w:rPr>
          <w:rFonts w:cs="Times New Roman"/>
          <w:szCs w:val="24"/>
        </w:rPr>
        <w:t xml:space="preserve"> a</w:t>
      </w:r>
      <w:r w:rsidR="00DD15B0" w:rsidRPr="0053668A">
        <w:rPr>
          <w:rFonts w:cs="Times New Roman"/>
          <w:szCs w:val="24"/>
        </w:rPr>
        <w:t xml:space="preserve"> pH </w:t>
      </w:r>
      <w:r w:rsidR="00D70239" w:rsidRPr="0053668A">
        <w:rPr>
          <w:rFonts w:cs="Times New Roman"/>
          <w:szCs w:val="24"/>
        </w:rPr>
        <w:t>below</w:t>
      </w:r>
      <w:r w:rsidR="00B36B8D" w:rsidRPr="0053668A">
        <w:rPr>
          <w:rFonts w:cs="Times New Roman"/>
          <w:szCs w:val="24"/>
        </w:rPr>
        <w:t xml:space="preserve"> about</w:t>
      </w:r>
      <w:r w:rsidR="00DD15B0" w:rsidRPr="0053668A">
        <w:rPr>
          <w:rFonts w:cs="Times New Roman"/>
          <w:szCs w:val="24"/>
        </w:rPr>
        <w:t xml:space="preserve"> 8 </w:t>
      </w:r>
      <w:r w:rsidR="00B36B8D" w:rsidRPr="0053668A">
        <w:rPr>
          <w:rFonts w:cs="Times New Roman"/>
          <w:szCs w:val="24"/>
        </w:rPr>
        <w:fldChar w:fldCharType="begin" w:fldLock="1"/>
      </w:r>
      <w:r w:rsidR="00B36B8D" w:rsidRPr="0053668A">
        <w:rPr>
          <w:rFonts w:cs="Times New Roman"/>
          <w:szCs w:val="24"/>
        </w:rPr>
        <w:instrText>ADDIN CSL_CITATION {"citationItems":[{"id":"ITEM-1","itemData":{"ISSN":"0920-5861","author":[{"dropping-particle":"","family":"Wang","given":"Qiang","non-dropping-particle":"","parse-names":false,"suffix":""},{"dropping-particle":"","family":"Wu","given":"Zhihuai","non-dropping-particle":"","parse-names":false,"suffix":""},{"dropping-particle":"","family":"Tay","given":"Hui Huang","non-dropping-particle":"","parse-names":false,"suffix":""},{"dropping-particle":"","family":"Chen","given":"Luwei","non-dropping-particle":"","parse-names":false,"suffix":""},{"dropping-particle":"","family":"Liu","given":"Yan","non-dropping-particle":"","parse-names":false,"suffix":""},{"dropping-particle":"","family":"Chang","given":"Jie","non-dropping-particle":"","parse-names":false,"suffix":""},{"dropping-particle":"","family":"Zhong","given":"Ziyi","non-dropping-particle":"","parse-names":false,"suffix":""},{"dropping-particle":"","family":"Luo","given":"Jizhong","non-dropping-particle":"","parse-names":false,"suffix":""},{"dropping-particle":"","family":"Borgna","given":"Armando","non-dropping-particle":"","parse-names":false,"suffix":""}],"container-title":"Catalysis today","id":"ITEM-1","issue":"1","issued":{"date-parts":[["2011"]]},"page":"198-203","publisher":"Elsevier","title":"High temperature adsorption of CO2 on Mg–Al hydrotalcite: effect of the charge compensating anions and the synthesis pH","type":"article-journal","volume":"164"},"uris":["http://www.mendeley.com/documents/?uuid=5d33c6f9-cbfa-41f3-aaae-8d615ef548f5"]}],"mendeley":{"formattedCitation":"[51]","plainTextFormattedCitation":"[51]"},"properties":{"noteIndex":0},"schema":"https://github.com/citation-style-language/schema/raw/master/csl-citation.json"}</w:instrText>
      </w:r>
      <w:r w:rsidR="00B36B8D" w:rsidRPr="0053668A">
        <w:rPr>
          <w:rFonts w:cs="Times New Roman"/>
          <w:szCs w:val="24"/>
        </w:rPr>
        <w:fldChar w:fldCharType="separate"/>
      </w:r>
      <w:r w:rsidR="00B36B8D" w:rsidRPr="0053668A">
        <w:rPr>
          <w:rFonts w:cs="Times New Roman"/>
          <w:noProof/>
          <w:szCs w:val="24"/>
        </w:rPr>
        <w:t>[51]</w:t>
      </w:r>
      <w:r w:rsidR="00B36B8D" w:rsidRPr="0053668A">
        <w:rPr>
          <w:rFonts w:cs="Times New Roman"/>
          <w:szCs w:val="24"/>
        </w:rPr>
        <w:fldChar w:fldCharType="end"/>
      </w:r>
      <w:r w:rsidR="00DD15B0" w:rsidRPr="0053668A">
        <w:rPr>
          <w:rFonts w:cs="Times New Roman"/>
          <w:szCs w:val="24"/>
        </w:rPr>
        <w:t xml:space="preserve">.  </w:t>
      </w:r>
    </w:p>
    <w:p w:rsidR="00D70239" w:rsidRPr="0053668A" w:rsidRDefault="00D70239" w:rsidP="00982661">
      <w:pPr>
        <w:spacing w:after="0" w:line="480" w:lineRule="auto"/>
        <w:contextualSpacing/>
        <w:jc w:val="both"/>
        <w:rPr>
          <w:rFonts w:cs="Times New Roman"/>
          <w:szCs w:val="24"/>
        </w:rPr>
      </w:pPr>
    </w:p>
    <w:p w:rsidR="00094717" w:rsidRPr="0053668A" w:rsidRDefault="00D70239" w:rsidP="00982661">
      <w:pPr>
        <w:spacing w:after="0" w:line="480" w:lineRule="auto"/>
        <w:contextualSpacing/>
        <w:jc w:val="both"/>
        <w:rPr>
          <w:rFonts w:cs="Times New Roman"/>
          <w:szCs w:val="24"/>
        </w:rPr>
      </w:pPr>
      <w:r w:rsidRPr="0053668A">
        <w:rPr>
          <w:rFonts w:cs="Times New Roman"/>
          <w:szCs w:val="24"/>
        </w:rPr>
        <w:t>T</w:t>
      </w:r>
      <w:r w:rsidR="00957529" w:rsidRPr="0053668A">
        <w:rPr>
          <w:rFonts w:cs="Times New Roman"/>
          <w:szCs w:val="24"/>
        </w:rPr>
        <w:t xml:space="preserve">he decrement of mass loss </w:t>
      </w:r>
      <w:r w:rsidR="00B021FB" w:rsidRPr="0053668A">
        <w:rPr>
          <w:rFonts w:cs="Times New Roman"/>
          <w:szCs w:val="24"/>
        </w:rPr>
        <w:t>in 30 - 250 ℃</w:t>
      </w:r>
      <w:r w:rsidR="00957529" w:rsidRPr="0053668A">
        <w:rPr>
          <w:rFonts w:cs="Times New Roman"/>
          <w:szCs w:val="24"/>
        </w:rPr>
        <w:t xml:space="preserve"> </w:t>
      </w:r>
      <w:r w:rsidR="0089329F" w:rsidRPr="0053668A">
        <w:rPr>
          <w:rFonts w:cs="Times New Roman"/>
          <w:szCs w:val="24"/>
        </w:rPr>
        <w:t xml:space="preserve">in </w:t>
      </w:r>
      <w:r w:rsidR="004A3BFA" w:rsidRPr="0053668A">
        <w:rPr>
          <w:rFonts w:cs="Times New Roman"/>
          <w:szCs w:val="24"/>
        </w:rPr>
        <w:t>Ns-activated slag</w:t>
      </w:r>
      <w:r w:rsidR="0089329F" w:rsidRPr="0053668A">
        <w:rPr>
          <w:rFonts w:cs="Times New Roman"/>
          <w:szCs w:val="24"/>
        </w:rPr>
        <w:t xml:space="preserve"> </w:t>
      </w:r>
      <w:r w:rsidR="00B021FB" w:rsidRPr="0053668A">
        <w:rPr>
          <w:rFonts w:cs="Times New Roman"/>
          <w:szCs w:val="24"/>
        </w:rPr>
        <w:t>after</w:t>
      </w:r>
      <w:r w:rsidR="0089329F" w:rsidRPr="0053668A">
        <w:rPr>
          <w:rFonts w:cs="Times New Roman"/>
          <w:szCs w:val="24"/>
        </w:rPr>
        <w:t xml:space="preserve"> natural carbonation </w:t>
      </w:r>
      <w:r w:rsidR="00790132" w:rsidRPr="0053668A">
        <w:rPr>
          <w:rFonts w:cs="Times New Roman"/>
          <w:szCs w:val="24"/>
        </w:rPr>
        <w:t xml:space="preserve">may </w:t>
      </w:r>
      <w:r w:rsidR="00B021FB" w:rsidRPr="0053668A">
        <w:rPr>
          <w:rFonts w:cs="Times New Roman"/>
          <w:szCs w:val="24"/>
        </w:rPr>
        <w:t xml:space="preserve">be </w:t>
      </w:r>
      <w:r w:rsidR="00790132" w:rsidRPr="0053668A">
        <w:rPr>
          <w:rFonts w:cs="Times New Roman"/>
          <w:szCs w:val="24"/>
        </w:rPr>
        <w:t>correlate</w:t>
      </w:r>
      <w:r w:rsidR="00B021FB" w:rsidRPr="0053668A">
        <w:rPr>
          <w:rFonts w:cs="Times New Roman"/>
          <w:szCs w:val="24"/>
        </w:rPr>
        <w:t>d</w:t>
      </w:r>
      <w:r w:rsidR="00790132" w:rsidRPr="0053668A">
        <w:rPr>
          <w:rFonts w:cs="Times New Roman"/>
          <w:szCs w:val="24"/>
        </w:rPr>
        <w:t xml:space="preserve"> with the </w:t>
      </w:r>
      <w:r w:rsidR="002F5BE9" w:rsidRPr="0053668A">
        <w:rPr>
          <w:rFonts w:cs="Times New Roman"/>
          <w:szCs w:val="24"/>
        </w:rPr>
        <w:t xml:space="preserve">decomposition of ettringite into gypsum, calcium carbonate, and alumina gels </w:t>
      </w:r>
      <w:r w:rsidR="002F5BE9" w:rsidRPr="0053668A">
        <w:rPr>
          <w:rFonts w:cs="Times New Roman"/>
          <w:szCs w:val="24"/>
        </w:rPr>
        <w:fldChar w:fldCharType="begin" w:fldLock="1"/>
      </w:r>
      <w:r w:rsidR="00B36B8D" w:rsidRPr="0053668A">
        <w:rPr>
          <w:rFonts w:cs="Times New Roman"/>
          <w:szCs w:val="24"/>
        </w:rPr>
        <w:instrText>ADDIN CSL_CITATION {"citationItems":[{"id":"ITEM-1","itemData":{"ISSN":"0008-8846","author":[{"dropping-particle":"","family":"Nishikawa","given":"T","non-dropping-particle":"","parse-names":false,"suffix":""},{"dropping-particle":"","family":"Suzuki","given":"K","non-dropping-particle":"","parse-names":false,"suffix":""},{"dropping-particle":"","family":"Ito","given":"S","non-dropping-particle":"","parse-names":false,"suffix":""},{"dropping-particle":"","family":"Sato","given":"K","non-dropping-particle":"","parse-names":false,"suffix":""},{"dropping-particle":"","family":"Takebe","given":"T","non-dropping-particle":"","parse-names":false,"suffix":""}],"container-title":"Cement and Concrete Research","id":"ITEM-1","issue":"1","issued":{"date-parts":[["1992"]]},"page":"6-14","publisher":"Elsevier","title":"Decomposition of synthesized ettringite by carbonation","type":"article-journal","volume":"22"},"uris":["http://www.mendeley.com/documents/?uuid=13cdf4d0-cda1-4102-bee6-89655aee4e08"]}],"mendeley":{"formattedCitation":"[52]","plainTextFormattedCitation":"[52]","previouslyFormattedCitation":"[51]"},"properties":{"noteIndex":0},"schema":"https://github.com/citation-style-language/schema/raw/master/csl-citation.json"}</w:instrText>
      </w:r>
      <w:r w:rsidR="002F5BE9" w:rsidRPr="0053668A">
        <w:rPr>
          <w:rFonts w:cs="Times New Roman"/>
          <w:szCs w:val="24"/>
        </w:rPr>
        <w:fldChar w:fldCharType="separate"/>
      </w:r>
      <w:r w:rsidR="00B36B8D" w:rsidRPr="0053668A">
        <w:rPr>
          <w:rFonts w:cs="Times New Roman"/>
          <w:noProof/>
          <w:szCs w:val="24"/>
        </w:rPr>
        <w:t>[52]</w:t>
      </w:r>
      <w:r w:rsidR="002F5BE9" w:rsidRPr="0053668A">
        <w:rPr>
          <w:rFonts w:cs="Times New Roman"/>
          <w:szCs w:val="24"/>
        </w:rPr>
        <w:fldChar w:fldCharType="end"/>
      </w:r>
      <w:r w:rsidR="002F5BE9" w:rsidRPr="0053668A">
        <w:rPr>
          <w:rFonts w:cs="Times New Roman"/>
          <w:szCs w:val="24"/>
        </w:rPr>
        <w:t xml:space="preserve">. </w:t>
      </w:r>
      <w:r w:rsidR="00B36B8D" w:rsidRPr="0053668A">
        <w:rPr>
          <w:rFonts w:cs="Times New Roman"/>
          <w:szCs w:val="24"/>
        </w:rPr>
        <w:t xml:space="preserve">In addition, </w:t>
      </w:r>
      <w:r w:rsidR="00766F65" w:rsidRPr="0053668A">
        <w:rPr>
          <w:rFonts w:cs="Times New Roman"/>
          <w:szCs w:val="24"/>
        </w:rPr>
        <w:t xml:space="preserve">the </w:t>
      </w:r>
      <w:r w:rsidR="00487D45" w:rsidRPr="0053668A">
        <w:rPr>
          <w:rFonts w:cs="Times New Roman"/>
          <w:szCs w:val="24"/>
        </w:rPr>
        <w:t>mass loss</w:t>
      </w:r>
      <w:r w:rsidR="008458F7" w:rsidRPr="0053668A">
        <w:rPr>
          <w:rFonts w:cs="Times New Roman"/>
          <w:szCs w:val="24"/>
        </w:rPr>
        <w:t>es</w:t>
      </w:r>
      <w:r w:rsidR="00487D45" w:rsidRPr="0053668A">
        <w:rPr>
          <w:rFonts w:cs="Times New Roman"/>
          <w:szCs w:val="24"/>
        </w:rPr>
        <w:t xml:space="preserve"> </w:t>
      </w:r>
      <w:r w:rsidR="00231051" w:rsidRPr="0053668A">
        <w:rPr>
          <w:rFonts w:cs="Times New Roman"/>
          <w:szCs w:val="24"/>
        </w:rPr>
        <w:t>corresponding to</w:t>
      </w:r>
      <w:r w:rsidR="00487D45" w:rsidRPr="0053668A">
        <w:rPr>
          <w:rFonts w:cs="Times New Roman"/>
          <w:szCs w:val="24"/>
        </w:rPr>
        <w:t xml:space="preserve"> </w:t>
      </w:r>
      <w:r w:rsidR="00AB7B11" w:rsidRPr="0053668A">
        <w:rPr>
          <w:rFonts w:cs="Times New Roman"/>
          <w:szCs w:val="24"/>
        </w:rPr>
        <w:t xml:space="preserve">the </w:t>
      </w:r>
      <w:r w:rsidR="0076721F" w:rsidRPr="0053668A">
        <w:rPr>
          <w:rFonts w:cs="Times New Roman"/>
          <w:szCs w:val="24"/>
        </w:rPr>
        <w:t xml:space="preserve">decomposition of </w:t>
      </w:r>
      <w:r w:rsidR="00487D45" w:rsidRPr="0053668A">
        <w:rPr>
          <w:rFonts w:cs="Times New Roman"/>
          <w:szCs w:val="24"/>
        </w:rPr>
        <w:t>carbonates</w:t>
      </w:r>
      <w:r w:rsidR="00766F65" w:rsidRPr="0053668A">
        <w:rPr>
          <w:rFonts w:cs="Times New Roman"/>
          <w:szCs w:val="24"/>
        </w:rPr>
        <w:t xml:space="preserve"> </w:t>
      </w:r>
      <w:r w:rsidR="00B021FB" w:rsidRPr="0053668A">
        <w:rPr>
          <w:rFonts w:cs="Times New Roman"/>
          <w:szCs w:val="24"/>
        </w:rPr>
        <w:t xml:space="preserve">(450 - 900 ℃) </w:t>
      </w:r>
      <w:r w:rsidR="00487D45" w:rsidRPr="0053668A">
        <w:rPr>
          <w:rFonts w:cs="Times New Roman"/>
          <w:szCs w:val="24"/>
        </w:rPr>
        <w:t>in Ns</w:t>
      </w:r>
      <w:r w:rsidR="003E52C0" w:rsidRPr="0053668A">
        <w:rPr>
          <w:rFonts w:cs="Times New Roman"/>
          <w:szCs w:val="24"/>
        </w:rPr>
        <w:t>-activated slag</w:t>
      </w:r>
      <w:r w:rsidR="00487D45" w:rsidRPr="0053668A">
        <w:rPr>
          <w:rFonts w:cs="Times New Roman"/>
          <w:szCs w:val="24"/>
        </w:rPr>
        <w:t xml:space="preserve"> </w:t>
      </w:r>
      <w:r w:rsidR="006E76F6" w:rsidRPr="0053668A">
        <w:rPr>
          <w:rFonts w:cs="Times New Roman"/>
          <w:szCs w:val="24"/>
        </w:rPr>
        <w:t xml:space="preserve">is smaller than that in other </w:t>
      </w:r>
      <w:r w:rsidR="003E52C0" w:rsidRPr="0053668A">
        <w:rPr>
          <w:rFonts w:cs="Times New Roman"/>
          <w:szCs w:val="24"/>
        </w:rPr>
        <w:t>AAS, which</w:t>
      </w:r>
      <w:r w:rsidR="0097419C" w:rsidRPr="0053668A">
        <w:rPr>
          <w:rFonts w:cs="Times New Roman"/>
          <w:szCs w:val="24"/>
        </w:rPr>
        <w:t xml:space="preserve"> is</w:t>
      </w:r>
      <w:r w:rsidR="00B60116" w:rsidRPr="0053668A">
        <w:rPr>
          <w:rFonts w:cs="Times New Roman"/>
          <w:szCs w:val="24"/>
        </w:rPr>
        <w:t xml:space="preserve"> closely</w:t>
      </w:r>
      <w:r w:rsidR="0097419C" w:rsidRPr="0053668A">
        <w:rPr>
          <w:rFonts w:cs="Times New Roman"/>
          <w:szCs w:val="24"/>
        </w:rPr>
        <w:t xml:space="preserve"> related to the </w:t>
      </w:r>
      <w:r w:rsidR="00D31CED" w:rsidRPr="0053668A">
        <w:rPr>
          <w:rFonts w:cs="Times New Roman"/>
          <w:szCs w:val="24"/>
        </w:rPr>
        <w:t>limit</w:t>
      </w:r>
      <w:r w:rsidR="00766F65" w:rsidRPr="0053668A">
        <w:rPr>
          <w:rFonts w:cs="Times New Roman"/>
          <w:szCs w:val="24"/>
        </w:rPr>
        <w:t>ed</w:t>
      </w:r>
      <w:r w:rsidR="00D31CED" w:rsidRPr="0053668A">
        <w:rPr>
          <w:rFonts w:cs="Times New Roman"/>
          <w:szCs w:val="24"/>
        </w:rPr>
        <w:t xml:space="preserve"> </w:t>
      </w:r>
      <w:r w:rsidR="00B36B8D" w:rsidRPr="0053668A">
        <w:rPr>
          <w:rFonts w:cs="Times New Roman"/>
          <w:szCs w:val="24"/>
        </w:rPr>
        <w:t>CO</w:t>
      </w:r>
      <w:r w:rsidR="00B36B8D" w:rsidRPr="0053668A">
        <w:rPr>
          <w:rFonts w:cs="Times New Roman"/>
          <w:szCs w:val="24"/>
          <w:vertAlign w:val="subscript"/>
        </w:rPr>
        <w:t>2</w:t>
      </w:r>
      <w:r w:rsidR="00B36B8D" w:rsidRPr="0053668A">
        <w:rPr>
          <w:rFonts w:cs="Times New Roman"/>
          <w:szCs w:val="24"/>
        </w:rPr>
        <w:t xml:space="preserve"> absorption cap</w:t>
      </w:r>
      <w:r w:rsidR="00AB7B11" w:rsidRPr="0053668A">
        <w:rPr>
          <w:rFonts w:cs="Times New Roman"/>
          <w:szCs w:val="24"/>
        </w:rPr>
        <w:t>a</w:t>
      </w:r>
      <w:r w:rsidR="00B36B8D" w:rsidRPr="0053668A">
        <w:rPr>
          <w:rFonts w:cs="Times New Roman"/>
          <w:szCs w:val="24"/>
        </w:rPr>
        <w:t>city</w:t>
      </w:r>
      <w:r w:rsidR="0097419C" w:rsidRPr="0053668A">
        <w:rPr>
          <w:rFonts w:cs="Times New Roman"/>
          <w:szCs w:val="24"/>
        </w:rPr>
        <w:t xml:space="preserve"> </w:t>
      </w:r>
      <w:r w:rsidR="00782A90" w:rsidRPr="0053668A">
        <w:rPr>
          <w:rFonts w:cs="Times New Roman"/>
          <w:szCs w:val="24"/>
        </w:rPr>
        <w:t>of</w:t>
      </w:r>
      <w:r w:rsidR="0097419C" w:rsidRPr="0053668A">
        <w:rPr>
          <w:rFonts w:cs="Times New Roman"/>
          <w:szCs w:val="24"/>
        </w:rPr>
        <w:t xml:space="preserve"> </w:t>
      </w:r>
      <w:r w:rsidR="00D31CED" w:rsidRPr="0053668A">
        <w:rPr>
          <w:rFonts w:cs="Times New Roman"/>
          <w:szCs w:val="24"/>
        </w:rPr>
        <w:t>Ns</w:t>
      </w:r>
      <w:r w:rsidR="0097419C" w:rsidRPr="0053668A">
        <w:rPr>
          <w:rFonts w:cs="Times New Roman"/>
          <w:szCs w:val="24"/>
        </w:rPr>
        <w:t xml:space="preserve"> solutions and indicates that </w:t>
      </w:r>
      <w:r w:rsidR="00B73156" w:rsidRPr="0053668A">
        <w:rPr>
          <w:rFonts w:cs="Times New Roman"/>
          <w:szCs w:val="24"/>
        </w:rPr>
        <w:t xml:space="preserve">its </w:t>
      </w:r>
      <w:r w:rsidR="00195818" w:rsidRPr="0053668A">
        <w:rPr>
          <w:rFonts w:cs="Times New Roman"/>
          <w:szCs w:val="24"/>
        </w:rPr>
        <w:t xml:space="preserve">carbonation </w:t>
      </w:r>
      <w:r w:rsidR="00D31CED" w:rsidRPr="0053668A">
        <w:rPr>
          <w:rFonts w:cs="Times New Roman"/>
          <w:szCs w:val="24"/>
        </w:rPr>
        <w:t>resistance</w:t>
      </w:r>
      <w:r w:rsidR="00B73156" w:rsidRPr="0053668A">
        <w:rPr>
          <w:rFonts w:cs="Times New Roman"/>
          <w:szCs w:val="24"/>
        </w:rPr>
        <w:t xml:space="preserve"> </w:t>
      </w:r>
      <w:r w:rsidR="00FF7322" w:rsidRPr="0053668A">
        <w:rPr>
          <w:rFonts w:cs="Times New Roman"/>
          <w:szCs w:val="24"/>
        </w:rPr>
        <w:t xml:space="preserve">is </w:t>
      </w:r>
      <w:r w:rsidR="0072287E" w:rsidRPr="0053668A">
        <w:rPr>
          <w:rFonts w:cs="Times New Roman"/>
          <w:szCs w:val="24"/>
        </w:rPr>
        <w:t xml:space="preserve">weaker </w:t>
      </w:r>
      <w:r w:rsidR="00B73156" w:rsidRPr="0053668A">
        <w:rPr>
          <w:rFonts w:cs="Times New Roman"/>
          <w:szCs w:val="24"/>
        </w:rPr>
        <w:t>than</w:t>
      </w:r>
      <w:r w:rsidR="003E52C0" w:rsidRPr="0053668A">
        <w:rPr>
          <w:rFonts w:cs="Times New Roman"/>
          <w:szCs w:val="24"/>
        </w:rPr>
        <w:t xml:space="preserve"> those </w:t>
      </w:r>
      <w:r w:rsidR="007043D6" w:rsidRPr="0053668A">
        <w:rPr>
          <w:rFonts w:cs="Times New Roman"/>
          <w:szCs w:val="24"/>
        </w:rPr>
        <w:t xml:space="preserve">with </w:t>
      </w:r>
      <w:r w:rsidR="00D222FB" w:rsidRPr="0053668A">
        <w:rPr>
          <w:rFonts w:cs="Times New Roman"/>
          <w:szCs w:val="24"/>
        </w:rPr>
        <w:t>other activator</w:t>
      </w:r>
      <w:r w:rsidR="003E52C0" w:rsidRPr="0053668A">
        <w:rPr>
          <w:rFonts w:cs="Times New Roman"/>
          <w:szCs w:val="24"/>
        </w:rPr>
        <w:t xml:space="preserve"> type</w:t>
      </w:r>
      <w:r w:rsidR="00D222FB" w:rsidRPr="0053668A">
        <w:rPr>
          <w:rFonts w:cs="Times New Roman"/>
          <w:szCs w:val="24"/>
        </w:rPr>
        <w:t>s</w:t>
      </w:r>
      <w:r w:rsidR="007043D6" w:rsidRPr="0053668A">
        <w:rPr>
          <w:rFonts w:cs="Times New Roman"/>
          <w:szCs w:val="24"/>
        </w:rPr>
        <w:t>.</w:t>
      </w:r>
      <w:r w:rsidR="00F806DD" w:rsidRPr="0053668A">
        <w:rPr>
          <w:rFonts w:cs="Times New Roman"/>
          <w:szCs w:val="24"/>
        </w:rPr>
        <w:t xml:space="preserve"> </w:t>
      </w:r>
    </w:p>
    <w:p w:rsidR="00094717" w:rsidRPr="0053668A" w:rsidRDefault="00094717" w:rsidP="00982661">
      <w:pPr>
        <w:spacing w:after="0" w:line="480" w:lineRule="auto"/>
        <w:contextualSpacing/>
        <w:jc w:val="both"/>
        <w:rPr>
          <w:rFonts w:cs="Times New Roman"/>
          <w:szCs w:val="24"/>
        </w:rPr>
      </w:pPr>
    </w:p>
    <w:p w:rsidR="00766F65" w:rsidRPr="0053668A" w:rsidRDefault="00403D5E" w:rsidP="00982661">
      <w:pPr>
        <w:spacing w:after="0" w:line="480" w:lineRule="auto"/>
        <w:contextualSpacing/>
        <w:jc w:val="both"/>
        <w:rPr>
          <w:rFonts w:cs="Times New Roman"/>
          <w:szCs w:val="24"/>
        </w:rPr>
      </w:pPr>
      <w:r w:rsidRPr="0053668A">
        <w:rPr>
          <w:rFonts w:cs="Times New Roman"/>
          <w:szCs w:val="24"/>
        </w:rPr>
        <w:t xml:space="preserve">As shown in Figure 9, </w:t>
      </w:r>
      <w:r w:rsidR="00A8531E" w:rsidRPr="0053668A">
        <w:rPr>
          <w:rFonts w:cs="Times New Roman"/>
          <w:szCs w:val="24"/>
        </w:rPr>
        <w:t xml:space="preserve">after natural carbonation, </w:t>
      </w:r>
      <w:r w:rsidR="00C237D4" w:rsidRPr="0053668A">
        <w:rPr>
          <w:rFonts w:cs="Times New Roman"/>
          <w:szCs w:val="24"/>
        </w:rPr>
        <w:t>sodium-activat</w:t>
      </w:r>
      <w:r w:rsidR="00FB28F4" w:rsidRPr="0053668A">
        <w:rPr>
          <w:rFonts w:cs="Times New Roman"/>
          <w:szCs w:val="24"/>
        </w:rPr>
        <w:t>ed</w:t>
      </w:r>
      <w:r w:rsidR="00C237D4" w:rsidRPr="0053668A">
        <w:rPr>
          <w:rFonts w:cs="Times New Roman"/>
          <w:szCs w:val="24"/>
        </w:rPr>
        <w:t xml:space="preserve"> slag </w:t>
      </w:r>
      <w:r w:rsidR="00A670DD" w:rsidRPr="0053668A">
        <w:rPr>
          <w:rFonts w:cs="Times New Roman"/>
          <w:szCs w:val="24"/>
        </w:rPr>
        <w:t>systems show</w:t>
      </w:r>
      <w:r w:rsidR="00B029CB" w:rsidRPr="0053668A">
        <w:rPr>
          <w:rFonts w:cs="Times New Roman"/>
          <w:szCs w:val="24"/>
        </w:rPr>
        <w:t xml:space="preserve"> a</w:t>
      </w:r>
      <w:r w:rsidR="00C237D4" w:rsidRPr="0053668A">
        <w:rPr>
          <w:rFonts w:cs="Times New Roman"/>
          <w:szCs w:val="24"/>
        </w:rPr>
        <w:t xml:space="preserve"> </w:t>
      </w:r>
      <w:r w:rsidR="00B1463F" w:rsidRPr="0053668A">
        <w:rPr>
          <w:rFonts w:cs="Times New Roman"/>
          <w:szCs w:val="24"/>
        </w:rPr>
        <w:t>higher</w:t>
      </w:r>
      <w:r w:rsidR="00A670DD" w:rsidRPr="0053668A">
        <w:rPr>
          <w:rFonts w:cs="Times New Roman"/>
          <w:szCs w:val="24"/>
        </w:rPr>
        <w:t xml:space="preserve"> </w:t>
      </w:r>
      <w:r w:rsidR="00B1463F" w:rsidRPr="0053668A">
        <w:rPr>
          <w:rFonts w:cs="Times New Roman"/>
          <w:szCs w:val="24"/>
        </w:rPr>
        <w:t xml:space="preserve">mass loss percentage </w:t>
      </w:r>
      <w:r w:rsidR="00B029CB" w:rsidRPr="0053668A">
        <w:rPr>
          <w:rFonts w:cs="Times New Roman"/>
          <w:szCs w:val="24"/>
        </w:rPr>
        <w:t>related to C-A-S-H</w:t>
      </w:r>
      <w:r w:rsidR="00B021FB" w:rsidRPr="0053668A">
        <w:rPr>
          <w:rFonts w:cs="Times New Roman"/>
          <w:szCs w:val="24"/>
        </w:rPr>
        <w:t xml:space="preserve"> dehydration</w:t>
      </w:r>
      <w:r w:rsidR="00B029CB" w:rsidRPr="0053668A">
        <w:rPr>
          <w:rFonts w:cs="Times New Roman"/>
          <w:szCs w:val="24"/>
        </w:rPr>
        <w:t xml:space="preserve"> (30 - 250 ℃)</w:t>
      </w:r>
      <w:r w:rsidR="00B1463F" w:rsidRPr="0053668A">
        <w:rPr>
          <w:rFonts w:cs="Times New Roman"/>
          <w:szCs w:val="24"/>
        </w:rPr>
        <w:t xml:space="preserve"> but </w:t>
      </w:r>
      <w:r w:rsidR="00B029CB" w:rsidRPr="0053668A">
        <w:rPr>
          <w:rFonts w:cs="Times New Roman"/>
          <w:szCs w:val="24"/>
        </w:rPr>
        <w:t>lower</w:t>
      </w:r>
      <w:r w:rsidR="00B1463F" w:rsidRPr="0053668A">
        <w:rPr>
          <w:rFonts w:cs="Times New Roman"/>
          <w:szCs w:val="24"/>
        </w:rPr>
        <w:t xml:space="preserve"> percentage related to decarbonization (450 - 900 ℃), in comparison to</w:t>
      </w:r>
      <w:r w:rsidR="00A670DD" w:rsidRPr="0053668A">
        <w:rPr>
          <w:rFonts w:cs="Times New Roman"/>
          <w:szCs w:val="24"/>
        </w:rPr>
        <w:t xml:space="preserve"> potassium-a</w:t>
      </w:r>
      <w:r w:rsidR="00D22F58" w:rsidRPr="0053668A">
        <w:rPr>
          <w:rFonts w:cs="Times New Roman"/>
          <w:szCs w:val="24"/>
        </w:rPr>
        <w:t xml:space="preserve">ctivated </w:t>
      </w:r>
      <w:r w:rsidR="00A670DD" w:rsidRPr="0053668A">
        <w:rPr>
          <w:rFonts w:cs="Times New Roman"/>
          <w:szCs w:val="24"/>
        </w:rPr>
        <w:t xml:space="preserve">counterparts. </w:t>
      </w:r>
      <w:r w:rsidRPr="0053668A">
        <w:rPr>
          <w:rFonts w:cs="Times New Roman"/>
          <w:szCs w:val="24"/>
        </w:rPr>
        <w:t>T</w:t>
      </w:r>
      <w:r w:rsidR="00D55D07" w:rsidRPr="0053668A">
        <w:rPr>
          <w:rFonts w:cs="Times New Roman"/>
          <w:szCs w:val="24"/>
        </w:rPr>
        <w:t>his observation</w:t>
      </w:r>
      <w:r w:rsidRPr="0053668A">
        <w:rPr>
          <w:rFonts w:cs="Times New Roman"/>
          <w:szCs w:val="24"/>
        </w:rPr>
        <w:t xml:space="preserve"> may</w:t>
      </w:r>
      <w:r w:rsidR="00D55D07" w:rsidRPr="0053668A">
        <w:rPr>
          <w:rFonts w:cs="Times New Roman"/>
          <w:szCs w:val="24"/>
        </w:rPr>
        <w:t xml:space="preserve"> </w:t>
      </w:r>
      <w:r w:rsidR="00630460" w:rsidRPr="0053668A">
        <w:rPr>
          <w:rFonts w:cs="Times New Roman"/>
          <w:szCs w:val="24"/>
        </w:rPr>
        <w:t>impl</w:t>
      </w:r>
      <w:r w:rsidR="00B029CB" w:rsidRPr="0053668A">
        <w:rPr>
          <w:rFonts w:cs="Times New Roman"/>
          <w:szCs w:val="24"/>
        </w:rPr>
        <w:t>y</w:t>
      </w:r>
      <w:r w:rsidR="00630460" w:rsidRPr="0053668A">
        <w:rPr>
          <w:rFonts w:cs="Times New Roman"/>
          <w:szCs w:val="24"/>
        </w:rPr>
        <w:t xml:space="preserve"> that the carbonation resistance of </w:t>
      </w:r>
      <w:r w:rsidR="00A670DD" w:rsidRPr="0053668A">
        <w:rPr>
          <w:rFonts w:cs="Times New Roman"/>
          <w:szCs w:val="24"/>
        </w:rPr>
        <w:t xml:space="preserve">sodium-activated </w:t>
      </w:r>
      <w:r w:rsidR="00630460" w:rsidRPr="0053668A">
        <w:rPr>
          <w:rFonts w:cs="Times New Roman"/>
          <w:szCs w:val="24"/>
        </w:rPr>
        <w:t xml:space="preserve">slag is </w:t>
      </w:r>
      <w:r w:rsidR="00FB28F4" w:rsidRPr="0053668A">
        <w:rPr>
          <w:rFonts w:cs="Times New Roman"/>
          <w:szCs w:val="24"/>
        </w:rPr>
        <w:t xml:space="preserve">slightly </w:t>
      </w:r>
      <w:r w:rsidR="00630460" w:rsidRPr="0053668A">
        <w:rPr>
          <w:rFonts w:cs="Times New Roman"/>
          <w:szCs w:val="24"/>
        </w:rPr>
        <w:t xml:space="preserve">stronger than that of </w:t>
      </w:r>
      <w:r w:rsidR="00A670DD" w:rsidRPr="0053668A">
        <w:rPr>
          <w:rFonts w:cs="Times New Roman"/>
          <w:szCs w:val="24"/>
        </w:rPr>
        <w:t>potassium-</w:t>
      </w:r>
      <w:r w:rsidR="00FB28F4" w:rsidRPr="0053668A">
        <w:rPr>
          <w:rFonts w:cs="Times New Roman"/>
          <w:szCs w:val="24"/>
        </w:rPr>
        <w:t>counterparts</w:t>
      </w:r>
      <w:r w:rsidR="00630460" w:rsidRPr="0053668A">
        <w:rPr>
          <w:rFonts w:cs="Times New Roman"/>
          <w:szCs w:val="24"/>
        </w:rPr>
        <w:t>.</w:t>
      </w:r>
      <w:r w:rsidR="00B029CB" w:rsidRPr="0053668A">
        <w:rPr>
          <w:rFonts w:cs="Times New Roman"/>
          <w:szCs w:val="24"/>
        </w:rPr>
        <w:t xml:space="preserve"> </w:t>
      </w:r>
      <w:r w:rsidR="00766F65" w:rsidRPr="0053668A">
        <w:rPr>
          <w:rFonts w:cs="Times New Roman"/>
          <w:szCs w:val="24"/>
        </w:rPr>
        <w:t xml:space="preserve">Nevertheless, the influence of curing temperature on the carbonation resistance of AAS is not significant, in terms of phase stability. </w:t>
      </w:r>
    </w:p>
    <w:p w:rsidR="001678EA" w:rsidRPr="0053668A" w:rsidRDefault="001678EA" w:rsidP="00982661">
      <w:pPr>
        <w:spacing w:after="0" w:line="480" w:lineRule="auto"/>
        <w:contextualSpacing/>
        <w:jc w:val="both"/>
        <w:rPr>
          <w:rFonts w:cs="Times New Roman"/>
          <w:szCs w:val="24"/>
        </w:rPr>
      </w:pPr>
    </w:p>
    <w:p w:rsidR="008C2B2F" w:rsidRPr="0053668A" w:rsidRDefault="0090708A" w:rsidP="00982661">
      <w:pPr>
        <w:spacing w:after="0" w:line="480" w:lineRule="auto"/>
        <w:contextualSpacing/>
        <w:jc w:val="both"/>
        <w:rPr>
          <w:rFonts w:cs="Times New Roman"/>
          <w:i/>
          <w:iCs/>
          <w:szCs w:val="24"/>
        </w:rPr>
      </w:pPr>
      <w:r w:rsidRPr="0053668A">
        <w:rPr>
          <w:rFonts w:cs="Times New Roman"/>
          <w:i/>
          <w:iCs/>
          <w:szCs w:val="24"/>
        </w:rPr>
        <w:t>4</w:t>
      </w:r>
      <w:r w:rsidR="008C2B2F" w:rsidRPr="0053668A">
        <w:rPr>
          <w:rFonts w:cs="Times New Roman"/>
          <w:i/>
          <w:iCs/>
          <w:szCs w:val="24"/>
        </w:rPr>
        <w:t>.2.3 FTIR</w:t>
      </w:r>
    </w:p>
    <w:p w:rsidR="00D030E6" w:rsidRPr="0053668A" w:rsidRDefault="00EA6D2F" w:rsidP="00982661">
      <w:pPr>
        <w:spacing w:after="0" w:line="480" w:lineRule="auto"/>
        <w:contextualSpacing/>
        <w:jc w:val="both"/>
        <w:rPr>
          <w:rFonts w:cs="Times New Roman"/>
          <w:szCs w:val="24"/>
        </w:rPr>
      </w:pPr>
      <w:r w:rsidRPr="0053668A">
        <w:rPr>
          <w:rFonts w:cs="Times New Roman"/>
          <w:szCs w:val="24"/>
        </w:rPr>
        <w:lastRenderedPageBreak/>
        <w:t>Figure</w:t>
      </w:r>
      <w:r w:rsidR="005A705B" w:rsidRPr="0053668A">
        <w:rPr>
          <w:rFonts w:cs="Times New Roman"/>
          <w:szCs w:val="24"/>
        </w:rPr>
        <w:t xml:space="preserve"> </w:t>
      </w:r>
      <w:r w:rsidR="000F7CBE" w:rsidRPr="0053668A">
        <w:rPr>
          <w:rFonts w:cs="Times New Roman"/>
          <w:szCs w:val="24"/>
        </w:rPr>
        <w:t>10</w:t>
      </w:r>
      <w:r w:rsidRPr="0053668A">
        <w:rPr>
          <w:rFonts w:cs="Times New Roman"/>
          <w:szCs w:val="24"/>
        </w:rPr>
        <w:t xml:space="preserve"> </w:t>
      </w:r>
      <w:r w:rsidR="00F66E37" w:rsidRPr="0053668A">
        <w:rPr>
          <w:rFonts w:cs="Times New Roman"/>
          <w:szCs w:val="24"/>
        </w:rPr>
        <w:t xml:space="preserve">shows the FTIR </w:t>
      </w:r>
      <w:r w:rsidR="00EF76F2" w:rsidRPr="0053668A">
        <w:rPr>
          <w:rFonts w:cs="Times New Roman"/>
          <w:szCs w:val="24"/>
        </w:rPr>
        <w:t>spectr</w:t>
      </w:r>
      <w:r w:rsidR="00717C7D" w:rsidRPr="0053668A">
        <w:rPr>
          <w:rFonts w:cs="Times New Roman"/>
          <w:szCs w:val="24"/>
        </w:rPr>
        <w:t>a</w:t>
      </w:r>
      <w:r w:rsidR="00BD046C" w:rsidRPr="0053668A">
        <w:rPr>
          <w:rFonts w:cs="Times New Roman"/>
          <w:szCs w:val="24"/>
        </w:rPr>
        <w:t xml:space="preserve"> </w:t>
      </w:r>
      <w:r w:rsidR="00D73A73" w:rsidRPr="0053668A">
        <w:rPr>
          <w:rFonts w:cs="Times New Roman"/>
          <w:szCs w:val="24"/>
        </w:rPr>
        <w:t xml:space="preserve">of </w:t>
      </w:r>
      <w:r w:rsidR="00CC670E" w:rsidRPr="0053668A">
        <w:rPr>
          <w:rFonts w:cs="Times New Roman"/>
          <w:szCs w:val="24"/>
        </w:rPr>
        <w:t xml:space="preserve">AAS samples with </w:t>
      </w:r>
      <w:r w:rsidR="00C10086" w:rsidRPr="0053668A">
        <w:rPr>
          <w:rFonts w:cs="Times New Roman"/>
          <w:szCs w:val="24"/>
        </w:rPr>
        <w:t>various activator composition</w:t>
      </w:r>
      <w:r w:rsidR="00E35759" w:rsidRPr="0053668A">
        <w:rPr>
          <w:rFonts w:cs="Times New Roman"/>
          <w:szCs w:val="24"/>
        </w:rPr>
        <w:t xml:space="preserve"> under </w:t>
      </w:r>
      <w:r w:rsidR="00D50715" w:rsidRPr="0053668A">
        <w:rPr>
          <w:rFonts w:cs="Times New Roman"/>
          <w:szCs w:val="24"/>
        </w:rPr>
        <w:t xml:space="preserve">4-month </w:t>
      </w:r>
      <w:r w:rsidR="00E35759" w:rsidRPr="0053668A">
        <w:rPr>
          <w:rFonts w:cs="Times New Roman"/>
          <w:szCs w:val="24"/>
        </w:rPr>
        <w:t>natural carbonation</w:t>
      </w:r>
      <w:r w:rsidR="00530183" w:rsidRPr="0053668A">
        <w:rPr>
          <w:rFonts w:cs="Times New Roman"/>
          <w:szCs w:val="24"/>
        </w:rPr>
        <w:t xml:space="preserve"> tests</w:t>
      </w:r>
      <w:r w:rsidR="00E35759" w:rsidRPr="0053668A">
        <w:rPr>
          <w:rFonts w:cs="Times New Roman"/>
          <w:szCs w:val="24"/>
        </w:rPr>
        <w:t xml:space="preserve">. </w:t>
      </w:r>
      <w:r w:rsidR="00266D89" w:rsidRPr="0053668A">
        <w:rPr>
          <w:rFonts w:cs="Times New Roman"/>
          <w:szCs w:val="24"/>
        </w:rPr>
        <w:t xml:space="preserve">In comparison </w:t>
      </w:r>
      <w:r w:rsidR="00D22F58" w:rsidRPr="0053668A">
        <w:rPr>
          <w:rFonts w:cs="Times New Roman"/>
          <w:szCs w:val="24"/>
        </w:rPr>
        <w:t>to</w:t>
      </w:r>
      <w:r w:rsidR="00266D89" w:rsidRPr="0053668A">
        <w:rPr>
          <w:rFonts w:cs="Times New Roman"/>
          <w:szCs w:val="24"/>
        </w:rPr>
        <w:t xml:space="preserve"> </w:t>
      </w:r>
      <w:r w:rsidR="00D50715" w:rsidRPr="0053668A">
        <w:rPr>
          <w:rFonts w:cs="Times New Roman"/>
          <w:szCs w:val="24"/>
        </w:rPr>
        <w:t xml:space="preserve">the </w:t>
      </w:r>
      <w:r w:rsidR="00EB2182" w:rsidRPr="0053668A">
        <w:rPr>
          <w:rFonts w:cs="Times New Roman"/>
          <w:szCs w:val="24"/>
        </w:rPr>
        <w:t xml:space="preserve">AAS </w:t>
      </w:r>
      <w:r w:rsidR="00483ECD" w:rsidRPr="0053668A">
        <w:rPr>
          <w:rFonts w:cs="Times New Roman"/>
          <w:szCs w:val="24"/>
        </w:rPr>
        <w:t>before</w:t>
      </w:r>
      <w:r w:rsidR="00EB2182" w:rsidRPr="0053668A">
        <w:rPr>
          <w:rFonts w:cs="Times New Roman"/>
          <w:szCs w:val="24"/>
        </w:rPr>
        <w:t xml:space="preserve"> carbonation, the </w:t>
      </w:r>
      <w:r w:rsidR="009C3818" w:rsidRPr="0053668A">
        <w:rPr>
          <w:rFonts w:cs="Times New Roman"/>
          <w:szCs w:val="24"/>
        </w:rPr>
        <w:t>position</w:t>
      </w:r>
      <w:r w:rsidR="00EB2182" w:rsidRPr="0053668A">
        <w:rPr>
          <w:rFonts w:cs="Times New Roman"/>
          <w:szCs w:val="24"/>
        </w:rPr>
        <w:t xml:space="preserve"> of </w:t>
      </w:r>
      <w:r w:rsidR="003D08E3" w:rsidRPr="0053668A">
        <w:rPr>
          <w:rFonts w:cs="Times New Roman"/>
          <w:szCs w:val="24"/>
        </w:rPr>
        <w:t xml:space="preserve">Si-O bonds shifts </w:t>
      </w:r>
      <w:r w:rsidR="009C3818" w:rsidRPr="0053668A">
        <w:rPr>
          <w:rFonts w:cs="Times New Roman"/>
          <w:szCs w:val="24"/>
        </w:rPr>
        <w:t>to a larger wavenumber, i.e., from about 9</w:t>
      </w:r>
      <w:r w:rsidR="003D08E3" w:rsidRPr="0053668A">
        <w:rPr>
          <w:rFonts w:cs="Times New Roman"/>
          <w:szCs w:val="24"/>
        </w:rPr>
        <w:t>7</w:t>
      </w:r>
      <w:r w:rsidR="009C3818" w:rsidRPr="0053668A">
        <w:rPr>
          <w:rFonts w:cs="Times New Roman"/>
          <w:szCs w:val="24"/>
        </w:rPr>
        <w:t>0 cm</w:t>
      </w:r>
      <w:r w:rsidR="009C3818" w:rsidRPr="0053668A">
        <w:rPr>
          <w:rFonts w:cs="Times New Roman"/>
          <w:szCs w:val="24"/>
          <w:vertAlign w:val="superscript"/>
        </w:rPr>
        <w:t>-1</w:t>
      </w:r>
      <w:r w:rsidR="009C3818" w:rsidRPr="0053668A">
        <w:rPr>
          <w:rFonts w:cs="Times New Roman"/>
          <w:szCs w:val="24"/>
        </w:rPr>
        <w:t xml:space="preserve"> to 1000 cm</w:t>
      </w:r>
      <w:r w:rsidR="009C3818" w:rsidRPr="0053668A">
        <w:rPr>
          <w:rFonts w:cs="Times New Roman"/>
          <w:szCs w:val="24"/>
          <w:vertAlign w:val="superscript"/>
        </w:rPr>
        <w:t>-1</w:t>
      </w:r>
      <w:r w:rsidR="009C3818" w:rsidRPr="0053668A">
        <w:rPr>
          <w:rFonts w:cs="Times New Roman"/>
          <w:szCs w:val="24"/>
        </w:rPr>
        <w:t xml:space="preserve">, </w:t>
      </w:r>
      <w:r w:rsidR="00B57C5D" w:rsidRPr="0053668A">
        <w:rPr>
          <w:rFonts w:cs="Times New Roman"/>
          <w:szCs w:val="24"/>
        </w:rPr>
        <w:t>indicating</w:t>
      </w:r>
      <w:r w:rsidR="00A675A0" w:rsidRPr="0053668A">
        <w:rPr>
          <w:rFonts w:cs="Times New Roman"/>
          <w:szCs w:val="24"/>
        </w:rPr>
        <w:t xml:space="preserve"> that</w:t>
      </w:r>
      <w:r w:rsidR="00B57C5D" w:rsidRPr="0053668A">
        <w:rPr>
          <w:rFonts w:cs="Times New Roman"/>
          <w:szCs w:val="24"/>
        </w:rPr>
        <w:t xml:space="preserve"> the degree of polymerization of C-A-S-H becomes larger </w:t>
      </w:r>
      <w:r w:rsidR="00D22F58" w:rsidRPr="0053668A">
        <w:rPr>
          <w:rFonts w:cs="Times New Roman"/>
          <w:szCs w:val="24"/>
        </w:rPr>
        <w:t>after natural carbonation</w:t>
      </w:r>
      <w:r w:rsidR="00D84FBB" w:rsidRPr="0053668A">
        <w:rPr>
          <w:rFonts w:cs="Times New Roman"/>
          <w:szCs w:val="24"/>
        </w:rPr>
        <w:t xml:space="preserve"> </w:t>
      </w:r>
      <w:r w:rsidR="00D84FBB" w:rsidRPr="0053668A">
        <w:rPr>
          <w:rFonts w:cs="Times New Roman"/>
          <w:szCs w:val="24"/>
        </w:rPr>
        <w:fldChar w:fldCharType="begin" w:fldLock="1"/>
      </w:r>
      <w:r w:rsidR="00B36B8D" w:rsidRPr="0053668A">
        <w:rPr>
          <w:rFonts w:cs="Times New Roman"/>
          <w:szCs w:val="24"/>
        </w:rPr>
        <w:instrText>ADDIN CSL_CITATION {"citationItems":[{"id":"ITEM-1","itemData":{"ISSN":"0950-0618","author":[{"dropping-particle":"","family":"Zhang","given":"Jian","non-dropping-particle":"","parse-names":false,"suffix":""},{"dropping-particle":"","family":"Shi","given":"Caijun","non-dropping-particle":"","parse-names":false,"suffix":""},{"dropping-particle":"","family":"Zhang","given":"Zuhua","non-dropping-particle":"","parse-names":false,"suffix":""}],"container-title":"Construction and Building Materials","id":"ITEM-1","issued":{"date-parts":[["2019"]]},"page":"566-582","publisher":"Elsevier","title":"Carbonation induced phase evolution in alkali-activated slag/fly ash cements: The effect of silicate modulus of activators","type":"article-journal","volume":"223"},"uris":["http://www.mendeley.com/documents/?uuid=8cf467e1-f515-40b6-81e5-d6797a2a7119"]},{"id":"ITEM-2","itemData":{"ISSN":"0022-2461","author":[{"dropping-particle":"","family":"Puertas","given":"F","non-dropping-particle":"","parse-names":false,"suffix":""},{"dropping-particle":"","family":"Palacios","given":"Marta","non-dropping-particle":"","parse-names":false,"suffix":""},{"dropping-particle":"","family":"Vázquez","given":"T","non-dropping-particle":"","parse-names":false,"suffix":""}],"container-title":"Journal of materials science","id":"ITEM-2","issue":"10","issued":{"date-parts":[["2006"]]},"page":"3071-3082","publisher":"Springer","title":"Carbonation process of alkali-activated slag mortars","type":"article-journal","volume":"41"},"uris":["http://www.mendeley.com/documents/?uuid=b6c0c4b9-3370-46b8-86fb-c4847ab9f9c6"]}],"mendeley":{"formattedCitation":"[23,53]","plainTextFormattedCitation":"[23,53]","previouslyFormattedCitation":"[23,52]"},"properties":{"noteIndex":0},"schema":"https://github.com/citation-style-language/schema/raw/master/csl-citation.json"}</w:instrText>
      </w:r>
      <w:r w:rsidR="00D84FBB" w:rsidRPr="0053668A">
        <w:rPr>
          <w:rFonts w:cs="Times New Roman"/>
          <w:szCs w:val="24"/>
        </w:rPr>
        <w:fldChar w:fldCharType="separate"/>
      </w:r>
      <w:r w:rsidR="00B36B8D" w:rsidRPr="0053668A">
        <w:rPr>
          <w:rFonts w:cs="Times New Roman"/>
          <w:noProof/>
          <w:szCs w:val="24"/>
        </w:rPr>
        <w:t>[23,53]</w:t>
      </w:r>
      <w:r w:rsidR="00D84FBB" w:rsidRPr="0053668A">
        <w:rPr>
          <w:rFonts w:cs="Times New Roman"/>
          <w:szCs w:val="24"/>
        </w:rPr>
        <w:fldChar w:fldCharType="end"/>
      </w:r>
      <w:r w:rsidR="00B57C5D" w:rsidRPr="0053668A">
        <w:rPr>
          <w:rFonts w:cs="Times New Roman"/>
          <w:szCs w:val="24"/>
        </w:rPr>
        <w:t xml:space="preserve">. </w:t>
      </w:r>
      <w:r w:rsidR="00A675A0" w:rsidRPr="0053668A">
        <w:rPr>
          <w:rFonts w:cs="Times New Roman"/>
          <w:szCs w:val="24"/>
        </w:rPr>
        <w:t xml:space="preserve">This phenomenon is primarily attributed to </w:t>
      </w:r>
      <w:r w:rsidR="00D22F58" w:rsidRPr="0053668A">
        <w:rPr>
          <w:rFonts w:cs="Times New Roman"/>
          <w:szCs w:val="24"/>
        </w:rPr>
        <w:t xml:space="preserve">the decalcification and dealumination of C-A-S-H as described in </w:t>
      </w:r>
      <w:proofErr w:type="spellStart"/>
      <w:r w:rsidR="00D22F58" w:rsidRPr="0053668A">
        <w:rPr>
          <w:rFonts w:cs="Times New Roman"/>
          <w:szCs w:val="24"/>
        </w:rPr>
        <w:t>Eqs</w:t>
      </w:r>
      <w:proofErr w:type="spellEnd"/>
      <w:r w:rsidR="00D22F58" w:rsidRPr="0053668A">
        <w:rPr>
          <w:rFonts w:cs="Times New Roman"/>
          <w:szCs w:val="24"/>
        </w:rPr>
        <w:t xml:space="preserve"> (1) and (2). </w:t>
      </w:r>
      <w:r w:rsidR="00483ECD" w:rsidRPr="0053668A">
        <w:rPr>
          <w:rFonts w:cs="Times New Roman"/>
          <w:szCs w:val="24"/>
        </w:rPr>
        <w:t>T</w:t>
      </w:r>
      <w:r w:rsidR="0044752D" w:rsidRPr="0053668A">
        <w:rPr>
          <w:rFonts w:cs="Times New Roman"/>
          <w:szCs w:val="24"/>
        </w:rPr>
        <w:t xml:space="preserve">he </w:t>
      </w:r>
      <w:r w:rsidR="00917C5F" w:rsidRPr="0053668A">
        <w:rPr>
          <w:rFonts w:cs="Times New Roman"/>
          <w:szCs w:val="24"/>
        </w:rPr>
        <w:t xml:space="preserve">characteristic bands of carbonates appear more obviously upon natural carbonation </w:t>
      </w:r>
      <w:r w:rsidR="00856C43" w:rsidRPr="0053668A">
        <w:rPr>
          <w:rFonts w:cs="Times New Roman"/>
          <w:szCs w:val="24"/>
        </w:rPr>
        <w:t xml:space="preserve">for all </w:t>
      </w:r>
      <w:r w:rsidR="00917C5F" w:rsidRPr="0053668A">
        <w:rPr>
          <w:rFonts w:cs="Times New Roman"/>
          <w:szCs w:val="24"/>
        </w:rPr>
        <w:t>AAS samples</w:t>
      </w:r>
      <w:r w:rsidR="00D84FBB" w:rsidRPr="0053668A">
        <w:rPr>
          <w:rFonts w:cs="Times New Roman"/>
          <w:szCs w:val="24"/>
        </w:rPr>
        <w:t xml:space="preserve"> due to precipitat</w:t>
      </w:r>
      <w:r w:rsidR="001121BD" w:rsidRPr="0053668A">
        <w:rPr>
          <w:rFonts w:cs="Times New Roman"/>
          <w:szCs w:val="24"/>
        </w:rPr>
        <w:t>ion</w:t>
      </w:r>
      <w:r w:rsidR="00D84FBB" w:rsidRPr="0053668A">
        <w:rPr>
          <w:rFonts w:cs="Times New Roman"/>
          <w:szCs w:val="24"/>
        </w:rPr>
        <w:t xml:space="preserve"> of carbonate phases; n</w:t>
      </w:r>
      <w:r w:rsidR="00A00BFD" w:rsidRPr="0053668A">
        <w:rPr>
          <w:rFonts w:cs="Times New Roman"/>
          <w:szCs w:val="24"/>
        </w:rPr>
        <w:t xml:space="preserve">evertheless, this band </w:t>
      </w:r>
      <w:r w:rsidR="00D84FBB" w:rsidRPr="0053668A">
        <w:rPr>
          <w:rFonts w:cs="Times New Roman"/>
          <w:szCs w:val="24"/>
        </w:rPr>
        <w:t xml:space="preserve">is weaker </w:t>
      </w:r>
      <w:r w:rsidR="00A00BFD" w:rsidRPr="0053668A">
        <w:rPr>
          <w:rFonts w:cs="Times New Roman"/>
          <w:szCs w:val="24"/>
        </w:rPr>
        <w:t>for Ns-activated slag</w:t>
      </w:r>
      <w:r w:rsidR="00D84FBB" w:rsidRPr="0053668A">
        <w:rPr>
          <w:rFonts w:cs="Times New Roman"/>
          <w:szCs w:val="24"/>
        </w:rPr>
        <w:t>, which is</w:t>
      </w:r>
      <w:r w:rsidR="00D22F58" w:rsidRPr="0053668A">
        <w:rPr>
          <w:rFonts w:cs="Times New Roman"/>
          <w:szCs w:val="24"/>
        </w:rPr>
        <w:t xml:space="preserve"> </w:t>
      </w:r>
      <w:r w:rsidR="00D84FBB" w:rsidRPr="0053668A">
        <w:rPr>
          <w:rFonts w:cs="Times New Roman"/>
          <w:szCs w:val="24"/>
        </w:rPr>
        <w:t>supportive</w:t>
      </w:r>
      <w:r w:rsidR="00D22F58" w:rsidRPr="0053668A">
        <w:rPr>
          <w:rFonts w:cs="Times New Roman"/>
          <w:szCs w:val="24"/>
        </w:rPr>
        <w:t xml:space="preserve"> of </w:t>
      </w:r>
      <w:r w:rsidR="00A00BFD" w:rsidRPr="0053668A">
        <w:rPr>
          <w:rFonts w:cs="Times New Roman"/>
          <w:szCs w:val="24"/>
        </w:rPr>
        <w:t xml:space="preserve">the </w:t>
      </w:r>
      <w:r w:rsidR="00D22F58" w:rsidRPr="0053668A">
        <w:rPr>
          <w:rFonts w:cs="Times New Roman"/>
          <w:szCs w:val="24"/>
        </w:rPr>
        <w:t xml:space="preserve">previous argument </w:t>
      </w:r>
      <w:r w:rsidR="00392952" w:rsidRPr="0053668A">
        <w:rPr>
          <w:rFonts w:cs="Times New Roman"/>
          <w:szCs w:val="24"/>
        </w:rPr>
        <w:t xml:space="preserve">drawn </w:t>
      </w:r>
      <w:r w:rsidR="00D22F58" w:rsidRPr="0053668A">
        <w:rPr>
          <w:rFonts w:cs="Times New Roman"/>
          <w:szCs w:val="24"/>
        </w:rPr>
        <w:t>from</w:t>
      </w:r>
      <w:r w:rsidR="00A00BFD" w:rsidRPr="0053668A">
        <w:rPr>
          <w:rFonts w:cs="Times New Roman"/>
          <w:szCs w:val="24"/>
        </w:rPr>
        <w:t xml:space="preserve"> </w:t>
      </w:r>
      <w:r w:rsidR="00D87E69" w:rsidRPr="0053668A">
        <w:rPr>
          <w:rFonts w:cs="Times New Roman"/>
          <w:szCs w:val="24"/>
        </w:rPr>
        <w:t xml:space="preserve">the </w:t>
      </w:r>
      <w:r w:rsidR="00B83A76" w:rsidRPr="0053668A">
        <w:rPr>
          <w:rFonts w:cs="Times New Roman"/>
          <w:szCs w:val="24"/>
        </w:rPr>
        <w:t>TGA</w:t>
      </w:r>
      <w:r w:rsidR="00A00BFD" w:rsidRPr="0053668A">
        <w:rPr>
          <w:rFonts w:cs="Times New Roman"/>
          <w:szCs w:val="24"/>
        </w:rPr>
        <w:t xml:space="preserve"> results: the carbonation resistance of </w:t>
      </w:r>
      <w:r w:rsidR="00F420DE" w:rsidRPr="0053668A">
        <w:rPr>
          <w:rFonts w:cs="Times New Roman"/>
          <w:szCs w:val="24"/>
        </w:rPr>
        <w:t xml:space="preserve">the </w:t>
      </w:r>
      <w:r w:rsidR="00A00BFD" w:rsidRPr="0053668A">
        <w:rPr>
          <w:rFonts w:cs="Times New Roman"/>
          <w:szCs w:val="24"/>
        </w:rPr>
        <w:t>Ns-activated slag system is relative</w:t>
      </w:r>
      <w:r w:rsidR="00F420DE" w:rsidRPr="0053668A">
        <w:rPr>
          <w:rFonts w:cs="Times New Roman"/>
          <w:szCs w:val="24"/>
        </w:rPr>
        <w:t>ly</w:t>
      </w:r>
      <w:r w:rsidR="00A00BFD" w:rsidRPr="0053668A">
        <w:rPr>
          <w:rFonts w:cs="Times New Roman"/>
          <w:szCs w:val="24"/>
        </w:rPr>
        <w:t xml:space="preserve"> poorer than other AAS counterparts.</w:t>
      </w:r>
      <w:r w:rsidR="00D50715" w:rsidRPr="0053668A">
        <w:rPr>
          <w:rFonts w:cs="Times New Roman"/>
          <w:szCs w:val="24"/>
        </w:rPr>
        <w:t xml:space="preserve"> However, little significant difference is observed for AAS cured under different temperature conditions, in terms of its resistance against carbonation-induced molecular alteration. </w:t>
      </w:r>
    </w:p>
    <w:p w:rsidR="0082185D" w:rsidRPr="0053668A" w:rsidRDefault="0082185D" w:rsidP="00982661">
      <w:pPr>
        <w:spacing w:after="0" w:line="480" w:lineRule="auto"/>
        <w:contextualSpacing/>
        <w:rPr>
          <w:rFonts w:cs="Times New Roman"/>
          <w:szCs w:val="24"/>
        </w:rPr>
      </w:pPr>
    </w:p>
    <w:p w:rsidR="0082185D" w:rsidRPr="0053668A" w:rsidRDefault="0082185D" w:rsidP="00982661">
      <w:pPr>
        <w:spacing w:after="0" w:line="480" w:lineRule="auto"/>
        <w:contextualSpacing/>
        <w:jc w:val="both"/>
        <w:rPr>
          <w:rFonts w:cs="Times New Roman"/>
          <w:b/>
          <w:szCs w:val="24"/>
        </w:rPr>
      </w:pPr>
      <w:r w:rsidRPr="0053668A">
        <w:rPr>
          <w:rFonts w:cs="Times New Roman"/>
          <w:b/>
          <w:szCs w:val="24"/>
        </w:rPr>
        <w:t>Conclusions</w:t>
      </w:r>
    </w:p>
    <w:p w:rsidR="0082185D" w:rsidRPr="0053668A" w:rsidRDefault="00A63DDE" w:rsidP="00982661">
      <w:pPr>
        <w:spacing w:after="0" w:line="480" w:lineRule="auto"/>
        <w:contextualSpacing/>
        <w:jc w:val="both"/>
        <w:rPr>
          <w:rFonts w:cs="Times New Roman"/>
          <w:bCs/>
          <w:szCs w:val="24"/>
        </w:rPr>
      </w:pPr>
      <w:r w:rsidRPr="0053668A">
        <w:rPr>
          <w:rFonts w:cs="Times New Roman"/>
          <w:bCs/>
          <w:szCs w:val="24"/>
        </w:rPr>
        <w:t xml:space="preserve">In this work, the </w:t>
      </w:r>
      <w:r w:rsidR="00855069" w:rsidRPr="0053668A">
        <w:rPr>
          <w:rFonts w:cs="Times New Roman"/>
          <w:bCs/>
          <w:szCs w:val="24"/>
        </w:rPr>
        <w:t xml:space="preserve">carbonation-induced </w:t>
      </w:r>
      <w:r w:rsidRPr="0053668A">
        <w:rPr>
          <w:rFonts w:cs="Times New Roman"/>
          <w:bCs/>
          <w:szCs w:val="24"/>
        </w:rPr>
        <w:t>phase and molecular evolution of alkali-activated slag prepared with a b</w:t>
      </w:r>
      <w:r w:rsidR="00855069" w:rsidRPr="0053668A">
        <w:rPr>
          <w:rFonts w:cs="Times New Roman"/>
          <w:bCs/>
          <w:szCs w:val="24"/>
        </w:rPr>
        <w:t>roa</w:t>
      </w:r>
      <w:r w:rsidRPr="0053668A">
        <w:rPr>
          <w:rFonts w:cs="Times New Roman"/>
          <w:bCs/>
          <w:szCs w:val="24"/>
        </w:rPr>
        <w:t>d range of activator composition and two curing temperature conditions are studied. Based on the experimental and modeling</w:t>
      </w:r>
      <w:r w:rsidR="00855069" w:rsidRPr="0053668A">
        <w:rPr>
          <w:rFonts w:cs="Times New Roman"/>
          <w:bCs/>
          <w:szCs w:val="24"/>
        </w:rPr>
        <w:t xml:space="preserve"> results</w:t>
      </w:r>
      <w:r w:rsidRPr="0053668A">
        <w:rPr>
          <w:rFonts w:cs="Times New Roman"/>
          <w:bCs/>
          <w:szCs w:val="24"/>
        </w:rPr>
        <w:t xml:space="preserve">, the following conclusions can be drawn: </w:t>
      </w:r>
    </w:p>
    <w:p w:rsidR="00A63DDE" w:rsidRPr="0053668A" w:rsidRDefault="00A63DDE" w:rsidP="00982661">
      <w:pPr>
        <w:spacing w:after="0" w:line="480" w:lineRule="auto"/>
        <w:contextualSpacing/>
        <w:jc w:val="both"/>
        <w:rPr>
          <w:rFonts w:cs="Times New Roman"/>
          <w:bCs/>
          <w:szCs w:val="24"/>
        </w:rPr>
      </w:pPr>
    </w:p>
    <w:p w:rsidR="006F258C" w:rsidRPr="0053668A" w:rsidRDefault="00A63DDE" w:rsidP="00982661">
      <w:pPr>
        <w:spacing w:after="0" w:line="480" w:lineRule="auto"/>
        <w:contextualSpacing/>
        <w:jc w:val="both"/>
        <w:rPr>
          <w:rFonts w:cs="Times New Roman"/>
          <w:szCs w:val="24"/>
        </w:rPr>
      </w:pPr>
      <w:r w:rsidRPr="0053668A">
        <w:rPr>
          <w:rFonts w:cs="Times New Roman"/>
          <w:bCs/>
          <w:szCs w:val="24"/>
        </w:rPr>
        <w:t>(</w:t>
      </w:r>
      <w:r w:rsidR="00F420DE" w:rsidRPr="0053668A">
        <w:rPr>
          <w:rFonts w:cs="Times New Roman"/>
          <w:bCs/>
          <w:szCs w:val="24"/>
        </w:rPr>
        <w:t>1</w:t>
      </w:r>
      <w:r w:rsidRPr="0053668A">
        <w:rPr>
          <w:rFonts w:cs="Times New Roman"/>
          <w:bCs/>
          <w:szCs w:val="24"/>
        </w:rPr>
        <w:t xml:space="preserve">) </w:t>
      </w:r>
      <w:r w:rsidR="003D618F" w:rsidRPr="0053668A">
        <w:rPr>
          <w:rFonts w:cs="Times New Roman"/>
          <w:szCs w:val="24"/>
        </w:rPr>
        <w:t xml:space="preserve">The Ns-activated slag shows a relatively poor carbonation resistance than NH- and Nc-activated slags due to its </w:t>
      </w:r>
      <w:r w:rsidR="006F258C" w:rsidRPr="0053668A">
        <w:rPr>
          <w:rFonts w:cs="Times New Roman"/>
          <w:szCs w:val="24"/>
        </w:rPr>
        <w:t xml:space="preserve">limited </w:t>
      </w:r>
      <w:r w:rsidR="00B36B8D" w:rsidRPr="0053668A">
        <w:rPr>
          <w:rFonts w:cs="Times New Roman"/>
          <w:szCs w:val="24"/>
        </w:rPr>
        <w:t>CO</w:t>
      </w:r>
      <w:r w:rsidR="00B36B8D" w:rsidRPr="0053668A">
        <w:rPr>
          <w:rFonts w:cs="Times New Roman"/>
          <w:szCs w:val="24"/>
          <w:vertAlign w:val="subscript"/>
        </w:rPr>
        <w:t>2</w:t>
      </w:r>
      <w:r w:rsidR="00B36B8D" w:rsidRPr="0053668A">
        <w:rPr>
          <w:rFonts w:cs="Times New Roman"/>
          <w:szCs w:val="24"/>
        </w:rPr>
        <w:t xml:space="preserve"> absorption </w:t>
      </w:r>
      <w:r w:rsidR="006F258C" w:rsidRPr="0053668A">
        <w:rPr>
          <w:rFonts w:cs="Times New Roman"/>
          <w:szCs w:val="24"/>
        </w:rPr>
        <w:t xml:space="preserve">capacity </w:t>
      </w:r>
      <w:r w:rsidR="003D618F" w:rsidRPr="0053668A">
        <w:rPr>
          <w:rFonts w:cs="Times New Roman"/>
          <w:szCs w:val="24"/>
        </w:rPr>
        <w:t xml:space="preserve">of pore solution. </w:t>
      </w:r>
      <w:r w:rsidR="00855069" w:rsidRPr="0053668A">
        <w:rPr>
          <w:rFonts w:cs="Times New Roman"/>
          <w:szCs w:val="24"/>
        </w:rPr>
        <w:t xml:space="preserve">The carbonation of reacted phases in Ns-activated slag </w:t>
      </w:r>
      <w:r w:rsidR="001121BD" w:rsidRPr="0053668A">
        <w:rPr>
          <w:rFonts w:cs="Times New Roman"/>
          <w:szCs w:val="24"/>
        </w:rPr>
        <w:t xml:space="preserve">results </w:t>
      </w:r>
      <w:r w:rsidR="00855069" w:rsidRPr="0053668A">
        <w:rPr>
          <w:rFonts w:cs="Times New Roman"/>
          <w:szCs w:val="24"/>
        </w:rPr>
        <w:t>in precipitation of gypsum, calcium carbonate, gibbsite, and calcium-deficit aluminosilicate gel</w:t>
      </w:r>
      <w:r w:rsidR="00EF625F" w:rsidRPr="0053668A">
        <w:rPr>
          <w:rFonts w:cs="Times New Roman"/>
          <w:szCs w:val="24"/>
        </w:rPr>
        <w:t>s</w:t>
      </w:r>
      <w:r w:rsidR="00855069" w:rsidRPr="0053668A">
        <w:rPr>
          <w:rFonts w:cs="Times New Roman"/>
          <w:szCs w:val="24"/>
        </w:rPr>
        <w:t>.</w:t>
      </w:r>
    </w:p>
    <w:p w:rsidR="00855069" w:rsidRPr="0053668A" w:rsidRDefault="00855069" w:rsidP="00982661">
      <w:pPr>
        <w:spacing w:after="0" w:line="480" w:lineRule="auto"/>
        <w:contextualSpacing/>
        <w:jc w:val="both"/>
        <w:rPr>
          <w:rFonts w:cs="Times New Roman"/>
          <w:szCs w:val="24"/>
        </w:rPr>
      </w:pPr>
    </w:p>
    <w:p w:rsidR="00855069" w:rsidRPr="0053668A" w:rsidRDefault="003D618F" w:rsidP="00982661">
      <w:pPr>
        <w:spacing w:after="0" w:line="480" w:lineRule="auto"/>
        <w:contextualSpacing/>
        <w:jc w:val="both"/>
        <w:rPr>
          <w:rFonts w:cs="Times New Roman"/>
          <w:szCs w:val="24"/>
        </w:rPr>
      </w:pPr>
      <w:r w:rsidRPr="0053668A">
        <w:rPr>
          <w:rFonts w:cs="Times New Roman"/>
          <w:szCs w:val="24"/>
        </w:rPr>
        <w:lastRenderedPageBreak/>
        <w:t>(</w:t>
      </w:r>
      <w:r w:rsidR="00F420DE" w:rsidRPr="0053668A">
        <w:rPr>
          <w:rFonts w:cs="Times New Roman"/>
          <w:szCs w:val="24"/>
        </w:rPr>
        <w:t>2</w:t>
      </w:r>
      <w:r w:rsidRPr="0053668A">
        <w:rPr>
          <w:rFonts w:cs="Times New Roman"/>
          <w:szCs w:val="24"/>
        </w:rPr>
        <w:t>)</w:t>
      </w:r>
      <w:r w:rsidRPr="0053668A">
        <w:rPr>
          <w:rFonts w:cs="Times New Roman"/>
          <w:bCs/>
          <w:szCs w:val="24"/>
        </w:rPr>
        <w:t xml:space="preserve"> The </w:t>
      </w:r>
      <w:r w:rsidR="00EC7EC4" w:rsidRPr="0053668A">
        <w:rPr>
          <w:rFonts w:cs="Times New Roman"/>
          <w:bCs/>
          <w:szCs w:val="24"/>
        </w:rPr>
        <w:t xml:space="preserve">natural </w:t>
      </w:r>
      <w:r w:rsidR="003A50E3" w:rsidRPr="0053668A">
        <w:rPr>
          <w:rFonts w:cs="Times New Roman"/>
          <w:bCs/>
          <w:szCs w:val="24"/>
        </w:rPr>
        <w:t>carbonation</w:t>
      </w:r>
      <w:r w:rsidR="00855069" w:rsidRPr="0053668A">
        <w:rPr>
          <w:rFonts w:cs="Times New Roman"/>
          <w:bCs/>
          <w:szCs w:val="24"/>
        </w:rPr>
        <w:t xml:space="preserve"> of AAS</w:t>
      </w:r>
      <w:r w:rsidRPr="0053668A">
        <w:rPr>
          <w:rFonts w:cs="Times New Roman"/>
          <w:bCs/>
          <w:szCs w:val="24"/>
        </w:rPr>
        <w:t xml:space="preserve"> lead</w:t>
      </w:r>
      <w:r w:rsidR="00855069" w:rsidRPr="0053668A">
        <w:rPr>
          <w:rFonts w:cs="Times New Roman"/>
          <w:bCs/>
          <w:szCs w:val="24"/>
        </w:rPr>
        <w:t>s</w:t>
      </w:r>
      <w:r w:rsidRPr="0053668A">
        <w:rPr>
          <w:rFonts w:cs="Times New Roman"/>
          <w:bCs/>
          <w:szCs w:val="24"/>
        </w:rPr>
        <w:t xml:space="preserve"> to </w:t>
      </w:r>
      <w:r w:rsidR="006F258C" w:rsidRPr="0053668A">
        <w:rPr>
          <w:rFonts w:cs="Times New Roman"/>
          <w:szCs w:val="24"/>
        </w:rPr>
        <w:t xml:space="preserve">decalcification and dealumination and thus silicate polymerization </w:t>
      </w:r>
      <w:r w:rsidRPr="0053668A">
        <w:rPr>
          <w:rFonts w:cs="Times New Roman"/>
          <w:bCs/>
          <w:szCs w:val="24"/>
        </w:rPr>
        <w:t>of C-A-S-H.</w:t>
      </w:r>
      <w:r w:rsidR="006F258C" w:rsidRPr="0053668A">
        <w:rPr>
          <w:rFonts w:cs="Times New Roman"/>
          <w:szCs w:val="24"/>
        </w:rPr>
        <w:t xml:space="preserve"> The dominant type </w:t>
      </w:r>
      <w:r w:rsidR="006F258C" w:rsidRPr="0053668A">
        <w:rPr>
          <w:rFonts w:cs="Times New Roman"/>
          <w:noProof/>
          <w:szCs w:val="24"/>
        </w:rPr>
        <w:t xml:space="preserve">of </w:t>
      </w:r>
      <w:r w:rsidR="006F258C" w:rsidRPr="0053668A">
        <w:rPr>
          <w:rFonts w:cs="Times New Roman"/>
          <w:szCs w:val="24"/>
        </w:rPr>
        <w:t>CaCO</w:t>
      </w:r>
      <w:r w:rsidR="006F258C" w:rsidRPr="0053668A">
        <w:rPr>
          <w:rFonts w:cs="Times New Roman"/>
          <w:szCs w:val="24"/>
          <w:vertAlign w:val="subscript"/>
        </w:rPr>
        <w:t>3</w:t>
      </w:r>
      <w:r w:rsidR="006F258C" w:rsidRPr="0053668A">
        <w:rPr>
          <w:rFonts w:cs="Times New Roman"/>
          <w:szCs w:val="24"/>
        </w:rPr>
        <w:t xml:space="preserve"> polymorphs formed in carbonated AAS depends on the activator type. </w:t>
      </w:r>
    </w:p>
    <w:p w:rsidR="00FB09FD" w:rsidRPr="0053668A" w:rsidRDefault="00FB09FD" w:rsidP="00982661">
      <w:pPr>
        <w:spacing w:after="0" w:line="480" w:lineRule="auto"/>
        <w:contextualSpacing/>
        <w:jc w:val="both"/>
        <w:rPr>
          <w:rFonts w:cs="Times New Roman"/>
          <w:bCs/>
          <w:szCs w:val="24"/>
        </w:rPr>
      </w:pPr>
    </w:p>
    <w:p w:rsidR="0048183D" w:rsidRPr="0053668A" w:rsidRDefault="00FB09FD" w:rsidP="00982661">
      <w:pPr>
        <w:spacing w:after="0" w:line="480" w:lineRule="auto"/>
        <w:contextualSpacing/>
        <w:jc w:val="both"/>
        <w:rPr>
          <w:rFonts w:cs="Times New Roman"/>
          <w:bCs/>
          <w:szCs w:val="24"/>
        </w:rPr>
      </w:pPr>
      <w:r w:rsidRPr="0053668A">
        <w:rPr>
          <w:rFonts w:cs="Times New Roman"/>
          <w:bCs/>
          <w:szCs w:val="24"/>
        </w:rPr>
        <w:t>(</w:t>
      </w:r>
      <w:r w:rsidR="00F420DE" w:rsidRPr="0053668A">
        <w:rPr>
          <w:rFonts w:cs="Times New Roman"/>
          <w:bCs/>
          <w:szCs w:val="24"/>
        </w:rPr>
        <w:t>3</w:t>
      </w:r>
      <w:r w:rsidRPr="0053668A">
        <w:rPr>
          <w:rFonts w:cs="Times New Roman"/>
          <w:bCs/>
          <w:szCs w:val="24"/>
        </w:rPr>
        <w:t xml:space="preserve">) </w:t>
      </w:r>
      <w:r w:rsidR="00F121A8" w:rsidRPr="0053668A">
        <w:rPr>
          <w:rFonts w:cs="Times New Roman"/>
          <w:bCs/>
          <w:szCs w:val="24"/>
        </w:rPr>
        <w:t>High</w:t>
      </w:r>
      <w:r w:rsidR="00F420DE" w:rsidRPr="0053668A">
        <w:rPr>
          <w:rFonts w:cs="Times New Roman"/>
          <w:bCs/>
          <w:szCs w:val="24"/>
        </w:rPr>
        <w:t>-</w:t>
      </w:r>
      <w:r w:rsidR="00F121A8" w:rsidRPr="0053668A">
        <w:rPr>
          <w:rFonts w:cs="Times New Roman"/>
          <w:bCs/>
          <w:szCs w:val="24"/>
        </w:rPr>
        <w:t>temperature curing</w:t>
      </w:r>
      <w:r w:rsidR="009D5824" w:rsidRPr="0053668A">
        <w:rPr>
          <w:rFonts w:cs="Times New Roman"/>
          <w:bCs/>
          <w:szCs w:val="24"/>
        </w:rPr>
        <w:t xml:space="preserve"> condition </w:t>
      </w:r>
      <w:r w:rsidR="008C2B2F" w:rsidRPr="0053668A">
        <w:rPr>
          <w:rFonts w:cs="Times New Roman"/>
          <w:bCs/>
          <w:szCs w:val="24"/>
        </w:rPr>
        <w:t>promotes</w:t>
      </w:r>
      <w:r w:rsidR="00213648" w:rsidRPr="0053668A">
        <w:rPr>
          <w:rFonts w:cs="Times New Roman"/>
          <w:bCs/>
          <w:szCs w:val="24"/>
        </w:rPr>
        <w:t xml:space="preserve"> the formation of various hydrated products</w:t>
      </w:r>
      <w:r w:rsidR="006744C8" w:rsidRPr="0053668A">
        <w:rPr>
          <w:rFonts w:cs="Times New Roman"/>
          <w:bCs/>
          <w:szCs w:val="24"/>
        </w:rPr>
        <w:t>,</w:t>
      </w:r>
      <w:r w:rsidR="008C2B2F" w:rsidRPr="0053668A">
        <w:rPr>
          <w:rFonts w:cs="Times New Roman"/>
          <w:bCs/>
          <w:szCs w:val="24"/>
        </w:rPr>
        <w:t xml:space="preserve"> particularly</w:t>
      </w:r>
      <w:r w:rsidR="00213648" w:rsidRPr="0053668A">
        <w:rPr>
          <w:rFonts w:cs="Times New Roman"/>
          <w:bCs/>
          <w:szCs w:val="24"/>
        </w:rPr>
        <w:t xml:space="preserve"> in</w:t>
      </w:r>
      <w:r w:rsidR="008C2B2F" w:rsidRPr="0053668A">
        <w:rPr>
          <w:rFonts w:cs="Times New Roman"/>
          <w:bCs/>
          <w:szCs w:val="24"/>
        </w:rPr>
        <w:t xml:space="preserve"> carbonate-activated slag</w:t>
      </w:r>
      <w:r w:rsidR="00213648" w:rsidRPr="0053668A">
        <w:rPr>
          <w:rFonts w:cs="Times New Roman"/>
          <w:bCs/>
          <w:szCs w:val="24"/>
        </w:rPr>
        <w:t xml:space="preserve"> systems</w:t>
      </w:r>
      <w:r w:rsidR="00466A31" w:rsidRPr="0053668A">
        <w:rPr>
          <w:rFonts w:cs="Times New Roman"/>
          <w:bCs/>
          <w:szCs w:val="24"/>
        </w:rPr>
        <w:t xml:space="preserve">. However, the effect of curing </w:t>
      </w:r>
      <w:r w:rsidR="00E13A8C" w:rsidRPr="0053668A">
        <w:rPr>
          <w:rFonts w:cs="Times New Roman"/>
          <w:bCs/>
          <w:szCs w:val="24"/>
        </w:rPr>
        <w:t>temperature</w:t>
      </w:r>
      <w:r w:rsidR="00466A31" w:rsidRPr="0053668A">
        <w:rPr>
          <w:rFonts w:cs="Times New Roman"/>
          <w:bCs/>
          <w:szCs w:val="24"/>
        </w:rPr>
        <w:t xml:space="preserve"> on the improvement of </w:t>
      </w:r>
      <w:r w:rsidR="00E13A8C" w:rsidRPr="0053668A">
        <w:rPr>
          <w:rFonts w:cs="Times New Roman"/>
          <w:bCs/>
          <w:szCs w:val="24"/>
        </w:rPr>
        <w:t xml:space="preserve">carbonation </w:t>
      </w:r>
      <w:r w:rsidR="00466A31" w:rsidRPr="0053668A">
        <w:rPr>
          <w:rFonts w:cs="Times New Roman"/>
          <w:bCs/>
          <w:szCs w:val="24"/>
        </w:rPr>
        <w:t xml:space="preserve">resistance of AAS systems </w:t>
      </w:r>
      <w:r w:rsidR="00E13A8C" w:rsidRPr="0053668A">
        <w:rPr>
          <w:rFonts w:cs="Times New Roman"/>
          <w:bCs/>
          <w:szCs w:val="24"/>
        </w:rPr>
        <w:t>is</w:t>
      </w:r>
      <w:r w:rsidR="00466A31" w:rsidRPr="0053668A">
        <w:rPr>
          <w:rFonts w:cs="Times New Roman"/>
          <w:bCs/>
          <w:szCs w:val="24"/>
        </w:rPr>
        <w:t xml:space="preserve"> </w:t>
      </w:r>
      <w:r w:rsidR="00855069" w:rsidRPr="0053668A">
        <w:rPr>
          <w:rFonts w:cs="Times New Roman"/>
          <w:bCs/>
          <w:szCs w:val="24"/>
        </w:rPr>
        <w:t xml:space="preserve">highly </w:t>
      </w:r>
      <w:r w:rsidR="00466A31" w:rsidRPr="0053668A">
        <w:rPr>
          <w:rFonts w:cs="Times New Roman"/>
          <w:bCs/>
          <w:szCs w:val="24"/>
        </w:rPr>
        <w:t>limited</w:t>
      </w:r>
      <w:r w:rsidR="00E13A8C" w:rsidRPr="0053668A">
        <w:rPr>
          <w:rFonts w:cs="Times New Roman"/>
          <w:bCs/>
          <w:szCs w:val="24"/>
        </w:rPr>
        <w:t>, in terms of phase and molecular stability</w:t>
      </w:r>
      <w:r w:rsidR="00466A31" w:rsidRPr="0053668A">
        <w:rPr>
          <w:rFonts w:cs="Times New Roman"/>
          <w:bCs/>
          <w:szCs w:val="24"/>
        </w:rPr>
        <w:t>.</w:t>
      </w:r>
    </w:p>
    <w:p w:rsidR="00B174AA" w:rsidRPr="0053668A" w:rsidRDefault="00B174AA" w:rsidP="00982661">
      <w:pPr>
        <w:spacing w:after="0" w:line="480" w:lineRule="auto"/>
        <w:contextualSpacing/>
        <w:jc w:val="both"/>
        <w:rPr>
          <w:rFonts w:cs="Times New Roman"/>
          <w:bCs/>
          <w:szCs w:val="24"/>
        </w:rPr>
      </w:pPr>
    </w:p>
    <w:p w:rsidR="00B174AA" w:rsidRPr="0053668A" w:rsidRDefault="00B174AA" w:rsidP="00982661">
      <w:pPr>
        <w:spacing w:after="0" w:line="480" w:lineRule="auto"/>
        <w:contextualSpacing/>
        <w:jc w:val="both"/>
        <w:rPr>
          <w:rFonts w:cs="Times New Roman"/>
          <w:bCs/>
          <w:szCs w:val="24"/>
        </w:rPr>
      </w:pPr>
      <w:r w:rsidRPr="0053668A">
        <w:rPr>
          <w:rFonts w:cs="Times New Roman"/>
          <w:bCs/>
          <w:szCs w:val="24"/>
        </w:rPr>
        <w:t>(</w:t>
      </w:r>
      <w:r w:rsidR="00530183" w:rsidRPr="0053668A">
        <w:rPr>
          <w:rFonts w:cs="Times New Roman"/>
          <w:bCs/>
          <w:szCs w:val="24"/>
        </w:rPr>
        <w:t>4</w:t>
      </w:r>
      <w:r w:rsidRPr="0053668A">
        <w:rPr>
          <w:rFonts w:cs="Times New Roman"/>
          <w:bCs/>
          <w:szCs w:val="24"/>
        </w:rPr>
        <w:t>) Sodium-activated slag exhibits stronger carbonation resistance</w:t>
      </w:r>
      <w:r w:rsidR="00C26731" w:rsidRPr="0053668A">
        <w:rPr>
          <w:rFonts w:cs="Times New Roman"/>
          <w:bCs/>
          <w:szCs w:val="24"/>
        </w:rPr>
        <w:t xml:space="preserve"> than </w:t>
      </w:r>
      <w:r w:rsidR="00F420DE" w:rsidRPr="0053668A">
        <w:rPr>
          <w:rFonts w:cs="Times New Roman"/>
          <w:bCs/>
          <w:szCs w:val="24"/>
        </w:rPr>
        <w:t xml:space="preserve">the </w:t>
      </w:r>
      <w:r w:rsidR="00C26731" w:rsidRPr="0053668A">
        <w:rPr>
          <w:rFonts w:cs="Times New Roman"/>
          <w:bCs/>
          <w:szCs w:val="24"/>
        </w:rPr>
        <w:t>potassium-activated counterpart, regardless of the curing temperature.</w:t>
      </w:r>
    </w:p>
    <w:p w:rsidR="00466A31" w:rsidRPr="0053668A" w:rsidRDefault="00466A31" w:rsidP="00982661">
      <w:pPr>
        <w:spacing w:after="0" w:line="480" w:lineRule="auto"/>
        <w:contextualSpacing/>
        <w:rPr>
          <w:rFonts w:cs="Times New Roman"/>
          <w:szCs w:val="24"/>
        </w:rPr>
      </w:pPr>
    </w:p>
    <w:p w:rsidR="0082185D" w:rsidRPr="0053668A" w:rsidRDefault="0082185D" w:rsidP="00982661">
      <w:pPr>
        <w:spacing w:after="0" w:line="480" w:lineRule="auto"/>
        <w:contextualSpacing/>
        <w:rPr>
          <w:rFonts w:cs="Times New Roman"/>
          <w:b/>
          <w:szCs w:val="24"/>
        </w:rPr>
      </w:pPr>
      <w:r w:rsidRPr="0053668A">
        <w:rPr>
          <w:rFonts w:cs="Times New Roman"/>
          <w:b/>
          <w:szCs w:val="24"/>
        </w:rPr>
        <w:t xml:space="preserve">Acknowledgments </w:t>
      </w:r>
    </w:p>
    <w:p w:rsidR="001651D4" w:rsidRPr="0053668A" w:rsidRDefault="00470F04" w:rsidP="00982661">
      <w:pPr>
        <w:spacing w:after="0" w:line="480" w:lineRule="auto"/>
        <w:contextualSpacing/>
        <w:jc w:val="both"/>
        <w:outlineLvl w:val="0"/>
        <w:rPr>
          <w:rFonts w:cs="Times New Roman"/>
          <w:noProof/>
          <w:szCs w:val="24"/>
        </w:rPr>
      </w:pPr>
      <w:r w:rsidRPr="0053668A">
        <w:rPr>
          <w:rFonts w:cs="Times New Roman"/>
          <w:szCs w:val="24"/>
        </w:rPr>
        <w:t>T</w:t>
      </w:r>
      <w:r w:rsidR="0082185D" w:rsidRPr="0053668A">
        <w:rPr>
          <w:rFonts w:cs="Times New Roman"/>
          <w:szCs w:val="24"/>
        </w:rPr>
        <w:t>h</w:t>
      </w:r>
      <w:r w:rsidRPr="0053668A">
        <w:rPr>
          <w:rFonts w:cs="Times New Roman"/>
          <w:szCs w:val="24"/>
        </w:rPr>
        <w:t xml:space="preserve">e </w:t>
      </w:r>
      <w:r w:rsidRPr="0053668A">
        <w:rPr>
          <w:rFonts w:cs="Times New Roman" w:hint="eastAsia"/>
          <w:szCs w:val="24"/>
        </w:rPr>
        <w:t>work</w:t>
      </w:r>
      <w:r w:rsidRPr="0053668A">
        <w:rPr>
          <w:rFonts w:cs="Times New Roman"/>
          <w:szCs w:val="24"/>
        </w:rPr>
        <w:t xml:space="preserve"> is funded by</w:t>
      </w:r>
      <w:r w:rsidR="0082185D" w:rsidRPr="0053668A">
        <w:rPr>
          <w:rFonts w:cs="Times New Roman"/>
          <w:szCs w:val="24"/>
        </w:rPr>
        <w:t xml:space="preserve"> the </w:t>
      </w:r>
      <w:r w:rsidR="001651D4" w:rsidRPr="0053668A">
        <w:rPr>
          <w:rFonts w:eastAsia="Calibri"/>
          <w:szCs w:val="24"/>
        </w:rPr>
        <w:t>Guangdong Natural Science Fund - General Programme (Grant No. 1146).</w:t>
      </w:r>
    </w:p>
    <w:p w:rsidR="00D417F3" w:rsidRPr="0053668A" w:rsidRDefault="00D417F3" w:rsidP="00982661">
      <w:pPr>
        <w:spacing w:after="0" w:line="480" w:lineRule="auto"/>
        <w:contextualSpacing/>
        <w:rPr>
          <w:rFonts w:cs="Times New Roman"/>
          <w:szCs w:val="24"/>
        </w:rPr>
      </w:pPr>
    </w:p>
    <w:p w:rsidR="00D47D34" w:rsidRPr="0053668A" w:rsidRDefault="00D47D34" w:rsidP="00982661">
      <w:pPr>
        <w:spacing w:after="0" w:line="480" w:lineRule="auto"/>
        <w:contextualSpacing/>
        <w:jc w:val="both"/>
        <w:outlineLvl w:val="0"/>
        <w:rPr>
          <w:rFonts w:cs="Times New Roman"/>
          <w:b/>
          <w:szCs w:val="24"/>
        </w:rPr>
      </w:pPr>
      <w:r w:rsidRPr="0053668A">
        <w:rPr>
          <w:rFonts w:cs="Times New Roman"/>
          <w:b/>
          <w:szCs w:val="24"/>
        </w:rPr>
        <w:t>References</w:t>
      </w:r>
    </w:p>
    <w:p w:rsidR="00B36B8D" w:rsidRPr="0053668A" w:rsidRDefault="0065712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szCs w:val="24"/>
        </w:rPr>
        <w:fldChar w:fldCharType="begin" w:fldLock="1"/>
      </w:r>
      <w:r w:rsidRPr="0053668A">
        <w:rPr>
          <w:rFonts w:cs="Times New Roman"/>
          <w:szCs w:val="24"/>
        </w:rPr>
        <w:instrText xml:space="preserve">ADDIN Mendeley Bibliography CSL_BIBLIOGRAPHY </w:instrText>
      </w:r>
      <w:r w:rsidRPr="0053668A">
        <w:rPr>
          <w:rFonts w:cs="Times New Roman"/>
          <w:szCs w:val="24"/>
        </w:rPr>
        <w:fldChar w:fldCharType="separate"/>
      </w:r>
      <w:r w:rsidR="00B36B8D" w:rsidRPr="0053668A">
        <w:rPr>
          <w:rFonts w:cs="Times New Roman"/>
          <w:noProof/>
          <w:szCs w:val="24"/>
        </w:rPr>
        <w:t>[1]</w:t>
      </w:r>
      <w:r w:rsidR="00B36B8D" w:rsidRPr="0053668A">
        <w:rPr>
          <w:rFonts w:cs="Times New Roman"/>
          <w:noProof/>
          <w:szCs w:val="24"/>
        </w:rPr>
        <w:tab/>
        <w:t>R.J. Thomas, H. Ye, A. Radlinska, S. Peethamparan, Alkali-Activated Slag Cement Concrete, Concrete International. (2016) 33–38.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w:t>
      </w:r>
      <w:r w:rsidRPr="0053668A">
        <w:rPr>
          <w:rFonts w:cs="Times New Roman"/>
          <w:noProof/>
          <w:szCs w:val="24"/>
        </w:rPr>
        <w:tab/>
        <w:t>M. Ben Haha, B. Lothenbach, G.L. Le Saout, F. Winnefeld, Influence of slag chemistry on the hydration of alkali-activated blast-furnace slag—Part I: Effect of MgO, Cement and Concrete Research. 41 (2011) 955–963.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w:t>
      </w:r>
      <w:r w:rsidRPr="0053668A">
        <w:rPr>
          <w:rFonts w:cs="Times New Roman"/>
          <w:noProof/>
          <w:szCs w:val="24"/>
        </w:rPr>
        <w:tab/>
        <w:t>C. Li, H. Sun, L. Li, A review: The comparison between alkali-activated slag (Si+ Ca) and metakaolin (Si+ Al) cements, Cement and Concrete Research. 40 (2010) 1341–1349.</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lastRenderedPageBreak/>
        <w:t>[4]</w:t>
      </w:r>
      <w:r w:rsidRPr="0053668A">
        <w:rPr>
          <w:rFonts w:cs="Times New Roman"/>
          <w:noProof/>
          <w:szCs w:val="24"/>
        </w:rPr>
        <w:tab/>
        <w:t>S.-D. Wang, K.L. Scrivener, Hydration products of alkali activated slag cement, Cement and Concrete Research. 25 (1995) 561–571.</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[5]</w:t>
      </w:r>
      <w:r w:rsidRPr="0053668A">
        <w:rPr>
          <w:rFonts w:cs="Times New Roman"/>
          <w:noProof/>
          <w:szCs w:val="24"/>
        </w:rPr>
        <w:tab/>
        <w:t>M. Jiang, X. Chen, F. Rajabipour, C.T. Hendrickson, Comparative life cycle assessment of conventional, glass powder, and alkali-activated slag concrete and mortar, Journal of Infrastructure Systems. 20 (2014) 4014020.</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[6]</w:t>
      </w:r>
      <w:r w:rsidRPr="0053668A">
        <w:rPr>
          <w:rFonts w:cs="Times New Roman"/>
          <w:noProof/>
          <w:szCs w:val="24"/>
        </w:rPr>
        <w:tab/>
        <w:t>S.-D. Wang, X.-C. Pu, K.L. Scrivener, P.L. Pratt, Alkali-activated slag cement and concrete: a review of properties and problems, Advances in Cement Research. 7 (1995) 93–102.</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[7]</w:t>
      </w:r>
      <w:r w:rsidRPr="0053668A">
        <w:rPr>
          <w:rFonts w:cs="Times New Roman"/>
          <w:noProof/>
          <w:szCs w:val="24"/>
        </w:rPr>
        <w:tab/>
        <w:t>M.C.G. Juenger, F. Winnefeld, J.L. Provis, J.H. Ideker, Advances in alternative cementitious binders, Cement and Concrete Research. 41 (2011) 1232–1243.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[8]</w:t>
      </w:r>
      <w:r w:rsidRPr="0053668A">
        <w:rPr>
          <w:rFonts w:cs="Times New Roman"/>
          <w:noProof/>
          <w:szCs w:val="24"/>
        </w:rPr>
        <w:tab/>
        <w:t>J.L. Provis, A. Palomo, C. Shi, Advances in understanding alkali-activated materials, Cement and Concrete Research. 78 (2015) 110–125.</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[9]</w:t>
      </w:r>
      <w:r w:rsidRPr="0053668A">
        <w:rPr>
          <w:rFonts w:cs="Times New Roman"/>
          <w:noProof/>
          <w:szCs w:val="24"/>
        </w:rPr>
        <w:tab/>
        <w:t>H. Ye, L. Huang, Z. Chen, Influence of activator composition on the chloride binding capacity of alkali-activated slag, Cement and Concrete Composites. 104 (2019) 103368. doi:10.1016/J.CEMCONCOMP.2019.103368.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[10]</w:t>
      </w:r>
      <w:r w:rsidRPr="0053668A">
        <w:rPr>
          <w:rFonts w:cs="Times New Roman"/>
          <w:noProof/>
          <w:szCs w:val="24"/>
        </w:rPr>
        <w:tab/>
        <w:t>H. Ye, Z. Chen, L. Huang, Mechanism of sulfate attack on alkali-activated slag: The role of activator composition, Cement and Concrete Research. 125 (2019) 105868. doi:https://doi.org/10.1016/j.cemconres.2019.105868.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[11]</w:t>
      </w:r>
      <w:r w:rsidRPr="0053668A">
        <w:rPr>
          <w:rFonts w:cs="Times New Roman"/>
          <w:noProof/>
          <w:szCs w:val="24"/>
        </w:rPr>
        <w:tab/>
        <w:t>F. Pacheco-Torgal, Z. Abdollahnejad, A.F. Camões, M. Jamshidi, Y. Ding, Durability of alkali-activated binders: a clear advantage over Portland cement or an unproven issue?, Construction and Building Materials. 30 (2012) 400–405.</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[12]</w:t>
      </w:r>
      <w:r w:rsidRPr="0053668A">
        <w:rPr>
          <w:rFonts w:cs="Times New Roman"/>
          <w:noProof/>
          <w:szCs w:val="24"/>
        </w:rPr>
        <w:tab/>
        <w:t>F. Pacheco-Torgal, J. Castro-Gomes, S. Jalali, Alkali-activated binders: A review: Part 1. Historical background, terminology, reaction mechanisms and hydration products, Construction and Building Materials. 22 (2008) 1305–1314.</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[13]</w:t>
      </w:r>
      <w:r w:rsidRPr="0053668A">
        <w:rPr>
          <w:rFonts w:cs="Times New Roman"/>
          <w:noProof/>
          <w:szCs w:val="24"/>
        </w:rPr>
        <w:tab/>
        <w:t xml:space="preserve">K.L. Scrivener, V.M. John, E.M. Gartner, Eco-efficient cements: Potential </w:t>
      </w:r>
      <w:r w:rsidRPr="0053668A">
        <w:rPr>
          <w:rFonts w:cs="Times New Roman"/>
          <w:noProof/>
          <w:szCs w:val="24"/>
        </w:rPr>
        <w:lastRenderedPageBreak/>
        <w:t>economically viable solutions for a low-CO2 cement-based materials industry, Cement and Concrete Research. 114 (2018) 2–26.</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[14]</w:t>
      </w:r>
      <w:r w:rsidRPr="0053668A">
        <w:rPr>
          <w:rFonts w:cs="Times New Roman"/>
          <w:noProof/>
          <w:szCs w:val="24"/>
        </w:rPr>
        <w:tab/>
        <w:t>C. Grengg, F. Mittermayr, N. Ukrainczyk, G. Koraimann, S. Kienesberger, M. Dietzel, Advances in concrete materials for sewer systems affected by microbial induced concrete corrosion: A review, Water Research. 134 (2018) 341–352. doi:10.1016/J.WATRES.2018.01.043.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[15]</w:t>
      </w:r>
      <w:r w:rsidRPr="0053668A">
        <w:rPr>
          <w:rFonts w:cs="Times New Roman"/>
          <w:noProof/>
          <w:szCs w:val="24"/>
        </w:rPr>
        <w:tab/>
        <w:t>J. Davidovits, Geopolymers: inorganic polymeric new materials, Journal of Thermal Analysis and Calorimetry. 37 (1991) 1633–1656.</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[16]</w:t>
      </w:r>
      <w:r w:rsidRPr="0053668A">
        <w:rPr>
          <w:rFonts w:cs="Times New Roman"/>
          <w:noProof/>
          <w:szCs w:val="24"/>
        </w:rPr>
        <w:tab/>
        <w:t>S.A. Bernal, R. San Nicolas, J.L. Provis, R.M. De Gutiérrez, J.S.J. Van Deventer, Natural carbonation of aged alkali-activated slag concretes, Materials and Structures. 47 (2014) 693–707.</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[17]</w:t>
      </w:r>
      <w:r w:rsidRPr="0053668A">
        <w:rPr>
          <w:rFonts w:cs="Times New Roman"/>
          <w:noProof/>
          <w:szCs w:val="24"/>
        </w:rPr>
        <w:tab/>
        <w:t>M. Nedeljković, Y. Zuo, K. Arbi, G. Ye, Carbonation resistance of alkali-activated slag under natural and accelerated conditions, Journal of Sustainable Metallurgy. 4 (2018) 33–49.</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[18]</w:t>
      </w:r>
      <w:r w:rsidRPr="0053668A">
        <w:rPr>
          <w:rFonts w:cs="Times New Roman"/>
          <w:noProof/>
          <w:szCs w:val="24"/>
        </w:rPr>
        <w:tab/>
        <w:t>H. Ye, Z. Chen, Influence of Nitrate Corrosion Inhibitors on Phase Stability of Alkali-Activated Slag against Chloride Binding and Natural Carbonation, Journal of Materials in Civil Engineering. 31 (2019) 4019160.</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[19]</w:t>
      </w:r>
      <w:r w:rsidRPr="0053668A">
        <w:rPr>
          <w:rFonts w:cs="Times New Roman"/>
          <w:noProof/>
          <w:szCs w:val="24"/>
        </w:rPr>
        <w:tab/>
        <w:t>S.M. Park, J.G. Jang, H.-K. Lee, Unlocking the role of MgO in the carbonation of alkali-activated slag cement, Inorganic Chemistry Frontiers. 5 (2018) 1661–1670.</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[20]</w:t>
      </w:r>
      <w:r w:rsidRPr="0053668A">
        <w:rPr>
          <w:rFonts w:cs="Times New Roman"/>
          <w:noProof/>
          <w:szCs w:val="24"/>
        </w:rPr>
        <w:tab/>
        <w:t>H. Ye, A. Radlińska, Carbonation-induced volume change in alkali-activated slag, Construction and Building Materials. 144 (2017).</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[21]</w:t>
      </w:r>
      <w:r w:rsidRPr="0053668A">
        <w:rPr>
          <w:rFonts w:cs="Times New Roman"/>
          <w:noProof/>
          <w:szCs w:val="24"/>
        </w:rPr>
        <w:tab/>
        <w:t>S. Ghahramani, Y. Guan, A. Radlińska, P. Shokouhi, Monitoring the Carbonation-Induced Microcracking in Alkali-Activated Slag (AAS) by Nonlinear Resonant Acoustic Spectroscopy (NRAS), Advances in Civil Engineering Materials. 7 (2018) 576–598.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lastRenderedPageBreak/>
        <w:t>[22]</w:t>
      </w:r>
      <w:r w:rsidRPr="0053668A">
        <w:rPr>
          <w:rFonts w:cs="Times New Roman"/>
          <w:noProof/>
          <w:szCs w:val="24"/>
        </w:rPr>
        <w:tab/>
        <w:t>W. Aperador, R.M. de Gutiérrez, D.M. Bastidas, Steel corrosion behaviour in carbonated alkali-activated slag concrete, Corrosion Science. 51 (2009) 2027–2033.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[23]</w:t>
      </w:r>
      <w:r w:rsidRPr="0053668A">
        <w:rPr>
          <w:rFonts w:cs="Times New Roman"/>
          <w:noProof/>
          <w:szCs w:val="24"/>
        </w:rPr>
        <w:tab/>
        <w:t>F. Puertas, M. Palacios, T. Vázquez, Carbonation process of alkali-activated slag mortars, Journal of Materials Science. 41 (2006) 3071–3082.</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[24]</w:t>
      </w:r>
      <w:r w:rsidRPr="0053668A">
        <w:rPr>
          <w:rFonts w:cs="Times New Roman"/>
          <w:noProof/>
          <w:szCs w:val="24"/>
        </w:rPr>
        <w:tab/>
        <w:t>S.A. Bernal, R. San Nicolas, R.J. Myers, R.M. de Gutiérrez, F. Puertas, J.S.J. van Deventer, J.L. Provis, MgO content of slag controls phase evolution and structural changes induced by accelerated carbonation in alkali-activated binders, Cement and Concrete Research. 57 (2014) 33–43.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[25]</w:t>
      </w:r>
      <w:r w:rsidRPr="0053668A">
        <w:rPr>
          <w:rFonts w:cs="Times New Roman"/>
          <w:noProof/>
          <w:szCs w:val="24"/>
        </w:rPr>
        <w:tab/>
        <w:t>T. Bakharev, J.G. Sanjayan, Y.-B. Cheng, Resistance of alkali-activated slag concrete to carbonation, Cement and Concrete Research. 31 (2001) 1277–1283.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[26]</w:t>
      </w:r>
      <w:r w:rsidRPr="0053668A">
        <w:rPr>
          <w:rFonts w:cs="Times New Roman"/>
          <w:noProof/>
          <w:szCs w:val="24"/>
        </w:rPr>
        <w:tab/>
        <w:t>Y.-H. Bai, S. Yu, W. Chen, Experimental Study of Carbonation Resistance of Alkali-Activated Slag Concrete., ACI Materials Journal. 116 (2019).</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[27]</w:t>
      </w:r>
      <w:r w:rsidRPr="0053668A">
        <w:rPr>
          <w:rFonts w:cs="Times New Roman"/>
          <w:noProof/>
          <w:szCs w:val="24"/>
        </w:rPr>
        <w:tab/>
        <w:t>H. Ye, Nanoscale attraction between calcium-aluminosilicate-hydrate and Mg-Al layered double hydroxides in alkali-activated slag, Materials Characterization. 140 (2018) 95–102. doi:10.1016/j.matchar.2018.03.049.</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[28]</w:t>
      </w:r>
      <w:r w:rsidRPr="0053668A">
        <w:rPr>
          <w:rFonts w:cs="Times New Roman"/>
          <w:noProof/>
          <w:szCs w:val="24"/>
        </w:rPr>
        <w:tab/>
        <w:t>F. Jin, K. Gu, A. Al-Tabbaa, Strength and hydration properties of reactive MgO-activated ground granulated blastfurnace slag paste, Cement and Concrete Composites. 57 (2015) 8–16.</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[29]</w:t>
      </w:r>
      <w:r w:rsidRPr="0053668A">
        <w:rPr>
          <w:rFonts w:cs="Times New Roman"/>
          <w:noProof/>
          <w:szCs w:val="24"/>
        </w:rPr>
        <w:tab/>
        <w:t>H. Ye, C. Fu, G. Yang, Influence of dolomite on the properties and microstructure of alkali-activated slag with and without pulverized fly ash, Cement and Concrete Composites. 103 (2019) 224–232. doi:https://doi.org/10.1016/j.cemconcomp.2019.05.011.</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[30]</w:t>
      </w:r>
      <w:r w:rsidRPr="0053668A">
        <w:rPr>
          <w:rFonts w:cs="Times New Roman"/>
          <w:noProof/>
          <w:szCs w:val="24"/>
        </w:rPr>
        <w:tab/>
        <w:t>H. Ye, C. Fu, G. Yang, Alkali-activated slag substituted by metakaolin and dolomite at 20 and 50°C, Cement and Concrete Composites. 105 (2020) 103442. doi:https://doi.org/10.1016/j.cemconcomp.2019.103442.</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lastRenderedPageBreak/>
        <w:t>[31]</w:t>
      </w:r>
      <w:r w:rsidRPr="0053668A">
        <w:rPr>
          <w:rFonts w:cs="Times New Roman"/>
          <w:noProof/>
          <w:szCs w:val="24"/>
        </w:rPr>
        <w:tab/>
        <w:t>M. Palacios, F. Puertas, Effect of carbonation on alkali‐activated slag paste, Journal of the American Ceramic Society. 89 (2006) 3211–3221.</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[32]</w:t>
      </w:r>
      <w:r w:rsidRPr="0053668A">
        <w:rPr>
          <w:rFonts w:cs="Times New Roman"/>
          <w:noProof/>
          <w:szCs w:val="24"/>
        </w:rPr>
        <w:tab/>
        <w:t>Z. Shi, C. Shi, S. Wan, N. Li, Z. Zhang, Effect of alkali dosage and silicate modulus on carbonation of alkali-activated slag mortars, Cement and Concrete Research. 113 (2018) 55–64.</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[33]</w:t>
      </w:r>
      <w:r w:rsidRPr="0053668A">
        <w:rPr>
          <w:rFonts w:cs="Times New Roman"/>
          <w:noProof/>
          <w:szCs w:val="24"/>
        </w:rPr>
        <w:tab/>
        <w:t>J.L. Provis, Alkali-activated materials, Cement and Concrete Research. 114 (2018) 40–48.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[34]</w:t>
      </w:r>
      <w:r w:rsidRPr="0053668A">
        <w:rPr>
          <w:rFonts w:cs="Times New Roman"/>
          <w:noProof/>
          <w:szCs w:val="24"/>
        </w:rPr>
        <w:tab/>
        <w:t>B. Yuan, Q.L. Yu, H.J.H. Brouwers, Evaluation of slag characteristics on the reaction kinetics and mechanical properties of Na2CO3 activated slag, Construction and Building Materials. 131 (2017) 334–346.</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[35]</w:t>
      </w:r>
      <w:r w:rsidRPr="0053668A">
        <w:rPr>
          <w:rFonts w:cs="Times New Roman"/>
          <w:noProof/>
          <w:szCs w:val="24"/>
        </w:rPr>
        <w:tab/>
        <w:t>B. Yuan, Q.L. Yu, H.J.H. Brouwers, Time-dependent characterization of Na2CO3 activated slag, Cement and Concrete Composites. 84 (2017) 188–197.</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[36]</w:t>
      </w:r>
      <w:r w:rsidRPr="0053668A">
        <w:rPr>
          <w:rFonts w:cs="Times New Roman"/>
          <w:noProof/>
          <w:szCs w:val="24"/>
        </w:rPr>
        <w:tab/>
        <w:t>H. Ye, A. Radlińska, Shrinkage mitigation strategies in alkali-activated slag, Cement and Concrete Research. (2017).</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[37]</w:t>
      </w:r>
      <w:r w:rsidRPr="0053668A">
        <w:rPr>
          <w:rFonts w:cs="Times New Roman"/>
          <w:noProof/>
          <w:szCs w:val="24"/>
        </w:rPr>
        <w:tab/>
        <w:t>M. Nedeljković, B. Ghiassi, S. van der Laan, Z. Li, G. Ye, Effect of curing conditions on the pore solution and carbonation resistance of alkali-activated fly ash and slag pastes, Cement and Concrete Research. 116 (2019) 146–158.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[38]</w:t>
      </w:r>
      <w:r w:rsidRPr="0053668A">
        <w:rPr>
          <w:rFonts w:cs="Times New Roman"/>
          <w:noProof/>
          <w:szCs w:val="24"/>
        </w:rPr>
        <w:tab/>
        <w:t>D.A. Kulik, T. Wagner, S. V Dmytrieva, G. Kosakowski, F.F. Hingerl, K. V Chudnenko, U.R. Berner, GEM-Selektor geochemical modeling package: revised algorithm and GEMS3K numerical kernel for coupled simulation codes, Computational Geosciences. 17 (2013) 1–24.</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[39]</w:t>
      </w:r>
      <w:r w:rsidRPr="0053668A">
        <w:rPr>
          <w:rFonts w:cs="Times New Roman"/>
          <w:noProof/>
          <w:szCs w:val="24"/>
        </w:rPr>
        <w:tab/>
        <w:t>B. Lothenbach, D.A. Kulik, T. Matschei, M. Balonis, L. Baquerizo, B. Dilnesa, G.D. Miron, R.J. Myers, Cemdata18: A chemical thermodynamic database for hydrated Portland cements and alkali-activated materials, Cement and Concrete Research. (2018).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lastRenderedPageBreak/>
        <w:t>[40]</w:t>
      </w:r>
      <w:r w:rsidRPr="0053668A">
        <w:rPr>
          <w:rFonts w:cs="Times New Roman"/>
          <w:noProof/>
          <w:szCs w:val="24"/>
        </w:rPr>
        <w:tab/>
        <w:t>R.J. Myers, S.A. Bernal, J.L. Provis, A thermodynamic model for C-(N-) ASH gel: CNASH_ss. Derivation and validation, Cement and Concrete Research. 66 (2014) 27–47.</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[41]</w:t>
      </w:r>
      <w:r w:rsidRPr="0053668A">
        <w:rPr>
          <w:rFonts w:cs="Times New Roman"/>
          <w:noProof/>
          <w:szCs w:val="24"/>
        </w:rPr>
        <w:tab/>
        <w:t>R.J. Myers, S.A. Bernal, J.L. Provis, Phase diagrams for alkali-activated slag binders, Cement and Concrete Research. 95 (2017) 30–38.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[42]</w:t>
      </w:r>
      <w:r w:rsidRPr="0053668A">
        <w:rPr>
          <w:rFonts w:cs="Times New Roman"/>
          <w:noProof/>
          <w:szCs w:val="24"/>
        </w:rPr>
        <w:tab/>
        <w:t>P.W. Brown, J. V Bothe Jr, The stability of ettringite, Advances in Cement Research. 5 (1993) 47–63.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[43]</w:t>
      </w:r>
      <w:r w:rsidRPr="0053668A">
        <w:rPr>
          <w:rFonts w:cs="Times New Roman"/>
          <w:noProof/>
          <w:szCs w:val="24"/>
        </w:rPr>
        <w:tab/>
        <w:t>C. Hall, P. Barnes, A.D. Billimore, A.C. Jupe, X. Turrillas, Thermal decomposition of ettringite Ca 6 [Al (OH) 6] 2 (SO 4) 3· 26H 2 O, Journal of the Chemical Society, Faraday Transactions. 92 (1996) 2125–2129.</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[44]</w:t>
      </w:r>
      <w:r w:rsidRPr="0053668A">
        <w:rPr>
          <w:rFonts w:cs="Times New Roman"/>
          <w:noProof/>
          <w:szCs w:val="24"/>
        </w:rPr>
        <w:tab/>
        <w:t>B.S. Gebregziabiher, R.J. Thomas, S. Peethamparan, Temperature and activator effect on early-age reaction kinetics of alkali-activated slag binders, Construction and Building Materials. 113 (2016) 783–793.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[45]</w:t>
      </w:r>
      <w:r w:rsidRPr="0053668A">
        <w:rPr>
          <w:rFonts w:cs="Times New Roman"/>
          <w:noProof/>
          <w:szCs w:val="24"/>
        </w:rPr>
        <w:tab/>
        <w:t>K. Scrivener, R. Snellings, B. Lothenbach, A practical guide to microstructural analysis of cementitious materials, Crc Press, 2018.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[46]</w:t>
      </w:r>
      <w:r w:rsidRPr="0053668A">
        <w:rPr>
          <w:rFonts w:cs="Times New Roman"/>
          <w:noProof/>
          <w:szCs w:val="24"/>
        </w:rPr>
        <w:tab/>
        <w:t>E. Kanezaki, Thermal behavior of the hydrotalcite-like layered structure of Mg and Al-layered double hydroxides with interlayer carbonate by means of in situ powder HTXRD and DTA/TG, Solid State Ionics. 106 (1998) 279–284.</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[47]</w:t>
      </w:r>
      <w:r w:rsidRPr="0053668A">
        <w:rPr>
          <w:rFonts w:cs="Times New Roman"/>
          <w:noProof/>
          <w:szCs w:val="24"/>
        </w:rPr>
        <w:tab/>
        <w:t>I.G. Lodeiro, D.E. Macphee, A. Palomo, A. Fernández-Jiménez, Effect of alkalis on fresh C–S–H gels. FTIR analysis, Cement and Concrete Research. 39 (2009) 147–153.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[48]</w:t>
      </w:r>
      <w:r w:rsidRPr="0053668A">
        <w:rPr>
          <w:rFonts w:cs="Times New Roman"/>
          <w:noProof/>
          <w:szCs w:val="24"/>
        </w:rPr>
        <w:tab/>
        <w:t>P. Yu, R.J. Kirkpatrick, B. Poe, P.F. McMillan, X. Cong, Structure of calcium silicate hydrate (C‐S‐H): Near‐, Mid‐, and Far‐infrared spectroscopy, Journal of the American Ceramic Society. 82 (1999) 742–748.</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[49]</w:t>
      </w:r>
      <w:r w:rsidRPr="0053668A">
        <w:rPr>
          <w:rFonts w:cs="Times New Roman"/>
          <w:noProof/>
          <w:szCs w:val="24"/>
        </w:rPr>
        <w:tab/>
        <w:t>S.N. Ghosh, S.K. Handoo, Infrared and Raman spectral studies in cement and concrete, Cement and Concrete Research. 10 (1980) 771–782.</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lastRenderedPageBreak/>
        <w:t>[50]</w:t>
      </w:r>
      <w:r w:rsidRPr="0053668A">
        <w:rPr>
          <w:rFonts w:cs="Times New Roman"/>
          <w:noProof/>
          <w:szCs w:val="24"/>
        </w:rPr>
        <w:tab/>
        <w:t>T.L. Hughes, C.M. Methven, T.G.J. Jones, S.E. Pelham, P. Fletcher, C. Hall, Determining cement composition by Fourier transform infrared spectroscopy, Advanced Cement Based Materials. 2 (1995) 91–104.</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[51]</w:t>
      </w:r>
      <w:r w:rsidRPr="0053668A">
        <w:rPr>
          <w:rFonts w:cs="Times New Roman"/>
          <w:noProof/>
          <w:szCs w:val="24"/>
        </w:rPr>
        <w:tab/>
        <w:t>Q. Wang, Z. Wu, H.H. Tay, L. Chen, Y. Liu, J. Chang, Z. Zhong, J. Luo, A. Borgna, High temperature adsorption of CO2 on Mg–Al hydrotalcite: effect of the charge compensating anions and the synthesis pH, Catalysis Today. 164 (2011) 198–203.</w:t>
      </w:r>
    </w:p>
    <w:p w:rsidR="00B36B8D" w:rsidRPr="0053668A" w:rsidRDefault="00B36B8D" w:rsidP="00982661">
      <w:pPr>
        <w:widowControl w:val="0"/>
        <w:autoSpaceDE w:val="0"/>
        <w:autoSpaceDN w:val="0"/>
        <w:adjustRightInd w:val="0"/>
        <w:spacing w:after="0" w:line="480" w:lineRule="auto"/>
        <w:ind w:left="640" w:hanging="640"/>
        <w:rPr>
          <w:rFonts w:cs="Times New Roman"/>
          <w:noProof/>
          <w:szCs w:val="24"/>
        </w:rPr>
      </w:pPr>
      <w:r w:rsidRPr="0053668A">
        <w:rPr>
          <w:rFonts w:cs="Times New Roman"/>
          <w:noProof/>
          <w:szCs w:val="24"/>
        </w:rPr>
        <w:t>[52]</w:t>
      </w:r>
      <w:r w:rsidRPr="0053668A">
        <w:rPr>
          <w:rFonts w:cs="Times New Roman"/>
          <w:noProof/>
          <w:szCs w:val="24"/>
        </w:rPr>
        <w:tab/>
        <w:t>T. Nishikawa, K. Suzuki, S. Ito, K. Sato, T. Takebe, Decomposition of synthesized ettringite by carbonation, Cement and Concrete Research. 22 (1992) 6–14.</w:t>
      </w:r>
    </w:p>
    <w:p w:rsidR="00B36B8D" w:rsidRPr="0053668A" w:rsidRDefault="00B36B8D" w:rsidP="00982661">
      <w:pPr>
        <w:widowControl w:val="0"/>
        <w:autoSpaceDE w:val="0"/>
        <w:autoSpaceDN w:val="0"/>
        <w:adjustRightInd w:val="0"/>
        <w:spacing w:after="0" w:line="480" w:lineRule="auto"/>
        <w:ind w:left="640" w:hanging="640"/>
        <w:rPr>
          <w:rFonts w:cs="Times New Roman"/>
          <w:noProof/>
        </w:rPr>
      </w:pPr>
      <w:r w:rsidRPr="0053668A">
        <w:rPr>
          <w:rFonts w:cs="Times New Roman"/>
          <w:noProof/>
          <w:szCs w:val="24"/>
        </w:rPr>
        <w:t>[53]</w:t>
      </w:r>
      <w:r w:rsidRPr="0053668A">
        <w:rPr>
          <w:rFonts w:cs="Times New Roman"/>
          <w:noProof/>
          <w:szCs w:val="24"/>
        </w:rPr>
        <w:tab/>
        <w:t>J. Zhang, C. Shi, Z. Zhang, Carbonation induced phase evolution in alkali-activated slag/fly ash cements: The effect of silicate modulus of activators, Construction and Building Materials. 223 (2019) 566–582.</w:t>
      </w:r>
    </w:p>
    <w:p w:rsidR="00EF03B1" w:rsidRPr="0053668A" w:rsidRDefault="0065712D" w:rsidP="00982661">
      <w:pPr>
        <w:widowControl w:val="0"/>
        <w:autoSpaceDE w:val="0"/>
        <w:autoSpaceDN w:val="0"/>
        <w:adjustRightInd w:val="0"/>
        <w:spacing w:after="0" w:line="480" w:lineRule="auto"/>
        <w:ind w:left="640" w:hanging="640"/>
        <w:rPr>
          <w:rFonts w:cs="Times New Roman"/>
          <w:szCs w:val="24"/>
        </w:rPr>
      </w:pPr>
      <w:r w:rsidRPr="0053668A">
        <w:rPr>
          <w:rFonts w:cs="Times New Roman"/>
          <w:szCs w:val="24"/>
        </w:rPr>
        <w:fldChar w:fldCharType="end"/>
      </w:r>
      <w:r w:rsidR="00EF03B1" w:rsidRPr="0053668A">
        <w:rPr>
          <w:rFonts w:cs="Times New Roman"/>
          <w:szCs w:val="24"/>
        </w:rPr>
        <w:br w:type="page"/>
      </w:r>
    </w:p>
    <w:p w:rsidR="00EF03B1" w:rsidRPr="0053668A" w:rsidRDefault="00EF03B1" w:rsidP="00D31CED">
      <w:pPr>
        <w:spacing w:after="0" w:line="240" w:lineRule="auto"/>
        <w:contextualSpacing/>
        <w:rPr>
          <w:rFonts w:cs="Times New Roman"/>
          <w:szCs w:val="24"/>
        </w:rPr>
        <w:sectPr w:rsidR="00EF03B1" w:rsidRPr="0053668A" w:rsidSect="00D31CED">
          <w:footerReference w:type="even" r:id="rId10"/>
          <w:footerReference w:type="default" r:id="rId11"/>
          <w:pgSz w:w="11907" w:h="16840"/>
          <w:pgMar w:top="1440" w:right="1440" w:bottom="1440" w:left="1440" w:header="709" w:footer="709" w:gutter="0"/>
          <w:lnNumType w:countBy="1" w:restart="continuous"/>
          <w:cols w:space="708"/>
          <w:docGrid w:linePitch="360"/>
        </w:sectPr>
      </w:pPr>
    </w:p>
    <w:p w:rsidR="00EF03B1" w:rsidRPr="0053668A" w:rsidRDefault="00EF03B1" w:rsidP="00D31CED">
      <w:pPr>
        <w:spacing w:after="0" w:line="240" w:lineRule="auto"/>
        <w:contextualSpacing/>
        <w:rPr>
          <w:rFonts w:cs="Times New Roman"/>
          <w:szCs w:val="24"/>
        </w:rPr>
      </w:pPr>
    </w:p>
    <w:p w:rsidR="00EF03B1" w:rsidRPr="0053668A" w:rsidRDefault="00EF03B1" w:rsidP="00D31CED">
      <w:pPr>
        <w:spacing w:after="0" w:line="240" w:lineRule="auto"/>
        <w:contextualSpacing/>
        <w:jc w:val="center"/>
        <w:rPr>
          <w:rFonts w:cs="Times New Roman"/>
          <w:szCs w:val="24"/>
        </w:rPr>
      </w:pPr>
      <w:r w:rsidRPr="0053668A">
        <w:rPr>
          <w:rFonts w:cs="Times New Roman"/>
          <w:szCs w:val="24"/>
        </w:rPr>
        <w:t xml:space="preserve">Table </w:t>
      </w:r>
      <w:r w:rsidRPr="0053668A">
        <w:rPr>
          <w:rFonts w:cs="Times New Roman"/>
          <w:szCs w:val="24"/>
        </w:rPr>
        <w:fldChar w:fldCharType="begin"/>
      </w:r>
      <w:r w:rsidRPr="0053668A">
        <w:rPr>
          <w:rFonts w:cs="Times New Roman"/>
          <w:szCs w:val="24"/>
        </w:rPr>
        <w:instrText xml:space="preserve"> SEQ Table \* ARABIC </w:instrText>
      </w:r>
      <w:r w:rsidRPr="0053668A">
        <w:rPr>
          <w:rFonts w:cs="Times New Roman"/>
          <w:szCs w:val="24"/>
        </w:rPr>
        <w:fldChar w:fldCharType="separate"/>
      </w:r>
      <w:r w:rsidRPr="0053668A">
        <w:rPr>
          <w:rFonts w:cs="Times New Roman"/>
          <w:noProof/>
          <w:szCs w:val="24"/>
        </w:rPr>
        <w:t>1</w:t>
      </w:r>
      <w:r w:rsidRPr="0053668A">
        <w:rPr>
          <w:rFonts w:cs="Times New Roman"/>
          <w:szCs w:val="24"/>
        </w:rPr>
        <w:fldChar w:fldCharType="end"/>
      </w:r>
      <w:r w:rsidRPr="0053668A">
        <w:rPr>
          <w:rFonts w:cs="Times New Roman"/>
          <w:szCs w:val="24"/>
        </w:rPr>
        <w:t xml:space="preserve"> </w:t>
      </w:r>
      <w:r w:rsidR="00F63C81" w:rsidRPr="0053668A">
        <w:rPr>
          <w:rFonts w:cs="Times New Roman"/>
          <w:szCs w:val="24"/>
        </w:rPr>
        <w:t>Chemical</w:t>
      </w:r>
      <w:r w:rsidRPr="0053668A">
        <w:rPr>
          <w:rFonts w:cs="Times New Roman"/>
          <w:szCs w:val="24"/>
        </w:rPr>
        <w:t xml:space="preserve"> and physical properties of GGBS</w:t>
      </w:r>
      <w:r w:rsidR="00F63C81" w:rsidRPr="0053668A">
        <w:rPr>
          <w:rFonts w:cs="Times New Roman"/>
          <w:szCs w:val="24"/>
        </w:rPr>
        <w:t xml:space="preserve">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11"/>
        <w:gridCol w:w="629"/>
        <w:gridCol w:w="735"/>
        <w:gridCol w:w="681"/>
        <w:gridCol w:w="601"/>
        <w:gridCol w:w="735"/>
        <w:gridCol w:w="604"/>
        <w:gridCol w:w="681"/>
        <w:gridCol w:w="641"/>
        <w:gridCol w:w="711"/>
        <w:gridCol w:w="1042"/>
        <w:gridCol w:w="1148"/>
      </w:tblGrid>
      <w:tr w:rsidR="0053668A" w:rsidRPr="0053668A" w:rsidTr="00CC2E08">
        <w:trPr>
          <w:trHeight w:val="70"/>
        </w:trPr>
        <w:tc>
          <w:tcPr>
            <w:tcW w:w="0" w:type="auto"/>
            <w:gridSpan w:val="10"/>
            <w:tcBorders>
              <w:top w:val="single" w:sz="4" w:space="0" w:color="auto"/>
              <w:bottom w:val="nil"/>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 w:val="22"/>
                <w:vertAlign w:val="superscript"/>
              </w:rPr>
            </w:pPr>
            <w:r w:rsidRPr="0053668A">
              <w:rPr>
                <w:rFonts w:eastAsia="Times New Roman" w:cs="Times New Roman"/>
                <w:sz w:val="22"/>
              </w:rPr>
              <w:t xml:space="preserve">Oxide </w:t>
            </w:r>
            <w:r w:rsidRPr="0053668A">
              <w:rPr>
                <w:rFonts w:eastAsia="Times New Roman" w:cs="Times New Roman"/>
                <w:noProof/>
                <w:sz w:val="22"/>
              </w:rPr>
              <w:t>composition</w:t>
            </w:r>
            <w:r w:rsidR="00F63C81" w:rsidRPr="0053668A">
              <w:rPr>
                <w:rFonts w:eastAsia="Times New Roman" w:cs="Times New Roman"/>
                <w:noProof/>
                <w:sz w:val="22"/>
              </w:rPr>
              <w:t xml:space="preserve"> (mass %)</w:t>
            </w:r>
          </w:p>
        </w:tc>
        <w:tc>
          <w:tcPr>
            <w:tcW w:w="0" w:type="auto"/>
            <w:vMerge w:val="restart"/>
            <w:tcBorders>
              <w:top w:val="single" w:sz="4" w:space="0" w:color="auto"/>
              <w:bottom w:val="nil"/>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vertAlign w:val="superscript"/>
              </w:rPr>
            </w:pPr>
            <w:r w:rsidRPr="0053668A">
              <w:rPr>
                <w:rFonts w:eastAsia="Times New Roman" w:cs="Times New Roman"/>
                <w:sz w:val="22"/>
              </w:rPr>
              <w:t xml:space="preserve">Specific </w:t>
            </w:r>
            <w:r w:rsidRPr="0053668A">
              <w:rPr>
                <w:rFonts w:eastAsia="Times New Roman" w:cs="Times New Roman"/>
                <w:noProof/>
                <w:sz w:val="22"/>
              </w:rPr>
              <w:t>gravity</w:t>
            </w:r>
          </w:p>
        </w:tc>
        <w:tc>
          <w:tcPr>
            <w:tcW w:w="0" w:type="auto"/>
            <w:vMerge w:val="restart"/>
            <w:tcBorders>
              <w:top w:val="single" w:sz="4" w:space="0" w:color="auto"/>
              <w:bottom w:val="nil"/>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vertAlign w:val="superscript"/>
              </w:rPr>
            </w:pPr>
            <w:r w:rsidRPr="0053668A">
              <w:rPr>
                <w:rFonts w:eastAsia="Times New Roman" w:cs="Times New Roman"/>
                <w:sz w:val="22"/>
              </w:rPr>
              <w:t>Blaine fineness (m</w:t>
            </w:r>
            <w:r w:rsidRPr="0053668A">
              <w:rPr>
                <w:rFonts w:eastAsia="Times New Roman" w:cs="Times New Roman"/>
                <w:sz w:val="22"/>
                <w:vertAlign w:val="superscript"/>
              </w:rPr>
              <w:t>2</w:t>
            </w:r>
            <w:r w:rsidRPr="0053668A">
              <w:rPr>
                <w:rFonts w:eastAsia="Times New Roman" w:cs="Times New Roman"/>
                <w:sz w:val="22"/>
              </w:rPr>
              <w:t>/kg)</w:t>
            </w:r>
          </w:p>
        </w:tc>
      </w:tr>
      <w:tr w:rsidR="0053668A" w:rsidRPr="0053668A" w:rsidTr="00D47AF2">
        <w:trPr>
          <w:trHeight w:val="323"/>
        </w:trPr>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proofErr w:type="spellStart"/>
            <w:r w:rsidRPr="0053668A">
              <w:rPr>
                <w:rFonts w:eastAsia="Times New Roman" w:cs="Times New Roman"/>
                <w:sz w:val="22"/>
              </w:rPr>
              <w:t>CaO</w:t>
            </w:r>
            <w:proofErr w:type="spellEnd"/>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SiO</w:t>
            </w:r>
            <w:r w:rsidRPr="0053668A">
              <w:rPr>
                <w:rFonts w:eastAsia="Times New Roman" w:cs="Times New Roman"/>
                <w:sz w:val="22"/>
                <w:vertAlign w:val="subscript"/>
              </w:rPr>
              <w:t>2</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Al</w:t>
            </w:r>
            <w:r w:rsidRPr="0053668A">
              <w:rPr>
                <w:rFonts w:eastAsia="Times New Roman" w:cs="Times New Roman"/>
                <w:sz w:val="22"/>
                <w:vertAlign w:val="subscript"/>
              </w:rPr>
              <w:t>2</w:t>
            </w:r>
            <w:r w:rsidRPr="0053668A">
              <w:rPr>
                <w:rFonts w:eastAsia="Times New Roman" w:cs="Times New Roman"/>
                <w:sz w:val="22"/>
              </w:rPr>
              <w:t>O</w:t>
            </w:r>
            <w:r w:rsidRPr="0053668A">
              <w:rPr>
                <w:rFonts w:eastAsia="Times New Roman" w:cs="Times New Roman"/>
                <w:sz w:val="22"/>
                <w:vertAlign w:val="subscript"/>
              </w:rPr>
              <w:t>3</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MgO</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SO</w:t>
            </w:r>
            <w:r w:rsidRPr="0053668A">
              <w:rPr>
                <w:rFonts w:eastAsia="Times New Roman" w:cs="Times New Roman"/>
                <w:sz w:val="22"/>
                <w:vertAlign w:val="subscript"/>
              </w:rPr>
              <w:t>3</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Fe</w:t>
            </w:r>
            <w:r w:rsidRPr="0053668A">
              <w:rPr>
                <w:rFonts w:eastAsia="Times New Roman" w:cs="Times New Roman"/>
                <w:sz w:val="22"/>
                <w:vertAlign w:val="subscript"/>
              </w:rPr>
              <w:t>2</w:t>
            </w:r>
            <w:r w:rsidRPr="0053668A">
              <w:rPr>
                <w:rFonts w:eastAsia="Times New Roman" w:cs="Times New Roman"/>
                <w:sz w:val="22"/>
              </w:rPr>
              <w:t>O</w:t>
            </w:r>
            <w:r w:rsidRPr="0053668A">
              <w:rPr>
                <w:rFonts w:eastAsia="Times New Roman" w:cs="Times New Roman"/>
                <w:sz w:val="22"/>
                <w:vertAlign w:val="subscript"/>
              </w:rPr>
              <w:t>3</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K</w:t>
            </w:r>
            <w:r w:rsidRPr="0053668A">
              <w:rPr>
                <w:rFonts w:eastAsia="Times New Roman" w:cs="Times New Roman"/>
                <w:sz w:val="22"/>
                <w:vertAlign w:val="subscript"/>
              </w:rPr>
              <w:t>2</w:t>
            </w:r>
            <w:r w:rsidRPr="0053668A">
              <w:rPr>
                <w:rFonts w:eastAsia="Times New Roman" w:cs="Times New Roman"/>
                <w:sz w:val="22"/>
              </w:rPr>
              <w:t>O</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proofErr w:type="spellStart"/>
            <w:r w:rsidRPr="0053668A">
              <w:rPr>
                <w:rFonts w:eastAsia="Times New Roman" w:cs="Times New Roman"/>
                <w:sz w:val="22"/>
              </w:rPr>
              <w:t>MnO</w:t>
            </w:r>
            <w:proofErr w:type="spellEnd"/>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TiO</w:t>
            </w:r>
            <w:r w:rsidRPr="0053668A">
              <w:rPr>
                <w:rFonts w:eastAsia="Times New Roman" w:cs="Times New Roman"/>
                <w:sz w:val="22"/>
                <w:vertAlign w:val="subscript"/>
              </w:rPr>
              <w:t>2</w:t>
            </w:r>
          </w:p>
        </w:tc>
        <w:tc>
          <w:tcPr>
            <w:tcW w:w="0" w:type="auto"/>
            <w:tcBorders>
              <w:top w:val="nil"/>
              <w:bottom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Total</w:t>
            </w:r>
          </w:p>
        </w:tc>
        <w:tc>
          <w:tcPr>
            <w:tcW w:w="0" w:type="auto"/>
            <w:vMerge/>
            <w:tcBorders>
              <w:top w:val="nil"/>
              <w:bottom w:val="single" w:sz="4" w:space="0" w:color="auto"/>
            </w:tcBorders>
            <w:vAlign w:val="center"/>
            <w:hideMark/>
          </w:tcPr>
          <w:p w:rsidR="00EF03B1" w:rsidRPr="0053668A" w:rsidRDefault="00EF03B1" w:rsidP="00D31CED">
            <w:pPr>
              <w:spacing w:after="0" w:line="240" w:lineRule="auto"/>
              <w:contextualSpacing/>
              <w:jc w:val="center"/>
              <w:rPr>
                <w:rFonts w:eastAsia="Times New Roman" w:cs="Times New Roman"/>
                <w:sz w:val="22"/>
              </w:rPr>
            </w:pPr>
          </w:p>
        </w:tc>
        <w:tc>
          <w:tcPr>
            <w:tcW w:w="0" w:type="auto"/>
            <w:vMerge/>
            <w:tcBorders>
              <w:top w:val="nil"/>
              <w:bottom w:val="single" w:sz="4" w:space="0" w:color="auto"/>
            </w:tcBorders>
            <w:vAlign w:val="center"/>
            <w:hideMark/>
          </w:tcPr>
          <w:p w:rsidR="00EF03B1" w:rsidRPr="0053668A" w:rsidRDefault="00EF03B1" w:rsidP="00D31CED">
            <w:pPr>
              <w:spacing w:after="0" w:line="240" w:lineRule="auto"/>
              <w:contextualSpacing/>
              <w:jc w:val="center"/>
              <w:rPr>
                <w:rFonts w:eastAsia="Times New Roman" w:cs="Times New Roman"/>
                <w:sz w:val="22"/>
              </w:rPr>
            </w:pPr>
          </w:p>
        </w:tc>
      </w:tr>
      <w:tr w:rsidR="00EF03B1" w:rsidRPr="0053668A" w:rsidTr="00CC2E08">
        <w:trPr>
          <w:trHeight w:val="70"/>
        </w:trPr>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34.46</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38.9</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14.05</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7.37</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2.49</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0.65</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0.65</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0.29</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1.13</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99.99</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2.85</w:t>
            </w:r>
          </w:p>
        </w:tc>
        <w:tc>
          <w:tcPr>
            <w:tcW w:w="0" w:type="auto"/>
            <w:tcBorders>
              <w:top w:val="single" w:sz="4" w:space="0" w:color="auto"/>
            </w:tcBorders>
            <w:shd w:val="clear" w:color="auto" w:fill="auto"/>
            <w:vAlign w:val="center"/>
            <w:hideMark/>
          </w:tcPr>
          <w:p w:rsidR="00EF03B1" w:rsidRPr="0053668A" w:rsidRDefault="00EF03B1" w:rsidP="00D31CED">
            <w:pPr>
              <w:spacing w:after="0" w:line="240" w:lineRule="auto"/>
              <w:contextualSpacing/>
              <w:jc w:val="center"/>
              <w:rPr>
                <w:rFonts w:eastAsia="Times New Roman" w:cs="Times New Roman"/>
                <w:sz w:val="22"/>
              </w:rPr>
            </w:pPr>
            <w:r w:rsidRPr="0053668A">
              <w:rPr>
                <w:rFonts w:eastAsia="Times New Roman" w:cs="Times New Roman"/>
                <w:sz w:val="22"/>
              </w:rPr>
              <w:t xml:space="preserve">501 </w:t>
            </w:r>
          </w:p>
        </w:tc>
      </w:tr>
    </w:tbl>
    <w:p w:rsidR="00EF03B1" w:rsidRPr="0053668A" w:rsidRDefault="00EF03B1" w:rsidP="00D31CED">
      <w:pPr>
        <w:spacing w:after="0" w:line="240" w:lineRule="auto"/>
        <w:contextualSpacing/>
        <w:jc w:val="center"/>
        <w:rPr>
          <w:rFonts w:cs="Times New Roman"/>
          <w:szCs w:val="24"/>
        </w:rPr>
      </w:pPr>
    </w:p>
    <w:p w:rsidR="00EF03B1" w:rsidRPr="0053668A" w:rsidRDefault="00EF03B1" w:rsidP="00D31CED">
      <w:pPr>
        <w:spacing w:after="0" w:line="240" w:lineRule="auto"/>
        <w:contextualSpacing/>
        <w:rPr>
          <w:rFonts w:cs="Times New Roman"/>
          <w:szCs w:val="24"/>
        </w:rPr>
      </w:pPr>
    </w:p>
    <w:p w:rsidR="00EF03B1" w:rsidRPr="0053668A" w:rsidRDefault="00EF03B1" w:rsidP="00D31CED">
      <w:pPr>
        <w:spacing w:after="0" w:line="240" w:lineRule="auto"/>
        <w:contextualSpacing/>
        <w:jc w:val="center"/>
        <w:rPr>
          <w:rFonts w:cs="Times New Roman"/>
          <w:szCs w:val="24"/>
        </w:rPr>
      </w:pPr>
      <w:r w:rsidRPr="0053668A">
        <w:rPr>
          <w:rFonts w:cs="Times New Roman"/>
          <w:szCs w:val="24"/>
        </w:rPr>
        <w:t xml:space="preserve">Table 2 Mixture parameters of AAS pastes </w:t>
      </w:r>
    </w:p>
    <w:tbl>
      <w:tblPr>
        <w:tblW w:w="0" w:type="auto"/>
        <w:jc w:val="center"/>
        <w:tblBorders>
          <w:top w:val="single" w:sz="4" w:space="0" w:color="auto"/>
          <w:bottom w:val="single" w:sz="4" w:space="0" w:color="auto"/>
        </w:tblBorders>
        <w:tblLook w:val="04A0" w:firstRow="1" w:lastRow="0" w:firstColumn="1" w:lastColumn="0" w:noHBand="0" w:noVBand="1"/>
      </w:tblPr>
      <w:tblGrid>
        <w:gridCol w:w="1001"/>
        <w:gridCol w:w="2369"/>
        <w:gridCol w:w="1028"/>
        <w:gridCol w:w="1103"/>
      </w:tblGrid>
      <w:tr w:rsidR="0053668A" w:rsidRPr="0053668A" w:rsidTr="00CC2E08">
        <w:trPr>
          <w:trHeight w:val="77"/>
          <w:jc w:val="center"/>
        </w:trPr>
        <w:tc>
          <w:tcPr>
            <w:tcW w:w="0" w:type="auto"/>
            <w:tcBorders>
              <w:top w:val="single" w:sz="4" w:space="0" w:color="auto"/>
              <w:bottom w:val="nil"/>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vertAlign w:val="superscript"/>
              </w:rPr>
            </w:pPr>
            <w:r w:rsidRPr="0053668A">
              <w:rPr>
                <w:rFonts w:eastAsia="Times New Roman" w:cs="Times New Roman"/>
                <w:szCs w:val="24"/>
              </w:rPr>
              <w:t xml:space="preserve">Mix </w:t>
            </w:r>
            <w:proofErr w:type="spellStart"/>
            <w:r w:rsidRPr="0053668A">
              <w:rPr>
                <w:rFonts w:eastAsia="Times New Roman" w:cs="Times New Roman"/>
                <w:szCs w:val="24"/>
              </w:rPr>
              <w:t>ID</w:t>
            </w:r>
            <w:r w:rsidRPr="0053668A">
              <w:rPr>
                <w:rFonts w:eastAsia="Times New Roman" w:cs="Times New Roman"/>
                <w:szCs w:val="24"/>
                <w:vertAlign w:val="superscript"/>
              </w:rPr>
              <w:t>a</w:t>
            </w:r>
            <w:proofErr w:type="spellEnd"/>
          </w:p>
        </w:tc>
        <w:tc>
          <w:tcPr>
            <w:tcW w:w="0" w:type="auto"/>
            <w:tcBorders>
              <w:top w:val="single" w:sz="4" w:space="0" w:color="auto"/>
              <w:bottom w:val="nil"/>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Activator composition</w:t>
            </w:r>
          </w:p>
        </w:tc>
        <w:tc>
          <w:tcPr>
            <w:tcW w:w="0" w:type="auto"/>
            <w:tcBorders>
              <w:top w:val="single" w:sz="4" w:space="0" w:color="auto"/>
              <w:bottom w:val="nil"/>
            </w:tcBorders>
            <w:shd w:val="clear" w:color="auto" w:fill="auto"/>
            <w:noWrap/>
            <w:vAlign w:val="center"/>
            <w:hideMark/>
          </w:tcPr>
          <w:p w:rsidR="00EF03B1" w:rsidRPr="0053668A" w:rsidRDefault="00297707" w:rsidP="00D31CED">
            <w:pPr>
              <w:spacing w:after="0" w:line="240" w:lineRule="auto"/>
              <w:contextualSpacing/>
              <w:jc w:val="center"/>
              <w:rPr>
                <w:rFonts w:eastAsia="Times New Roman" w:cs="Times New Roman"/>
                <w:szCs w:val="24"/>
              </w:rPr>
            </w:pPr>
            <w:r w:rsidRPr="0053668A">
              <w:rPr>
                <w:rFonts w:eastAsia="Times New Roman" w:cs="Times New Roman"/>
                <w:szCs w:val="24"/>
              </w:rPr>
              <w:t>(</w:t>
            </w:r>
            <w:r w:rsidR="00EF03B1" w:rsidRPr="0053668A">
              <w:rPr>
                <w:rFonts w:eastAsia="Times New Roman" w:cs="Times New Roman"/>
                <w:szCs w:val="24"/>
              </w:rPr>
              <w:t>L/S</w:t>
            </w:r>
            <w:r w:rsidRPr="0053668A">
              <w:rPr>
                <w:rFonts w:eastAsia="Times New Roman" w:cs="Times New Roman"/>
                <w:szCs w:val="24"/>
              </w:rPr>
              <w:t xml:space="preserve">) </w:t>
            </w:r>
            <w:r w:rsidR="00EF03B1" w:rsidRPr="0053668A">
              <w:rPr>
                <w:rFonts w:cs="Times New Roman"/>
                <w:szCs w:val="24"/>
                <w:vertAlign w:val="subscript"/>
              </w:rPr>
              <w:t>vo</w:t>
            </w:r>
            <w:r w:rsidRPr="0053668A">
              <w:rPr>
                <w:rFonts w:cs="Times New Roman"/>
                <w:szCs w:val="24"/>
                <w:vertAlign w:val="subscript"/>
              </w:rPr>
              <w:t>l.</w:t>
            </w:r>
          </w:p>
        </w:tc>
        <w:tc>
          <w:tcPr>
            <w:tcW w:w="0" w:type="auto"/>
            <w:tcBorders>
              <w:top w:val="single" w:sz="4" w:space="0" w:color="auto"/>
            </w:tcBorders>
            <w:vAlign w:val="center"/>
          </w:tcPr>
          <w:p w:rsidR="00EF03B1" w:rsidRPr="0053668A" w:rsidRDefault="00297707" w:rsidP="00D31CED">
            <w:pPr>
              <w:spacing w:after="0" w:line="240" w:lineRule="auto"/>
              <w:contextualSpacing/>
              <w:jc w:val="center"/>
              <w:rPr>
                <w:rFonts w:eastAsia="Times New Roman" w:cs="Times New Roman"/>
                <w:szCs w:val="24"/>
              </w:rPr>
            </w:pPr>
            <w:r w:rsidRPr="0053668A">
              <w:rPr>
                <w:rFonts w:eastAsia="Times New Roman" w:cs="Times New Roman"/>
                <w:szCs w:val="24"/>
              </w:rPr>
              <w:t>(</w:t>
            </w:r>
            <w:r w:rsidR="00EF03B1" w:rsidRPr="0053668A">
              <w:rPr>
                <w:rFonts w:eastAsia="Times New Roman" w:cs="Times New Roman"/>
                <w:szCs w:val="24"/>
              </w:rPr>
              <w:t>L/S</w:t>
            </w:r>
            <w:r w:rsidRPr="0053668A">
              <w:rPr>
                <w:rFonts w:eastAsia="Times New Roman" w:cs="Times New Roman"/>
                <w:szCs w:val="24"/>
              </w:rPr>
              <w:t xml:space="preserve">) </w:t>
            </w:r>
            <w:r w:rsidRPr="0053668A">
              <w:rPr>
                <w:rFonts w:eastAsia="Times New Roman" w:cs="Times New Roman"/>
                <w:szCs w:val="24"/>
                <w:vertAlign w:val="subscript"/>
              </w:rPr>
              <w:t>mass</w:t>
            </w:r>
          </w:p>
        </w:tc>
      </w:tr>
      <w:tr w:rsidR="0053668A" w:rsidRPr="0053668A" w:rsidTr="00CC2E08">
        <w:trPr>
          <w:trHeight w:val="79"/>
          <w:jc w:val="center"/>
        </w:trPr>
        <w:tc>
          <w:tcPr>
            <w:tcW w:w="0" w:type="auto"/>
            <w:tcBorders>
              <w:top w:val="single" w:sz="4" w:space="0" w:color="auto"/>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NH</w:t>
            </w:r>
          </w:p>
        </w:tc>
        <w:tc>
          <w:tcPr>
            <w:tcW w:w="0" w:type="auto"/>
            <w:tcBorders>
              <w:top w:val="single" w:sz="4" w:space="0" w:color="auto"/>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4.0 M NaOH</w:t>
            </w:r>
          </w:p>
        </w:tc>
        <w:tc>
          <w:tcPr>
            <w:tcW w:w="0" w:type="auto"/>
            <w:tcBorders>
              <w:top w:val="single" w:sz="4" w:space="0" w:color="auto"/>
            </w:tcBorders>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1.3</w:t>
            </w:r>
          </w:p>
        </w:tc>
        <w:tc>
          <w:tcPr>
            <w:tcW w:w="0" w:type="auto"/>
            <w:tcBorders>
              <w:top w:val="single" w:sz="4" w:space="0" w:color="auto"/>
            </w:tcBorders>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0.53</w:t>
            </w:r>
          </w:p>
        </w:tc>
      </w:tr>
      <w:tr w:rsidR="0053668A" w:rsidRPr="0053668A" w:rsidTr="00CC2E08">
        <w:trPr>
          <w:trHeight w:val="89"/>
          <w:jc w:val="center"/>
        </w:trPr>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Nc</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2.0 M Na</w:t>
            </w:r>
            <w:r w:rsidRPr="0053668A">
              <w:rPr>
                <w:rFonts w:eastAsia="Times New Roman" w:cs="Times New Roman"/>
                <w:szCs w:val="24"/>
                <w:vertAlign w:val="subscript"/>
              </w:rPr>
              <w:t>2</w:t>
            </w:r>
            <w:r w:rsidRPr="0053668A">
              <w:rPr>
                <w:rFonts w:eastAsia="Times New Roman" w:cs="Times New Roman"/>
                <w:szCs w:val="24"/>
              </w:rPr>
              <w:t>CO</w:t>
            </w:r>
            <w:r w:rsidRPr="0053668A">
              <w:rPr>
                <w:rFonts w:eastAsia="Times New Roman" w:cs="Times New Roman"/>
                <w:szCs w:val="24"/>
                <w:vertAlign w:val="subscript"/>
              </w:rPr>
              <w:t>3</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1.3</w:t>
            </w:r>
          </w:p>
        </w:tc>
        <w:tc>
          <w:tcPr>
            <w:tcW w:w="0" w:type="auto"/>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0.55</w:t>
            </w:r>
          </w:p>
        </w:tc>
      </w:tr>
      <w:tr w:rsidR="0053668A" w:rsidRPr="0053668A" w:rsidTr="00CC2E08">
        <w:trPr>
          <w:trHeight w:val="89"/>
          <w:jc w:val="center"/>
        </w:trPr>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Ns</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2.0 M Na</w:t>
            </w:r>
            <w:r w:rsidRPr="0053668A">
              <w:rPr>
                <w:rFonts w:eastAsia="Times New Roman" w:cs="Times New Roman"/>
                <w:szCs w:val="24"/>
                <w:vertAlign w:val="subscript"/>
              </w:rPr>
              <w:t>2</w:t>
            </w:r>
            <w:r w:rsidRPr="0053668A">
              <w:rPr>
                <w:rFonts w:eastAsia="Times New Roman" w:cs="Times New Roman"/>
                <w:szCs w:val="24"/>
              </w:rPr>
              <w:t>SO</w:t>
            </w:r>
            <w:r w:rsidRPr="0053668A">
              <w:rPr>
                <w:rFonts w:eastAsia="Times New Roman" w:cs="Times New Roman"/>
                <w:szCs w:val="24"/>
                <w:vertAlign w:val="subscript"/>
              </w:rPr>
              <w:t>4</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1.3</w:t>
            </w:r>
          </w:p>
        </w:tc>
        <w:tc>
          <w:tcPr>
            <w:tcW w:w="0" w:type="auto"/>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0.59</w:t>
            </w:r>
          </w:p>
        </w:tc>
      </w:tr>
      <w:tr w:rsidR="0053668A" w:rsidRPr="0053668A" w:rsidTr="00CC2E08">
        <w:trPr>
          <w:trHeight w:val="86"/>
          <w:jc w:val="center"/>
        </w:trPr>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KH</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4.0 M KOH</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1.3</w:t>
            </w:r>
          </w:p>
        </w:tc>
        <w:tc>
          <w:tcPr>
            <w:tcW w:w="0" w:type="auto"/>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0.56</w:t>
            </w:r>
          </w:p>
        </w:tc>
      </w:tr>
      <w:tr w:rsidR="0053668A" w:rsidRPr="0053668A" w:rsidTr="00CC2E08">
        <w:trPr>
          <w:trHeight w:val="89"/>
          <w:jc w:val="center"/>
        </w:trPr>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Kc</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2.0 M K</w:t>
            </w:r>
            <w:r w:rsidRPr="0053668A">
              <w:rPr>
                <w:rFonts w:eastAsia="Times New Roman" w:cs="Times New Roman"/>
                <w:szCs w:val="24"/>
                <w:vertAlign w:val="subscript"/>
              </w:rPr>
              <w:t>2</w:t>
            </w:r>
            <w:r w:rsidRPr="0053668A">
              <w:rPr>
                <w:rFonts w:eastAsia="Times New Roman" w:cs="Times New Roman"/>
                <w:szCs w:val="24"/>
              </w:rPr>
              <w:t>CO</w:t>
            </w:r>
            <w:r w:rsidRPr="0053668A">
              <w:rPr>
                <w:rFonts w:eastAsia="Times New Roman" w:cs="Times New Roman"/>
                <w:szCs w:val="24"/>
                <w:vertAlign w:val="subscript"/>
              </w:rPr>
              <w:t>3</w:t>
            </w:r>
          </w:p>
        </w:tc>
        <w:tc>
          <w:tcPr>
            <w:tcW w:w="0" w:type="auto"/>
            <w:shd w:val="clear" w:color="auto" w:fill="auto"/>
            <w:noWrap/>
            <w:vAlign w:val="center"/>
            <w:hideMark/>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1.3</w:t>
            </w:r>
          </w:p>
        </w:tc>
        <w:tc>
          <w:tcPr>
            <w:tcW w:w="0" w:type="auto"/>
          </w:tcPr>
          <w:p w:rsidR="00EF03B1" w:rsidRPr="0053668A" w:rsidRDefault="00EF03B1" w:rsidP="00D31CED">
            <w:pPr>
              <w:spacing w:after="0" w:line="240" w:lineRule="auto"/>
              <w:contextualSpacing/>
              <w:jc w:val="center"/>
              <w:rPr>
                <w:rFonts w:eastAsia="Times New Roman" w:cs="Times New Roman"/>
                <w:szCs w:val="24"/>
              </w:rPr>
            </w:pPr>
            <w:r w:rsidRPr="0053668A">
              <w:rPr>
                <w:rFonts w:eastAsia="Times New Roman" w:cs="Times New Roman"/>
                <w:szCs w:val="24"/>
              </w:rPr>
              <w:t>0.58</w:t>
            </w:r>
          </w:p>
        </w:tc>
      </w:tr>
    </w:tbl>
    <w:p w:rsidR="00EF03B1" w:rsidRPr="0053668A" w:rsidRDefault="00EF03B1" w:rsidP="00D31CED">
      <w:pPr>
        <w:spacing w:after="0" w:line="240" w:lineRule="auto"/>
        <w:contextualSpacing/>
        <w:jc w:val="both"/>
        <w:rPr>
          <w:rFonts w:cs="Times New Roman"/>
          <w:szCs w:val="24"/>
        </w:rPr>
      </w:pPr>
      <w:r w:rsidRPr="0053668A">
        <w:rPr>
          <w:rFonts w:cs="Times New Roman"/>
          <w:szCs w:val="24"/>
        </w:rPr>
        <w:t xml:space="preserve">Note: </w:t>
      </w:r>
      <w:r w:rsidRPr="0053668A">
        <w:rPr>
          <w:rFonts w:cs="Times New Roman"/>
          <w:szCs w:val="24"/>
          <w:vertAlign w:val="superscript"/>
        </w:rPr>
        <w:t>a</w:t>
      </w:r>
      <w:r w:rsidRPr="0053668A">
        <w:rPr>
          <w:rFonts w:cs="Times New Roman"/>
          <w:szCs w:val="24"/>
        </w:rPr>
        <w:t>: in</w:t>
      </w:r>
      <w:r w:rsidR="00F63C81" w:rsidRPr="0053668A">
        <w:rPr>
          <w:rFonts w:cs="Times New Roman"/>
          <w:szCs w:val="24"/>
        </w:rPr>
        <w:t xml:space="preserve"> the</w:t>
      </w:r>
      <w:r w:rsidRPr="0053668A">
        <w:rPr>
          <w:rFonts w:cs="Times New Roman"/>
          <w:szCs w:val="24"/>
        </w:rPr>
        <w:t xml:space="preserve"> notation, N=Na</w:t>
      </w:r>
      <w:r w:rsidRPr="0053668A">
        <w:rPr>
          <w:rFonts w:cs="Times New Roman"/>
          <w:szCs w:val="24"/>
          <w:vertAlign w:val="subscript"/>
        </w:rPr>
        <w:t>2</w:t>
      </w:r>
      <w:r w:rsidRPr="0053668A">
        <w:rPr>
          <w:rFonts w:cs="Times New Roman"/>
          <w:szCs w:val="24"/>
        </w:rPr>
        <w:t>O, K=K</w:t>
      </w:r>
      <w:r w:rsidRPr="0053668A">
        <w:rPr>
          <w:rFonts w:cs="Times New Roman"/>
          <w:szCs w:val="24"/>
          <w:vertAlign w:val="subscript"/>
        </w:rPr>
        <w:t>2</w:t>
      </w:r>
      <w:r w:rsidRPr="0053668A">
        <w:rPr>
          <w:rFonts w:cs="Times New Roman"/>
          <w:szCs w:val="24"/>
        </w:rPr>
        <w:t>O, c=CO</w:t>
      </w:r>
      <w:r w:rsidRPr="0053668A">
        <w:rPr>
          <w:rFonts w:cs="Times New Roman"/>
          <w:szCs w:val="24"/>
          <w:vertAlign w:val="subscript"/>
        </w:rPr>
        <w:t>2</w:t>
      </w:r>
      <w:r w:rsidRPr="0053668A">
        <w:rPr>
          <w:rFonts w:cs="Times New Roman"/>
          <w:szCs w:val="24"/>
        </w:rPr>
        <w:t>, s=SO</w:t>
      </w:r>
      <w:r w:rsidRPr="0053668A">
        <w:rPr>
          <w:rFonts w:cs="Times New Roman"/>
          <w:szCs w:val="24"/>
          <w:vertAlign w:val="subscript"/>
        </w:rPr>
        <w:t>3</w:t>
      </w:r>
      <w:r w:rsidRPr="0053668A">
        <w:rPr>
          <w:rFonts w:cs="Times New Roman"/>
          <w:szCs w:val="24"/>
        </w:rPr>
        <w:t>, H=H</w:t>
      </w:r>
      <w:r w:rsidRPr="0053668A">
        <w:rPr>
          <w:rFonts w:cs="Times New Roman"/>
          <w:szCs w:val="24"/>
          <w:vertAlign w:val="subscript"/>
        </w:rPr>
        <w:t>2</w:t>
      </w:r>
      <w:r w:rsidRPr="0053668A">
        <w:rPr>
          <w:rFonts w:cs="Times New Roman"/>
          <w:szCs w:val="24"/>
        </w:rPr>
        <w:t>O</w:t>
      </w:r>
    </w:p>
    <w:p w:rsidR="007E74B2" w:rsidRPr="0053668A" w:rsidRDefault="00183E2B" w:rsidP="00183E2B">
      <w:pPr>
        <w:tabs>
          <w:tab w:val="left" w:pos="2705"/>
        </w:tabs>
        <w:rPr>
          <w:rFonts w:cs="Times New Roman"/>
          <w:szCs w:val="24"/>
        </w:rPr>
        <w:sectPr w:rsidR="007E74B2" w:rsidRPr="0053668A" w:rsidSect="00D31CED">
          <w:pgSz w:w="11907" w:h="16840"/>
          <w:pgMar w:top="1440" w:right="1440" w:bottom="1440" w:left="1440" w:header="709" w:footer="709" w:gutter="0"/>
          <w:lnNumType w:countBy="1" w:restart="continuous"/>
          <w:cols w:space="708"/>
          <w:docGrid w:linePitch="360"/>
        </w:sectPr>
      </w:pPr>
      <w:r w:rsidRPr="0053668A">
        <w:rPr>
          <w:rFonts w:cs="Times New Roman"/>
          <w:szCs w:val="24"/>
        </w:rPr>
        <w:tab/>
      </w:r>
    </w:p>
    <w:p w:rsidR="008051ED" w:rsidRPr="0053668A" w:rsidRDefault="005C0EBC" w:rsidP="008051ED">
      <w:pPr>
        <w:spacing w:after="0" w:line="240" w:lineRule="auto"/>
        <w:contextualSpacing/>
        <w:mirrorIndents/>
        <w:jc w:val="center"/>
        <w:rPr>
          <w:rFonts w:cs="Times New Roman"/>
          <w:szCs w:val="24"/>
        </w:rPr>
      </w:pPr>
      <w:r w:rsidRPr="005C0EBC">
        <w:rPr>
          <w:rFonts w:cs="Times New Roman"/>
          <w:noProof/>
          <w:szCs w:val="24"/>
        </w:rPr>
        <w:object w:dxaOrig="6134" w:dyaOrig="4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400.75pt;height:309.1pt;mso-width-percent:0;mso-height-percent:0;mso-width-percent:0;mso-height-percent:0" o:ole="">
            <v:imagedata r:id="rId12" o:title=""/>
          </v:shape>
          <o:OLEObject Type="Embed" ProgID="Origin50.Graph" ShapeID="_x0000_i1038" DrawAspect="Content" ObjectID="_1645340528" r:id="rId13"/>
        </w:object>
      </w:r>
    </w:p>
    <w:p w:rsidR="00EF03B1" w:rsidRPr="0053668A" w:rsidRDefault="008051ED" w:rsidP="003747D1">
      <w:pPr>
        <w:spacing w:after="0" w:line="240" w:lineRule="auto"/>
        <w:contextualSpacing/>
        <w:mirrorIndents/>
        <w:jc w:val="both"/>
        <w:rPr>
          <w:rFonts w:cs="Times New Roman"/>
          <w:szCs w:val="24"/>
        </w:rPr>
      </w:pPr>
      <w:r w:rsidRPr="0053668A">
        <w:rPr>
          <w:rFonts w:cs="Times New Roman"/>
          <w:szCs w:val="24"/>
        </w:rPr>
        <w:t xml:space="preserve">Figure 1 </w:t>
      </w:r>
      <w:r w:rsidR="003747D1" w:rsidRPr="0053668A">
        <w:rPr>
          <w:rFonts w:cs="Times New Roman"/>
          <w:szCs w:val="24"/>
        </w:rPr>
        <w:t>M</w:t>
      </w:r>
      <w:r w:rsidR="00EB5B99" w:rsidRPr="0053668A">
        <w:rPr>
          <w:rFonts w:cs="Times New Roman"/>
          <w:szCs w:val="24"/>
        </w:rPr>
        <w:t xml:space="preserve">ineralogical </w:t>
      </w:r>
      <w:r w:rsidRPr="0053668A">
        <w:rPr>
          <w:rFonts w:cs="Times New Roman"/>
          <w:szCs w:val="24"/>
        </w:rPr>
        <w:t xml:space="preserve">analysis of raw GGBS. </w:t>
      </w:r>
      <w:r w:rsidR="003747D1" w:rsidRPr="0053668A">
        <w:rPr>
          <w:rFonts w:cs="Times New Roman"/>
          <w:szCs w:val="24"/>
        </w:rPr>
        <w:t>It shows the presence of humps which represent amorphous phases; the crystalline phases calcium magnesium aluminum oxide silicate which may originate from the crystallization of glass in slag</w:t>
      </w:r>
      <w:r w:rsidR="007A4BB3" w:rsidRPr="0053668A">
        <w:rPr>
          <w:rFonts w:cs="Times New Roman"/>
          <w:szCs w:val="24"/>
        </w:rPr>
        <w:t xml:space="preserve"> (The same GGBS was used in the previous studies </w:t>
      </w:r>
      <w:r w:rsidR="007A4BB3" w:rsidRPr="0053668A">
        <w:rPr>
          <w:rFonts w:cs="Times New Roman"/>
          <w:szCs w:val="24"/>
        </w:rPr>
        <w:fldChar w:fldCharType="begin" w:fldLock="1"/>
      </w:r>
      <w:r w:rsidR="002B2793" w:rsidRPr="0053668A">
        <w:rPr>
          <w:rFonts w:cs="Times New Roman"/>
          <w:szCs w:val="24"/>
        </w:rPr>
        <w:instrText>ADDIN CSL_CITATION {"citationItems":[{"id":"ITEM-1","itemData":{"DOI":"10.1016/J.CEMCONCOMP.2019.103368","ISSN":"0958-9465","abstract":"In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Composites","id":"ITEM-1","issued":{"date-parts":[["2019","11","1"]]},"page":"103368","publisher":"Elsevier","title":"Influence of activator composition on the chloride binding capacity of alkali-activated slag","type":"article-journal","volume":"104"},"uris":["http://www.mendeley.com/documents/?uuid=898b53ab-b1fb-361a-ad1c-e3be4321d6b0"]},{"id":"ITEM-2","itemData":{"DOI":"https://doi.org/10.1016/j.cemconres.2019.105868","ISSN":"0008-8846","abstract":"In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Research","id":"ITEM-2","issued":{"date-parts":[["2019"]]},"page":"105868","title":"Mechanism of sulfate attack on alkali-activated slag: The role of activator composition","type":"article-journal","volume":"125"},"uris":["http://www.mendeley.com/documents/?uuid=722761de-7b5a-44b2-aa7d-7fb23d5bd618"]}],"mendeley":{"formattedCitation":"[9,10]","plainTextFormattedCitation":"[9,10]","previouslyFormattedCitation":"[9,10]"},"properties":{"noteIndex":0},"schema":"https://github.com/citation-style-language/schema/raw/master/csl-citation.json"}</w:instrText>
      </w:r>
      <w:r w:rsidR="007A4BB3" w:rsidRPr="0053668A">
        <w:rPr>
          <w:rFonts w:cs="Times New Roman"/>
          <w:szCs w:val="24"/>
        </w:rPr>
        <w:fldChar w:fldCharType="separate"/>
      </w:r>
      <w:r w:rsidR="007A4BB3" w:rsidRPr="0053668A">
        <w:rPr>
          <w:rFonts w:cs="Times New Roman"/>
          <w:noProof/>
          <w:szCs w:val="24"/>
        </w:rPr>
        <w:t>[9,10]</w:t>
      </w:r>
      <w:r w:rsidR="007A4BB3" w:rsidRPr="0053668A">
        <w:rPr>
          <w:rFonts w:cs="Times New Roman"/>
          <w:szCs w:val="24"/>
        </w:rPr>
        <w:fldChar w:fldCharType="end"/>
      </w:r>
      <w:r w:rsidR="007A4BB3" w:rsidRPr="0053668A">
        <w:rPr>
          <w:rFonts w:cs="Times New Roman"/>
          <w:szCs w:val="24"/>
        </w:rPr>
        <w:t>)</w:t>
      </w:r>
      <w:r w:rsidR="003747D1" w:rsidRPr="0053668A">
        <w:rPr>
          <w:rFonts w:cs="Times New Roman"/>
          <w:szCs w:val="24"/>
        </w:rPr>
        <w:t xml:space="preserve">. </w:t>
      </w:r>
    </w:p>
    <w:p w:rsidR="003747D1" w:rsidRPr="0053668A" w:rsidRDefault="003747D1" w:rsidP="008051ED">
      <w:pPr>
        <w:spacing w:after="0" w:line="240" w:lineRule="auto"/>
        <w:contextualSpacing/>
        <w:mirrorIndents/>
        <w:jc w:val="center"/>
        <w:rPr>
          <w:rFonts w:cs="Times New Roman"/>
          <w:szCs w:val="24"/>
        </w:rPr>
      </w:pPr>
    </w:p>
    <w:p w:rsidR="003747D1" w:rsidRPr="0053668A" w:rsidRDefault="003747D1" w:rsidP="003747D1">
      <w:pPr>
        <w:spacing w:after="0" w:line="240" w:lineRule="auto"/>
        <w:contextualSpacing/>
        <w:mirrorIndents/>
        <w:rPr>
          <w:rFonts w:cs="Times New Roman"/>
          <w:szCs w:val="24"/>
        </w:rPr>
      </w:pPr>
    </w:p>
    <w:p w:rsidR="003747D1" w:rsidRPr="0053668A" w:rsidRDefault="003747D1" w:rsidP="003747D1">
      <w:pPr>
        <w:spacing w:after="0" w:line="240" w:lineRule="auto"/>
        <w:contextualSpacing/>
        <w:mirrorIndents/>
        <w:rPr>
          <w:rFonts w:cs="Times New Roman"/>
          <w:szCs w:val="24"/>
        </w:rPr>
        <w:sectPr w:rsidR="003747D1" w:rsidRPr="0053668A" w:rsidSect="00D31CED">
          <w:pgSz w:w="11907" w:h="16840"/>
          <w:pgMar w:top="1440" w:right="1440" w:bottom="1440" w:left="1440" w:header="709" w:footer="709" w:gutter="0"/>
          <w:lnNumType w:countBy="1" w:restart="continuous"/>
          <w:cols w:space="708"/>
          <w:docGrid w:linePitch="360"/>
        </w:sectPr>
      </w:pPr>
    </w:p>
    <w:p w:rsidR="00AA500A" w:rsidRPr="0053668A" w:rsidRDefault="005C0EBC" w:rsidP="003747D1">
      <w:pPr>
        <w:spacing w:after="0" w:line="240" w:lineRule="auto"/>
        <w:contextualSpacing/>
        <w:jc w:val="both"/>
        <w:rPr>
          <w:rFonts w:cs="Times New Roman"/>
          <w:szCs w:val="24"/>
        </w:rPr>
      </w:pPr>
      <w:r w:rsidRPr="005C0EBC">
        <w:rPr>
          <w:rFonts w:cs="Times New Roman"/>
          <w:noProof/>
          <w:szCs w:val="24"/>
        </w:rPr>
        <w:object w:dxaOrig="6134" w:dyaOrig="4689">
          <v:shape id="_x0000_i1037" type="#_x0000_t75" alt="" style="width:445.8pt;height:343.25pt;mso-width-percent:0;mso-height-percent:0;mso-width-percent:0;mso-height-percent:0" o:ole="">
            <v:imagedata r:id="rId14" o:title=""/>
          </v:shape>
          <o:OLEObject Type="Embed" ProgID="Origin50.Graph" ShapeID="_x0000_i1037" DrawAspect="Content" ObjectID="_1645340529" r:id="rId15"/>
        </w:object>
      </w:r>
      <w:r w:rsidR="00AA500A" w:rsidRPr="0053668A">
        <w:rPr>
          <w:rFonts w:cs="Times New Roman"/>
          <w:szCs w:val="24"/>
        </w:rPr>
        <w:t xml:space="preserve">Figure </w:t>
      </w:r>
      <w:r w:rsidR="008051ED" w:rsidRPr="0053668A">
        <w:rPr>
          <w:rFonts w:cs="Times New Roman"/>
          <w:szCs w:val="24"/>
        </w:rPr>
        <w:t>2</w:t>
      </w:r>
      <w:r w:rsidR="00AA500A" w:rsidRPr="0053668A">
        <w:rPr>
          <w:rFonts w:cs="Times New Roman"/>
          <w:szCs w:val="24"/>
        </w:rPr>
        <w:t xml:space="preserve"> The XRD </w:t>
      </w:r>
      <w:r w:rsidR="00AB7B11" w:rsidRPr="0053668A">
        <w:rPr>
          <w:rFonts w:cs="Times New Roman"/>
          <w:szCs w:val="24"/>
        </w:rPr>
        <w:t>spectra</w:t>
      </w:r>
      <w:r w:rsidR="00AA500A" w:rsidRPr="0053668A">
        <w:rPr>
          <w:rFonts w:cs="Times New Roman"/>
          <w:szCs w:val="24"/>
        </w:rPr>
        <w:t xml:space="preserve"> of AAS paste</w:t>
      </w:r>
      <w:r w:rsidR="00AB7B11" w:rsidRPr="0053668A">
        <w:rPr>
          <w:rFonts w:cs="Times New Roman"/>
          <w:szCs w:val="24"/>
        </w:rPr>
        <w:t>s</w:t>
      </w:r>
      <w:r w:rsidR="00AA500A" w:rsidRPr="0053668A">
        <w:rPr>
          <w:rFonts w:cs="Times New Roman"/>
          <w:szCs w:val="24"/>
        </w:rPr>
        <w:t xml:space="preserve"> cured at two temperature conditions for </w:t>
      </w:r>
      <w:r w:rsidR="008A15D0" w:rsidRPr="0053668A">
        <w:rPr>
          <w:rFonts w:cs="Times New Roman"/>
          <w:szCs w:val="24"/>
        </w:rPr>
        <w:t>56 days</w:t>
      </w:r>
      <w:r w:rsidR="00AA500A" w:rsidRPr="0053668A">
        <w:rPr>
          <w:rFonts w:cs="Times New Roman"/>
          <w:szCs w:val="24"/>
        </w:rPr>
        <w:t xml:space="preserve"> in a sealed condition (prior to carbonation tests). </w:t>
      </w:r>
    </w:p>
    <w:p w:rsidR="00AA500A" w:rsidRPr="0053668A" w:rsidRDefault="00AA500A" w:rsidP="00D31CED">
      <w:pPr>
        <w:spacing w:after="0" w:line="240" w:lineRule="auto"/>
        <w:contextualSpacing/>
        <w:jc w:val="center"/>
        <w:rPr>
          <w:rFonts w:cs="Times New Roman"/>
          <w:szCs w:val="24"/>
        </w:rPr>
      </w:pPr>
    </w:p>
    <w:p w:rsidR="00AA500A" w:rsidRPr="0053668A" w:rsidRDefault="00AA500A" w:rsidP="00D31CED">
      <w:pPr>
        <w:spacing w:after="0" w:line="240" w:lineRule="auto"/>
        <w:contextualSpacing/>
        <w:jc w:val="center"/>
        <w:rPr>
          <w:rFonts w:cs="Times New Roman"/>
          <w:szCs w:val="24"/>
        </w:rPr>
        <w:sectPr w:rsidR="00AA500A" w:rsidRPr="0053668A" w:rsidSect="00D31CED">
          <w:pgSz w:w="11907" w:h="16840"/>
          <w:pgMar w:top="1440" w:right="1440" w:bottom="1440" w:left="1440" w:header="709" w:footer="709" w:gutter="0"/>
          <w:lnNumType w:countBy="1" w:restart="continuous"/>
          <w:cols w:space="708"/>
          <w:docGrid w:linePitch="360"/>
        </w:sectPr>
      </w:pPr>
    </w:p>
    <w:p w:rsidR="00EF03B1" w:rsidRPr="0053668A" w:rsidRDefault="005C0EBC" w:rsidP="00D31CED">
      <w:pPr>
        <w:spacing w:after="0" w:line="240" w:lineRule="auto"/>
        <w:contextualSpacing/>
        <w:jc w:val="center"/>
        <w:rPr>
          <w:rFonts w:cs="Times New Roman"/>
          <w:noProof/>
          <w:szCs w:val="24"/>
        </w:rPr>
      </w:pPr>
      <w:r w:rsidRPr="005C0EBC">
        <w:rPr>
          <w:rFonts w:cs="Times New Roman"/>
          <w:noProof/>
          <w:szCs w:val="24"/>
        </w:rPr>
        <w:object w:dxaOrig="6543" w:dyaOrig="4569">
          <v:shape id="_x0000_i1036" type="#_x0000_t75" alt="" style="width:445.8pt;height:309.8pt;mso-width-percent:0;mso-height-percent:0;mso-width-percent:0;mso-height-percent:0" o:ole="">
            <v:imagedata r:id="rId16" o:title=""/>
          </v:shape>
          <o:OLEObject Type="Embed" ProgID="Origin50.Graph" ShapeID="_x0000_i1036" DrawAspect="Content" ObjectID="_1645340530" r:id="rId17"/>
        </w:object>
      </w:r>
    </w:p>
    <w:p w:rsidR="00EF03B1" w:rsidRPr="0053668A" w:rsidRDefault="00EF03B1" w:rsidP="00D31CED">
      <w:pPr>
        <w:spacing w:after="0" w:line="240" w:lineRule="auto"/>
        <w:contextualSpacing/>
        <w:jc w:val="center"/>
        <w:rPr>
          <w:rFonts w:cs="Times New Roman"/>
          <w:noProof/>
          <w:szCs w:val="24"/>
        </w:rPr>
      </w:pPr>
      <w:r w:rsidRPr="0053668A">
        <w:rPr>
          <w:rFonts w:cs="Times New Roman"/>
          <w:noProof/>
          <w:szCs w:val="24"/>
        </w:rPr>
        <w:t>(a)</w:t>
      </w:r>
    </w:p>
    <w:p w:rsidR="00EF03B1"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35" type="#_x0000_t75" alt="" style="width:453.8pt;height:314.9pt;mso-width-percent:0;mso-height-percent:0;mso-width-percent:0;mso-height-percent:0" o:ole="">
            <v:imagedata r:id="rId18" o:title=""/>
          </v:shape>
          <o:OLEObject Type="Embed" ProgID="Origin50.Graph" ShapeID="_x0000_i1035" DrawAspect="Content" ObjectID="_1645340531" r:id="rId19"/>
        </w:object>
      </w:r>
    </w:p>
    <w:p w:rsidR="00EF03B1" w:rsidRPr="0053668A" w:rsidRDefault="00EF03B1" w:rsidP="00D31CED">
      <w:pPr>
        <w:spacing w:after="0" w:line="240" w:lineRule="auto"/>
        <w:contextualSpacing/>
        <w:jc w:val="center"/>
        <w:rPr>
          <w:rFonts w:cs="Times New Roman"/>
          <w:szCs w:val="24"/>
        </w:rPr>
      </w:pPr>
      <w:r w:rsidRPr="0053668A">
        <w:rPr>
          <w:rFonts w:cs="Times New Roman"/>
          <w:szCs w:val="24"/>
        </w:rPr>
        <w:t>(b)</w:t>
      </w:r>
    </w:p>
    <w:p w:rsidR="00EF03B1" w:rsidRPr="0053668A" w:rsidRDefault="006E5DE4" w:rsidP="003747D1">
      <w:pPr>
        <w:spacing w:after="0" w:line="240" w:lineRule="auto"/>
        <w:contextualSpacing/>
        <w:jc w:val="both"/>
        <w:rPr>
          <w:rFonts w:cs="Times New Roman"/>
          <w:szCs w:val="24"/>
        </w:rPr>
      </w:pPr>
      <w:r w:rsidRPr="0053668A">
        <w:rPr>
          <w:rFonts w:cs="Times New Roman"/>
          <w:szCs w:val="24"/>
        </w:rPr>
        <w:t xml:space="preserve">Figure </w:t>
      </w:r>
      <w:r w:rsidR="008051ED" w:rsidRPr="0053668A">
        <w:rPr>
          <w:rFonts w:cs="Times New Roman"/>
          <w:szCs w:val="24"/>
        </w:rPr>
        <w:t>3</w:t>
      </w:r>
      <w:r w:rsidRPr="0053668A">
        <w:rPr>
          <w:rFonts w:cs="Times New Roman"/>
          <w:szCs w:val="24"/>
        </w:rPr>
        <w:t xml:space="preserve"> The TG/DTG curves of AAS paste</w:t>
      </w:r>
      <w:r w:rsidR="00AB7B11" w:rsidRPr="0053668A">
        <w:rPr>
          <w:rFonts w:cs="Times New Roman"/>
          <w:szCs w:val="24"/>
        </w:rPr>
        <w:t>s</w:t>
      </w:r>
      <w:r w:rsidRPr="0053668A">
        <w:rPr>
          <w:rFonts w:cs="Times New Roman"/>
          <w:szCs w:val="24"/>
        </w:rPr>
        <w:t xml:space="preserve"> cured at two temperature conditions for </w:t>
      </w:r>
      <w:r w:rsidR="008A15D0" w:rsidRPr="0053668A">
        <w:rPr>
          <w:rFonts w:cs="Times New Roman"/>
          <w:szCs w:val="24"/>
        </w:rPr>
        <w:t>56 days</w:t>
      </w:r>
      <w:r w:rsidRPr="0053668A">
        <w:rPr>
          <w:rFonts w:cs="Times New Roman"/>
          <w:szCs w:val="24"/>
        </w:rPr>
        <w:t xml:space="preserve"> in a sealed condition (prior to carbonation tests). (a) 20 ℃</w:t>
      </w:r>
      <w:r w:rsidR="007A4BB3" w:rsidRPr="0053668A">
        <w:rPr>
          <w:rFonts w:cs="Times New Roman"/>
          <w:szCs w:val="24"/>
        </w:rPr>
        <w:t xml:space="preserve"> </w:t>
      </w:r>
      <w:r w:rsidR="007A4BB3" w:rsidRPr="0053668A">
        <w:rPr>
          <w:rFonts w:cs="Times New Roman"/>
          <w:szCs w:val="24"/>
        </w:rPr>
        <w:fldChar w:fldCharType="begin" w:fldLock="1"/>
      </w:r>
      <w:r w:rsidR="007A4BB3" w:rsidRPr="0053668A">
        <w:rPr>
          <w:rFonts w:cs="Times New Roman"/>
          <w:szCs w:val="24"/>
        </w:rPr>
        <w:instrText>ADDIN CSL_CITATION {"citationItems":[{"id":"ITEM-1","itemData":{"DOI":"https://doi.org/10.1016/j.cemconres.2019.105868","ISSN":"0008-8846","abstract":"In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Research","id":"ITEM-1","issued":{"date-parts":[["2019"]]},"page":"105868","title":"Mechanism of sulfate attack on alkali-activated slag: The role of activator composition","type":"article-journal","volume":"125"},"uris":["http://www.mendeley.com/documents/?uuid=722761de-7b5a-44b2-aa7d-7fb23d5bd618"]}],"mendeley":{"formattedCitation":"[10]","plainTextFormattedCitation":"[10]","previouslyFormattedCitation":"[10]"},"properties":{"noteIndex":0},"schema":"https://github.com/citation-style-language/schema/raw/master/csl-citation.json"}</w:instrText>
      </w:r>
      <w:r w:rsidR="007A4BB3" w:rsidRPr="0053668A">
        <w:rPr>
          <w:rFonts w:cs="Times New Roman"/>
          <w:szCs w:val="24"/>
        </w:rPr>
        <w:fldChar w:fldCharType="separate"/>
      </w:r>
      <w:r w:rsidR="007A4BB3" w:rsidRPr="0053668A">
        <w:rPr>
          <w:rFonts w:cs="Times New Roman"/>
          <w:noProof/>
          <w:szCs w:val="24"/>
        </w:rPr>
        <w:t>[10]</w:t>
      </w:r>
      <w:r w:rsidR="007A4BB3" w:rsidRPr="0053668A">
        <w:rPr>
          <w:rFonts w:cs="Times New Roman"/>
          <w:szCs w:val="24"/>
        </w:rPr>
        <w:fldChar w:fldCharType="end"/>
      </w:r>
      <w:r w:rsidRPr="0053668A">
        <w:rPr>
          <w:rFonts w:cs="Times New Roman"/>
          <w:szCs w:val="24"/>
        </w:rPr>
        <w:t xml:space="preserve">; (b) 80 ℃. </w:t>
      </w:r>
    </w:p>
    <w:p w:rsidR="002944ED" w:rsidRPr="0053668A" w:rsidRDefault="002944ED" w:rsidP="003747D1">
      <w:pPr>
        <w:spacing w:after="0" w:line="240" w:lineRule="auto"/>
        <w:contextualSpacing/>
        <w:jc w:val="both"/>
        <w:rPr>
          <w:rFonts w:cs="Times New Roman"/>
          <w:szCs w:val="24"/>
        </w:rPr>
      </w:pPr>
    </w:p>
    <w:p w:rsidR="007F498A" w:rsidRPr="0053668A" w:rsidRDefault="005C0EBC" w:rsidP="003747D1">
      <w:pPr>
        <w:spacing w:after="0" w:line="240" w:lineRule="auto"/>
        <w:contextualSpacing/>
        <w:jc w:val="both"/>
      </w:pPr>
      <w:r w:rsidRPr="005C0EBC">
        <w:rPr>
          <w:noProof/>
        </w:rPr>
        <w:object w:dxaOrig="6735" w:dyaOrig="4759">
          <v:shape id="_x0000_i1034" type="#_x0000_t75" alt="" style="width:436.35pt;height:306.9pt;mso-width-percent:0;mso-height-percent:0;mso-width-percent:0;mso-height-percent:0" o:ole="">
            <v:imagedata r:id="rId20" o:title=""/>
          </v:shape>
          <o:OLEObject Type="Embed" ProgID="Origin50.Graph" ShapeID="_x0000_i1034" DrawAspect="Content" ObjectID="_1645340532" r:id="rId21"/>
        </w:object>
      </w:r>
    </w:p>
    <w:p w:rsidR="007F498A" w:rsidRPr="0053668A" w:rsidRDefault="00AB7B11" w:rsidP="003747D1">
      <w:pPr>
        <w:spacing w:after="0" w:line="240" w:lineRule="auto"/>
        <w:contextualSpacing/>
        <w:jc w:val="both"/>
      </w:pPr>
      <w:r w:rsidRPr="0053668A">
        <w:t>Figure 4 D</w:t>
      </w:r>
      <w:r w:rsidR="007F498A" w:rsidRPr="0053668A">
        <w:t>istribution of mass loss percentage</w:t>
      </w:r>
      <w:r w:rsidR="00402984" w:rsidRPr="0053668A">
        <w:t>s</w:t>
      </w:r>
      <w:r w:rsidR="007F498A" w:rsidRPr="0053668A">
        <w:t xml:space="preserve"> of uncarbonated AAS pastes at various temperature ranges obtained from TGA analysis in Figure 3. </w:t>
      </w:r>
    </w:p>
    <w:p w:rsidR="007F498A" w:rsidRPr="0053668A" w:rsidRDefault="007F498A" w:rsidP="003747D1">
      <w:pPr>
        <w:spacing w:after="0" w:line="240" w:lineRule="auto"/>
        <w:contextualSpacing/>
        <w:jc w:val="both"/>
      </w:pPr>
    </w:p>
    <w:p w:rsidR="007F498A" w:rsidRPr="0053668A" w:rsidRDefault="007F498A" w:rsidP="003747D1">
      <w:pPr>
        <w:spacing w:after="0" w:line="240" w:lineRule="auto"/>
        <w:contextualSpacing/>
        <w:jc w:val="both"/>
        <w:rPr>
          <w:rFonts w:cs="Times New Roman"/>
          <w:szCs w:val="24"/>
        </w:rPr>
      </w:pPr>
    </w:p>
    <w:p w:rsidR="007F498A" w:rsidRPr="0053668A" w:rsidRDefault="007F498A" w:rsidP="003747D1">
      <w:pPr>
        <w:spacing w:after="0" w:line="240" w:lineRule="auto"/>
        <w:contextualSpacing/>
        <w:jc w:val="both"/>
        <w:rPr>
          <w:rFonts w:cs="Times New Roman"/>
          <w:szCs w:val="24"/>
        </w:rPr>
        <w:sectPr w:rsidR="007F498A" w:rsidRPr="0053668A" w:rsidSect="00D31CED">
          <w:pgSz w:w="11907" w:h="16840"/>
          <w:pgMar w:top="1440" w:right="1440" w:bottom="1440" w:left="1440" w:header="709" w:footer="709" w:gutter="0"/>
          <w:lnNumType w:countBy="1" w:restart="continuous"/>
          <w:cols w:space="708"/>
          <w:docGrid w:linePitch="360"/>
        </w:sectPr>
      </w:pPr>
    </w:p>
    <w:p w:rsidR="007F498A" w:rsidRPr="0053668A" w:rsidRDefault="007F498A" w:rsidP="003747D1">
      <w:pPr>
        <w:spacing w:after="0" w:line="240" w:lineRule="auto"/>
        <w:contextualSpacing/>
        <w:jc w:val="both"/>
        <w:rPr>
          <w:rFonts w:cs="Times New Roman"/>
          <w:szCs w:val="24"/>
        </w:rPr>
      </w:pPr>
    </w:p>
    <w:p w:rsidR="00EF03B1"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33" type="#_x0000_t75" alt="" style="width:452.35pt;height:314.9pt;mso-width-percent:0;mso-height-percent:0;mso-width-percent:0;mso-height-percent:0" o:ole="">
            <v:imagedata r:id="rId22" o:title=""/>
          </v:shape>
          <o:OLEObject Type="Embed" ProgID="Origin50.Graph" ShapeID="_x0000_i1033" DrawAspect="Content" ObjectID="_1645340533" r:id="rId23"/>
        </w:object>
      </w:r>
    </w:p>
    <w:p w:rsidR="00EF03B1" w:rsidRPr="0053668A" w:rsidRDefault="00EF03B1" w:rsidP="00D31CED">
      <w:pPr>
        <w:spacing w:after="0" w:line="240" w:lineRule="auto"/>
        <w:contextualSpacing/>
        <w:jc w:val="center"/>
        <w:rPr>
          <w:rFonts w:cs="Times New Roman"/>
          <w:szCs w:val="24"/>
        </w:rPr>
      </w:pPr>
    </w:p>
    <w:p w:rsidR="006E5DE4" w:rsidRPr="0053668A" w:rsidRDefault="00EF03B1" w:rsidP="003747D1">
      <w:pPr>
        <w:spacing w:after="0" w:line="240" w:lineRule="auto"/>
        <w:contextualSpacing/>
        <w:jc w:val="both"/>
        <w:rPr>
          <w:rFonts w:cs="Times New Roman"/>
          <w:szCs w:val="24"/>
        </w:rPr>
      </w:pPr>
      <w:r w:rsidRPr="0053668A">
        <w:rPr>
          <w:rFonts w:cs="Times New Roman"/>
          <w:szCs w:val="24"/>
        </w:rPr>
        <w:t>Figure</w:t>
      </w:r>
      <w:r w:rsidR="006E5DE4" w:rsidRPr="0053668A">
        <w:rPr>
          <w:rFonts w:cs="Times New Roman"/>
          <w:szCs w:val="24"/>
        </w:rPr>
        <w:t xml:space="preserve"> </w:t>
      </w:r>
      <w:r w:rsidR="007F498A" w:rsidRPr="0053668A">
        <w:rPr>
          <w:rFonts w:cs="Times New Roman"/>
          <w:szCs w:val="24"/>
        </w:rPr>
        <w:t>5</w:t>
      </w:r>
      <w:r w:rsidRPr="0053668A">
        <w:rPr>
          <w:rFonts w:cs="Times New Roman"/>
          <w:szCs w:val="24"/>
        </w:rPr>
        <w:t xml:space="preserve"> </w:t>
      </w:r>
      <w:r w:rsidR="006E5DE4" w:rsidRPr="0053668A">
        <w:rPr>
          <w:rFonts w:cs="Times New Roman"/>
          <w:szCs w:val="24"/>
        </w:rPr>
        <w:t xml:space="preserve">The FTIR </w:t>
      </w:r>
      <w:r w:rsidR="00717C7D" w:rsidRPr="0053668A">
        <w:rPr>
          <w:rFonts w:cs="Times New Roman"/>
          <w:szCs w:val="24"/>
        </w:rPr>
        <w:t>spectra</w:t>
      </w:r>
      <w:r w:rsidR="006E5DE4" w:rsidRPr="0053668A">
        <w:rPr>
          <w:rFonts w:cs="Times New Roman"/>
          <w:szCs w:val="24"/>
        </w:rPr>
        <w:t xml:space="preserve"> of AAS paste</w:t>
      </w:r>
      <w:r w:rsidR="00AB7B11" w:rsidRPr="0053668A">
        <w:rPr>
          <w:rFonts w:cs="Times New Roman"/>
          <w:szCs w:val="24"/>
        </w:rPr>
        <w:t>s</w:t>
      </w:r>
      <w:r w:rsidR="006E5DE4" w:rsidRPr="0053668A">
        <w:rPr>
          <w:rFonts w:cs="Times New Roman"/>
          <w:szCs w:val="24"/>
        </w:rPr>
        <w:t xml:space="preserve"> cured at two temperature conditions for </w:t>
      </w:r>
      <w:r w:rsidR="008A15D0" w:rsidRPr="0053668A">
        <w:rPr>
          <w:rFonts w:cs="Times New Roman"/>
          <w:szCs w:val="24"/>
        </w:rPr>
        <w:t>56 days</w:t>
      </w:r>
      <w:r w:rsidR="006E5DE4" w:rsidRPr="0053668A">
        <w:rPr>
          <w:rFonts w:cs="Times New Roman"/>
          <w:szCs w:val="24"/>
        </w:rPr>
        <w:t xml:space="preserve"> in a sealed condition (prior to carbonation tests). </w:t>
      </w:r>
    </w:p>
    <w:p w:rsidR="00EF03B1" w:rsidRPr="0053668A" w:rsidRDefault="00EF03B1" w:rsidP="00D31CED">
      <w:pPr>
        <w:spacing w:after="0" w:line="240" w:lineRule="auto"/>
        <w:contextualSpacing/>
        <w:rPr>
          <w:rFonts w:cs="Times New Roman"/>
          <w:szCs w:val="24"/>
        </w:rPr>
      </w:pPr>
    </w:p>
    <w:p w:rsidR="00EF03B1" w:rsidRPr="0053668A" w:rsidRDefault="005C0EBC" w:rsidP="00D31CED">
      <w:pPr>
        <w:spacing w:after="0" w:line="240" w:lineRule="auto"/>
        <w:contextualSpacing/>
        <w:jc w:val="center"/>
        <w:rPr>
          <w:rFonts w:cs="Times New Roman"/>
          <w:noProof/>
          <w:szCs w:val="24"/>
        </w:rPr>
      </w:pPr>
      <w:r w:rsidRPr="005C0EBC">
        <w:rPr>
          <w:rFonts w:cs="Times New Roman"/>
          <w:noProof/>
          <w:szCs w:val="24"/>
        </w:rPr>
        <w:object w:dxaOrig="6134" w:dyaOrig="4689">
          <v:shape id="_x0000_i1032" type="#_x0000_t75" alt="" style="width:446.55pt;height:347.65pt;mso-width-percent:0;mso-height-percent:0;mso-width-percent:0;mso-height-percent:0" o:ole="">
            <v:imagedata r:id="rId24" o:title=""/>
          </v:shape>
          <o:OLEObject Type="Embed" ProgID="Origin50.Graph" ShapeID="_x0000_i1032" DrawAspect="Content" ObjectID="_1645340534" r:id="rId25"/>
        </w:object>
      </w:r>
    </w:p>
    <w:p w:rsidR="00EF03B1" w:rsidRPr="0053668A" w:rsidRDefault="00EF03B1" w:rsidP="003747D1">
      <w:pPr>
        <w:spacing w:after="0" w:line="240" w:lineRule="auto"/>
        <w:contextualSpacing/>
        <w:jc w:val="both"/>
        <w:rPr>
          <w:rFonts w:cs="Times New Roman"/>
          <w:szCs w:val="24"/>
        </w:rPr>
      </w:pPr>
      <w:r w:rsidRPr="0053668A">
        <w:rPr>
          <w:rFonts w:cs="Times New Roman"/>
          <w:szCs w:val="24"/>
        </w:rPr>
        <w:t xml:space="preserve">Figure </w:t>
      </w:r>
      <w:r w:rsidR="007F498A" w:rsidRPr="0053668A">
        <w:rPr>
          <w:rFonts w:cs="Times New Roman"/>
          <w:szCs w:val="24"/>
        </w:rPr>
        <w:t>6</w:t>
      </w:r>
      <w:r w:rsidRPr="0053668A">
        <w:rPr>
          <w:rFonts w:cs="Times New Roman"/>
          <w:szCs w:val="24"/>
        </w:rPr>
        <w:t xml:space="preserve"> XRD </w:t>
      </w:r>
      <w:r w:rsidR="00AB7B11" w:rsidRPr="0053668A">
        <w:rPr>
          <w:rFonts w:cs="Times New Roman"/>
          <w:szCs w:val="24"/>
        </w:rPr>
        <w:t>spectra</w:t>
      </w:r>
      <w:r w:rsidRPr="0053668A">
        <w:rPr>
          <w:rFonts w:cs="Times New Roman"/>
          <w:szCs w:val="24"/>
        </w:rPr>
        <w:t xml:space="preserve"> of AAS pastes after 4-month natural carbonation in an indoor atmospheric air environment</w:t>
      </w:r>
      <w:r w:rsidR="003747D1" w:rsidRPr="0053668A">
        <w:rPr>
          <w:rFonts w:cs="Times New Roman"/>
          <w:szCs w:val="24"/>
        </w:rPr>
        <w:t xml:space="preserve">. </w:t>
      </w:r>
    </w:p>
    <w:p w:rsidR="00EF03B1" w:rsidRPr="0053668A" w:rsidRDefault="00EF03B1" w:rsidP="00D31CED">
      <w:pPr>
        <w:spacing w:after="0" w:line="240" w:lineRule="auto"/>
        <w:contextualSpacing/>
        <w:jc w:val="center"/>
        <w:rPr>
          <w:rFonts w:cs="Times New Roman"/>
          <w:szCs w:val="24"/>
        </w:rPr>
      </w:pPr>
    </w:p>
    <w:p w:rsidR="005A705B" w:rsidRPr="0053668A" w:rsidRDefault="005A705B" w:rsidP="00D31CED">
      <w:pPr>
        <w:spacing w:after="0" w:line="240" w:lineRule="auto"/>
        <w:contextualSpacing/>
        <w:rPr>
          <w:rFonts w:cs="Times New Roman"/>
          <w:szCs w:val="24"/>
        </w:rPr>
      </w:pPr>
    </w:p>
    <w:p w:rsidR="005A705B"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31" type="#_x0000_t75" alt="" style="width:389.1pt;height:304.75pt;mso-width-percent:0;mso-height-percent:0;mso-width-percent:0;mso-height-percent:0" o:ole="">
            <v:imagedata r:id="rId26" o:title=""/>
          </v:shape>
          <o:OLEObject Type="Embed" ProgID="Origin50.Graph" ShapeID="_x0000_i1031" DrawAspect="Content" ObjectID="_1645340535" r:id="rId27"/>
        </w:object>
      </w:r>
    </w:p>
    <w:p w:rsidR="005A705B" w:rsidRPr="0053668A" w:rsidRDefault="005A705B" w:rsidP="00D31CED">
      <w:pPr>
        <w:spacing w:after="0" w:line="240" w:lineRule="auto"/>
        <w:contextualSpacing/>
        <w:jc w:val="center"/>
        <w:rPr>
          <w:rFonts w:cs="Times New Roman"/>
          <w:szCs w:val="24"/>
        </w:rPr>
      </w:pPr>
      <w:r w:rsidRPr="0053668A">
        <w:rPr>
          <w:rFonts w:cs="Times New Roman"/>
          <w:szCs w:val="24"/>
        </w:rPr>
        <w:t xml:space="preserve">(a) </w:t>
      </w:r>
    </w:p>
    <w:p w:rsidR="005A705B"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30" type="#_x0000_t75" alt="" style="width:378.9pt;height:285.8pt;mso-width-percent:0;mso-height-percent:0;mso-width-percent:0;mso-height-percent:0" o:ole="">
            <v:imagedata r:id="rId28" o:title=""/>
          </v:shape>
          <o:OLEObject Type="Embed" ProgID="Origin50.Graph" ShapeID="_x0000_i1030" DrawAspect="Content" ObjectID="_1645340536" r:id="rId29"/>
        </w:object>
      </w:r>
    </w:p>
    <w:p w:rsidR="005A705B" w:rsidRPr="0053668A" w:rsidRDefault="005A705B" w:rsidP="00D31CED">
      <w:pPr>
        <w:spacing w:after="0" w:line="240" w:lineRule="auto"/>
        <w:contextualSpacing/>
        <w:jc w:val="center"/>
        <w:rPr>
          <w:rFonts w:cs="Times New Roman"/>
          <w:szCs w:val="24"/>
        </w:rPr>
      </w:pPr>
      <w:r w:rsidRPr="0053668A">
        <w:rPr>
          <w:rFonts w:cs="Times New Roman"/>
          <w:szCs w:val="24"/>
        </w:rPr>
        <w:t xml:space="preserve"> (b)</w:t>
      </w:r>
    </w:p>
    <w:p w:rsidR="005A705B"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29" type="#_x0000_t75" alt="" style="width:368.75pt;height:275.65pt;mso-width-percent:0;mso-height-percent:0;mso-width-percent:0;mso-height-percent:0" o:ole="">
            <v:imagedata r:id="rId30" o:title=""/>
          </v:shape>
          <o:OLEObject Type="Embed" ProgID="Origin50.Graph" ShapeID="_x0000_i1029" DrawAspect="Content" ObjectID="_1645340537" r:id="rId31"/>
        </w:object>
      </w:r>
    </w:p>
    <w:p w:rsidR="005A705B" w:rsidRPr="0053668A" w:rsidRDefault="005A705B" w:rsidP="00D31CED">
      <w:pPr>
        <w:spacing w:after="0" w:line="240" w:lineRule="auto"/>
        <w:contextualSpacing/>
        <w:jc w:val="center"/>
        <w:rPr>
          <w:rFonts w:cs="Times New Roman"/>
          <w:szCs w:val="24"/>
        </w:rPr>
      </w:pPr>
      <w:r w:rsidRPr="0053668A">
        <w:rPr>
          <w:rFonts w:cs="Times New Roman"/>
          <w:szCs w:val="24"/>
        </w:rPr>
        <w:t>(c)</w:t>
      </w:r>
    </w:p>
    <w:p w:rsidR="00A128B1" w:rsidRPr="0053668A" w:rsidRDefault="005A705B" w:rsidP="003747D1">
      <w:pPr>
        <w:spacing w:after="0" w:line="240" w:lineRule="auto"/>
        <w:contextualSpacing/>
        <w:jc w:val="both"/>
        <w:rPr>
          <w:rFonts w:cs="Times New Roman"/>
          <w:szCs w:val="24"/>
        </w:rPr>
        <w:sectPr w:rsidR="00A128B1" w:rsidRPr="0053668A" w:rsidSect="00D31CED">
          <w:pgSz w:w="11907" w:h="16840"/>
          <w:pgMar w:top="1440" w:right="1440" w:bottom="1440" w:left="1440" w:header="709" w:footer="709" w:gutter="0"/>
          <w:lnNumType w:countBy="1" w:restart="continuous"/>
          <w:cols w:space="708"/>
          <w:docGrid w:linePitch="360"/>
        </w:sectPr>
      </w:pPr>
      <w:r w:rsidRPr="0053668A">
        <w:rPr>
          <w:rFonts w:cs="Times New Roman"/>
          <w:szCs w:val="24"/>
        </w:rPr>
        <w:t xml:space="preserve">Figure </w:t>
      </w:r>
      <w:r w:rsidR="007F498A" w:rsidRPr="0053668A">
        <w:rPr>
          <w:rFonts w:cs="Times New Roman"/>
          <w:szCs w:val="24"/>
        </w:rPr>
        <w:t xml:space="preserve">7 </w:t>
      </w:r>
      <w:r w:rsidR="005E062D" w:rsidRPr="0053668A">
        <w:rPr>
          <w:rFonts w:cs="Times New Roman"/>
          <w:szCs w:val="24"/>
        </w:rPr>
        <w:t>Carbonation-induced</w:t>
      </w:r>
      <w:r w:rsidRPr="0053668A">
        <w:rPr>
          <w:rFonts w:cs="Times New Roman"/>
          <w:szCs w:val="24"/>
        </w:rPr>
        <w:t xml:space="preserve"> phase alteration in (a) NH-activated slag, (b) Nc-activated slag, and (c) Ns-activated slag</w:t>
      </w:r>
      <w:r w:rsidR="00AB7B11" w:rsidRPr="0053668A">
        <w:rPr>
          <w:rFonts w:cs="Times New Roman"/>
          <w:szCs w:val="24"/>
        </w:rPr>
        <w:t>,</w:t>
      </w:r>
      <w:r w:rsidRPr="0053668A">
        <w:rPr>
          <w:rFonts w:cs="Times New Roman"/>
          <w:szCs w:val="24"/>
        </w:rPr>
        <w:t xml:space="preserve"> </w:t>
      </w:r>
      <w:r w:rsidR="005E062D" w:rsidRPr="0053668A">
        <w:rPr>
          <w:rFonts w:cs="Times New Roman"/>
          <w:szCs w:val="24"/>
        </w:rPr>
        <w:t xml:space="preserve">simulated using thermodynamic calculation. The carbonation of AAS is simulated through </w:t>
      </w:r>
      <w:r w:rsidRPr="0053668A">
        <w:rPr>
          <w:rFonts w:cs="Times New Roman"/>
          <w:szCs w:val="24"/>
        </w:rPr>
        <w:t>progressive reaction with CO</w:t>
      </w:r>
      <w:r w:rsidRPr="0053668A">
        <w:rPr>
          <w:rFonts w:cs="Times New Roman"/>
          <w:szCs w:val="24"/>
          <w:vertAlign w:val="subscript"/>
        </w:rPr>
        <w:t>2</w:t>
      </w:r>
      <w:r w:rsidRPr="0053668A">
        <w:rPr>
          <w:rFonts w:cs="Times New Roman"/>
          <w:szCs w:val="24"/>
        </w:rPr>
        <w:t xml:space="preserve"> respect to the mass of slag. </w:t>
      </w:r>
    </w:p>
    <w:p w:rsidR="00A128B1" w:rsidRPr="0053668A" w:rsidRDefault="00A128B1" w:rsidP="00D31CED">
      <w:pPr>
        <w:spacing w:after="0" w:line="240" w:lineRule="auto"/>
        <w:contextualSpacing/>
        <w:rPr>
          <w:rFonts w:cs="Times New Roman"/>
          <w:szCs w:val="24"/>
        </w:rPr>
      </w:pPr>
    </w:p>
    <w:p w:rsidR="00EF03B1"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28" type="#_x0000_t75" alt="" style="width:427.65pt;height:298.9pt;mso-width-percent:0;mso-height-percent:0;mso-width-percent:0;mso-height-percent:0" o:ole="">
            <v:imagedata r:id="rId32" o:title=""/>
          </v:shape>
          <o:OLEObject Type="Embed" ProgID="Origin50.Graph" ShapeID="_x0000_i1028" DrawAspect="Content" ObjectID="_1645340538" r:id="rId33"/>
        </w:object>
      </w:r>
    </w:p>
    <w:p w:rsidR="00EF03B1" w:rsidRPr="0053668A" w:rsidRDefault="00EF03B1" w:rsidP="00D31CED">
      <w:pPr>
        <w:spacing w:after="0" w:line="240" w:lineRule="auto"/>
        <w:contextualSpacing/>
        <w:jc w:val="center"/>
        <w:rPr>
          <w:rFonts w:cs="Times New Roman"/>
          <w:szCs w:val="24"/>
        </w:rPr>
      </w:pPr>
      <w:r w:rsidRPr="0053668A">
        <w:rPr>
          <w:rFonts w:cs="Times New Roman"/>
          <w:szCs w:val="24"/>
        </w:rPr>
        <w:t>(a)</w:t>
      </w:r>
    </w:p>
    <w:p w:rsidR="00EF03B1" w:rsidRPr="0053668A" w:rsidRDefault="005C0EBC" w:rsidP="00D31CED">
      <w:pPr>
        <w:spacing w:after="0" w:line="240" w:lineRule="auto"/>
        <w:contextualSpacing/>
        <w:jc w:val="center"/>
        <w:rPr>
          <w:rFonts w:cs="Times New Roman"/>
          <w:szCs w:val="24"/>
        </w:rPr>
      </w:pPr>
      <w:r w:rsidRPr="005C0EBC">
        <w:rPr>
          <w:rFonts w:cs="Times New Roman"/>
          <w:noProof/>
          <w:szCs w:val="24"/>
        </w:rPr>
        <w:object w:dxaOrig="6543" w:dyaOrig="4569">
          <v:shape id="_x0000_i1027" type="#_x0000_t75" alt="" style="width:420.35pt;height:293.8pt;mso-width-percent:0;mso-height-percent:0;mso-width-percent:0;mso-height-percent:0" o:ole="">
            <v:imagedata r:id="rId34" o:title=""/>
          </v:shape>
          <o:OLEObject Type="Embed" ProgID="Origin50.Graph" ShapeID="_x0000_i1027" DrawAspect="Content" ObjectID="_1645340539" r:id="rId35"/>
        </w:object>
      </w:r>
    </w:p>
    <w:p w:rsidR="00EF03B1" w:rsidRPr="0053668A" w:rsidRDefault="00EF03B1" w:rsidP="00D31CED">
      <w:pPr>
        <w:spacing w:after="0" w:line="240" w:lineRule="auto"/>
        <w:contextualSpacing/>
        <w:jc w:val="center"/>
        <w:rPr>
          <w:rFonts w:cs="Times New Roman"/>
          <w:szCs w:val="24"/>
        </w:rPr>
      </w:pPr>
      <w:r w:rsidRPr="0053668A">
        <w:rPr>
          <w:rFonts w:cs="Times New Roman"/>
          <w:szCs w:val="24"/>
        </w:rPr>
        <w:t>(b)</w:t>
      </w:r>
    </w:p>
    <w:p w:rsidR="006E5DE4" w:rsidRPr="0053668A" w:rsidRDefault="00EF03B1" w:rsidP="003747D1">
      <w:pPr>
        <w:spacing w:after="0" w:line="240" w:lineRule="auto"/>
        <w:contextualSpacing/>
        <w:jc w:val="both"/>
        <w:rPr>
          <w:rFonts w:cs="Times New Roman"/>
          <w:szCs w:val="24"/>
        </w:rPr>
      </w:pPr>
      <w:r w:rsidRPr="0053668A">
        <w:rPr>
          <w:rFonts w:cs="Times New Roman"/>
          <w:szCs w:val="24"/>
        </w:rPr>
        <w:t xml:space="preserve">Figure </w:t>
      </w:r>
      <w:r w:rsidR="007F498A" w:rsidRPr="0053668A">
        <w:rPr>
          <w:rFonts w:cs="Times New Roman"/>
          <w:szCs w:val="24"/>
        </w:rPr>
        <w:t>8</w:t>
      </w:r>
      <w:r w:rsidR="006E5DE4" w:rsidRPr="0053668A">
        <w:rPr>
          <w:rFonts w:cs="Times New Roman"/>
          <w:szCs w:val="24"/>
        </w:rPr>
        <w:t xml:space="preserve"> The TG/DTG curves of AAS pastes after 4-month natural carbonation in an indoor atmospheric air environment (a) 20 ℃; (b) 80 ℃.</w:t>
      </w:r>
    </w:p>
    <w:p w:rsidR="00EF03B1" w:rsidRPr="0053668A" w:rsidRDefault="00EF03B1" w:rsidP="00D31CED">
      <w:pPr>
        <w:spacing w:after="0" w:line="240" w:lineRule="auto"/>
        <w:contextualSpacing/>
        <w:jc w:val="center"/>
        <w:rPr>
          <w:rFonts w:cs="Times New Roman"/>
          <w:szCs w:val="24"/>
        </w:rPr>
      </w:pPr>
    </w:p>
    <w:p w:rsidR="007F498A" w:rsidRPr="0053668A" w:rsidRDefault="005C0EBC" w:rsidP="00D31CED">
      <w:pPr>
        <w:spacing w:after="0" w:line="240" w:lineRule="auto"/>
        <w:contextualSpacing/>
        <w:jc w:val="center"/>
      </w:pPr>
      <w:r w:rsidRPr="005C0EBC">
        <w:rPr>
          <w:noProof/>
        </w:rPr>
        <w:object w:dxaOrig="6735" w:dyaOrig="4759">
          <v:shape id="_x0000_i1026" type="#_x0000_t75" alt="" style="width:442.2pt;height:312pt;mso-width-percent:0;mso-height-percent:0;mso-width-percent:0;mso-height-percent:0" o:ole="">
            <v:imagedata r:id="rId36" o:title=""/>
          </v:shape>
          <o:OLEObject Type="Embed" ProgID="Origin50.Graph" ShapeID="_x0000_i1026" DrawAspect="Content" ObjectID="_1645340540" r:id="rId37"/>
        </w:object>
      </w:r>
    </w:p>
    <w:p w:rsidR="007F498A" w:rsidRPr="0053668A" w:rsidRDefault="007F498A" w:rsidP="007F498A">
      <w:pPr>
        <w:spacing w:after="0" w:line="240" w:lineRule="auto"/>
        <w:contextualSpacing/>
        <w:jc w:val="both"/>
      </w:pPr>
      <w:r w:rsidRPr="0053668A">
        <w:t xml:space="preserve">Figure 9 </w:t>
      </w:r>
      <w:r w:rsidR="00AB7B11" w:rsidRPr="0053668A">
        <w:t>D</w:t>
      </w:r>
      <w:r w:rsidRPr="0053668A">
        <w:t>istribution of mass loss percentage</w:t>
      </w:r>
      <w:r w:rsidR="00403D5E" w:rsidRPr="0053668A">
        <w:t>s</w:t>
      </w:r>
      <w:r w:rsidRPr="0053668A">
        <w:t xml:space="preserve"> of carbonated AAS pastes at various temperature ranges obtained from TGA analysis in Figure 8. </w:t>
      </w:r>
    </w:p>
    <w:p w:rsidR="007F498A" w:rsidRPr="0053668A" w:rsidRDefault="007F498A" w:rsidP="00D31CED">
      <w:pPr>
        <w:spacing w:after="0" w:line="240" w:lineRule="auto"/>
        <w:contextualSpacing/>
        <w:jc w:val="center"/>
        <w:rPr>
          <w:rFonts w:cs="Times New Roman"/>
          <w:szCs w:val="24"/>
        </w:rPr>
      </w:pPr>
    </w:p>
    <w:p w:rsidR="00EF03B1" w:rsidRPr="0053668A" w:rsidRDefault="00EF03B1" w:rsidP="00D31CED">
      <w:pPr>
        <w:spacing w:after="0" w:line="240" w:lineRule="auto"/>
        <w:contextualSpacing/>
        <w:jc w:val="center"/>
        <w:rPr>
          <w:rFonts w:cs="Times New Roman"/>
          <w:szCs w:val="24"/>
        </w:rPr>
      </w:pPr>
    </w:p>
    <w:p w:rsidR="007F498A" w:rsidRPr="0053668A" w:rsidRDefault="007F498A" w:rsidP="00D31CED">
      <w:pPr>
        <w:spacing w:after="0" w:line="240" w:lineRule="auto"/>
        <w:contextualSpacing/>
        <w:jc w:val="center"/>
        <w:rPr>
          <w:rFonts w:cs="Times New Roman"/>
          <w:szCs w:val="24"/>
        </w:rPr>
        <w:sectPr w:rsidR="007F498A" w:rsidRPr="0053668A" w:rsidSect="00D31CED">
          <w:pgSz w:w="11907" w:h="16840"/>
          <w:pgMar w:top="1440" w:right="1440" w:bottom="1440" w:left="1440" w:header="709" w:footer="709" w:gutter="0"/>
          <w:lnNumType w:countBy="1" w:restart="continuous"/>
          <w:cols w:space="708"/>
          <w:docGrid w:linePitch="360"/>
        </w:sectPr>
      </w:pPr>
    </w:p>
    <w:p w:rsidR="00EF03B1" w:rsidRPr="0053668A" w:rsidRDefault="00EF03B1" w:rsidP="00D31CED">
      <w:pPr>
        <w:spacing w:after="0" w:line="240" w:lineRule="auto"/>
        <w:contextualSpacing/>
        <w:jc w:val="center"/>
        <w:rPr>
          <w:rFonts w:cs="Times New Roman"/>
          <w:szCs w:val="24"/>
        </w:rPr>
      </w:pPr>
    </w:p>
    <w:bookmarkStart w:id="5" w:name="OLE_LINK1"/>
    <w:bookmarkStart w:id="6" w:name="OLE_LINK2"/>
    <w:p w:rsidR="00EF03B1" w:rsidRPr="0053668A" w:rsidRDefault="005C0EBC" w:rsidP="00D31CED">
      <w:pPr>
        <w:spacing w:after="0" w:line="240" w:lineRule="auto"/>
        <w:contextualSpacing/>
        <w:jc w:val="center"/>
        <w:rPr>
          <w:rFonts w:cs="Times New Roman"/>
          <w:noProof/>
          <w:szCs w:val="24"/>
        </w:rPr>
      </w:pPr>
      <w:r w:rsidRPr="005C0EBC">
        <w:rPr>
          <w:rFonts w:cs="Times New Roman"/>
          <w:noProof/>
          <w:szCs w:val="24"/>
        </w:rPr>
        <w:object w:dxaOrig="6543" w:dyaOrig="4569">
          <v:shape id="_x0000_i1025" type="#_x0000_t75" alt="" style="width:445.8pt;height:314.9pt;mso-width-percent:0;mso-height-percent:0;mso-width-percent:0;mso-height-percent:0" o:ole="">
            <v:imagedata r:id="rId38" o:title=""/>
          </v:shape>
          <o:OLEObject Type="Embed" ProgID="Origin50.Graph" ShapeID="_x0000_i1025" DrawAspect="Content" ObjectID="_1645340541" r:id="rId39"/>
        </w:object>
      </w:r>
      <w:bookmarkEnd w:id="5"/>
      <w:bookmarkEnd w:id="6"/>
    </w:p>
    <w:p w:rsidR="00840296" w:rsidRPr="0053668A" w:rsidRDefault="006E5DE4" w:rsidP="003747D1">
      <w:pPr>
        <w:spacing w:after="0" w:line="240" w:lineRule="auto"/>
        <w:contextualSpacing/>
        <w:jc w:val="both"/>
        <w:rPr>
          <w:rFonts w:cs="Times New Roman"/>
          <w:szCs w:val="24"/>
        </w:rPr>
      </w:pPr>
      <w:r w:rsidRPr="0053668A">
        <w:rPr>
          <w:rFonts w:cs="Times New Roman"/>
          <w:szCs w:val="24"/>
        </w:rPr>
        <w:t xml:space="preserve">Figure </w:t>
      </w:r>
      <w:r w:rsidR="007F498A" w:rsidRPr="0053668A">
        <w:rPr>
          <w:rFonts w:cs="Times New Roman"/>
          <w:szCs w:val="24"/>
        </w:rPr>
        <w:t>10</w:t>
      </w:r>
      <w:r w:rsidRPr="0053668A">
        <w:rPr>
          <w:rFonts w:cs="Times New Roman"/>
          <w:szCs w:val="24"/>
        </w:rPr>
        <w:t xml:space="preserve"> The FTIR </w:t>
      </w:r>
      <w:r w:rsidR="00717C7D" w:rsidRPr="0053668A">
        <w:rPr>
          <w:rFonts w:cs="Times New Roman"/>
          <w:szCs w:val="24"/>
        </w:rPr>
        <w:t>spectra</w:t>
      </w:r>
      <w:r w:rsidRPr="0053668A">
        <w:rPr>
          <w:rFonts w:cs="Times New Roman"/>
          <w:szCs w:val="24"/>
        </w:rPr>
        <w:t xml:space="preserve"> of AAS pastes after 4-month natural carbonation in an indoor atmospheric air environment</w:t>
      </w:r>
      <w:r w:rsidR="005A705B" w:rsidRPr="0053668A">
        <w:rPr>
          <w:rFonts w:cs="Times New Roman"/>
          <w:szCs w:val="24"/>
        </w:rPr>
        <w:t xml:space="preserve">. </w:t>
      </w:r>
    </w:p>
    <w:bookmarkEnd w:id="0"/>
    <w:p w:rsidR="00F22377" w:rsidRPr="0053668A" w:rsidRDefault="00F22377" w:rsidP="00D31CED">
      <w:pPr>
        <w:spacing w:after="0" w:line="240" w:lineRule="auto"/>
        <w:contextualSpacing/>
        <w:jc w:val="center"/>
        <w:rPr>
          <w:rFonts w:cs="Times New Roman"/>
          <w:szCs w:val="24"/>
        </w:rPr>
      </w:pPr>
    </w:p>
    <w:sectPr w:rsidR="00F22377" w:rsidRPr="0053668A" w:rsidSect="00D31CED">
      <w:pgSz w:w="11907"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EBC" w:rsidRDefault="005C0EBC" w:rsidP="001F4EBE">
      <w:pPr>
        <w:spacing w:after="0" w:line="240" w:lineRule="auto"/>
      </w:pPr>
      <w:r>
        <w:separator/>
      </w:r>
    </w:p>
  </w:endnote>
  <w:endnote w:type="continuationSeparator" w:id="0">
    <w:p w:rsidR="005C0EBC" w:rsidRDefault="005C0EBC" w:rsidP="001F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3493791"/>
      <w:docPartObj>
        <w:docPartGallery w:val="Page Numbers (Bottom of Page)"/>
        <w:docPartUnique/>
      </w:docPartObj>
    </w:sdtPr>
    <w:sdtEndPr>
      <w:rPr>
        <w:rStyle w:val="PageNumber"/>
      </w:rPr>
    </w:sdtEndPr>
    <w:sdtContent>
      <w:p w:rsidR="00717C7D" w:rsidRDefault="00717C7D" w:rsidP="009D7B1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17C7D" w:rsidRDefault="00717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3030384"/>
      <w:docPartObj>
        <w:docPartGallery w:val="Page Numbers (Bottom of Page)"/>
        <w:docPartUnique/>
      </w:docPartObj>
    </w:sdtPr>
    <w:sdtEndPr>
      <w:rPr>
        <w:rStyle w:val="PageNumber"/>
      </w:rPr>
    </w:sdtEndPr>
    <w:sdtContent>
      <w:p w:rsidR="00717C7D" w:rsidRDefault="00717C7D" w:rsidP="009D7B1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00D2C">
          <w:rPr>
            <w:rStyle w:val="PageNumber"/>
            <w:noProof/>
          </w:rPr>
          <w:t>6</w:t>
        </w:r>
        <w:r>
          <w:rPr>
            <w:rStyle w:val="PageNumber"/>
          </w:rPr>
          <w:fldChar w:fldCharType="end"/>
        </w:r>
      </w:p>
    </w:sdtContent>
  </w:sdt>
  <w:p w:rsidR="00717C7D" w:rsidRDefault="00717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EBC" w:rsidRDefault="005C0EBC" w:rsidP="001F4EBE">
      <w:pPr>
        <w:spacing w:after="0" w:line="240" w:lineRule="auto"/>
      </w:pPr>
      <w:r>
        <w:separator/>
      </w:r>
    </w:p>
  </w:footnote>
  <w:footnote w:type="continuationSeparator" w:id="0">
    <w:p w:rsidR="005C0EBC" w:rsidRDefault="005C0EBC" w:rsidP="001F4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A98"/>
    <w:multiLevelType w:val="hybridMultilevel"/>
    <w:tmpl w:val="F34C43F8"/>
    <w:lvl w:ilvl="0" w:tplc="A9DCFAEC">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hideSpellingErrors/>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0NDIDYgNDExNDIyUdpeDU4uLM/DyQAiPDWgBXw6BoLQAAAA=="/>
    <w:docVar w:name="EN.InstantFormat" w:val="&lt;ENInstantFormat&gt;&lt;Enabled&gt;1&lt;/Enabled&gt;&lt;ScanUnformatted&gt;1&lt;/ScanUnformatted&gt;&lt;ScanChanges&gt;1&lt;/ScanChanges&gt;&lt;Suspended&gt;0&lt;/Suspended&gt;&lt;/ENInstantFormat&gt;"/>
    <w:docVar w:name="EN.Layout" w:val="&lt;ENLayout&gt;&lt;Style&gt;Composites-Part 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xxrpz9r55zvuet02lxftrx0zrrxxe9xvt0&quot;&gt;My EndNote Library&lt;record-ids&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9&lt;/item&gt;&lt;item&gt;70&lt;/item&gt;&lt;item&gt;71&lt;/item&gt;&lt;item&gt;72&lt;/item&gt;&lt;item&gt;75&lt;/item&gt;&lt;item&gt;76&lt;/item&gt;&lt;/record-ids&gt;&lt;/item&gt;&lt;/Libraries&gt;"/>
  </w:docVars>
  <w:rsids>
    <w:rsidRoot w:val="004B45D2"/>
    <w:rsid w:val="00001747"/>
    <w:rsid w:val="00002DCD"/>
    <w:rsid w:val="00003BB9"/>
    <w:rsid w:val="00003FEF"/>
    <w:rsid w:val="000046B5"/>
    <w:rsid w:val="000068B8"/>
    <w:rsid w:val="000175EE"/>
    <w:rsid w:val="000243BC"/>
    <w:rsid w:val="00026DCA"/>
    <w:rsid w:val="000279B8"/>
    <w:rsid w:val="00033736"/>
    <w:rsid w:val="0003581B"/>
    <w:rsid w:val="0003763D"/>
    <w:rsid w:val="0004065E"/>
    <w:rsid w:val="00045534"/>
    <w:rsid w:val="00045550"/>
    <w:rsid w:val="00047A94"/>
    <w:rsid w:val="00050A6B"/>
    <w:rsid w:val="000602A7"/>
    <w:rsid w:val="00066554"/>
    <w:rsid w:val="000704F2"/>
    <w:rsid w:val="0007170B"/>
    <w:rsid w:val="00071728"/>
    <w:rsid w:val="00077197"/>
    <w:rsid w:val="000771C9"/>
    <w:rsid w:val="00094717"/>
    <w:rsid w:val="000954C1"/>
    <w:rsid w:val="0009723F"/>
    <w:rsid w:val="000A1C6A"/>
    <w:rsid w:val="000B21C1"/>
    <w:rsid w:val="000B381C"/>
    <w:rsid w:val="000B5276"/>
    <w:rsid w:val="000C2AF8"/>
    <w:rsid w:val="000C31B7"/>
    <w:rsid w:val="000C3671"/>
    <w:rsid w:val="000C4DFF"/>
    <w:rsid w:val="000C6C3C"/>
    <w:rsid w:val="000D1FC6"/>
    <w:rsid w:val="000D2B43"/>
    <w:rsid w:val="000D2BF1"/>
    <w:rsid w:val="000D42D0"/>
    <w:rsid w:val="000D55E1"/>
    <w:rsid w:val="000E2B73"/>
    <w:rsid w:val="000E34F1"/>
    <w:rsid w:val="000E3BAD"/>
    <w:rsid w:val="000F58A4"/>
    <w:rsid w:val="000F7CBE"/>
    <w:rsid w:val="00103246"/>
    <w:rsid w:val="00111275"/>
    <w:rsid w:val="001117BC"/>
    <w:rsid w:val="001121BD"/>
    <w:rsid w:val="0011765E"/>
    <w:rsid w:val="00117DED"/>
    <w:rsid w:val="001251B6"/>
    <w:rsid w:val="0012658A"/>
    <w:rsid w:val="00126B8B"/>
    <w:rsid w:val="00132A72"/>
    <w:rsid w:val="0013476C"/>
    <w:rsid w:val="00135917"/>
    <w:rsid w:val="00137B0E"/>
    <w:rsid w:val="00143B78"/>
    <w:rsid w:val="0014616F"/>
    <w:rsid w:val="00152560"/>
    <w:rsid w:val="001556E4"/>
    <w:rsid w:val="00160FD4"/>
    <w:rsid w:val="001613E9"/>
    <w:rsid w:val="00163591"/>
    <w:rsid w:val="001651D4"/>
    <w:rsid w:val="001678EA"/>
    <w:rsid w:val="001751F0"/>
    <w:rsid w:val="001759EA"/>
    <w:rsid w:val="0018076B"/>
    <w:rsid w:val="0018191F"/>
    <w:rsid w:val="00181D06"/>
    <w:rsid w:val="00183E2B"/>
    <w:rsid w:val="00183E68"/>
    <w:rsid w:val="00184124"/>
    <w:rsid w:val="00184739"/>
    <w:rsid w:val="001853BD"/>
    <w:rsid w:val="00191229"/>
    <w:rsid w:val="00191317"/>
    <w:rsid w:val="00192970"/>
    <w:rsid w:val="00195079"/>
    <w:rsid w:val="00195818"/>
    <w:rsid w:val="001A1DD4"/>
    <w:rsid w:val="001A4C74"/>
    <w:rsid w:val="001A710D"/>
    <w:rsid w:val="001A7A51"/>
    <w:rsid w:val="001A7B39"/>
    <w:rsid w:val="001B152E"/>
    <w:rsid w:val="001B1FF6"/>
    <w:rsid w:val="001B2687"/>
    <w:rsid w:val="001B3967"/>
    <w:rsid w:val="001B4172"/>
    <w:rsid w:val="001B70EE"/>
    <w:rsid w:val="001C3EEB"/>
    <w:rsid w:val="001D0783"/>
    <w:rsid w:val="001D4330"/>
    <w:rsid w:val="001D7718"/>
    <w:rsid w:val="001E0984"/>
    <w:rsid w:val="001E2CEC"/>
    <w:rsid w:val="001E3B9F"/>
    <w:rsid w:val="001E3DE0"/>
    <w:rsid w:val="001E456C"/>
    <w:rsid w:val="001F23ED"/>
    <w:rsid w:val="001F4EBE"/>
    <w:rsid w:val="001F61E8"/>
    <w:rsid w:val="001F7EE4"/>
    <w:rsid w:val="002039AB"/>
    <w:rsid w:val="002073F1"/>
    <w:rsid w:val="00211997"/>
    <w:rsid w:val="00212688"/>
    <w:rsid w:val="0021333B"/>
    <w:rsid w:val="00213648"/>
    <w:rsid w:val="00216C7F"/>
    <w:rsid w:val="00224BBD"/>
    <w:rsid w:val="00226AAE"/>
    <w:rsid w:val="00231051"/>
    <w:rsid w:val="002321EB"/>
    <w:rsid w:val="00234E17"/>
    <w:rsid w:val="00235CB0"/>
    <w:rsid w:val="0023705A"/>
    <w:rsid w:val="002409A6"/>
    <w:rsid w:val="002444E3"/>
    <w:rsid w:val="0025052B"/>
    <w:rsid w:val="00251000"/>
    <w:rsid w:val="00252D99"/>
    <w:rsid w:val="002531EE"/>
    <w:rsid w:val="002553A2"/>
    <w:rsid w:val="00255FA4"/>
    <w:rsid w:val="0026032C"/>
    <w:rsid w:val="00260C74"/>
    <w:rsid w:val="00261EF5"/>
    <w:rsid w:val="00261F2B"/>
    <w:rsid w:val="00262466"/>
    <w:rsid w:val="002631EC"/>
    <w:rsid w:val="00263457"/>
    <w:rsid w:val="0026397D"/>
    <w:rsid w:val="00264B47"/>
    <w:rsid w:val="0026517F"/>
    <w:rsid w:val="00265688"/>
    <w:rsid w:val="002657EF"/>
    <w:rsid w:val="00266D89"/>
    <w:rsid w:val="00272C5A"/>
    <w:rsid w:val="002743D7"/>
    <w:rsid w:val="00277691"/>
    <w:rsid w:val="0028045F"/>
    <w:rsid w:val="002807F3"/>
    <w:rsid w:val="002819EF"/>
    <w:rsid w:val="00281B87"/>
    <w:rsid w:val="00282685"/>
    <w:rsid w:val="0028316C"/>
    <w:rsid w:val="002851AF"/>
    <w:rsid w:val="00286091"/>
    <w:rsid w:val="002877BE"/>
    <w:rsid w:val="0029185A"/>
    <w:rsid w:val="002944ED"/>
    <w:rsid w:val="00294C63"/>
    <w:rsid w:val="00294CC1"/>
    <w:rsid w:val="00296102"/>
    <w:rsid w:val="00297707"/>
    <w:rsid w:val="002A1289"/>
    <w:rsid w:val="002A42B5"/>
    <w:rsid w:val="002A4D85"/>
    <w:rsid w:val="002B0A1C"/>
    <w:rsid w:val="002B2793"/>
    <w:rsid w:val="002B70DB"/>
    <w:rsid w:val="002C00D3"/>
    <w:rsid w:val="002C13EB"/>
    <w:rsid w:val="002D47FC"/>
    <w:rsid w:val="002E2742"/>
    <w:rsid w:val="002E2B91"/>
    <w:rsid w:val="002E664F"/>
    <w:rsid w:val="002F0A7B"/>
    <w:rsid w:val="002F0B1A"/>
    <w:rsid w:val="002F2367"/>
    <w:rsid w:val="002F4DF4"/>
    <w:rsid w:val="002F5737"/>
    <w:rsid w:val="002F5BE9"/>
    <w:rsid w:val="002F65C8"/>
    <w:rsid w:val="002F7580"/>
    <w:rsid w:val="0030051F"/>
    <w:rsid w:val="00302B96"/>
    <w:rsid w:val="00312302"/>
    <w:rsid w:val="00316342"/>
    <w:rsid w:val="003164B4"/>
    <w:rsid w:val="003170E7"/>
    <w:rsid w:val="00320143"/>
    <w:rsid w:val="00321B86"/>
    <w:rsid w:val="00325ADB"/>
    <w:rsid w:val="00327444"/>
    <w:rsid w:val="003308A8"/>
    <w:rsid w:val="00334860"/>
    <w:rsid w:val="00335355"/>
    <w:rsid w:val="00341003"/>
    <w:rsid w:val="00347433"/>
    <w:rsid w:val="00352E06"/>
    <w:rsid w:val="00356C2E"/>
    <w:rsid w:val="0036628E"/>
    <w:rsid w:val="00366E9B"/>
    <w:rsid w:val="0037175C"/>
    <w:rsid w:val="00374594"/>
    <w:rsid w:val="003747D1"/>
    <w:rsid w:val="00376BD0"/>
    <w:rsid w:val="00382371"/>
    <w:rsid w:val="00382E57"/>
    <w:rsid w:val="003857F9"/>
    <w:rsid w:val="0039132D"/>
    <w:rsid w:val="00391995"/>
    <w:rsid w:val="00392952"/>
    <w:rsid w:val="003930C3"/>
    <w:rsid w:val="003A10D3"/>
    <w:rsid w:val="003A1A85"/>
    <w:rsid w:val="003A1E55"/>
    <w:rsid w:val="003A370F"/>
    <w:rsid w:val="003A4811"/>
    <w:rsid w:val="003A49A6"/>
    <w:rsid w:val="003A50E3"/>
    <w:rsid w:val="003B090A"/>
    <w:rsid w:val="003C0ADF"/>
    <w:rsid w:val="003C0F1F"/>
    <w:rsid w:val="003C76E8"/>
    <w:rsid w:val="003D0154"/>
    <w:rsid w:val="003D08E3"/>
    <w:rsid w:val="003D4BFF"/>
    <w:rsid w:val="003D6096"/>
    <w:rsid w:val="003D618F"/>
    <w:rsid w:val="003E2769"/>
    <w:rsid w:val="003E461B"/>
    <w:rsid w:val="003E47FF"/>
    <w:rsid w:val="003E52C0"/>
    <w:rsid w:val="003E5BCC"/>
    <w:rsid w:val="003E5FEA"/>
    <w:rsid w:val="003F5ABE"/>
    <w:rsid w:val="00400D2C"/>
    <w:rsid w:val="00401958"/>
    <w:rsid w:val="00402984"/>
    <w:rsid w:val="0040372A"/>
    <w:rsid w:val="00403D5E"/>
    <w:rsid w:val="00405024"/>
    <w:rsid w:val="00406D6E"/>
    <w:rsid w:val="00410F2B"/>
    <w:rsid w:val="0041754A"/>
    <w:rsid w:val="00420A40"/>
    <w:rsid w:val="0042713E"/>
    <w:rsid w:val="00431A87"/>
    <w:rsid w:val="004332EA"/>
    <w:rsid w:val="00434299"/>
    <w:rsid w:val="00437B88"/>
    <w:rsid w:val="00440CA4"/>
    <w:rsid w:val="004418D6"/>
    <w:rsid w:val="00442018"/>
    <w:rsid w:val="00443053"/>
    <w:rsid w:val="0044752D"/>
    <w:rsid w:val="00452A7F"/>
    <w:rsid w:val="00466A31"/>
    <w:rsid w:val="00470DF1"/>
    <w:rsid w:val="00470F04"/>
    <w:rsid w:val="0047224C"/>
    <w:rsid w:val="00472460"/>
    <w:rsid w:val="004727FC"/>
    <w:rsid w:val="004750CD"/>
    <w:rsid w:val="00476320"/>
    <w:rsid w:val="0048183D"/>
    <w:rsid w:val="00483ECD"/>
    <w:rsid w:val="00485970"/>
    <w:rsid w:val="00486953"/>
    <w:rsid w:val="00487D45"/>
    <w:rsid w:val="0049097E"/>
    <w:rsid w:val="004918A8"/>
    <w:rsid w:val="00491AD7"/>
    <w:rsid w:val="00491AF4"/>
    <w:rsid w:val="004A3BFA"/>
    <w:rsid w:val="004A6A8E"/>
    <w:rsid w:val="004B07AC"/>
    <w:rsid w:val="004B28A0"/>
    <w:rsid w:val="004B2D1A"/>
    <w:rsid w:val="004B45D2"/>
    <w:rsid w:val="004B69EC"/>
    <w:rsid w:val="004C342D"/>
    <w:rsid w:val="004C3B50"/>
    <w:rsid w:val="004C3B97"/>
    <w:rsid w:val="004C49FE"/>
    <w:rsid w:val="004D0C85"/>
    <w:rsid w:val="004D0F41"/>
    <w:rsid w:val="004D5986"/>
    <w:rsid w:val="004E3BAB"/>
    <w:rsid w:val="004F039F"/>
    <w:rsid w:val="004F595B"/>
    <w:rsid w:val="00507C99"/>
    <w:rsid w:val="005100D7"/>
    <w:rsid w:val="005101E9"/>
    <w:rsid w:val="0051123F"/>
    <w:rsid w:val="00517CF3"/>
    <w:rsid w:val="005207C0"/>
    <w:rsid w:val="00530183"/>
    <w:rsid w:val="0053060E"/>
    <w:rsid w:val="00533A5B"/>
    <w:rsid w:val="00534D77"/>
    <w:rsid w:val="0053668A"/>
    <w:rsid w:val="005371CB"/>
    <w:rsid w:val="00537514"/>
    <w:rsid w:val="00537A9B"/>
    <w:rsid w:val="00537BB8"/>
    <w:rsid w:val="005409CB"/>
    <w:rsid w:val="00541F01"/>
    <w:rsid w:val="00544399"/>
    <w:rsid w:val="005571D2"/>
    <w:rsid w:val="005576D7"/>
    <w:rsid w:val="00557906"/>
    <w:rsid w:val="005706AF"/>
    <w:rsid w:val="00575E03"/>
    <w:rsid w:val="00577EC4"/>
    <w:rsid w:val="00580708"/>
    <w:rsid w:val="00582BFC"/>
    <w:rsid w:val="00583542"/>
    <w:rsid w:val="005862A0"/>
    <w:rsid w:val="0059438D"/>
    <w:rsid w:val="005976FC"/>
    <w:rsid w:val="005A1A1B"/>
    <w:rsid w:val="005A1B4C"/>
    <w:rsid w:val="005A1F20"/>
    <w:rsid w:val="005A453D"/>
    <w:rsid w:val="005A620D"/>
    <w:rsid w:val="005A6BDF"/>
    <w:rsid w:val="005A705B"/>
    <w:rsid w:val="005A7BA2"/>
    <w:rsid w:val="005B65D6"/>
    <w:rsid w:val="005B65E9"/>
    <w:rsid w:val="005C0EBC"/>
    <w:rsid w:val="005C227E"/>
    <w:rsid w:val="005C2842"/>
    <w:rsid w:val="005C2AE7"/>
    <w:rsid w:val="005C2D98"/>
    <w:rsid w:val="005C5098"/>
    <w:rsid w:val="005C5B3D"/>
    <w:rsid w:val="005C7340"/>
    <w:rsid w:val="005D29DD"/>
    <w:rsid w:val="005D5451"/>
    <w:rsid w:val="005D6592"/>
    <w:rsid w:val="005E062D"/>
    <w:rsid w:val="005E18A2"/>
    <w:rsid w:val="005E38DD"/>
    <w:rsid w:val="005E47C5"/>
    <w:rsid w:val="005E79BC"/>
    <w:rsid w:val="005F2A37"/>
    <w:rsid w:val="005F3991"/>
    <w:rsid w:val="005F7F68"/>
    <w:rsid w:val="00602343"/>
    <w:rsid w:val="00603FF1"/>
    <w:rsid w:val="00606754"/>
    <w:rsid w:val="006104A8"/>
    <w:rsid w:val="00610E13"/>
    <w:rsid w:val="00612385"/>
    <w:rsid w:val="006126B9"/>
    <w:rsid w:val="00615CF6"/>
    <w:rsid w:val="00617E2C"/>
    <w:rsid w:val="00621F40"/>
    <w:rsid w:val="00622308"/>
    <w:rsid w:val="006255FB"/>
    <w:rsid w:val="00625A74"/>
    <w:rsid w:val="00630460"/>
    <w:rsid w:val="006304BC"/>
    <w:rsid w:val="00631C97"/>
    <w:rsid w:val="006348DA"/>
    <w:rsid w:val="00635C5A"/>
    <w:rsid w:val="00635FD6"/>
    <w:rsid w:val="0064099A"/>
    <w:rsid w:val="0064179C"/>
    <w:rsid w:val="00642D7C"/>
    <w:rsid w:val="00645555"/>
    <w:rsid w:val="006506A2"/>
    <w:rsid w:val="00654ABD"/>
    <w:rsid w:val="00655AFF"/>
    <w:rsid w:val="00656C76"/>
    <w:rsid w:val="0065712D"/>
    <w:rsid w:val="00661191"/>
    <w:rsid w:val="0066515F"/>
    <w:rsid w:val="006725EC"/>
    <w:rsid w:val="00672F30"/>
    <w:rsid w:val="006744C8"/>
    <w:rsid w:val="00681110"/>
    <w:rsid w:val="006812CE"/>
    <w:rsid w:val="00684E07"/>
    <w:rsid w:val="00687F80"/>
    <w:rsid w:val="00691392"/>
    <w:rsid w:val="00692709"/>
    <w:rsid w:val="00693208"/>
    <w:rsid w:val="006955D2"/>
    <w:rsid w:val="006A3282"/>
    <w:rsid w:val="006A46DB"/>
    <w:rsid w:val="006A5925"/>
    <w:rsid w:val="006B144D"/>
    <w:rsid w:val="006B1652"/>
    <w:rsid w:val="006B2BAA"/>
    <w:rsid w:val="006B36E7"/>
    <w:rsid w:val="006B3873"/>
    <w:rsid w:val="006B6063"/>
    <w:rsid w:val="006C23BF"/>
    <w:rsid w:val="006C5205"/>
    <w:rsid w:val="006D1609"/>
    <w:rsid w:val="006E1B1C"/>
    <w:rsid w:val="006E1E83"/>
    <w:rsid w:val="006E2B89"/>
    <w:rsid w:val="006E5DE4"/>
    <w:rsid w:val="006E76F6"/>
    <w:rsid w:val="006F02EF"/>
    <w:rsid w:val="006F149E"/>
    <w:rsid w:val="006F258C"/>
    <w:rsid w:val="00703180"/>
    <w:rsid w:val="007043D6"/>
    <w:rsid w:val="00707C7C"/>
    <w:rsid w:val="007103E0"/>
    <w:rsid w:val="00712264"/>
    <w:rsid w:val="0071391B"/>
    <w:rsid w:val="0071679A"/>
    <w:rsid w:val="0071691E"/>
    <w:rsid w:val="00717C7D"/>
    <w:rsid w:val="0072287E"/>
    <w:rsid w:val="00726FFC"/>
    <w:rsid w:val="00730B93"/>
    <w:rsid w:val="00732A77"/>
    <w:rsid w:val="00734A6A"/>
    <w:rsid w:val="00742A65"/>
    <w:rsid w:val="00745089"/>
    <w:rsid w:val="0074589F"/>
    <w:rsid w:val="00747D80"/>
    <w:rsid w:val="0075160F"/>
    <w:rsid w:val="007518C2"/>
    <w:rsid w:val="007560D2"/>
    <w:rsid w:val="00756373"/>
    <w:rsid w:val="00762F3B"/>
    <w:rsid w:val="00763C75"/>
    <w:rsid w:val="00766F65"/>
    <w:rsid w:val="0076721F"/>
    <w:rsid w:val="00772354"/>
    <w:rsid w:val="00772EF6"/>
    <w:rsid w:val="00773E78"/>
    <w:rsid w:val="00782A90"/>
    <w:rsid w:val="007834A4"/>
    <w:rsid w:val="007866C3"/>
    <w:rsid w:val="00790132"/>
    <w:rsid w:val="007A4307"/>
    <w:rsid w:val="007A4BB3"/>
    <w:rsid w:val="007A7EFE"/>
    <w:rsid w:val="007B0516"/>
    <w:rsid w:val="007B05F9"/>
    <w:rsid w:val="007B1C3D"/>
    <w:rsid w:val="007B1F36"/>
    <w:rsid w:val="007B5A4E"/>
    <w:rsid w:val="007B7790"/>
    <w:rsid w:val="007C34E8"/>
    <w:rsid w:val="007C4C0C"/>
    <w:rsid w:val="007C4CD0"/>
    <w:rsid w:val="007C67AF"/>
    <w:rsid w:val="007D25A6"/>
    <w:rsid w:val="007E359A"/>
    <w:rsid w:val="007E74B2"/>
    <w:rsid w:val="007F005E"/>
    <w:rsid w:val="007F1A7F"/>
    <w:rsid w:val="007F1B3E"/>
    <w:rsid w:val="007F498A"/>
    <w:rsid w:val="00802D0D"/>
    <w:rsid w:val="008051ED"/>
    <w:rsid w:val="00807CA5"/>
    <w:rsid w:val="008104A7"/>
    <w:rsid w:val="0081720A"/>
    <w:rsid w:val="0082185D"/>
    <w:rsid w:val="00822F13"/>
    <w:rsid w:val="008238B6"/>
    <w:rsid w:val="00826AFA"/>
    <w:rsid w:val="008273C9"/>
    <w:rsid w:val="008302AC"/>
    <w:rsid w:val="008308AC"/>
    <w:rsid w:val="00832D0A"/>
    <w:rsid w:val="00836E78"/>
    <w:rsid w:val="008371C1"/>
    <w:rsid w:val="008401B9"/>
    <w:rsid w:val="00840296"/>
    <w:rsid w:val="008405C5"/>
    <w:rsid w:val="00844773"/>
    <w:rsid w:val="008458F7"/>
    <w:rsid w:val="00847762"/>
    <w:rsid w:val="008506E4"/>
    <w:rsid w:val="00852382"/>
    <w:rsid w:val="00853343"/>
    <w:rsid w:val="00855069"/>
    <w:rsid w:val="00856C43"/>
    <w:rsid w:val="00860F2B"/>
    <w:rsid w:val="00867539"/>
    <w:rsid w:val="0087007E"/>
    <w:rsid w:val="00871AE2"/>
    <w:rsid w:val="008847AF"/>
    <w:rsid w:val="008857F4"/>
    <w:rsid w:val="008907EF"/>
    <w:rsid w:val="00891A91"/>
    <w:rsid w:val="00892893"/>
    <w:rsid w:val="0089329F"/>
    <w:rsid w:val="00893D44"/>
    <w:rsid w:val="0089473B"/>
    <w:rsid w:val="008A15D0"/>
    <w:rsid w:val="008B09C4"/>
    <w:rsid w:val="008B0E97"/>
    <w:rsid w:val="008B4E65"/>
    <w:rsid w:val="008B519E"/>
    <w:rsid w:val="008B6FF2"/>
    <w:rsid w:val="008C2B2F"/>
    <w:rsid w:val="008C6DE0"/>
    <w:rsid w:val="008D3172"/>
    <w:rsid w:val="008D6A8F"/>
    <w:rsid w:val="008D731C"/>
    <w:rsid w:val="008E4CED"/>
    <w:rsid w:val="008F3261"/>
    <w:rsid w:val="008F69AE"/>
    <w:rsid w:val="00902965"/>
    <w:rsid w:val="0090708A"/>
    <w:rsid w:val="00914096"/>
    <w:rsid w:val="00917C5F"/>
    <w:rsid w:val="00920D85"/>
    <w:rsid w:val="00924EB0"/>
    <w:rsid w:val="0092561D"/>
    <w:rsid w:val="00927702"/>
    <w:rsid w:val="009308CF"/>
    <w:rsid w:val="0093200E"/>
    <w:rsid w:val="009321BF"/>
    <w:rsid w:val="00937C16"/>
    <w:rsid w:val="0094029F"/>
    <w:rsid w:val="009406BB"/>
    <w:rsid w:val="00940B60"/>
    <w:rsid w:val="009412F3"/>
    <w:rsid w:val="00943EB2"/>
    <w:rsid w:val="00944F77"/>
    <w:rsid w:val="00945F22"/>
    <w:rsid w:val="009475F9"/>
    <w:rsid w:val="00947CAD"/>
    <w:rsid w:val="00951DEB"/>
    <w:rsid w:val="00953AD4"/>
    <w:rsid w:val="00957529"/>
    <w:rsid w:val="00960740"/>
    <w:rsid w:val="00966617"/>
    <w:rsid w:val="0097419C"/>
    <w:rsid w:val="009753F0"/>
    <w:rsid w:val="009755F9"/>
    <w:rsid w:val="00977A5F"/>
    <w:rsid w:val="00980993"/>
    <w:rsid w:val="00982661"/>
    <w:rsid w:val="00982A18"/>
    <w:rsid w:val="00991DA4"/>
    <w:rsid w:val="009A234B"/>
    <w:rsid w:val="009A4623"/>
    <w:rsid w:val="009B2740"/>
    <w:rsid w:val="009B37C8"/>
    <w:rsid w:val="009C1691"/>
    <w:rsid w:val="009C174D"/>
    <w:rsid w:val="009C3818"/>
    <w:rsid w:val="009C6D3F"/>
    <w:rsid w:val="009C783C"/>
    <w:rsid w:val="009D04BC"/>
    <w:rsid w:val="009D0A6A"/>
    <w:rsid w:val="009D227D"/>
    <w:rsid w:val="009D5824"/>
    <w:rsid w:val="009D609E"/>
    <w:rsid w:val="009D7637"/>
    <w:rsid w:val="009D7B15"/>
    <w:rsid w:val="009E76FD"/>
    <w:rsid w:val="009F501C"/>
    <w:rsid w:val="009F5733"/>
    <w:rsid w:val="00A006A4"/>
    <w:rsid w:val="00A00BFD"/>
    <w:rsid w:val="00A06F51"/>
    <w:rsid w:val="00A128B1"/>
    <w:rsid w:val="00A14C58"/>
    <w:rsid w:val="00A15806"/>
    <w:rsid w:val="00A1617E"/>
    <w:rsid w:val="00A16DC6"/>
    <w:rsid w:val="00A21F50"/>
    <w:rsid w:val="00A230E6"/>
    <w:rsid w:val="00A2428B"/>
    <w:rsid w:val="00A267FE"/>
    <w:rsid w:val="00A3231A"/>
    <w:rsid w:val="00A346D2"/>
    <w:rsid w:val="00A34738"/>
    <w:rsid w:val="00A34993"/>
    <w:rsid w:val="00A3678F"/>
    <w:rsid w:val="00A41BC1"/>
    <w:rsid w:val="00A420EC"/>
    <w:rsid w:val="00A43129"/>
    <w:rsid w:val="00A43E77"/>
    <w:rsid w:val="00A47B85"/>
    <w:rsid w:val="00A50FAA"/>
    <w:rsid w:val="00A516B9"/>
    <w:rsid w:val="00A60941"/>
    <w:rsid w:val="00A609F0"/>
    <w:rsid w:val="00A63DDE"/>
    <w:rsid w:val="00A65594"/>
    <w:rsid w:val="00A670DD"/>
    <w:rsid w:val="00A675A0"/>
    <w:rsid w:val="00A7082F"/>
    <w:rsid w:val="00A70DC0"/>
    <w:rsid w:val="00A72974"/>
    <w:rsid w:val="00A77CD4"/>
    <w:rsid w:val="00A80F5E"/>
    <w:rsid w:val="00A839F4"/>
    <w:rsid w:val="00A8531E"/>
    <w:rsid w:val="00A864F8"/>
    <w:rsid w:val="00A9291A"/>
    <w:rsid w:val="00AA0156"/>
    <w:rsid w:val="00AA46C9"/>
    <w:rsid w:val="00AA500A"/>
    <w:rsid w:val="00AB084D"/>
    <w:rsid w:val="00AB1D40"/>
    <w:rsid w:val="00AB62B8"/>
    <w:rsid w:val="00AB6FF3"/>
    <w:rsid w:val="00AB7B11"/>
    <w:rsid w:val="00AD5866"/>
    <w:rsid w:val="00AD7F9B"/>
    <w:rsid w:val="00AE5718"/>
    <w:rsid w:val="00AE7E3A"/>
    <w:rsid w:val="00AF0DE9"/>
    <w:rsid w:val="00AF1BD1"/>
    <w:rsid w:val="00B005FA"/>
    <w:rsid w:val="00B011E1"/>
    <w:rsid w:val="00B021FB"/>
    <w:rsid w:val="00B029CB"/>
    <w:rsid w:val="00B03EE3"/>
    <w:rsid w:val="00B06348"/>
    <w:rsid w:val="00B07F04"/>
    <w:rsid w:val="00B10395"/>
    <w:rsid w:val="00B1102F"/>
    <w:rsid w:val="00B1463F"/>
    <w:rsid w:val="00B16A90"/>
    <w:rsid w:val="00B174AA"/>
    <w:rsid w:val="00B214FF"/>
    <w:rsid w:val="00B217BB"/>
    <w:rsid w:val="00B2267F"/>
    <w:rsid w:val="00B337C1"/>
    <w:rsid w:val="00B35385"/>
    <w:rsid w:val="00B36B8D"/>
    <w:rsid w:val="00B371E1"/>
    <w:rsid w:val="00B415A6"/>
    <w:rsid w:val="00B4167E"/>
    <w:rsid w:val="00B4468A"/>
    <w:rsid w:val="00B474DF"/>
    <w:rsid w:val="00B47DA0"/>
    <w:rsid w:val="00B51A6C"/>
    <w:rsid w:val="00B5246A"/>
    <w:rsid w:val="00B57C5D"/>
    <w:rsid w:val="00B60116"/>
    <w:rsid w:val="00B603EB"/>
    <w:rsid w:val="00B62F75"/>
    <w:rsid w:val="00B64FED"/>
    <w:rsid w:val="00B674E4"/>
    <w:rsid w:val="00B67623"/>
    <w:rsid w:val="00B67A70"/>
    <w:rsid w:val="00B73156"/>
    <w:rsid w:val="00B82243"/>
    <w:rsid w:val="00B82FB6"/>
    <w:rsid w:val="00B83A38"/>
    <w:rsid w:val="00B83A76"/>
    <w:rsid w:val="00B84292"/>
    <w:rsid w:val="00B85ABC"/>
    <w:rsid w:val="00B86251"/>
    <w:rsid w:val="00B911B2"/>
    <w:rsid w:val="00B93447"/>
    <w:rsid w:val="00B95142"/>
    <w:rsid w:val="00B97462"/>
    <w:rsid w:val="00BA0828"/>
    <w:rsid w:val="00BA19A4"/>
    <w:rsid w:val="00BA3D75"/>
    <w:rsid w:val="00BA7794"/>
    <w:rsid w:val="00BC3ABC"/>
    <w:rsid w:val="00BC482B"/>
    <w:rsid w:val="00BD046C"/>
    <w:rsid w:val="00BD2BA6"/>
    <w:rsid w:val="00BD7316"/>
    <w:rsid w:val="00BD7A99"/>
    <w:rsid w:val="00BE0E7B"/>
    <w:rsid w:val="00BE34EE"/>
    <w:rsid w:val="00BE6004"/>
    <w:rsid w:val="00BE6945"/>
    <w:rsid w:val="00BE7727"/>
    <w:rsid w:val="00BE7EE0"/>
    <w:rsid w:val="00BF2902"/>
    <w:rsid w:val="00C030AC"/>
    <w:rsid w:val="00C0353D"/>
    <w:rsid w:val="00C042FD"/>
    <w:rsid w:val="00C04A53"/>
    <w:rsid w:val="00C05957"/>
    <w:rsid w:val="00C063FE"/>
    <w:rsid w:val="00C074F6"/>
    <w:rsid w:val="00C07D88"/>
    <w:rsid w:val="00C10086"/>
    <w:rsid w:val="00C111F1"/>
    <w:rsid w:val="00C12D1F"/>
    <w:rsid w:val="00C139CC"/>
    <w:rsid w:val="00C144FA"/>
    <w:rsid w:val="00C1589F"/>
    <w:rsid w:val="00C15E97"/>
    <w:rsid w:val="00C179AF"/>
    <w:rsid w:val="00C2271C"/>
    <w:rsid w:val="00C237D4"/>
    <w:rsid w:val="00C238F0"/>
    <w:rsid w:val="00C243C6"/>
    <w:rsid w:val="00C25F43"/>
    <w:rsid w:val="00C26731"/>
    <w:rsid w:val="00C34084"/>
    <w:rsid w:val="00C40548"/>
    <w:rsid w:val="00C44A1E"/>
    <w:rsid w:val="00C455BB"/>
    <w:rsid w:val="00C50E97"/>
    <w:rsid w:val="00C53395"/>
    <w:rsid w:val="00C620BD"/>
    <w:rsid w:val="00C63271"/>
    <w:rsid w:val="00C66A14"/>
    <w:rsid w:val="00C67E75"/>
    <w:rsid w:val="00C71052"/>
    <w:rsid w:val="00C74B1C"/>
    <w:rsid w:val="00C860E2"/>
    <w:rsid w:val="00C87B3A"/>
    <w:rsid w:val="00C90FBC"/>
    <w:rsid w:val="00C96888"/>
    <w:rsid w:val="00C976A4"/>
    <w:rsid w:val="00CA2D55"/>
    <w:rsid w:val="00CB2214"/>
    <w:rsid w:val="00CB4051"/>
    <w:rsid w:val="00CB4513"/>
    <w:rsid w:val="00CC0783"/>
    <w:rsid w:val="00CC1825"/>
    <w:rsid w:val="00CC2E08"/>
    <w:rsid w:val="00CC382F"/>
    <w:rsid w:val="00CC4F84"/>
    <w:rsid w:val="00CC5E89"/>
    <w:rsid w:val="00CC66C1"/>
    <w:rsid w:val="00CC670E"/>
    <w:rsid w:val="00CD094D"/>
    <w:rsid w:val="00CD2036"/>
    <w:rsid w:val="00CD3972"/>
    <w:rsid w:val="00CE2335"/>
    <w:rsid w:val="00CE7EF9"/>
    <w:rsid w:val="00CF4C06"/>
    <w:rsid w:val="00CF6BB0"/>
    <w:rsid w:val="00D030E6"/>
    <w:rsid w:val="00D031C4"/>
    <w:rsid w:val="00D0788C"/>
    <w:rsid w:val="00D11B27"/>
    <w:rsid w:val="00D17EED"/>
    <w:rsid w:val="00D222FB"/>
    <w:rsid w:val="00D22F58"/>
    <w:rsid w:val="00D240CE"/>
    <w:rsid w:val="00D241C4"/>
    <w:rsid w:val="00D24722"/>
    <w:rsid w:val="00D279A1"/>
    <w:rsid w:val="00D31CED"/>
    <w:rsid w:val="00D32E83"/>
    <w:rsid w:val="00D34044"/>
    <w:rsid w:val="00D37FB6"/>
    <w:rsid w:val="00D417F3"/>
    <w:rsid w:val="00D41CB6"/>
    <w:rsid w:val="00D42AC3"/>
    <w:rsid w:val="00D43A87"/>
    <w:rsid w:val="00D45197"/>
    <w:rsid w:val="00D46FC5"/>
    <w:rsid w:val="00D4708D"/>
    <w:rsid w:val="00D47AF2"/>
    <w:rsid w:val="00D47D34"/>
    <w:rsid w:val="00D50715"/>
    <w:rsid w:val="00D5115C"/>
    <w:rsid w:val="00D55D07"/>
    <w:rsid w:val="00D610DB"/>
    <w:rsid w:val="00D662B0"/>
    <w:rsid w:val="00D70239"/>
    <w:rsid w:val="00D704D5"/>
    <w:rsid w:val="00D70A0A"/>
    <w:rsid w:val="00D70C75"/>
    <w:rsid w:val="00D72A7F"/>
    <w:rsid w:val="00D73A73"/>
    <w:rsid w:val="00D7433E"/>
    <w:rsid w:val="00D76BAA"/>
    <w:rsid w:val="00D83E35"/>
    <w:rsid w:val="00D84FBB"/>
    <w:rsid w:val="00D87E69"/>
    <w:rsid w:val="00D91E18"/>
    <w:rsid w:val="00D95564"/>
    <w:rsid w:val="00D96F47"/>
    <w:rsid w:val="00D97860"/>
    <w:rsid w:val="00DA044A"/>
    <w:rsid w:val="00DA245C"/>
    <w:rsid w:val="00DA2B1C"/>
    <w:rsid w:val="00DA38D0"/>
    <w:rsid w:val="00DA7C07"/>
    <w:rsid w:val="00DB0C77"/>
    <w:rsid w:val="00DB1309"/>
    <w:rsid w:val="00DB27F6"/>
    <w:rsid w:val="00DC233F"/>
    <w:rsid w:val="00DC3457"/>
    <w:rsid w:val="00DC3B82"/>
    <w:rsid w:val="00DC5361"/>
    <w:rsid w:val="00DD15B0"/>
    <w:rsid w:val="00DD6E1C"/>
    <w:rsid w:val="00DD7CC5"/>
    <w:rsid w:val="00DE1D13"/>
    <w:rsid w:val="00DE4678"/>
    <w:rsid w:val="00DF3A23"/>
    <w:rsid w:val="00E02CC7"/>
    <w:rsid w:val="00E0330E"/>
    <w:rsid w:val="00E06DCC"/>
    <w:rsid w:val="00E137F1"/>
    <w:rsid w:val="00E13A8C"/>
    <w:rsid w:val="00E1741C"/>
    <w:rsid w:val="00E232A5"/>
    <w:rsid w:val="00E27A12"/>
    <w:rsid w:val="00E3040F"/>
    <w:rsid w:val="00E34B42"/>
    <w:rsid w:val="00E35759"/>
    <w:rsid w:val="00E44E07"/>
    <w:rsid w:val="00E512AD"/>
    <w:rsid w:val="00E51973"/>
    <w:rsid w:val="00E5652F"/>
    <w:rsid w:val="00E56E9A"/>
    <w:rsid w:val="00E61D6E"/>
    <w:rsid w:val="00E62B0E"/>
    <w:rsid w:val="00E64C65"/>
    <w:rsid w:val="00E66179"/>
    <w:rsid w:val="00E67C6F"/>
    <w:rsid w:val="00E71A90"/>
    <w:rsid w:val="00E71BBB"/>
    <w:rsid w:val="00E729CA"/>
    <w:rsid w:val="00E74785"/>
    <w:rsid w:val="00E76376"/>
    <w:rsid w:val="00E80A0F"/>
    <w:rsid w:val="00E80F26"/>
    <w:rsid w:val="00E81E5F"/>
    <w:rsid w:val="00E923DA"/>
    <w:rsid w:val="00E92BC2"/>
    <w:rsid w:val="00E92EA8"/>
    <w:rsid w:val="00E944DD"/>
    <w:rsid w:val="00E96D6F"/>
    <w:rsid w:val="00E979A4"/>
    <w:rsid w:val="00EA0120"/>
    <w:rsid w:val="00EA0210"/>
    <w:rsid w:val="00EA2981"/>
    <w:rsid w:val="00EA29EE"/>
    <w:rsid w:val="00EA346A"/>
    <w:rsid w:val="00EA4358"/>
    <w:rsid w:val="00EA6D2F"/>
    <w:rsid w:val="00EB2182"/>
    <w:rsid w:val="00EB5B99"/>
    <w:rsid w:val="00EC31B7"/>
    <w:rsid w:val="00EC56B3"/>
    <w:rsid w:val="00EC5CA0"/>
    <w:rsid w:val="00EC7EC4"/>
    <w:rsid w:val="00ED580E"/>
    <w:rsid w:val="00ED620F"/>
    <w:rsid w:val="00EE13AB"/>
    <w:rsid w:val="00EE2865"/>
    <w:rsid w:val="00EE3F5E"/>
    <w:rsid w:val="00EE5AC1"/>
    <w:rsid w:val="00EE7154"/>
    <w:rsid w:val="00EE73E9"/>
    <w:rsid w:val="00EF03B1"/>
    <w:rsid w:val="00EF0A4D"/>
    <w:rsid w:val="00EF361D"/>
    <w:rsid w:val="00EF625F"/>
    <w:rsid w:val="00EF76F2"/>
    <w:rsid w:val="00F04845"/>
    <w:rsid w:val="00F049FB"/>
    <w:rsid w:val="00F11F44"/>
    <w:rsid w:val="00F121A8"/>
    <w:rsid w:val="00F142E1"/>
    <w:rsid w:val="00F15087"/>
    <w:rsid w:val="00F1514E"/>
    <w:rsid w:val="00F15E14"/>
    <w:rsid w:val="00F22377"/>
    <w:rsid w:val="00F22BA0"/>
    <w:rsid w:val="00F23894"/>
    <w:rsid w:val="00F31881"/>
    <w:rsid w:val="00F37E5A"/>
    <w:rsid w:val="00F40AD8"/>
    <w:rsid w:val="00F4115A"/>
    <w:rsid w:val="00F420DE"/>
    <w:rsid w:val="00F43F3E"/>
    <w:rsid w:val="00F446EC"/>
    <w:rsid w:val="00F54CEF"/>
    <w:rsid w:val="00F5643C"/>
    <w:rsid w:val="00F5654A"/>
    <w:rsid w:val="00F57151"/>
    <w:rsid w:val="00F603FB"/>
    <w:rsid w:val="00F63C81"/>
    <w:rsid w:val="00F65178"/>
    <w:rsid w:val="00F6569F"/>
    <w:rsid w:val="00F65C3E"/>
    <w:rsid w:val="00F66E37"/>
    <w:rsid w:val="00F67204"/>
    <w:rsid w:val="00F74CEB"/>
    <w:rsid w:val="00F806DD"/>
    <w:rsid w:val="00F82086"/>
    <w:rsid w:val="00F832C1"/>
    <w:rsid w:val="00F859EE"/>
    <w:rsid w:val="00F86250"/>
    <w:rsid w:val="00F87C31"/>
    <w:rsid w:val="00F9331A"/>
    <w:rsid w:val="00FA2581"/>
    <w:rsid w:val="00FB09FD"/>
    <w:rsid w:val="00FB28F4"/>
    <w:rsid w:val="00FB6600"/>
    <w:rsid w:val="00FB6A32"/>
    <w:rsid w:val="00FB7BE3"/>
    <w:rsid w:val="00FB7EF8"/>
    <w:rsid w:val="00FC3D24"/>
    <w:rsid w:val="00FD1831"/>
    <w:rsid w:val="00FD5D2B"/>
    <w:rsid w:val="00FD6488"/>
    <w:rsid w:val="00FD7FAA"/>
    <w:rsid w:val="00FE2E01"/>
    <w:rsid w:val="00FE3387"/>
    <w:rsid w:val="00FE35FF"/>
    <w:rsid w:val="00FE5A29"/>
    <w:rsid w:val="00FE7AC9"/>
    <w:rsid w:val="00FF1A6F"/>
    <w:rsid w:val="00FF6234"/>
    <w:rsid w:val="00FF7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F7B44A-A3DB-4E4A-B2C0-80FC0668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29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718"/>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AE5718"/>
    <w:rPr>
      <w:rFonts w:cs="Times New Roman"/>
      <w:sz w:val="18"/>
      <w:szCs w:val="18"/>
    </w:rPr>
  </w:style>
  <w:style w:type="character" w:styleId="Hyperlink">
    <w:name w:val="Hyperlink"/>
    <w:basedOn w:val="DefaultParagraphFont"/>
    <w:uiPriority w:val="99"/>
    <w:unhideWhenUsed/>
    <w:rsid w:val="002F4DF4"/>
    <w:rPr>
      <w:color w:val="0563C1" w:themeColor="hyperlink"/>
      <w:u w:val="single"/>
    </w:rPr>
  </w:style>
  <w:style w:type="character" w:customStyle="1" w:styleId="UnresolvedMention1">
    <w:name w:val="Unresolved Mention1"/>
    <w:basedOn w:val="DefaultParagraphFont"/>
    <w:uiPriority w:val="99"/>
    <w:semiHidden/>
    <w:unhideWhenUsed/>
    <w:rsid w:val="002F4DF4"/>
    <w:rPr>
      <w:color w:val="605E5C"/>
      <w:shd w:val="clear" w:color="auto" w:fill="E1DFDD"/>
    </w:rPr>
  </w:style>
  <w:style w:type="character" w:styleId="LineNumber">
    <w:name w:val="line number"/>
    <w:basedOn w:val="DefaultParagraphFont"/>
    <w:uiPriority w:val="99"/>
    <w:semiHidden/>
    <w:unhideWhenUsed/>
    <w:rsid w:val="002F4DF4"/>
  </w:style>
  <w:style w:type="character" w:customStyle="1" w:styleId="st">
    <w:name w:val="st"/>
    <w:basedOn w:val="DefaultParagraphFont"/>
    <w:rsid w:val="002A4D85"/>
  </w:style>
  <w:style w:type="character" w:styleId="PlaceholderText">
    <w:name w:val="Placeholder Text"/>
    <w:basedOn w:val="DefaultParagraphFont"/>
    <w:uiPriority w:val="99"/>
    <w:semiHidden/>
    <w:rsid w:val="00712264"/>
    <w:rPr>
      <w:color w:val="808080"/>
    </w:rPr>
  </w:style>
  <w:style w:type="paragraph" w:customStyle="1" w:styleId="EndNoteBibliographyTitle">
    <w:name w:val="EndNote Bibliography Title"/>
    <w:basedOn w:val="Normal"/>
    <w:link w:val="EndNoteBibliographyTitleChar"/>
    <w:rsid w:val="00D417F3"/>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D417F3"/>
    <w:rPr>
      <w:rFonts w:cs="Times New Roman"/>
      <w:noProof/>
    </w:rPr>
  </w:style>
  <w:style w:type="paragraph" w:customStyle="1" w:styleId="EndNoteBibliography">
    <w:name w:val="EndNote Bibliography"/>
    <w:basedOn w:val="Normal"/>
    <w:link w:val="EndNoteBibliographyChar"/>
    <w:rsid w:val="00D417F3"/>
    <w:pPr>
      <w:spacing w:line="240" w:lineRule="auto"/>
    </w:pPr>
    <w:rPr>
      <w:rFonts w:cs="Times New Roman"/>
      <w:noProof/>
    </w:rPr>
  </w:style>
  <w:style w:type="character" w:customStyle="1" w:styleId="EndNoteBibliographyChar">
    <w:name w:val="EndNote Bibliography Char"/>
    <w:basedOn w:val="DefaultParagraphFont"/>
    <w:link w:val="EndNoteBibliography"/>
    <w:rsid w:val="00D417F3"/>
    <w:rPr>
      <w:rFonts w:cs="Times New Roman"/>
      <w:noProof/>
    </w:rPr>
  </w:style>
  <w:style w:type="character" w:customStyle="1" w:styleId="UnresolvedMention2">
    <w:name w:val="Unresolved Mention2"/>
    <w:basedOn w:val="DefaultParagraphFont"/>
    <w:uiPriority w:val="99"/>
    <w:semiHidden/>
    <w:unhideWhenUsed/>
    <w:rsid w:val="00D417F3"/>
    <w:rPr>
      <w:color w:val="605E5C"/>
      <w:shd w:val="clear" w:color="auto" w:fill="E1DFDD"/>
    </w:rPr>
  </w:style>
  <w:style w:type="paragraph" w:styleId="ListParagraph">
    <w:name w:val="List Paragraph"/>
    <w:basedOn w:val="Normal"/>
    <w:uiPriority w:val="34"/>
    <w:qFormat/>
    <w:rsid w:val="00466A31"/>
    <w:pPr>
      <w:ind w:left="720"/>
      <w:contextualSpacing/>
    </w:pPr>
  </w:style>
  <w:style w:type="character" w:styleId="FollowedHyperlink">
    <w:name w:val="FollowedHyperlink"/>
    <w:basedOn w:val="DefaultParagraphFont"/>
    <w:uiPriority w:val="99"/>
    <w:semiHidden/>
    <w:unhideWhenUsed/>
    <w:rsid w:val="00D31CED"/>
    <w:rPr>
      <w:color w:val="954F72" w:themeColor="followedHyperlink"/>
      <w:u w:val="single"/>
    </w:rPr>
  </w:style>
  <w:style w:type="paragraph" w:styleId="Footer">
    <w:name w:val="footer"/>
    <w:basedOn w:val="Normal"/>
    <w:link w:val="FooterChar"/>
    <w:uiPriority w:val="99"/>
    <w:unhideWhenUsed/>
    <w:rsid w:val="001F4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EBE"/>
  </w:style>
  <w:style w:type="character" w:styleId="PageNumber">
    <w:name w:val="page number"/>
    <w:basedOn w:val="DefaultParagraphFont"/>
    <w:uiPriority w:val="99"/>
    <w:semiHidden/>
    <w:unhideWhenUsed/>
    <w:rsid w:val="001F4EBE"/>
  </w:style>
  <w:style w:type="character" w:customStyle="1" w:styleId="UnresolvedMention3">
    <w:name w:val="Unresolved Mention3"/>
    <w:basedOn w:val="DefaultParagraphFont"/>
    <w:uiPriority w:val="99"/>
    <w:semiHidden/>
    <w:unhideWhenUsed/>
    <w:rsid w:val="00CE2335"/>
    <w:rPr>
      <w:color w:val="605E5C"/>
      <w:shd w:val="clear" w:color="auto" w:fill="E1DFDD"/>
    </w:rPr>
  </w:style>
  <w:style w:type="character" w:customStyle="1" w:styleId="UnresolvedMention4">
    <w:name w:val="Unresolved Mention4"/>
    <w:basedOn w:val="DefaultParagraphFont"/>
    <w:uiPriority w:val="99"/>
    <w:semiHidden/>
    <w:unhideWhenUsed/>
    <w:rsid w:val="00071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03177">
      <w:bodyDiv w:val="1"/>
      <w:marLeft w:val="0"/>
      <w:marRight w:val="0"/>
      <w:marTop w:val="0"/>
      <w:marBottom w:val="0"/>
      <w:divBdr>
        <w:top w:val="none" w:sz="0" w:space="0" w:color="auto"/>
        <w:left w:val="none" w:sz="0" w:space="0" w:color="auto"/>
        <w:bottom w:val="none" w:sz="0" w:space="0" w:color="auto"/>
        <w:right w:val="none" w:sz="0" w:space="0" w:color="auto"/>
      </w:divBdr>
    </w:div>
    <w:div w:id="538056340">
      <w:bodyDiv w:val="1"/>
      <w:marLeft w:val="0"/>
      <w:marRight w:val="0"/>
      <w:marTop w:val="0"/>
      <w:marBottom w:val="0"/>
      <w:divBdr>
        <w:top w:val="none" w:sz="0" w:space="0" w:color="auto"/>
        <w:left w:val="none" w:sz="0" w:space="0" w:color="auto"/>
        <w:bottom w:val="none" w:sz="0" w:space="0" w:color="auto"/>
        <w:right w:val="none" w:sz="0" w:space="0" w:color="auto"/>
      </w:divBdr>
    </w:div>
    <w:div w:id="580408573">
      <w:bodyDiv w:val="1"/>
      <w:marLeft w:val="0"/>
      <w:marRight w:val="0"/>
      <w:marTop w:val="0"/>
      <w:marBottom w:val="0"/>
      <w:divBdr>
        <w:top w:val="none" w:sz="0" w:space="0" w:color="auto"/>
        <w:left w:val="none" w:sz="0" w:space="0" w:color="auto"/>
        <w:bottom w:val="none" w:sz="0" w:space="0" w:color="auto"/>
        <w:right w:val="none" w:sz="0" w:space="0" w:color="auto"/>
      </w:divBdr>
      <w:divsChild>
        <w:div w:id="1262183785">
          <w:marLeft w:val="0"/>
          <w:marRight w:val="0"/>
          <w:marTop w:val="0"/>
          <w:marBottom w:val="0"/>
          <w:divBdr>
            <w:top w:val="none" w:sz="0" w:space="0" w:color="auto"/>
            <w:left w:val="none" w:sz="0" w:space="0" w:color="auto"/>
            <w:bottom w:val="none" w:sz="0" w:space="0" w:color="auto"/>
            <w:right w:val="none" w:sz="0" w:space="0" w:color="auto"/>
          </w:divBdr>
          <w:divsChild>
            <w:div w:id="1242375286">
              <w:marLeft w:val="0"/>
              <w:marRight w:val="0"/>
              <w:marTop w:val="0"/>
              <w:marBottom w:val="0"/>
              <w:divBdr>
                <w:top w:val="none" w:sz="0" w:space="0" w:color="auto"/>
                <w:left w:val="none" w:sz="0" w:space="0" w:color="auto"/>
                <w:bottom w:val="none" w:sz="0" w:space="0" w:color="auto"/>
                <w:right w:val="none" w:sz="0" w:space="0" w:color="auto"/>
              </w:divBdr>
              <w:divsChild>
                <w:div w:id="1933395197">
                  <w:marLeft w:val="0"/>
                  <w:marRight w:val="0"/>
                  <w:marTop w:val="0"/>
                  <w:marBottom w:val="0"/>
                  <w:divBdr>
                    <w:top w:val="none" w:sz="0" w:space="0" w:color="auto"/>
                    <w:left w:val="none" w:sz="0" w:space="0" w:color="auto"/>
                    <w:bottom w:val="none" w:sz="0" w:space="0" w:color="auto"/>
                    <w:right w:val="none" w:sz="0" w:space="0" w:color="auto"/>
                  </w:divBdr>
                  <w:divsChild>
                    <w:div w:id="10373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73799">
      <w:bodyDiv w:val="1"/>
      <w:marLeft w:val="0"/>
      <w:marRight w:val="0"/>
      <w:marTop w:val="0"/>
      <w:marBottom w:val="0"/>
      <w:divBdr>
        <w:top w:val="none" w:sz="0" w:space="0" w:color="auto"/>
        <w:left w:val="none" w:sz="0" w:space="0" w:color="auto"/>
        <w:bottom w:val="none" w:sz="0" w:space="0" w:color="auto"/>
        <w:right w:val="none" w:sz="0" w:space="0" w:color="auto"/>
      </w:divBdr>
      <w:divsChild>
        <w:div w:id="278530126">
          <w:marLeft w:val="0"/>
          <w:marRight w:val="0"/>
          <w:marTop w:val="0"/>
          <w:marBottom w:val="0"/>
          <w:divBdr>
            <w:top w:val="none" w:sz="0" w:space="0" w:color="auto"/>
            <w:left w:val="none" w:sz="0" w:space="0" w:color="auto"/>
            <w:bottom w:val="none" w:sz="0" w:space="0" w:color="auto"/>
            <w:right w:val="none" w:sz="0" w:space="0" w:color="auto"/>
          </w:divBdr>
          <w:divsChild>
            <w:div w:id="1777869927">
              <w:marLeft w:val="0"/>
              <w:marRight w:val="0"/>
              <w:marTop w:val="0"/>
              <w:marBottom w:val="0"/>
              <w:divBdr>
                <w:top w:val="none" w:sz="0" w:space="0" w:color="auto"/>
                <w:left w:val="none" w:sz="0" w:space="0" w:color="auto"/>
                <w:bottom w:val="none" w:sz="0" w:space="0" w:color="auto"/>
                <w:right w:val="none" w:sz="0" w:space="0" w:color="auto"/>
              </w:divBdr>
              <w:divsChild>
                <w:div w:id="15677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5979">
      <w:bodyDiv w:val="1"/>
      <w:marLeft w:val="0"/>
      <w:marRight w:val="0"/>
      <w:marTop w:val="0"/>
      <w:marBottom w:val="0"/>
      <w:divBdr>
        <w:top w:val="none" w:sz="0" w:space="0" w:color="auto"/>
        <w:left w:val="none" w:sz="0" w:space="0" w:color="auto"/>
        <w:bottom w:val="none" w:sz="0" w:space="0" w:color="auto"/>
        <w:right w:val="none" w:sz="0" w:space="0" w:color="auto"/>
      </w:divBdr>
      <w:divsChild>
        <w:div w:id="1840391852">
          <w:marLeft w:val="0"/>
          <w:marRight w:val="0"/>
          <w:marTop w:val="0"/>
          <w:marBottom w:val="0"/>
          <w:divBdr>
            <w:top w:val="none" w:sz="0" w:space="0" w:color="auto"/>
            <w:left w:val="none" w:sz="0" w:space="0" w:color="auto"/>
            <w:bottom w:val="none" w:sz="0" w:space="0" w:color="auto"/>
            <w:right w:val="none" w:sz="0" w:space="0" w:color="auto"/>
          </w:divBdr>
          <w:divsChild>
            <w:div w:id="1674332818">
              <w:marLeft w:val="0"/>
              <w:marRight w:val="0"/>
              <w:marTop w:val="0"/>
              <w:marBottom w:val="0"/>
              <w:divBdr>
                <w:top w:val="none" w:sz="0" w:space="0" w:color="auto"/>
                <w:left w:val="none" w:sz="0" w:space="0" w:color="auto"/>
                <w:bottom w:val="none" w:sz="0" w:space="0" w:color="auto"/>
                <w:right w:val="none" w:sz="0" w:space="0" w:color="auto"/>
              </w:divBdr>
              <w:divsChild>
                <w:div w:id="18208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033">
      <w:bodyDiv w:val="1"/>
      <w:marLeft w:val="0"/>
      <w:marRight w:val="0"/>
      <w:marTop w:val="0"/>
      <w:marBottom w:val="0"/>
      <w:divBdr>
        <w:top w:val="none" w:sz="0" w:space="0" w:color="auto"/>
        <w:left w:val="none" w:sz="0" w:space="0" w:color="auto"/>
        <w:bottom w:val="none" w:sz="0" w:space="0" w:color="auto"/>
        <w:right w:val="none" w:sz="0" w:space="0" w:color="auto"/>
      </w:divBdr>
      <w:divsChild>
        <w:div w:id="1761832438">
          <w:marLeft w:val="0"/>
          <w:marRight w:val="0"/>
          <w:marTop w:val="0"/>
          <w:marBottom w:val="0"/>
          <w:divBdr>
            <w:top w:val="none" w:sz="0" w:space="0" w:color="auto"/>
            <w:left w:val="none" w:sz="0" w:space="0" w:color="auto"/>
            <w:bottom w:val="none" w:sz="0" w:space="0" w:color="auto"/>
            <w:right w:val="none" w:sz="0" w:space="0" w:color="auto"/>
          </w:divBdr>
          <w:divsChild>
            <w:div w:id="451290831">
              <w:marLeft w:val="0"/>
              <w:marRight w:val="0"/>
              <w:marTop w:val="0"/>
              <w:marBottom w:val="0"/>
              <w:divBdr>
                <w:top w:val="none" w:sz="0" w:space="0" w:color="auto"/>
                <w:left w:val="none" w:sz="0" w:space="0" w:color="auto"/>
                <w:bottom w:val="none" w:sz="0" w:space="0" w:color="auto"/>
                <w:right w:val="none" w:sz="0" w:space="0" w:color="auto"/>
              </w:divBdr>
              <w:divsChild>
                <w:div w:id="21154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44694">
      <w:bodyDiv w:val="1"/>
      <w:marLeft w:val="0"/>
      <w:marRight w:val="0"/>
      <w:marTop w:val="0"/>
      <w:marBottom w:val="0"/>
      <w:divBdr>
        <w:top w:val="none" w:sz="0" w:space="0" w:color="auto"/>
        <w:left w:val="none" w:sz="0" w:space="0" w:color="auto"/>
        <w:bottom w:val="none" w:sz="0" w:space="0" w:color="auto"/>
        <w:right w:val="none" w:sz="0" w:space="0" w:color="auto"/>
      </w:divBdr>
    </w:div>
    <w:div w:id="992415676">
      <w:bodyDiv w:val="1"/>
      <w:marLeft w:val="0"/>
      <w:marRight w:val="0"/>
      <w:marTop w:val="0"/>
      <w:marBottom w:val="0"/>
      <w:divBdr>
        <w:top w:val="none" w:sz="0" w:space="0" w:color="auto"/>
        <w:left w:val="none" w:sz="0" w:space="0" w:color="auto"/>
        <w:bottom w:val="none" w:sz="0" w:space="0" w:color="auto"/>
        <w:right w:val="none" w:sz="0" w:space="0" w:color="auto"/>
      </w:divBdr>
    </w:div>
    <w:div w:id="1057583651">
      <w:bodyDiv w:val="1"/>
      <w:marLeft w:val="0"/>
      <w:marRight w:val="0"/>
      <w:marTop w:val="0"/>
      <w:marBottom w:val="0"/>
      <w:divBdr>
        <w:top w:val="none" w:sz="0" w:space="0" w:color="auto"/>
        <w:left w:val="none" w:sz="0" w:space="0" w:color="auto"/>
        <w:bottom w:val="none" w:sz="0" w:space="0" w:color="auto"/>
        <w:right w:val="none" w:sz="0" w:space="0" w:color="auto"/>
      </w:divBdr>
    </w:div>
    <w:div w:id="1119227620">
      <w:bodyDiv w:val="1"/>
      <w:marLeft w:val="0"/>
      <w:marRight w:val="0"/>
      <w:marTop w:val="0"/>
      <w:marBottom w:val="0"/>
      <w:divBdr>
        <w:top w:val="none" w:sz="0" w:space="0" w:color="auto"/>
        <w:left w:val="none" w:sz="0" w:space="0" w:color="auto"/>
        <w:bottom w:val="none" w:sz="0" w:space="0" w:color="auto"/>
        <w:right w:val="none" w:sz="0" w:space="0" w:color="auto"/>
      </w:divBdr>
    </w:div>
    <w:div w:id="1132090700">
      <w:bodyDiv w:val="1"/>
      <w:marLeft w:val="0"/>
      <w:marRight w:val="0"/>
      <w:marTop w:val="0"/>
      <w:marBottom w:val="0"/>
      <w:divBdr>
        <w:top w:val="none" w:sz="0" w:space="0" w:color="auto"/>
        <w:left w:val="none" w:sz="0" w:space="0" w:color="auto"/>
        <w:bottom w:val="none" w:sz="0" w:space="0" w:color="auto"/>
        <w:right w:val="none" w:sz="0" w:space="0" w:color="auto"/>
      </w:divBdr>
    </w:div>
    <w:div w:id="1789355847">
      <w:bodyDiv w:val="1"/>
      <w:marLeft w:val="0"/>
      <w:marRight w:val="0"/>
      <w:marTop w:val="0"/>
      <w:marBottom w:val="0"/>
      <w:divBdr>
        <w:top w:val="none" w:sz="0" w:space="0" w:color="auto"/>
        <w:left w:val="none" w:sz="0" w:space="0" w:color="auto"/>
        <w:bottom w:val="none" w:sz="0" w:space="0" w:color="auto"/>
        <w:right w:val="none" w:sz="0" w:space="0" w:color="auto"/>
      </w:divBdr>
    </w:div>
    <w:div w:id="201818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customXml" Target="../customXml/item3.xml"/><Relationship Id="rId8" Type="http://schemas.openxmlformats.org/officeDocument/2006/relationships/hyperlink" Target="mailto:hlye@hku.hk"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A21E2C-6B43-9942-807F-9C5FC7470C39}">
  <ds:schemaRefs>
    <ds:schemaRef ds:uri="http://schemas.openxmlformats.org/officeDocument/2006/bibliography"/>
  </ds:schemaRefs>
</ds:datastoreItem>
</file>

<file path=customXml/itemProps2.xml><?xml version="1.0" encoding="utf-8"?>
<ds:datastoreItem xmlns:ds="http://schemas.openxmlformats.org/officeDocument/2006/customXml" ds:itemID="{00E88AE7-39A2-4083-9615-752F5FC81CF2}"/>
</file>

<file path=customXml/itemProps3.xml><?xml version="1.0" encoding="utf-8"?>
<ds:datastoreItem xmlns:ds="http://schemas.openxmlformats.org/officeDocument/2006/customXml" ds:itemID="{653AC50E-15A2-411F-B153-188843C80603}"/>
</file>

<file path=customXml/itemProps4.xml><?xml version="1.0" encoding="utf-8"?>
<ds:datastoreItem xmlns:ds="http://schemas.openxmlformats.org/officeDocument/2006/customXml" ds:itemID="{94785208-A6CA-4F88-BF71-8B777D435044}"/>
</file>

<file path=docProps/app.xml><?xml version="1.0" encoding="utf-8"?>
<Properties xmlns="http://schemas.openxmlformats.org/officeDocument/2006/extended-properties" xmlns:vt="http://schemas.openxmlformats.org/officeDocument/2006/docPropsVTypes">
  <Template>Normal.dotm</Template>
  <TotalTime>22651</TotalTime>
  <Pages>31</Pages>
  <Words>20116</Words>
  <Characters>114665</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hlye</dc:creator>
  <cp:keywords/>
  <dc:description/>
  <cp:lastModifiedBy>hlye</cp:lastModifiedBy>
  <cp:revision>1821</cp:revision>
  <dcterms:created xsi:type="dcterms:W3CDTF">2019-05-13T03:43:00Z</dcterms:created>
  <dcterms:modified xsi:type="dcterms:W3CDTF">2020-03-10T02:14:00Z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b9ec3462-4cea-37c0-93f3-9a7424356256</vt:lpwstr>
  </property>
  <property fmtid="{D5CDD505-2E9C-101B-9397-08002B2CF9AE}" pid="4" name="Mendeley Citation Style_1">
    <vt:lpwstr>http://www.zotero.org/styles/construction-and-building-materials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http://www.zotero.org/styles/cement-and-concrete-composites</vt:lpwstr>
  </property>
  <property fmtid="{D5CDD505-2E9C-101B-9397-08002B2CF9AE}" pid="8" name="Mendeley Recent Style Name 1_1">
    <vt:lpwstr>Cement and Concrete Composites</vt:lpwstr>
  </property>
  <property fmtid="{D5CDD505-2E9C-101B-9397-08002B2CF9AE}" pid="9" name="Mendeley Recent Style Id 2_1">
    <vt:lpwstr>http://www.zotero.org/styles/cement-and-concrete-research</vt:lpwstr>
  </property>
  <property fmtid="{D5CDD505-2E9C-101B-9397-08002B2CF9AE}" pid="10" name="Mendeley Recent Style Name 2_1">
    <vt:lpwstr>Cement and Concrete Research</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http://www.zotero.org/styles/construction-and-building-materials</vt:lpwstr>
  </property>
  <property fmtid="{D5CDD505-2E9C-101B-9397-08002B2CF9AE}" pid="16" name="Mendeley Recent Style Name 5_1">
    <vt:lpwstr>Construction and Building Materials</vt:lpwstr>
  </property>
  <property fmtid="{D5CDD505-2E9C-101B-9397-08002B2CF9AE}" pid="17" name="Mendeley Recent Style Id 6_1">
    <vt:lpwstr>http://www.zotero.org/styles/elsevier-with-titles</vt:lpwstr>
  </property>
  <property fmtid="{D5CDD505-2E9C-101B-9397-08002B2CF9AE}" pid="18" name="Mendeley Recent Style Name 6_1">
    <vt:lpwstr>Elsevier (numeric, with titles)</vt:lpwstr>
  </property>
  <property fmtid="{D5CDD505-2E9C-101B-9397-08002B2CF9AE}" pid="19" name="Mendeley Recent Style Id 7_1">
    <vt:lpwstr>http://csl.mendeley.com/styles/472433431/elsevier-with-titles-3</vt:lpwstr>
  </property>
  <property fmtid="{D5CDD505-2E9C-101B-9397-08002B2CF9AE}" pid="20" name="Mendeley Recent Style Name 7_1">
    <vt:lpwstr>Elsevier (numeric, with titles) - Hailong Ye</vt:lpwstr>
  </property>
  <property fmtid="{D5CDD505-2E9C-101B-9397-08002B2CF9AE}" pid="21" name="Mendeley Recent Style Id 8_1">
    <vt:lpwstr>http://www.zotero.org/styles/journal-of-materials-in-civil-engineering</vt:lpwstr>
  </property>
  <property fmtid="{D5CDD505-2E9C-101B-9397-08002B2CF9AE}" pid="22" name="Mendeley Recent Style Name 8_1">
    <vt:lpwstr>Journal of Materials in Civil Engineering</vt:lpwstr>
  </property>
  <property fmtid="{D5CDD505-2E9C-101B-9397-08002B2CF9AE}" pid="23" name="Mendeley Recent Style Id 9_1">
    <vt:lpwstr>http://www.zotero.org/styles/taylor-and-francis-apa</vt:lpwstr>
  </property>
  <property fmtid="{D5CDD505-2E9C-101B-9397-08002B2CF9AE}" pid="24" name="Mendeley Recent Style Name 9_1">
    <vt:lpwstr>Taylor &amp; Francis - APA</vt:lpwstr>
  </property>
  <property fmtid="{D5CDD505-2E9C-101B-9397-08002B2CF9AE}" pid="25" name="ContentTypeId">
    <vt:lpwstr>0x0101001A0E3DAEA65ABA4696FB57E9DC05F090</vt:lpwstr>
  </property>
  <property fmtid="{D5CDD505-2E9C-101B-9397-08002B2CF9AE}" pid="27" name="docLang">
    <vt:lpwstr>en</vt:lpwstr>
  </property>
</Properties>
</file>