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webextensions/webextension1.xml" ContentType="application/vnd.ms-office.webextension+xml"/>
  <Override PartName="/word/webextensions/taskpanes.xml" ContentType="application/vnd.ms-office.webextensiontaskpanes+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F1A727" w14:textId="4BD0847F" w:rsidR="00F75AC5" w:rsidRPr="00D53BC3" w:rsidRDefault="00383C3B" w:rsidP="000027EC">
      <w:pPr>
        <w:contextualSpacing/>
        <w:jc w:val="center"/>
        <w:rPr>
          <w:b/>
          <w:bCs/>
          <w:color w:val="000000" w:themeColor="text1"/>
        </w:rPr>
      </w:pPr>
      <w:r w:rsidRPr="00D53BC3">
        <w:rPr>
          <w:b/>
          <w:bCs/>
          <w:color w:val="000000" w:themeColor="text1"/>
        </w:rPr>
        <w:t xml:space="preserve">Electrical resistivity of partially-saturated alkali-activated slag </w:t>
      </w:r>
      <w:r w:rsidR="00F5162E" w:rsidRPr="00D53BC3">
        <w:rPr>
          <w:b/>
          <w:bCs/>
          <w:color w:val="000000" w:themeColor="text1"/>
        </w:rPr>
        <w:t>containing sodium nitrite</w:t>
      </w:r>
      <w:r w:rsidR="00CE51D5" w:rsidRPr="00D53BC3">
        <w:rPr>
          <w:b/>
          <w:bCs/>
          <w:color w:val="000000" w:themeColor="text1"/>
        </w:rPr>
        <w:t xml:space="preserve"> admixture</w:t>
      </w:r>
    </w:p>
    <w:p w14:paraId="5BA64567" w14:textId="77777777" w:rsidR="00F75AC5" w:rsidRPr="00D53BC3" w:rsidRDefault="00F75AC5" w:rsidP="003E5F40">
      <w:pPr>
        <w:contextualSpacing/>
        <w:jc w:val="center"/>
        <w:rPr>
          <w:color w:val="000000" w:themeColor="text1"/>
        </w:rPr>
      </w:pPr>
    </w:p>
    <w:p w14:paraId="76B27BF5" w14:textId="4C4A8C48" w:rsidR="00B50B1F" w:rsidRPr="00D53BC3" w:rsidRDefault="00F75AC5" w:rsidP="00B50B1F">
      <w:pPr>
        <w:contextualSpacing/>
        <w:jc w:val="center"/>
        <w:rPr>
          <w:color w:val="000000" w:themeColor="text1"/>
        </w:rPr>
      </w:pPr>
      <w:r w:rsidRPr="00D53BC3">
        <w:rPr>
          <w:color w:val="000000" w:themeColor="text1"/>
        </w:rPr>
        <w:t>Zushi Tian, Hailong Ye</w:t>
      </w:r>
      <w:r w:rsidRPr="00D53BC3">
        <w:rPr>
          <w:color w:val="000000" w:themeColor="text1"/>
          <w:vertAlign w:val="superscript"/>
        </w:rPr>
        <w:t>*</w:t>
      </w:r>
    </w:p>
    <w:p w14:paraId="1E4C52BF" w14:textId="3CA08F9E" w:rsidR="004216F2" w:rsidRPr="00D53BC3" w:rsidRDefault="00F75AC5" w:rsidP="00FB3124">
      <w:pPr>
        <w:contextualSpacing/>
        <w:jc w:val="center"/>
        <w:rPr>
          <w:color w:val="000000" w:themeColor="text1"/>
        </w:rPr>
      </w:pPr>
      <w:r w:rsidRPr="00D53BC3">
        <w:rPr>
          <w:color w:val="000000" w:themeColor="text1"/>
        </w:rPr>
        <w:t xml:space="preserve">Department of Civil Engineering, </w:t>
      </w:r>
      <w:bookmarkStart w:id="0" w:name="_Hlk31932812"/>
      <w:r w:rsidRPr="00D53BC3">
        <w:rPr>
          <w:color w:val="000000" w:themeColor="text1"/>
        </w:rPr>
        <w:t>The University of Hong Kong, Pokfulam, Hong Kong</w:t>
      </w:r>
      <w:bookmarkEnd w:id="0"/>
      <w:r w:rsidRPr="00D53BC3">
        <w:rPr>
          <w:color w:val="000000" w:themeColor="text1"/>
        </w:rPr>
        <w:t>, China</w:t>
      </w:r>
    </w:p>
    <w:p w14:paraId="4AD5ECC4" w14:textId="54262246" w:rsidR="00F75AC5" w:rsidRPr="00D53BC3" w:rsidRDefault="00F75AC5" w:rsidP="003E5F40">
      <w:pPr>
        <w:contextualSpacing/>
        <w:jc w:val="center"/>
        <w:rPr>
          <w:color w:val="000000" w:themeColor="text1"/>
        </w:rPr>
      </w:pPr>
      <w:r w:rsidRPr="00D53BC3">
        <w:rPr>
          <w:color w:val="000000" w:themeColor="text1"/>
          <w:vertAlign w:val="superscript"/>
        </w:rPr>
        <w:t>*</w:t>
      </w:r>
      <w:r w:rsidRPr="00D53BC3">
        <w:rPr>
          <w:color w:val="000000" w:themeColor="text1"/>
        </w:rPr>
        <w:t>Corresponding author,</w:t>
      </w:r>
      <w:r w:rsidR="00D53BC3" w:rsidRPr="00D53BC3">
        <w:rPr>
          <w:color w:val="000000" w:themeColor="text1"/>
        </w:rPr>
        <w:t xml:space="preserve"> Email</w:t>
      </w:r>
      <w:r w:rsidR="00D53BC3" w:rsidRPr="00D53BC3">
        <w:rPr>
          <w:rFonts w:eastAsia="SimSun"/>
          <w:color w:val="000000" w:themeColor="text1"/>
        </w:rPr>
        <w:t>:</w:t>
      </w:r>
      <w:r w:rsidRPr="00D53BC3">
        <w:rPr>
          <w:color w:val="000000" w:themeColor="text1"/>
        </w:rPr>
        <w:t xml:space="preserve"> </w:t>
      </w:r>
      <w:r w:rsidR="00654609" w:rsidRPr="00D53BC3">
        <w:rPr>
          <w:color w:val="000000" w:themeColor="text1"/>
        </w:rPr>
        <w:t>hlye@hku.hk</w:t>
      </w:r>
    </w:p>
    <w:p w14:paraId="43FF3F05" w14:textId="77777777" w:rsidR="00E51B2A" w:rsidRPr="00D53BC3" w:rsidRDefault="00E51B2A" w:rsidP="003E5F40">
      <w:pPr>
        <w:pStyle w:val="Heading1"/>
        <w:adjustRightInd/>
        <w:contextualSpacing/>
        <w:rPr>
          <w:color w:val="000000" w:themeColor="text1"/>
        </w:rPr>
      </w:pPr>
    </w:p>
    <w:p w14:paraId="72EFB6B3" w14:textId="579B7B0A" w:rsidR="000D211B" w:rsidRPr="00D53BC3" w:rsidRDefault="00F0533C" w:rsidP="003E5F40">
      <w:pPr>
        <w:contextualSpacing/>
        <w:jc w:val="both"/>
        <w:rPr>
          <w:color w:val="000000" w:themeColor="text1"/>
        </w:rPr>
      </w:pPr>
      <w:r w:rsidRPr="00D53BC3">
        <w:rPr>
          <w:b/>
          <w:color w:val="000000" w:themeColor="text1"/>
        </w:rPr>
        <w:t>Abstract</w:t>
      </w:r>
      <w:r w:rsidRPr="00D53BC3">
        <w:rPr>
          <w:color w:val="000000" w:themeColor="text1"/>
        </w:rPr>
        <w:t xml:space="preserve">: </w:t>
      </w:r>
      <w:r w:rsidR="00FF0CD2" w:rsidRPr="00D53BC3">
        <w:rPr>
          <w:color w:val="000000" w:themeColor="text1"/>
        </w:rPr>
        <w:t>Electrical resistivity is a key</w:t>
      </w:r>
      <w:r w:rsidR="00CD75AB" w:rsidRPr="00D53BC3">
        <w:rPr>
          <w:color w:val="000000" w:themeColor="text1"/>
        </w:rPr>
        <w:t xml:space="preserve"> durability</w:t>
      </w:r>
      <w:r w:rsidR="00FF0CD2" w:rsidRPr="00D53BC3">
        <w:rPr>
          <w:color w:val="000000" w:themeColor="text1"/>
        </w:rPr>
        <w:t xml:space="preserve"> indicator for evaluating the </w:t>
      </w:r>
      <w:r w:rsidR="00C13651" w:rsidRPr="00D53BC3">
        <w:rPr>
          <w:color w:val="000000" w:themeColor="text1"/>
        </w:rPr>
        <w:t xml:space="preserve">mass </w:t>
      </w:r>
      <w:r w:rsidR="00FA0F92" w:rsidRPr="00D53BC3">
        <w:rPr>
          <w:color w:val="000000" w:themeColor="text1"/>
        </w:rPr>
        <w:t>transport properties</w:t>
      </w:r>
      <w:r w:rsidR="00FF0CD2" w:rsidRPr="00D53BC3">
        <w:rPr>
          <w:color w:val="000000" w:themeColor="text1"/>
        </w:rPr>
        <w:t xml:space="preserve"> of </w:t>
      </w:r>
      <w:r w:rsidR="00DD4C93" w:rsidRPr="00D53BC3">
        <w:rPr>
          <w:color w:val="000000" w:themeColor="text1"/>
        </w:rPr>
        <w:t xml:space="preserve">cementitious materials </w:t>
      </w:r>
      <w:r w:rsidR="00BE26C4" w:rsidRPr="00D53BC3">
        <w:rPr>
          <w:rFonts w:hint="eastAsia"/>
          <w:color w:val="000000" w:themeColor="text1"/>
        </w:rPr>
        <w:t>particul</w:t>
      </w:r>
      <w:r w:rsidR="00BE26C4" w:rsidRPr="00D53BC3">
        <w:rPr>
          <w:color w:val="000000" w:themeColor="text1"/>
        </w:rPr>
        <w:t xml:space="preserve">arly </w:t>
      </w:r>
      <w:r w:rsidR="00B8616D" w:rsidRPr="00D53BC3">
        <w:rPr>
          <w:color w:val="000000" w:themeColor="text1"/>
        </w:rPr>
        <w:t>in partially-saturated states</w:t>
      </w:r>
      <w:r w:rsidR="00FF0CD2" w:rsidRPr="00D53BC3">
        <w:rPr>
          <w:color w:val="000000" w:themeColor="text1"/>
        </w:rPr>
        <w:t>.</w:t>
      </w:r>
      <w:r w:rsidR="003E1DF7" w:rsidRPr="00D53BC3">
        <w:rPr>
          <w:color w:val="000000" w:themeColor="text1"/>
        </w:rPr>
        <w:t xml:space="preserve"> </w:t>
      </w:r>
      <w:r w:rsidR="00FF0CD2" w:rsidRPr="00D53BC3">
        <w:rPr>
          <w:color w:val="000000" w:themeColor="text1"/>
        </w:rPr>
        <w:t>In this work, the electrical resistivity of</w:t>
      </w:r>
      <w:r w:rsidR="00CD75AB" w:rsidRPr="00D53BC3">
        <w:rPr>
          <w:color w:val="000000" w:themeColor="text1"/>
        </w:rPr>
        <w:t xml:space="preserve"> </w:t>
      </w:r>
      <w:r w:rsidR="00FF0CD2" w:rsidRPr="00D53BC3">
        <w:rPr>
          <w:color w:val="000000" w:themeColor="text1"/>
        </w:rPr>
        <w:t xml:space="preserve">alkali-activated slag (AAS) </w:t>
      </w:r>
      <w:r w:rsidR="00584870" w:rsidRPr="00D53BC3">
        <w:rPr>
          <w:color w:val="000000" w:themeColor="text1"/>
        </w:rPr>
        <w:t xml:space="preserve">with </w:t>
      </w:r>
      <w:r w:rsidR="002A17B0" w:rsidRPr="00D53BC3">
        <w:rPr>
          <w:color w:val="000000" w:themeColor="text1"/>
        </w:rPr>
        <w:t xml:space="preserve">and without </w:t>
      </w:r>
      <w:r w:rsidR="007B03CC" w:rsidRPr="00D53BC3">
        <w:rPr>
          <w:color w:val="000000" w:themeColor="text1"/>
        </w:rPr>
        <w:t xml:space="preserve">incorporation of </w:t>
      </w:r>
      <w:r w:rsidR="00DA2668" w:rsidRPr="00D53BC3">
        <w:rPr>
          <w:color w:val="000000" w:themeColor="text1"/>
        </w:rPr>
        <w:t>sodium nitrite</w:t>
      </w:r>
      <w:r w:rsidR="00060A65" w:rsidRPr="00D53BC3">
        <w:rPr>
          <w:color w:val="000000" w:themeColor="text1"/>
        </w:rPr>
        <w:t xml:space="preserve"> admixture</w:t>
      </w:r>
      <w:r w:rsidR="00AB654C" w:rsidRPr="00D53BC3">
        <w:rPr>
          <w:color w:val="000000" w:themeColor="text1"/>
        </w:rPr>
        <w:t xml:space="preserve">, </w:t>
      </w:r>
      <w:r w:rsidR="002A17B0" w:rsidRPr="00D53BC3">
        <w:rPr>
          <w:color w:val="000000" w:themeColor="text1"/>
        </w:rPr>
        <w:t>over a broad range of relative humidity (RH)</w:t>
      </w:r>
      <w:r w:rsidR="00AB654C" w:rsidRPr="00D53BC3">
        <w:rPr>
          <w:color w:val="000000" w:themeColor="text1"/>
        </w:rPr>
        <w:t>, is</w:t>
      </w:r>
      <w:r w:rsidR="00280F5A" w:rsidRPr="00D53BC3">
        <w:rPr>
          <w:color w:val="000000" w:themeColor="text1"/>
        </w:rPr>
        <w:t xml:space="preserve"> analyzed</w:t>
      </w:r>
      <w:r w:rsidR="00AB654C" w:rsidRPr="00D53BC3">
        <w:rPr>
          <w:color w:val="000000" w:themeColor="text1"/>
        </w:rPr>
        <w:t xml:space="preserve"> and compared </w:t>
      </w:r>
      <w:r w:rsidR="001D1E6C" w:rsidRPr="00D53BC3">
        <w:rPr>
          <w:rFonts w:hint="eastAsia"/>
          <w:color w:val="000000" w:themeColor="text1"/>
        </w:rPr>
        <w:t>to</w:t>
      </w:r>
      <w:r w:rsidR="00AB654C" w:rsidRPr="00D53BC3">
        <w:rPr>
          <w:color w:val="000000" w:themeColor="text1"/>
        </w:rPr>
        <w:t xml:space="preserve"> </w:t>
      </w:r>
      <w:r w:rsidR="000974FB" w:rsidRPr="00D53BC3">
        <w:rPr>
          <w:color w:val="000000" w:themeColor="text1"/>
        </w:rPr>
        <w:t xml:space="preserve">ordinary Portland cement (OPC) </w:t>
      </w:r>
      <w:r w:rsidR="00CD75AB" w:rsidRPr="00D53BC3">
        <w:rPr>
          <w:color w:val="000000" w:themeColor="text1"/>
        </w:rPr>
        <w:t>pastes</w:t>
      </w:r>
      <w:r w:rsidR="00AB654C" w:rsidRPr="00D53BC3">
        <w:rPr>
          <w:color w:val="000000" w:themeColor="text1"/>
        </w:rPr>
        <w:t xml:space="preserve">. </w:t>
      </w:r>
      <w:r w:rsidR="0072193E" w:rsidRPr="00D53BC3">
        <w:rPr>
          <w:color w:val="000000" w:themeColor="text1"/>
        </w:rPr>
        <w:t>The</w:t>
      </w:r>
      <w:r w:rsidR="005A3770" w:rsidRPr="00D53BC3">
        <w:rPr>
          <w:color w:val="000000" w:themeColor="text1"/>
        </w:rPr>
        <w:t xml:space="preserve"> </w:t>
      </w:r>
      <w:r w:rsidR="008050C2" w:rsidRPr="00D53BC3">
        <w:rPr>
          <w:color w:val="000000" w:themeColor="text1"/>
        </w:rPr>
        <w:t>van Genuchten</w:t>
      </w:r>
      <w:r w:rsidR="005A3770" w:rsidRPr="00D53BC3">
        <w:rPr>
          <w:color w:val="000000" w:themeColor="text1"/>
        </w:rPr>
        <w:t xml:space="preserve"> equation and Archie</w:t>
      </w:r>
      <w:r w:rsidR="001F5CBC" w:rsidRPr="00D53BC3">
        <w:rPr>
          <w:color w:val="000000" w:themeColor="text1"/>
        </w:rPr>
        <w:t xml:space="preserve"> equation</w:t>
      </w:r>
      <w:r w:rsidR="005A3770" w:rsidRPr="00D53BC3">
        <w:rPr>
          <w:color w:val="000000" w:themeColor="text1"/>
        </w:rPr>
        <w:t xml:space="preserve"> are used to </w:t>
      </w:r>
      <w:r w:rsidR="00F16996" w:rsidRPr="00D53BC3">
        <w:rPr>
          <w:color w:val="000000" w:themeColor="text1"/>
        </w:rPr>
        <w:t xml:space="preserve">model </w:t>
      </w:r>
      <w:r w:rsidR="005A3770" w:rsidRPr="00D53BC3">
        <w:rPr>
          <w:color w:val="000000" w:themeColor="text1"/>
        </w:rPr>
        <w:t>the</w:t>
      </w:r>
      <w:r w:rsidR="00F239F9" w:rsidRPr="00D53BC3">
        <w:rPr>
          <w:color w:val="000000" w:themeColor="text1"/>
        </w:rPr>
        <w:t xml:space="preserve"> </w:t>
      </w:r>
      <w:r w:rsidR="00A66FCD" w:rsidRPr="00D53BC3">
        <w:rPr>
          <w:color w:val="000000" w:themeColor="text1"/>
        </w:rPr>
        <w:t xml:space="preserve">dependency of </w:t>
      </w:r>
      <w:r w:rsidR="00F239F9" w:rsidRPr="00D53BC3">
        <w:rPr>
          <w:color w:val="000000" w:themeColor="text1"/>
        </w:rPr>
        <w:t xml:space="preserve">electrical </w:t>
      </w:r>
      <w:r w:rsidR="005A3770" w:rsidRPr="00D53BC3">
        <w:rPr>
          <w:color w:val="000000" w:themeColor="text1"/>
        </w:rPr>
        <w:t xml:space="preserve">resistivity </w:t>
      </w:r>
      <w:r w:rsidR="00893B2B" w:rsidRPr="00D53BC3">
        <w:rPr>
          <w:color w:val="000000" w:themeColor="text1"/>
        </w:rPr>
        <w:t>of AAS</w:t>
      </w:r>
      <w:r w:rsidR="00AB654C" w:rsidRPr="00D53BC3">
        <w:rPr>
          <w:color w:val="000000" w:themeColor="text1"/>
        </w:rPr>
        <w:t xml:space="preserve"> </w:t>
      </w:r>
      <w:r w:rsidR="00E83872" w:rsidRPr="00D53BC3">
        <w:rPr>
          <w:color w:val="000000" w:themeColor="text1"/>
        </w:rPr>
        <w:t>on</w:t>
      </w:r>
      <w:r w:rsidR="00F16996" w:rsidRPr="00D53BC3">
        <w:rPr>
          <w:color w:val="000000" w:themeColor="text1"/>
        </w:rPr>
        <w:t xml:space="preserve"> RH, degree of saturation, </w:t>
      </w:r>
      <w:r w:rsidR="004943B7" w:rsidRPr="00D53BC3">
        <w:rPr>
          <w:color w:val="000000" w:themeColor="text1"/>
        </w:rPr>
        <w:t xml:space="preserve">and </w:t>
      </w:r>
      <w:r w:rsidR="00F16996" w:rsidRPr="00D53BC3">
        <w:rPr>
          <w:color w:val="000000" w:themeColor="text1"/>
        </w:rPr>
        <w:t>pore structure</w:t>
      </w:r>
      <w:r w:rsidR="00A66FCD" w:rsidRPr="00D53BC3">
        <w:rPr>
          <w:color w:val="000000" w:themeColor="text1"/>
        </w:rPr>
        <w:t xml:space="preserve"> parameters</w:t>
      </w:r>
      <w:r w:rsidR="005A3770" w:rsidRPr="00D53BC3">
        <w:rPr>
          <w:color w:val="000000" w:themeColor="text1"/>
        </w:rPr>
        <w:t xml:space="preserve">. </w:t>
      </w:r>
      <w:r w:rsidR="00107917" w:rsidRPr="00D53BC3">
        <w:rPr>
          <w:color w:val="000000" w:themeColor="text1"/>
        </w:rPr>
        <w:t>The results show</w:t>
      </w:r>
      <w:r w:rsidR="00255818" w:rsidRPr="00D53BC3">
        <w:rPr>
          <w:color w:val="000000" w:themeColor="text1"/>
        </w:rPr>
        <w:t xml:space="preserve"> </w:t>
      </w:r>
      <w:r w:rsidR="00107917" w:rsidRPr="00D53BC3">
        <w:rPr>
          <w:color w:val="000000" w:themeColor="text1"/>
        </w:rPr>
        <w:t>that</w:t>
      </w:r>
      <w:r w:rsidR="004E71AF" w:rsidRPr="00D53BC3">
        <w:rPr>
          <w:color w:val="000000" w:themeColor="text1"/>
        </w:rPr>
        <w:t xml:space="preserve"> </w:t>
      </w:r>
      <w:r w:rsidR="00FE21D8" w:rsidRPr="00D53BC3">
        <w:rPr>
          <w:color w:val="000000" w:themeColor="text1"/>
        </w:rPr>
        <w:t xml:space="preserve">at </w:t>
      </w:r>
      <w:r w:rsidR="00627DAC" w:rsidRPr="00D53BC3">
        <w:rPr>
          <w:color w:val="000000" w:themeColor="text1"/>
        </w:rPr>
        <w:t>relatively</w:t>
      </w:r>
      <w:r w:rsidR="00FE21D8" w:rsidRPr="00D53BC3">
        <w:rPr>
          <w:color w:val="000000" w:themeColor="text1"/>
        </w:rPr>
        <w:t xml:space="preserve"> high RH conditions (&gt; </w:t>
      </w:r>
      <w:r w:rsidR="00D9132D" w:rsidRPr="00D53BC3">
        <w:rPr>
          <w:color w:val="000000" w:themeColor="text1"/>
        </w:rPr>
        <w:t>58</w:t>
      </w:r>
      <w:r w:rsidR="00FE21D8" w:rsidRPr="00D53BC3">
        <w:rPr>
          <w:color w:val="000000" w:themeColor="text1"/>
        </w:rPr>
        <w:t xml:space="preserve">%), the </w:t>
      </w:r>
      <w:r w:rsidR="00FE21D8" w:rsidRPr="00D53BC3">
        <w:rPr>
          <w:color w:val="000000" w:themeColor="text1"/>
          <w:lang w:eastAsia="en-US"/>
        </w:rPr>
        <w:t xml:space="preserve">electrical conductivity of AAS is </w:t>
      </w:r>
      <w:r w:rsidR="003C26ED" w:rsidRPr="00D53BC3">
        <w:rPr>
          <w:color w:val="000000" w:themeColor="text1"/>
          <w:lang w:eastAsia="en-US"/>
        </w:rPr>
        <w:t>significantly affected by</w:t>
      </w:r>
      <w:r w:rsidR="007A3278" w:rsidRPr="00D53BC3">
        <w:rPr>
          <w:color w:val="000000" w:themeColor="text1"/>
          <w:lang w:eastAsia="en-US"/>
        </w:rPr>
        <w:t xml:space="preserve"> the</w:t>
      </w:r>
      <w:r w:rsidR="003C26ED" w:rsidRPr="00D53BC3">
        <w:rPr>
          <w:color w:val="000000" w:themeColor="text1"/>
          <w:lang w:eastAsia="en-US"/>
        </w:rPr>
        <w:t xml:space="preserve"> pore structure and conductivity of pore solution</w:t>
      </w:r>
      <w:r w:rsidR="001C5BE0" w:rsidRPr="00D53BC3">
        <w:rPr>
          <w:color w:val="000000" w:themeColor="text1"/>
          <w:lang w:eastAsia="en-US"/>
        </w:rPr>
        <w:t xml:space="preserve">. </w:t>
      </w:r>
      <w:r w:rsidR="00D95946" w:rsidRPr="00D53BC3">
        <w:rPr>
          <w:color w:val="000000" w:themeColor="text1"/>
          <w:lang w:eastAsia="en-US"/>
        </w:rPr>
        <w:t xml:space="preserve">At relatively </w:t>
      </w:r>
      <w:r w:rsidR="001C5BE0" w:rsidRPr="00D53BC3">
        <w:rPr>
          <w:color w:val="000000" w:themeColor="text1"/>
        </w:rPr>
        <w:t xml:space="preserve">low RH (&lt; </w:t>
      </w:r>
      <w:r w:rsidR="00D9132D" w:rsidRPr="00D53BC3">
        <w:rPr>
          <w:color w:val="000000" w:themeColor="text1"/>
        </w:rPr>
        <w:t>58</w:t>
      </w:r>
      <w:r w:rsidR="001C5BE0" w:rsidRPr="00D53BC3">
        <w:rPr>
          <w:color w:val="000000" w:themeColor="text1"/>
        </w:rPr>
        <w:t>%) condition</w:t>
      </w:r>
      <w:r w:rsidR="00CF6072" w:rsidRPr="00D53BC3">
        <w:rPr>
          <w:color w:val="000000" w:themeColor="text1"/>
        </w:rPr>
        <w:t>s</w:t>
      </w:r>
      <w:r w:rsidR="001C5BE0" w:rsidRPr="00D53BC3">
        <w:rPr>
          <w:color w:val="000000" w:themeColor="text1"/>
        </w:rPr>
        <w:t xml:space="preserve">, the </w:t>
      </w:r>
      <w:r w:rsidR="001C5BE0" w:rsidRPr="00D53BC3">
        <w:rPr>
          <w:color w:val="000000" w:themeColor="text1"/>
          <w:lang w:eastAsia="en-US"/>
        </w:rPr>
        <w:t>electrical conductivity of AAS is dominantly governed by the amount of adsorption water of reacted phases.</w:t>
      </w:r>
      <w:r w:rsidR="000F621B" w:rsidRPr="00D53BC3">
        <w:rPr>
          <w:color w:val="000000" w:themeColor="text1"/>
          <w:lang w:eastAsia="en-US"/>
        </w:rPr>
        <w:t xml:space="preserve"> </w:t>
      </w:r>
      <w:r w:rsidR="00D4138C" w:rsidRPr="00D53BC3">
        <w:rPr>
          <w:color w:val="000000" w:themeColor="text1"/>
        </w:rPr>
        <w:t>Besides, t</w:t>
      </w:r>
      <w:r w:rsidR="00107917" w:rsidRPr="00D53BC3">
        <w:rPr>
          <w:color w:val="000000" w:themeColor="text1"/>
        </w:rPr>
        <w:t>he i</w:t>
      </w:r>
      <w:r w:rsidR="00EA3D04" w:rsidRPr="00D53BC3">
        <w:rPr>
          <w:color w:val="000000" w:themeColor="text1"/>
        </w:rPr>
        <w:t>ncorporation of sodium nitrite</w:t>
      </w:r>
      <w:r w:rsidR="00290DE7" w:rsidRPr="00D53BC3">
        <w:rPr>
          <w:color w:val="000000" w:themeColor="text1"/>
        </w:rPr>
        <w:t xml:space="preserve"> has </w:t>
      </w:r>
      <w:r w:rsidR="003C2BF7" w:rsidRPr="00D53BC3">
        <w:rPr>
          <w:rFonts w:hint="eastAsia"/>
          <w:color w:val="000000" w:themeColor="text1"/>
        </w:rPr>
        <w:t>multiple</w:t>
      </w:r>
      <w:r w:rsidR="003C2BF7" w:rsidRPr="00D53BC3">
        <w:rPr>
          <w:color w:val="000000" w:themeColor="text1"/>
        </w:rPr>
        <w:t xml:space="preserve"> </w:t>
      </w:r>
      <w:r w:rsidR="00290DE7" w:rsidRPr="00D53BC3">
        <w:rPr>
          <w:color w:val="000000" w:themeColor="text1"/>
        </w:rPr>
        <w:t>effect</w:t>
      </w:r>
      <w:r w:rsidR="003C2BF7" w:rsidRPr="00D53BC3">
        <w:rPr>
          <w:color w:val="000000" w:themeColor="text1"/>
        </w:rPr>
        <w:t>s</w:t>
      </w:r>
      <w:r w:rsidR="00290DE7" w:rsidRPr="00D53BC3">
        <w:rPr>
          <w:color w:val="000000" w:themeColor="text1"/>
        </w:rPr>
        <w:t xml:space="preserve"> on</w:t>
      </w:r>
      <w:r w:rsidR="007516B1" w:rsidRPr="00D53BC3">
        <w:rPr>
          <w:color w:val="000000" w:themeColor="text1"/>
        </w:rPr>
        <w:t xml:space="preserve"> </w:t>
      </w:r>
      <w:r w:rsidR="00627DAC" w:rsidRPr="00D53BC3">
        <w:rPr>
          <w:color w:val="000000" w:themeColor="text1"/>
        </w:rPr>
        <w:t xml:space="preserve">the </w:t>
      </w:r>
      <w:r w:rsidR="007516B1" w:rsidRPr="00D53BC3">
        <w:rPr>
          <w:color w:val="000000" w:themeColor="text1"/>
        </w:rPr>
        <w:t>resistivity</w:t>
      </w:r>
      <w:r w:rsidR="003C2BF7" w:rsidRPr="00D53BC3">
        <w:rPr>
          <w:color w:val="000000" w:themeColor="text1"/>
        </w:rPr>
        <w:t xml:space="preserve"> of AAS and OPC pastes</w:t>
      </w:r>
      <w:r w:rsidR="007379DE" w:rsidRPr="00D53BC3">
        <w:rPr>
          <w:color w:val="000000" w:themeColor="text1"/>
        </w:rPr>
        <w:t xml:space="preserve">, including </w:t>
      </w:r>
      <w:r w:rsidR="005A078A" w:rsidRPr="00D53BC3">
        <w:rPr>
          <w:color w:val="000000" w:themeColor="text1"/>
        </w:rPr>
        <w:t xml:space="preserve">provision of </w:t>
      </w:r>
      <w:r w:rsidR="007379DE" w:rsidRPr="00D53BC3">
        <w:rPr>
          <w:color w:val="000000" w:themeColor="text1"/>
        </w:rPr>
        <w:t xml:space="preserve">extra </w:t>
      </w:r>
      <w:r w:rsidR="00B50AA4" w:rsidRPr="00D53BC3">
        <w:rPr>
          <w:color w:val="000000" w:themeColor="text1"/>
        </w:rPr>
        <w:t>conductive ions</w:t>
      </w:r>
      <w:r w:rsidR="002B2D70" w:rsidRPr="00D53BC3">
        <w:rPr>
          <w:color w:val="000000" w:themeColor="text1"/>
        </w:rPr>
        <w:t xml:space="preserve"> </w:t>
      </w:r>
      <w:r w:rsidR="00B50AA4" w:rsidRPr="00D53BC3">
        <w:rPr>
          <w:color w:val="000000" w:themeColor="text1"/>
        </w:rPr>
        <w:t>in</w:t>
      </w:r>
      <w:r w:rsidR="002B2D70" w:rsidRPr="00D53BC3">
        <w:rPr>
          <w:color w:val="000000" w:themeColor="text1"/>
        </w:rPr>
        <w:t xml:space="preserve"> pore solution</w:t>
      </w:r>
      <w:r w:rsidR="00C956A5" w:rsidRPr="00D53BC3">
        <w:rPr>
          <w:color w:val="000000" w:themeColor="text1"/>
        </w:rPr>
        <w:t xml:space="preserve">, </w:t>
      </w:r>
      <w:r w:rsidR="00107917" w:rsidRPr="00D53BC3">
        <w:rPr>
          <w:color w:val="000000" w:themeColor="text1"/>
        </w:rPr>
        <w:t>pore structure</w:t>
      </w:r>
      <w:r w:rsidR="007379DE" w:rsidRPr="00D53BC3">
        <w:rPr>
          <w:color w:val="000000" w:themeColor="text1"/>
        </w:rPr>
        <w:t xml:space="preserve"> refinement</w:t>
      </w:r>
      <w:r w:rsidR="00C956A5" w:rsidRPr="00D53BC3">
        <w:rPr>
          <w:color w:val="000000" w:themeColor="text1"/>
        </w:rPr>
        <w:t xml:space="preserve">, and </w:t>
      </w:r>
      <w:r w:rsidR="005A078A" w:rsidRPr="00D53BC3">
        <w:rPr>
          <w:color w:val="000000" w:themeColor="text1"/>
        </w:rPr>
        <w:t>improvement of</w:t>
      </w:r>
      <w:r w:rsidR="00C956A5" w:rsidRPr="00D53BC3">
        <w:rPr>
          <w:color w:val="000000" w:themeColor="text1"/>
        </w:rPr>
        <w:t xml:space="preserve"> the </w:t>
      </w:r>
      <w:r w:rsidR="00206554" w:rsidRPr="00D53BC3">
        <w:rPr>
          <w:color w:val="000000" w:themeColor="text1"/>
        </w:rPr>
        <w:t>water-binding</w:t>
      </w:r>
      <w:r w:rsidR="00C956A5" w:rsidRPr="00D53BC3">
        <w:rPr>
          <w:color w:val="000000" w:themeColor="text1"/>
        </w:rPr>
        <w:t xml:space="preserve"> </w:t>
      </w:r>
      <w:r w:rsidR="003F7916" w:rsidRPr="00D53BC3">
        <w:rPr>
          <w:color w:val="000000" w:themeColor="text1"/>
        </w:rPr>
        <w:t>capacity</w:t>
      </w:r>
      <w:r w:rsidR="00D125B3" w:rsidRPr="00D53BC3">
        <w:rPr>
          <w:color w:val="000000" w:themeColor="text1"/>
        </w:rPr>
        <w:t xml:space="preserve"> of reacted phases</w:t>
      </w:r>
      <w:r w:rsidR="00107917" w:rsidRPr="00D53BC3">
        <w:rPr>
          <w:color w:val="000000" w:themeColor="text1"/>
        </w:rPr>
        <w:t>.</w:t>
      </w:r>
      <w:r w:rsidR="00753338" w:rsidRPr="00D53BC3">
        <w:rPr>
          <w:color w:val="000000" w:themeColor="text1"/>
        </w:rPr>
        <w:t xml:space="preserve"> </w:t>
      </w:r>
    </w:p>
    <w:p w14:paraId="356CE46D" w14:textId="52AA1951" w:rsidR="007D405E" w:rsidRPr="00D53BC3" w:rsidRDefault="007D405E" w:rsidP="003E5F40">
      <w:pPr>
        <w:contextualSpacing/>
        <w:jc w:val="both"/>
        <w:rPr>
          <w:color w:val="000000" w:themeColor="text1"/>
        </w:rPr>
      </w:pPr>
    </w:p>
    <w:p w14:paraId="719127B1" w14:textId="72C75F00" w:rsidR="00E51B2A" w:rsidRPr="00D53BC3" w:rsidRDefault="00F0533C" w:rsidP="000027EC">
      <w:pPr>
        <w:contextualSpacing/>
        <w:jc w:val="both"/>
        <w:rPr>
          <w:b/>
          <w:color w:val="000000" w:themeColor="text1"/>
        </w:rPr>
      </w:pPr>
      <w:r w:rsidRPr="00D53BC3">
        <w:rPr>
          <w:b/>
          <w:color w:val="000000" w:themeColor="text1"/>
        </w:rPr>
        <w:t>Keywords</w:t>
      </w:r>
      <w:r w:rsidR="00FF0CD2" w:rsidRPr="00D53BC3">
        <w:rPr>
          <w:b/>
          <w:color w:val="000000" w:themeColor="text1"/>
        </w:rPr>
        <w:t xml:space="preserve">: </w:t>
      </w:r>
      <w:r w:rsidR="00816A43" w:rsidRPr="00D53BC3">
        <w:rPr>
          <w:color w:val="000000" w:themeColor="text1"/>
        </w:rPr>
        <w:t>A</w:t>
      </w:r>
      <w:r w:rsidR="00FF0CD2" w:rsidRPr="00D53BC3">
        <w:rPr>
          <w:color w:val="000000" w:themeColor="text1"/>
        </w:rPr>
        <w:t>lkali-activated slag</w:t>
      </w:r>
      <w:r w:rsidR="00816A43" w:rsidRPr="00D53BC3">
        <w:rPr>
          <w:color w:val="000000" w:themeColor="text1"/>
        </w:rPr>
        <w:t>;</w:t>
      </w:r>
      <w:r w:rsidR="00FF0CD2" w:rsidRPr="00D53BC3">
        <w:rPr>
          <w:color w:val="000000" w:themeColor="text1"/>
        </w:rPr>
        <w:t xml:space="preserve"> </w:t>
      </w:r>
      <w:r w:rsidR="00333B45" w:rsidRPr="00D53BC3">
        <w:rPr>
          <w:color w:val="000000" w:themeColor="text1"/>
        </w:rPr>
        <w:t>E</w:t>
      </w:r>
      <w:r w:rsidR="00FF0CD2" w:rsidRPr="00D53BC3">
        <w:rPr>
          <w:color w:val="000000" w:themeColor="text1"/>
        </w:rPr>
        <w:t>lectrical resistivity</w:t>
      </w:r>
      <w:r w:rsidR="00816A43" w:rsidRPr="00D53BC3">
        <w:rPr>
          <w:color w:val="000000" w:themeColor="text1"/>
        </w:rPr>
        <w:t>;</w:t>
      </w:r>
      <w:r w:rsidR="00FF0CD2" w:rsidRPr="00D53BC3">
        <w:rPr>
          <w:color w:val="000000" w:themeColor="text1"/>
        </w:rPr>
        <w:t xml:space="preserve"> </w:t>
      </w:r>
      <w:r w:rsidR="00333B45" w:rsidRPr="00D53BC3">
        <w:rPr>
          <w:color w:val="000000" w:themeColor="text1"/>
        </w:rPr>
        <w:t>D</w:t>
      </w:r>
      <w:r w:rsidR="00816A43" w:rsidRPr="00D53BC3">
        <w:rPr>
          <w:color w:val="000000" w:themeColor="text1"/>
        </w:rPr>
        <w:t>urabilit</w:t>
      </w:r>
      <w:r w:rsidR="0028396C" w:rsidRPr="00D53BC3">
        <w:rPr>
          <w:color w:val="000000" w:themeColor="text1"/>
        </w:rPr>
        <w:t xml:space="preserve">y; </w:t>
      </w:r>
      <w:r w:rsidR="00B949F4" w:rsidRPr="00D53BC3">
        <w:rPr>
          <w:color w:val="000000" w:themeColor="text1"/>
        </w:rPr>
        <w:t xml:space="preserve">Transport property; </w:t>
      </w:r>
      <w:r w:rsidR="0028396C" w:rsidRPr="00D53BC3">
        <w:rPr>
          <w:color w:val="000000" w:themeColor="text1"/>
        </w:rPr>
        <w:t xml:space="preserve">Sodium nitrite. </w:t>
      </w:r>
    </w:p>
    <w:p w14:paraId="11702808" w14:textId="77777777" w:rsidR="000027EC" w:rsidRPr="00D53BC3" w:rsidRDefault="000027EC" w:rsidP="000027EC">
      <w:pPr>
        <w:contextualSpacing/>
        <w:jc w:val="both"/>
        <w:rPr>
          <w:color w:val="000000" w:themeColor="text1"/>
        </w:rPr>
      </w:pPr>
    </w:p>
    <w:p w14:paraId="5E0B8CFC" w14:textId="29D0C6C8" w:rsidR="004D3912" w:rsidRPr="00D53BC3" w:rsidRDefault="00333B45" w:rsidP="003E5F40">
      <w:pPr>
        <w:pStyle w:val="Heading1"/>
        <w:adjustRightInd/>
        <w:contextualSpacing/>
        <w:rPr>
          <w:color w:val="000000" w:themeColor="text1"/>
        </w:rPr>
      </w:pPr>
      <w:r w:rsidRPr="00D53BC3">
        <w:rPr>
          <w:color w:val="000000" w:themeColor="text1"/>
        </w:rPr>
        <w:t xml:space="preserve">1. </w:t>
      </w:r>
      <w:r w:rsidR="006D0318" w:rsidRPr="00D53BC3">
        <w:rPr>
          <w:color w:val="000000" w:themeColor="text1"/>
        </w:rPr>
        <w:t>Introduction</w:t>
      </w:r>
    </w:p>
    <w:p w14:paraId="6BC55950" w14:textId="71824479" w:rsidR="00E2781F" w:rsidRPr="00D53BC3" w:rsidRDefault="004D3912" w:rsidP="003E5F40">
      <w:pPr>
        <w:pStyle w:val="Bibliography"/>
        <w:ind w:left="0" w:firstLine="0"/>
        <w:contextualSpacing/>
        <w:jc w:val="both"/>
        <w:rPr>
          <w:rFonts w:eastAsia="MS Mincho"/>
          <w:color w:val="000000" w:themeColor="text1"/>
        </w:rPr>
      </w:pPr>
      <w:r w:rsidRPr="00D53BC3">
        <w:rPr>
          <w:rFonts w:eastAsia="MS Mincho"/>
          <w:color w:val="000000" w:themeColor="text1"/>
        </w:rPr>
        <w:t>Alkali-activation of ground</w:t>
      </w:r>
      <w:r w:rsidR="003C3F3C" w:rsidRPr="00D53BC3">
        <w:rPr>
          <w:rFonts w:eastAsia="MS Mincho"/>
          <w:color w:val="000000" w:themeColor="text1"/>
        </w:rPr>
        <w:t xml:space="preserve"> </w:t>
      </w:r>
      <w:r w:rsidRPr="00D53BC3">
        <w:rPr>
          <w:rFonts w:eastAsia="MS Mincho"/>
          <w:color w:val="000000" w:themeColor="text1"/>
        </w:rPr>
        <w:t>granulated blast</w:t>
      </w:r>
      <w:r w:rsidR="003C3F3C" w:rsidRPr="00D53BC3">
        <w:rPr>
          <w:rFonts w:eastAsia="MS Mincho"/>
          <w:color w:val="000000" w:themeColor="text1"/>
        </w:rPr>
        <w:t>-</w:t>
      </w:r>
      <w:r w:rsidRPr="00D53BC3">
        <w:rPr>
          <w:rFonts w:eastAsia="MS Mincho"/>
          <w:color w:val="000000" w:themeColor="text1"/>
        </w:rPr>
        <w:t xml:space="preserve">furnace slag (GGBS), a byproduct of pig iron industry, produces cementitious binders with </w:t>
      </w:r>
      <w:r w:rsidR="00BE51FE" w:rsidRPr="00D53BC3">
        <w:rPr>
          <w:rFonts w:eastAsia="MS Mincho"/>
          <w:color w:val="000000" w:themeColor="text1"/>
        </w:rPr>
        <w:t xml:space="preserve">potentially </w:t>
      </w:r>
      <w:r w:rsidRPr="00D53BC3">
        <w:rPr>
          <w:rFonts w:eastAsia="MS Mincho"/>
          <w:color w:val="000000" w:themeColor="text1"/>
        </w:rPr>
        <w:t xml:space="preserve">lower greenhouse gas emissions and </w:t>
      </w:r>
      <w:r w:rsidR="00333B45" w:rsidRPr="00D53BC3">
        <w:rPr>
          <w:rFonts w:eastAsia="MS Mincho"/>
          <w:color w:val="000000" w:themeColor="text1"/>
        </w:rPr>
        <w:t xml:space="preserve">better </w:t>
      </w:r>
      <w:r w:rsidR="00D64A30" w:rsidRPr="00D53BC3">
        <w:rPr>
          <w:rFonts w:eastAsia="MS Mincho"/>
          <w:color w:val="000000" w:themeColor="text1"/>
        </w:rPr>
        <w:t xml:space="preserve">eco-efficiency </w:t>
      </w:r>
      <w:r w:rsidR="00333B45" w:rsidRPr="00D53BC3">
        <w:rPr>
          <w:rFonts w:eastAsia="MS Mincho"/>
          <w:color w:val="000000" w:themeColor="text1"/>
        </w:rPr>
        <w:t xml:space="preserve">than </w:t>
      </w:r>
      <w:r w:rsidRPr="00D53BC3">
        <w:rPr>
          <w:rFonts w:eastAsia="MS Mincho"/>
          <w:color w:val="000000" w:themeColor="text1"/>
        </w:rPr>
        <w:t>ordinary Portland cement (OPC)</w:t>
      </w:r>
      <w:r w:rsidR="000E145A" w:rsidRPr="00D53BC3">
        <w:rPr>
          <w:rFonts w:eastAsia="MS Mincho"/>
          <w:color w:val="000000" w:themeColor="text1"/>
        </w:rPr>
        <w:t xml:space="preserve"> </w:t>
      </w:r>
      <w:r w:rsidR="00F2350C" w:rsidRPr="00D53BC3">
        <w:rPr>
          <w:rFonts w:eastAsia="MS Mincho"/>
          <w:color w:val="000000" w:themeColor="text1"/>
        </w:rPr>
        <w:fldChar w:fldCharType="begin" w:fldLock="1"/>
      </w:r>
      <w:r w:rsidR="00D767AD" w:rsidRPr="00D53BC3">
        <w:rPr>
          <w:rFonts w:eastAsia="MS Mincho"/>
          <w:color w:val="000000" w:themeColor="text1"/>
        </w:rPr>
        <w:instrText>ADDIN CSL_CITATION {"citationItems":[{"id":"ITEM-1","itemData":{"author":[{"dropping-particle":"","family":"Thomas","given":"Robert J.","non-dropping-particle":"","parse-names":false,"suffix":""},{"dropping-particle":"","family":"Ye","given":"Hailong","non-dropping-particle":"","parse-names":false,"suffix":""},{"dropping-particle":"","family":"Radlinska","given":"Aleksandra","non-dropping-particle":"","parse-names":false,"suffix":""},{"dropping-particle":"","family":"Peethamparan","given":"Sulapha","non-dropping-particle":"","parse-names":false,"suffix":""}],"container-title":"Concrete International","id":"ITEM-1","issue":"january","issued":{"date-parts":[["2016"]]},"page":"33-38","title":"Alkali-activated slag cement concrete","type":"article-journal"},"uris":["http://www.mendeley.com/documents/?uuid=231313ce-5e8c-4891-9670-7726883c54b2","http://www.mendeley.com/documents/?uuid=987bb43d-3546-44e4-8eef-8d43099cadd2"]},{"id":"ITEM-2","itemData":{"ISSN":"1076-0342","author":[{"dropping-particle":"","family":"Jiang","given":"Mohan","non-dropping-particle":"","parse-names":false,"suffix":""},{"dropping-particle":"","family":"Chen","given":"Xiaoju","non-dropping-particle":"","parse-names":false,"suffix":""},{"dropping-particle":"","family":"Rajabipour","given":"Farshad","non-dropping-particle":"","parse-names":false,"suffix":""},{"dropping-particle":"","family":"Hendrickson","given":"Chris T","non-dropping-particle":"","parse-names":false,"suffix":""}],"container-title":"Journal of Infrastructure Systems","id":"ITEM-2","issue":"4","issued":{"date-parts":[["2014"]]},"page":"4014020","publisher":"American Society of Civil Engineers","title":"Comparative life cycle assessment of conventional, glass powder, and alkali-activated slag concrete and mortar","type":"article-journal","volume":"20"},"uris":["http://www.mendeley.com/documents/?uuid=5814daab-8f3b-478b-9d09-da50026cd41d","http://www.mendeley.com/documents/?uuid=e6cffc7f-066b-4a86-931c-410ede01369f"]}],"mendeley":{"formattedCitation":"[1,2]","plainTextFormattedCitation":"[1,2]","previouslyFormattedCitation":"[1,2]"},"properties":{"noteIndex":0},"schema":"https://github.com/citation-style-language/schema/raw/master/csl-citation.json"}</w:instrText>
      </w:r>
      <w:r w:rsidR="00F2350C" w:rsidRPr="00D53BC3">
        <w:rPr>
          <w:rFonts w:eastAsia="MS Mincho"/>
          <w:color w:val="000000" w:themeColor="text1"/>
        </w:rPr>
        <w:fldChar w:fldCharType="separate"/>
      </w:r>
      <w:r w:rsidR="00C42C3E" w:rsidRPr="00D53BC3">
        <w:rPr>
          <w:rFonts w:eastAsia="MS Mincho"/>
          <w:noProof/>
          <w:color w:val="000000" w:themeColor="text1"/>
        </w:rPr>
        <w:t>[1,2]</w:t>
      </w:r>
      <w:r w:rsidR="00F2350C" w:rsidRPr="00D53BC3">
        <w:rPr>
          <w:rFonts w:eastAsia="MS Mincho"/>
          <w:color w:val="000000" w:themeColor="text1"/>
        </w:rPr>
        <w:fldChar w:fldCharType="end"/>
      </w:r>
      <w:r w:rsidRPr="00D53BC3">
        <w:rPr>
          <w:rFonts w:eastAsia="MS Mincho"/>
          <w:color w:val="000000" w:themeColor="text1"/>
        </w:rPr>
        <w:t xml:space="preserve">. </w:t>
      </w:r>
      <w:r w:rsidR="00D64A30" w:rsidRPr="00D53BC3">
        <w:rPr>
          <w:rFonts w:eastAsia="MS Mincho"/>
          <w:color w:val="000000" w:themeColor="text1"/>
        </w:rPr>
        <w:t>Moreover,</w:t>
      </w:r>
      <w:r w:rsidR="007B23DA" w:rsidRPr="00D53BC3">
        <w:rPr>
          <w:rFonts w:eastAsia="MS Mincho"/>
          <w:color w:val="000000" w:themeColor="text1"/>
        </w:rPr>
        <w:t xml:space="preserve"> a</w:t>
      </w:r>
      <w:r w:rsidRPr="00D53BC3">
        <w:rPr>
          <w:rFonts w:eastAsia="MS Mincho"/>
          <w:color w:val="000000" w:themeColor="text1"/>
        </w:rPr>
        <w:t xml:space="preserve">lkali-activated slag (AAS) </w:t>
      </w:r>
      <w:r w:rsidR="009B0804" w:rsidRPr="00D53BC3">
        <w:rPr>
          <w:rFonts w:eastAsia="MS Mincho"/>
          <w:color w:val="000000" w:themeColor="text1"/>
        </w:rPr>
        <w:t xml:space="preserve">shows several superior </w:t>
      </w:r>
      <w:r w:rsidR="00FB3971" w:rsidRPr="00D53BC3">
        <w:rPr>
          <w:rFonts w:eastAsia="MS Mincho"/>
          <w:color w:val="000000" w:themeColor="text1"/>
        </w:rPr>
        <w:t xml:space="preserve">durability </w:t>
      </w:r>
      <w:r w:rsidR="00206554" w:rsidRPr="00D53BC3">
        <w:rPr>
          <w:rFonts w:eastAsia="MS Mincho"/>
          <w:color w:val="000000" w:themeColor="text1"/>
        </w:rPr>
        <w:t>performances</w:t>
      </w:r>
      <w:r w:rsidR="009B0804" w:rsidRPr="00D53BC3">
        <w:rPr>
          <w:rFonts w:eastAsia="MS Mincho"/>
          <w:color w:val="000000" w:themeColor="text1"/>
        </w:rPr>
        <w:t xml:space="preserve"> over</w:t>
      </w:r>
      <w:r w:rsidRPr="00D53BC3">
        <w:rPr>
          <w:rFonts w:eastAsia="MS Mincho"/>
          <w:color w:val="000000" w:themeColor="text1"/>
        </w:rPr>
        <w:t xml:space="preserve"> OPC</w:t>
      </w:r>
      <w:r w:rsidR="00FB3971" w:rsidRPr="00D53BC3">
        <w:rPr>
          <w:rFonts w:eastAsia="MS Mincho"/>
          <w:color w:val="000000" w:themeColor="text1"/>
        </w:rPr>
        <w:t>-</w:t>
      </w:r>
      <w:r w:rsidR="009B0804" w:rsidRPr="00D53BC3">
        <w:rPr>
          <w:rFonts w:eastAsia="MS Mincho"/>
          <w:color w:val="000000" w:themeColor="text1"/>
        </w:rPr>
        <w:t xml:space="preserve">counterparts, including </w:t>
      </w:r>
      <w:r w:rsidR="002B6E89" w:rsidRPr="00D53BC3">
        <w:rPr>
          <w:rFonts w:eastAsia="MS Mincho"/>
          <w:color w:val="000000" w:themeColor="text1"/>
        </w:rPr>
        <w:t xml:space="preserve">better </w:t>
      </w:r>
      <w:r w:rsidR="009B0804" w:rsidRPr="00D53BC3">
        <w:rPr>
          <w:rFonts w:eastAsia="MS Mincho"/>
          <w:color w:val="000000" w:themeColor="text1"/>
        </w:rPr>
        <w:t xml:space="preserve">resistance against </w:t>
      </w:r>
      <w:r w:rsidR="0049357C" w:rsidRPr="00D53BC3">
        <w:rPr>
          <w:rFonts w:eastAsia="MS Mincho"/>
          <w:color w:val="000000" w:themeColor="text1"/>
        </w:rPr>
        <w:t xml:space="preserve">water and chloride </w:t>
      </w:r>
      <w:r w:rsidR="009B0804" w:rsidRPr="00D53BC3">
        <w:rPr>
          <w:rFonts w:eastAsia="MS Mincho"/>
          <w:color w:val="000000" w:themeColor="text1"/>
        </w:rPr>
        <w:t>penetration</w:t>
      </w:r>
      <w:r w:rsidR="0049357C" w:rsidRPr="00D53BC3">
        <w:rPr>
          <w:rFonts w:eastAsia="MS Mincho"/>
          <w:color w:val="000000" w:themeColor="text1"/>
        </w:rPr>
        <w:t xml:space="preserve"> </w:t>
      </w:r>
      <w:r w:rsidRPr="00D53BC3">
        <w:rPr>
          <w:rFonts w:eastAsia="MS Mincho"/>
          <w:color w:val="000000" w:themeColor="text1"/>
        </w:rPr>
        <w:t>and</w:t>
      </w:r>
      <w:r w:rsidR="0049357C" w:rsidRPr="00D53BC3">
        <w:rPr>
          <w:rFonts w:eastAsia="MS Mincho"/>
          <w:color w:val="000000" w:themeColor="text1"/>
        </w:rPr>
        <w:t xml:space="preserve"> </w:t>
      </w:r>
      <w:r w:rsidR="00B455E5" w:rsidRPr="00D53BC3">
        <w:rPr>
          <w:rFonts w:eastAsia="MS Mincho"/>
          <w:color w:val="000000" w:themeColor="text1"/>
        </w:rPr>
        <w:t xml:space="preserve">stronger </w:t>
      </w:r>
      <w:r w:rsidR="0049357C" w:rsidRPr="00D53BC3">
        <w:rPr>
          <w:rFonts w:eastAsia="MS Mincho"/>
          <w:color w:val="000000" w:themeColor="text1"/>
        </w:rPr>
        <w:t xml:space="preserve">protection against </w:t>
      </w:r>
      <w:r w:rsidR="00B455E5" w:rsidRPr="00D53BC3">
        <w:rPr>
          <w:rFonts w:eastAsia="MS Mincho"/>
          <w:color w:val="000000" w:themeColor="text1"/>
        </w:rPr>
        <w:t xml:space="preserve">steel </w:t>
      </w:r>
      <w:r w:rsidRPr="00D53BC3">
        <w:rPr>
          <w:rFonts w:eastAsia="MS Mincho"/>
          <w:color w:val="000000" w:themeColor="text1"/>
        </w:rPr>
        <w:t>corrosion</w:t>
      </w:r>
      <w:r w:rsidR="00F2350C" w:rsidRPr="00D53BC3">
        <w:rPr>
          <w:rFonts w:eastAsia="MS Mincho"/>
          <w:color w:val="000000" w:themeColor="text1"/>
        </w:rPr>
        <w:t xml:space="preserve"> </w:t>
      </w:r>
      <w:r w:rsidR="00D16071" w:rsidRPr="00D53BC3">
        <w:rPr>
          <w:rFonts w:eastAsia="MS Mincho"/>
          <w:color w:val="000000" w:themeColor="text1"/>
        </w:rPr>
        <w:fldChar w:fldCharType="begin" w:fldLock="1"/>
      </w:r>
      <w:r w:rsidR="00D767AD" w:rsidRPr="00D53BC3">
        <w:rPr>
          <w:rFonts w:eastAsia="MS Mincho"/>
          <w:color w:val="000000" w:themeColor="text1"/>
        </w:rPr>
        <w:instrText>ADDIN CSL_CITATION {"citationItems":[{"id":"ITEM-1","itemData":{"ISSN":"0010-938X","author":[{"dropping-particle":"","family":"Holloway","given":"M","non-dropping-particle":"","parse-names":false,"suffix":""},{"dropping-particle":"","family":"Sykes","given":"J M","non-dropping-particle":"","parse-names":false,"suffix":""}],"container-title":"Corrosion science","id":"ITEM-1","issue":"12","issued":{"date-parts":[["2005"]]},"page":"3097-3110","publisher":"Elsevier","title":"Studies of the corrosion of mild steel in alkali-activated slag cement mortars with sodium chloride admixtures by a galvanostatic pulse method","type":"article-journal","volume":"47"},"uris":["http://www.mendeley.com/documents/?uuid=df797814-84c1-4ba3-8b8b-f65710fba2c3","http://www.mendeley.com/documents/?uuid=14fbb3d9-06e2-4842-b8f1-8b9c8af5824c"]},{"id":"ITEM-2","itemData":{"ISSN":"1359-5997","author":[{"dropping-particle":"","family":"Ma","given":"Qianmin","non-dropping-particle":"","parse-names":false,"suffix":""},{"dropping-particle":"V","family":"Nanukuttan","given":"Sreejith","non-dropping-particle":"","parse-names":false,"suffix":""},{"dropping-particle":"","family":"Basheer","given":"P A Muhammed","non-dropping-particle":"","parse-names":false,"suffix":""},{"dropping-particle":"","family":"Bai","given":"Yun","non-dropping-particle":"","parse-names":false,"suffix":""},{"dropping-particle":"","family":"Yang","given":"Changhui","non-dropping-particle":"","parse-names":false,"suffix":""}],"container-title":"Materials and Structures","id":"ITEM-2","issue":"9","issued":{"date-parts":[["2016"]]},"page":"3663-3677","publisher":"Springer","title":"Chloride transport and the resulting corrosion of steel bars in alkali activated slag concretes","type":"article-journal","volume":"49"},"uris":["http://www.mendeley.com/documents/?uuid=f61a596e-ce3f-4125-a74f-ceca4730ef10","http://www.mendeley.com/documents/?uuid=2a833ed6-d1eb-47c9-8f4b-7721c1bd4b0b"]},{"id":"ITEM-3","itemData":{"ISSN":"0008-8846","author":[{"dropping-particle":"","family":"Babaee","given":"M","non-dropping-particle":"","parse-names":false,"suffix":""},{"dropping-particle":"","family":"Castel","given":"A","non-dropping-particle":"","parse-names":false,"suffix":""}],"container-title":"Cement and Concrete Research","id":"ITEM-3","issued":{"date-parts":[["2018"]]},"page":"99-120","publisher":"Elsevier","title":"Water vapor sorption isotherms, pore structure, and moisture transport characteristics of alkali-activated and Portland cement-based binders","type":"article-journal","volume":"113"},"uris":["http://www.mendeley.com/documents/?uuid=428fa007-2dcc-4f72-a006-34934825d7f4","http://www.mendeley.com/documents/?uuid=ec2d0556-4292-48fe-be1a-113ae6829760"]},{"id":"ITEM-4","itemData":{"ISSN":"1687-8434","author":[{"dropping-particle":"","family":"Park","given":"Joon Woo","non-dropping-particle":"","parse-names":false,"suffix":""},{"dropping-particle":"","family":"Ann","given":"Ki Yong","non-dropping-particle":"","parse-names":false,"suffix":""},{"dropping-particle":"","family":"Cho","given":"Chang-Geun","non-dropping-particle":"","parse-names":false,"suffix":""}],"container-title":"Advances in Materials Science and Engineering","id":"ITEM-4","issued":{"date-parts":[["2015"]]},"page":"Article ID 273101","publisher":"Hindawi","title":"Resistance of alkali-activated slag concrete to chloride-induced corrosion","type":"article-journal","volume":"2015"},"uris":["http://www.mendeley.com/documents/?uuid=d7afae57-025b-4109-9bf0-4f5047be64bd","http://www.mendeley.com/documents/?uuid=f6b2b8ca-49b8-43f9-b0c4-c3b4de3aa665"]},{"id":"ITEM-5","itemData":{"ISSN":"0010-938X","author":[{"dropping-particle":"","family":"You","given":"Nanqiao","non-dropping-particle":"","parse-names":false,"suffix":""},{"dropping-particle":"","family":"Shi","given":"Jinjie","non-dropping-particle":"","parse-names":false,"suffix":""},{"dropping-particle":"","family":"Zhang","given":"Yamei","non-dropping-particle":"","parse-names":false,"suffix":""}],"container-title":"Corrosion Science","id":"ITEM-5","issued":{"date-parts":[["2020"]]},"page":"108874","publisher":"Elsevier","title":"Corrosion behaviour of low-carbon steel reinforcement in alkali-activated slag-steel slag and Portland cement-based mortars under simulated marine environment","type":"article-journal","volume":"175"},"uris":["http://www.mendeley.com/documents/?uuid=bf9bfc0b-38dd-4aa6-9abc-04e86528a874","http://www.mendeley.com/documents/?uuid=5e01e3ac-2c87-4471-a805-2988eda7cc50"]}],"mendeley":{"formattedCitation":"[3–7]","plainTextFormattedCitation":"[3–7]","previouslyFormattedCitation":"[3–7]"},"properties":{"noteIndex":0},"schema":"https://github.com/citation-style-language/schema/raw/master/csl-citation.json"}</w:instrText>
      </w:r>
      <w:r w:rsidR="00D16071" w:rsidRPr="00D53BC3">
        <w:rPr>
          <w:rFonts w:eastAsia="MS Mincho"/>
          <w:color w:val="000000" w:themeColor="text1"/>
        </w:rPr>
        <w:fldChar w:fldCharType="separate"/>
      </w:r>
      <w:r w:rsidR="00C42C3E" w:rsidRPr="00D53BC3">
        <w:rPr>
          <w:rFonts w:eastAsia="MS Mincho"/>
          <w:noProof/>
          <w:color w:val="000000" w:themeColor="text1"/>
        </w:rPr>
        <w:t>[3–7]</w:t>
      </w:r>
      <w:r w:rsidR="00D16071" w:rsidRPr="00D53BC3">
        <w:rPr>
          <w:rFonts w:eastAsia="MS Mincho"/>
          <w:color w:val="000000" w:themeColor="text1"/>
        </w:rPr>
        <w:fldChar w:fldCharType="end"/>
      </w:r>
      <w:r w:rsidRPr="00D53BC3">
        <w:rPr>
          <w:rFonts w:eastAsia="MS Mincho"/>
          <w:color w:val="000000" w:themeColor="text1"/>
        </w:rPr>
        <w:t>.</w:t>
      </w:r>
      <w:r w:rsidR="00EE1815" w:rsidRPr="00D53BC3">
        <w:rPr>
          <w:rFonts w:eastAsia="MS Mincho"/>
          <w:color w:val="000000" w:themeColor="text1"/>
        </w:rPr>
        <w:t xml:space="preserve"> </w:t>
      </w:r>
      <w:r w:rsidR="00C50025" w:rsidRPr="00D53BC3">
        <w:rPr>
          <w:rFonts w:eastAsia="MS Mincho"/>
          <w:color w:val="000000" w:themeColor="text1"/>
        </w:rPr>
        <w:t xml:space="preserve">One of the main reasons responsible for the </w:t>
      </w:r>
      <w:r w:rsidR="009B0804" w:rsidRPr="00D53BC3">
        <w:rPr>
          <w:rFonts w:eastAsia="MS Mincho"/>
          <w:color w:val="000000" w:themeColor="text1"/>
        </w:rPr>
        <w:t>remarkable durability</w:t>
      </w:r>
      <w:r w:rsidR="00C50025" w:rsidRPr="00D53BC3">
        <w:rPr>
          <w:rFonts w:eastAsia="MS Mincho"/>
          <w:color w:val="000000" w:themeColor="text1"/>
        </w:rPr>
        <w:t xml:space="preserve"> </w:t>
      </w:r>
      <w:r w:rsidR="00AC4C63" w:rsidRPr="00D53BC3">
        <w:rPr>
          <w:rFonts w:eastAsia="MS Mincho"/>
          <w:color w:val="000000" w:themeColor="text1"/>
        </w:rPr>
        <w:t>performance</w:t>
      </w:r>
      <w:r w:rsidR="00C54A83" w:rsidRPr="00D53BC3">
        <w:rPr>
          <w:rFonts w:eastAsia="MS Mincho"/>
          <w:color w:val="000000" w:themeColor="text1"/>
        </w:rPr>
        <w:t>s</w:t>
      </w:r>
      <w:r w:rsidR="00AC4C63" w:rsidRPr="00D53BC3">
        <w:rPr>
          <w:rFonts w:eastAsia="MS Mincho"/>
          <w:color w:val="000000" w:themeColor="text1"/>
        </w:rPr>
        <w:t xml:space="preserve"> </w:t>
      </w:r>
      <w:r w:rsidR="00C50025" w:rsidRPr="00D53BC3">
        <w:rPr>
          <w:rFonts w:eastAsia="MS Mincho"/>
          <w:color w:val="000000" w:themeColor="text1"/>
        </w:rPr>
        <w:t xml:space="preserve">of AAS </w:t>
      </w:r>
      <w:r w:rsidR="00922905" w:rsidRPr="00D53BC3">
        <w:rPr>
          <w:rFonts w:eastAsia="MS Mincho"/>
          <w:color w:val="000000" w:themeColor="text1"/>
        </w:rPr>
        <w:t xml:space="preserve">lies </w:t>
      </w:r>
      <w:r w:rsidR="00E63426" w:rsidRPr="00D53BC3">
        <w:rPr>
          <w:rFonts w:eastAsia="MS Mincho"/>
          <w:color w:val="000000" w:themeColor="text1"/>
        </w:rPr>
        <w:t>in</w:t>
      </w:r>
      <w:r w:rsidR="00C50025" w:rsidRPr="00D53BC3">
        <w:rPr>
          <w:rFonts w:eastAsia="MS Mincho"/>
          <w:color w:val="000000" w:themeColor="text1"/>
        </w:rPr>
        <w:t xml:space="preserve"> its </w:t>
      </w:r>
      <w:r w:rsidR="009108A5" w:rsidRPr="00D53BC3">
        <w:rPr>
          <w:rFonts w:eastAsia="MS Mincho"/>
          <w:color w:val="000000" w:themeColor="text1"/>
        </w:rPr>
        <w:t xml:space="preserve">comparative strong </w:t>
      </w:r>
      <w:r w:rsidR="009B0804" w:rsidRPr="00D53BC3">
        <w:rPr>
          <w:rFonts w:eastAsia="MS Mincho"/>
          <w:color w:val="000000" w:themeColor="text1"/>
        </w:rPr>
        <w:t>mass transport resistance that</w:t>
      </w:r>
      <w:r w:rsidR="00006A07" w:rsidRPr="00D53BC3">
        <w:rPr>
          <w:rFonts w:eastAsia="MS Mincho"/>
          <w:color w:val="000000" w:themeColor="text1"/>
        </w:rPr>
        <w:t xml:space="preserve"> microstructurally</w:t>
      </w:r>
      <w:r w:rsidR="009B0804" w:rsidRPr="00D53BC3">
        <w:rPr>
          <w:rFonts w:eastAsia="MS Mincho"/>
          <w:color w:val="000000" w:themeColor="text1"/>
        </w:rPr>
        <w:t xml:space="preserve"> originate</w:t>
      </w:r>
      <w:r w:rsidR="00333B45" w:rsidRPr="00D53BC3">
        <w:rPr>
          <w:rFonts w:eastAsia="MS Mincho"/>
          <w:color w:val="000000" w:themeColor="text1"/>
        </w:rPr>
        <w:t>s</w:t>
      </w:r>
      <w:r w:rsidR="009B0804" w:rsidRPr="00D53BC3">
        <w:rPr>
          <w:rFonts w:eastAsia="MS Mincho"/>
          <w:color w:val="000000" w:themeColor="text1"/>
        </w:rPr>
        <w:t xml:space="preserve"> from </w:t>
      </w:r>
      <w:r w:rsidR="004950D1" w:rsidRPr="00D53BC3">
        <w:rPr>
          <w:rFonts w:eastAsia="MS Mincho"/>
          <w:color w:val="000000" w:themeColor="text1"/>
        </w:rPr>
        <w:t>its</w:t>
      </w:r>
      <w:r w:rsidR="009B0804" w:rsidRPr="00D53BC3">
        <w:rPr>
          <w:rFonts w:eastAsia="MS Mincho"/>
          <w:color w:val="000000" w:themeColor="text1"/>
        </w:rPr>
        <w:t xml:space="preserve"> </w:t>
      </w:r>
      <w:r w:rsidR="00C50025" w:rsidRPr="00D53BC3">
        <w:rPr>
          <w:rFonts w:eastAsia="MS Mincho"/>
          <w:color w:val="000000" w:themeColor="text1"/>
        </w:rPr>
        <w:t>dense pore structure</w:t>
      </w:r>
      <w:r w:rsidR="005903A6" w:rsidRPr="00D53BC3">
        <w:rPr>
          <w:rFonts w:eastAsia="MS Mincho"/>
          <w:color w:val="000000" w:themeColor="text1"/>
        </w:rPr>
        <w:t xml:space="preserve"> </w:t>
      </w:r>
      <w:r w:rsidR="00BC6A53" w:rsidRPr="00D53BC3">
        <w:rPr>
          <w:rFonts w:eastAsia="MS Mincho"/>
          <w:color w:val="000000" w:themeColor="text1"/>
        </w:rPr>
        <w:fldChar w:fldCharType="begin" w:fldLock="1"/>
      </w:r>
      <w:r w:rsidR="00D767AD" w:rsidRPr="00D53BC3">
        <w:rPr>
          <w:rFonts w:eastAsia="MS Mincho"/>
          <w:color w:val="000000" w:themeColor="text1"/>
        </w:rPr>
        <w:instrText>ADDIN CSL_CITATION {"citationItems":[{"id":"ITEM-1","itemData":{"abstract":"In this work, the degradation mechanisms of alkali-activated slag (AAS), prepared with various activator compositions, exposed to 5% Na2SO4 and MgSO4 solutions are studied. The results show that upon Na2SO4 attack, little ettringite formation and compositional alteration occur in AAS with little length expansion. However, upon MgSO4 attack, brucite, gypsum, and magnesium-aluminosilicate-hydrate (M-A-S-H) are observed in altered layers of hardened AAS pastes. The sulfate-activated slag shows a weaker resistance against MgSO4 attack than NaOH- and Na2CO3-counterparts due to a lower pH value in pore solution and thus absence of brucite protective layer. The reacted products in hardened AAS pastes have a high capacity against dealumination in sulfate environments, contributing to superior sulfate resistance over traditional ordinary Portland cement (OPC).","author":[{"dropping-particle":"","family":"Ye","given":"Hailong","non-dropping-particle":"","parse-names":false,"suffix":""},{"dropping-particle":"","family":"Chen","given":"Zhijian","non-dropping-particle":"","parse-names":false,"suffix":""},{"dropping-particle":"","family":"Huang","given":"Le","non-dropping-particle":"","parse-names":false,"suffix":""}],"container-title":"Cement and Concrete Research","id":"ITEM-1","issued":{"date-parts":[["2019"]]},"page":"105868","title":"Mechanism of sulfate attack on alkali-activated slag: The role of activator composition","type":"article-journal","volume":"125"},"uris":["http://www.mendeley.com/documents/?uuid=722761de-7b5a-44b2-aa7d-7fb23d5bd618","http://www.mendeley.com/documents/?uuid=483b5802-f2dc-496f-9bbb-211d1750765e"]},{"id":"ITEM-2","itemData":{"ISSN":"0008-8846","author":[{"dropping-particle":"","family":"Babaee","given":"M","non-dropping-particle":"","parse-names":false,"suffix":""},{"dropping-particle":"","family":"Castel","given":"A","non-dropping-particle":"","parse-names":false,"suffix":""}],"container-title":"Cement and Concrete Research","id":"ITEM-2","issued":{"date-parts":[["2018"]]},"page":"99-120","publisher":"Elsevier","title":"Water vapor sorption isotherms, pore structure, and moisture transport characteristics of alkali-activated and Portland cement-based binders","type":"article-journal","volume":"113"},"uris":["http://www.mendeley.com/documents/?uuid=ec2d0556-4292-48fe-be1a-113ae6829760","http://www.mendeley.com/documents/?uuid=428fa007-2dcc-4f72-a006-34934825d7f4"]},{"id":"ITEM-3","itemData":{"ISSN":"1359-5997","author":[{"dropping-particle":"","family":"Ma","given":"Qianmin","non-dropping-particle":"","parse-names":false,"suffix":""},{"dropping-particle":"V","family":"Nanukuttan","given":"Sreejith","non-dropping-particle":"","parse-names":false,"suffix":""},{"dropping-particle":"","family":"Basheer","given":"P A Muhammed","non-dropping-particle":"","parse-names":false,"suffix":""},{"dropping-particle":"","family":"Bai","given":"Yun","non-dropping-particle":"","parse-names":false,"suffix":""},{"dropping-particle":"","family":"Yang","given":"Changhui","non-dropping-particle":"","parse-names":false,"suffix":""}],"container-title":"Materials and Structures","id":"ITEM-3","issue":"9","issued":{"date-parts":[["2016"]]},"page":"3663-3677","publisher":"Springer","title":"Chloride transport and the resulting corrosion of steel bars in alkali activated slag concretes","type":"article-journal","volume":"49"},"uris":["http://www.mendeley.com/documents/?uuid=2a833ed6-d1eb-47c9-8f4b-7721c1bd4b0b","http://www.mendeley.com/documents/?uuid=f61a596e-ce3f-4125-a74f-ceca4730ef10","http://www.mendeley.com/documents/?uuid=125a0506-9a9c-4011-9bdd-92ee81e45093"]}],"mendeley":{"formattedCitation":"[4,5,8]","plainTextFormattedCitation":"[4,5,8]","previouslyFormattedCitation":"[4,5,8]"},"properties":{"noteIndex":0},"schema":"https://github.com/citation-style-language/schema/raw/master/csl-citation.json"}</w:instrText>
      </w:r>
      <w:r w:rsidR="00BC6A53" w:rsidRPr="00D53BC3">
        <w:rPr>
          <w:rFonts w:eastAsia="MS Mincho"/>
          <w:color w:val="000000" w:themeColor="text1"/>
        </w:rPr>
        <w:fldChar w:fldCharType="separate"/>
      </w:r>
      <w:r w:rsidR="00C42C3E" w:rsidRPr="00D53BC3">
        <w:rPr>
          <w:rFonts w:eastAsia="MS Mincho"/>
          <w:noProof/>
          <w:color w:val="000000" w:themeColor="text1"/>
        </w:rPr>
        <w:t>[4,5,8]</w:t>
      </w:r>
      <w:r w:rsidR="00BC6A53" w:rsidRPr="00D53BC3">
        <w:rPr>
          <w:rFonts w:eastAsia="MS Mincho"/>
          <w:color w:val="000000" w:themeColor="text1"/>
        </w:rPr>
        <w:fldChar w:fldCharType="end"/>
      </w:r>
      <w:r w:rsidR="000E145A" w:rsidRPr="00D53BC3">
        <w:rPr>
          <w:rFonts w:eastAsia="MS Mincho"/>
          <w:color w:val="000000" w:themeColor="text1"/>
        </w:rPr>
        <w:t>.</w:t>
      </w:r>
      <w:r w:rsidR="00C50025" w:rsidRPr="00D53BC3">
        <w:rPr>
          <w:rFonts w:eastAsia="MS Mincho"/>
          <w:color w:val="000000" w:themeColor="text1"/>
        </w:rPr>
        <w:t xml:space="preserve"> </w:t>
      </w:r>
      <w:r w:rsidR="000C431D" w:rsidRPr="00D53BC3">
        <w:rPr>
          <w:rFonts w:eastAsia="MS Mincho"/>
          <w:color w:val="000000" w:themeColor="text1"/>
        </w:rPr>
        <w:t>Nevertheless</w:t>
      </w:r>
      <w:r w:rsidR="003C44A4" w:rsidRPr="00D53BC3">
        <w:rPr>
          <w:rFonts w:eastAsia="MS Mincho"/>
          <w:color w:val="000000" w:themeColor="text1"/>
        </w:rPr>
        <w:t xml:space="preserve">, </w:t>
      </w:r>
      <w:r w:rsidR="009108A5" w:rsidRPr="00D53BC3">
        <w:rPr>
          <w:rFonts w:eastAsia="MS Mincho"/>
          <w:color w:val="000000" w:themeColor="text1"/>
        </w:rPr>
        <w:t xml:space="preserve">the </w:t>
      </w:r>
      <w:r w:rsidR="000C431D" w:rsidRPr="00D53BC3">
        <w:rPr>
          <w:color w:val="000000" w:themeColor="text1"/>
        </w:rPr>
        <w:t>transport properties</w:t>
      </w:r>
      <w:r w:rsidR="00C12CD1" w:rsidRPr="00D53BC3">
        <w:rPr>
          <w:rFonts w:eastAsia="MS Mincho"/>
          <w:color w:val="000000" w:themeColor="text1"/>
        </w:rPr>
        <w:t xml:space="preserve"> of AAS</w:t>
      </w:r>
      <w:r w:rsidR="006B3961" w:rsidRPr="00D53BC3">
        <w:rPr>
          <w:rFonts w:eastAsia="MS Mincho"/>
          <w:color w:val="000000" w:themeColor="text1"/>
        </w:rPr>
        <w:t>,</w:t>
      </w:r>
      <w:r w:rsidR="00C12CD1" w:rsidRPr="00D53BC3">
        <w:rPr>
          <w:rFonts w:eastAsia="MS Mincho"/>
          <w:color w:val="000000" w:themeColor="text1"/>
        </w:rPr>
        <w:t xml:space="preserve"> </w:t>
      </w:r>
      <w:r w:rsidR="00352132" w:rsidRPr="00D53BC3">
        <w:rPr>
          <w:rFonts w:eastAsia="MS Mincho"/>
          <w:color w:val="000000" w:themeColor="text1"/>
        </w:rPr>
        <w:t>particularly</w:t>
      </w:r>
      <w:r w:rsidR="000C431D" w:rsidRPr="00D53BC3">
        <w:rPr>
          <w:rFonts w:eastAsia="MS Mincho"/>
          <w:color w:val="000000" w:themeColor="text1"/>
        </w:rPr>
        <w:t xml:space="preserve"> in partially-saturated states</w:t>
      </w:r>
      <w:r w:rsidR="006B3961" w:rsidRPr="00D53BC3">
        <w:rPr>
          <w:rFonts w:eastAsia="MS Mincho"/>
          <w:color w:val="000000" w:themeColor="text1"/>
        </w:rPr>
        <w:t>,</w:t>
      </w:r>
      <w:r w:rsidR="00A30AE3" w:rsidRPr="00D53BC3">
        <w:rPr>
          <w:rFonts w:eastAsia="MS Mincho"/>
          <w:color w:val="000000" w:themeColor="text1"/>
        </w:rPr>
        <w:t xml:space="preserve"> </w:t>
      </w:r>
      <w:r w:rsidR="00333B45" w:rsidRPr="00D53BC3">
        <w:rPr>
          <w:rFonts w:eastAsia="MS Mincho"/>
          <w:color w:val="000000" w:themeColor="text1"/>
        </w:rPr>
        <w:t>were</w:t>
      </w:r>
      <w:r w:rsidR="00A30AE3" w:rsidRPr="00D53BC3">
        <w:rPr>
          <w:rFonts w:eastAsia="MS Mincho"/>
          <w:color w:val="000000" w:themeColor="text1"/>
        </w:rPr>
        <w:t xml:space="preserve"> </w:t>
      </w:r>
      <w:r w:rsidR="00333B45" w:rsidRPr="00D53BC3">
        <w:rPr>
          <w:rFonts w:eastAsia="MS Mincho"/>
          <w:color w:val="000000" w:themeColor="text1"/>
        </w:rPr>
        <w:t xml:space="preserve">rarely </w:t>
      </w:r>
      <w:r w:rsidR="00A30AE3" w:rsidRPr="00D53BC3">
        <w:rPr>
          <w:rFonts w:eastAsia="MS Mincho"/>
          <w:color w:val="000000" w:themeColor="text1"/>
        </w:rPr>
        <w:t>reported</w:t>
      </w:r>
      <w:r w:rsidR="00333B45" w:rsidRPr="00D53BC3">
        <w:rPr>
          <w:rFonts w:eastAsia="MS Mincho"/>
          <w:color w:val="000000" w:themeColor="text1"/>
        </w:rPr>
        <w:t>, and i</w:t>
      </w:r>
      <w:r w:rsidR="00E2781F" w:rsidRPr="00D53BC3">
        <w:rPr>
          <w:rFonts w:eastAsia="MS Mincho"/>
          <w:color w:val="000000" w:themeColor="text1"/>
        </w:rPr>
        <w:t>t remains un</w:t>
      </w:r>
      <w:r w:rsidR="000F42EA" w:rsidRPr="00D53BC3">
        <w:rPr>
          <w:rFonts w:eastAsia="MS Mincho"/>
          <w:color w:val="000000" w:themeColor="text1"/>
        </w:rPr>
        <w:t>clear</w:t>
      </w:r>
      <w:r w:rsidR="00E2781F" w:rsidRPr="00D53BC3">
        <w:rPr>
          <w:rFonts w:eastAsia="MS Mincho"/>
          <w:color w:val="000000" w:themeColor="text1"/>
        </w:rPr>
        <w:t xml:space="preserve"> how </w:t>
      </w:r>
      <w:r w:rsidR="00333B45" w:rsidRPr="00D53BC3">
        <w:rPr>
          <w:rFonts w:eastAsia="MS Mincho"/>
          <w:color w:val="000000" w:themeColor="text1"/>
        </w:rPr>
        <w:t>it</w:t>
      </w:r>
      <w:r w:rsidR="00E2781F" w:rsidRPr="00D53BC3">
        <w:rPr>
          <w:rFonts w:eastAsia="MS Mincho"/>
          <w:color w:val="000000" w:themeColor="text1"/>
        </w:rPr>
        <w:t xml:space="preserve"> is affected by</w:t>
      </w:r>
      <w:r w:rsidR="00E718BE" w:rsidRPr="00D53BC3">
        <w:rPr>
          <w:rFonts w:eastAsia="MS Mincho"/>
          <w:color w:val="000000" w:themeColor="text1"/>
        </w:rPr>
        <w:t xml:space="preserve"> </w:t>
      </w:r>
      <w:r w:rsidR="00704A49" w:rsidRPr="00D53BC3">
        <w:rPr>
          <w:rFonts w:eastAsia="MS Mincho"/>
          <w:color w:val="000000" w:themeColor="text1"/>
        </w:rPr>
        <w:t xml:space="preserve">pore structure, </w:t>
      </w:r>
      <w:r w:rsidR="00041D63" w:rsidRPr="00D53BC3">
        <w:rPr>
          <w:rFonts w:eastAsia="MS Mincho"/>
          <w:color w:val="000000" w:themeColor="text1"/>
        </w:rPr>
        <w:t>degree of saturation</w:t>
      </w:r>
      <w:r w:rsidR="00DC7BED" w:rsidRPr="00D53BC3">
        <w:rPr>
          <w:rFonts w:eastAsia="MS Mincho"/>
          <w:color w:val="000000" w:themeColor="text1"/>
        </w:rPr>
        <w:t>, and</w:t>
      </w:r>
      <w:r w:rsidR="00704A49" w:rsidRPr="00D53BC3">
        <w:rPr>
          <w:rFonts w:eastAsia="MS Mincho"/>
          <w:color w:val="000000" w:themeColor="text1"/>
        </w:rPr>
        <w:t xml:space="preserve"> pore solution chemistry</w:t>
      </w:r>
      <w:r w:rsidR="00E2781F" w:rsidRPr="00D53BC3">
        <w:rPr>
          <w:rFonts w:eastAsia="MS Mincho"/>
          <w:color w:val="000000" w:themeColor="text1"/>
        </w:rPr>
        <w:t>.</w:t>
      </w:r>
      <w:r w:rsidR="006A3F7B" w:rsidRPr="00D53BC3">
        <w:rPr>
          <w:rFonts w:eastAsia="MS Mincho"/>
          <w:color w:val="000000" w:themeColor="text1"/>
        </w:rPr>
        <w:t xml:space="preserve"> </w:t>
      </w:r>
    </w:p>
    <w:p w14:paraId="5BE752D5" w14:textId="77777777" w:rsidR="00E2781F" w:rsidRPr="00D53BC3" w:rsidRDefault="00E2781F" w:rsidP="003E5F40">
      <w:pPr>
        <w:pStyle w:val="Bibliography"/>
        <w:ind w:left="0" w:firstLine="0"/>
        <w:contextualSpacing/>
        <w:jc w:val="both"/>
        <w:rPr>
          <w:rFonts w:eastAsia="MS Mincho"/>
          <w:color w:val="000000" w:themeColor="text1"/>
        </w:rPr>
      </w:pPr>
    </w:p>
    <w:p w14:paraId="585CF818" w14:textId="6EAE67DB" w:rsidR="004B0730" w:rsidRPr="00D53BC3" w:rsidRDefault="00352132" w:rsidP="003E5F40">
      <w:pPr>
        <w:pStyle w:val="Bibliography"/>
        <w:ind w:left="0" w:firstLine="0"/>
        <w:contextualSpacing/>
        <w:jc w:val="both"/>
        <w:rPr>
          <w:rFonts w:eastAsia="MS Mincho"/>
          <w:color w:val="000000" w:themeColor="text1"/>
        </w:rPr>
      </w:pPr>
      <w:r w:rsidRPr="00D53BC3">
        <w:rPr>
          <w:rFonts w:eastAsia="MS Mincho"/>
          <w:color w:val="000000" w:themeColor="text1"/>
        </w:rPr>
        <w:t xml:space="preserve">One experimental method to quantify the </w:t>
      </w:r>
      <w:r w:rsidRPr="00D53BC3">
        <w:rPr>
          <w:color w:val="000000" w:themeColor="text1"/>
        </w:rPr>
        <w:t xml:space="preserve">transport </w:t>
      </w:r>
      <w:r w:rsidRPr="00D53BC3">
        <w:rPr>
          <w:rFonts w:eastAsia="MS Mincho"/>
          <w:color w:val="000000" w:themeColor="text1"/>
        </w:rPr>
        <w:t xml:space="preserve">property of partially-saturated </w:t>
      </w:r>
      <w:r w:rsidR="00E2781F" w:rsidRPr="00D53BC3">
        <w:rPr>
          <w:rFonts w:eastAsia="MS Mincho"/>
          <w:color w:val="000000" w:themeColor="text1"/>
        </w:rPr>
        <w:t xml:space="preserve">porous media </w:t>
      </w:r>
      <w:r w:rsidRPr="00D53BC3">
        <w:rPr>
          <w:rFonts w:eastAsia="MS Mincho"/>
          <w:color w:val="000000" w:themeColor="text1"/>
        </w:rPr>
        <w:t xml:space="preserve">including </w:t>
      </w:r>
      <w:r w:rsidR="00415106" w:rsidRPr="00D53BC3">
        <w:rPr>
          <w:rFonts w:eastAsia="MS Mincho"/>
          <w:color w:val="000000" w:themeColor="text1"/>
        </w:rPr>
        <w:t xml:space="preserve">hardened </w:t>
      </w:r>
      <w:r w:rsidR="00334A91" w:rsidRPr="00D53BC3">
        <w:rPr>
          <w:rFonts w:eastAsia="MS Mincho"/>
          <w:color w:val="000000" w:themeColor="text1"/>
        </w:rPr>
        <w:t>OPC</w:t>
      </w:r>
      <w:r w:rsidR="00415106" w:rsidRPr="00D53BC3">
        <w:rPr>
          <w:rFonts w:eastAsia="MS Mincho"/>
          <w:color w:val="000000" w:themeColor="text1"/>
        </w:rPr>
        <w:t xml:space="preserve"> and AAS</w:t>
      </w:r>
      <w:r w:rsidRPr="00D53BC3">
        <w:rPr>
          <w:rFonts w:eastAsia="MS Mincho"/>
          <w:color w:val="000000" w:themeColor="text1"/>
        </w:rPr>
        <w:t xml:space="preserve">, is based on </w:t>
      </w:r>
      <w:r w:rsidR="00333B45" w:rsidRPr="00D53BC3">
        <w:rPr>
          <w:rFonts w:eastAsia="MS Mincho"/>
          <w:color w:val="000000" w:themeColor="text1"/>
        </w:rPr>
        <w:t xml:space="preserve">the </w:t>
      </w:r>
      <w:r w:rsidRPr="00D53BC3">
        <w:rPr>
          <w:rFonts w:eastAsia="MS Mincho"/>
          <w:color w:val="000000" w:themeColor="text1"/>
        </w:rPr>
        <w:t>electrical resistivity measurements</w:t>
      </w:r>
      <w:r w:rsidR="00E04481" w:rsidRPr="00D53BC3">
        <w:rPr>
          <w:rFonts w:eastAsia="MS Mincho"/>
          <w:color w:val="000000" w:themeColor="text1"/>
        </w:rPr>
        <w:t xml:space="preserve"> </w:t>
      </w:r>
      <w:r w:rsidR="005C542E" w:rsidRPr="00D53BC3">
        <w:rPr>
          <w:rFonts w:eastAsia="MS Mincho"/>
          <w:color w:val="000000" w:themeColor="text1"/>
        </w:rPr>
        <w:fldChar w:fldCharType="begin" w:fldLock="1"/>
      </w:r>
      <w:r w:rsidR="00D767AD" w:rsidRPr="00D53BC3">
        <w:rPr>
          <w:rFonts w:eastAsia="MS Mincho"/>
          <w:color w:val="000000" w:themeColor="text1"/>
        </w:rPr>
        <w:instrText>ADDIN CSL_CITATION {"citationItems":[{"id":"ITEM-1","itemData":{"ISSN":"0958-9465","author":[{"dropping-particle":"","family":"Olsson","given":"Nilla","non-dropping-particle":"","parse-names":false,"suffix":""},{"dropping-particle":"","family":"Baroghel-Bouny","given":"Véronique","non-dropping-particle":"","parse-names":false,"suffix":""},{"dropping-particle":"","family":"Nilsson","given":"Lars-Olof","non-dropping-particle":"","parse-names":false,"suffix":""},{"dropping-particle":"","family":"Thiery","given":"Mickaël","non-dropping-particle":"","parse-names":false,"suffix":""}],"container-title":"Cement and Concrete Composites","id":"ITEM-1","issued":{"date-parts":[["2013"]]},"page":"40-47","publisher":"Elsevier","title":"Non-saturated ion diffusion in concrete–A new approach to evaluate conductivity measurements","type":"article-journal","volume":"40"},"uris":["http://www.mendeley.com/documents/?uuid=31bc983a-93cc-4396-9754-f9ec3aca436a","http://www.mendeley.com/documents/?uuid=9cadb6a9-daac-4e5b-a5e0-d8ed2183d894"]},{"id":"ITEM-2","itemData":{"ISSN":"1448-8353","author":[{"dropping-particle":"","family":"Smyl","given":"Danny James","non-dropping-particle":"","parse-names":false,"suffix":""}],"container-title":"Australian Journal of Civil Engineering","id":"ITEM-2","issue":"2","issued":{"date-parts":[["2018"]]},"page":"129-142","publisher":"Taylor &amp; Francis","title":"Relating unsaturated electrical and hydraulic conductivity of cement-based materials","type":"article-journal","volume":"16"},"uris":["http://www.mendeley.com/documents/?uuid=2b488b42-25f1-4ab9-b79a-01d05b00dd3e","http://www.mendeley.com/documents/?uuid=4088f775-b818-482a-b65d-ebba6394928c"]},{"id":"ITEM-3","itemData":{"ISSN":"0950-0618","author":[{"dropping-particle":"","family":"Sengul","given":"Ozkan","non-dropping-particle":"","parse-names":false,"suffix":""}],"container-title":"Construction and Building Materials","id":"ITEM-3","issued":{"date-parts":[["2014"]]},"page":"434-441","publisher":"Elsevier","title":"Use of electrical resistivity as an indicator for durability","type":"article-journal","volume":"73"},"uris":["http://www.mendeley.com/documents/?uuid=db441b6d-7d01-4b3e-83ff-ad32a87f1075","http://www.mendeley.com/documents/?uuid=0dc4f38c-c445-4b10-a7cd-d2cd8b77a090"]},{"id":"ITEM-4","itemData":{"ISSN":"0899-1561","author":[{"dropping-particle":"","family":"He","given":"Rui","non-dropping-particle":"","parse-names":false,"suffix":""},{"dropping-particle":"","family":"Ye","given":"Hailong","non-dropping-particle":"","parse-names":false,"suffix":""},{"dropping-particle":"","family":"Ma","given":"Hongyan","non-dropping-particle":"","parse-names":false,"suffix":""},{"dropping-particle":"","family":"Fu","given":"Chuanqing","non-dropping-particle":"","parse-names":false,"suffix":""},{"dropping-particle":"","family":"Jin","given":"Xianyu","non-dropping-particle":"","parse-names":false,"suffix":""},{"dropping-particle":"","family":"Li","given":"Zongjin","non-dropping-particle":"","parse-names":false,"suffix":""}],"container-title":"Journal of Materials in Civil Engineering","id":"ITEM-4","issue":"3","issued":{"date-parts":[["2019"]]},"page":"4019006","publisher":"American Society of Civil Engineers","title":"Correlating the chloride diffusion coefficient and pore structure of cement-based materials using modified noncontact electrical resistivity measurement","type":"article-journal","volume":"31"},"uris":["http://www.mendeley.com/documents/?uuid=139a7332-5ced-41d5-b614-79867f1c42c1","http://www.mendeley.com/documents/?uuid=54a5c5d8-30d3-410e-858a-316991775e75"]},{"id":"ITEM-5","itemData":{"ISSN":"1359-5997","author":[{"dropping-particle":"","family":"Akhavan","given":"Alireza","non-dropping-particle":"","parse-names":false,"suffix":""},{"dropping-particle":"","family":"Rajabipour","given":"Farshad","non-dropping-particle":"","parse-names":false,"suffix":""}],"container-title":"Materials and structures","id":"ITEM-5","issue":"5","issued":{"date-parts":[["2013"]]},"page":"697-708","publisher":"Springer","title":"Evaluating ion diffusivity of cracked cement paste using electrical impedance spectroscopy","type":"article-journal","volume":"46"},"uris":["http://www.mendeley.com/documents/?uuid=ebe295d7-06ee-4d29-837e-ba4c7f20e0ed","http://www.mendeley.com/documents/?uuid=fca81de0-6399-4d7f-82ba-796475d5a8b4"]},{"id":"ITEM-6","itemData":{"ISSN":"0899-1561","author":[{"dropping-particle":"","family":"Akhavan","given":"Alireza","non-dropping-particle":"","parse-names":false,"suffix":""},{"dropping-particle":"","family":"Rajabipour","given":"Farshad","non-dropping-particle":"","parse-names":false,"suffix":""}],"container-title":"Journal of Materials in Civil Engineering","id":"ITEM-6","issue":"9","issued":{"date-parts":[["2017"]]},"page":"4017119","publisher":"American Society of Civil Engineers","title":"Quantifying permeability, electrical conductivity, and diffusion coefficient of rough parallel plates simulating cracks in concrete","type":"article-journal","volume":"29"},"uris":["http://www.mendeley.com/documents/?uuid=fdfe4900-538d-4b28-af32-3652cacaf397","http://www.mendeley.com/documents/?uuid=accea763-4dba-49fc-af96-bc311afb18c7"]}],"mendeley":{"formattedCitation":"[9–14]","plainTextFormattedCitation":"[9–14]","previouslyFormattedCitation":"[9–14]"},"properties":{"noteIndex":0},"schema":"https://github.com/citation-style-language/schema/raw/master/csl-citation.json"}</w:instrText>
      </w:r>
      <w:r w:rsidR="005C542E" w:rsidRPr="00D53BC3">
        <w:rPr>
          <w:rFonts w:eastAsia="MS Mincho"/>
          <w:color w:val="000000" w:themeColor="text1"/>
        </w:rPr>
        <w:fldChar w:fldCharType="separate"/>
      </w:r>
      <w:r w:rsidR="00C42C3E" w:rsidRPr="00D53BC3">
        <w:rPr>
          <w:rFonts w:eastAsia="MS Mincho"/>
          <w:noProof/>
          <w:color w:val="000000" w:themeColor="text1"/>
        </w:rPr>
        <w:t>[9–14]</w:t>
      </w:r>
      <w:r w:rsidR="005C542E" w:rsidRPr="00D53BC3">
        <w:rPr>
          <w:rFonts w:eastAsia="MS Mincho"/>
          <w:color w:val="000000" w:themeColor="text1"/>
        </w:rPr>
        <w:fldChar w:fldCharType="end"/>
      </w:r>
      <w:r w:rsidR="001940FE" w:rsidRPr="00D53BC3">
        <w:rPr>
          <w:rFonts w:eastAsia="MS Mincho"/>
          <w:color w:val="000000" w:themeColor="text1"/>
        </w:rPr>
        <w:t>.</w:t>
      </w:r>
      <w:r w:rsidR="00E2781F" w:rsidRPr="00D53BC3">
        <w:rPr>
          <w:rFonts w:eastAsia="MS Mincho"/>
          <w:color w:val="000000" w:themeColor="text1"/>
        </w:rPr>
        <w:t xml:space="preserve"> </w:t>
      </w:r>
      <w:r w:rsidR="00E8795C" w:rsidRPr="00D53BC3">
        <w:rPr>
          <w:rFonts w:eastAsia="MS Mincho"/>
          <w:color w:val="000000" w:themeColor="text1"/>
        </w:rPr>
        <w:t xml:space="preserve">Electrical resistivity </w:t>
      </w:r>
      <w:r w:rsidR="00BF74DC" w:rsidRPr="00D53BC3">
        <w:rPr>
          <w:rFonts w:eastAsia="MS Mincho"/>
          <w:color w:val="000000" w:themeColor="text1"/>
        </w:rPr>
        <w:t xml:space="preserve">of partially-saturated porous materials can be </w:t>
      </w:r>
      <w:r w:rsidR="006416FC" w:rsidRPr="00D53BC3">
        <w:rPr>
          <w:rFonts w:eastAsia="MS Mincho"/>
          <w:color w:val="000000" w:themeColor="text1"/>
        </w:rPr>
        <w:t xml:space="preserve">straightforwardly </w:t>
      </w:r>
      <w:r w:rsidR="00BF74DC" w:rsidRPr="00D53BC3">
        <w:rPr>
          <w:rFonts w:eastAsia="MS Mincho"/>
          <w:color w:val="000000" w:themeColor="text1"/>
        </w:rPr>
        <w:t xml:space="preserve">measured </w:t>
      </w:r>
      <w:r w:rsidR="00403423" w:rsidRPr="00D53BC3">
        <w:rPr>
          <w:rFonts w:eastAsia="MS Mincho"/>
          <w:color w:val="000000" w:themeColor="text1"/>
        </w:rPr>
        <w:t>and provide</w:t>
      </w:r>
      <w:r w:rsidR="00A870EB" w:rsidRPr="00D53BC3">
        <w:rPr>
          <w:rFonts w:eastAsia="MS Mincho"/>
          <w:color w:val="000000" w:themeColor="text1"/>
        </w:rPr>
        <w:t>s</w:t>
      </w:r>
      <w:r w:rsidR="006416FC" w:rsidRPr="00D53BC3">
        <w:rPr>
          <w:rFonts w:eastAsia="MS Mincho"/>
          <w:color w:val="000000" w:themeColor="text1"/>
        </w:rPr>
        <w:t xml:space="preserve"> meaningful</w:t>
      </w:r>
      <w:r w:rsidR="00403423" w:rsidRPr="00D53BC3">
        <w:rPr>
          <w:rFonts w:eastAsia="MS Mincho"/>
          <w:color w:val="000000" w:themeColor="text1"/>
        </w:rPr>
        <w:t xml:space="preserve"> implication</w:t>
      </w:r>
      <w:r w:rsidR="006416FC" w:rsidRPr="00D53BC3">
        <w:rPr>
          <w:rFonts w:eastAsia="MS Mincho"/>
          <w:color w:val="000000" w:themeColor="text1"/>
        </w:rPr>
        <w:t>s</w:t>
      </w:r>
      <w:r w:rsidR="00403423" w:rsidRPr="00D53BC3">
        <w:rPr>
          <w:rFonts w:eastAsia="MS Mincho"/>
          <w:color w:val="000000" w:themeColor="text1"/>
        </w:rPr>
        <w:t xml:space="preserve"> for other </w:t>
      </w:r>
      <w:r w:rsidR="00061644" w:rsidRPr="00D53BC3">
        <w:rPr>
          <w:rFonts w:eastAsia="MS Mincho"/>
          <w:color w:val="000000" w:themeColor="text1"/>
        </w:rPr>
        <w:t xml:space="preserve">mass </w:t>
      </w:r>
      <w:r w:rsidR="0049634B" w:rsidRPr="00D53BC3">
        <w:rPr>
          <w:color w:val="000000" w:themeColor="text1"/>
        </w:rPr>
        <w:t xml:space="preserve">transport </w:t>
      </w:r>
      <w:r w:rsidR="000C0BEA" w:rsidRPr="00D53BC3">
        <w:rPr>
          <w:rFonts w:eastAsia="MS Mincho"/>
          <w:color w:val="000000" w:themeColor="text1"/>
        </w:rPr>
        <w:t>properties</w:t>
      </w:r>
      <w:r w:rsidR="003B1831" w:rsidRPr="00D53BC3">
        <w:rPr>
          <w:rFonts w:eastAsia="MS Mincho"/>
          <w:color w:val="000000" w:themeColor="text1"/>
        </w:rPr>
        <w:t xml:space="preserve">, </w:t>
      </w:r>
      <w:r w:rsidR="00275ACB" w:rsidRPr="00D53BC3">
        <w:rPr>
          <w:rFonts w:eastAsia="MS Mincho"/>
          <w:color w:val="000000" w:themeColor="text1"/>
        </w:rPr>
        <w:t xml:space="preserve">e.g., </w:t>
      </w:r>
      <w:r w:rsidR="004340BB" w:rsidRPr="00D53BC3">
        <w:rPr>
          <w:rFonts w:eastAsia="MS Mincho"/>
          <w:color w:val="000000" w:themeColor="text1"/>
        </w:rPr>
        <w:t>water sorptivity</w:t>
      </w:r>
      <w:r w:rsidR="007F18B2" w:rsidRPr="00D53BC3">
        <w:rPr>
          <w:rFonts w:eastAsia="MS Mincho"/>
          <w:color w:val="000000" w:themeColor="text1"/>
        </w:rPr>
        <w:t xml:space="preserve"> and</w:t>
      </w:r>
      <w:r w:rsidR="004340BB" w:rsidRPr="00D53BC3">
        <w:rPr>
          <w:rFonts w:eastAsia="MS Mincho"/>
          <w:color w:val="000000" w:themeColor="text1"/>
        </w:rPr>
        <w:t xml:space="preserve"> </w:t>
      </w:r>
      <w:r w:rsidR="00275ACB" w:rsidRPr="00D53BC3">
        <w:rPr>
          <w:rFonts w:eastAsia="MS Mincho"/>
          <w:color w:val="000000" w:themeColor="text1"/>
        </w:rPr>
        <w:t>ionic diffusion coefficients</w:t>
      </w:r>
      <w:r w:rsidR="00601EB8" w:rsidRPr="00D53BC3">
        <w:rPr>
          <w:rFonts w:eastAsia="MS Mincho"/>
          <w:color w:val="000000" w:themeColor="text1"/>
        </w:rPr>
        <w:t xml:space="preserve"> </w:t>
      </w:r>
      <w:r w:rsidR="00D466D6" w:rsidRPr="00D53BC3">
        <w:rPr>
          <w:rFonts w:eastAsia="MS Mincho"/>
          <w:color w:val="000000" w:themeColor="text1"/>
        </w:rPr>
        <w:fldChar w:fldCharType="begin" w:fldLock="1"/>
      </w:r>
      <w:r w:rsidR="00D767AD" w:rsidRPr="00D53BC3">
        <w:rPr>
          <w:rFonts w:eastAsia="MS Mincho"/>
          <w:color w:val="000000" w:themeColor="text1"/>
        </w:rPr>
        <w:instrText>ADDIN CSL_CITATION {"citationItems":[{"id":"ITEM-1","itemData":{"ISSN":"0899-1561","author":[{"dropping-particle":"","family":"Weiss","given":"Jason","non-dropping-particle":"","parse-names":false,"suffix":""},{"dropping-particle":"","family":"Snyder","given":"Ken","non-dropping-particle":"","parse-names":false,"suffix":""},{"dropping-particle":"","family":"Bullard","given":"Jeff","non-dropping-particle":"","parse-names":false,"suffix":""},{"dropping-particle":"","family":"Bentz","given":"Dale","non-dropping-particle":"","parse-names":false,"suffix":""}],"container-title":"Journal of Materials in Civil Engineering","id":"ITEM-1","issue":"8","issued":{"date-parts":[["2013"]]},"page":"1097-1106","publisher":"American Society of Civil Engineers","title":"Using a saturation function to interpret the electrical properties of partially saturated concrete","type":"article-journal","volume":"25"},"uris":["http://www.mendeley.com/documents/?uuid=c7775b4c-0a1c-44c6-8369-1f97b3185d42","http://www.mendeley.com/documents/?uuid=806a3620-d28c-498e-b9a5-d62cae34d814"]},{"id":"ITEM-2","itemData":{"ISSN":"0361-1981","author":[{"dropping-particle":"","family":"Spragg","given":"Robert","non-dropping-particle":"","parse-names":false,"suffix":""},{"dropping-particle":"","family":"Villani","given":"Chiara","non-dropping-particle":"","parse-names":false,"suffix":""},{"dropping-particle":"","family":"Snyder","given":"Ken","non-dropping-particle":"","parse-names":false,"suffix":""},{"dropping-particle":"","family":"Bentz","given":"Dale","non-dropping-particle":"","parse-names":false,"suffix":""},{"dropping-particle":"","family":"Bullard","given":"Jeffrey W","non-dropping-particle":"","parse-names":false,"suffix":""},{"dropping-particle":"","family":"Weiss","given":"Jason","non-dropping-particle":"","parse-names":false,"suffix":""}],"container-title":"Transportation Research Record","id":"ITEM-2","issue":"1","issued":{"date-parts":[["2013"]]},"page":"90-98","publisher":"SAGE Publications Sage CA: Los Angeles, CA","title":"Factors that influence electrical resistivity measurements in cementitious systems","type":"article-journal","volume":"2342"},"uris":["http://www.mendeley.com/documents/?uuid=4db43c96-0ba1-4363-bf06-47185f6b6f96","http://www.mendeley.com/documents/?uuid=31f480ef-9999-469a-9722-497d72087768"]},{"id":"ITEM-3","itemData":{"ISSN":"1359-5997","author":[{"dropping-particle":"","family":"Rajabipour","given":"Farshad","non-dropping-particle":"","parse-names":false,"suffix":""},{"dropping-particle":"","family":"Weiss","given":"Jason","non-dropping-particle":"","parse-names":false,"suffix":""}],"container-title":"Materials and Structures","id":"ITEM-3","issue":"10","issued":{"date-parts":[["2007"]]},"page":"1143-1160","publisher":"Springer","title":"Electrical conductivity of drying cement paste","type":"article-journal","volume":"40"},"uris":["http://www.mendeley.com/documents/?uuid=ff341254-f9c9-4634-ac1b-1cc1f0eb6772","http://www.mendeley.com/documents/?uuid=2aecee69-b81d-405e-8eb5-882338cf232e"]},{"id":"ITEM-4","itemData":{"ISSN":"2165-3984","author":[{"dropping-particle":"","family":"Spragg","given":"R","non-dropping-particle":"","parse-names":false,"suffix":""},{"dropping-particle":"","family":"Villani","given":"C","non-dropping-particle":"","parse-names":false,"suffix":""},{"dropping-particle":"","family":"Weiss","given":"J","non-dropping-particle":"","parse-names":false,"suffix":""}],"container-title":"Advances in Civil Engineering Materials","id":"ITEM-4","issue":"1","issued":{"date-parts":[["2016"]]},"page":"124-148","publisher":"ASTM International","title":"Electrical properties of cementitious systems: formation factor determination and the influence of conditioning procedures","type":"article-journal","volume":"5"},"uris":["http://www.mendeley.com/documents/?uuid=f14ef968-27e7-4fc8-9067-f4e792fcce9a","http://www.mendeley.com/documents/?uuid=fec42aa5-650c-4bed-aaee-73069fd747e3"]}],"mendeley":{"formattedCitation":"[15–18]","plainTextFormattedCitation":"[15–18]","previouslyFormattedCitation":"[15–18]"},"properties":{"noteIndex":0},"schema":"https://github.com/citation-style-language/schema/raw/master/csl-citation.json"}</w:instrText>
      </w:r>
      <w:r w:rsidR="00D466D6" w:rsidRPr="00D53BC3">
        <w:rPr>
          <w:rFonts w:eastAsia="MS Mincho"/>
          <w:color w:val="000000" w:themeColor="text1"/>
        </w:rPr>
        <w:fldChar w:fldCharType="separate"/>
      </w:r>
      <w:r w:rsidR="00C42C3E" w:rsidRPr="00D53BC3">
        <w:rPr>
          <w:rFonts w:eastAsia="MS Mincho"/>
          <w:noProof/>
          <w:color w:val="000000" w:themeColor="text1"/>
        </w:rPr>
        <w:t>[15–18]</w:t>
      </w:r>
      <w:r w:rsidR="00D466D6" w:rsidRPr="00D53BC3">
        <w:rPr>
          <w:rFonts w:eastAsia="MS Mincho"/>
          <w:color w:val="000000" w:themeColor="text1"/>
        </w:rPr>
        <w:fldChar w:fldCharType="end"/>
      </w:r>
      <w:r w:rsidR="0080545D" w:rsidRPr="00D53BC3">
        <w:rPr>
          <w:rFonts w:eastAsia="MS Mincho"/>
          <w:color w:val="000000" w:themeColor="text1"/>
        </w:rPr>
        <w:t>.</w:t>
      </w:r>
      <w:r w:rsidR="00857C1B" w:rsidRPr="00D53BC3">
        <w:rPr>
          <w:rFonts w:eastAsia="MS Mincho"/>
          <w:color w:val="000000" w:themeColor="text1"/>
        </w:rPr>
        <w:t xml:space="preserve"> </w:t>
      </w:r>
      <w:r w:rsidR="0049634B" w:rsidRPr="00D53BC3">
        <w:rPr>
          <w:rFonts w:eastAsia="MS Mincho"/>
          <w:color w:val="000000" w:themeColor="text1"/>
        </w:rPr>
        <w:t>For instance,</w:t>
      </w:r>
      <w:r w:rsidR="007A69DB" w:rsidRPr="00D53BC3">
        <w:rPr>
          <w:rFonts w:eastAsia="MS Mincho"/>
          <w:color w:val="000000" w:themeColor="text1"/>
        </w:rPr>
        <w:t xml:space="preserve"> </w:t>
      </w:r>
      <w:r w:rsidR="00E2781F" w:rsidRPr="00D53BC3">
        <w:rPr>
          <w:rFonts w:eastAsia="MS Mincho"/>
          <w:color w:val="000000" w:themeColor="text1"/>
        </w:rPr>
        <w:t xml:space="preserve">the </w:t>
      </w:r>
      <w:r w:rsidR="00857C1B" w:rsidRPr="00D53BC3">
        <w:rPr>
          <w:rFonts w:eastAsia="MS Mincho"/>
          <w:color w:val="000000" w:themeColor="text1"/>
        </w:rPr>
        <w:t>ion</w:t>
      </w:r>
      <w:r w:rsidR="00E2781F" w:rsidRPr="00D53BC3">
        <w:rPr>
          <w:rFonts w:eastAsia="MS Mincho"/>
          <w:color w:val="000000" w:themeColor="text1"/>
        </w:rPr>
        <w:t>ic</w:t>
      </w:r>
      <w:r w:rsidR="00857C1B" w:rsidRPr="00D53BC3">
        <w:rPr>
          <w:rFonts w:eastAsia="MS Mincho"/>
          <w:color w:val="000000" w:themeColor="text1"/>
        </w:rPr>
        <w:t xml:space="preserve"> </w:t>
      </w:r>
      <w:r w:rsidR="001926A3" w:rsidRPr="00D53BC3">
        <w:rPr>
          <w:rFonts w:eastAsia="MS Mincho"/>
          <w:color w:val="000000" w:themeColor="text1"/>
        </w:rPr>
        <w:t>diffusion coeff</w:t>
      </w:r>
      <w:r w:rsidR="00590F48" w:rsidRPr="00D53BC3">
        <w:rPr>
          <w:rFonts w:eastAsia="MS Mincho"/>
          <w:color w:val="000000" w:themeColor="text1"/>
        </w:rPr>
        <w:t>ic</w:t>
      </w:r>
      <w:r w:rsidR="001926A3" w:rsidRPr="00D53BC3">
        <w:rPr>
          <w:rFonts w:eastAsia="MS Mincho"/>
          <w:color w:val="000000" w:themeColor="text1"/>
        </w:rPr>
        <w:t>i</w:t>
      </w:r>
      <w:r w:rsidR="00590F48" w:rsidRPr="00D53BC3">
        <w:rPr>
          <w:rFonts w:eastAsia="MS Mincho"/>
          <w:color w:val="000000" w:themeColor="text1"/>
        </w:rPr>
        <w:t>ent</w:t>
      </w:r>
      <w:r w:rsidR="00E2781F" w:rsidRPr="00D53BC3">
        <w:rPr>
          <w:rFonts w:eastAsia="MS Mincho"/>
          <w:color w:val="000000" w:themeColor="text1"/>
        </w:rPr>
        <w:t xml:space="preserve"> of a porous medium</w:t>
      </w:r>
      <w:r w:rsidR="00B93865" w:rsidRPr="00D53BC3">
        <w:rPr>
          <w:rFonts w:eastAsia="MS Mincho"/>
          <w:color w:val="000000" w:themeColor="text1"/>
        </w:rPr>
        <w:t xml:space="preserve"> </w:t>
      </w:r>
      <w:r w:rsidR="00590F48" w:rsidRPr="00D53BC3">
        <w:rPr>
          <w:rFonts w:eastAsia="MS Mincho"/>
          <w:color w:val="000000" w:themeColor="text1"/>
        </w:rPr>
        <w:t xml:space="preserve">drops </w:t>
      </w:r>
      <w:r w:rsidR="00043D1A" w:rsidRPr="00D53BC3">
        <w:rPr>
          <w:rFonts w:eastAsia="MS Mincho"/>
          <w:color w:val="000000" w:themeColor="text1"/>
        </w:rPr>
        <w:t>with decreasing moisture content</w:t>
      </w:r>
      <w:r w:rsidR="00E2781F" w:rsidRPr="00D53BC3">
        <w:rPr>
          <w:rFonts w:eastAsiaTheme="minorEastAsia"/>
          <w:color w:val="000000" w:themeColor="text1"/>
        </w:rPr>
        <w:t xml:space="preserve">, which </w:t>
      </w:r>
      <w:r w:rsidR="00AF4384" w:rsidRPr="00D53BC3">
        <w:rPr>
          <w:rFonts w:eastAsiaTheme="minorEastAsia"/>
          <w:color w:val="000000" w:themeColor="text1"/>
        </w:rPr>
        <w:t>can be</w:t>
      </w:r>
      <w:r w:rsidR="00E2781F" w:rsidRPr="00D53BC3">
        <w:rPr>
          <w:rFonts w:eastAsiaTheme="minorEastAsia"/>
          <w:color w:val="000000" w:themeColor="text1"/>
        </w:rPr>
        <w:t xml:space="preserve"> </w:t>
      </w:r>
      <w:r w:rsidR="00AC6E13" w:rsidRPr="00D53BC3">
        <w:rPr>
          <w:rFonts w:eastAsiaTheme="minorEastAsia"/>
          <w:color w:val="000000" w:themeColor="text1"/>
        </w:rPr>
        <w:t xml:space="preserve">reflected </w:t>
      </w:r>
      <w:r w:rsidR="005A479D" w:rsidRPr="00D53BC3">
        <w:rPr>
          <w:rFonts w:eastAsiaTheme="minorEastAsia"/>
          <w:color w:val="000000" w:themeColor="text1"/>
        </w:rPr>
        <w:t xml:space="preserve">in </w:t>
      </w:r>
      <w:r w:rsidR="00AC6E13" w:rsidRPr="00D53BC3">
        <w:rPr>
          <w:rFonts w:eastAsiaTheme="minorEastAsia"/>
          <w:color w:val="000000" w:themeColor="text1"/>
        </w:rPr>
        <w:t xml:space="preserve">and </w:t>
      </w:r>
      <w:r w:rsidR="007F18B2" w:rsidRPr="00D53BC3">
        <w:rPr>
          <w:rFonts w:eastAsiaTheme="minorEastAsia"/>
          <w:color w:val="000000" w:themeColor="text1"/>
        </w:rPr>
        <w:t>correlated to its</w:t>
      </w:r>
      <w:r w:rsidR="00AF4384" w:rsidRPr="00D53BC3">
        <w:rPr>
          <w:rFonts w:eastAsiaTheme="minorEastAsia"/>
          <w:color w:val="000000" w:themeColor="text1"/>
        </w:rPr>
        <w:t xml:space="preserve"> increasing electrical resistivity</w:t>
      </w:r>
      <w:r w:rsidR="00D03831" w:rsidRPr="00D53BC3">
        <w:rPr>
          <w:rFonts w:eastAsiaTheme="minorEastAsia"/>
          <w:color w:val="000000" w:themeColor="text1"/>
        </w:rPr>
        <w:t xml:space="preserve"> </w:t>
      </w:r>
      <w:r w:rsidR="00383A1E" w:rsidRPr="00D53BC3">
        <w:rPr>
          <w:rFonts w:eastAsiaTheme="minorEastAsia"/>
          <w:color w:val="000000" w:themeColor="text1"/>
        </w:rPr>
        <w:fldChar w:fldCharType="begin" w:fldLock="1"/>
      </w:r>
      <w:r w:rsidR="00D767AD" w:rsidRPr="00D53BC3">
        <w:rPr>
          <w:rFonts w:eastAsiaTheme="minorEastAsia"/>
          <w:color w:val="000000" w:themeColor="text1"/>
        </w:rPr>
        <w:instrText>ADDIN CSL_CITATION {"citationItems":[{"id":"ITEM-1","itemData":{"ISSN":"0008-8846","author":[{"dropping-particle":"","family":"Dridi","given":"Wissem","non-dropping-particle":"","parse-names":false,"suffix":""},{"dropping-particle":"","family":"Lacour","given":"Jean-Luc","non-dropping-particle":"","parse-names":false,"suffix":""}],"container-title":"Cement and concrete research","id":"ITEM-1","issued":{"date-parts":[["2014"]]},"page":"46-53","publisher":"Elsevier","title":"Experimental investigation of solute transport in unsaturated cement pastes","type":"article-journal","volume":"63"},"uris":["http://www.mendeley.com/documents/?uuid=8fca35fa-46bd-42db-b47d-45f29f19ab97","http://www.mendeley.com/documents/?uuid=71877ff6-60cc-4f9d-bee8-918708c8fe1e"]},{"id":"ITEM-2","itemData":{"ISSN":"0958-9465","author":[{"dropping-particle":"","family":"Olsson","given":"Nilla","non-dropping-particle":"","parse-names":false,"suffix":""},{"dropping-particle":"","family":"Baroghel-Bouny","given":"Véronique","non-dropping-particle":"","parse-names":false,"suffix":""},{"dropping-particle":"","family":"Nilsson","given":"Lars-Olof","non-dropping-particle":"","parse-names":false,"suffix":""},{"dropping-particle":"","family":"Thiery","given":"Mickaël","non-dropping-particle":"","parse-names":false,"suffix":""}],"container-title":"Cement and Concrete Composites","id":"ITEM-2","issued":{"date-parts":[["2013"]]},"page":"40-47","publisher":"Elsevier","title":"Non-saturated ion diffusion in concrete–A new approach to evaluate conductivity measurements","type":"article-journal","volume":"40"},"uris":["http://www.mendeley.com/documents/?uuid=9cadb6a9-daac-4e5b-a5e0-d8ed2183d894","http://www.mendeley.com/documents/?uuid=31bc983a-93cc-4396-9754-f9ec3aca436a"]}],"mendeley":{"formattedCitation":"[9,19]","plainTextFormattedCitation":"[9,19]","previouslyFormattedCitation":"[9,19]"},"properties":{"noteIndex":0},"schema":"https://github.com/citation-style-language/schema/raw/master/csl-citation.json"}</w:instrText>
      </w:r>
      <w:r w:rsidR="00383A1E" w:rsidRPr="00D53BC3">
        <w:rPr>
          <w:rFonts w:eastAsiaTheme="minorEastAsia"/>
          <w:color w:val="000000" w:themeColor="text1"/>
        </w:rPr>
        <w:fldChar w:fldCharType="separate"/>
      </w:r>
      <w:r w:rsidR="00C42C3E" w:rsidRPr="00D53BC3">
        <w:rPr>
          <w:rFonts w:eastAsiaTheme="minorEastAsia"/>
          <w:noProof/>
          <w:color w:val="000000" w:themeColor="text1"/>
        </w:rPr>
        <w:t>[9,19]</w:t>
      </w:r>
      <w:r w:rsidR="00383A1E" w:rsidRPr="00D53BC3">
        <w:rPr>
          <w:rFonts w:eastAsiaTheme="minorEastAsia"/>
          <w:color w:val="000000" w:themeColor="text1"/>
        </w:rPr>
        <w:fldChar w:fldCharType="end"/>
      </w:r>
      <w:r w:rsidR="00D65D47" w:rsidRPr="00D53BC3">
        <w:rPr>
          <w:rFonts w:eastAsia="MS Mincho"/>
          <w:color w:val="000000" w:themeColor="text1"/>
        </w:rPr>
        <w:t xml:space="preserve">. </w:t>
      </w:r>
      <w:r w:rsidR="0085196E" w:rsidRPr="00D53BC3">
        <w:rPr>
          <w:color w:val="000000" w:themeColor="text1"/>
        </w:rPr>
        <w:t xml:space="preserve">Although </w:t>
      </w:r>
      <w:r w:rsidR="00AF4384" w:rsidRPr="00D53BC3">
        <w:rPr>
          <w:color w:val="000000" w:themeColor="text1"/>
        </w:rPr>
        <w:t xml:space="preserve">the </w:t>
      </w:r>
      <w:r w:rsidR="00A50633" w:rsidRPr="00D53BC3">
        <w:rPr>
          <w:color w:val="000000" w:themeColor="text1"/>
        </w:rPr>
        <w:t xml:space="preserve">electrical </w:t>
      </w:r>
      <w:r w:rsidR="00AF4384" w:rsidRPr="00D53BC3">
        <w:rPr>
          <w:color w:val="000000" w:themeColor="text1"/>
        </w:rPr>
        <w:t xml:space="preserve">properties </w:t>
      </w:r>
      <w:r w:rsidR="00A50633" w:rsidRPr="00D53BC3">
        <w:rPr>
          <w:color w:val="000000" w:themeColor="text1"/>
        </w:rPr>
        <w:t>and its dependenc</w:t>
      </w:r>
      <w:r w:rsidR="004C2E1B" w:rsidRPr="00D53BC3">
        <w:rPr>
          <w:color w:val="000000" w:themeColor="text1"/>
        </w:rPr>
        <w:t>y</w:t>
      </w:r>
      <w:r w:rsidR="00A50633" w:rsidRPr="00D53BC3">
        <w:rPr>
          <w:color w:val="000000" w:themeColor="text1"/>
        </w:rPr>
        <w:t xml:space="preserve"> on </w:t>
      </w:r>
      <w:r w:rsidR="00E17BB5" w:rsidRPr="00D53BC3">
        <w:rPr>
          <w:color w:val="000000" w:themeColor="text1"/>
        </w:rPr>
        <w:t xml:space="preserve">relative </w:t>
      </w:r>
      <w:r w:rsidR="00AF4384" w:rsidRPr="00D53BC3">
        <w:rPr>
          <w:color w:val="000000" w:themeColor="text1"/>
        </w:rPr>
        <w:t>humidity</w:t>
      </w:r>
      <w:r w:rsidR="00A520AB" w:rsidRPr="00D53BC3">
        <w:rPr>
          <w:color w:val="000000" w:themeColor="text1"/>
        </w:rPr>
        <w:t xml:space="preserve"> (RH)</w:t>
      </w:r>
      <w:r w:rsidR="00D73656" w:rsidRPr="00D53BC3">
        <w:rPr>
          <w:color w:val="000000" w:themeColor="text1"/>
        </w:rPr>
        <w:t xml:space="preserve"> </w:t>
      </w:r>
      <w:r w:rsidR="0009719D" w:rsidRPr="00D53BC3">
        <w:rPr>
          <w:color w:val="000000" w:themeColor="text1"/>
        </w:rPr>
        <w:t>of</w:t>
      </w:r>
      <w:r w:rsidR="0085196E" w:rsidRPr="00D53BC3">
        <w:rPr>
          <w:color w:val="000000" w:themeColor="text1"/>
        </w:rPr>
        <w:t xml:space="preserve"> </w:t>
      </w:r>
      <w:r w:rsidR="0077674F" w:rsidRPr="00D53BC3">
        <w:rPr>
          <w:color w:val="000000" w:themeColor="text1"/>
        </w:rPr>
        <w:t>harden</w:t>
      </w:r>
      <w:r w:rsidR="00AF4384" w:rsidRPr="00D53BC3">
        <w:rPr>
          <w:color w:val="000000" w:themeColor="text1"/>
        </w:rPr>
        <w:t>ed</w:t>
      </w:r>
      <w:r w:rsidR="0077674F" w:rsidRPr="00D53BC3">
        <w:rPr>
          <w:color w:val="000000" w:themeColor="text1"/>
        </w:rPr>
        <w:t xml:space="preserve"> OPC </w:t>
      </w:r>
      <w:r w:rsidR="00275ACB" w:rsidRPr="00D53BC3">
        <w:rPr>
          <w:color w:val="000000" w:themeColor="text1"/>
        </w:rPr>
        <w:t xml:space="preserve">pastes, mortars, and concretes </w:t>
      </w:r>
      <w:r w:rsidR="0085196E" w:rsidRPr="00D53BC3">
        <w:rPr>
          <w:color w:val="000000" w:themeColor="text1"/>
        </w:rPr>
        <w:t xml:space="preserve">have been </w:t>
      </w:r>
      <w:r w:rsidR="00AF4384" w:rsidRPr="00D53BC3">
        <w:rPr>
          <w:color w:val="000000" w:themeColor="text1"/>
        </w:rPr>
        <w:t>extensively</w:t>
      </w:r>
      <w:r w:rsidR="004A648D" w:rsidRPr="00D53BC3">
        <w:rPr>
          <w:color w:val="000000" w:themeColor="text1"/>
        </w:rPr>
        <w:t xml:space="preserve"> documented</w:t>
      </w:r>
      <w:r w:rsidR="0085196E" w:rsidRPr="00D53BC3">
        <w:rPr>
          <w:color w:val="000000" w:themeColor="text1"/>
        </w:rPr>
        <w:t xml:space="preserve">, there is a lack of </w:t>
      </w:r>
      <w:r w:rsidR="00AF4384" w:rsidRPr="00D53BC3">
        <w:rPr>
          <w:color w:val="000000" w:themeColor="text1"/>
        </w:rPr>
        <w:t xml:space="preserve">such investigation </w:t>
      </w:r>
      <w:r w:rsidR="00E9657B" w:rsidRPr="00D53BC3">
        <w:rPr>
          <w:color w:val="000000" w:themeColor="text1"/>
        </w:rPr>
        <w:t xml:space="preserve">on </w:t>
      </w:r>
      <w:r w:rsidR="0077674F" w:rsidRPr="00D53BC3">
        <w:rPr>
          <w:color w:val="000000" w:themeColor="text1"/>
        </w:rPr>
        <w:t xml:space="preserve">AAS </w:t>
      </w:r>
      <w:r w:rsidR="00275ACB" w:rsidRPr="00D53BC3">
        <w:rPr>
          <w:color w:val="000000" w:themeColor="text1"/>
        </w:rPr>
        <w:t>systems</w:t>
      </w:r>
      <w:r w:rsidR="0085196E" w:rsidRPr="00D53BC3">
        <w:rPr>
          <w:color w:val="000000" w:themeColor="text1"/>
        </w:rPr>
        <w:t>.</w:t>
      </w:r>
      <w:r w:rsidR="00AF4384" w:rsidRPr="00D53BC3">
        <w:rPr>
          <w:color w:val="000000" w:themeColor="text1"/>
        </w:rPr>
        <w:t xml:space="preserve"> Instead, </w:t>
      </w:r>
      <w:r w:rsidR="00E53E84" w:rsidRPr="00D53BC3">
        <w:rPr>
          <w:rFonts w:eastAsia="MS Mincho"/>
          <w:color w:val="000000" w:themeColor="text1"/>
        </w:rPr>
        <w:t xml:space="preserve">only </w:t>
      </w:r>
      <w:r w:rsidR="00AF4384" w:rsidRPr="00D53BC3">
        <w:rPr>
          <w:rFonts w:eastAsia="MS Mincho"/>
          <w:color w:val="000000" w:themeColor="text1"/>
        </w:rPr>
        <w:t>a few</w:t>
      </w:r>
      <w:r w:rsidR="00E53E84" w:rsidRPr="00D53BC3">
        <w:rPr>
          <w:rFonts w:eastAsia="MS Mincho"/>
          <w:color w:val="000000" w:themeColor="text1"/>
        </w:rPr>
        <w:t xml:space="preserve"> studies</w:t>
      </w:r>
      <w:r w:rsidR="0009341E" w:rsidRPr="00D53BC3">
        <w:rPr>
          <w:rFonts w:eastAsia="MS Mincho"/>
          <w:color w:val="000000" w:themeColor="text1"/>
        </w:rPr>
        <w:t xml:space="preserve"> on</w:t>
      </w:r>
      <w:r w:rsidR="00AF4384" w:rsidRPr="00D53BC3">
        <w:rPr>
          <w:rFonts w:eastAsia="MS Mincho"/>
          <w:color w:val="000000" w:themeColor="text1"/>
        </w:rPr>
        <w:t xml:space="preserve"> the electrical resistivity of AAS</w:t>
      </w:r>
      <w:r w:rsidR="005F0338" w:rsidRPr="00D53BC3">
        <w:rPr>
          <w:rFonts w:eastAsia="MS Mincho"/>
          <w:color w:val="000000" w:themeColor="text1"/>
        </w:rPr>
        <w:t xml:space="preserve"> materials </w:t>
      </w:r>
      <w:r w:rsidR="00CE11E7" w:rsidRPr="00D53BC3">
        <w:rPr>
          <w:rFonts w:eastAsia="MS Mincho"/>
          <w:color w:val="000000" w:themeColor="text1"/>
        </w:rPr>
        <w:t>exist</w:t>
      </w:r>
      <w:r w:rsidR="00E53E84" w:rsidRPr="00D53BC3">
        <w:rPr>
          <w:rFonts w:eastAsia="MS Mincho"/>
          <w:color w:val="000000" w:themeColor="text1"/>
        </w:rPr>
        <w:t xml:space="preserve"> in </w:t>
      </w:r>
      <w:r w:rsidR="00413F2B" w:rsidRPr="00D53BC3">
        <w:rPr>
          <w:rFonts w:eastAsia="MS Mincho"/>
          <w:color w:val="000000" w:themeColor="text1"/>
        </w:rPr>
        <w:t xml:space="preserve">the </w:t>
      </w:r>
      <w:r w:rsidR="00E53E84" w:rsidRPr="00D53BC3">
        <w:rPr>
          <w:rFonts w:eastAsia="MS Mincho"/>
          <w:color w:val="000000" w:themeColor="text1"/>
        </w:rPr>
        <w:t>literatur</w:t>
      </w:r>
      <w:r w:rsidR="00495057" w:rsidRPr="00D53BC3">
        <w:rPr>
          <w:rFonts w:eastAsia="MS Mincho"/>
          <w:color w:val="000000" w:themeColor="text1"/>
        </w:rPr>
        <w:t>e</w:t>
      </w:r>
      <w:r w:rsidR="00001934" w:rsidRPr="00D53BC3">
        <w:rPr>
          <w:rFonts w:eastAsia="MS Mincho"/>
          <w:color w:val="000000" w:themeColor="text1"/>
        </w:rPr>
        <w:t xml:space="preserve"> with controversial results</w:t>
      </w:r>
      <w:r w:rsidR="00CE11E7" w:rsidRPr="00D53BC3">
        <w:rPr>
          <w:rFonts w:eastAsia="MS Mincho"/>
          <w:color w:val="000000" w:themeColor="text1"/>
        </w:rPr>
        <w:t xml:space="preserve"> reported</w:t>
      </w:r>
      <w:r w:rsidR="00F950C9" w:rsidRPr="00D53BC3">
        <w:rPr>
          <w:rFonts w:eastAsia="MS Mincho"/>
          <w:color w:val="000000" w:themeColor="text1"/>
        </w:rPr>
        <w:t xml:space="preserve"> </w:t>
      </w:r>
      <w:r w:rsidR="007D35F0" w:rsidRPr="00D53BC3">
        <w:rPr>
          <w:rFonts w:eastAsia="MS Mincho"/>
          <w:color w:val="000000" w:themeColor="text1"/>
        </w:rPr>
        <w:fldChar w:fldCharType="begin" w:fldLock="1"/>
      </w:r>
      <w:r w:rsidR="00D767AD" w:rsidRPr="00D53BC3">
        <w:rPr>
          <w:rFonts w:eastAsia="MS Mincho"/>
          <w:color w:val="000000" w:themeColor="text1"/>
        </w:rPr>
        <w:instrText>ADDIN CSL_CITATION {"citationItems":[{"id":"ITEM-1","itemData":{"ISSN":"0008-8846","author":[{"dropping-particle":"","family":"Shi","given":"Caijun","non-dropping-particle":"","parse-names":false,"suffix":""}],"container-title":"Cement and Concrete Research","id":"ITEM-1","issue":"12","issued":{"date-parts":[["1996"]]},"page":"1789-1799","publisher":"Elsevier","title":"Strength, pore structure and permeability of alkali-activated slag mortars","type":"article-journal","volume":"26"},"uris":["http://www.mendeley.com/documents/?uuid=ff03944c-d594-4871-8767-4aef638a8c3e","http://www.mendeley.com/documents/?uuid=4c3ea934-b708-46d6-bf58-645e1f2cf078"]},{"id":"ITEM-2","itemData":{"ISSN":"0950-0618","author":[{"dropping-particle":"","family":"Zamanabadi","given":"Saeid Narimani","non-dropping-particle":"","parse-names":false,"suffix":""},{"dropping-particle":"","family":"Zareei","given":"Seyed Alireza","non-dropping-particle":"","parse-names":false,"suffix":""},{"dropping-particle":"","family":"Shoaei","given":"Parham","non-dropping-particle":"","parse-names":false,"suffix":""},{"dropping-particle":"","family":"Ameri","given":"Farshad","non-dropping-particle":"","parse-names":false,"suffix":""}],"container-title":"Construction and Building Materials","id":"ITEM-2","issued":{"date-parts":[["2019"]]},"page":"116911","publisher":"Elsevier","title":"Ambient-cured alkali-activated slag paste incorporating micro-silica as repair material: Effects of alkali activator solution on physical and mechanical properties","type":"article-journal","volume":"229"},"uris":["http://www.mendeley.com/documents/?uuid=98790140-f755-4232-9afa-bf4864da1e4b","http://www.mendeley.com/documents/?uuid=a509471c-6624-452c-90ed-3acd598f6dc3"]},{"id":"ITEM-3","itemData":{"ISSN":"0008-8846","author":[{"dropping-particle":"","family":"Rovnaník","given":"P","non-dropping-particle":"","parse-names":false,"suffix":""},{"dropping-particle":"","family":"Kusák","given":"I","non-dropping-particle":"","parse-names":false,"suffix":""},{"dropping-particle":"","family":"Bayer","given":"P","non-dropping-particle":"","parse-names":false,"suffix":""},{"dropping-particle":"","family":"Schmid","given":"P","non-dropping-particle":"","parse-names":false,"suffix":""},{"dropping-particle":"","family":"Fiala","given":"L","non-dropping-particle":"","parse-names":false,"suffix":""}],"container-title":"Cement and Concrete Research","id":"ITEM-3","issued":{"date-parts":[["2019"]]},"page":"84-91","publisher":"Elsevier","title":"Comparison of electrical and self-sensing properties of Portland cement and alkali-activated slag mortars","type":"article-journal","volume":"118"},"uris":["http://www.mendeley.com/documents/?uuid=299ea5c2-df67-4f95-a795-339ec9d81768","http://www.mendeley.com/documents/?uuid=cae192a2-142f-4457-b506-62fcea2b0ef0"]},{"id":"ITEM-4","itemData":{"ISSN":"1359-5997","author":[{"dropping-particle":"","family":"Ma","given":"Qianmin","non-dropping-particle":"","parse-names":false,"suffix":""},{"dropping-particle":"V","family":"Nanukuttan","given":"Sreejith","non-dropping-particle":"","parse-names":false,"suffix":""},{"dropping-particle":"","family":"Basheer","given":"P A Muhammed","non-dropping-particle":"","parse-names":false,"suffix":""},{"dropping-particle":"","family":"Bai","given":"Yun","non-dropping-particle":"","parse-names":false,"suffix":""},{"dropping-particle":"","family":"Yang","given":"Changhui","non-dropping-particle":"","parse-names":false,"suffix":""}],"container-title":"Materials and Structures","id":"ITEM-4","issue":"9","issued":{"date-parts":[["2016"]]},"page":"3663-3677","publisher":"Springer","title":"Chloride transport and the resulting corrosion of steel bars in alkali activated slag concretes","type":"article-journal","volume":"49"},"uris":["http://www.mendeley.com/documents/?uuid=2a833ed6-d1eb-47c9-8f4b-7721c1bd4b0b","http://www.mendeley.com/documents/?uuid=f61a596e-ce3f-4125-a74f-ceca4730ef10"]}],"mendeley":{"formattedCitation":"[4,20–22]","plainTextFormattedCitation":"[4,20–22]","previouslyFormattedCitation":"[4,20–22]"},"properties":{"noteIndex":0},"schema":"https://github.com/citation-style-language/schema/raw/master/csl-citation.json"}</w:instrText>
      </w:r>
      <w:r w:rsidR="007D35F0" w:rsidRPr="00D53BC3">
        <w:rPr>
          <w:rFonts w:eastAsia="MS Mincho"/>
          <w:color w:val="000000" w:themeColor="text1"/>
        </w:rPr>
        <w:fldChar w:fldCharType="separate"/>
      </w:r>
      <w:r w:rsidR="00C42C3E" w:rsidRPr="00D53BC3">
        <w:rPr>
          <w:rFonts w:eastAsia="MS Mincho"/>
          <w:noProof/>
          <w:color w:val="000000" w:themeColor="text1"/>
        </w:rPr>
        <w:t>[4,20–22]</w:t>
      </w:r>
      <w:r w:rsidR="007D35F0" w:rsidRPr="00D53BC3">
        <w:rPr>
          <w:rFonts w:eastAsia="MS Mincho"/>
          <w:color w:val="000000" w:themeColor="text1"/>
        </w:rPr>
        <w:fldChar w:fldCharType="end"/>
      </w:r>
      <w:r w:rsidR="00E53E84" w:rsidRPr="00D53BC3">
        <w:rPr>
          <w:rFonts w:eastAsia="MS Mincho"/>
          <w:color w:val="000000" w:themeColor="text1"/>
        </w:rPr>
        <w:t>.</w:t>
      </w:r>
      <w:r w:rsidR="00495057" w:rsidRPr="00D53BC3">
        <w:rPr>
          <w:rFonts w:eastAsia="MS Mincho"/>
          <w:color w:val="000000" w:themeColor="text1"/>
        </w:rPr>
        <w:t xml:space="preserve"> </w:t>
      </w:r>
      <w:r w:rsidR="004D3912" w:rsidRPr="00D53BC3">
        <w:rPr>
          <w:rFonts w:eastAsia="MS Mincho"/>
          <w:color w:val="000000" w:themeColor="text1"/>
        </w:rPr>
        <w:t>For example, Ma et al. found that AAS</w:t>
      </w:r>
      <w:r w:rsidR="00AE1E8D" w:rsidRPr="00D53BC3">
        <w:rPr>
          <w:rFonts w:eastAsia="MS Mincho"/>
          <w:color w:val="000000" w:themeColor="text1"/>
        </w:rPr>
        <w:t xml:space="preserve"> </w:t>
      </w:r>
      <w:r w:rsidR="00750497" w:rsidRPr="00D53BC3">
        <w:rPr>
          <w:rFonts w:eastAsia="MS Mincho"/>
          <w:color w:val="000000" w:themeColor="text1"/>
        </w:rPr>
        <w:t>concrete</w:t>
      </w:r>
      <w:r w:rsidR="001F10C9" w:rsidRPr="00D53BC3">
        <w:rPr>
          <w:rFonts w:eastAsia="MS Mincho"/>
          <w:color w:val="000000" w:themeColor="text1"/>
        </w:rPr>
        <w:t xml:space="preserve"> </w:t>
      </w:r>
      <w:r w:rsidR="004D3912" w:rsidRPr="00D53BC3">
        <w:rPr>
          <w:rFonts w:eastAsia="MS Mincho"/>
          <w:color w:val="000000" w:themeColor="text1"/>
        </w:rPr>
        <w:t xml:space="preserve">has higher </w:t>
      </w:r>
      <w:r w:rsidR="00431D29" w:rsidRPr="00D53BC3">
        <w:rPr>
          <w:rFonts w:eastAsia="MS Mincho"/>
          <w:color w:val="000000" w:themeColor="text1"/>
        </w:rPr>
        <w:t xml:space="preserve">electrical </w:t>
      </w:r>
      <w:r w:rsidR="004D3912" w:rsidRPr="00D53BC3">
        <w:rPr>
          <w:rFonts w:eastAsia="MS Mincho"/>
          <w:color w:val="000000" w:themeColor="text1"/>
        </w:rPr>
        <w:t>resistivity</w:t>
      </w:r>
      <w:r w:rsidR="008950C5" w:rsidRPr="00D53BC3">
        <w:rPr>
          <w:rFonts w:eastAsia="MS Mincho"/>
          <w:color w:val="000000" w:themeColor="text1"/>
        </w:rPr>
        <w:t xml:space="preserve"> </w:t>
      </w:r>
      <w:r w:rsidR="004D3912" w:rsidRPr="00D53BC3">
        <w:rPr>
          <w:rFonts w:eastAsia="MS Mincho"/>
          <w:color w:val="000000" w:themeColor="text1"/>
        </w:rPr>
        <w:t xml:space="preserve">than </w:t>
      </w:r>
      <w:r w:rsidR="00431D29" w:rsidRPr="00D53BC3">
        <w:rPr>
          <w:rFonts w:eastAsia="MS Mincho"/>
          <w:color w:val="000000" w:themeColor="text1"/>
        </w:rPr>
        <w:t>OPC</w:t>
      </w:r>
      <w:r w:rsidR="00E823E5" w:rsidRPr="00D53BC3">
        <w:rPr>
          <w:rFonts w:eastAsia="MS Mincho"/>
          <w:color w:val="000000" w:themeColor="text1"/>
        </w:rPr>
        <w:t xml:space="preserve"> concrete</w:t>
      </w:r>
      <w:r w:rsidR="00F950C9" w:rsidRPr="00D53BC3">
        <w:rPr>
          <w:rFonts w:eastAsia="MS Mincho"/>
          <w:color w:val="000000" w:themeColor="text1"/>
        </w:rPr>
        <w:t xml:space="preserve"> </w:t>
      </w:r>
      <w:r w:rsidR="00F950C9" w:rsidRPr="00D53BC3">
        <w:rPr>
          <w:rFonts w:eastAsia="MS Mincho"/>
          <w:color w:val="000000" w:themeColor="text1"/>
        </w:rPr>
        <w:fldChar w:fldCharType="begin" w:fldLock="1"/>
      </w:r>
      <w:r w:rsidR="00D767AD" w:rsidRPr="00D53BC3">
        <w:rPr>
          <w:rFonts w:eastAsia="MS Mincho"/>
          <w:color w:val="000000" w:themeColor="text1"/>
        </w:rPr>
        <w:instrText>ADDIN CSL_CITATION {"citationItems":[{"id":"ITEM-1","itemData":{"ISSN":"1359-5997","author":[{"dropping-particle":"","family":"Ma","given":"Qianmin","non-dropping-particle":"","parse-names":false,"suffix":""},{"dropping-particle":"V","family":"Nanukuttan","given":"Sreejith","non-dropping-particle":"","parse-names":false,"suffix":""},{"dropping-particle":"","family":"Basheer","given":"P A Muhammed","non-dropping-particle":"","parse-names":false,"suffix":""},{"dropping-particle":"","family":"Bai","given":"Yun","non-dropping-particle":"","parse-names":false,"suffix":""},{"dropping-particle":"","family":"Yang","given":"Changhui","non-dropping-particle":"","parse-names":false,"suffix":""}],"container-title":"Materials and Structures","id":"ITEM-1","issue":"9","issued":{"date-parts":[["2016"]]},"page":"3663-3677","publisher":"Springer","title":"Chloride transport and the resulting corrosion of steel bars in alkali activated slag concretes","type":"article-journal","volume":"49"},"uris":["http://www.mendeley.com/documents/?uuid=2a833ed6-d1eb-47c9-8f4b-7721c1bd4b0b","http://www.mendeley.com/documents/?uuid=f61a596e-ce3f-4125-a74f-ceca4730ef10"]}],"mendeley":{"formattedCitation":"[4]","plainTextFormattedCitation":"[4]","previouslyFormattedCitation":"[4]"},"properties":{"noteIndex":0},"schema":"https://github.com/citation-style-language/schema/raw/master/csl-citation.json"}</w:instrText>
      </w:r>
      <w:r w:rsidR="00F950C9" w:rsidRPr="00D53BC3">
        <w:rPr>
          <w:rFonts w:eastAsia="MS Mincho"/>
          <w:color w:val="000000" w:themeColor="text1"/>
        </w:rPr>
        <w:fldChar w:fldCharType="separate"/>
      </w:r>
      <w:r w:rsidR="00C42C3E" w:rsidRPr="00D53BC3">
        <w:rPr>
          <w:rFonts w:eastAsia="MS Mincho"/>
          <w:noProof/>
          <w:color w:val="000000" w:themeColor="text1"/>
        </w:rPr>
        <w:t>[4]</w:t>
      </w:r>
      <w:r w:rsidR="00F950C9" w:rsidRPr="00D53BC3">
        <w:rPr>
          <w:rFonts w:eastAsia="MS Mincho"/>
          <w:color w:val="000000" w:themeColor="text1"/>
        </w:rPr>
        <w:fldChar w:fldCharType="end"/>
      </w:r>
      <w:r w:rsidR="0009341E" w:rsidRPr="00D53BC3">
        <w:rPr>
          <w:rFonts w:eastAsia="MS Mincho"/>
          <w:color w:val="000000" w:themeColor="text1"/>
        </w:rPr>
        <w:t>; while</w:t>
      </w:r>
      <w:r w:rsidR="004D3912" w:rsidRPr="00D53BC3">
        <w:rPr>
          <w:rFonts w:eastAsia="MS Mincho"/>
          <w:color w:val="000000" w:themeColor="text1"/>
        </w:rPr>
        <w:t xml:space="preserve"> Rovnaník et al. reported a </w:t>
      </w:r>
      <w:r w:rsidR="00B52B43" w:rsidRPr="00D53BC3">
        <w:rPr>
          <w:rFonts w:eastAsia="MS Mincho"/>
          <w:color w:val="000000" w:themeColor="text1"/>
        </w:rPr>
        <w:t>low</w:t>
      </w:r>
      <w:r w:rsidR="005F0338" w:rsidRPr="00D53BC3">
        <w:rPr>
          <w:rFonts w:eastAsia="MS Mincho"/>
          <w:color w:val="000000" w:themeColor="text1"/>
        </w:rPr>
        <w:t>er</w:t>
      </w:r>
      <w:r w:rsidR="004D3912" w:rsidRPr="00D53BC3">
        <w:rPr>
          <w:rFonts w:eastAsia="MS Mincho"/>
          <w:color w:val="000000" w:themeColor="text1"/>
        </w:rPr>
        <w:t xml:space="preserve"> </w:t>
      </w:r>
      <w:r w:rsidR="00EC514A" w:rsidRPr="00D53BC3">
        <w:rPr>
          <w:rFonts w:eastAsia="MS Mincho"/>
          <w:color w:val="000000" w:themeColor="text1"/>
        </w:rPr>
        <w:t xml:space="preserve">electrical </w:t>
      </w:r>
      <w:r w:rsidR="004D3912" w:rsidRPr="00D53BC3">
        <w:rPr>
          <w:rFonts w:eastAsia="MS Mincho"/>
          <w:color w:val="000000" w:themeColor="text1"/>
        </w:rPr>
        <w:t xml:space="preserve">resistivity </w:t>
      </w:r>
      <w:r w:rsidR="006A1391" w:rsidRPr="00D53BC3">
        <w:rPr>
          <w:rFonts w:eastAsia="MS Mincho"/>
          <w:color w:val="000000" w:themeColor="text1"/>
        </w:rPr>
        <w:t>of</w:t>
      </w:r>
      <w:r w:rsidR="004F77BA" w:rsidRPr="00D53BC3">
        <w:rPr>
          <w:rFonts w:eastAsia="MS Mincho"/>
          <w:color w:val="000000" w:themeColor="text1"/>
        </w:rPr>
        <w:t xml:space="preserve"> </w:t>
      </w:r>
      <w:r w:rsidR="00EC514A" w:rsidRPr="00D53BC3">
        <w:rPr>
          <w:rFonts w:eastAsia="MS Mincho"/>
          <w:color w:val="000000" w:themeColor="text1"/>
        </w:rPr>
        <w:t>AAS mortars than OPC</w:t>
      </w:r>
      <w:r w:rsidR="00431D29" w:rsidRPr="00D53BC3">
        <w:rPr>
          <w:rFonts w:eastAsia="MS Mincho"/>
          <w:color w:val="000000" w:themeColor="text1"/>
        </w:rPr>
        <w:t xml:space="preserve"> </w:t>
      </w:r>
      <w:r w:rsidR="00A63525" w:rsidRPr="00D53BC3">
        <w:rPr>
          <w:rFonts w:eastAsia="MS Mincho"/>
          <w:color w:val="000000" w:themeColor="text1"/>
        </w:rPr>
        <w:t>mortars</w:t>
      </w:r>
      <w:r w:rsidR="007D35F0" w:rsidRPr="00D53BC3">
        <w:rPr>
          <w:rFonts w:eastAsia="MS Mincho"/>
          <w:color w:val="000000" w:themeColor="text1"/>
        </w:rPr>
        <w:t xml:space="preserve"> </w:t>
      </w:r>
      <w:r w:rsidR="007D35F0" w:rsidRPr="00D53BC3">
        <w:rPr>
          <w:rFonts w:eastAsia="MS Mincho"/>
          <w:color w:val="000000" w:themeColor="text1"/>
        </w:rPr>
        <w:fldChar w:fldCharType="begin" w:fldLock="1"/>
      </w:r>
      <w:r w:rsidR="00D767AD" w:rsidRPr="00D53BC3">
        <w:rPr>
          <w:rFonts w:eastAsia="MS Mincho"/>
          <w:color w:val="000000" w:themeColor="text1"/>
        </w:rPr>
        <w:instrText>ADDIN CSL_CITATION {"citationItems":[{"id":"ITEM-1","itemData":{"ISSN":"0008-8846","author":[{"dropping-particle":"","family":"Rovnaník","given":"P","non-dropping-particle":"","parse-names":false,"suffix":""},{"dropping-particle":"","family":"Kusák","given":"I","non-dropping-particle":"","parse-names":false,"suffix":""},{"dropping-particle":"","family":"Bayer","given":"P","non-dropping-particle":"","parse-names":false,"suffix":""},{"dropping-particle":"","family":"Schmid","given":"P","non-dropping-particle":"","parse-names":false,"suffix":""},{"dropping-particle":"","family":"Fiala","given":"L","non-dropping-particle":"","parse-names":false,"suffix":""}],"container-title":"Cement and Concrete Research","id":"ITEM-1","issued":{"date-parts":[["2019"]]},"page":"84-91","publisher":"Elsevier","title":"Comparison of electrical and self-sensing properties of Portland cement and alkali-activated slag mortars","type":"article-journal","volume":"118"},"uris":["http://www.mendeley.com/documents/?uuid=cae192a2-142f-4457-b506-62fcea2b0ef0","http://www.mendeley.com/documents/?uuid=299ea5c2-df67-4f95-a795-339ec9d81768"]}],"mendeley":{"formattedCitation":"[22]","plainTextFormattedCitation":"[22]","previouslyFormattedCitation":"[22]"},"properties":{"noteIndex":0},"schema":"https://github.com/citation-style-language/schema/raw/master/csl-citation.json"}</w:instrText>
      </w:r>
      <w:r w:rsidR="007D35F0" w:rsidRPr="00D53BC3">
        <w:rPr>
          <w:rFonts w:eastAsia="MS Mincho"/>
          <w:color w:val="000000" w:themeColor="text1"/>
        </w:rPr>
        <w:fldChar w:fldCharType="separate"/>
      </w:r>
      <w:r w:rsidR="00C42C3E" w:rsidRPr="00D53BC3">
        <w:rPr>
          <w:rFonts w:eastAsia="MS Mincho"/>
          <w:noProof/>
          <w:color w:val="000000" w:themeColor="text1"/>
        </w:rPr>
        <w:t>[22]</w:t>
      </w:r>
      <w:r w:rsidR="007D35F0" w:rsidRPr="00D53BC3">
        <w:rPr>
          <w:rFonts w:eastAsia="MS Mincho"/>
          <w:color w:val="000000" w:themeColor="text1"/>
        </w:rPr>
        <w:fldChar w:fldCharType="end"/>
      </w:r>
      <w:r w:rsidR="004D3912" w:rsidRPr="00D53BC3">
        <w:rPr>
          <w:rFonts w:eastAsia="MS Mincho"/>
          <w:color w:val="000000" w:themeColor="text1"/>
        </w:rPr>
        <w:t xml:space="preserve">. </w:t>
      </w:r>
    </w:p>
    <w:p w14:paraId="385BBCED" w14:textId="77777777" w:rsidR="00E309D5" w:rsidRPr="00D53BC3" w:rsidRDefault="00E309D5" w:rsidP="003E5F40">
      <w:pPr>
        <w:pStyle w:val="Bibliography"/>
        <w:ind w:left="0" w:firstLine="0"/>
        <w:contextualSpacing/>
        <w:jc w:val="both"/>
        <w:rPr>
          <w:rFonts w:eastAsia="MS Mincho"/>
          <w:color w:val="000000" w:themeColor="text1"/>
        </w:rPr>
      </w:pPr>
    </w:p>
    <w:p w14:paraId="2521A712" w14:textId="3470AE03" w:rsidR="006734B0" w:rsidRPr="00D53BC3" w:rsidRDefault="002E42BC" w:rsidP="006734B0">
      <w:pPr>
        <w:contextualSpacing/>
        <w:jc w:val="both"/>
      </w:pPr>
      <w:r w:rsidRPr="00D53BC3">
        <w:rPr>
          <w:rFonts w:eastAsia="MS Mincho"/>
          <w:color w:val="000000" w:themeColor="text1"/>
        </w:rPr>
        <w:t>In comparison to</w:t>
      </w:r>
      <w:r w:rsidR="009F6E35" w:rsidRPr="00D53BC3">
        <w:rPr>
          <w:rFonts w:eastAsia="MS Mincho"/>
          <w:color w:val="000000" w:themeColor="text1"/>
        </w:rPr>
        <w:t xml:space="preserve"> hardened</w:t>
      </w:r>
      <w:r w:rsidRPr="00D53BC3">
        <w:rPr>
          <w:rFonts w:eastAsia="MS Mincho"/>
          <w:color w:val="000000" w:themeColor="text1"/>
        </w:rPr>
        <w:t xml:space="preserve"> OPC systems, </w:t>
      </w:r>
      <w:r w:rsidR="004D3912" w:rsidRPr="00D53BC3">
        <w:rPr>
          <w:rFonts w:eastAsia="MS Mincho"/>
          <w:color w:val="000000" w:themeColor="text1"/>
        </w:rPr>
        <w:t>AAS</w:t>
      </w:r>
      <w:r w:rsidR="00643D4A" w:rsidRPr="00D53BC3">
        <w:rPr>
          <w:rFonts w:eastAsia="MS Mincho"/>
          <w:color w:val="000000" w:themeColor="text1"/>
        </w:rPr>
        <w:t xml:space="preserve"> </w:t>
      </w:r>
      <w:r w:rsidR="00EC7FB0" w:rsidRPr="00D53BC3">
        <w:rPr>
          <w:rFonts w:eastAsia="MS Mincho"/>
          <w:color w:val="000000" w:themeColor="text1"/>
        </w:rPr>
        <w:t xml:space="preserve">of similar strength tends to have a </w:t>
      </w:r>
      <w:r w:rsidR="004D3912" w:rsidRPr="00D53BC3">
        <w:rPr>
          <w:rFonts w:eastAsia="MS Mincho"/>
          <w:color w:val="000000" w:themeColor="text1"/>
        </w:rPr>
        <w:t xml:space="preserve">pore solution </w:t>
      </w:r>
      <w:r w:rsidR="001A7243" w:rsidRPr="00D53BC3">
        <w:rPr>
          <w:rFonts w:eastAsia="MS Mincho"/>
          <w:color w:val="000000" w:themeColor="text1"/>
        </w:rPr>
        <w:t xml:space="preserve">of </w:t>
      </w:r>
      <w:r w:rsidR="004D3912" w:rsidRPr="00D53BC3">
        <w:rPr>
          <w:rFonts w:eastAsia="MS Mincho"/>
          <w:color w:val="000000" w:themeColor="text1"/>
        </w:rPr>
        <w:t xml:space="preserve">higher </w:t>
      </w:r>
      <w:r w:rsidRPr="00D53BC3">
        <w:rPr>
          <w:rFonts w:eastAsia="MS Mincho"/>
          <w:color w:val="000000" w:themeColor="text1"/>
        </w:rPr>
        <w:t>alkalinity</w:t>
      </w:r>
      <w:r w:rsidR="00762E23" w:rsidRPr="00D53BC3">
        <w:rPr>
          <w:rFonts w:eastAsia="MS Mincho"/>
          <w:color w:val="000000" w:themeColor="text1"/>
        </w:rPr>
        <w:t xml:space="preserve"> </w:t>
      </w:r>
      <w:r w:rsidR="00E47CDE" w:rsidRPr="00D53BC3">
        <w:rPr>
          <w:rFonts w:eastAsia="MS Mincho"/>
          <w:color w:val="000000" w:themeColor="text1"/>
        </w:rPr>
        <w:t xml:space="preserve">and finer </w:t>
      </w:r>
      <w:r w:rsidR="0045229E" w:rsidRPr="00D53BC3">
        <w:rPr>
          <w:rFonts w:eastAsia="MS Mincho"/>
          <w:color w:val="000000" w:themeColor="text1"/>
        </w:rPr>
        <w:t>pore structure</w:t>
      </w:r>
      <w:r w:rsidR="00972813" w:rsidRPr="00D53BC3">
        <w:rPr>
          <w:rFonts w:eastAsia="MS Mincho"/>
          <w:color w:val="000000" w:themeColor="text1"/>
        </w:rPr>
        <w:t xml:space="preserve"> </w:t>
      </w:r>
      <w:r w:rsidR="00681D3B" w:rsidRPr="00D53BC3">
        <w:rPr>
          <w:rFonts w:eastAsia="MS Mincho"/>
          <w:color w:val="000000" w:themeColor="text1"/>
        </w:rPr>
        <w:fldChar w:fldCharType="begin" w:fldLock="1"/>
      </w:r>
      <w:r w:rsidR="00D767AD" w:rsidRPr="00D53BC3">
        <w:rPr>
          <w:rFonts w:eastAsia="MS Mincho"/>
          <w:color w:val="000000" w:themeColor="text1"/>
        </w:rPr>
        <w:instrText>ADDIN CSL_CITATION {"citationItems":[{"id":"ITEM-1","itemData":{"abstract":"© 2017 Elsevier Ltd. In this work, three shrinkage mitigation strategies (i.e. high-temperature curing, sulfate-enrichment, and calcium-enrichment) were evaluated and their effectiveness in mitigating shrinkage of alkali-activated slag (AAS) was studied. The results show that the cause of high-magnitude shrinkage in AAS is attributed to the high visco-elastic/visco-plastic compliance of calcium-alumina-silicate-hydrate (C-A-S-H) in AAS. High-temperature curing can considerably reduce the shrinkage of AAS, likely through strengthening and stabilizing C-A-S-H by improving the coalescence or bonding between adjacent C-A-S-H nanoparticles. However, mitigating shrinkage through early-age expansive reactions is less effective, since the dominant component of drying shrinkage in AAS is due to the long-term visco-elastic/visco-plastic deformation of C-A-S-H.","author":[{"dropping-particle":"","family":"Ye","given":"H.","non-dropping-particle":"","parse-names":false,"suffix":""},{"dropping-particle":"","family":"Radlińska","given":"A.","non-dropping-particle":"","parse-names":false,"suffix":""}],"container-title":"Cement and Concrete Research","id":"ITEM-1","issued":{"date-parts":[["2017"]]},"page":"131-143","title":"Shrinkage mitigation strategies in alkali-activated slag","type":"article-journal","volume":"101"},"uris":["http://www.mendeley.com/documents/?uuid=c8cbee38-081c-38bd-968c-109d65a3c63e","http://www.mendeley.com/documents/?uuid=ac508ac5-a5ed-46d1-8fa4-5fc1b06ab0af"]},{"id":"ITEM-2","itemData":{"abstract":"Higher drying shrinkage has been observed in alkali-activated slag concrete (AASC) than comparable ordinary Portland cement concrete (OPCC). However, the OPCC samples lost more moisture during the period of shrinkage measurements than the AASC samples. This is contradictory to the commonly accepted relationship between shrinkage and moisture loss. This paper provides an explanation for this phenomenon by studying the effect of pore size distribution on the drying shrinkage. The investigation showed that AAS pastes have a much higher proportion of pore sizes within the mesopore region than OPC pastes. Further, the radius of pores where the meniscus forms seems to be an important parameter in determining the magnitude of shrinkage, rather than the amount of moisture loss. This also supports the theory that the capillary tensile forces set up during drying is an important contributory factor for the drying shrinkage of concrete.","author":[{"dropping-particle":"","family":"Collins","given":"Frank","non-dropping-particle":"","parse-names":false,"suffix":""},{"dropping-particle":"","family":"Sanjayan","given":"J. G.","non-dropping-particle":"","parse-names":false,"suffix":""}],"container-title":"Cement and Concrete Research","id":"ITEM-2","issue":"9","issued":{"date-parts":[["2000","9"]]},"page":"1401-1406","publisher":"Pergamon","title":"Effect of pore size distribution on drying shrinkage of alkali-activated slag concrete","type":"article-journal","volume":"30"},"uris":["http://www.mendeley.com/documents/?uuid=0236e306-319e-4895-8403-50c4813903cb","http://www.mendeley.com/documents/?uuid=6d59071f-8453-488a-a189-9eb7c977e312"]},{"id":"ITEM-3","itemData":{"ISSN":"0008-8846","author":[{"dropping-particle":"","family":"Zuo","given":"Yibing","non-dropping-particle":"","parse-names":false,"suffix":""},{"dropping-particle":"","family":"Nedeljković","given":"Marija","non-dropping-particle":"","parse-names":false,"suffix":""},{"dropping-particle":"","family":"Ye","given":"Guang","non-dropping-particle":"","parse-names":false,"suffix":""}],"container-title":"Cement and Concrete Research","id":"ITEM-3","issued":{"date-parts":[["2019"]]},"page":"230-250","publisher":"Elsevier","title":"Pore solution composition of alkali-activated slag/fly ash pastes","type":"article-journal","volume":"115"},"uris":["http://www.mendeley.com/documents/?uuid=e432c400-95af-49c6-9801-2b5e7f93d9a6","http://www.mendeley.com/documents/?uuid=a42990ef-8aea-47c3-b8e4-99daa261fdfb"]}],"mendeley":{"formattedCitation":"[23–25]","plainTextFormattedCitation":"[23–25]","previouslyFormattedCitation":"[23–25]"},"properties":{"noteIndex":0},"schema":"https://github.com/citation-style-language/schema/raw/master/csl-citation.json"}</w:instrText>
      </w:r>
      <w:r w:rsidR="00681D3B" w:rsidRPr="00D53BC3">
        <w:rPr>
          <w:rFonts w:eastAsia="MS Mincho"/>
          <w:color w:val="000000" w:themeColor="text1"/>
        </w:rPr>
        <w:fldChar w:fldCharType="separate"/>
      </w:r>
      <w:r w:rsidR="00C42C3E" w:rsidRPr="00D53BC3">
        <w:rPr>
          <w:rFonts w:eastAsia="MS Mincho"/>
          <w:noProof/>
          <w:color w:val="000000" w:themeColor="text1"/>
        </w:rPr>
        <w:t>[23–25]</w:t>
      </w:r>
      <w:r w:rsidR="00681D3B" w:rsidRPr="00D53BC3">
        <w:rPr>
          <w:rFonts w:eastAsia="MS Mincho"/>
          <w:color w:val="000000" w:themeColor="text1"/>
        </w:rPr>
        <w:fldChar w:fldCharType="end"/>
      </w:r>
      <w:r w:rsidR="004D3912" w:rsidRPr="00D53BC3">
        <w:rPr>
          <w:rFonts w:eastAsia="MS Mincho"/>
          <w:color w:val="000000" w:themeColor="text1"/>
        </w:rPr>
        <w:t xml:space="preserve">. </w:t>
      </w:r>
      <w:r w:rsidR="00331B45" w:rsidRPr="00D53BC3">
        <w:rPr>
          <w:rFonts w:eastAsia="MS Mincho"/>
          <w:color w:val="000000" w:themeColor="text1"/>
        </w:rPr>
        <w:t>T</w:t>
      </w:r>
      <w:r w:rsidR="00001934" w:rsidRPr="00D53BC3">
        <w:rPr>
          <w:rFonts w:eastAsia="MS Mincho"/>
          <w:color w:val="000000" w:themeColor="text1"/>
        </w:rPr>
        <w:t xml:space="preserve">he </w:t>
      </w:r>
      <w:r w:rsidR="003A2A75" w:rsidRPr="00D53BC3">
        <w:rPr>
          <w:rFonts w:eastAsia="MS Mincho"/>
          <w:color w:val="000000" w:themeColor="text1"/>
        </w:rPr>
        <w:t xml:space="preserve">phase assemblage and </w:t>
      </w:r>
      <w:r w:rsidR="00D662CD" w:rsidRPr="00D53BC3">
        <w:rPr>
          <w:rFonts w:eastAsia="MS Mincho"/>
          <w:color w:val="000000" w:themeColor="text1"/>
        </w:rPr>
        <w:t>microstructure</w:t>
      </w:r>
      <w:r w:rsidR="003A2A75" w:rsidRPr="00D53BC3">
        <w:rPr>
          <w:rFonts w:eastAsia="MS Mincho"/>
          <w:color w:val="000000" w:themeColor="text1"/>
        </w:rPr>
        <w:t xml:space="preserve"> of AAS </w:t>
      </w:r>
      <w:r w:rsidR="006456A6" w:rsidRPr="00D53BC3">
        <w:rPr>
          <w:rFonts w:eastAsia="MS Mincho"/>
          <w:color w:val="000000" w:themeColor="text1"/>
        </w:rPr>
        <w:t>are</w:t>
      </w:r>
      <w:r w:rsidR="00331B45" w:rsidRPr="00D53BC3">
        <w:rPr>
          <w:rFonts w:eastAsia="MS Mincho"/>
          <w:color w:val="000000" w:themeColor="text1"/>
        </w:rPr>
        <w:t xml:space="preserve"> also</w:t>
      </w:r>
      <w:r w:rsidR="003A2A75" w:rsidRPr="00D53BC3">
        <w:rPr>
          <w:rFonts w:eastAsia="MS Mincho"/>
          <w:color w:val="000000" w:themeColor="text1"/>
        </w:rPr>
        <w:t xml:space="preserve"> different from those of OPC system</w:t>
      </w:r>
      <w:r w:rsidR="006456A6" w:rsidRPr="00D53BC3">
        <w:rPr>
          <w:rFonts w:eastAsia="MS Mincho"/>
          <w:color w:val="000000" w:themeColor="text1"/>
        </w:rPr>
        <w:t>s</w:t>
      </w:r>
      <w:r w:rsidR="006302E6" w:rsidRPr="00D53BC3">
        <w:rPr>
          <w:rFonts w:eastAsia="MS Mincho"/>
          <w:color w:val="000000" w:themeColor="text1"/>
        </w:rPr>
        <w:t xml:space="preserve"> due to differences in </w:t>
      </w:r>
      <w:r w:rsidR="00A408FB" w:rsidRPr="00D53BC3">
        <w:rPr>
          <w:rFonts w:eastAsia="MS Mincho"/>
          <w:color w:val="000000" w:themeColor="text1"/>
        </w:rPr>
        <w:t xml:space="preserve">reactant chemistry and </w:t>
      </w:r>
      <w:r w:rsidR="0084427A" w:rsidRPr="00D53BC3">
        <w:rPr>
          <w:rFonts w:eastAsia="MS Mincho"/>
          <w:color w:val="000000" w:themeColor="text1"/>
        </w:rPr>
        <w:t>formation</w:t>
      </w:r>
      <w:r w:rsidR="00A408FB" w:rsidRPr="00D53BC3">
        <w:rPr>
          <w:rFonts w:eastAsia="MS Mincho"/>
          <w:color w:val="000000" w:themeColor="text1"/>
        </w:rPr>
        <w:t xml:space="preserve"> mechanism</w:t>
      </w:r>
      <w:r w:rsidR="00681D3B" w:rsidRPr="00D53BC3">
        <w:rPr>
          <w:rFonts w:eastAsia="MS Mincho"/>
          <w:color w:val="000000" w:themeColor="text1"/>
        </w:rPr>
        <w:t xml:space="preserve"> </w:t>
      </w:r>
      <w:r w:rsidR="00D0590F" w:rsidRPr="00D53BC3">
        <w:rPr>
          <w:rFonts w:eastAsia="MS Mincho"/>
          <w:color w:val="000000" w:themeColor="text1"/>
        </w:rPr>
        <w:fldChar w:fldCharType="begin" w:fldLock="1"/>
      </w:r>
      <w:r w:rsidR="00D767AD" w:rsidRPr="00D53BC3">
        <w:rPr>
          <w:rFonts w:eastAsia="MS Mincho"/>
          <w:color w:val="000000" w:themeColor="text1"/>
        </w:rPr>
        <w:instrText>ADDIN CSL_CITATION {"citationItems":[{"id":"ITEM-1","itemData":{"author":[{"dropping-particle":"","family":"Ye","given":"Hailong","non-dropping-particle":"","parse-names":false,"suffix":""},{"dropping-particle":"","family":"Radlińska","given":"Aleksandra","non-dropping-particle":"","parse-names":false,"suffix":""}],"container-title":"Journal of Advanced Concrete Technology","id":"ITEM-1","issue":"5","issued":{"date-parts":[["2016"]]},"page":"245-260","title":"Quantitative analysis of phase assemblage and chemical shrinkage of alkali-activated slag","type":"article-journal","volume":"14"},"uris":["http://www.mendeley.com/documents/?uuid=af3d8bfe-077e-4925-a201-f7675e64431f","http://www.mendeley.com/documents/?uuid=c737ad74-2471-4d26-b92e-f0e8b8c3ac78"]},{"id":"ITEM-2","itemData":{"ISSN":"0008-8846","author":[{"dropping-particle":"","family":"Wang","given":"Shao-Dong","non-dropping-particle":"","parse-names":false,"suffix":""},{"dropping-particle":"","family":"Scrivener","given":"Karen L","non-dropping-particle":"","parse-names":false,"suffix":""}],"container-title":"Cement and Concrete Research","id":"ITEM-2","issue":"3","issued":{"date-parts":[["1995"]]},"page":"561-571","publisher":"Elsevier","title":"Hydration products of alkali activated slag cement","type":"article-journal","volume":"25"},"uris":["http://www.mendeley.com/documents/?uuid=78db4948-9516-4318-8d56-1cb10041cb00","http://www.mendeley.com/documents/?uuid=37022943-4c62-468e-b742-466ef8483aac"]},{"id":"ITEM-3","itemData":{"ISSN":"0008-8846","author":[{"dropping-particle":"Ben","family":"Haha","given":"M","non-dropping-particle":"","parse-names":false,"suffix":""},{"dropping-particle":"","family":"Saout","given":"G","non-dropping-particle":"Le","parse-names":false,"suffix":""},{"dropping-particle":"","family":"Winnefeld","given":"F","non-dropping-particle":"","parse-names":false,"suffix":""},{"dropping-particle":"","family":"Lothenbach","given":"B","non-dropping-particle":"","parse-names":false,"suffix":""}],"container-title":"Cement and Concrete Research","id":"ITEM-3","issue":"3","issued":{"date-parts":[["2011"]]},"page":"301-310","publisher":"Elsevier","title":"Influence of activator type on hydration kinetics, hydrate assemblage and microstructural development of alkali activated blast-furnace slags","type":"article-journal","volume":"41"},"uris":["http://www.mendeley.com/documents/?uuid=44bc0871-66af-449b-9310-1b51032d526d","http://www.mendeley.com/documents/?uuid=44569b61-f245-426f-bd26-70ebfecb340e"]}],"mendeley":{"formattedCitation":"[26–28]","plainTextFormattedCitation":"[26–28]","previouslyFormattedCitation":"[26–28]"},"properties":{"noteIndex":0},"schema":"https://github.com/citation-style-language/schema/raw/master/csl-citation.json"}</w:instrText>
      </w:r>
      <w:r w:rsidR="00D0590F" w:rsidRPr="00D53BC3">
        <w:rPr>
          <w:rFonts w:eastAsia="MS Mincho"/>
          <w:color w:val="000000" w:themeColor="text1"/>
        </w:rPr>
        <w:fldChar w:fldCharType="separate"/>
      </w:r>
      <w:r w:rsidR="00C42C3E" w:rsidRPr="00D53BC3">
        <w:rPr>
          <w:rFonts w:eastAsia="MS Mincho"/>
          <w:noProof/>
          <w:color w:val="000000" w:themeColor="text1"/>
        </w:rPr>
        <w:t>[26–28]</w:t>
      </w:r>
      <w:r w:rsidR="00D0590F" w:rsidRPr="00D53BC3">
        <w:rPr>
          <w:rFonts w:eastAsia="MS Mincho"/>
          <w:color w:val="000000" w:themeColor="text1"/>
        </w:rPr>
        <w:fldChar w:fldCharType="end"/>
      </w:r>
      <w:r w:rsidR="00331B45" w:rsidRPr="00D53BC3">
        <w:rPr>
          <w:rFonts w:eastAsia="MS Mincho"/>
          <w:color w:val="000000" w:themeColor="text1"/>
        </w:rPr>
        <w:t>.</w:t>
      </w:r>
      <w:r w:rsidR="006058D7" w:rsidRPr="00D53BC3">
        <w:rPr>
          <w:rFonts w:eastAsia="MS Mincho"/>
          <w:color w:val="000000" w:themeColor="text1"/>
        </w:rPr>
        <w:t xml:space="preserve"> </w:t>
      </w:r>
      <w:r w:rsidR="0084427A" w:rsidRPr="00D53BC3">
        <w:rPr>
          <w:rFonts w:eastAsia="MS Mincho"/>
          <w:color w:val="000000" w:themeColor="text1"/>
        </w:rPr>
        <w:t>However</w:t>
      </w:r>
      <w:r w:rsidR="006058D7" w:rsidRPr="00D53BC3">
        <w:rPr>
          <w:rFonts w:eastAsia="MS Mincho"/>
          <w:color w:val="000000" w:themeColor="text1"/>
        </w:rPr>
        <w:t>,</w:t>
      </w:r>
      <w:r w:rsidR="0019627F" w:rsidRPr="00D53BC3">
        <w:rPr>
          <w:color w:val="000000" w:themeColor="text1"/>
        </w:rPr>
        <w:t xml:space="preserve"> </w:t>
      </w:r>
      <w:r w:rsidR="006058D7" w:rsidRPr="00D53BC3">
        <w:rPr>
          <w:rFonts w:eastAsia="MS Mincho"/>
          <w:color w:val="000000" w:themeColor="text1"/>
        </w:rPr>
        <w:t>i</w:t>
      </w:r>
      <w:r w:rsidR="00A30A49" w:rsidRPr="00D53BC3">
        <w:rPr>
          <w:rFonts w:eastAsia="MS Mincho"/>
          <w:color w:val="000000" w:themeColor="text1"/>
        </w:rPr>
        <w:t xml:space="preserve">t remains </w:t>
      </w:r>
      <w:r w:rsidR="00FB6708" w:rsidRPr="00D53BC3">
        <w:rPr>
          <w:rFonts w:eastAsia="MS Mincho"/>
          <w:color w:val="000000" w:themeColor="text1"/>
        </w:rPr>
        <w:t>unknown</w:t>
      </w:r>
      <w:r w:rsidR="000E7658" w:rsidRPr="00D53BC3">
        <w:rPr>
          <w:rFonts w:eastAsia="MS Mincho"/>
          <w:color w:val="000000" w:themeColor="text1"/>
        </w:rPr>
        <w:t xml:space="preserve"> </w:t>
      </w:r>
      <w:r w:rsidR="00A30A49" w:rsidRPr="00D53BC3">
        <w:rPr>
          <w:rFonts w:eastAsia="MS Mincho"/>
          <w:color w:val="000000" w:themeColor="text1"/>
        </w:rPr>
        <w:t>h</w:t>
      </w:r>
      <w:r w:rsidR="00FD060C" w:rsidRPr="00D53BC3">
        <w:rPr>
          <w:rFonts w:eastAsia="MS Mincho"/>
          <w:color w:val="000000" w:themeColor="text1"/>
        </w:rPr>
        <w:t xml:space="preserve">ow </w:t>
      </w:r>
      <w:r w:rsidR="00C55F38" w:rsidRPr="00D53BC3">
        <w:rPr>
          <w:rFonts w:eastAsia="MS Mincho"/>
          <w:color w:val="000000" w:themeColor="text1"/>
        </w:rPr>
        <w:t xml:space="preserve">the </w:t>
      </w:r>
      <w:r w:rsidR="00001934" w:rsidRPr="00D53BC3">
        <w:rPr>
          <w:rFonts w:eastAsia="MS Mincho"/>
          <w:color w:val="000000" w:themeColor="text1"/>
        </w:rPr>
        <w:t xml:space="preserve">microstructural </w:t>
      </w:r>
      <w:r w:rsidR="00D81A7D" w:rsidRPr="00D53BC3">
        <w:rPr>
          <w:rFonts w:eastAsia="MS Mincho"/>
          <w:color w:val="000000" w:themeColor="text1"/>
        </w:rPr>
        <w:t>differences between OPC</w:t>
      </w:r>
      <w:r w:rsidR="0019627F" w:rsidRPr="00D53BC3">
        <w:rPr>
          <w:rFonts w:eastAsia="MS Mincho"/>
          <w:color w:val="000000" w:themeColor="text1"/>
        </w:rPr>
        <w:t xml:space="preserve"> </w:t>
      </w:r>
      <w:r w:rsidR="00C55F38" w:rsidRPr="00D53BC3">
        <w:rPr>
          <w:rFonts w:eastAsia="MS Mincho"/>
          <w:color w:val="000000" w:themeColor="text1"/>
        </w:rPr>
        <w:t>and</w:t>
      </w:r>
      <w:r w:rsidR="0019627F" w:rsidRPr="00D53BC3">
        <w:rPr>
          <w:rFonts w:eastAsia="MS Mincho"/>
          <w:color w:val="000000" w:themeColor="text1"/>
        </w:rPr>
        <w:t xml:space="preserve"> AAS </w:t>
      </w:r>
      <w:r w:rsidR="00C55F38" w:rsidRPr="00D53BC3">
        <w:rPr>
          <w:rFonts w:eastAsia="MS Mincho"/>
          <w:color w:val="000000" w:themeColor="text1"/>
        </w:rPr>
        <w:t xml:space="preserve">systems </w:t>
      </w:r>
      <w:r w:rsidR="001712A0" w:rsidRPr="00D53BC3">
        <w:rPr>
          <w:color w:val="000000" w:themeColor="text1"/>
        </w:rPr>
        <w:t>impact</w:t>
      </w:r>
      <w:r w:rsidR="006E11F1" w:rsidRPr="00D53BC3">
        <w:rPr>
          <w:color w:val="000000" w:themeColor="text1"/>
        </w:rPr>
        <w:t xml:space="preserve"> </w:t>
      </w:r>
      <w:r w:rsidR="00C55F38" w:rsidRPr="00D53BC3">
        <w:rPr>
          <w:color w:val="000000" w:themeColor="text1"/>
        </w:rPr>
        <w:t xml:space="preserve">their </w:t>
      </w:r>
      <w:r w:rsidR="006E11F1" w:rsidRPr="00D53BC3">
        <w:rPr>
          <w:color w:val="000000" w:themeColor="text1"/>
        </w:rPr>
        <w:t xml:space="preserve">electrical </w:t>
      </w:r>
      <w:r w:rsidR="00D81A7D" w:rsidRPr="00D53BC3">
        <w:rPr>
          <w:color w:val="000000" w:themeColor="text1"/>
        </w:rPr>
        <w:t>properties</w:t>
      </w:r>
      <w:r w:rsidR="0019627F" w:rsidRPr="00D53BC3">
        <w:rPr>
          <w:color w:val="000000" w:themeColor="text1"/>
        </w:rPr>
        <w:t xml:space="preserve">. </w:t>
      </w:r>
      <w:r w:rsidR="002E39D8" w:rsidRPr="00D53BC3">
        <w:t>Moreover</w:t>
      </w:r>
      <w:r w:rsidR="006734B0" w:rsidRPr="00D53BC3">
        <w:t xml:space="preserve">, </w:t>
      </w:r>
      <w:r w:rsidR="006734B0" w:rsidRPr="00D53BC3">
        <w:rPr>
          <w:rFonts w:eastAsia="MS Mincho"/>
        </w:rPr>
        <w:t>the chemistry of activator</w:t>
      </w:r>
      <w:r w:rsidR="006734B0" w:rsidRPr="00D53BC3">
        <w:t xml:space="preserve"> in AAS</w:t>
      </w:r>
      <w:r w:rsidR="006734B0" w:rsidRPr="00D53BC3">
        <w:rPr>
          <w:rFonts w:eastAsia="MS Mincho"/>
        </w:rPr>
        <w:t xml:space="preserve"> </w:t>
      </w:r>
      <w:r w:rsidR="0084427A" w:rsidRPr="00D53BC3">
        <w:rPr>
          <w:rFonts w:eastAsia="MS Mincho"/>
        </w:rPr>
        <w:t>influences</w:t>
      </w:r>
      <w:r w:rsidR="006734B0" w:rsidRPr="00D53BC3">
        <w:rPr>
          <w:rFonts w:eastAsia="MS Mincho"/>
        </w:rPr>
        <w:t xml:space="preserve"> not only the phase assemblage, microstructure, and pore structure, but also its pore solution chemistry</w:t>
      </w:r>
      <w:r w:rsidR="003E4D57" w:rsidRPr="00D53BC3">
        <w:rPr>
          <w:rFonts w:eastAsia="MS Mincho"/>
        </w:rPr>
        <w:t xml:space="preserve"> </w:t>
      </w:r>
      <w:r w:rsidR="003E4D57" w:rsidRPr="00D53BC3">
        <w:rPr>
          <w:rFonts w:eastAsia="MS Mincho"/>
        </w:rPr>
        <w:fldChar w:fldCharType="begin" w:fldLock="1"/>
      </w:r>
      <w:r w:rsidR="00D767AD" w:rsidRPr="00D53BC3">
        <w:rPr>
          <w:rFonts w:eastAsia="MS Mincho"/>
        </w:rPr>
        <w:instrText>ADDIN CSL_CITATION {"citationItems":[{"id":"ITEM-1","itemData":{"author":[{"dropping-particle":"","family":"Ye","given":"Hailong","non-dropping-particle":"","parse-names":false,"suffix":""},{"dropping-particle":"","family":"Radlińska","given":"Aleksandra","non-dropping-particle":"","parse-names":false,"suffix":""}],"container-title":"Journal of Advanced Concrete Technology","id":"ITEM-1","issue":"5","issued":{"date-parts":[["2016"]]},"page":"245-260","title":"Quantitative analysis of phase assemblage and chemical shrinkage of alkali-activated slag","type":"article-journal","volume":"14"},"uris":["http://www.mendeley.com/documents/?uuid=af3d8bfe-077e-4925-a201-f7675e64431f"]},{"id":"ITEM-2","itemData":{"ISSN":"0008-8846","author":[{"dropping-particle":"Ben","family":"Haha","given":"M","non-dropping-particle":"","parse-names":false,"suffix":""},{"dropping-particle":"","family":"Saout","given":"G","non-dropping-particle":"Le","parse-names":false,"suffix":""},{"dropping-particle":"","family":"Winnefeld","given":"F","non-dropping-particle":"","parse-names":false,"suffix":""},{"dropping-particle":"","family":"Lothenbach","given":"B","non-dropping-particle":"","parse-names":false,"suffix":""}],"container-title":"Cement and Concrete Research","id":"ITEM-2","issue":"3","issued":{"date-parts":[["2011"]]},"page":"301-310","publisher":"Elsevier","title":"Influence of activator type on hydration kinetics, hydrate assemblage and microstructural development of alkali activated blast-furnace slags","type":"article-journal","volume":"41"},"uris":["http://www.mendeley.com/documents/?uuid=44bc0871-66af-449b-9310-1b51032d526d"]}],"mendeley":{"formattedCitation":"[26,28]","plainTextFormattedCitation":"[26,28]","previouslyFormattedCitation":"[26,28]"},"properties":{"noteIndex":0},"schema":"https://github.com/citation-style-language/schema/raw/master/csl-citation.json"}</w:instrText>
      </w:r>
      <w:r w:rsidR="003E4D57" w:rsidRPr="00D53BC3">
        <w:rPr>
          <w:rFonts w:eastAsia="MS Mincho"/>
        </w:rPr>
        <w:fldChar w:fldCharType="separate"/>
      </w:r>
      <w:r w:rsidR="00C42C3E" w:rsidRPr="00D53BC3">
        <w:rPr>
          <w:rFonts w:eastAsia="MS Mincho"/>
          <w:noProof/>
        </w:rPr>
        <w:t>[26,28]</w:t>
      </w:r>
      <w:r w:rsidR="003E4D57" w:rsidRPr="00D53BC3">
        <w:rPr>
          <w:rFonts w:eastAsia="MS Mincho"/>
        </w:rPr>
        <w:fldChar w:fldCharType="end"/>
      </w:r>
      <w:r w:rsidR="006734B0" w:rsidRPr="00D53BC3">
        <w:rPr>
          <w:rFonts w:eastAsia="MS Mincho"/>
        </w:rPr>
        <w:t xml:space="preserve">, all of which are directly related to the electrical resistivity properties. Nevertheless, few studies have ever investigated the effects of activator type on the electrical properties of AAS. </w:t>
      </w:r>
    </w:p>
    <w:p w14:paraId="10FA95A4" w14:textId="77777777" w:rsidR="006734B0" w:rsidRPr="00D53BC3" w:rsidRDefault="006734B0" w:rsidP="003E5F40">
      <w:pPr>
        <w:contextualSpacing/>
        <w:jc w:val="both"/>
        <w:rPr>
          <w:color w:val="000000" w:themeColor="text1"/>
        </w:rPr>
      </w:pPr>
    </w:p>
    <w:p w14:paraId="2C84E0E4" w14:textId="4CE91E5D" w:rsidR="00CA1CD3" w:rsidRPr="00D53BC3" w:rsidRDefault="00714F22" w:rsidP="003E5F40">
      <w:pPr>
        <w:contextualSpacing/>
        <w:jc w:val="both"/>
        <w:rPr>
          <w:rFonts w:eastAsia="MS Mincho"/>
          <w:color w:val="000000" w:themeColor="text1"/>
        </w:rPr>
      </w:pPr>
      <w:r w:rsidRPr="00D53BC3">
        <w:rPr>
          <w:rFonts w:eastAsia="MS Mincho"/>
          <w:color w:val="000000" w:themeColor="text1"/>
        </w:rPr>
        <w:t xml:space="preserve">On the other hand, the </w:t>
      </w:r>
      <w:r w:rsidR="00E51B5C" w:rsidRPr="00D53BC3">
        <w:rPr>
          <w:rFonts w:eastAsia="MS Mincho"/>
          <w:color w:val="000000" w:themeColor="text1"/>
        </w:rPr>
        <w:t xml:space="preserve">electrical resistivity of AAS </w:t>
      </w:r>
      <w:r w:rsidR="00597ADE" w:rsidRPr="00D53BC3">
        <w:rPr>
          <w:rFonts w:eastAsia="MS Mincho"/>
          <w:color w:val="000000" w:themeColor="text1"/>
        </w:rPr>
        <w:t xml:space="preserve">and OPC </w:t>
      </w:r>
      <w:r w:rsidR="00AC73C1" w:rsidRPr="00D53BC3">
        <w:rPr>
          <w:rFonts w:eastAsia="MS Mincho"/>
          <w:color w:val="000000" w:themeColor="text1"/>
        </w:rPr>
        <w:t>may be</w:t>
      </w:r>
      <w:r w:rsidR="00E51B5C" w:rsidRPr="00D53BC3">
        <w:rPr>
          <w:rFonts w:eastAsia="MS Mincho"/>
          <w:color w:val="000000" w:themeColor="text1"/>
        </w:rPr>
        <w:t xml:space="preserve"> </w:t>
      </w:r>
      <w:r w:rsidR="002E5F81" w:rsidRPr="00D53BC3">
        <w:rPr>
          <w:rFonts w:eastAsia="MS Mincho"/>
          <w:color w:val="000000" w:themeColor="text1"/>
        </w:rPr>
        <w:t>influenced</w:t>
      </w:r>
      <w:r w:rsidR="00E51B5C" w:rsidRPr="00D53BC3">
        <w:rPr>
          <w:rFonts w:eastAsia="MS Mincho"/>
          <w:color w:val="000000" w:themeColor="text1"/>
        </w:rPr>
        <w:t xml:space="preserve"> by the </w:t>
      </w:r>
      <w:r w:rsidR="002E5F81" w:rsidRPr="00D53BC3">
        <w:rPr>
          <w:rFonts w:eastAsia="MS Mincho"/>
          <w:color w:val="000000" w:themeColor="text1"/>
        </w:rPr>
        <w:t>presence of other chemical admixture</w:t>
      </w:r>
      <w:r w:rsidR="00B30660" w:rsidRPr="00D53BC3">
        <w:rPr>
          <w:rFonts w:eastAsia="MS Mincho"/>
          <w:color w:val="000000" w:themeColor="text1"/>
        </w:rPr>
        <w:t>s</w:t>
      </w:r>
      <w:r w:rsidR="002E5F81" w:rsidRPr="00D53BC3">
        <w:rPr>
          <w:rFonts w:eastAsia="MS Mincho"/>
          <w:color w:val="000000" w:themeColor="text1"/>
        </w:rPr>
        <w:t>, e.g., nitrite-based corrosion</w:t>
      </w:r>
      <w:r w:rsidR="00EA5E41" w:rsidRPr="00D53BC3">
        <w:rPr>
          <w:rFonts w:eastAsia="MS Mincho"/>
          <w:color w:val="000000" w:themeColor="text1"/>
        </w:rPr>
        <w:t xml:space="preserve"> </w:t>
      </w:r>
      <w:r w:rsidR="002E5F81" w:rsidRPr="00D53BC3">
        <w:rPr>
          <w:rFonts w:eastAsia="MS Mincho"/>
          <w:color w:val="000000" w:themeColor="text1"/>
        </w:rPr>
        <w:t>inhibitor</w:t>
      </w:r>
      <w:r w:rsidR="007F2851" w:rsidRPr="00D53BC3">
        <w:rPr>
          <w:rFonts w:eastAsia="MS Mincho"/>
          <w:color w:val="000000" w:themeColor="text1"/>
        </w:rPr>
        <w:t xml:space="preserve"> </w:t>
      </w:r>
      <w:r w:rsidR="007F2851" w:rsidRPr="00D53BC3">
        <w:rPr>
          <w:rFonts w:eastAsia="MS Mincho"/>
          <w:color w:val="000000" w:themeColor="text1"/>
        </w:rPr>
        <w:fldChar w:fldCharType="begin" w:fldLock="1"/>
      </w:r>
      <w:r w:rsidR="00D767AD" w:rsidRPr="00D53BC3">
        <w:rPr>
          <w:rFonts w:eastAsia="MS Mincho"/>
          <w:color w:val="000000" w:themeColor="text1"/>
        </w:rPr>
        <w:instrText>ADDIN CSL_CITATION {"citationItems":[{"id":"ITEM-1","itemData":{"ISSN":"0149-6123","abstract":"The summary of several years of research about the inhibitor effect of NO2− on the corrosion of reinforcement is presented. Their inhibitor effect has been studied using galvanostatic and potentiodynamic polarization curves, and we have measured the corrosion rates using the polarization resistance method (linear polarization). Verification has been done by this last technique Rp, that the NO2− in concrete, if it is used in sufficient proportion, is a complete inhibitor when the Cl− is added during the mixing (for example, mixing with seawater, calcium chloride (CaCl2) as an accelerator inhibitor). Insufficient amounts of NO2− have never provoked more corrosion in our experiments in concrete. The presence of NO2− always have produced a beneficial effect. The NO2− are also beneficial in carbonated concrete, suppressing or at least reducing the attacked area and the corrosion rate of the reinforcements.","author":[{"dropping-particle":"","family":"Andrade","given":"C","non-dropping-particle":"","parse-names":false,"suffix":""},{"dropping-particle":"","family":"Alonso","given":"C","non-dropping-particle":"","parse-names":false,"suffix":""},{"dropping-particle":"","family":"González","given":"J","non-dropping-particle":"","parse-names":false,"suffix":""}],"container-title":"Cement, Concrete and Aggregates","id":"ITEM-1","issue":"2","issued":{"date-parts":[["1986","1","1"]]},"page":"110-116","publisher":"ASTM International","title":"Some laboratory experiments on the inhibitor effect of sodium nitrite on reinforcement corrosion","type":"article-journal","volume":"8"},"uris":["http://www.mendeley.com/documents/?uuid=aaaf3bd6-6b8f-47dc-abf2-5d57af4f2e2e","http://www.mendeley.com/documents/?uuid=affe5a6e-0898-40f8-969d-67c1fd91d497"]},{"id":"ITEM-2","itemData":{"author":[{"dropping-particle":"","family":"Collepardi","given":"M","non-dropping-particle":"","parse-names":false,"suffix":""},{"dropping-particle":"","family":"Fratesi","given":"R","non-dropping-particle":"","parse-names":false,"suffix":""},{"dropping-particle":"","family":"Moriconi","given":"G","non-dropping-particle":"","parse-names":false,"suffix":""},{"dropping-particle":"","family":"Corradetti","given":"V","non-dropping-particle":"","parse-names":false,"suffix":""},{"dropping-particle":"","family":"Coppola","given":"L","non-dropping-particle":"","parse-names":false,"suffix":""}],"container-title":"Proc. of the Int. RILEM Symp. on Admixtures for concrete, Barcellona,, Vazquez, Ed., London, Chapman and Hall","id":"ITEM-2","issued":{"date-parts":[["1990"]]},"page":"279-288","title":"Use of nitrite salt as corrosion inhibitor admixtures in reinforced concrete structures immersed in sea-water","type":"paper-conference"},"uris":["http://www.mendeley.com/documents/?uuid=1e351926-2f6d-44a6-ace2-78db2ab9e779","http://www.mendeley.com/documents/?uuid=e8c3548a-d89c-4d31-b799-35d26f52c9c2"]}],"mendeley":{"formattedCitation":"[29,30]","plainTextFormattedCitation":"[29,30]","previouslyFormattedCitation":"[29,30]"},"properties":{"noteIndex":0},"schema":"https://github.com/citation-style-language/schema/raw/master/csl-citation.json"}</w:instrText>
      </w:r>
      <w:r w:rsidR="007F2851" w:rsidRPr="00D53BC3">
        <w:rPr>
          <w:rFonts w:eastAsia="MS Mincho"/>
          <w:color w:val="000000" w:themeColor="text1"/>
        </w:rPr>
        <w:fldChar w:fldCharType="separate"/>
      </w:r>
      <w:r w:rsidR="00C42C3E" w:rsidRPr="00D53BC3">
        <w:rPr>
          <w:rFonts w:eastAsia="MS Mincho"/>
          <w:noProof/>
          <w:color w:val="000000" w:themeColor="text1"/>
        </w:rPr>
        <w:t>[29,30]</w:t>
      </w:r>
      <w:r w:rsidR="007F2851" w:rsidRPr="00D53BC3">
        <w:rPr>
          <w:rFonts w:eastAsia="MS Mincho"/>
          <w:color w:val="000000" w:themeColor="text1"/>
        </w:rPr>
        <w:fldChar w:fldCharType="end"/>
      </w:r>
      <w:r w:rsidR="002E5F81" w:rsidRPr="00D53BC3">
        <w:rPr>
          <w:rFonts w:eastAsia="MS Mincho"/>
          <w:color w:val="000000" w:themeColor="text1"/>
        </w:rPr>
        <w:t>.</w:t>
      </w:r>
      <w:r w:rsidR="001D2FA4" w:rsidRPr="00D53BC3">
        <w:rPr>
          <w:rFonts w:eastAsia="MS Mincho"/>
          <w:color w:val="000000" w:themeColor="text1"/>
        </w:rPr>
        <w:t xml:space="preserve"> </w:t>
      </w:r>
      <w:r w:rsidR="00EC0398" w:rsidRPr="00D53BC3">
        <w:rPr>
          <w:rFonts w:eastAsia="MS Mincho"/>
          <w:color w:val="FF0000"/>
        </w:rPr>
        <w:t>Nitrite</w:t>
      </w:r>
      <w:r w:rsidR="004024D9" w:rsidRPr="00D53BC3">
        <w:rPr>
          <w:rFonts w:eastAsia="MS Mincho"/>
          <w:color w:val="FF0000"/>
        </w:rPr>
        <w:t xml:space="preserve">, as one of </w:t>
      </w:r>
      <w:r w:rsidR="00640D13" w:rsidRPr="00D53BC3">
        <w:rPr>
          <w:rFonts w:eastAsia="MS Mincho"/>
          <w:color w:val="FF0000"/>
        </w:rPr>
        <w:t xml:space="preserve">the </w:t>
      </w:r>
      <w:r w:rsidR="00597ADE" w:rsidRPr="00D53BC3">
        <w:rPr>
          <w:rFonts w:eastAsia="MS Mincho"/>
          <w:color w:val="FF0000"/>
        </w:rPr>
        <w:t xml:space="preserve">inorganic </w:t>
      </w:r>
      <w:r w:rsidR="004024D9" w:rsidRPr="00D53BC3">
        <w:rPr>
          <w:rFonts w:eastAsia="MS Mincho"/>
          <w:color w:val="FF0000"/>
        </w:rPr>
        <w:t xml:space="preserve">anodic </w:t>
      </w:r>
      <w:r w:rsidR="00597ADE" w:rsidRPr="00D53BC3">
        <w:rPr>
          <w:rFonts w:eastAsia="MS Mincho"/>
          <w:color w:val="FF0000"/>
        </w:rPr>
        <w:t xml:space="preserve">corrosion </w:t>
      </w:r>
      <w:r w:rsidR="004024D9" w:rsidRPr="00D53BC3">
        <w:rPr>
          <w:rFonts w:eastAsia="MS Mincho"/>
          <w:color w:val="FF0000"/>
        </w:rPr>
        <w:t>inhibitor</w:t>
      </w:r>
      <w:r w:rsidR="00640D13" w:rsidRPr="00D53BC3">
        <w:rPr>
          <w:rFonts w:eastAsia="MS Mincho"/>
          <w:color w:val="FF0000"/>
        </w:rPr>
        <w:t>s,</w:t>
      </w:r>
      <w:r w:rsidR="00326B26" w:rsidRPr="00D53BC3">
        <w:rPr>
          <w:rFonts w:eastAsia="MS Mincho"/>
          <w:color w:val="FF0000"/>
        </w:rPr>
        <w:t xml:space="preserve"> </w:t>
      </w:r>
      <w:r w:rsidR="00175B48" w:rsidRPr="00D53BC3">
        <w:rPr>
          <w:rFonts w:eastAsia="MS Mincho"/>
          <w:color w:val="FF0000"/>
        </w:rPr>
        <w:t xml:space="preserve">oxidizes ferrous ions </w:t>
      </w:r>
      <w:r w:rsidR="00D01B75" w:rsidRPr="00D53BC3">
        <w:rPr>
          <w:rFonts w:eastAsia="MS Mincho"/>
          <w:color w:val="FF0000"/>
        </w:rPr>
        <w:t>into</w:t>
      </w:r>
      <w:r w:rsidR="00326B26" w:rsidRPr="00D53BC3">
        <w:rPr>
          <w:rFonts w:eastAsia="MS Mincho"/>
          <w:color w:val="FF0000"/>
        </w:rPr>
        <w:t xml:space="preserve"> stable film</w:t>
      </w:r>
      <w:r w:rsidR="00D01B75" w:rsidRPr="00D53BC3">
        <w:rPr>
          <w:rFonts w:eastAsia="MS Mincho"/>
          <w:color w:val="FF0000"/>
        </w:rPr>
        <w:t>s</w:t>
      </w:r>
      <w:r w:rsidR="001C558B" w:rsidRPr="00D53BC3">
        <w:rPr>
          <w:rFonts w:eastAsia="MS Mincho"/>
          <w:color w:val="FF0000"/>
        </w:rPr>
        <w:t xml:space="preserve"> </w:t>
      </w:r>
      <w:r w:rsidR="005D2D26" w:rsidRPr="00D53BC3">
        <w:rPr>
          <w:rFonts w:eastAsia="MS Mincho"/>
          <w:color w:val="FF0000"/>
        </w:rPr>
        <w:t>(see Equation</w:t>
      </w:r>
      <w:r w:rsidR="001C558B" w:rsidRPr="00D53BC3">
        <w:rPr>
          <w:rFonts w:eastAsia="MS Mincho"/>
          <w:color w:val="FF0000"/>
        </w:rPr>
        <w:t>s</w:t>
      </w:r>
      <w:r w:rsidR="005D2D26" w:rsidRPr="00D53BC3">
        <w:rPr>
          <w:rFonts w:eastAsia="MS Mincho"/>
          <w:color w:val="FF0000"/>
        </w:rPr>
        <w:t xml:space="preserve"> 1</w:t>
      </w:r>
      <w:r w:rsidR="001C558B" w:rsidRPr="00D53BC3">
        <w:rPr>
          <w:rFonts w:eastAsia="MS Mincho"/>
          <w:color w:val="FF0000"/>
        </w:rPr>
        <w:t xml:space="preserve"> and 2</w:t>
      </w:r>
      <w:r w:rsidR="005D2D26" w:rsidRPr="00D53BC3">
        <w:rPr>
          <w:rFonts w:eastAsia="MS Mincho"/>
          <w:color w:val="FF0000"/>
        </w:rPr>
        <w:t xml:space="preserve">) </w:t>
      </w:r>
      <w:r w:rsidR="00175B48" w:rsidRPr="00D53BC3">
        <w:rPr>
          <w:rFonts w:eastAsia="MS Mincho"/>
          <w:color w:val="FF0000"/>
        </w:rPr>
        <w:t xml:space="preserve">and </w:t>
      </w:r>
      <w:r w:rsidR="005D2D26" w:rsidRPr="00D53BC3">
        <w:rPr>
          <w:rFonts w:eastAsia="MS Mincho"/>
          <w:color w:val="FF0000"/>
        </w:rPr>
        <w:t xml:space="preserve">thus </w:t>
      </w:r>
      <w:r w:rsidR="00175B48" w:rsidRPr="00D53BC3">
        <w:rPr>
          <w:rFonts w:eastAsia="MS Mincho"/>
          <w:color w:val="FF0000"/>
        </w:rPr>
        <w:t>blocks passage of ferrous ions from the steel</w:t>
      </w:r>
      <w:r w:rsidR="00AC73C1" w:rsidRPr="00D53BC3">
        <w:rPr>
          <w:rFonts w:eastAsia="MS Mincho"/>
          <w:color w:val="FF0000"/>
        </w:rPr>
        <w:t xml:space="preserve"> </w:t>
      </w:r>
      <w:r w:rsidR="0085649E" w:rsidRPr="00D53BC3">
        <w:rPr>
          <w:rFonts w:eastAsia="MS Mincho"/>
          <w:color w:val="FF0000"/>
        </w:rPr>
        <w:fldChar w:fldCharType="begin" w:fldLock="1"/>
      </w:r>
      <w:r w:rsidR="00CE1AC2">
        <w:rPr>
          <w:rFonts w:eastAsia="MS Mincho"/>
          <w:color w:val="FF0000"/>
        </w:rPr>
        <w:instrText>ADDIN CSL_CITATION {"citationItems":[{"id":"ITEM-1","itemData":{"author":[{"dropping-particle":"","family":"Rosenberg","given":"A M","non-dropping-particle":"","parse-names":false,"suffix":""},{"dropping-particle":"","family":"Gaidis","given":"J M","non-dropping-particle":"","parse-names":false,"suffix":""}],"container-title":"Materials Performance (MP)","id":"ITEM-1","issue":"11","issued":{"date-parts":[["1979"]]},"page":"45-48","title":"Mechanism of nitrite inhibition of chloride attack on reinforcing steel in alkaline aqueous environments","type":"article-journal","volume":"8"},"uris":["http://www.mendeley.com/documents/?uuid=7dc77d1e-b251-4b49-b8e5-0a94464fe575"]},{"id":"ITEM-2","itemData":{"ISSN":"0958-9465","author":[{"dropping-particle":"","family":"Soeda","given":"Koichi","non-dropping-particle":"","parse-names":false,"suffix":""},{"dropping-particle":"","family":"Ichimura","given":"Takao","non-dropping-particle":"","parse-names":false,"suffix":""}],"container-title":"Cement and Concrete Composites","id":"ITEM-2","issue":"1","issued":{"date-parts":[["2003"]]},"page":"117-122","publisher":"Elsevier","title":"Present state of corrosion inhibitors in Japan","type":"article-journal","volume":"25"},"uris":["http://www.mendeley.com/documents/?uuid=dc985fb5-c57d-4846-aef2-d5f2631976eb"]},{"id":"ITEM-3","itemData":{"ISSN":"0008-8846","author":[{"dropping-particle":"","family":"Gonzalez","given":"J A","non-dropping-particle":"","parse-names":false,"suffix":""},{"dropping-particle":"","family":"Ramırez","given":"E","non-dropping-particle":"","parse-names":false,"suffix":""},{"dropping-particle":"","family":"Bautista","given":"A","non-dropping-particle":"","parse-names":false,"suffix":""}],"container-title":"Cement and concrete research","id":"ITEM-3","issue":"4","issued":{"date-parts":[["1998"]]},"page":"577-589","publisher":"Elsevier","title":"Protection of steel embedded in chloride-containing concrete by means of inhibitors","type":"article-journal","volume":"28"},"uris":["http://www.mendeley.com/documents/?uuid=71ef6db3-78fc-4658-a145-5b2b8b952467"]}],"mendeley":{"formattedCitation":"[31–33]","plainTextFormattedCitation":"[31–33]","previouslyFormattedCitation":"[31–33]"},"properties":{"noteIndex":0},"schema":"https://github.com/citation-style-language/schema/raw/master/csl-citation.json"}</w:instrText>
      </w:r>
      <w:r w:rsidR="0085649E" w:rsidRPr="00D53BC3">
        <w:rPr>
          <w:rFonts w:eastAsia="MS Mincho"/>
          <w:color w:val="FF0000"/>
        </w:rPr>
        <w:fldChar w:fldCharType="separate"/>
      </w:r>
      <w:r w:rsidR="0085649E" w:rsidRPr="00D53BC3">
        <w:rPr>
          <w:rFonts w:eastAsia="MS Mincho"/>
          <w:noProof/>
          <w:color w:val="FF0000"/>
        </w:rPr>
        <w:t>[31–33]</w:t>
      </w:r>
      <w:r w:rsidR="0085649E" w:rsidRPr="00D53BC3">
        <w:rPr>
          <w:rFonts w:eastAsia="MS Mincho"/>
          <w:color w:val="FF0000"/>
        </w:rPr>
        <w:fldChar w:fldCharType="end"/>
      </w:r>
      <w:r w:rsidR="00D01B75" w:rsidRPr="00D53BC3">
        <w:rPr>
          <w:rFonts w:eastAsia="MS Mincho"/>
          <w:color w:val="FF0000"/>
        </w:rPr>
        <w:t>,</w:t>
      </w:r>
      <w:r w:rsidR="002F6229" w:rsidRPr="00D53BC3">
        <w:t xml:space="preserve"> </w:t>
      </w:r>
      <w:r w:rsidR="002F6229" w:rsidRPr="00D53BC3">
        <w:rPr>
          <w:rFonts w:eastAsia="MS Mincho"/>
          <w:color w:val="FF0000"/>
        </w:rPr>
        <w:t>thereby rais</w:t>
      </w:r>
      <w:r w:rsidR="00107E64" w:rsidRPr="00D53BC3">
        <w:rPr>
          <w:rFonts w:eastAsia="MS Mincho"/>
          <w:color w:val="FF0000"/>
        </w:rPr>
        <w:t xml:space="preserve">ing the </w:t>
      </w:r>
      <w:r w:rsidR="00EF41F7" w:rsidRPr="00D53BC3">
        <w:rPr>
          <w:rFonts w:eastAsia="MS Mincho"/>
          <w:color w:val="FF0000"/>
        </w:rPr>
        <w:t xml:space="preserve">chloride threshold level </w:t>
      </w:r>
      <w:r w:rsidR="002F6229" w:rsidRPr="00D53BC3">
        <w:rPr>
          <w:rFonts w:eastAsia="MS Mincho"/>
          <w:color w:val="FF0000"/>
        </w:rPr>
        <w:t>at which the passive corrosion turns into an active or pitting process</w:t>
      </w:r>
      <w:r w:rsidR="003D6F2B" w:rsidRPr="00D53BC3">
        <w:rPr>
          <w:rFonts w:eastAsia="MS Mincho"/>
          <w:color w:val="FF0000"/>
        </w:rPr>
        <w:t xml:space="preserve"> </w:t>
      </w:r>
      <w:r w:rsidR="003E21A9" w:rsidRPr="00D53BC3">
        <w:rPr>
          <w:rFonts w:eastAsia="MS Mincho"/>
          <w:color w:val="FF0000"/>
        </w:rPr>
        <w:fldChar w:fldCharType="begin" w:fldLock="1"/>
      </w:r>
      <w:r w:rsidR="0085649E" w:rsidRPr="00D53BC3">
        <w:rPr>
          <w:rFonts w:eastAsia="MS Mincho"/>
          <w:color w:val="FF0000"/>
        </w:rPr>
        <w:instrText>ADDIN CSL_CITATION {"citationItems":[{"id":"ITEM-1","itemData":{"ISSN":"09589465","abstract":"Steel reinforced concrete is one of the most durable and cost effective construction materials, but it can suffer in high chloride environments from corrosion due to chloride induced breakdown of the normal passive layer protecting the steel. One way of protecting embedded steel reinforcement from chloride induced corrosion is by the addition of corrosion inhibiting admixtures. The most widely used corrosion inhibiting admixture is calcium nitrite, due to its excellent inhibitor properties and its benign effect on concrete properties. One advantage to calcium nitrite is that its protection mechanism is well defined. In this paper data are presented that show the levels of chloride to which given levels of calcium nitrite will protect. Furthermore, it will be shown that once corrosion initiates, the rates are lower with calcium nitrite present. Finally, it is demonstrated how these results can be used by the design engineer in an integrated durability model to produce reinforced concrete structures with durabilities in excess of 50-100 years. © 2003 Elsevier Ltd. All rights reserved.","author":[{"dropping-particle":"","family":"Berke","given":"Neal S.","non-dropping-particle":"","parse-names":false,"suffix":""},{"dropping-particle":"","family":"Hicks","given":"Maria C.","non-dropping-particle":"","parse-names":false,"suffix":""}],"container-title":"Cement and Concrete Composites","id":"ITEM-1","issue":"3","issued":{"date-parts":[["2004"]]},"page":"191-198","title":"Predicting long-term durability of steel reinforced concrete with calcium nitrite corrosion inhibitor","type":"webpage","volume":"26"},"uris":["http://www.mendeley.com/documents/?uuid=38d8c17c-5776-495d-b620-fcf3c6d61f4a"]}],"mendeley":{"formattedCitation":"[34]","plainTextFormattedCitation":"[34]","previouslyFormattedCitation":"[34]"},"properties":{"noteIndex":0},"schema":"https://github.com/citation-style-language/schema/raw/master/csl-citation.json"}</w:instrText>
      </w:r>
      <w:r w:rsidR="003E21A9" w:rsidRPr="00D53BC3">
        <w:rPr>
          <w:rFonts w:eastAsia="MS Mincho"/>
          <w:color w:val="FF0000"/>
        </w:rPr>
        <w:fldChar w:fldCharType="separate"/>
      </w:r>
      <w:r w:rsidR="0085649E" w:rsidRPr="00D53BC3">
        <w:rPr>
          <w:rFonts w:eastAsia="MS Mincho"/>
          <w:noProof/>
          <w:color w:val="FF0000"/>
        </w:rPr>
        <w:t>[34]</w:t>
      </w:r>
      <w:r w:rsidR="003E21A9" w:rsidRPr="00D53BC3">
        <w:rPr>
          <w:rFonts w:eastAsia="MS Mincho"/>
          <w:color w:val="FF0000"/>
        </w:rPr>
        <w:fldChar w:fldCharType="end"/>
      </w:r>
      <w:r w:rsidR="003E21A9" w:rsidRPr="00D53BC3">
        <w:rPr>
          <w:rFonts w:eastAsia="MS Mincho"/>
          <w:color w:val="FF0000"/>
        </w:rPr>
        <w:t>.</w:t>
      </w:r>
    </w:p>
    <w:tbl>
      <w:tblPr>
        <w:tblStyle w:val="TableGrid"/>
        <w:tblW w:w="8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4"/>
        <w:gridCol w:w="710"/>
      </w:tblGrid>
      <w:tr w:rsidR="00D00F76" w:rsidRPr="00D53BC3" w14:paraId="6449EDBD" w14:textId="77777777" w:rsidTr="001C558B">
        <w:tc>
          <w:tcPr>
            <w:tcW w:w="4604" w:type="pct"/>
            <w:vAlign w:val="center"/>
          </w:tcPr>
          <w:p w14:paraId="1070657E" w14:textId="77777777" w:rsidR="00D00F76" w:rsidRPr="00D53BC3" w:rsidRDefault="00CE1AC2" w:rsidP="00067795">
            <w:pPr>
              <w:keepNext/>
              <w:jc w:val="center"/>
              <w:rPr>
                <w:color w:val="FF0000"/>
              </w:rPr>
            </w:pPr>
            <w:r w:rsidRPr="00D53BC3">
              <w:rPr>
                <w:noProof/>
                <w:color w:val="FF0000"/>
                <w:position w:val="-12"/>
                <w:lang w:eastAsia="zh-CN"/>
              </w:rPr>
            </w:r>
            <w:r w:rsidR="00CE1AC2" w:rsidRPr="00D53BC3">
              <w:rPr>
                <w:noProof/>
                <w:color w:val="FF0000"/>
                <w:position w:val="-12"/>
                <w:lang w:eastAsia="zh-CN"/>
              </w:rPr>
              <w:object w:dxaOrig="4500" w:dyaOrig="380" w14:anchorId="571AA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5.3pt;height:20.15pt;mso-width-percent:0;mso-height-percent:0;mso-width-percent:0;mso-height-percent:0" o:ole="">
                  <v:imagedata r:id="rId8" o:title=""/>
                </v:shape>
                <o:OLEObject Type="Embed" ProgID="Equation.DSMT4" ShapeID="_x0000_i1025" DrawAspect="Content" ObjectID="_1678822128" r:id="rId9"/>
              </w:object>
            </w:r>
          </w:p>
        </w:tc>
        <w:tc>
          <w:tcPr>
            <w:tcW w:w="396" w:type="pct"/>
            <w:vAlign w:val="center"/>
          </w:tcPr>
          <w:p w14:paraId="42F24B92" w14:textId="3E192AEB" w:rsidR="00D00F76" w:rsidRPr="00D53BC3" w:rsidRDefault="00D00F76" w:rsidP="00067795">
            <w:pPr>
              <w:jc w:val="center"/>
              <w:rPr>
                <w:color w:val="FF0000"/>
              </w:rPr>
            </w:pPr>
            <w:bookmarkStart w:id="1" w:name="_Ref49955367"/>
            <w:r w:rsidRPr="00D53BC3">
              <w:rPr>
                <w:color w:val="FF0000"/>
              </w:rPr>
              <w:t>(</w:t>
            </w:r>
            <w:r w:rsidRPr="00D53BC3">
              <w:rPr>
                <w:color w:val="FF0000"/>
              </w:rPr>
              <w:fldChar w:fldCharType="begin"/>
            </w:r>
            <w:r w:rsidRPr="00D53BC3">
              <w:rPr>
                <w:color w:val="FF0000"/>
              </w:rPr>
              <w:instrText xml:space="preserve"> SEQ Eq. \* ARABIC </w:instrText>
            </w:r>
            <w:r w:rsidRPr="00D53BC3">
              <w:rPr>
                <w:color w:val="FF0000"/>
              </w:rPr>
              <w:fldChar w:fldCharType="separate"/>
            </w:r>
            <w:r w:rsidR="00D32AD9">
              <w:rPr>
                <w:noProof/>
                <w:color w:val="FF0000"/>
              </w:rPr>
              <w:t>1</w:t>
            </w:r>
            <w:r w:rsidRPr="00D53BC3">
              <w:rPr>
                <w:color w:val="FF0000"/>
              </w:rPr>
              <w:fldChar w:fldCharType="end"/>
            </w:r>
            <w:r w:rsidRPr="00D53BC3">
              <w:rPr>
                <w:color w:val="FF0000"/>
              </w:rPr>
              <w:t>)</w:t>
            </w:r>
            <w:bookmarkEnd w:id="1"/>
          </w:p>
        </w:tc>
      </w:tr>
      <w:tr w:rsidR="00D00F76" w:rsidRPr="00D53BC3" w14:paraId="00FF2427" w14:textId="77777777" w:rsidTr="001C558B">
        <w:tc>
          <w:tcPr>
            <w:tcW w:w="4604" w:type="pct"/>
            <w:vAlign w:val="center"/>
          </w:tcPr>
          <w:p w14:paraId="0332535D" w14:textId="77777777" w:rsidR="00D00F76" w:rsidRPr="00D53BC3" w:rsidRDefault="00CE1AC2" w:rsidP="00067795">
            <w:pPr>
              <w:keepNext/>
              <w:jc w:val="center"/>
              <w:rPr>
                <w:color w:val="FF0000"/>
              </w:rPr>
            </w:pPr>
            <w:r w:rsidRPr="00D53BC3">
              <w:rPr>
                <w:noProof/>
                <w:color w:val="FF0000"/>
                <w:position w:val="-12"/>
                <w:lang w:eastAsia="zh-CN"/>
              </w:rPr>
            </w:r>
            <w:r w:rsidR="00CE1AC2" w:rsidRPr="00D53BC3">
              <w:rPr>
                <w:noProof/>
                <w:color w:val="FF0000"/>
                <w:position w:val="-12"/>
                <w:lang w:eastAsia="zh-CN"/>
              </w:rPr>
              <w:object w:dxaOrig="3720" w:dyaOrig="380" w14:anchorId="0B47AE19">
                <v:shape id="_x0000_i1026" type="#_x0000_t75" alt="" style="width:185.8pt;height:20.15pt;mso-width-percent:0;mso-height-percent:0;mso-width-percent:0;mso-height-percent:0" o:ole="">
                  <v:imagedata r:id="rId10" o:title=""/>
                </v:shape>
                <o:OLEObject Type="Embed" ProgID="Equation.DSMT4" ShapeID="_x0000_i1026" DrawAspect="Content" ObjectID="_1678822129" r:id="rId11"/>
              </w:object>
            </w:r>
          </w:p>
        </w:tc>
        <w:tc>
          <w:tcPr>
            <w:tcW w:w="396" w:type="pct"/>
            <w:vAlign w:val="center"/>
          </w:tcPr>
          <w:p w14:paraId="3CB4D93F" w14:textId="3DFC53C9" w:rsidR="00D00F76" w:rsidRPr="00D53BC3" w:rsidRDefault="00D00F76" w:rsidP="00067795">
            <w:pPr>
              <w:jc w:val="center"/>
              <w:rPr>
                <w:color w:val="FF0000"/>
              </w:rPr>
            </w:pPr>
            <w:bookmarkStart w:id="2" w:name="_Ref49955376"/>
            <w:r w:rsidRPr="00D53BC3">
              <w:rPr>
                <w:color w:val="FF0000"/>
              </w:rPr>
              <w:t>(</w:t>
            </w:r>
            <w:r w:rsidRPr="00D53BC3">
              <w:rPr>
                <w:color w:val="FF0000"/>
              </w:rPr>
              <w:fldChar w:fldCharType="begin"/>
            </w:r>
            <w:r w:rsidRPr="00D53BC3">
              <w:rPr>
                <w:color w:val="FF0000"/>
              </w:rPr>
              <w:instrText xml:space="preserve"> SEQ Eq. \* ARABIC </w:instrText>
            </w:r>
            <w:r w:rsidRPr="00D53BC3">
              <w:rPr>
                <w:color w:val="FF0000"/>
              </w:rPr>
              <w:fldChar w:fldCharType="separate"/>
            </w:r>
            <w:r w:rsidR="00D32AD9">
              <w:rPr>
                <w:noProof/>
                <w:color w:val="FF0000"/>
              </w:rPr>
              <w:t>2</w:t>
            </w:r>
            <w:r w:rsidRPr="00D53BC3">
              <w:rPr>
                <w:color w:val="FF0000"/>
              </w:rPr>
              <w:fldChar w:fldCharType="end"/>
            </w:r>
            <w:r w:rsidRPr="00D53BC3">
              <w:rPr>
                <w:color w:val="FF0000"/>
              </w:rPr>
              <w:t>)</w:t>
            </w:r>
            <w:bookmarkEnd w:id="2"/>
          </w:p>
        </w:tc>
      </w:tr>
    </w:tbl>
    <w:p w14:paraId="41CF3424" w14:textId="761989E6" w:rsidR="008415C5" w:rsidRPr="00D53BC3" w:rsidRDefault="003922F4" w:rsidP="003E5F40">
      <w:pPr>
        <w:contextualSpacing/>
        <w:jc w:val="both"/>
        <w:rPr>
          <w:rFonts w:eastAsia="MS Mincho"/>
          <w:color w:val="FF0000"/>
        </w:rPr>
      </w:pPr>
      <w:r w:rsidRPr="00D53BC3">
        <w:rPr>
          <w:rFonts w:eastAsia="MS Mincho"/>
          <w:color w:val="FF0000"/>
        </w:rPr>
        <w:t>Based on this</w:t>
      </w:r>
      <w:r w:rsidR="00780A53" w:rsidRPr="00D53BC3">
        <w:rPr>
          <w:rFonts w:eastAsia="MS Mincho"/>
          <w:color w:val="FF0000"/>
        </w:rPr>
        <w:t xml:space="preserve"> inhibiting</w:t>
      </w:r>
      <w:r w:rsidRPr="00D53BC3">
        <w:rPr>
          <w:rFonts w:eastAsia="MS Mincho"/>
          <w:color w:val="FF0000"/>
        </w:rPr>
        <w:t xml:space="preserve"> mechanism, </w:t>
      </w:r>
      <w:r w:rsidR="003E21A9" w:rsidRPr="00D53BC3">
        <w:rPr>
          <w:rFonts w:eastAsia="MS Mincho"/>
          <w:color w:val="FF0000"/>
        </w:rPr>
        <w:t>n</w:t>
      </w:r>
      <w:r w:rsidR="00EB0CFA" w:rsidRPr="00D53BC3">
        <w:rPr>
          <w:rFonts w:eastAsia="MS Mincho"/>
          <w:color w:val="FF0000"/>
        </w:rPr>
        <w:t>itrite</w:t>
      </w:r>
      <w:r w:rsidR="006A7341" w:rsidRPr="00D53BC3">
        <w:rPr>
          <w:rFonts w:eastAsia="MS Mincho"/>
          <w:color w:val="FF0000"/>
        </w:rPr>
        <w:t xml:space="preserve"> salts (e.g., Ca(NO</w:t>
      </w:r>
      <w:r w:rsidR="006A7341" w:rsidRPr="00D53BC3">
        <w:rPr>
          <w:rFonts w:eastAsia="MS Mincho"/>
          <w:color w:val="FF0000"/>
          <w:vertAlign w:val="subscript"/>
        </w:rPr>
        <w:t>2</w:t>
      </w:r>
      <w:r w:rsidR="006A7341" w:rsidRPr="00D53BC3">
        <w:rPr>
          <w:rFonts w:eastAsia="MS Mincho"/>
          <w:color w:val="FF0000"/>
        </w:rPr>
        <w:t>)</w:t>
      </w:r>
      <w:r w:rsidR="006A7341" w:rsidRPr="00D53BC3">
        <w:rPr>
          <w:rFonts w:eastAsia="MS Mincho"/>
          <w:color w:val="FF0000"/>
          <w:vertAlign w:val="subscript"/>
        </w:rPr>
        <w:t>2</w:t>
      </w:r>
      <w:r w:rsidR="006A7341" w:rsidRPr="00D53BC3">
        <w:rPr>
          <w:rFonts w:eastAsia="MS Mincho"/>
          <w:color w:val="FF0000"/>
        </w:rPr>
        <w:t>, NaNO</w:t>
      </w:r>
      <w:r w:rsidR="006A7341" w:rsidRPr="00D53BC3">
        <w:rPr>
          <w:rFonts w:eastAsia="MS Mincho"/>
          <w:color w:val="FF0000"/>
          <w:vertAlign w:val="subscript"/>
        </w:rPr>
        <w:t>2</w:t>
      </w:r>
      <w:r w:rsidR="006A7341" w:rsidRPr="00D53BC3">
        <w:rPr>
          <w:rFonts w:eastAsia="MS Mincho"/>
          <w:color w:val="FF0000"/>
        </w:rPr>
        <w:t>)</w:t>
      </w:r>
      <w:r w:rsidR="00EB0CFA" w:rsidRPr="00D53BC3">
        <w:rPr>
          <w:rFonts w:eastAsia="MS Mincho"/>
          <w:color w:val="FF0000"/>
        </w:rPr>
        <w:t xml:space="preserve"> ha</w:t>
      </w:r>
      <w:r w:rsidR="006A7341" w:rsidRPr="00D53BC3">
        <w:rPr>
          <w:rFonts w:eastAsia="MS Mincho"/>
          <w:color w:val="FF0000"/>
        </w:rPr>
        <w:t>ve</w:t>
      </w:r>
      <w:r w:rsidR="00EB0CFA" w:rsidRPr="00D53BC3">
        <w:rPr>
          <w:rFonts w:eastAsia="MS Mincho"/>
          <w:color w:val="FF0000"/>
        </w:rPr>
        <w:t xml:space="preserve"> been</w:t>
      </w:r>
      <w:r w:rsidR="00645787" w:rsidRPr="00D53BC3">
        <w:rPr>
          <w:rFonts w:eastAsia="MS Mincho"/>
          <w:color w:val="FF0000"/>
        </w:rPr>
        <w:t xml:space="preserve"> commonly</w:t>
      </w:r>
      <w:r w:rsidR="00EB0CFA" w:rsidRPr="00D53BC3">
        <w:rPr>
          <w:rFonts w:eastAsia="MS Mincho"/>
          <w:color w:val="FF0000"/>
        </w:rPr>
        <w:t xml:space="preserve"> </w:t>
      </w:r>
      <w:r w:rsidR="001D096A" w:rsidRPr="00D53BC3">
        <w:rPr>
          <w:rFonts w:eastAsia="MS Mincho"/>
          <w:color w:val="FF0000"/>
        </w:rPr>
        <w:t>added</w:t>
      </w:r>
      <w:r w:rsidR="00EB0CFA" w:rsidRPr="00D53BC3">
        <w:rPr>
          <w:rFonts w:eastAsia="MS Mincho"/>
          <w:color w:val="FF0000"/>
        </w:rPr>
        <w:t xml:space="preserve"> in</w:t>
      </w:r>
      <w:r w:rsidR="00550772" w:rsidRPr="00D53BC3">
        <w:rPr>
          <w:rFonts w:eastAsia="MS Mincho"/>
          <w:color w:val="FF0000"/>
        </w:rPr>
        <w:t xml:space="preserve"> </w:t>
      </w:r>
      <w:r w:rsidR="00EB0CFA" w:rsidRPr="00D53BC3">
        <w:rPr>
          <w:rFonts w:eastAsia="MS Mincho"/>
          <w:color w:val="FF0000"/>
        </w:rPr>
        <w:t xml:space="preserve">reinforced concrete to provide protection against </w:t>
      </w:r>
      <w:r w:rsidR="001D096A" w:rsidRPr="00D53BC3">
        <w:rPr>
          <w:rFonts w:eastAsia="MS Mincho"/>
          <w:color w:val="FF0000"/>
        </w:rPr>
        <w:t>electrochemical</w:t>
      </w:r>
      <w:r w:rsidR="00EB0CFA" w:rsidRPr="00D53BC3">
        <w:rPr>
          <w:rFonts w:eastAsia="MS Mincho"/>
          <w:color w:val="FF0000"/>
        </w:rPr>
        <w:t xml:space="preserve"> corrosion of steel</w:t>
      </w:r>
      <w:r w:rsidR="00645787" w:rsidRPr="00D53BC3">
        <w:rPr>
          <w:rFonts w:eastAsia="MS Mincho"/>
          <w:color w:val="FF0000"/>
        </w:rPr>
        <w:t xml:space="preserve"> reinforcement</w:t>
      </w:r>
      <w:r w:rsidR="00EB0CFA" w:rsidRPr="00D53BC3">
        <w:rPr>
          <w:rFonts w:eastAsia="MS Mincho"/>
          <w:color w:val="FF0000"/>
        </w:rPr>
        <w:t xml:space="preserve"> </w:t>
      </w:r>
      <w:r w:rsidR="00EB0CFA" w:rsidRPr="00D53BC3">
        <w:rPr>
          <w:rFonts w:eastAsia="MS Mincho"/>
          <w:color w:val="FF0000"/>
        </w:rPr>
        <w:fldChar w:fldCharType="begin" w:fldLock="1"/>
      </w:r>
      <w:r w:rsidR="0085649E" w:rsidRPr="00D53BC3">
        <w:rPr>
          <w:rFonts w:eastAsia="MS Mincho"/>
          <w:color w:val="FF0000"/>
        </w:rPr>
        <w:instrText>ADDIN CSL_CITATION {"citationItems":[{"id":"ITEM-1","itemData":{"ISSN":"00249831","abstract":"Laboratory tests were undertaken to assess the effect of calcium nitrite-based corrosion inhibitors in raising the chloride threshold level (CTL) for the corrosion of steel embedded in concrete and hence the time to corrosion initiation. Specimens with a centrally located steel rebar were cast with O, 1.23, 2.5 and 5.0% nitrite by weight of cement and were cured for 4 weeks. Then they were immersed in 4M sodium chloride solution and the galvanic current between the embedded steel and an external cathode was monitored. The CTL of nitrite-free specimens was typically doubled and trebled by 2.5% nitrite and 5% nitrite, respectively. With and without nitrite, the CTL was reduced with an increase in the air void content at the steel-concrete interface. The time to corrosion depended on the cement content. Use of low cement content (282 kg/m 3) increased the CTL as the dosage of nitrite in concrete increased, but did not extend the time to corrosion because it accelerated chloride penetration. For a richer mix (350 kg/m 3) the time to corrosion increased with the dosage of calcium nitrite. After corrosion initiation, the corrosion rate for specimens containing calcium nitrite was typically two to three times higher than for nitrite-free specimens.","author":[{"dropping-particle":"","family":"Ann","given":"K. Y.","non-dropping-particle":"","parse-names":false,"suffix":""},{"dropping-particle":"","family":"Buenfeld","given":"N. R.","non-dropping-particle":"","parse-names":false,"suffix":""}],"container-title":"Magazine of Concrete Research","id":"ITEM-1","issue":"9","issued":{"date-parts":[["2007"]]},"page":"689-697","title":"The effect of calcium nitrite on the chloride-induced corrosion of steel in concrete","type":"article-journal","volume":"59"},"uris":["http://www.mendeley.com/documents/?uuid=1d4915de-5771-4db7-8ffd-c87993866ea6"]},{"id":"ITEM-2","itemData":{"ISSN":"17426596","abstract":"This research analyses the effectiveness of the water-to-cement ratio (w/c), fly ash and a calcium nitrite based corrosion inhibitor to prevent the corrosion of reinforcing steel embedded in high performance concrete. The interactive effect between the inhibitor and fly ash was evaluated because the occurrence of a negative effect when both ingredients are added together in a concrete mixture has been reported. All the concrete mixtures studied in this investigation had 8.2% of silica fume. Twenty seven prismatic concrete specimens were fabricated with dimensions of 55 × 230 × 300 mm each containing two steel rods embedded for the purpose of corrosion monitoring. The specimens were exposed to a simulated marine environment with two daily cycles of wetting and drying for one year. To evaluate the deterioration of the specimens corrosion potentials and linear polarization resistance tests were carried out. The results indicate that the use of a low w/c, the addition of fly ash and the addition of the corrosion inhibitor contributed to the reduction of the corrosion of steel in the concrete specimens. The results further suggest that the combination of fly ash and corrosion inhibitor does not promote the deterioration of the concrete matrix.","author":[{"dropping-particle":"","family":"Montes-García","given":"P.","non-dropping-particle":"","parse-names":false,"suffix":""},{"dropping-particle":"","family":"Jiménez-Quero","given":"V.","non-dropping-particle":"","parse-names":false,"suffix":""},{"dropping-particle":"","family":"López-Calvo","given":"H.","non-dropping-particle":"","parse-names":false,"suffix":""}],"container-title":"Journal of Physics: Conference Series","id":"ITEM-2","issue":"1","issued":{"date-parts":[["2015"]]},"title":"Assessment of high performance concrete containing fly ash and calcium nitrite based corrosion inhibitor as a mean to prevent the corrosion of reinforcing steel","type":"article-journal","volume":"582"},"uris":["http://www.mendeley.com/documents/?uuid=29bd6fd6-f9f8-4475-8c2a-c8fd68766bb6"]},{"id":"ITEM-3","itemData":{"ISSN":"0008-8846","author":[{"dropping-particle":"","family":"Ann","given":"Ki-Yung","non-dropping-particle":"","parse-names":false,"suffix":""},{"dropping-particle":"","family":"Jung","given":"H S","non-dropping-particle":"","parse-names":false,"suffix":""},{"dropping-particle":"","family":"Kim","given":"H S","non-dropping-particle":"","parse-names":false,"suffix":""},{"dropping-particle":"","family":"Kim","given":"S S","non-dropping-particle":"","parse-names":false,"suffix":""},{"dropping-particle":"","family":"Moon","given":"Han Young","non-dropping-particle":"","parse-names":false,"suffix":""}],"container-title":"Cement and Concrete Research","id":"ITEM-3","issue":"3","issued":{"date-parts":[["2006"]]},"page":"530-535","publisher":"Elsevier","title":"Effect of calcium nitrite-based corrosion inhibitor in preventing corrosion of embedded steel in concrete","type":"article-journal","volume":"36"},"uris":["http://www.mendeley.com/documents/?uuid=b9f5706c-f1f0-447e-a67e-a0f6e5f49da9"]},{"id":"ITEM-4","itemData":{"ISSN":"02540584","abstract":"This study examined the corrosion inhibition effect of a calcium nitrite-based corrosion inhibitor (CN) by assessing an electrochemical way together with a strength development of concrete containing CN. As binders, ordinary Portland cement (OPC) alone, a mixture of OPC with replacement of pulverised fuel ash at 30% (30% PFA), and a mixture of OPC with ground granulated blast furnace slag at 65% (65% GGBS), respectively were used for testing of the strength development, rate of chloride transport and corrosion behaviour. As a result, CN was significantly effective in increasing the resistance to corrosion risk and thus an enhancement of chloride threshold level for corrosion was achieved with no detrimental effect of CN on the compressive strength of blended concrete. For transport properties of chloride ions, PFA and GGBS were effective in lowering chloride ionic diffusion through concretes, but an increase in the content of CN in concretes resulted in an increase in the diffusivity of chloride ions. Then, the corrosion-free life of concretes exposed to a salt solution was varied with the content of CN and binder type. For OPC concretes, an increase in the CN content resulted in an increase in the time to corrosion, due to increased threshold value, while the time to corrosion for 30% PFA and 65% GGBS concretes was less dependent on the content of CN. It is due to the fact that the beneficial effect of CN in inhibiting corrosion could be offset by the increased rate of chloride transport in concretes containing pozzolanic materials. © 2008 Elsevier B.V. All rights reserved.","author":[{"dropping-particle":"","family":"Reou","given":"J. S.","non-dropping-particle":"","parse-names":false,"suffix":""},{"dropping-particle":"","family":"Ann","given":"K. Y.","non-dropping-particle":"","parse-names":false,"suffix":""}],"container-title":"Materials Chemistry and Physics","id":"ITEM-4","issue":"2-3","issued":{"date-parts":[["2008"]]},"page":"526-533","title":"The electrochemical assessment of corrosion inhibition effect of calcium nitrite in blended concretes","type":"article-journal","volume":"109"},"uris":["http://www.mendeley.com/documents/?uuid=4bcc8e8d-d323-4f05-9e7f-2e93b42281ac"]}],"mendeley":{"formattedCitation":"[35–38]","plainTextFormattedCitation":"[35–38]","previouslyFormattedCitation":"[35–38]"},"properties":{"noteIndex":0},"schema":"https://github.com/citation-style-language/schema/raw/master/csl-citation.json"}</w:instrText>
      </w:r>
      <w:r w:rsidR="00EB0CFA" w:rsidRPr="00D53BC3">
        <w:rPr>
          <w:rFonts w:eastAsia="MS Mincho"/>
          <w:color w:val="FF0000"/>
        </w:rPr>
        <w:fldChar w:fldCharType="separate"/>
      </w:r>
      <w:r w:rsidR="0085649E" w:rsidRPr="00D53BC3">
        <w:rPr>
          <w:rFonts w:eastAsia="MS Mincho"/>
          <w:noProof/>
          <w:color w:val="FF0000"/>
        </w:rPr>
        <w:t>[35–38]</w:t>
      </w:r>
      <w:r w:rsidR="00EB0CFA" w:rsidRPr="00D53BC3">
        <w:rPr>
          <w:rFonts w:eastAsia="MS Mincho"/>
          <w:color w:val="FF0000"/>
        </w:rPr>
        <w:fldChar w:fldCharType="end"/>
      </w:r>
      <w:r w:rsidR="00EB0CFA" w:rsidRPr="00D53BC3">
        <w:rPr>
          <w:rFonts w:eastAsia="MS Mincho"/>
          <w:color w:val="FF0000"/>
        </w:rPr>
        <w:t xml:space="preserve">. </w:t>
      </w:r>
      <w:r w:rsidR="008E269A" w:rsidRPr="00D53BC3">
        <w:rPr>
          <w:rFonts w:eastAsia="MS Mincho"/>
          <w:color w:val="FF0000"/>
        </w:rPr>
        <w:t xml:space="preserve">However, </w:t>
      </w:r>
      <w:r w:rsidR="000912FF" w:rsidRPr="00D53BC3">
        <w:rPr>
          <w:rFonts w:eastAsia="MS Mincho"/>
          <w:color w:val="FF0000"/>
        </w:rPr>
        <w:t xml:space="preserve">existing evidence suggests that </w:t>
      </w:r>
      <w:r w:rsidR="008E269A" w:rsidRPr="00D53BC3">
        <w:rPr>
          <w:rFonts w:eastAsia="MS Mincho"/>
          <w:color w:val="FF0000"/>
        </w:rPr>
        <w:t xml:space="preserve">the incorporation of </w:t>
      </w:r>
      <w:r w:rsidR="001E757C" w:rsidRPr="00D53BC3">
        <w:rPr>
          <w:rFonts w:eastAsia="MS Mincho"/>
          <w:color w:val="FF0000"/>
        </w:rPr>
        <w:t>nitrite</w:t>
      </w:r>
      <w:r w:rsidR="000912FF" w:rsidRPr="00D53BC3">
        <w:rPr>
          <w:rFonts w:eastAsia="MS Mincho"/>
          <w:color w:val="FF0000"/>
        </w:rPr>
        <w:t xml:space="preserve"> salts</w:t>
      </w:r>
      <w:r w:rsidR="00A50A11" w:rsidRPr="00D53BC3">
        <w:rPr>
          <w:rFonts w:eastAsia="MS Mincho"/>
          <w:color w:val="FF0000"/>
        </w:rPr>
        <w:t xml:space="preserve"> may</w:t>
      </w:r>
      <w:r w:rsidR="001E757C" w:rsidRPr="00D53BC3">
        <w:rPr>
          <w:rFonts w:eastAsia="MS Mincho"/>
          <w:color w:val="FF0000"/>
        </w:rPr>
        <w:t xml:space="preserve"> </w:t>
      </w:r>
      <w:r w:rsidR="00BF0225" w:rsidRPr="00D53BC3">
        <w:rPr>
          <w:rFonts w:eastAsia="MS Mincho"/>
          <w:color w:val="FF0000"/>
        </w:rPr>
        <w:t>increase</w:t>
      </w:r>
      <w:r w:rsidR="004726F5" w:rsidRPr="00D53BC3">
        <w:rPr>
          <w:rFonts w:eastAsia="MS Mincho"/>
          <w:color w:val="FF0000"/>
        </w:rPr>
        <w:t xml:space="preserve"> the ion diffusion </w:t>
      </w:r>
      <w:r w:rsidR="009B0C33" w:rsidRPr="00D53BC3">
        <w:rPr>
          <w:rFonts w:eastAsia="MS Mincho"/>
          <w:color w:val="FF0000"/>
        </w:rPr>
        <w:t>coefficient of</w:t>
      </w:r>
      <w:r w:rsidR="00FE2B17" w:rsidRPr="00D53BC3">
        <w:rPr>
          <w:rFonts w:eastAsia="MS Mincho"/>
          <w:color w:val="FF0000"/>
        </w:rPr>
        <w:t xml:space="preserve"> </w:t>
      </w:r>
      <w:r w:rsidR="004C311B" w:rsidRPr="00D53BC3">
        <w:rPr>
          <w:rFonts w:eastAsia="MS Mincho"/>
          <w:color w:val="FF0000"/>
        </w:rPr>
        <w:t>OPC</w:t>
      </w:r>
      <w:r w:rsidR="000912FF" w:rsidRPr="00D53BC3">
        <w:rPr>
          <w:rFonts w:eastAsia="MS Mincho"/>
          <w:color w:val="FF0000"/>
        </w:rPr>
        <w:t>-based</w:t>
      </w:r>
      <w:r w:rsidR="004C311B" w:rsidRPr="00D53BC3">
        <w:rPr>
          <w:rFonts w:eastAsia="MS Mincho"/>
          <w:color w:val="FF0000"/>
        </w:rPr>
        <w:t xml:space="preserve"> </w:t>
      </w:r>
      <w:r w:rsidR="00FE2B17" w:rsidRPr="00D53BC3">
        <w:rPr>
          <w:rFonts w:eastAsia="MS Mincho"/>
          <w:color w:val="FF0000"/>
        </w:rPr>
        <w:t>concrete</w:t>
      </w:r>
      <w:r w:rsidR="006360B1" w:rsidRPr="00D53BC3">
        <w:rPr>
          <w:rFonts w:eastAsia="MS Mincho"/>
          <w:color w:val="FF0000"/>
        </w:rPr>
        <w:t xml:space="preserve"> </w:t>
      </w:r>
      <w:r w:rsidR="00380C28" w:rsidRPr="00D53BC3">
        <w:rPr>
          <w:rFonts w:eastAsia="MS Mincho"/>
          <w:color w:val="FF0000"/>
        </w:rPr>
        <w:fldChar w:fldCharType="begin" w:fldLock="1"/>
      </w:r>
      <w:r w:rsidR="0085649E" w:rsidRPr="00D53BC3">
        <w:rPr>
          <w:rFonts w:eastAsia="MS Mincho"/>
          <w:color w:val="FF0000"/>
        </w:rPr>
        <w:instrText>ADDIN CSL_CITATION {"citationItems":[{"id":"ITEM-1","itemData":{"ISSN":"02540584","abstract":"This study examined the corrosion inhibition effect of a calcium nitrite-based corrosion inhibitor (CN) by assessing an electrochemical way together with a strength development of concrete containing CN. As binders, ordinary Portland cement (OPC) alone, a mixture of OPC with replacement of pulverised fuel ash at 30% (30% PFA), and a mixture of OPC with ground granulated blast furnace slag at 65% (65% GGBS), respectively were used for testing of the strength development, rate of chloride transport and corrosion behaviour. As a result, CN was significantly effective in increasing the resistance to corrosion risk and thus an enhancement of chloride threshold level for corrosion was achieved with no detrimental effect of CN on the compressive strength of blended concrete. For transport properties of chloride ions, PFA and GGBS were effective in lowering chloride ionic diffusion through concretes, but an increase in the content of CN in concretes resulted in an increase in the diffusivity of chloride ions. Then, the corrosion-free life of concretes exposed to a salt solution was varied with the content of CN and binder type. For OPC concretes, an increase in the CN content resulted in an increase in the time to corrosion, due to increased threshold value, while the time to corrosion for 30% PFA and 65% GGBS concretes was less dependent on the content of CN. It is due to the fact that the beneficial effect of CN in inhibiting corrosion could be offset by the increased rate of chloride transport in concretes containing pozzolanic materials. © 2008 Elsevier B.V. All rights reserved.","author":[{"dropping-particle":"","family":"Reou","given":"J. S.","non-dropping-particle":"","parse-names":false,"suffix":""},{"dropping-particle":"","family":"Ann","given":"K. Y.","non-dropping-particle":"","parse-names":false,"suffix":""}],"container-title":"Materials Chemistry and Physics","id":"ITEM-1","issue":"2-3","issued":{"date-parts":[["2008"]]},"page":"526-533","title":"The electrochemical assessment of corrosion inhibition effect of calcium nitrite in blended concretes","type":"article-journal","volume":"109"},"uris":["http://www.mendeley.com/documents/?uuid=4bcc8e8d-d323-4f05-9e7f-2e93b42281ac"]},{"id":"ITEM-2","itemData":{"author":[{"dropping-particle":"","family":"Ye","given":"Hailong","non-dropping-particle":"","parse-names":false,"suffix":""}],"container-title":"Cement and Concrete Researche","id":"ITEM-2","issued":{"date-parts":[["2020"]]},"title":"Autogenous formation and smart behaviors of nitrite- and nitrate-intercalated layered double hydroxides (LDHs) in Portland cement-metakaolin-dolomite blends","type":"article-journal"},"uris":["http://www.mendeley.com/documents/?uuid=b679b2ca-d075-4cc3-92c7-e14d8fc39968"]}],"mendeley":{"formattedCitation":"[38,39]","plainTextFormattedCitation":"[38,39]","previouslyFormattedCitation":"[38,39]"},"properties":{"noteIndex":0},"schema":"https://github.com/citation-style-language/schema/raw/master/csl-citation.json"}</w:instrText>
      </w:r>
      <w:r w:rsidR="00380C28" w:rsidRPr="00D53BC3">
        <w:rPr>
          <w:rFonts w:eastAsia="MS Mincho"/>
          <w:color w:val="FF0000"/>
        </w:rPr>
        <w:fldChar w:fldCharType="separate"/>
      </w:r>
      <w:r w:rsidR="0085649E" w:rsidRPr="00D53BC3">
        <w:rPr>
          <w:rFonts w:eastAsia="MS Mincho"/>
          <w:noProof/>
          <w:color w:val="FF0000"/>
        </w:rPr>
        <w:t>[38,39]</w:t>
      </w:r>
      <w:r w:rsidR="00380C28" w:rsidRPr="00D53BC3">
        <w:rPr>
          <w:rFonts w:eastAsia="MS Mincho"/>
          <w:color w:val="FF0000"/>
        </w:rPr>
        <w:fldChar w:fldCharType="end"/>
      </w:r>
      <w:r w:rsidR="00922B51" w:rsidRPr="00D53BC3">
        <w:rPr>
          <w:rFonts w:eastAsia="MS Mincho"/>
          <w:color w:val="FF0000"/>
        </w:rPr>
        <w:t xml:space="preserve">. </w:t>
      </w:r>
      <w:r w:rsidR="004C311B" w:rsidRPr="00D53BC3">
        <w:rPr>
          <w:rFonts w:eastAsia="MS Mincho"/>
          <w:color w:val="FF0000"/>
        </w:rPr>
        <w:t xml:space="preserve">Nevertheless, the impacts of nitrite on the </w:t>
      </w:r>
      <w:r w:rsidR="004540FD" w:rsidRPr="00D53BC3">
        <w:rPr>
          <w:rFonts w:eastAsia="MS Mincho"/>
          <w:color w:val="FF0000"/>
        </w:rPr>
        <w:t xml:space="preserve">phase assemblage, microstructure, and </w:t>
      </w:r>
      <w:r w:rsidR="00015A71" w:rsidRPr="00D53BC3">
        <w:rPr>
          <w:rFonts w:eastAsia="MS Mincho"/>
          <w:color w:val="FF0000"/>
        </w:rPr>
        <w:t xml:space="preserve">electrical resistivity </w:t>
      </w:r>
      <w:r w:rsidR="004C311B" w:rsidRPr="00D53BC3">
        <w:rPr>
          <w:rFonts w:eastAsia="MS Mincho"/>
          <w:color w:val="FF0000"/>
        </w:rPr>
        <w:t>of AAS</w:t>
      </w:r>
      <w:r w:rsidR="003E4D57" w:rsidRPr="00D53BC3">
        <w:rPr>
          <w:rFonts w:eastAsia="MS Mincho"/>
          <w:color w:val="FF0000"/>
        </w:rPr>
        <w:t xml:space="preserve"> remain largely unexplored. </w:t>
      </w:r>
    </w:p>
    <w:p w14:paraId="609257BD" w14:textId="77777777" w:rsidR="00B22BE0" w:rsidRPr="00D53BC3" w:rsidRDefault="00B22BE0" w:rsidP="003E5F40">
      <w:pPr>
        <w:contextualSpacing/>
        <w:jc w:val="both"/>
        <w:rPr>
          <w:rFonts w:eastAsia="MS Mincho"/>
          <w:color w:val="000000" w:themeColor="text1"/>
        </w:rPr>
      </w:pPr>
    </w:p>
    <w:p w14:paraId="34FE3B7B" w14:textId="73E9A6B9" w:rsidR="0052005A" w:rsidRPr="00D53BC3" w:rsidRDefault="00F95815" w:rsidP="003E5F40">
      <w:pPr>
        <w:contextualSpacing/>
        <w:jc w:val="both"/>
        <w:rPr>
          <w:color w:val="000000" w:themeColor="text1"/>
        </w:rPr>
      </w:pPr>
      <w:r w:rsidRPr="00D53BC3">
        <w:rPr>
          <w:color w:val="000000" w:themeColor="text1"/>
        </w:rPr>
        <w:t xml:space="preserve">This work aims to </w:t>
      </w:r>
      <w:r w:rsidR="00B21E5D" w:rsidRPr="00D53BC3">
        <w:rPr>
          <w:rFonts w:eastAsia="MS Mincho"/>
          <w:color w:val="000000" w:themeColor="text1"/>
        </w:rPr>
        <w:t xml:space="preserve">characterize </w:t>
      </w:r>
      <w:r w:rsidR="00120BCF" w:rsidRPr="00D53BC3">
        <w:rPr>
          <w:rFonts w:eastAsia="MS Mincho"/>
          <w:color w:val="000000" w:themeColor="text1"/>
        </w:rPr>
        <w:t xml:space="preserve">and quantify </w:t>
      </w:r>
      <w:r w:rsidR="00B21E5D" w:rsidRPr="00D53BC3">
        <w:rPr>
          <w:rFonts w:eastAsia="MS Mincho"/>
          <w:color w:val="000000" w:themeColor="text1"/>
        </w:rPr>
        <w:t xml:space="preserve">the </w:t>
      </w:r>
      <w:r w:rsidR="00D762A0" w:rsidRPr="00D53BC3">
        <w:rPr>
          <w:rFonts w:eastAsia="MS Mincho"/>
          <w:color w:val="000000" w:themeColor="text1"/>
        </w:rPr>
        <w:t xml:space="preserve">dependence of electrical </w:t>
      </w:r>
      <w:r w:rsidR="00B21E5D" w:rsidRPr="00D53BC3">
        <w:rPr>
          <w:rFonts w:eastAsia="MS Mincho"/>
          <w:color w:val="000000" w:themeColor="text1"/>
        </w:rPr>
        <w:t>resistivity</w:t>
      </w:r>
      <w:r w:rsidR="00507604" w:rsidRPr="00D53BC3">
        <w:rPr>
          <w:rFonts w:eastAsia="MS Mincho"/>
          <w:color w:val="000000" w:themeColor="text1"/>
        </w:rPr>
        <w:t xml:space="preserve"> </w:t>
      </w:r>
      <w:r w:rsidR="00B21E5D" w:rsidRPr="00D53BC3">
        <w:rPr>
          <w:rFonts w:eastAsia="MS Mincho"/>
          <w:color w:val="000000" w:themeColor="text1"/>
        </w:rPr>
        <w:t xml:space="preserve">of AAS pastes </w:t>
      </w:r>
      <w:r w:rsidR="00D762A0" w:rsidRPr="00D53BC3">
        <w:rPr>
          <w:rFonts w:eastAsia="MS Mincho"/>
          <w:color w:val="000000" w:themeColor="text1"/>
        </w:rPr>
        <w:t>as a function of</w:t>
      </w:r>
      <w:r w:rsidR="00A520AB" w:rsidRPr="00D53BC3">
        <w:rPr>
          <w:rFonts w:eastAsia="MS Mincho"/>
          <w:color w:val="000000" w:themeColor="text1"/>
        </w:rPr>
        <w:t xml:space="preserve"> RH,</w:t>
      </w:r>
      <w:r w:rsidR="00D762A0" w:rsidRPr="00D53BC3">
        <w:rPr>
          <w:rFonts w:eastAsia="MS Mincho"/>
          <w:color w:val="000000" w:themeColor="text1"/>
        </w:rPr>
        <w:t xml:space="preserve"> degree of saturation</w:t>
      </w:r>
      <w:r w:rsidR="00A520AB" w:rsidRPr="00D53BC3">
        <w:rPr>
          <w:rFonts w:eastAsia="MS Mincho"/>
          <w:color w:val="000000" w:themeColor="text1"/>
        </w:rPr>
        <w:t>,</w:t>
      </w:r>
      <w:r w:rsidR="00D762A0" w:rsidRPr="00D53BC3">
        <w:rPr>
          <w:rFonts w:eastAsia="MS Mincho"/>
          <w:color w:val="000000" w:themeColor="text1"/>
        </w:rPr>
        <w:t xml:space="preserve"> and pore structure parameters. </w:t>
      </w:r>
      <w:r w:rsidR="00A520AB" w:rsidRPr="00D53BC3">
        <w:rPr>
          <w:color w:val="000000" w:themeColor="text1"/>
        </w:rPr>
        <w:t xml:space="preserve">The quantitative relationships among </w:t>
      </w:r>
      <w:r w:rsidR="00151B8C" w:rsidRPr="00D53BC3">
        <w:rPr>
          <w:color w:val="000000" w:themeColor="text1"/>
        </w:rPr>
        <w:t xml:space="preserve">electrical </w:t>
      </w:r>
      <w:r w:rsidR="00A520AB" w:rsidRPr="00D53BC3">
        <w:rPr>
          <w:color w:val="000000" w:themeColor="text1"/>
        </w:rPr>
        <w:t xml:space="preserve">resistivity, degree of saturation, and RH are </w:t>
      </w:r>
      <w:r w:rsidR="00C93594" w:rsidRPr="00D53BC3">
        <w:rPr>
          <w:color w:val="000000" w:themeColor="text1"/>
        </w:rPr>
        <w:t xml:space="preserve">further </w:t>
      </w:r>
      <w:r w:rsidR="00A520AB" w:rsidRPr="00D53BC3">
        <w:rPr>
          <w:color w:val="000000" w:themeColor="text1"/>
        </w:rPr>
        <w:t xml:space="preserve">modeled using the </w:t>
      </w:r>
      <w:r w:rsidR="00DE618F" w:rsidRPr="00D53BC3">
        <w:rPr>
          <w:color w:val="000000" w:themeColor="text1"/>
        </w:rPr>
        <w:t xml:space="preserve">van Genuchten </w:t>
      </w:r>
      <w:r w:rsidR="00A520AB" w:rsidRPr="00D53BC3">
        <w:rPr>
          <w:color w:val="000000" w:themeColor="text1"/>
        </w:rPr>
        <w:t xml:space="preserve">equation and Archie equation. </w:t>
      </w:r>
      <w:r w:rsidR="0015291E" w:rsidRPr="00D53BC3">
        <w:rPr>
          <w:rFonts w:eastAsia="MS Mincho"/>
          <w:color w:val="000000" w:themeColor="text1"/>
        </w:rPr>
        <w:t xml:space="preserve">The AAS </w:t>
      </w:r>
      <w:r w:rsidR="00702B79" w:rsidRPr="00D53BC3">
        <w:rPr>
          <w:rFonts w:eastAsia="MS Mincho"/>
          <w:color w:val="000000" w:themeColor="text1"/>
        </w:rPr>
        <w:t xml:space="preserve">prepared </w:t>
      </w:r>
      <w:r w:rsidR="001419D2" w:rsidRPr="00D53BC3">
        <w:rPr>
          <w:rFonts w:eastAsia="MS Mincho"/>
          <w:color w:val="000000" w:themeColor="text1"/>
        </w:rPr>
        <w:t xml:space="preserve">by </w:t>
      </w:r>
      <w:r w:rsidR="0023562B" w:rsidRPr="00D53BC3">
        <w:rPr>
          <w:rFonts w:eastAsia="MS Mincho"/>
          <w:color w:val="000000" w:themeColor="text1"/>
        </w:rPr>
        <w:t>two</w:t>
      </w:r>
      <w:r w:rsidR="0015291E" w:rsidRPr="00D53BC3">
        <w:rPr>
          <w:rFonts w:eastAsia="MS Mincho"/>
          <w:color w:val="000000" w:themeColor="text1"/>
        </w:rPr>
        <w:t xml:space="preserve"> </w:t>
      </w:r>
      <w:r w:rsidR="00702B79" w:rsidRPr="00D53BC3">
        <w:rPr>
          <w:color w:val="000000" w:themeColor="text1"/>
        </w:rPr>
        <w:t xml:space="preserve">types of </w:t>
      </w:r>
      <w:r w:rsidR="0023562B" w:rsidRPr="00D53BC3">
        <w:rPr>
          <w:color w:val="000000" w:themeColor="text1"/>
        </w:rPr>
        <w:t xml:space="preserve">activator </w:t>
      </w:r>
      <w:r w:rsidR="008415C5" w:rsidRPr="00D53BC3">
        <w:rPr>
          <w:color w:val="000000" w:themeColor="text1"/>
        </w:rPr>
        <w:t>(</w:t>
      </w:r>
      <w:r w:rsidR="005F05B5" w:rsidRPr="00D53BC3">
        <w:rPr>
          <w:color w:val="000000" w:themeColor="text1"/>
        </w:rPr>
        <w:t xml:space="preserve">i.e., </w:t>
      </w:r>
      <w:r w:rsidR="008415C5" w:rsidRPr="00D53BC3">
        <w:rPr>
          <w:color w:val="000000" w:themeColor="text1"/>
        </w:rPr>
        <w:t>sodium hydroxide and waterglass)</w:t>
      </w:r>
      <w:r w:rsidR="0023562B" w:rsidRPr="00D53BC3">
        <w:rPr>
          <w:color w:val="000000" w:themeColor="text1"/>
        </w:rPr>
        <w:t xml:space="preserve"> </w:t>
      </w:r>
      <w:r w:rsidR="0015291E" w:rsidRPr="00D53BC3">
        <w:rPr>
          <w:color w:val="000000" w:themeColor="text1"/>
        </w:rPr>
        <w:t xml:space="preserve">and reference OPC pastes with </w:t>
      </w:r>
      <w:r w:rsidR="005F05B5" w:rsidRPr="00D53BC3">
        <w:rPr>
          <w:color w:val="000000" w:themeColor="text1"/>
        </w:rPr>
        <w:t>three</w:t>
      </w:r>
      <w:r w:rsidR="0015291E" w:rsidRPr="00D53BC3">
        <w:rPr>
          <w:color w:val="000000" w:themeColor="text1"/>
        </w:rPr>
        <w:t xml:space="preserve"> water-to-cement ratios</w:t>
      </w:r>
      <w:r w:rsidR="00702B79" w:rsidRPr="00D53BC3">
        <w:rPr>
          <w:color w:val="000000" w:themeColor="text1"/>
        </w:rPr>
        <w:t xml:space="preserve">, </w:t>
      </w:r>
      <w:r w:rsidR="0015291E" w:rsidRPr="00D53BC3">
        <w:rPr>
          <w:color w:val="000000" w:themeColor="text1"/>
        </w:rPr>
        <w:t>are considered</w:t>
      </w:r>
      <w:r w:rsidR="00B21E5D" w:rsidRPr="00D53BC3">
        <w:rPr>
          <w:color w:val="000000" w:themeColor="text1"/>
        </w:rPr>
        <w:t>.</w:t>
      </w:r>
      <w:r w:rsidR="003B1829" w:rsidRPr="00D53BC3">
        <w:rPr>
          <w:color w:val="000000" w:themeColor="text1"/>
        </w:rPr>
        <w:t xml:space="preserve"> </w:t>
      </w:r>
      <w:r w:rsidR="00061D3E" w:rsidRPr="00D53BC3">
        <w:rPr>
          <w:color w:val="000000" w:themeColor="text1"/>
        </w:rPr>
        <w:t>T</w:t>
      </w:r>
      <w:r w:rsidR="0052005A" w:rsidRPr="00D53BC3">
        <w:rPr>
          <w:color w:val="000000" w:themeColor="text1"/>
        </w:rPr>
        <w:t xml:space="preserve">he impacts of </w:t>
      </w:r>
      <w:r w:rsidR="00C93594" w:rsidRPr="00D53BC3">
        <w:rPr>
          <w:rFonts w:eastAsia="MS Mincho"/>
          <w:color w:val="000000" w:themeColor="text1"/>
        </w:rPr>
        <w:t>NaNO</w:t>
      </w:r>
      <w:r w:rsidR="00C93594" w:rsidRPr="00D53BC3">
        <w:rPr>
          <w:rFonts w:eastAsia="MS Mincho"/>
          <w:color w:val="000000" w:themeColor="text1"/>
          <w:vertAlign w:val="subscript"/>
        </w:rPr>
        <w:t>2</w:t>
      </w:r>
      <w:r w:rsidR="0052005A" w:rsidRPr="00D53BC3">
        <w:rPr>
          <w:color w:val="000000" w:themeColor="text1"/>
        </w:rPr>
        <w:t xml:space="preserve"> </w:t>
      </w:r>
      <w:r w:rsidR="00F951DA" w:rsidRPr="00D53BC3">
        <w:rPr>
          <w:color w:val="000000" w:themeColor="text1"/>
        </w:rPr>
        <w:t xml:space="preserve">admixture </w:t>
      </w:r>
      <w:r w:rsidR="005031D4" w:rsidRPr="00D53BC3">
        <w:rPr>
          <w:color w:val="000000" w:themeColor="text1"/>
        </w:rPr>
        <w:t xml:space="preserve">on </w:t>
      </w:r>
      <w:r w:rsidR="0052005A" w:rsidRPr="00D53BC3">
        <w:rPr>
          <w:color w:val="000000" w:themeColor="text1"/>
        </w:rPr>
        <w:t xml:space="preserve">the </w:t>
      </w:r>
      <w:r w:rsidR="005031D4" w:rsidRPr="00D53BC3">
        <w:rPr>
          <w:color w:val="000000" w:themeColor="text1"/>
        </w:rPr>
        <w:t xml:space="preserve">phase assemblage, microstructure, and </w:t>
      </w:r>
      <w:r w:rsidR="0052005A" w:rsidRPr="00D53BC3">
        <w:rPr>
          <w:color w:val="000000" w:themeColor="text1"/>
        </w:rPr>
        <w:t>electrical resistivity of AAS and OPC pastes</w:t>
      </w:r>
      <w:r w:rsidR="005031D4" w:rsidRPr="00D53BC3">
        <w:rPr>
          <w:color w:val="000000" w:themeColor="text1"/>
        </w:rPr>
        <w:t xml:space="preserve"> are also </w:t>
      </w:r>
      <w:r w:rsidR="00C93594" w:rsidRPr="00D53BC3">
        <w:rPr>
          <w:color w:val="000000" w:themeColor="text1"/>
        </w:rPr>
        <w:t>discussed</w:t>
      </w:r>
      <w:r w:rsidR="005031D4" w:rsidRPr="00D53BC3">
        <w:rPr>
          <w:color w:val="000000" w:themeColor="text1"/>
        </w:rPr>
        <w:t xml:space="preserve">. </w:t>
      </w:r>
    </w:p>
    <w:p w14:paraId="786F2ECE" w14:textId="77777777" w:rsidR="001F5CBC" w:rsidRPr="00D53BC3" w:rsidRDefault="001F5CBC" w:rsidP="003E5F40">
      <w:pPr>
        <w:contextualSpacing/>
        <w:jc w:val="both"/>
        <w:rPr>
          <w:color w:val="000000" w:themeColor="text1"/>
        </w:rPr>
      </w:pPr>
    </w:p>
    <w:p w14:paraId="3811E352" w14:textId="5648CD24" w:rsidR="00A03AC8" w:rsidRPr="00D53BC3" w:rsidRDefault="00A03AC8" w:rsidP="003E5F40">
      <w:pPr>
        <w:pStyle w:val="Heading1"/>
        <w:adjustRightInd/>
        <w:contextualSpacing/>
        <w:rPr>
          <w:color w:val="000000" w:themeColor="text1"/>
        </w:rPr>
      </w:pPr>
      <w:r w:rsidRPr="00D53BC3">
        <w:rPr>
          <w:color w:val="000000" w:themeColor="text1"/>
        </w:rPr>
        <w:t xml:space="preserve">2. </w:t>
      </w:r>
      <w:r w:rsidR="00BE51FE" w:rsidRPr="00D53BC3">
        <w:rPr>
          <w:color w:val="000000" w:themeColor="text1"/>
        </w:rPr>
        <w:t>Methodology</w:t>
      </w:r>
    </w:p>
    <w:p w14:paraId="70BD01AF" w14:textId="567BA064" w:rsidR="00D228D8" w:rsidRPr="00D53BC3" w:rsidRDefault="00A03AC8" w:rsidP="003E5F40">
      <w:pPr>
        <w:pStyle w:val="Heading1"/>
        <w:adjustRightInd/>
        <w:contextualSpacing/>
        <w:rPr>
          <w:b w:val="0"/>
          <w:bCs/>
          <w:i/>
          <w:iCs/>
          <w:color w:val="000000" w:themeColor="text1"/>
        </w:rPr>
      </w:pPr>
      <w:r w:rsidRPr="00D53BC3">
        <w:rPr>
          <w:b w:val="0"/>
          <w:bCs/>
          <w:i/>
          <w:iCs/>
          <w:color w:val="000000" w:themeColor="text1"/>
        </w:rPr>
        <w:t xml:space="preserve">2.1 Materials </w:t>
      </w:r>
      <w:r w:rsidR="006E47EB" w:rsidRPr="00D53BC3">
        <w:rPr>
          <w:b w:val="0"/>
          <w:bCs/>
          <w:i/>
          <w:iCs/>
          <w:color w:val="000000" w:themeColor="text1"/>
        </w:rPr>
        <w:t>and Mixture</w:t>
      </w:r>
    </w:p>
    <w:p w14:paraId="2B99BEC2" w14:textId="7AFE7273" w:rsidR="00481421" w:rsidRPr="00D53BC3" w:rsidRDefault="007D0724" w:rsidP="003E5F40">
      <w:pPr>
        <w:contextualSpacing/>
        <w:jc w:val="both"/>
        <w:rPr>
          <w:color w:val="000000" w:themeColor="text1"/>
        </w:rPr>
      </w:pPr>
      <w:r w:rsidRPr="00D53BC3">
        <w:rPr>
          <w:rFonts w:eastAsia="MS Mincho"/>
          <w:color w:val="000000" w:themeColor="text1"/>
        </w:rPr>
        <w:t xml:space="preserve">A commercial </w:t>
      </w:r>
      <w:r w:rsidR="00A03AC8" w:rsidRPr="00D53BC3">
        <w:rPr>
          <w:rFonts w:eastAsia="MS Mincho"/>
          <w:color w:val="000000" w:themeColor="text1"/>
        </w:rPr>
        <w:t xml:space="preserve">GGBS with specific gravity of 2.85 and an ASTM </w:t>
      </w:r>
      <w:r w:rsidR="00B93D6B" w:rsidRPr="00D53BC3">
        <w:rPr>
          <w:rFonts w:eastAsia="MS Mincho"/>
          <w:color w:val="000000" w:themeColor="text1"/>
        </w:rPr>
        <w:t xml:space="preserve">C150 </w:t>
      </w:r>
      <w:r w:rsidR="00A03AC8" w:rsidRPr="00D53BC3">
        <w:rPr>
          <w:rFonts w:eastAsia="MS Mincho"/>
          <w:color w:val="000000" w:themeColor="text1"/>
        </w:rPr>
        <w:t xml:space="preserve">Type I </w:t>
      </w:r>
      <w:r w:rsidR="00BA582A" w:rsidRPr="00D53BC3">
        <w:rPr>
          <w:rFonts w:eastAsia="MS Mincho"/>
          <w:color w:val="000000" w:themeColor="text1"/>
        </w:rPr>
        <w:t>OPC</w:t>
      </w:r>
      <w:r w:rsidR="00A03AC8" w:rsidRPr="00D53BC3">
        <w:rPr>
          <w:rFonts w:eastAsia="MS Mincho"/>
          <w:color w:val="000000" w:themeColor="text1"/>
        </w:rPr>
        <w:t xml:space="preserve"> with specific gravity of 3.15 </w:t>
      </w:r>
      <w:r w:rsidR="00D77D0A" w:rsidRPr="00D53BC3">
        <w:rPr>
          <w:rFonts w:eastAsia="MS Mincho"/>
          <w:color w:val="000000" w:themeColor="text1"/>
        </w:rPr>
        <w:t xml:space="preserve">are </w:t>
      </w:r>
      <w:r w:rsidR="00A03AC8" w:rsidRPr="00D53BC3">
        <w:rPr>
          <w:rFonts w:eastAsia="MS Mincho"/>
          <w:color w:val="000000" w:themeColor="text1"/>
        </w:rPr>
        <w:t xml:space="preserve">used. The </w:t>
      </w:r>
      <w:r w:rsidR="00CB0A16" w:rsidRPr="00D53BC3">
        <w:rPr>
          <w:rFonts w:eastAsia="MS Mincho"/>
          <w:color w:val="000000" w:themeColor="text1"/>
        </w:rPr>
        <w:t>oxide</w:t>
      </w:r>
      <w:r w:rsidR="00E84BDC" w:rsidRPr="00D53BC3">
        <w:rPr>
          <w:rFonts w:eastAsia="MS Mincho"/>
          <w:color w:val="000000" w:themeColor="text1"/>
        </w:rPr>
        <w:t xml:space="preserve"> </w:t>
      </w:r>
      <w:r w:rsidR="00A03AC8" w:rsidRPr="00D53BC3">
        <w:rPr>
          <w:rFonts w:eastAsia="MS Mincho"/>
          <w:color w:val="000000" w:themeColor="text1"/>
        </w:rPr>
        <w:t>composition</w:t>
      </w:r>
      <w:r w:rsidR="0015291E" w:rsidRPr="00D53BC3">
        <w:rPr>
          <w:rFonts w:eastAsia="MS Mincho"/>
          <w:color w:val="000000" w:themeColor="text1"/>
        </w:rPr>
        <w:t xml:space="preserve"> (X-ray </w:t>
      </w:r>
      <w:r w:rsidR="00E63426" w:rsidRPr="00D53BC3">
        <w:rPr>
          <w:rFonts w:eastAsia="MS Mincho"/>
          <w:color w:val="000000" w:themeColor="text1"/>
        </w:rPr>
        <w:t>fluorescence</w:t>
      </w:r>
      <w:r w:rsidR="0015291E" w:rsidRPr="00D53BC3">
        <w:rPr>
          <w:rFonts w:eastAsia="MS Mincho"/>
          <w:color w:val="000000" w:themeColor="text1"/>
        </w:rPr>
        <w:t xml:space="preserve"> spectrometer)</w:t>
      </w:r>
      <w:r w:rsidR="00A03AC8" w:rsidRPr="00D53BC3">
        <w:rPr>
          <w:rFonts w:eastAsia="MS Mincho"/>
          <w:color w:val="000000" w:themeColor="text1"/>
        </w:rPr>
        <w:t xml:space="preserve"> </w:t>
      </w:r>
      <w:r w:rsidR="00A4052C" w:rsidRPr="00D53BC3">
        <w:rPr>
          <w:rFonts w:eastAsia="MS Mincho"/>
          <w:color w:val="000000" w:themeColor="text1"/>
        </w:rPr>
        <w:t>and mineralogical analysis</w:t>
      </w:r>
      <w:r w:rsidR="0015291E" w:rsidRPr="00D53BC3">
        <w:rPr>
          <w:rFonts w:eastAsia="MS Mincho"/>
          <w:color w:val="000000" w:themeColor="text1"/>
        </w:rPr>
        <w:t xml:space="preserve"> (X-ray </w:t>
      </w:r>
      <w:r w:rsidR="004028C5" w:rsidRPr="00D53BC3">
        <w:rPr>
          <w:rFonts w:eastAsia="MS Mincho"/>
          <w:color w:val="000000" w:themeColor="text1"/>
        </w:rPr>
        <w:t>diffractometer</w:t>
      </w:r>
      <w:r w:rsidR="0015291E" w:rsidRPr="00D53BC3">
        <w:rPr>
          <w:rFonts w:eastAsia="MS Mincho"/>
          <w:color w:val="000000" w:themeColor="text1"/>
        </w:rPr>
        <w:t>)</w:t>
      </w:r>
      <w:r w:rsidR="00A4052C" w:rsidRPr="00D53BC3">
        <w:rPr>
          <w:rFonts w:eastAsia="MS Mincho"/>
          <w:color w:val="000000" w:themeColor="text1"/>
        </w:rPr>
        <w:t xml:space="preserve"> </w:t>
      </w:r>
      <w:r w:rsidR="00A03AC8" w:rsidRPr="00D53BC3">
        <w:rPr>
          <w:rFonts w:eastAsia="MS Mincho"/>
          <w:color w:val="000000" w:themeColor="text1"/>
        </w:rPr>
        <w:t xml:space="preserve">of </w:t>
      </w:r>
      <w:r w:rsidR="00A34A52" w:rsidRPr="00D53BC3">
        <w:rPr>
          <w:rFonts w:eastAsia="MS Mincho"/>
          <w:color w:val="000000" w:themeColor="text1"/>
        </w:rPr>
        <w:t xml:space="preserve">GGBS </w:t>
      </w:r>
      <w:r w:rsidR="00A03AC8" w:rsidRPr="00D53BC3">
        <w:rPr>
          <w:rFonts w:eastAsia="MS Mincho"/>
          <w:color w:val="000000" w:themeColor="text1"/>
        </w:rPr>
        <w:t xml:space="preserve">and OPC </w:t>
      </w:r>
      <w:r w:rsidR="00E84BDC" w:rsidRPr="00D53BC3">
        <w:rPr>
          <w:rFonts w:eastAsia="MS Mincho"/>
          <w:color w:val="000000" w:themeColor="text1"/>
        </w:rPr>
        <w:t>are</w:t>
      </w:r>
      <w:r w:rsidR="00A03AC8" w:rsidRPr="00D53BC3">
        <w:rPr>
          <w:rFonts w:eastAsia="MS Mincho"/>
          <w:color w:val="000000" w:themeColor="text1"/>
        </w:rPr>
        <w:t xml:space="preserve"> listed in </w:t>
      </w:r>
      <w:r w:rsidR="006D6304" w:rsidRPr="00D53BC3">
        <w:rPr>
          <w:rFonts w:eastAsia="MS Mincho"/>
          <w:color w:val="000000" w:themeColor="text1"/>
        </w:rPr>
        <w:t>Table 1</w:t>
      </w:r>
      <w:r w:rsidR="00A03AC8" w:rsidRPr="00D53BC3">
        <w:rPr>
          <w:rFonts w:eastAsia="MS Mincho"/>
          <w:color w:val="000000" w:themeColor="text1"/>
        </w:rPr>
        <w:t xml:space="preserve"> and</w:t>
      </w:r>
      <w:r w:rsidR="006D6304" w:rsidRPr="00D53BC3">
        <w:rPr>
          <w:rFonts w:eastAsia="MS Mincho"/>
          <w:color w:val="000000" w:themeColor="text1"/>
        </w:rPr>
        <w:t xml:space="preserve"> Figure 1</w:t>
      </w:r>
      <w:r w:rsidR="00E84BDC" w:rsidRPr="00D53BC3">
        <w:rPr>
          <w:rFonts w:eastAsia="MS Mincho"/>
          <w:color w:val="000000" w:themeColor="text1"/>
        </w:rPr>
        <w:t>, respectively</w:t>
      </w:r>
      <w:r w:rsidR="00A03AC8" w:rsidRPr="00D53BC3">
        <w:rPr>
          <w:rFonts w:eastAsia="MS Mincho"/>
          <w:color w:val="000000" w:themeColor="text1"/>
        </w:rPr>
        <w:t xml:space="preserve">. </w:t>
      </w:r>
      <w:r w:rsidR="000321AC" w:rsidRPr="00D53BC3">
        <w:rPr>
          <w:rFonts w:eastAsia="MS Mincho"/>
          <w:color w:val="000000" w:themeColor="text1"/>
        </w:rPr>
        <w:t>As</w:t>
      </w:r>
      <w:r w:rsidR="0059305E" w:rsidRPr="00D53BC3">
        <w:rPr>
          <w:rFonts w:eastAsia="MS Mincho"/>
          <w:color w:val="000000" w:themeColor="text1"/>
        </w:rPr>
        <w:t xml:space="preserve"> shown in </w:t>
      </w:r>
      <w:r w:rsidR="00C3074B" w:rsidRPr="00D53BC3">
        <w:rPr>
          <w:rFonts w:eastAsia="MS Mincho"/>
          <w:color w:val="000000" w:themeColor="text1"/>
        </w:rPr>
        <w:t>Table 2</w:t>
      </w:r>
      <w:r w:rsidR="00A52627" w:rsidRPr="00D53BC3">
        <w:rPr>
          <w:rFonts w:eastAsia="MS Mincho"/>
          <w:color w:val="000000" w:themeColor="text1"/>
        </w:rPr>
        <w:t>, AAS</w:t>
      </w:r>
      <w:r w:rsidR="00BA582A" w:rsidRPr="00D53BC3">
        <w:rPr>
          <w:rFonts w:eastAsia="MS Mincho"/>
          <w:color w:val="000000" w:themeColor="text1"/>
        </w:rPr>
        <w:t xml:space="preserve"> </w:t>
      </w:r>
      <w:r w:rsidR="00A52627" w:rsidRPr="00D53BC3">
        <w:rPr>
          <w:rFonts w:eastAsia="MS Mincho"/>
          <w:color w:val="000000" w:themeColor="text1"/>
        </w:rPr>
        <w:t xml:space="preserve">mixtures </w:t>
      </w:r>
      <w:r w:rsidR="004F0EDC" w:rsidRPr="00D53BC3">
        <w:rPr>
          <w:rFonts w:eastAsia="MS Mincho"/>
          <w:color w:val="000000" w:themeColor="text1"/>
        </w:rPr>
        <w:t xml:space="preserve">prepared </w:t>
      </w:r>
      <w:r w:rsidR="001C0A6F" w:rsidRPr="00D53BC3">
        <w:rPr>
          <w:rFonts w:eastAsia="MS Mincho"/>
          <w:color w:val="000000" w:themeColor="text1"/>
        </w:rPr>
        <w:t xml:space="preserve">using </w:t>
      </w:r>
      <w:r w:rsidR="001C0A6F" w:rsidRPr="00D53BC3">
        <w:rPr>
          <w:color w:val="000000" w:themeColor="text1"/>
        </w:rPr>
        <w:t xml:space="preserve">sodium hydroxide (NH) or sodium silicate (NSi) </w:t>
      </w:r>
      <w:r w:rsidR="001C0A6F" w:rsidRPr="00D53BC3">
        <w:rPr>
          <w:rFonts w:eastAsia="MS Mincho"/>
          <w:color w:val="000000" w:themeColor="text1"/>
        </w:rPr>
        <w:t>activator</w:t>
      </w:r>
      <w:r w:rsidR="002B0A6E" w:rsidRPr="00D53BC3">
        <w:rPr>
          <w:rFonts w:eastAsia="MS Mincho"/>
          <w:color w:val="000000" w:themeColor="text1"/>
        </w:rPr>
        <w:t xml:space="preserve"> and OPC mixtures of three water-to-cement (w/c) mass ratios (i.e., 0.29, 0.34, and 0.41) </w:t>
      </w:r>
      <w:r w:rsidR="00954650" w:rsidRPr="00D53BC3">
        <w:rPr>
          <w:rFonts w:eastAsia="MS Mincho"/>
          <w:color w:val="000000" w:themeColor="text1"/>
        </w:rPr>
        <w:t>are</w:t>
      </w:r>
      <w:r w:rsidR="00A20640" w:rsidRPr="00D53BC3">
        <w:rPr>
          <w:rFonts w:eastAsia="MS Mincho"/>
          <w:color w:val="000000" w:themeColor="text1"/>
        </w:rPr>
        <w:t xml:space="preserve"> </w:t>
      </w:r>
      <w:r w:rsidR="00F55467" w:rsidRPr="00D53BC3">
        <w:rPr>
          <w:rFonts w:eastAsia="MS Mincho"/>
          <w:color w:val="000000" w:themeColor="text1"/>
        </w:rPr>
        <w:t>considered</w:t>
      </w:r>
      <w:r w:rsidR="00A20640" w:rsidRPr="00D53BC3">
        <w:rPr>
          <w:rFonts w:eastAsia="MS Mincho"/>
          <w:color w:val="000000" w:themeColor="text1"/>
        </w:rPr>
        <w:t>.</w:t>
      </w:r>
      <w:r w:rsidR="00F036AD" w:rsidRPr="00D53BC3">
        <w:rPr>
          <w:rFonts w:eastAsia="MS Mincho"/>
          <w:color w:val="000000" w:themeColor="text1"/>
        </w:rPr>
        <w:t xml:space="preserve"> </w:t>
      </w:r>
      <w:r w:rsidR="0002146F" w:rsidRPr="00D53BC3">
        <w:rPr>
          <w:rFonts w:eastAsia="MS Mincho"/>
          <w:color w:val="000000" w:themeColor="text1"/>
        </w:rPr>
        <w:t xml:space="preserve">The </w:t>
      </w:r>
      <w:r w:rsidR="001C0A6F" w:rsidRPr="00D53BC3">
        <w:rPr>
          <w:rFonts w:eastAsia="MS Mincho"/>
          <w:color w:val="000000" w:themeColor="text1"/>
        </w:rPr>
        <w:t>NaNO</w:t>
      </w:r>
      <w:r w:rsidR="001C0A6F" w:rsidRPr="00D53BC3">
        <w:rPr>
          <w:rFonts w:eastAsia="MS Mincho"/>
          <w:color w:val="000000" w:themeColor="text1"/>
          <w:vertAlign w:val="subscript"/>
        </w:rPr>
        <w:t>2</w:t>
      </w:r>
      <w:r w:rsidR="001B722F" w:rsidRPr="00D53BC3">
        <w:rPr>
          <w:color w:val="000000" w:themeColor="text1"/>
        </w:rPr>
        <w:t xml:space="preserve"> is </w:t>
      </w:r>
      <w:r w:rsidR="00306599" w:rsidRPr="00D53BC3">
        <w:rPr>
          <w:color w:val="000000" w:themeColor="text1"/>
        </w:rPr>
        <w:t xml:space="preserve">admixed at 5 wt.% of </w:t>
      </w:r>
      <w:r w:rsidR="001343AC" w:rsidRPr="00D53BC3">
        <w:rPr>
          <w:color w:val="000000" w:themeColor="text1"/>
        </w:rPr>
        <w:t xml:space="preserve">the </w:t>
      </w:r>
      <w:r w:rsidR="00306599" w:rsidRPr="00D53BC3">
        <w:rPr>
          <w:color w:val="000000" w:themeColor="text1"/>
        </w:rPr>
        <w:t>binder</w:t>
      </w:r>
      <w:r w:rsidR="005F6391" w:rsidRPr="00D53BC3">
        <w:rPr>
          <w:color w:val="000000" w:themeColor="text1"/>
        </w:rPr>
        <w:t xml:space="preserve"> (</w:t>
      </w:r>
      <w:r w:rsidR="001343AC" w:rsidRPr="00D53BC3">
        <w:rPr>
          <w:color w:val="000000" w:themeColor="text1"/>
        </w:rPr>
        <w:t>GGBS or OPC</w:t>
      </w:r>
      <w:r w:rsidR="005F6391" w:rsidRPr="00D53BC3">
        <w:rPr>
          <w:color w:val="000000" w:themeColor="text1"/>
        </w:rPr>
        <w:t>)</w:t>
      </w:r>
      <w:r w:rsidR="00151570" w:rsidRPr="00D53BC3">
        <w:rPr>
          <w:color w:val="000000" w:themeColor="text1"/>
        </w:rPr>
        <w:t xml:space="preserve">, </w:t>
      </w:r>
      <w:r w:rsidR="003B49AB" w:rsidRPr="00D53BC3">
        <w:rPr>
          <w:color w:val="000000" w:themeColor="text1"/>
        </w:rPr>
        <w:t>as per</w:t>
      </w:r>
      <w:r w:rsidR="00151570" w:rsidRPr="00D53BC3">
        <w:rPr>
          <w:color w:val="000000" w:themeColor="text1"/>
        </w:rPr>
        <w:t xml:space="preserve"> our previous </w:t>
      </w:r>
      <w:r w:rsidR="003B49AB" w:rsidRPr="00D53BC3">
        <w:rPr>
          <w:color w:val="000000" w:themeColor="text1"/>
        </w:rPr>
        <w:t>studies</w:t>
      </w:r>
      <w:r w:rsidR="007F2851" w:rsidRPr="00D53BC3">
        <w:rPr>
          <w:color w:val="000000" w:themeColor="text1"/>
        </w:rPr>
        <w:t xml:space="preserve"> </w:t>
      </w:r>
      <w:r w:rsidR="0007658F" w:rsidRPr="00D53BC3">
        <w:rPr>
          <w:color w:val="000000" w:themeColor="text1"/>
        </w:rPr>
        <w:fldChar w:fldCharType="begin" w:fldLock="1"/>
      </w:r>
      <w:r w:rsidR="0085649E" w:rsidRPr="00D53BC3">
        <w:rPr>
          <w:color w:val="000000" w:themeColor="text1"/>
        </w:rPr>
        <w:instrText>ADDIN CSL_CITATION {"citationItems":[{"id":"ITEM-1","itemData":{"author":[{"dropping-particle":"","family":"Chen","given":"Zhijian","non-dropping-particle":"","parse-names":false,"suffix":""},{"dropping-particle":"","family":"Ye","given":"Hailong","non-dropping-particle":"","parse-names":false,"suffix":""}],"container-title":"Cement and Concrete Research","id":"ITEM-1","issued":{"date-parts":[["2021"]]},"page":"106398","title":"Sequestration and release of nitrite and nitrate in alkali-activated slag: a route toward smart corrosion control","type":"article-journal","volume":"143"},"uris":["http://www.mendeley.com/documents/?uuid=fb44ba44-ada0-484a-9919-03c764ecef3d","http://www.mendeley.com/documents/?uuid=07d9ae66-58be-48ec-b787-79d0faeb9501"]},{"id":"ITEM-2","itemData":{"ISSN":"0899-1561","author":[{"dropping-particle":"","family":"Ye","given":"Hailong","non-dropping-particle":"","parse-names":false,"suffix":""},{"dropping-particle":"","family":"Chen","given":"Zhijian","non-dropping-particle":"","parse-names":false,"suffix":""}],"container-title":"Journal of Materials in Civil Engineering","id":"ITEM-2","issue":"8","issued":{"date-parts":[["2019"]]},"page":"4019160","publisher":"American Society of Civil Engineers","title":"Influence of nitrate corrosion inhibitors on phase stability of alkali-activated slag against chloride binding and natural carbonation","type":"article-journal","volume":"31"},"uris":["http://www.mendeley.com/documents/?uuid=c5b37146-e7c3-48e0-a88f-0ea96a100465","http://www.mendeley.com/documents/?uuid=c01e9c4f-d9b8-482f-85e6-9906556f8766"]}],"mendeley":{"formattedCitation":"[40,41]","plainTextFormattedCitation":"[40,41]","previouslyFormattedCitation":"[40,41]"},"properties":{"noteIndex":0},"schema":"https://github.com/citation-style-language/schema/raw/master/csl-citation.json"}</w:instrText>
      </w:r>
      <w:r w:rsidR="0007658F" w:rsidRPr="00D53BC3">
        <w:rPr>
          <w:color w:val="000000" w:themeColor="text1"/>
        </w:rPr>
        <w:fldChar w:fldCharType="separate"/>
      </w:r>
      <w:r w:rsidR="0085649E" w:rsidRPr="00D53BC3">
        <w:rPr>
          <w:noProof/>
          <w:color w:val="000000" w:themeColor="text1"/>
        </w:rPr>
        <w:t>[40,41]</w:t>
      </w:r>
      <w:r w:rsidR="0007658F" w:rsidRPr="00D53BC3">
        <w:rPr>
          <w:color w:val="000000" w:themeColor="text1"/>
        </w:rPr>
        <w:fldChar w:fldCharType="end"/>
      </w:r>
      <w:r w:rsidR="00151570" w:rsidRPr="00D53BC3">
        <w:rPr>
          <w:color w:val="000000" w:themeColor="text1"/>
        </w:rPr>
        <w:t>.</w:t>
      </w:r>
      <w:r w:rsidR="005F6391" w:rsidRPr="00D53BC3">
        <w:rPr>
          <w:color w:val="000000" w:themeColor="text1"/>
        </w:rPr>
        <w:t xml:space="preserve"> </w:t>
      </w:r>
      <w:r w:rsidR="00A20640" w:rsidRPr="00D53BC3">
        <w:rPr>
          <w:rFonts w:eastAsia="MS Mincho"/>
          <w:color w:val="000000" w:themeColor="text1"/>
        </w:rPr>
        <w:t xml:space="preserve">For </w:t>
      </w:r>
      <w:r w:rsidR="00657020" w:rsidRPr="00D53BC3">
        <w:rPr>
          <w:rFonts w:eastAsia="MS Mincho"/>
          <w:color w:val="000000" w:themeColor="text1"/>
        </w:rPr>
        <w:t xml:space="preserve">all the </w:t>
      </w:r>
      <w:r w:rsidR="00A20640" w:rsidRPr="00D53BC3">
        <w:rPr>
          <w:rFonts w:eastAsia="MS Mincho"/>
          <w:color w:val="000000" w:themeColor="text1"/>
        </w:rPr>
        <w:t xml:space="preserve">AAS mixtures, </w:t>
      </w:r>
      <w:r w:rsidR="00B9090D" w:rsidRPr="00D53BC3">
        <w:rPr>
          <w:rFonts w:eastAsia="MS Mincho"/>
          <w:color w:val="000000" w:themeColor="text1"/>
        </w:rPr>
        <w:t>the</w:t>
      </w:r>
      <w:r w:rsidR="00A20640" w:rsidRPr="00D53BC3">
        <w:rPr>
          <w:rFonts w:eastAsia="MS Mincho"/>
          <w:color w:val="000000" w:themeColor="text1"/>
        </w:rPr>
        <w:t xml:space="preserve"> </w:t>
      </w:r>
      <w:r w:rsidR="00B9090D" w:rsidRPr="00D53BC3">
        <w:rPr>
          <w:rFonts w:eastAsia="MS Mincho"/>
          <w:color w:val="000000" w:themeColor="text1"/>
        </w:rPr>
        <w:t>volumetric liquid-to-solid</w:t>
      </w:r>
      <w:r w:rsidR="000C19EC" w:rsidRPr="00D53BC3">
        <w:rPr>
          <w:rFonts w:eastAsia="MS Mincho"/>
          <w:color w:val="000000" w:themeColor="text1"/>
        </w:rPr>
        <w:t xml:space="preserve"> (i.e., activator-to-</w:t>
      </w:r>
      <w:r w:rsidR="003A488D" w:rsidRPr="00D53BC3">
        <w:rPr>
          <w:rFonts w:eastAsia="MS Mincho"/>
          <w:color w:val="000000" w:themeColor="text1"/>
        </w:rPr>
        <w:t>slag</w:t>
      </w:r>
      <w:r w:rsidR="000C19EC" w:rsidRPr="00D53BC3">
        <w:rPr>
          <w:rFonts w:eastAsia="MS Mincho"/>
          <w:color w:val="000000" w:themeColor="text1"/>
        </w:rPr>
        <w:t>)</w:t>
      </w:r>
      <w:r w:rsidR="00B9090D" w:rsidRPr="00D53BC3">
        <w:rPr>
          <w:rFonts w:eastAsia="MS Mincho"/>
          <w:color w:val="000000" w:themeColor="text1"/>
        </w:rPr>
        <w:t xml:space="preserve"> </w:t>
      </w:r>
      <w:r w:rsidR="00A20640" w:rsidRPr="00D53BC3">
        <w:rPr>
          <w:rFonts w:eastAsia="MS Mincho"/>
          <w:color w:val="000000" w:themeColor="text1"/>
        </w:rPr>
        <w:t>is</w:t>
      </w:r>
      <w:r w:rsidR="009B2EFD" w:rsidRPr="00D53BC3">
        <w:rPr>
          <w:rFonts w:eastAsia="MS Mincho"/>
          <w:color w:val="000000" w:themeColor="text1"/>
        </w:rPr>
        <w:t xml:space="preserve"> constant at</w:t>
      </w:r>
      <w:r w:rsidR="00A20640" w:rsidRPr="00D53BC3">
        <w:rPr>
          <w:rFonts w:eastAsia="MS Mincho"/>
          <w:color w:val="000000" w:themeColor="text1"/>
        </w:rPr>
        <w:t xml:space="preserve"> </w:t>
      </w:r>
      <w:r w:rsidR="00B9090D" w:rsidRPr="00D53BC3">
        <w:rPr>
          <w:rFonts w:eastAsia="MS Mincho"/>
          <w:color w:val="000000" w:themeColor="text1"/>
        </w:rPr>
        <w:t>1.28</w:t>
      </w:r>
      <w:r w:rsidR="00A20640" w:rsidRPr="00D53BC3">
        <w:rPr>
          <w:rFonts w:eastAsia="MS Mincho"/>
          <w:color w:val="000000" w:themeColor="text1"/>
        </w:rPr>
        <w:t xml:space="preserve"> and </w:t>
      </w:r>
      <w:r w:rsidR="0043429C" w:rsidRPr="00D53BC3">
        <w:rPr>
          <w:rFonts w:eastAsia="MS Mincho"/>
          <w:color w:val="000000" w:themeColor="text1"/>
        </w:rPr>
        <w:t>the equivalent water-to-</w:t>
      </w:r>
      <w:r w:rsidR="009B2EFD" w:rsidRPr="00D53BC3">
        <w:rPr>
          <w:rFonts w:eastAsia="MS Mincho"/>
          <w:color w:val="000000" w:themeColor="text1"/>
        </w:rPr>
        <w:t>slag</w:t>
      </w:r>
      <w:r w:rsidR="003A488D" w:rsidRPr="00D53BC3">
        <w:rPr>
          <w:rFonts w:eastAsia="MS Mincho"/>
          <w:color w:val="000000" w:themeColor="text1"/>
        </w:rPr>
        <w:t xml:space="preserve"> mass</w:t>
      </w:r>
      <w:r w:rsidR="009B2EFD" w:rsidRPr="00D53BC3">
        <w:rPr>
          <w:rFonts w:eastAsia="MS Mincho"/>
          <w:color w:val="000000" w:themeColor="text1"/>
        </w:rPr>
        <w:t xml:space="preserve"> </w:t>
      </w:r>
      <w:r w:rsidR="0043429C" w:rsidRPr="00D53BC3">
        <w:rPr>
          <w:rFonts w:eastAsia="MS Mincho"/>
          <w:color w:val="000000" w:themeColor="text1"/>
        </w:rPr>
        <w:t>ratio is</w:t>
      </w:r>
      <w:r w:rsidR="00A20640" w:rsidRPr="00D53BC3">
        <w:rPr>
          <w:rFonts w:eastAsia="MS Mincho"/>
          <w:color w:val="000000" w:themeColor="text1"/>
        </w:rPr>
        <w:t xml:space="preserve"> </w:t>
      </w:r>
      <w:r w:rsidR="0043429C" w:rsidRPr="00D53BC3">
        <w:rPr>
          <w:rFonts w:eastAsia="MS Mincho"/>
          <w:color w:val="000000" w:themeColor="text1"/>
        </w:rPr>
        <w:t>0.45</w:t>
      </w:r>
      <w:r w:rsidR="00A20640" w:rsidRPr="00D53BC3">
        <w:rPr>
          <w:rFonts w:eastAsia="MS Mincho"/>
          <w:color w:val="000000" w:themeColor="text1"/>
        </w:rPr>
        <w:t>. For OPC</w:t>
      </w:r>
      <w:r w:rsidR="00173AA6" w:rsidRPr="00D53BC3">
        <w:rPr>
          <w:rFonts w:eastAsia="MS Mincho"/>
          <w:color w:val="000000" w:themeColor="text1"/>
        </w:rPr>
        <w:t xml:space="preserve"> </w:t>
      </w:r>
      <w:r w:rsidR="00A20640" w:rsidRPr="00D53BC3">
        <w:rPr>
          <w:rFonts w:eastAsia="MS Mincho"/>
          <w:color w:val="000000" w:themeColor="text1"/>
        </w:rPr>
        <w:t>mixture</w:t>
      </w:r>
      <w:r w:rsidR="005A38FF" w:rsidRPr="00D53BC3">
        <w:rPr>
          <w:rFonts w:eastAsia="MS Mincho"/>
          <w:color w:val="000000" w:themeColor="text1"/>
        </w:rPr>
        <w:t xml:space="preserve">s, </w:t>
      </w:r>
      <w:r w:rsidR="009B2EFD" w:rsidRPr="00D53BC3">
        <w:rPr>
          <w:rFonts w:eastAsia="MS Mincho"/>
          <w:color w:val="000000" w:themeColor="text1"/>
        </w:rPr>
        <w:t xml:space="preserve">the </w:t>
      </w:r>
      <w:r w:rsidR="00555C6D" w:rsidRPr="00D53BC3">
        <w:rPr>
          <w:rFonts w:eastAsia="MS Mincho"/>
          <w:color w:val="000000" w:themeColor="text1"/>
        </w:rPr>
        <w:t>P4</w:t>
      </w:r>
      <w:r w:rsidR="00467BA3" w:rsidRPr="00D53BC3">
        <w:rPr>
          <w:rFonts w:eastAsia="MS Mincho"/>
          <w:color w:val="000000" w:themeColor="text1"/>
        </w:rPr>
        <w:t>1</w:t>
      </w:r>
      <w:r w:rsidR="008C607D" w:rsidRPr="00D53BC3">
        <w:rPr>
          <w:rFonts w:eastAsia="MS Mincho"/>
          <w:color w:val="000000" w:themeColor="text1"/>
        </w:rPr>
        <w:t xml:space="preserve"> and P4</w:t>
      </w:r>
      <w:r w:rsidR="00467BA3" w:rsidRPr="00D53BC3">
        <w:rPr>
          <w:rFonts w:eastAsia="MS Mincho"/>
          <w:color w:val="000000" w:themeColor="text1"/>
        </w:rPr>
        <w:t>1</w:t>
      </w:r>
      <w:r w:rsidR="008C607D" w:rsidRPr="00D53BC3">
        <w:rPr>
          <w:rFonts w:eastAsia="MS Mincho"/>
          <w:color w:val="000000" w:themeColor="text1"/>
        </w:rPr>
        <w:t>-N</w:t>
      </w:r>
      <w:r w:rsidR="005A38FF" w:rsidRPr="00D53BC3">
        <w:rPr>
          <w:rFonts w:eastAsia="MS Mincho"/>
          <w:color w:val="000000" w:themeColor="text1"/>
        </w:rPr>
        <w:t xml:space="preserve"> </w:t>
      </w:r>
      <w:r w:rsidR="00D77D0A" w:rsidRPr="00D53BC3">
        <w:rPr>
          <w:rFonts w:eastAsia="MS Mincho"/>
          <w:color w:val="000000" w:themeColor="text1"/>
        </w:rPr>
        <w:t xml:space="preserve">are </w:t>
      </w:r>
      <w:r w:rsidR="00C23CB6" w:rsidRPr="00D53BC3">
        <w:rPr>
          <w:rFonts w:eastAsia="MS Mincho"/>
          <w:color w:val="000000" w:themeColor="text1"/>
        </w:rPr>
        <w:t xml:space="preserve">designed </w:t>
      </w:r>
      <w:r w:rsidR="009B2EFD" w:rsidRPr="00D53BC3">
        <w:rPr>
          <w:rFonts w:eastAsia="MS Mincho"/>
          <w:color w:val="000000" w:themeColor="text1"/>
        </w:rPr>
        <w:t>to have the</w:t>
      </w:r>
      <w:r w:rsidR="00C23CB6" w:rsidRPr="00D53BC3">
        <w:rPr>
          <w:rFonts w:eastAsia="MS Mincho"/>
          <w:color w:val="000000" w:themeColor="text1"/>
        </w:rPr>
        <w:t xml:space="preserve"> same volumetric liquid-to-solid</w:t>
      </w:r>
      <w:r w:rsidR="001A3195" w:rsidRPr="00D53BC3">
        <w:rPr>
          <w:rFonts w:eastAsia="MS Mincho"/>
          <w:color w:val="000000" w:themeColor="text1"/>
        </w:rPr>
        <w:t xml:space="preserve"> </w:t>
      </w:r>
      <w:r w:rsidR="00C23CB6" w:rsidRPr="00D53BC3">
        <w:rPr>
          <w:rFonts w:eastAsia="MS Mincho"/>
          <w:color w:val="000000" w:themeColor="text1"/>
        </w:rPr>
        <w:t>ratio</w:t>
      </w:r>
      <w:r w:rsidR="001A3195" w:rsidRPr="00D53BC3">
        <w:rPr>
          <w:rFonts w:eastAsia="MS Mincho"/>
          <w:color w:val="000000" w:themeColor="text1"/>
        </w:rPr>
        <w:t xml:space="preserve"> </w:t>
      </w:r>
      <w:r w:rsidR="009B2EFD" w:rsidRPr="00D53BC3">
        <w:rPr>
          <w:rFonts w:eastAsia="MS Mincho"/>
          <w:color w:val="000000" w:themeColor="text1"/>
        </w:rPr>
        <w:t>as</w:t>
      </w:r>
      <w:r w:rsidR="00C23CB6" w:rsidRPr="00D53BC3">
        <w:rPr>
          <w:rFonts w:eastAsia="MS Mincho"/>
          <w:color w:val="000000" w:themeColor="text1"/>
        </w:rPr>
        <w:t xml:space="preserve"> </w:t>
      </w:r>
      <w:r w:rsidR="00D77D0A" w:rsidRPr="00D53BC3">
        <w:rPr>
          <w:rFonts w:eastAsia="MS Mincho"/>
          <w:color w:val="000000" w:themeColor="text1"/>
        </w:rPr>
        <w:t xml:space="preserve">the </w:t>
      </w:r>
      <w:r w:rsidR="00972A23" w:rsidRPr="00D53BC3">
        <w:rPr>
          <w:rFonts w:eastAsia="MS Mincho"/>
          <w:color w:val="000000" w:themeColor="text1"/>
        </w:rPr>
        <w:t>AAS</w:t>
      </w:r>
      <w:r w:rsidR="00467BA3" w:rsidRPr="00D53BC3">
        <w:rPr>
          <w:rFonts w:eastAsia="MS Mincho"/>
          <w:color w:val="000000" w:themeColor="text1"/>
        </w:rPr>
        <w:t xml:space="preserve"> mixtures</w:t>
      </w:r>
      <w:r w:rsidR="00A22B24" w:rsidRPr="00D53BC3">
        <w:rPr>
          <w:rFonts w:eastAsia="MS Mincho"/>
          <w:color w:val="000000" w:themeColor="text1"/>
        </w:rPr>
        <w:t>, rendering a</w:t>
      </w:r>
      <w:r w:rsidR="00876C78" w:rsidRPr="00D53BC3">
        <w:rPr>
          <w:rFonts w:eastAsia="MS Mincho"/>
          <w:color w:val="000000" w:themeColor="text1"/>
        </w:rPr>
        <w:t xml:space="preserve"> </w:t>
      </w:r>
      <w:r w:rsidR="003A488D" w:rsidRPr="00D53BC3">
        <w:rPr>
          <w:rFonts w:eastAsia="MS Mincho"/>
          <w:color w:val="000000" w:themeColor="text1"/>
        </w:rPr>
        <w:t>corresponding</w:t>
      </w:r>
      <w:r w:rsidR="00876C78" w:rsidRPr="00D53BC3">
        <w:rPr>
          <w:rFonts w:eastAsia="MS Mincho"/>
          <w:color w:val="000000" w:themeColor="text1"/>
        </w:rPr>
        <w:t xml:space="preserve"> </w:t>
      </w:r>
      <w:r w:rsidR="002A0987" w:rsidRPr="00D53BC3">
        <w:rPr>
          <w:rFonts w:eastAsia="MS Mincho"/>
          <w:color w:val="000000" w:themeColor="text1"/>
        </w:rPr>
        <w:t>w/c</w:t>
      </w:r>
      <w:r w:rsidR="00A05024" w:rsidRPr="00D53BC3">
        <w:rPr>
          <w:rFonts w:eastAsia="MS Mincho"/>
          <w:color w:val="000000" w:themeColor="text1"/>
        </w:rPr>
        <w:t xml:space="preserve"> </w:t>
      </w:r>
      <w:r w:rsidR="003A488D" w:rsidRPr="00D53BC3">
        <w:rPr>
          <w:rFonts w:eastAsia="MS Mincho"/>
          <w:color w:val="000000" w:themeColor="text1"/>
        </w:rPr>
        <w:t xml:space="preserve">mass </w:t>
      </w:r>
      <w:r w:rsidR="00876C78" w:rsidRPr="00D53BC3">
        <w:rPr>
          <w:rFonts w:eastAsia="MS Mincho"/>
          <w:color w:val="000000" w:themeColor="text1"/>
        </w:rPr>
        <w:t xml:space="preserve">ratio </w:t>
      </w:r>
      <w:r w:rsidR="00A22B24" w:rsidRPr="00D53BC3">
        <w:rPr>
          <w:rFonts w:eastAsia="MS Mincho"/>
          <w:color w:val="000000" w:themeColor="text1"/>
        </w:rPr>
        <w:t>of</w:t>
      </w:r>
      <w:r w:rsidR="00876C78" w:rsidRPr="00D53BC3">
        <w:rPr>
          <w:rFonts w:eastAsia="MS Mincho"/>
          <w:color w:val="000000" w:themeColor="text1"/>
        </w:rPr>
        <w:t xml:space="preserve"> 0.41</w:t>
      </w:r>
      <w:r w:rsidR="00BA20AD" w:rsidRPr="00D53BC3">
        <w:rPr>
          <w:rFonts w:eastAsia="MS Mincho"/>
          <w:color w:val="000000" w:themeColor="text1"/>
        </w:rPr>
        <w:t>,</w:t>
      </w:r>
      <w:r w:rsidR="008D55B0" w:rsidRPr="00D53BC3">
        <w:rPr>
          <w:rFonts w:eastAsia="MS Mincho"/>
          <w:color w:val="000000" w:themeColor="text1"/>
        </w:rPr>
        <w:t xml:space="preserve"> </w:t>
      </w:r>
      <w:r w:rsidR="00876C78" w:rsidRPr="00D53BC3">
        <w:rPr>
          <w:rFonts w:eastAsia="MS Mincho"/>
          <w:color w:val="000000" w:themeColor="text1"/>
        </w:rPr>
        <w:t xml:space="preserve">considering the </w:t>
      </w:r>
      <w:r w:rsidR="00A05024" w:rsidRPr="00D53BC3">
        <w:rPr>
          <w:rFonts w:eastAsia="MS Mincho"/>
          <w:color w:val="000000" w:themeColor="text1"/>
        </w:rPr>
        <w:t xml:space="preserve">difference in </w:t>
      </w:r>
      <w:r w:rsidR="00D77D0A" w:rsidRPr="00D53BC3">
        <w:rPr>
          <w:rFonts w:eastAsia="MS Mincho"/>
          <w:color w:val="000000" w:themeColor="text1"/>
        </w:rPr>
        <w:t>specific gravities</w:t>
      </w:r>
      <w:r w:rsidR="003927E6" w:rsidRPr="00D53BC3">
        <w:rPr>
          <w:rFonts w:eastAsia="MS Mincho"/>
          <w:color w:val="000000" w:themeColor="text1"/>
        </w:rPr>
        <w:t xml:space="preserve"> </w:t>
      </w:r>
      <w:r w:rsidR="00876C78" w:rsidRPr="00D53BC3">
        <w:rPr>
          <w:rFonts w:eastAsia="MS Mincho"/>
          <w:color w:val="000000" w:themeColor="text1"/>
        </w:rPr>
        <w:t xml:space="preserve">between </w:t>
      </w:r>
      <w:r w:rsidR="00BA20AD" w:rsidRPr="00D53BC3">
        <w:rPr>
          <w:rFonts w:eastAsia="MS Mincho"/>
          <w:color w:val="000000" w:themeColor="text1"/>
        </w:rPr>
        <w:t xml:space="preserve">GGBS </w:t>
      </w:r>
      <w:r w:rsidR="00876C78" w:rsidRPr="00D53BC3">
        <w:rPr>
          <w:rFonts w:eastAsia="MS Mincho"/>
          <w:color w:val="000000" w:themeColor="text1"/>
        </w:rPr>
        <w:t>and OPC</w:t>
      </w:r>
      <w:r w:rsidR="002060D1" w:rsidRPr="00D53BC3">
        <w:rPr>
          <w:rFonts w:eastAsia="MS Mincho"/>
          <w:color w:val="000000" w:themeColor="text1"/>
        </w:rPr>
        <w:t xml:space="preserve">. </w:t>
      </w:r>
      <w:r w:rsidR="00433BC1" w:rsidRPr="00D53BC3">
        <w:rPr>
          <w:color w:val="000000" w:themeColor="text1"/>
        </w:rPr>
        <w:t>On the other hand, t</w:t>
      </w:r>
      <w:r w:rsidR="00A03AC8" w:rsidRPr="00D53BC3">
        <w:rPr>
          <w:color w:val="000000" w:themeColor="text1"/>
        </w:rPr>
        <w:t>o</w:t>
      </w:r>
      <w:r w:rsidR="00A03AC8" w:rsidRPr="00D53BC3">
        <w:rPr>
          <w:rFonts w:eastAsiaTheme="minorEastAsia"/>
          <w:color w:val="000000" w:themeColor="text1"/>
        </w:rPr>
        <w:t xml:space="preserve"> </w:t>
      </w:r>
      <w:r w:rsidR="00A03AC8" w:rsidRPr="00D53BC3">
        <w:rPr>
          <w:color w:val="000000" w:themeColor="text1"/>
        </w:rPr>
        <w:t>prepare activator</w:t>
      </w:r>
      <w:r w:rsidR="00156399" w:rsidRPr="00D53BC3">
        <w:rPr>
          <w:color w:val="000000" w:themeColor="text1"/>
        </w:rPr>
        <w:t>s</w:t>
      </w:r>
      <w:r w:rsidR="00A03AC8" w:rsidRPr="00D53BC3">
        <w:rPr>
          <w:color w:val="000000" w:themeColor="text1"/>
        </w:rPr>
        <w:t xml:space="preserve"> for AAS, </w:t>
      </w:r>
      <w:r w:rsidR="005C59E8" w:rsidRPr="00D53BC3">
        <w:rPr>
          <w:color w:val="000000" w:themeColor="text1"/>
        </w:rPr>
        <w:t xml:space="preserve">technical-grade </w:t>
      </w:r>
      <w:r w:rsidR="00A03AC8" w:rsidRPr="00D53BC3">
        <w:rPr>
          <w:color w:val="000000" w:themeColor="text1"/>
        </w:rPr>
        <w:t>N</w:t>
      </w:r>
      <w:r w:rsidR="00FE3336" w:rsidRPr="00D53BC3">
        <w:rPr>
          <w:color w:val="000000" w:themeColor="text1"/>
        </w:rPr>
        <w:t>H</w:t>
      </w:r>
      <w:r w:rsidR="00A03AC8" w:rsidRPr="00D53BC3">
        <w:rPr>
          <w:color w:val="000000" w:themeColor="text1"/>
        </w:rPr>
        <w:t xml:space="preserve"> </w:t>
      </w:r>
      <w:r w:rsidR="005C59E8" w:rsidRPr="00D53BC3">
        <w:rPr>
          <w:color w:val="000000" w:themeColor="text1"/>
        </w:rPr>
        <w:t>or</w:t>
      </w:r>
      <w:r w:rsidR="00A03AC8" w:rsidRPr="00D53BC3">
        <w:rPr>
          <w:color w:val="000000" w:themeColor="text1"/>
        </w:rPr>
        <w:t xml:space="preserve"> N</w:t>
      </w:r>
      <w:r w:rsidR="00FE3336" w:rsidRPr="00D53BC3">
        <w:rPr>
          <w:color w:val="000000" w:themeColor="text1"/>
        </w:rPr>
        <w:t>Si</w:t>
      </w:r>
      <w:r w:rsidR="00A03AC8" w:rsidRPr="00D53BC3">
        <w:rPr>
          <w:color w:val="000000" w:themeColor="text1"/>
        </w:rPr>
        <w:t xml:space="preserve"> pellets were</w:t>
      </w:r>
      <w:r w:rsidR="00A03AC8" w:rsidRPr="00D53BC3">
        <w:rPr>
          <w:rFonts w:eastAsiaTheme="minorEastAsia"/>
          <w:color w:val="000000" w:themeColor="text1"/>
        </w:rPr>
        <w:t xml:space="preserve"> </w:t>
      </w:r>
      <w:r w:rsidR="00A03AC8" w:rsidRPr="00D53BC3">
        <w:rPr>
          <w:color w:val="000000" w:themeColor="text1"/>
        </w:rPr>
        <w:t xml:space="preserve">dissolved in </w:t>
      </w:r>
      <w:r w:rsidR="003D1023" w:rsidRPr="00D53BC3">
        <w:rPr>
          <w:color w:val="000000" w:themeColor="text1"/>
        </w:rPr>
        <w:t xml:space="preserve">deionized </w:t>
      </w:r>
      <w:r w:rsidR="00A03AC8" w:rsidRPr="00D53BC3">
        <w:rPr>
          <w:color w:val="000000" w:themeColor="text1"/>
        </w:rPr>
        <w:lastRenderedPageBreak/>
        <w:t>water</w:t>
      </w:r>
      <w:r w:rsidR="00FB64D4" w:rsidRPr="00D53BC3">
        <w:rPr>
          <w:color w:val="000000" w:themeColor="text1"/>
        </w:rPr>
        <w:t xml:space="preserve"> and </w:t>
      </w:r>
      <w:r w:rsidR="00A03AC8" w:rsidRPr="00D53BC3">
        <w:rPr>
          <w:color w:val="000000" w:themeColor="text1"/>
        </w:rPr>
        <w:t>sealed in airtight containers to prevent</w:t>
      </w:r>
      <w:r w:rsidR="00A03AC8" w:rsidRPr="00D53BC3">
        <w:rPr>
          <w:rFonts w:eastAsiaTheme="minorEastAsia"/>
          <w:color w:val="000000" w:themeColor="text1"/>
        </w:rPr>
        <w:t xml:space="preserve"> </w:t>
      </w:r>
      <w:r w:rsidR="00A03AC8" w:rsidRPr="00D53BC3">
        <w:rPr>
          <w:color w:val="000000" w:themeColor="text1"/>
        </w:rPr>
        <w:t>carbonation and moist exchange with air</w:t>
      </w:r>
      <w:r w:rsidR="00FB64D4" w:rsidRPr="00D53BC3">
        <w:rPr>
          <w:color w:val="000000" w:themeColor="text1"/>
        </w:rPr>
        <w:t>,</w:t>
      </w:r>
      <w:r w:rsidR="002A1E04" w:rsidRPr="00D53BC3">
        <w:rPr>
          <w:color w:val="000000" w:themeColor="text1"/>
        </w:rPr>
        <w:t xml:space="preserve"> and </w:t>
      </w:r>
      <w:r w:rsidR="005C59E8" w:rsidRPr="00D53BC3">
        <w:rPr>
          <w:color w:val="000000" w:themeColor="text1"/>
        </w:rPr>
        <w:t xml:space="preserve">then </w:t>
      </w:r>
      <w:r w:rsidR="002A1E04" w:rsidRPr="00D53BC3">
        <w:rPr>
          <w:color w:val="000000" w:themeColor="text1"/>
        </w:rPr>
        <w:t xml:space="preserve">cooled </w:t>
      </w:r>
      <w:r w:rsidR="005C59E8" w:rsidRPr="00D53BC3">
        <w:rPr>
          <w:color w:val="000000" w:themeColor="text1"/>
        </w:rPr>
        <w:t xml:space="preserve">down </w:t>
      </w:r>
      <w:r w:rsidR="002A1E04" w:rsidRPr="00D53BC3">
        <w:rPr>
          <w:color w:val="000000" w:themeColor="text1"/>
        </w:rPr>
        <w:t xml:space="preserve">to indoor temperature (around 25 </w:t>
      </w:r>
      <w:r w:rsidR="002A1E04" w:rsidRPr="00D53BC3">
        <w:rPr>
          <w:rFonts w:eastAsia="MS Mincho"/>
          <w:color w:val="000000" w:themeColor="text1"/>
        </w:rPr>
        <w:t>°C</w:t>
      </w:r>
      <w:r w:rsidR="002A1E04" w:rsidRPr="00D53BC3">
        <w:rPr>
          <w:color w:val="000000" w:themeColor="text1"/>
        </w:rPr>
        <w:t>)</w:t>
      </w:r>
      <w:r w:rsidR="00FB64D4" w:rsidRPr="00D53BC3">
        <w:rPr>
          <w:color w:val="000000" w:themeColor="text1"/>
        </w:rPr>
        <w:t xml:space="preserve"> before use</w:t>
      </w:r>
      <w:r w:rsidR="00A03AC8" w:rsidRPr="00D53BC3">
        <w:rPr>
          <w:color w:val="000000" w:themeColor="text1"/>
        </w:rPr>
        <w:t xml:space="preserve">. </w:t>
      </w:r>
    </w:p>
    <w:p w14:paraId="322D72CF" w14:textId="6CBD5C47" w:rsidR="003F3807" w:rsidRPr="00D53BC3" w:rsidRDefault="003F3807" w:rsidP="003E5F40">
      <w:pPr>
        <w:contextualSpacing/>
        <w:jc w:val="both"/>
        <w:rPr>
          <w:rFonts w:eastAsia="MS Mincho"/>
          <w:color w:val="000000" w:themeColor="text1"/>
        </w:rPr>
      </w:pPr>
    </w:p>
    <w:p w14:paraId="26672CF3" w14:textId="431F2E1A" w:rsidR="008A4E73" w:rsidRPr="00D53BC3" w:rsidRDefault="00D40C01" w:rsidP="003E5F40">
      <w:pPr>
        <w:pStyle w:val="Heading1"/>
        <w:adjustRightInd/>
        <w:contextualSpacing/>
        <w:rPr>
          <w:b w:val="0"/>
          <w:bCs/>
          <w:i/>
          <w:iCs/>
          <w:color w:val="000000" w:themeColor="text1"/>
        </w:rPr>
      </w:pPr>
      <w:r w:rsidRPr="00D53BC3">
        <w:rPr>
          <w:b w:val="0"/>
          <w:bCs/>
          <w:i/>
          <w:iCs/>
          <w:color w:val="000000" w:themeColor="text1"/>
        </w:rPr>
        <w:t>2.</w:t>
      </w:r>
      <w:r w:rsidR="009C4B0A" w:rsidRPr="00D53BC3">
        <w:rPr>
          <w:b w:val="0"/>
          <w:bCs/>
          <w:i/>
          <w:iCs/>
          <w:color w:val="000000" w:themeColor="text1"/>
        </w:rPr>
        <w:t>2</w:t>
      </w:r>
      <w:r w:rsidRPr="00D53BC3">
        <w:rPr>
          <w:b w:val="0"/>
          <w:bCs/>
          <w:i/>
          <w:iCs/>
          <w:color w:val="000000" w:themeColor="text1"/>
        </w:rPr>
        <w:t xml:space="preserve"> </w:t>
      </w:r>
      <w:r w:rsidR="00FB7402" w:rsidRPr="00D53BC3">
        <w:rPr>
          <w:b w:val="0"/>
          <w:bCs/>
          <w:i/>
          <w:iCs/>
          <w:color w:val="000000" w:themeColor="text1"/>
        </w:rPr>
        <w:t xml:space="preserve">Water vapor </w:t>
      </w:r>
      <w:r w:rsidRPr="00D53BC3">
        <w:rPr>
          <w:b w:val="0"/>
          <w:bCs/>
          <w:i/>
          <w:iCs/>
          <w:color w:val="000000" w:themeColor="text1"/>
        </w:rPr>
        <w:t>sorption isotherms</w:t>
      </w:r>
    </w:p>
    <w:p w14:paraId="13B31027" w14:textId="497B33B3" w:rsidR="00C574E4" w:rsidRPr="00D53BC3" w:rsidRDefault="009457CD" w:rsidP="003E5F40">
      <w:pPr>
        <w:contextualSpacing/>
        <w:jc w:val="both"/>
        <w:rPr>
          <w:color w:val="000000" w:themeColor="text1"/>
        </w:rPr>
      </w:pPr>
      <w:r w:rsidRPr="00D53BC3">
        <w:rPr>
          <w:color w:val="000000" w:themeColor="text1"/>
        </w:rPr>
        <w:t>The water vapor sorption isotherms (WVSIs) of</w:t>
      </w:r>
      <w:r w:rsidR="00C73247" w:rsidRPr="00D53BC3">
        <w:rPr>
          <w:color w:val="000000" w:themeColor="text1"/>
        </w:rPr>
        <w:t xml:space="preserve"> </w:t>
      </w:r>
      <w:r w:rsidR="006B27AE" w:rsidRPr="00D53BC3">
        <w:rPr>
          <w:color w:val="000000" w:themeColor="text1"/>
        </w:rPr>
        <w:t xml:space="preserve">AAS and OPC pastes were developed according to ASTM C1498, </w:t>
      </w:r>
      <w:r w:rsidR="00B57CB4" w:rsidRPr="00D53BC3">
        <w:rPr>
          <w:color w:val="000000" w:themeColor="text1"/>
        </w:rPr>
        <w:t>through</w:t>
      </w:r>
      <w:r w:rsidR="006B27AE" w:rsidRPr="00D53BC3">
        <w:rPr>
          <w:color w:val="000000" w:themeColor="text1"/>
        </w:rPr>
        <w:t xml:space="preserve"> measuring the </w:t>
      </w:r>
      <w:r w:rsidR="008A4E73" w:rsidRPr="00D53BC3">
        <w:rPr>
          <w:color w:val="000000" w:themeColor="text1"/>
        </w:rPr>
        <w:t>moisture content</w:t>
      </w:r>
      <w:r w:rsidR="00476750" w:rsidRPr="00D53BC3">
        <w:rPr>
          <w:color w:val="000000" w:themeColor="text1"/>
        </w:rPr>
        <w:t xml:space="preserve"> </w:t>
      </w:r>
      <w:r w:rsidR="00993017" w:rsidRPr="00D53BC3">
        <w:rPr>
          <w:color w:val="000000" w:themeColor="text1"/>
        </w:rPr>
        <w:t>of paste specimens equilibrated at</w:t>
      </w:r>
      <w:r w:rsidR="00476750" w:rsidRPr="00D53BC3">
        <w:rPr>
          <w:color w:val="000000" w:themeColor="text1"/>
        </w:rPr>
        <w:t xml:space="preserve"> various</w:t>
      </w:r>
      <w:r w:rsidR="00993017" w:rsidRPr="00D53BC3">
        <w:rPr>
          <w:color w:val="000000" w:themeColor="text1"/>
        </w:rPr>
        <w:t xml:space="preserve"> RH conditions</w:t>
      </w:r>
      <w:r w:rsidR="006B27AE" w:rsidRPr="00D53BC3">
        <w:rPr>
          <w:color w:val="000000" w:themeColor="text1"/>
        </w:rPr>
        <w:t xml:space="preserve">. </w:t>
      </w:r>
      <w:r w:rsidR="009C4B0A" w:rsidRPr="00D53BC3">
        <w:rPr>
          <w:rFonts w:eastAsia="MS Mincho"/>
          <w:color w:val="000000" w:themeColor="text1"/>
        </w:rPr>
        <w:t xml:space="preserve">After </w:t>
      </w:r>
      <w:r w:rsidR="00E74CA7" w:rsidRPr="00D53BC3">
        <w:rPr>
          <w:rFonts w:eastAsia="MS Mincho" w:hint="eastAsia"/>
          <w:color w:val="000000" w:themeColor="text1"/>
        </w:rPr>
        <w:t>bein</w:t>
      </w:r>
      <w:r w:rsidR="00E74CA7" w:rsidRPr="00D53BC3">
        <w:rPr>
          <w:rFonts w:eastAsia="MS Mincho"/>
          <w:color w:val="000000" w:themeColor="text1"/>
        </w:rPr>
        <w:t xml:space="preserve">g </w:t>
      </w:r>
      <w:r w:rsidR="00AC51D0" w:rsidRPr="00D53BC3">
        <w:rPr>
          <w:rFonts w:eastAsia="MS Mincho"/>
          <w:color w:val="000000" w:themeColor="text1"/>
        </w:rPr>
        <w:t>uniformly</w:t>
      </w:r>
      <w:r w:rsidR="00BC5948" w:rsidRPr="00D53BC3">
        <w:rPr>
          <w:rFonts w:eastAsia="MS Mincho"/>
          <w:color w:val="000000" w:themeColor="text1"/>
        </w:rPr>
        <w:t xml:space="preserve"> </w:t>
      </w:r>
      <w:r w:rsidR="009C4B0A" w:rsidRPr="00D53BC3">
        <w:rPr>
          <w:rFonts w:eastAsia="MS Mincho"/>
          <w:color w:val="000000" w:themeColor="text1"/>
        </w:rPr>
        <w:t>mix</w:t>
      </w:r>
      <w:r w:rsidR="00E74CA7" w:rsidRPr="00D53BC3">
        <w:rPr>
          <w:rFonts w:eastAsia="MS Mincho"/>
          <w:color w:val="000000" w:themeColor="text1"/>
        </w:rPr>
        <w:t>ed</w:t>
      </w:r>
      <w:r w:rsidR="009C4B0A" w:rsidRPr="00D53BC3">
        <w:rPr>
          <w:rFonts w:eastAsia="MS Mincho"/>
          <w:color w:val="000000" w:themeColor="text1"/>
        </w:rPr>
        <w:t xml:space="preserve"> as per ASTM C305, the fresh pastes were immediately poured into customized stainless steel molds to cast “mini-bar” prismatic specimens with a dimension of 12.5 mm × 12.5 mm × 150.0 mm. Owing to the small geometry of “mini-bar” specimens, the hardened pastes c</w:t>
      </w:r>
      <w:r w:rsidR="00F24432" w:rsidRPr="00D53BC3">
        <w:rPr>
          <w:rFonts w:eastAsia="MS Mincho"/>
          <w:color w:val="000000" w:themeColor="text1"/>
        </w:rPr>
        <w:t>ould</w:t>
      </w:r>
      <w:r w:rsidR="009C4B0A" w:rsidRPr="00D53BC3">
        <w:rPr>
          <w:rFonts w:eastAsia="MS Mincho"/>
          <w:color w:val="000000" w:themeColor="text1"/>
        </w:rPr>
        <w:t xml:space="preserve"> reach</w:t>
      </w:r>
      <w:r w:rsidR="009C4B0A" w:rsidRPr="00D53BC3">
        <w:rPr>
          <w:color w:val="000000" w:themeColor="text1"/>
        </w:rPr>
        <w:t xml:space="preserve"> </w:t>
      </w:r>
      <w:r w:rsidR="00741180" w:rsidRPr="00D53BC3">
        <w:rPr>
          <w:rFonts w:eastAsia="MS Mincho"/>
          <w:color w:val="000000" w:themeColor="text1"/>
        </w:rPr>
        <w:t xml:space="preserve">hygroscopic </w:t>
      </w:r>
      <w:r w:rsidR="009C4B0A" w:rsidRPr="00D53BC3">
        <w:rPr>
          <w:rFonts w:eastAsia="MS Mincho"/>
          <w:color w:val="000000" w:themeColor="text1"/>
        </w:rPr>
        <w:t xml:space="preserve">equilibrium with the environment in a relatively short </w:t>
      </w:r>
      <w:r w:rsidR="00C23C1E" w:rsidRPr="00D53BC3">
        <w:rPr>
          <w:rFonts w:eastAsia="MS Mincho"/>
          <w:color w:val="000000" w:themeColor="text1"/>
        </w:rPr>
        <w:t>period</w:t>
      </w:r>
      <w:r w:rsidR="009C4B0A" w:rsidRPr="00D53BC3">
        <w:rPr>
          <w:rFonts w:eastAsia="MS Mincho"/>
          <w:color w:val="000000" w:themeColor="text1"/>
        </w:rPr>
        <w:t xml:space="preserve"> (within </w:t>
      </w:r>
      <w:r w:rsidR="0092265A" w:rsidRPr="00D53BC3">
        <w:rPr>
          <w:rFonts w:eastAsia="MS Mincho"/>
          <w:color w:val="000000" w:themeColor="text1"/>
        </w:rPr>
        <w:t>two</w:t>
      </w:r>
      <w:r w:rsidR="009C4B0A" w:rsidRPr="00D53BC3">
        <w:rPr>
          <w:rFonts w:eastAsia="MS Mincho"/>
          <w:color w:val="000000" w:themeColor="text1"/>
        </w:rPr>
        <w:t xml:space="preserve"> months).</w:t>
      </w:r>
      <w:r w:rsidR="00C23C1E" w:rsidRPr="00D53BC3">
        <w:rPr>
          <w:rFonts w:eastAsia="MS Mincho"/>
          <w:color w:val="000000" w:themeColor="text1"/>
        </w:rPr>
        <w:t xml:space="preserve"> </w:t>
      </w:r>
      <w:r w:rsidR="009C4B0A" w:rsidRPr="00D53BC3">
        <w:rPr>
          <w:rFonts w:eastAsia="MS Mincho"/>
          <w:color w:val="000000" w:themeColor="text1"/>
        </w:rPr>
        <w:t>After casting, the specimens were covered by parafilm and cured in a moist cabinet (&gt; 95% RH, 25 ± 0.5 °C) for 24 h</w:t>
      </w:r>
      <w:r w:rsidR="001E494A" w:rsidRPr="00D53BC3">
        <w:rPr>
          <w:rFonts w:eastAsia="MS Mincho"/>
          <w:color w:val="000000" w:themeColor="text1"/>
        </w:rPr>
        <w:t>ours</w:t>
      </w:r>
      <w:r w:rsidR="009C4B0A" w:rsidRPr="00D53BC3">
        <w:rPr>
          <w:rFonts w:eastAsia="MS Mincho"/>
          <w:color w:val="000000" w:themeColor="text1"/>
        </w:rPr>
        <w:t>. After demolding, the samples were continued curing in the moist cabinet.</w:t>
      </w:r>
      <w:r w:rsidR="009D25C7" w:rsidRPr="00D53BC3">
        <w:rPr>
          <w:rFonts w:eastAsia="MS Mincho"/>
          <w:color w:val="000000" w:themeColor="text1"/>
        </w:rPr>
        <w:t xml:space="preserve"> A</w:t>
      </w:r>
      <w:r w:rsidR="00A547C8" w:rsidRPr="00D53BC3">
        <w:rPr>
          <w:rFonts w:eastAsia="MS Mincho"/>
          <w:color w:val="000000" w:themeColor="text1"/>
        </w:rPr>
        <w:t>t the age of</w:t>
      </w:r>
      <w:r w:rsidR="009D25C7" w:rsidRPr="00D53BC3">
        <w:rPr>
          <w:rFonts w:eastAsia="MS Mincho"/>
          <w:color w:val="000000" w:themeColor="text1"/>
        </w:rPr>
        <w:t xml:space="preserve"> 28 days, </w:t>
      </w:r>
      <w:r w:rsidR="009D25C7" w:rsidRPr="00D53BC3">
        <w:rPr>
          <w:color w:val="000000" w:themeColor="text1"/>
        </w:rPr>
        <w:t>t</w:t>
      </w:r>
      <w:r w:rsidR="00F9348C" w:rsidRPr="00D53BC3">
        <w:rPr>
          <w:color w:val="000000" w:themeColor="text1"/>
        </w:rPr>
        <w:t xml:space="preserve">he </w:t>
      </w:r>
      <w:r w:rsidR="0092169F" w:rsidRPr="00D53BC3">
        <w:rPr>
          <w:rFonts w:eastAsia="MS Mincho"/>
          <w:color w:val="000000" w:themeColor="text1"/>
        </w:rPr>
        <w:t>“mini-bar” specimens</w:t>
      </w:r>
      <w:r w:rsidR="0092169F" w:rsidRPr="00D53BC3">
        <w:rPr>
          <w:color w:val="000000" w:themeColor="text1"/>
        </w:rPr>
        <w:t xml:space="preserve"> </w:t>
      </w:r>
      <w:r w:rsidR="004677D4" w:rsidRPr="00D53BC3">
        <w:rPr>
          <w:color w:val="000000" w:themeColor="text1"/>
        </w:rPr>
        <w:t>were</w:t>
      </w:r>
      <w:r w:rsidR="00475251" w:rsidRPr="00D53BC3">
        <w:rPr>
          <w:color w:val="000000" w:themeColor="text1"/>
        </w:rPr>
        <w:t xml:space="preserve"> </w:t>
      </w:r>
      <w:r w:rsidR="00B84D6A" w:rsidRPr="00D53BC3">
        <w:rPr>
          <w:color w:val="000000" w:themeColor="text1"/>
        </w:rPr>
        <w:t xml:space="preserve">cut </w:t>
      </w:r>
      <w:r w:rsidR="006E53EF" w:rsidRPr="00D53BC3">
        <w:rPr>
          <w:color w:val="000000" w:themeColor="text1"/>
        </w:rPr>
        <w:t>into prism</w:t>
      </w:r>
      <w:r w:rsidR="00326F6D" w:rsidRPr="00D53BC3">
        <w:rPr>
          <w:color w:val="000000" w:themeColor="text1"/>
        </w:rPr>
        <w:t>s</w:t>
      </w:r>
      <w:r w:rsidR="006E53EF" w:rsidRPr="00D53BC3">
        <w:rPr>
          <w:color w:val="000000" w:themeColor="text1"/>
        </w:rPr>
        <w:t xml:space="preserve"> with a dimension of 12.5 mm × 12.5 mm × 60 </w:t>
      </w:r>
      <w:r w:rsidR="004A5C91" w:rsidRPr="00D53BC3">
        <w:rPr>
          <w:color w:val="000000" w:themeColor="text1"/>
        </w:rPr>
        <w:t xml:space="preserve">mm </w:t>
      </w:r>
      <w:r w:rsidR="007053D1" w:rsidRPr="00D53BC3">
        <w:rPr>
          <w:color w:val="000000" w:themeColor="text1"/>
        </w:rPr>
        <w:t>and</w:t>
      </w:r>
      <w:r w:rsidR="00993017" w:rsidRPr="00D53BC3">
        <w:rPr>
          <w:color w:val="000000" w:themeColor="text1"/>
        </w:rPr>
        <w:t xml:space="preserve"> then</w:t>
      </w:r>
      <w:r w:rsidR="007053D1" w:rsidRPr="00D53BC3">
        <w:rPr>
          <w:color w:val="000000" w:themeColor="text1"/>
        </w:rPr>
        <w:t xml:space="preserve"> </w:t>
      </w:r>
      <w:r w:rsidR="00615362" w:rsidRPr="00D53BC3">
        <w:rPr>
          <w:rFonts w:eastAsia="MS Mincho"/>
          <w:color w:val="000000" w:themeColor="text1"/>
        </w:rPr>
        <w:t>placed in environmental containers maintaining various RH</w:t>
      </w:r>
      <w:r w:rsidR="000D5791" w:rsidRPr="00D53BC3">
        <w:rPr>
          <w:rFonts w:eastAsia="MS Mincho"/>
          <w:color w:val="000000" w:themeColor="text1"/>
        </w:rPr>
        <w:t xml:space="preserve"> levels</w:t>
      </w:r>
      <w:r w:rsidR="00615362" w:rsidRPr="00D53BC3">
        <w:rPr>
          <w:rFonts w:eastAsia="MS Mincho"/>
          <w:color w:val="000000" w:themeColor="text1"/>
        </w:rPr>
        <w:t>.</w:t>
      </w:r>
      <w:r w:rsidR="00D9506A" w:rsidRPr="00D53BC3">
        <w:rPr>
          <w:rFonts w:eastAsia="MS Mincho"/>
          <w:color w:val="000000" w:themeColor="text1"/>
        </w:rPr>
        <w:t xml:space="preserve"> </w:t>
      </w:r>
      <w:r w:rsidR="00F036AD" w:rsidRPr="00D53BC3">
        <w:rPr>
          <w:rFonts w:eastAsia="MS Mincho"/>
          <w:color w:val="000000" w:themeColor="text1"/>
        </w:rPr>
        <w:t xml:space="preserve">Eight </w:t>
      </w:r>
      <w:r w:rsidR="001C27AA" w:rsidRPr="00D53BC3">
        <w:rPr>
          <w:rFonts w:eastAsia="MS Mincho"/>
          <w:color w:val="000000" w:themeColor="text1"/>
        </w:rPr>
        <w:t>RH</w:t>
      </w:r>
      <w:r w:rsidR="000D5791" w:rsidRPr="00D53BC3">
        <w:rPr>
          <w:rFonts w:eastAsia="MS Mincho"/>
          <w:color w:val="000000" w:themeColor="text1"/>
        </w:rPr>
        <w:t xml:space="preserve"> levels, including</w:t>
      </w:r>
      <w:r w:rsidR="001C27AA" w:rsidRPr="00D53BC3">
        <w:rPr>
          <w:rFonts w:eastAsia="MS Mincho"/>
          <w:color w:val="000000" w:themeColor="text1"/>
        </w:rPr>
        <w:t xml:space="preserve"> 43%, 58%, 69%, 75%, 84%, 94%,</w:t>
      </w:r>
      <w:r w:rsidR="00F036AD" w:rsidRPr="00D53BC3">
        <w:rPr>
          <w:rFonts w:eastAsia="MS Mincho"/>
          <w:color w:val="000000" w:themeColor="text1"/>
        </w:rPr>
        <w:t xml:space="preserve"> </w:t>
      </w:r>
      <w:r w:rsidR="001C27AA" w:rsidRPr="00D53BC3">
        <w:rPr>
          <w:rFonts w:eastAsia="MS Mincho"/>
          <w:color w:val="000000" w:themeColor="text1"/>
        </w:rPr>
        <w:t>9</w:t>
      </w:r>
      <w:r w:rsidR="006321CC" w:rsidRPr="00D53BC3">
        <w:rPr>
          <w:rFonts w:eastAsia="MS Mincho"/>
          <w:color w:val="000000" w:themeColor="text1"/>
        </w:rPr>
        <w:t>7</w:t>
      </w:r>
      <w:r w:rsidR="001C27AA" w:rsidRPr="00D53BC3">
        <w:rPr>
          <w:rFonts w:eastAsia="MS Mincho"/>
          <w:color w:val="000000" w:themeColor="text1"/>
        </w:rPr>
        <w:t>%</w:t>
      </w:r>
      <w:r w:rsidR="00F036AD" w:rsidRPr="00D53BC3">
        <w:rPr>
          <w:rFonts w:eastAsia="MS Mincho"/>
          <w:color w:val="000000" w:themeColor="text1"/>
        </w:rPr>
        <w:t>, and</w:t>
      </w:r>
      <w:r w:rsidR="00433F4E" w:rsidRPr="00D53BC3">
        <w:rPr>
          <w:rFonts w:eastAsia="MS Mincho"/>
          <w:color w:val="000000" w:themeColor="text1"/>
        </w:rPr>
        <w:t xml:space="preserve"> </w:t>
      </w:r>
      <w:r w:rsidR="00F036AD" w:rsidRPr="00D53BC3">
        <w:rPr>
          <w:rFonts w:eastAsia="MS Mincho"/>
          <w:color w:val="000000" w:themeColor="text1"/>
        </w:rPr>
        <w:t>100%</w:t>
      </w:r>
      <w:r w:rsidR="000D5791" w:rsidRPr="00D53BC3">
        <w:rPr>
          <w:rFonts w:eastAsia="MS Mincho"/>
          <w:color w:val="000000" w:themeColor="text1"/>
        </w:rPr>
        <w:t>,</w:t>
      </w:r>
      <w:r w:rsidR="001C27AA" w:rsidRPr="00D53BC3">
        <w:rPr>
          <w:rFonts w:eastAsia="MS Mincho"/>
          <w:color w:val="000000" w:themeColor="text1"/>
        </w:rPr>
        <w:t xml:space="preserve"> w</w:t>
      </w:r>
      <w:r w:rsidR="000D5791" w:rsidRPr="00D53BC3">
        <w:rPr>
          <w:rFonts w:eastAsia="MS Mincho"/>
          <w:color w:val="000000" w:themeColor="text1"/>
        </w:rPr>
        <w:t>ere</w:t>
      </w:r>
      <w:r w:rsidR="00C574E4" w:rsidRPr="00D53BC3">
        <w:rPr>
          <w:rFonts w:eastAsia="MS Mincho"/>
          <w:color w:val="000000" w:themeColor="text1"/>
        </w:rPr>
        <w:t xml:space="preserve"> </w:t>
      </w:r>
      <w:r w:rsidR="000D5791" w:rsidRPr="00D53BC3">
        <w:rPr>
          <w:rFonts w:eastAsia="MS Mincho"/>
          <w:color w:val="000000" w:themeColor="text1"/>
        </w:rPr>
        <w:t xml:space="preserve">created </w:t>
      </w:r>
      <w:r w:rsidR="00C574E4" w:rsidRPr="00D53BC3">
        <w:rPr>
          <w:rFonts w:eastAsia="MS Mincho"/>
          <w:color w:val="000000" w:themeColor="text1"/>
        </w:rPr>
        <w:t>by using saturated salt solutions (</w:t>
      </w:r>
      <w:r w:rsidR="001A3333" w:rsidRPr="00D53BC3">
        <w:rPr>
          <w:rFonts w:eastAsia="MS Mincho"/>
          <w:color w:val="000000" w:themeColor="text1"/>
        </w:rPr>
        <w:t>i.e.,</w:t>
      </w:r>
      <w:r w:rsidR="00C574E4" w:rsidRPr="00D53BC3">
        <w:rPr>
          <w:rFonts w:eastAsia="MS Mincho"/>
          <w:color w:val="000000" w:themeColor="text1"/>
        </w:rPr>
        <w:t xml:space="preserve"> K</w:t>
      </w:r>
      <w:r w:rsidR="00C574E4" w:rsidRPr="00D53BC3">
        <w:rPr>
          <w:rFonts w:eastAsia="MS Mincho"/>
          <w:color w:val="000000" w:themeColor="text1"/>
          <w:vertAlign w:val="subscript"/>
        </w:rPr>
        <w:t>2</w:t>
      </w:r>
      <w:r w:rsidR="00C574E4" w:rsidRPr="00D53BC3">
        <w:rPr>
          <w:rFonts w:eastAsia="MS Mincho"/>
          <w:color w:val="000000" w:themeColor="text1"/>
        </w:rPr>
        <w:t>SO</w:t>
      </w:r>
      <w:r w:rsidR="00C574E4" w:rsidRPr="00D53BC3">
        <w:rPr>
          <w:rFonts w:eastAsia="MS Mincho"/>
          <w:color w:val="000000" w:themeColor="text1"/>
          <w:vertAlign w:val="subscript"/>
        </w:rPr>
        <w:t>4</w:t>
      </w:r>
      <w:r w:rsidR="00C574E4" w:rsidRPr="00D53BC3">
        <w:rPr>
          <w:color w:val="000000" w:themeColor="text1"/>
        </w:rPr>
        <w:t xml:space="preserve">, </w:t>
      </w:r>
      <w:r w:rsidR="00C574E4" w:rsidRPr="00D53BC3">
        <w:rPr>
          <w:rFonts w:eastAsia="MS Mincho"/>
          <w:color w:val="000000" w:themeColor="text1"/>
        </w:rPr>
        <w:t>KNO</w:t>
      </w:r>
      <w:r w:rsidR="00C574E4" w:rsidRPr="00D53BC3">
        <w:rPr>
          <w:rFonts w:eastAsia="MS Mincho"/>
          <w:color w:val="000000" w:themeColor="text1"/>
          <w:vertAlign w:val="subscript"/>
        </w:rPr>
        <w:t>3</w:t>
      </w:r>
      <w:r w:rsidR="00C574E4" w:rsidRPr="00D53BC3">
        <w:rPr>
          <w:rFonts w:eastAsia="MS Mincho"/>
          <w:color w:val="000000" w:themeColor="text1"/>
        </w:rPr>
        <w:t xml:space="preserve">, KCl, NaCl, KI NaBr, </w:t>
      </w:r>
      <w:r w:rsidR="000D5791" w:rsidRPr="00D53BC3">
        <w:rPr>
          <w:rFonts w:eastAsia="MS Mincho"/>
          <w:color w:val="000000" w:themeColor="text1"/>
        </w:rPr>
        <w:t xml:space="preserve">and </w:t>
      </w:r>
      <w:r w:rsidR="00C574E4" w:rsidRPr="00D53BC3">
        <w:rPr>
          <w:rFonts w:eastAsia="MS Mincho"/>
          <w:color w:val="000000" w:themeColor="text1"/>
        </w:rPr>
        <w:t>K</w:t>
      </w:r>
      <w:r w:rsidR="00C574E4" w:rsidRPr="00D53BC3">
        <w:rPr>
          <w:rFonts w:eastAsia="MS Mincho"/>
          <w:color w:val="000000" w:themeColor="text1"/>
          <w:vertAlign w:val="subscript"/>
        </w:rPr>
        <w:t>2</w:t>
      </w:r>
      <w:r w:rsidR="00C574E4" w:rsidRPr="00D53BC3">
        <w:rPr>
          <w:rFonts w:eastAsia="MS Mincho"/>
          <w:color w:val="000000" w:themeColor="text1"/>
        </w:rPr>
        <w:t>CO</w:t>
      </w:r>
      <w:r w:rsidR="00C574E4" w:rsidRPr="00D53BC3">
        <w:rPr>
          <w:rFonts w:eastAsia="MS Mincho"/>
          <w:color w:val="000000" w:themeColor="text1"/>
          <w:vertAlign w:val="subscript"/>
        </w:rPr>
        <w:t>3</w:t>
      </w:r>
      <w:r w:rsidR="00C574E4" w:rsidRPr="00D53BC3">
        <w:rPr>
          <w:rFonts w:eastAsia="MS Mincho"/>
          <w:color w:val="000000" w:themeColor="text1"/>
        </w:rPr>
        <w:t>)</w:t>
      </w:r>
      <w:r w:rsidR="00F036AD" w:rsidRPr="00D53BC3">
        <w:rPr>
          <w:rFonts w:eastAsia="MS Mincho"/>
          <w:color w:val="000000" w:themeColor="text1"/>
        </w:rPr>
        <w:t xml:space="preserve"> or </w:t>
      </w:r>
      <w:r w:rsidR="00433F4E" w:rsidRPr="00D53BC3">
        <w:rPr>
          <w:rFonts w:eastAsia="MS Mincho"/>
          <w:color w:val="000000" w:themeColor="text1"/>
        </w:rPr>
        <w:t>deionized water</w:t>
      </w:r>
      <w:r w:rsidR="00C574E4" w:rsidRPr="00D53BC3">
        <w:rPr>
          <w:rFonts w:eastAsia="MS Mincho"/>
          <w:color w:val="000000" w:themeColor="text1"/>
        </w:rPr>
        <w:t xml:space="preserve"> according to ASTM E104. </w:t>
      </w:r>
      <w:r w:rsidR="00326F6D" w:rsidRPr="00D53BC3">
        <w:rPr>
          <w:rFonts w:eastAsia="MS Mincho"/>
          <w:color w:val="000000" w:themeColor="text1"/>
        </w:rPr>
        <w:t>Meanwhile, t</w:t>
      </w:r>
      <w:r w:rsidR="00C574E4" w:rsidRPr="00D53BC3">
        <w:rPr>
          <w:rFonts w:eastAsia="MS Mincho"/>
          <w:color w:val="000000" w:themeColor="text1"/>
        </w:rPr>
        <w:t>he temperature was controlled at 25 ± 0.2 °C throughout the tests</w:t>
      </w:r>
      <w:r w:rsidR="00326F6D" w:rsidRPr="00D53BC3">
        <w:rPr>
          <w:rFonts w:eastAsia="MS Mincho"/>
          <w:color w:val="000000" w:themeColor="text1"/>
        </w:rPr>
        <w:t xml:space="preserve"> to minimize the influence of temperature </w:t>
      </w:r>
      <w:r w:rsidR="00F679F4" w:rsidRPr="00D53BC3">
        <w:rPr>
          <w:rFonts w:eastAsia="MS Mincho"/>
          <w:color w:val="000000" w:themeColor="text1"/>
        </w:rPr>
        <w:t>fluctuation</w:t>
      </w:r>
      <w:r w:rsidR="00326F6D" w:rsidRPr="00D53BC3">
        <w:rPr>
          <w:rFonts w:eastAsia="MS Mincho"/>
          <w:color w:val="000000" w:themeColor="text1"/>
        </w:rPr>
        <w:t xml:space="preserve"> on the </w:t>
      </w:r>
      <w:r w:rsidR="00AC51D0" w:rsidRPr="00D53BC3">
        <w:rPr>
          <w:rFonts w:eastAsia="MS Mincho"/>
          <w:color w:val="000000" w:themeColor="text1"/>
        </w:rPr>
        <w:t xml:space="preserve">test </w:t>
      </w:r>
      <w:r w:rsidR="00326F6D" w:rsidRPr="00D53BC3">
        <w:rPr>
          <w:rFonts w:eastAsia="MS Mincho"/>
          <w:color w:val="000000" w:themeColor="text1"/>
        </w:rPr>
        <w:t>results</w:t>
      </w:r>
      <w:r w:rsidR="00C574E4" w:rsidRPr="00D53BC3">
        <w:rPr>
          <w:rFonts w:eastAsia="MS Mincho"/>
          <w:color w:val="000000" w:themeColor="text1"/>
        </w:rPr>
        <w:t>.</w:t>
      </w:r>
      <w:r w:rsidR="00D83C83" w:rsidRPr="00D53BC3">
        <w:rPr>
          <w:rFonts w:eastAsia="MS Mincho"/>
          <w:color w:val="000000" w:themeColor="text1"/>
        </w:rPr>
        <w:t xml:space="preserve"> To </w:t>
      </w:r>
      <w:r w:rsidR="0083672D" w:rsidRPr="00D53BC3">
        <w:rPr>
          <w:rFonts w:eastAsia="MS Mincho"/>
          <w:color w:val="000000" w:themeColor="text1"/>
        </w:rPr>
        <w:t xml:space="preserve">ensure </w:t>
      </w:r>
      <w:r w:rsidR="00F679F4" w:rsidRPr="00D53BC3">
        <w:rPr>
          <w:rFonts w:eastAsia="MS Mincho"/>
          <w:color w:val="000000" w:themeColor="text1"/>
        </w:rPr>
        <w:t>repeatability</w:t>
      </w:r>
      <w:r w:rsidR="0083672D" w:rsidRPr="00D53BC3">
        <w:rPr>
          <w:rFonts w:eastAsia="MS Mincho"/>
          <w:color w:val="000000" w:themeColor="text1"/>
        </w:rPr>
        <w:t>, three duplicate</w:t>
      </w:r>
      <w:r w:rsidR="00993017" w:rsidRPr="00D53BC3">
        <w:rPr>
          <w:rFonts w:eastAsia="MS Mincho"/>
          <w:color w:val="000000" w:themeColor="text1"/>
        </w:rPr>
        <w:t>s</w:t>
      </w:r>
      <w:r w:rsidR="0083672D" w:rsidRPr="00D53BC3">
        <w:rPr>
          <w:color w:val="000000" w:themeColor="text1"/>
        </w:rPr>
        <w:t xml:space="preserve"> </w:t>
      </w:r>
      <w:r w:rsidR="0083672D" w:rsidRPr="00D53BC3">
        <w:rPr>
          <w:rFonts w:eastAsia="MS Mincho"/>
          <w:color w:val="000000" w:themeColor="text1"/>
        </w:rPr>
        <w:t xml:space="preserve">were </w:t>
      </w:r>
      <w:r w:rsidR="00E97D2B" w:rsidRPr="00D53BC3">
        <w:rPr>
          <w:rFonts w:eastAsia="MS Mincho"/>
          <w:color w:val="000000" w:themeColor="text1"/>
        </w:rPr>
        <w:t xml:space="preserve">tested </w:t>
      </w:r>
      <w:r w:rsidR="0083672D" w:rsidRPr="00D53BC3">
        <w:rPr>
          <w:rFonts w:eastAsia="MS Mincho"/>
          <w:color w:val="000000" w:themeColor="text1"/>
        </w:rPr>
        <w:t>for each RH</w:t>
      </w:r>
      <w:r w:rsidR="001B7BE0" w:rsidRPr="00D53BC3">
        <w:rPr>
          <w:rFonts w:eastAsia="MS Mincho"/>
          <w:color w:val="000000" w:themeColor="text1"/>
        </w:rPr>
        <w:t xml:space="preserve"> condition</w:t>
      </w:r>
      <w:r w:rsidR="0083672D" w:rsidRPr="00D53BC3">
        <w:rPr>
          <w:rFonts w:eastAsia="MS Mincho"/>
          <w:color w:val="000000" w:themeColor="text1"/>
        </w:rPr>
        <w:t>.</w:t>
      </w:r>
      <w:r w:rsidR="00866B5D" w:rsidRPr="00D53BC3">
        <w:rPr>
          <w:rFonts w:eastAsia="MS Mincho"/>
          <w:color w:val="000000" w:themeColor="text1"/>
        </w:rPr>
        <w:t xml:space="preserve"> </w:t>
      </w:r>
    </w:p>
    <w:p w14:paraId="11BAD50E" w14:textId="478C2C4A" w:rsidR="00997D0F" w:rsidRPr="00D53BC3" w:rsidRDefault="00997D0F" w:rsidP="003E5F40">
      <w:pPr>
        <w:contextualSpacing/>
        <w:jc w:val="both"/>
        <w:rPr>
          <w:rFonts w:eastAsia="MS Mincho"/>
          <w:color w:val="000000" w:themeColor="text1"/>
        </w:rPr>
      </w:pPr>
    </w:p>
    <w:p w14:paraId="4BA97C15" w14:textId="270AB01F" w:rsidR="00FF30DE" w:rsidRPr="00D53BC3" w:rsidRDefault="003565BC" w:rsidP="003E5F40">
      <w:pPr>
        <w:contextualSpacing/>
        <w:jc w:val="both"/>
        <w:rPr>
          <w:color w:val="FF0000"/>
        </w:rPr>
      </w:pPr>
      <w:r w:rsidRPr="00D53BC3">
        <w:rPr>
          <w:rFonts w:eastAsia="MS Mincho"/>
          <w:color w:val="000000" w:themeColor="text1"/>
        </w:rPr>
        <w:t>After</w:t>
      </w:r>
      <w:r w:rsidR="00DB6916" w:rsidRPr="00D53BC3">
        <w:rPr>
          <w:rFonts w:eastAsia="MS Mincho"/>
          <w:color w:val="000000" w:themeColor="text1"/>
        </w:rPr>
        <w:t xml:space="preserve"> </w:t>
      </w:r>
      <w:r w:rsidRPr="00D53BC3">
        <w:rPr>
          <w:rFonts w:eastAsia="MS Mincho"/>
          <w:color w:val="000000" w:themeColor="text1"/>
        </w:rPr>
        <w:t>expos</w:t>
      </w:r>
      <w:r w:rsidR="000335A7" w:rsidRPr="00D53BC3">
        <w:rPr>
          <w:rFonts w:eastAsia="MS Mincho"/>
          <w:color w:val="000000" w:themeColor="text1"/>
        </w:rPr>
        <w:t>ure</w:t>
      </w:r>
      <w:r w:rsidRPr="00D53BC3">
        <w:rPr>
          <w:rFonts w:eastAsia="MS Mincho"/>
          <w:color w:val="000000" w:themeColor="text1"/>
        </w:rPr>
        <w:t xml:space="preserve"> to </w:t>
      </w:r>
      <w:r w:rsidR="00C65A5A" w:rsidRPr="00D53BC3">
        <w:rPr>
          <w:rFonts w:eastAsia="MS Mincho"/>
          <w:color w:val="000000" w:themeColor="text1"/>
        </w:rPr>
        <w:t xml:space="preserve">various </w:t>
      </w:r>
      <w:r w:rsidR="00DB6916" w:rsidRPr="00D53BC3">
        <w:rPr>
          <w:rFonts w:eastAsia="MS Mincho"/>
          <w:color w:val="000000" w:themeColor="text1"/>
        </w:rPr>
        <w:t xml:space="preserve">RHs for </w:t>
      </w:r>
      <w:r w:rsidR="00997D0F" w:rsidRPr="00D53BC3">
        <w:rPr>
          <w:rFonts w:eastAsia="MS Mincho"/>
          <w:color w:val="000000" w:themeColor="text1"/>
        </w:rPr>
        <w:t>at least 3 mont</w:t>
      </w:r>
      <w:r w:rsidR="00E242CA" w:rsidRPr="00D53BC3">
        <w:rPr>
          <w:rFonts w:eastAsiaTheme="minorEastAsia"/>
          <w:color w:val="000000" w:themeColor="text1"/>
        </w:rPr>
        <w:t>hs</w:t>
      </w:r>
      <w:r w:rsidR="00997D0F" w:rsidRPr="00D53BC3">
        <w:rPr>
          <w:rFonts w:eastAsia="MS Mincho"/>
          <w:color w:val="000000" w:themeColor="text1"/>
        </w:rPr>
        <w:t xml:space="preserve">, </w:t>
      </w:r>
      <w:r w:rsidR="000D5791" w:rsidRPr="00D53BC3">
        <w:rPr>
          <w:rFonts w:eastAsia="MS Mincho"/>
          <w:color w:val="000000" w:themeColor="text1"/>
        </w:rPr>
        <w:t xml:space="preserve">the </w:t>
      </w:r>
      <w:r w:rsidR="00E7577C" w:rsidRPr="00D53BC3">
        <w:rPr>
          <w:color w:val="000000" w:themeColor="text1"/>
        </w:rPr>
        <w:t xml:space="preserve">specimens reached the </w:t>
      </w:r>
      <w:r w:rsidR="00132219" w:rsidRPr="00D53BC3">
        <w:rPr>
          <w:rFonts w:eastAsia="MS Mincho"/>
          <w:color w:val="000000" w:themeColor="text1"/>
        </w:rPr>
        <w:t xml:space="preserve">hygroscopic </w:t>
      </w:r>
      <w:r w:rsidR="00BF2D78" w:rsidRPr="00D53BC3">
        <w:rPr>
          <w:color w:val="000000" w:themeColor="text1"/>
        </w:rPr>
        <w:t xml:space="preserve">equilibrium </w:t>
      </w:r>
      <w:r w:rsidR="00425F3A" w:rsidRPr="00D53BC3">
        <w:rPr>
          <w:color w:val="000000" w:themeColor="text1"/>
        </w:rPr>
        <w:t xml:space="preserve">states </w:t>
      </w:r>
      <w:r w:rsidR="00BF2D78" w:rsidRPr="00D53BC3">
        <w:rPr>
          <w:color w:val="000000" w:themeColor="text1"/>
        </w:rPr>
        <w:t>as the</w:t>
      </w:r>
      <w:r w:rsidR="00E7577C" w:rsidRPr="00D53BC3">
        <w:rPr>
          <w:color w:val="000000" w:themeColor="text1"/>
        </w:rPr>
        <w:t xml:space="preserve"> </w:t>
      </w:r>
      <w:r w:rsidR="005F630C" w:rsidRPr="00D53BC3">
        <w:rPr>
          <w:color w:val="000000" w:themeColor="text1"/>
        </w:rPr>
        <w:t xml:space="preserve">mass </w:t>
      </w:r>
      <w:r w:rsidR="00E7577C" w:rsidRPr="00D53BC3">
        <w:rPr>
          <w:color w:val="000000" w:themeColor="text1"/>
        </w:rPr>
        <w:t>cha</w:t>
      </w:r>
      <w:r w:rsidR="00165A26" w:rsidRPr="00D53BC3">
        <w:rPr>
          <w:color w:val="000000" w:themeColor="text1"/>
        </w:rPr>
        <w:t xml:space="preserve">nge </w:t>
      </w:r>
      <w:r w:rsidR="00020EA4" w:rsidRPr="00D53BC3">
        <w:rPr>
          <w:rFonts w:eastAsia="MS Mincho"/>
          <w:color w:val="000000" w:themeColor="text1"/>
        </w:rPr>
        <w:t xml:space="preserve">was </w:t>
      </w:r>
      <w:r w:rsidR="007B234C" w:rsidRPr="00D53BC3">
        <w:rPr>
          <w:rFonts w:eastAsia="MS Mincho"/>
          <w:color w:val="000000" w:themeColor="text1"/>
        </w:rPr>
        <w:t xml:space="preserve">weighted </w:t>
      </w:r>
      <w:r w:rsidR="00020EA4" w:rsidRPr="00D53BC3">
        <w:rPr>
          <w:rFonts w:eastAsia="MS Mincho"/>
          <w:color w:val="000000" w:themeColor="text1"/>
        </w:rPr>
        <w:t>less than</w:t>
      </w:r>
      <w:r w:rsidR="00A14FBD" w:rsidRPr="00D53BC3">
        <w:rPr>
          <w:rFonts w:eastAsia="MS Mincho"/>
          <w:color w:val="000000" w:themeColor="text1"/>
        </w:rPr>
        <w:t xml:space="preserve"> 0.1%</w:t>
      </w:r>
      <w:r w:rsidR="00427FB0" w:rsidRPr="00D53BC3">
        <w:rPr>
          <w:rFonts w:eastAsia="MS Mincho"/>
          <w:color w:val="000000" w:themeColor="text1"/>
        </w:rPr>
        <w:t xml:space="preserve"> within one</w:t>
      </w:r>
      <w:r w:rsidR="002A112B" w:rsidRPr="00D53BC3">
        <w:rPr>
          <w:rFonts w:eastAsia="MS Mincho"/>
          <w:color w:val="000000" w:themeColor="text1"/>
        </w:rPr>
        <w:t xml:space="preserve"> </w:t>
      </w:r>
      <w:r w:rsidR="00427FB0" w:rsidRPr="00D53BC3">
        <w:rPr>
          <w:rFonts w:eastAsia="MS Mincho"/>
          <w:color w:val="000000" w:themeColor="text1"/>
        </w:rPr>
        <w:t>week</w:t>
      </w:r>
      <w:r w:rsidR="007B234C" w:rsidRPr="00D53BC3">
        <w:rPr>
          <w:rFonts w:eastAsia="MS Mincho"/>
          <w:color w:val="000000" w:themeColor="text1"/>
        </w:rPr>
        <w:t xml:space="preserve"> period</w:t>
      </w:r>
      <w:r w:rsidR="00A14FBD" w:rsidRPr="00D53BC3">
        <w:rPr>
          <w:rFonts w:eastAsia="MS Mincho"/>
          <w:color w:val="000000" w:themeColor="text1"/>
        </w:rPr>
        <w:t>.</w:t>
      </w:r>
      <w:r w:rsidR="00A14FBD" w:rsidRPr="00D53BC3">
        <w:rPr>
          <w:color w:val="000000" w:themeColor="text1"/>
        </w:rPr>
        <w:t xml:space="preserve"> </w:t>
      </w:r>
      <w:r w:rsidR="00165A26" w:rsidRPr="00D53BC3">
        <w:rPr>
          <w:color w:val="000000" w:themeColor="text1"/>
        </w:rPr>
        <w:t xml:space="preserve">The mass </w:t>
      </w:r>
      <w:r w:rsidR="000D6D4A" w:rsidRPr="00D53BC3">
        <w:rPr>
          <w:color w:val="000000" w:themeColor="text1"/>
        </w:rPr>
        <w:t xml:space="preserve">of </w:t>
      </w:r>
      <w:r w:rsidR="000E3D90" w:rsidRPr="00D53BC3">
        <w:rPr>
          <w:color w:val="000000" w:themeColor="text1"/>
        </w:rPr>
        <w:t xml:space="preserve">the </w:t>
      </w:r>
      <w:r w:rsidR="000D6D4A" w:rsidRPr="00D53BC3">
        <w:rPr>
          <w:color w:val="000000" w:themeColor="text1"/>
        </w:rPr>
        <w:t xml:space="preserve">specimens </w:t>
      </w:r>
      <w:r w:rsidR="00132219" w:rsidRPr="00D53BC3">
        <w:rPr>
          <w:color w:val="000000" w:themeColor="text1"/>
        </w:rPr>
        <w:t>upon</w:t>
      </w:r>
      <w:r w:rsidR="00026398" w:rsidRPr="00D53BC3">
        <w:rPr>
          <w:color w:val="000000" w:themeColor="text1"/>
        </w:rPr>
        <w:t xml:space="preserve"> achieving the equilibrium</w:t>
      </w:r>
      <w:r w:rsidR="009A5BDD" w:rsidRPr="00D53BC3">
        <w:rPr>
          <w:color w:val="000000" w:themeColor="text1"/>
        </w:rPr>
        <w:t xml:space="preserve"> at a specific RH, </w:t>
      </w:r>
      <w:r w:rsidR="009A5BDD" w:rsidRPr="00D53BC3">
        <w:rPr>
          <w:i/>
          <w:iCs/>
          <w:color w:val="000000" w:themeColor="text1"/>
        </w:rPr>
        <w:t>m</w:t>
      </w:r>
      <w:r w:rsidR="009A5BDD" w:rsidRPr="00D53BC3">
        <w:rPr>
          <w:color w:val="000000" w:themeColor="text1"/>
        </w:rPr>
        <w:t>,</w:t>
      </w:r>
      <w:r w:rsidR="00026398" w:rsidRPr="00D53BC3">
        <w:rPr>
          <w:color w:val="000000" w:themeColor="text1"/>
        </w:rPr>
        <w:t xml:space="preserve"> </w:t>
      </w:r>
      <w:r w:rsidR="003346F1" w:rsidRPr="00D53BC3">
        <w:rPr>
          <w:rFonts w:eastAsia="MS Mincho"/>
          <w:color w:val="000000" w:themeColor="text1"/>
        </w:rPr>
        <w:t xml:space="preserve">was </w:t>
      </w:r>
      <w:r w:rsidR="00BF2D78" w:rsidRPr="00D53BC3">
        <w:rPr>
          <w:rFonts w:eastAsia="MS Mincho"/>
          <w:color w:val="000000" w:themeColor="text1"/>
        </w:rPr>
        <w:t>measured</w:t>
      </w:r>
      <w:r w:rsidR="00BF2D78" w:rsidRPr="00D53BC3">
        <w:rPr>
          <w:color w:val="000000" w:themeColor="text1"/>
        </w:rPr>
        <w:t xml:space="preserve"> </w:t>
      </w:r>
      <w:r w:rsidR="00E72DA1" w:rsidRPr="00D53BC3">
        <w:rPr>
          <w:color w:val="000000" w:themeColor="text1"/>
        </w:rPr>
        <w:t xml:space="preserve">using an analytical scale with a </w:t>
      </w:r>
      <w:r w:rsidR="008E6ACD" w:rsidRPr="00D53BC3">
        <w:rPr>
          <w:color w:val="000000" w:themeColor="text1"/>
        </w:rPr>
        <w:t xml:space="preserve">measuring </w:t>
      </w:r>
      <w:r w:rsidR="00E72DA1" w:rsidRPr="00D53BC3">
        <w:rPr>
          <w:color w:val="000000" w:themeColor="text1"/>
        </w:rPr>
        <w:t>precision of 0.0001</w:t>
      </w:r>
      <w:r w:rsidR="008B4AA1" w:rsidRPr="00D53BC3">
        <w:rPr>
          <w:color w:val="000000" w:themeColor="text1"/>
        </w:rPr>
        <w:t xml:space="preserve"> </w:t>
      </w:r>
      <w:r w:rsidR="00E72DA1" w:rsidRPr="00D53BC3">
        <w:rPr>
          <w:color w:val="000000" w:themeColor="text1"/>
        </w:rPr>
        <w:t>g</w:t>
      </w:r>
      <w:r w:rsidR="008B4AA1" w:rsidRPr="00D53BC3">
        <w:rPr>
          <w:color w:val="000000" w:themeColor="text1"/>
        </w:rPr>
        <w:t>ram</w:t>
      </w:r>
      <w:r w:rsidR="00E72DA1" w:rsidRPr="00D53BC3">
        <w:rPr>
          <w:color w:val="000000" w:themeColor="text1"/>
        </w:rPr>
        <w:t>.</w:t>
      </w:r>
      <w:r w:rsidR="002A6C2A" w:rsidRPr="00D53BC3">
        <w:rPr>
          <w:rFonts w:eastAsia="MS Mincho"/>
          <w:color w:val="000000" w:themeColor="text1"/>
        </w:rPr>
        <w:t xml:space="preserve"> </w:t>
      </w:r>
      <w:r w:rsidR="00D40C01" w:rsidRPr="00D53BC3">
        <w:rPr>
          <w:color w:val="000000" w:themeColor="text1"/>
        </w:rPr>
        <w:t xml:space="preserve">The oven-dried mass of </w:t>
      </w:r>
      <w:r w:rsidR="000D5791" w:rsidRPr="00D53BC3">
        <w:rPr>
          <w:color w:val="000000" w:themeColor="text1"/>
        </w:rPr>
        <w:t xml:space="preserve">the </w:t>
      </w:r>
      <w:r w:rsidR="00D40C01" w:rsidRPr="00D53BC3">
        <w:rPr>
          <w:color w:val="000000" w:themeColor="text1"/>
        </w:rPr>
        <w:t>specimens</w:t>
      </w:r>
      <w:r w:rsidR="009A5BDD" w:rsidRPr="00D53BC3">
        <w:rPr>
          <w:color w:val="000000" w:themeColor="text1"/>
        </w:rPr>
        <w:t xml:space="preserve">, </w:t>
      </w:r>
      <m:oMath>
        <m:sSub>
          <m:sSubPr>
            <m:ctrlPr>
              <w:rPr>
                <w:rFonts w:ascii="Cambria Math" w:hAnsi="Cambria Math"/>
                <w:i/>
                <w:color w:val="000000" w:themeColor="text1"/>
                <w:lang w:eastAsia="en-US"/>
              </w:rPr>
            </m:ctrlPr>
          </m:sSubPr>
          <m:e>
            <m:r>
              <w:rPr>
                <w:rFonts w:ascii="Cambria Math" w:hAnsi="Cambria Math"/>
                <w:color w:val="000000" w:themeColor="text1"/>
              </w:rPr>
              <m:t>m</m:t>
            </m:r>
          </m:e>
          <m:sub>
            <m:r>
              <w:rPr>
                <w:rFonts w:ascii="Cambria Math" w:hAnsi="Cambria Math"/>
                <w:color w:val="000000" w:themeColor="text1"/>
              </w:rPr>
              <m:t>dry</m:t>
            </m:r>
          </m:sub>
        </m:sSub>
      </m:oMath>
      <w:r w:rsidR="009A5BDD" w:rsidRPr="00D53BC3">
        <w:rPr>
          <w:color w:val="000000" w:themeColor="text1"/>
        </w:rPr>
        <w:t xml:space="preserve">, </w:t>
      </w:r>
      <w:r w:rsidR="00D40C01" w:rsidRPr="00D53BC3">
        <w:rPr>
          <w:color w:val="000000" w:themeColor="text1"/>
        </w:rPr>
        <w:t xml:space="preserve">was </w:t>
      </w:r>
      <w:r w:rsidR="007B234C" w:rsidRPr="00D53BC3">
        <w:rPr>
          <w:color w:val="000000" w:themeColor="text1"/>
        </w:rPr>
        <w:t xml:space="preserve">weighted </w:t>
      </w:r>
      <w:r w:rsidR="00D40C01" w:rsidRPr="00D53BC3">
        <w:rPr>
          <w:color w:val="000000" w:themeColor="text1"/>
        </w:rPr>
        <w:t>after</w:t>
      </w:r>
      <w:r w:rsidR="00840C5C" w:rsidRPr="00D53BC3">
        <w:rPr>
          <w:color w:val="000000" w:themeColor="text1"/>
        </w:rPr>
        <w:t xml:space="preserve"> </w:t>
      </w:r>
      <w:r w:rsidR="00D40C01" w:rsidRPr="00D53BC3">
        <w:rPr>
          <w:color w:val="000000" w:themeColor="text1"/>
        </w:rPr>
        <w:t>drying at 105</w:t>
      </w:r>
      <w:r w:rsidR="007B234C" w:rsidRPr="00D53BC3">
        <w:rPr>
          <w:color w:val="000000" w:themeColor="text1"/>
        </w:rPr>
        <w:t xml:space="preserve"> </w:t>
      </w:r>
      <w:r w:rsidR="00D40C01" w:rsidRPr="00D53BC3">
        <w:rPr>
          <w:color w:val="000000" w:themeColor="text1"/>
        </w:rPr>
        <w:t>°C for 48 h</w:t>
      </w:r>
      <w:r w:rsidR="001609BF" w:rsidRPr="00D53BC3">
        <w:rPr>
          <w:color w:val="000000" w:themeColor="text1"/>
        </w:rPr>
        <w:t>ours</w:t>
      </w:r>
      <w:r w:rsidR="00D40C01" w:rsidRPr="00D53BC3">
        <w:rPr>
          <w:color w:val="000000" w:themeColor="text1"/>
        </w:rPr>
        <w:t>.</w:t>
      </w:r>
      <w:r w:rsidR="00BF2D78" w:rsidRPr="00D53BC3">
        <w:rPr>
          <w:color w:val="000000" w:themeColor="text1"/>
        </w:rPr>
        <w:t xml:space="preserve"> </w:t>
      </w:r>
      <w:r w:rsidR="000D5791" w:rsidRPr="00D53BC3">
        <w:rPr>
          <w:color w:val="000000" w:themeColor="text1"/>
        </w:rPr>
        <w:t>The</w:t>
      </w:r>
      <w:r w:rsidR="00DB0512" w:rsidRPr="00D53BC3">
        <w:rPr>
          <w:color w:val="000000" w:themeColor="text1"/>
        </w:rPr>
        <w:t>refore</w:t>
      </w:r>
      <w:r w:rsidR="00BF2D78" w:rsidRPr="00D53BC3">
        <w:rPr>
          <w:color w:val="000000" w:themeColor="text1"/>
        </w:rPr>
        <w:t>, the moisture content</w:t>
      </w:r>
      <w:r w:rsidR="000D5791" w:rsidRPr="00D53BC3">
        <w:rPr>
          <w:color w:val="000000" w:themeColor="text1"/>
        </w:rPr>
        <w:t xml:space="preserve">, </w:t>
      </w:r>
      <w:r w:rsidR="000D5791" w:rsidRPr="00D53BC3">
        <w:rPr>
          <w:i/>
          <w:iCs/>
          <w:color w:val="000000" w:themeColor="text1"/>
        </w:rPr>
        <w:sym w:font="Symbol" w:char="F071"/>
      </w:r>
      <w:r w:rsidR="000D5791" w:rsidRPr="00D53BC3">
        <w:rPr>
          <w:color w:val="000000" w:themeColor="text1"/>
        </w:rPr>
        <w:t>,</w:t>
      </w:r>
      <w:r w:rsidR="00733625" w:rsidRPr="00D53BC3">
        <w:rPr>
          <w:color w:val="000000" w:themeColor="text1"/>
        </w:rPr>
        <w:t xml:space="preserve"> </w:t>
      </w:r>
      <w:r w:rsidR="004E5104" w:rsidRPr="00D53BC3">
        <w:rPr>
          <w:color w:val="FF0000"/>
        </w:rPr>
        <w:t xml:space="preserve">including </w:t>
      </w:r>
      <w:r w:rsidR="0025455C" w:rsidRPr="00D53BC3">
        <w:rPr>
          <w:color w:val="FF0000"/>
        </w:rPr>
        <w:t xml:space="preserve">both </w:t>
      </w:r>
      <w:r w:rsidR="004E5104" w:rsidRPr="00D53BC3">
        <w:rPr>
          <w:color w:val="FF0000"/>
        </w:rPr>
        <w:t>free water and physically adsorbed water</w:t>
      </w:r>
      <w:r w:rsidR="00733625" w:rsidRPr="00D53BC3">
        <w:rPr>
          <w:color w:val="000000" w:themeColor="text1"/>
        </w:rPr>
        <w:t>,</w:t>
      </w:r>
      <w:r w:rsidR="000C7F33" w:rsidRPr="00D53BC3">
        <w:rPr>
          <w:color w:val="000000" w:themeColor="text1"/>
        </w:rPr>
        <w:t xml:space="preserve"> </w:t>
      </w:r>
      <w:r w:rsidR="00BF2D78" w:rsidRPr="00D53BC3">
        <w:rPr>
          <w:color w:val="000000" w:themeColor="text1"/>
        </w:rPr>
        <w:t xml:space="preserve">of the specimens </w:t>
      </w:r>
      <w:r w:rsidR="000D5791" w:rsidRPr="00D53BC3">
        <w:rPr>
          <w:color w:val="000000" w:themeColor="text1"/>
        </w:rPr>
        <w:t xml:space="preserve">equilibrated </w:t>
      </w:r>
      <w:r w:rsidR="00BF2D78" w:rsidRPr="00D53BC3">
        <w:rPr>
          <w:color w:val="000000" w:themeColor="text1"/>
        </w:rPr>
        <w:t xml:space="preserve">at </w:t>
      </w:r>
      <w:r w:rsidR="00004FF7" w:rsidRPr="00D53BC3">
        <w:rPr>
          <w:color w:val="000000" w:themeColor="text1"/>
        </w:rPr>
        <w:t xml:space="preserve">various </w:t>
      </w:r>
      <w:r w:rsidR="00BF2D78" w:rsidRPr="00D53BC3">
        <w:rPr>
          <w:color w:val="000000" w:themeColor="text1"/>
        </w:rPr>
        <w:t xml:space="preserve">RHs can be calculated as: </w:t>
      </w:r>
    </w:p>
    <w:tbl>
      <w:tblPr>
        <w:tblStyle w:val="TableGrid"/>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7336"/>
        <w:gridCol w:w="915"/>
      </w:tblGrid>
      <w:tr w:rsidR="00A5335B" w:rsidRPr="00D53BC3" w14:paraId="3235085B" w14:textId="77777777" w:rsidTr="0019647E">
        <w:trPr>
          <w:trHeight w:val="105"/>
        </w:trPr>
        <w:tc>
          <w:tcPr>
            <w:tcW w:w="500" w:type="pct"/>
            <w:vAlign w:val="center"/>
          </w:tcPr>
          <w:p w14:paraId="400A00E7" w14:textId="77777777" w:rsidR="00FF30DE" w:rsidRPr="00D53BC3" w:rsidRDefault="00FF30DE" w:rsidP="003E5F40">
            <w:pPr>
              <w:contextualSpacing/>
              <w:rPr>
                <w:color w:val="000000" w:themeColor="text1"/>
              </w:rPr>
            </w:pPr>
          </w:p>
        </w:tc>
        <w:tc>
          <w:tcPr>
            <w:tcW w:w="4001" w:type="pct"/>
            <w:vAlign w:val="center"/>
          </w:tcPr>
          <w:p w14:paraId="5AD17E80" w14:textId="49FF2E57" w:rsidR="00FF30DE" w:rsidRPr="00D53BC3" w:rsidRDefault="00A9621B" w:rsidP="003E5F40">
            <w:pPr>
              <w:pStyle w:val="Caption"/>
              <w:rPr>
                <w:color w:val="000000" w:themeColor="text1"/>
              </w:rPr>
            </w:pPr>
            <m:oMathPara>
              <m:oMath>
                <m:r>
                  <w:rPr>
                    <w:rFonts w:ascii="Cambria Math" w:hAnsi="Cambria Math"/>
                    <w:i/>
                    <w:iCs/>
                    <w:color w:val="000000" w:themeColor="text1"/>
                  </w:rPr>
                  <w:sym w:font="Symbol" w:char="F071"/>
                </m:r>
                <m:r>
                  <w:rPr>
                    <w:rFonts w:ascii="Cambria Math" w:hAnsi="Cambria Math"/>
                    <w:color w:val="000000" w:themeColor="text1"/>
                    <w:lang w:eastAsia="zh-CN"/>
                  </w:rPr>
                  <m:t>=</m:t>
                </m:r>
                <m:f>
                  <m:fPr>
                    <m:ctrlPr>
                      <w:rPr>
                        <w:rFonts w:ascii="Cambria Math" w:hAnsi="Cambria Math"/>
                        <w:i/>
                        <w:color w:val="000000" w:themeColor="text1"/>
                      </w:rPr>
                    </m:ctrlPr>
                  </m:fPr>
                  <m:num>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dry</m:t>
                        </m:r>
                      </m:sub>
                    </m:sSub>
                  </m:num>
                  <m:den>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dry</m:t>
                        </m:r>
                      </m:sub>
                    </m:sSub>
                  </m:den>
                </m:f>
              </m:oMath>
            </m:oMathPara>
          </w:p>
        </w:tc>
        <w:tc>
          <w:tcPr>
            <w:tcW w:w="499" w:type="pct"/>
            <w:vAlign w:val="center"/>
          </w:tcPr>
          <w:p w14:paraId="31EED383" w14:textId="1CC31C43" w:rsidR="00FF30DE" w:rsidRPr="00D53BC3" w:rsidRDefault="00FF30DE" w:rsidP="003E5F40">
            <w:pPr>
              <w:pStyle w:val="Caption"/>
              <w:rPr>
                <w:color w:val="000000" w:themeColor="text1"/>
              </w:rPr>
            </w:pPr>
            <w:r w:rsidRPr="00D53BC3">
              <w:rPr>
                <w:color w:val="FF0000"/>
              </w:rPr>
              <w:t>(</w:t>
            </w:r>
            <w:r w:rsidR="002A1DC0" w:rsidRPr="00D53BC3">
              <w:rPr>
                <w:color w:val="FF0000"/>
              </w:rPr>
              <w:t>3</w:t>
            </w:r>
            <w:r w:rsidRPr="00D53BC3">
              <w:rPr>
                <w:color w:val="FF0000"/>
              </w:rPr>
              <w:t>)</w:t>
            </w:r>
          </w:p>
        </w:tc>
      </w:tr>
    </w:tbl>
    <w:p w14:paraId="5E1F866D" w14:textId="2225FE73" w:rsidR="00330432" w:rsidRPr="00D53BC3" w:rsidRDefault="00330432" w:rsidP="003E5F40">
      <w:pPr>
        <w:contextualSpacing/>
        <w:jc w:val="both"/>
        <w:rPr>
          <w:color w:val="000000" w:themeColor="text1"/>
        </w:rPr>
      </w:pPr>
      <w:r w:rsidRPr="00D53BC3">
        <w:rPr>
          <w:color w:val="000000" w:themeColor="text1"/>
        </w:rPr>
        <w:t xml:space="preserve">It should be noted that the </w:t>
      </w:r>
      <w:r w:rsidR="00482BB9" w:rsidRPr="00D53BC3">
        <w:rPr>
          <w:i/>
          <w:iCs/>
          <w:color w:val="000000" w:themeColor="text1"/>
        </w:rPr>
        <w:sym w:font="Symbol" w:char="F071"/>
      </w:r>
      <w:r w:rsidR="00482BB9" w:rsidRPr="00D53BC3">
        <w:rPr>
          <w:color w:val="000000" w:themeColor="text1"/>
        </w:rPr>
        <w:t xml:space="preserve"> </w:t>
      </w:r>
      <w:r w:rsidRPr="00D53BC3">
        <w:rPr>
          <w:color w:val="000000" w:themeColor="text1"/>
        </w:rPr>
        <w:t xml:space="preserve">of samples at 100% RH </w:t>
      </w:r>
      <w:r w:rsidR="00F76E5D" w:rsidRPr="00D53BC3">
        <w:rPr>
          <w:color w:val="000000" w:themeColor="text1"/>
        </w:rPr>
        <w:t xml:space="preserve">could be </w:t>
      </w:r>
      <w:r w:rsidR="0099294F" w:rsidRPr="00D53BC3">
        <w:rPr>
          <w:color w:val="000000" w:themeColor="text1"/>
        </w:rPr>
        <w:t xml:space="preserve">used to estimate its </w:t>
      </w:r>
      <w:r w:rsidR="00F76E5D" w:rsidRPr="00D53BC3">
        <w:rPr>
          <w:color w:val="000000" w:themeColor="text1"/>
        </w:rPr>
        <w:t>porosity</w:t>
      </w:r>
      <w:r w:rsidR="0099294F" w:rsidRPr="00D53BC3">
        <w:rPr>
          <w:color w:val="000000" w:themeColor="text1"/>
        </w:rPr>
        <w:t xml:space="preserve"> (i.e., volumetric fraction of water-filled pores)</w:t>
      </w:r>
      <w:r w:rsidR="00F76E5D" w:rsidRPr="00D53BC3">
        <w:rPr>
          <w:color w:val="000000" w:themeColor="text1"/>
        </w:rPr>
        <w:t>,</w:t>
      </w:r>
      <w:r w:rsidR="00482BB9" w:rsidRPr="00D53BC3">
        <w:rPr>
          <w:color w:val="000000" w:themeColor="text1"/>
        </w:rPr>
        <w:t xml:space="preserve"> which is</w:t>
      </w:r>
      <w:r w:rsidRPr="00D53BC3">
        <w:rPr>
          <w:color w:val="000000" w:themeColor="text1"/>
        </w:rPr>
        <w:t xml:space="preserve"> denoted as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RH=100%</m:t>
            </m:r>
          </m:sub>
        </m:sSub>
      </m:oMath>
      <w:r w:rsidRPr="00D53BC3">
        <w:rPr>
          <w:color w:val="000000" w:themeColor="text1"/>
        </w:rPr>
        <w:t xml:space="preserve">. </w:t>
      </w:r>
      <w:r w:rsidR="002B3F2F" w:rsidRPr="00D53BC3">
        <w:rPr>
          <w:color w:val="000000" w:themeColor="text1"/>
        </w:rPr>
        <w:t>Also, the degree of saturation of samples</w:t>
      </w:r>
      <w:r w:rsidR="00160E61" w:rsidRPr="00D53BC3">
        <w:rPr>
          <w:color w:val="000000" w:themeColor="text1"/>
        </w:rPr>
        <w:t xml:space="preserve">, </w:t>
      </w:r>
      <w:r w:rsidR="00160E61" w:rsidRPr="00D53BC3">
        <w:rPr>
          <w:i/>
          <w:iCs/>
          <w:color w:val="000000" w:themeColor="text1"/>
        </w:rPr>
        <w:t>S</w:t>
      </w:r>
      <w:r w:rsidR="00160E61" w:rsidRPr="00D53BC3">
        <w:rPr>
          <w:color w:val="000000" w:themeColor="text1"/>
        </w:rPr>
        <w:t>,</w:t>
      </w:r>
      <w:r w:rsidR="002B3F2F" w:rsidRPr="00D53BC3">
        <w:rPr>
          <w:color w:val="000000" w:themeColor="text1"/>
        </w:rPr>
        <w:t xml:space="preserve"> could be calculated as the ratio of </w:t>
      </w:r>
      <w:r w:rsidR="008F3C81" w:rsidRPr="00D53BC3">
        <w:rPr>
          <w:color w:val="000000" w:themeColor="text1"/>
        </w:rPr>
        <w:t xml:space="preserve">the </w:t>
      </w:r>
      <w:r w:rsidR="008F3C81" w:rsidRPr="00D53BC3">
        <w:rPr>
          <w:i/>
          <w:iCs/>
          <w:color w:val="000000" w:themeColor="text1"/>
        </w:rPr>
        <w:sym w:font="Symbol" w:char="F071"/>
      </w:r>
      <w:r w:rsidR="008F3C81" w:rsidRPr="00D53BC3">
        <w:rPr>
          <w:color w:val="000000" w:themeColor="text1"/>
        </w:rPr>
        <w:t xml:space="preserve"> o</w:t>
      </w:r>
      <w:r w:rsidR="00BF1BE3" w:rsidRPr="00D53BC3">
        <w:rPr>
          <w:color w:val="000000" w:themeColor="text1"/>
        </w:rPr>
        <w:t xml:space="preserve">f samples at a specific RH to the </w:t>
      </w:r>
      <w:r w:rsidR="00BF1BE3" w:rsidRPr="00D53BC3">
        <w:rPr>
          <w:i/>
          <w:iCs/>
          <w:color w:val="000000" w:themeColor="text1"/>
        </w:rPr>
        <w:sym w:font="Symbol" w:char="F071"/>
      </w:r>
      <w:r w:rsidR="00BF1BE3" w:rsidRPr="00D53BC3">
        <w:rPr>
          <w:color w:val="000000" w:themeColor="text1"/>
        </w:rPr>
        <w:t xml:space="preserve">  of samples at 100% RH.</w:t>
      </w:r>
    </w:p>
    <w:p w14:paraId="28ED9199" w14:textId="77777777" w:rsidR="003E5F40" w:rsidRPr="00D53BC3" w:rsidRDefault="003E5F40" w:rsidP="003E5F40">
      <w:pPr>
        <w:contextualSpacing/>
        <w:jc w:val="both"/>
        <w:rPr>
          <w:color w:val="000000" w:themeColor="text1"/>
        </w:rPr>
      </w:pPr>
    </w:p>
    <w:p w14:paraId="287A9126" w14:textId="4514B4DD" w:rsidR="00A03AC8" w:rsidRPr="00D53BC3" w:rsidRDefault="00A45D72" w:rsidP="003E5F40">
      <w:pPr>
        <w:pStyle w:val="Heading1"/>
        <w:adjustRightInd/>
        <w:contextualSpacing/>
        <w:rPr>
          <w:b w:val="0"/>
          <w:bCs/>
          <w:i/>
          <w:iCs/>
          <w:color w:val="000000" w:themeColor="text1"/>
        </w:rPr>
      </w:pPr>
      <w:r w:rsidRPr="00D53BC3">
        <w:rPr>
          <w:b w:val="0"/>
          <w:bCs/>
          <w:i/>
          <w:iCs/>
          <w:color w:val="000000" w:themeColor="text1"/>
        </w:rPr>
        <w:t>2.</w:t>
      </w:r>
      <w:r w:rsidR="00FC6763" w:rsidRPr="00D53BC3">
        <w:rPr>
          <w:b w:val="0"/>
          <w:bCs/>
          <w:i/>
          <w:iCs/>
          <w:color w:val="000000" w:themeColor="text1"/>
        </w:rPr>
        <w:t>3</w:t>
      </w:r>
      <w:r w:rsidR="00A03AC8" w:rsidRPr="00D53BC3">
        <w:rPr>
          <w:b w:val="0"/>
          <w:bCs/>
          <w:i/>
          <w:iCs/>
          <w:color w:val="000000" w:themeColor="text1"/>
        </w:rPr>
        <w:t xml:space="preserve"> Electrical resistivity</w:t>
      </w:r>
    </w:p>
    <w:p w14:paraId="4CBD3913" w14:textId="10A432B1" w:rsidR="00A03AC8" w:rsidRPr="00D53BC3" w:rsidRDefault="003C3176" w:rsidP="003E5F40">
      <w:pPr>
        <w:autoSpaceDE w:val="0"/>
        <w:autoSpaceDN w:val="0"/>
        <w:contextualSpacing/>
        <w:jc w:val="both"/>
        <w:rPr>
          <w:rFonts w:eastAsia="MS Mincho"/>
          <w:color w:val="000000" w:themeColor="text1"/>
        </w:rPr>
      </w:pPr>
      <w:r w:rsidRPr="00D53BC3">
        <w:rPr>
          <w:rFonts w:eastAsia="MS Mincho"/>
          <w:color w:val="000000" w:themeColor="text1"/>
        </w:rPr>
        <w:t xml:space="preserve">The electrochemical workstation </w:t>
      </w:r>
      <w:r w:rsidR="001B5B41" w:rsidRPr="00D53BC3">
        <w:rPr>
          <w:rFonts w:eastAsia="MS Mincho"/>
          <w:color w:val="000000" w:themeColor="text1"/>
        </w:rPr>
        <w:t xml:space="preserve">Reference 600+ </w:t>
      </w:r>
      <w:r w:rsidR="00016539" w:rsidRPr="00D53BC3">
        <w:rPr>
          <w:rFonts w:eastAsia="MS Mincho"/>
          <w:color w:val="000000" w:themeColor="text1"/>
        </w:rPr>
        <w:t>(</w:t>
      </w:r>
      <w:r w:rsidR="001B5B41" w:rsidRPr="00D53BC3">
        <w:rPr>
          <w:rFonts w:eastAsia="MS Mincho"/>
          <w:color w:val="000000" w:themeColor="text1"/>
        </w:rPr>
        <w:t>Gamry Instrument</w:t>
      </w:r>
      <w:r w:rsidR="00016539" w:rsidRPr="00D53BC3">
        <w:rPr>
          <w:rFonts w:eastAsia="MS Mincho"/>
          <w:color w:val="000000" w:themeColor="text1"/>
        </w:rPr>
        <w:t>)</w:t>
      </w:r>
      <w:r w:rsidR="002E1D23" w:rsidRPr="00D53BC3">
        <w:rPr>
          <w:rFonts w:eastAsia="MS Mincho"/>
          <w:color w:val="000000" w:themeColor="text1"/>
        </w:rPr>
        <w:t xml:space="preserve"> was used</w:t>
      </w:r>
      <w:r w:rsidR="001C21A9" w:rsidRPr="00D53BC3">
        <w:rPr>
          <w:rFonts w:eastAsia="MS Mincho"/>
          <w:color w:val="000000" w:themeColor="text1"/>
        </w:rPr>
        <w:t xml:space="preserve"> </w:t>
      </w:r>
      <w:r w:rsidR="002E1D23" w:rsidRPr="00D53BC3">
        <w:rPr>
          <w:rFonts w:eastAsia="MS Mincho"/>
          <w:color w:val="000000" w:themeColor="text1"/>
        </w:rPr>
        <w:t xml:space="preserve">to </w:t>
      </w:r>
      <w:r w:rsidR="00562576" w:rsidRPr="00D53BC3">
        <w:rPr>
          <w:rFonts w:eastAsia="MS Mincho"/>
          <w:color w:val="000000" w:themeColor="text1"/>
        </w:rPr>
        <w:t xml:space="preserve">measure the </w:t>
      </w:r>
      <w:r w:rsidR="00016539" w:rsidRPr="00D53BC3">
        <w:rPr>
          <w:rFonts w:eastAsia="MS Mincho"/>
          <w:color w:val="000000" w:themeColor="text1"/>
        </w:rPr>
        <w:t xml:space="preserve">electrical </w:t>
      </w:r>
      <w:r w:rsidR="00562576" w:rsidRPr="00D53BC3">
        <w:rPr>
          <w:rFonts w:eastAsia="MS Mincho"/>
          <w:color w:val="000000" w:themeColor="text1"/>
        </w:rPr>
        <w:t xml:space="preserve">resistance </w:t>
      </w:r>
      <w:r w:rsidR="00F0685B" w:rsidRPr="00D53BC3">
        <w:rPr>
          <w:rFonts w:eastAsia="MS Mincho"/>
          <w:color w:val="000000" w:themeColor="text1"/>
        </w:rPr>
        <w:t>of</w:t>
      </w:r>
      <w:r w:rsidR="00016539" w:rsidRPr="00D53BC3">
        <w:rPr>
          <w:rFonts w:eastAsia="MS Mincho"/>
          <w:color w:val="000000" w:themeColor="text1"/>
        </w:rPr>
        <w:t xml:space="preserve"> partially-saturated</w:t>
      </w:r>
      <w:r w:rsidR="00F0685B" w:rsidRPr="00D53BC3">
        <w:rPr>
          <w:rFonts w:eastAsia="MS Mincho"/>
          <w:color w:val="000000" w:themeColor="text1"/>
        </w:rPr>
        <w:t xml:space="preserve"> OPC and AAS pastes </w:t>
      </w:r>
      <w:r w:rsidR="00016539" w:rsidRPr="00D53BC3">
        <w:rPr>
          <w:rFonts w:eastAsia="MS Mincho"/>
          <w:color w:val="000000" w:themeColor="text1"/>
        </w:rPr>
        <w:t xml:space="preserve">conditioned </w:t>
      </w:r>
      <w:r w:rsidR="00F0685B" w:rsidRPr="00D53BC3">
        <w:rPr>
          <w:rFonts w:eastAsia="MS Mincho"/>
          <w:color w:val="000000" w:themeColor="text1"/>
        </w:rPr>
        <w:t xml:space="preserve">to </w:t>
      </w:r>
      <w:r w:rsidR="00643A9E" w:rsidRPr="00D53BC3">
        <w:rPr>
          <w:rFonts w:eastAsia="MS Mincho"/>
          <w:color w:val="000000" w:themeColor="text1"/>
        </w:rPr>
        <w:t>various</w:t>
      </w:r>
      <w:r w:rsidR="00016539" w:rsidRPr="00D53BC3">
        <w:rPr>
          <w:rFonts w:eastAsia="MS Mincho"/>
          <w:color w:val="000000" w:themeColor="text1"/>
        </w:rPr>
        <w:t xml:space="preserve"> </w:t>
      </w:r>
      <w:r w:rsidR="00F0685B" w:rsidRPr="00D53BC3">
        <w:rPr>
          <w:rFonts w:eastAsia="MS Mincho"/>
          <w:color w:val="000000" w:themeColor="text1"/>
        </w:rPr>
        <w:t xml:space="preserve">RHs. </w:t>
      </w:r>
      <w:r w:rsidR="00A03AC8" w:rsidRPr="00D53BC3">
        <w:rPr>
          <w:rFonts w:eastAsia="MS Mincho"/>
          <w:color w:val="000000" w:themeColor="text1"/>
        </w:rPr>
        <w:t xml:space="preserve">After </w:t>
      </w:r>
      <w:r w:rsidR="00016539" w:rsidRPr="00D53BC3">
        <w:rPr>
          <w:rFonts w:eastAsia="MS Mincho"/>
          <w:color w:val="000000" w:themeColor="text1"/>
        </w:rPr>
        <w:t xml:space="preserve">reaching </w:t>
      </w:r>
      <w:r w:rsidR="00A03AC8" w:rsidRPr="00D53BC3">
        <w:rPr>
          <w:rFonts w:eastAsia="MS Mincho"/>
          <w:color w:val="000000" w:themeColor="text1"/>
        </w:rPr>
        <w:t>the</w:t>
      </w:r>
      <w:r w:rsidR="000A6D41" w:rsidRPr="00D53BC3">
        <w:rPr>
          <w:rFonts w:eastAsia="MS Mincho"/>
          <w:color w:val="000000" w:themeColor="text1"/>
        </w:rPr>
        <w:t xml:space="preserve"> hygroscopic</w:t>
      </w:r>
      <w:r w:rsidR="00A03AC8" w:rsidRPr="00D53BC3">
        <w:rPr>
          <w:rFonts w:eastAsia="MS Mincho"/>
          <w:color w:val="000000" w:themeColor="text1"/>
        </w:rPr>
        <w:t xml:space="preserve"> equilibrium</w:t>
      </w:r>
      <w:r w:rsidR="000A6D41" w:rsidRPr="00D53BC3">
        <w:rPr>
          <w:rFonts w:eastAsia="MS Mincho"/>
          <w:color w:val="000000" w:themeColor="text1"/>
        </w:rPr>
        <w:t xml:space="preserve"> at various RH conditions</w:t>
      </w:r>
      <w:r w:rsidR="00A03AC8" w:rsidRPr="00D53BC3">
        <w:rPr>
          <w:rFonts w:eastAsia="MS Mincho"/>
          <w:color w:val="000000" w:themeColor="text1"/>
        </w:rPr>
        <w:t xml:space="preserve">, </w:t>
      </w:r>
      <w:r w:rsidR="003F2702" w:rsidRPr="00D53BC3">
        <w:rPr>
          <w:rFonts w:eastAsia="MS Mincho"/>
          <w:color w:val="000000" w:themeColor="text1"/>
        </w:rPr>
        <w:t xml:space="preserve">the same specimens for </w:t>
      </w:r>
      <w:r w:rsidR="008A710E" w:rsidRPr="00D53BC3">
        <w:rPr>
          <w:rFonts w:eastAsia="MS Mincho"/>
          <w:color w:val="000000" w:themeColor="text1"/>
        </w:rPr>
        <w:t xml:space="preserve">the </w:t>
      </w:r>
      <w:r w:rsidR="00227319" w:rsidRPr="00D53BC3">
        <w:rPr>
          <w:color w:val="000000" w:themeColor="text1"/>
        </w:rPr>
        <w:t xml:space="preserve">WVSIs </w:t>
      </w:r>
      <w:r w:rsidR="00016539" w:rsidRPr="00D53BC3">
        <w:rPr>
          <w:rFonts w:eastAsia="MS Mincho"/>
          <w:color w:val="000000" w:themeColor="text1"/>
        </w:rPr>
        <w:t xml:space="preserve">tests </w:t>
      </w:r>
      <w:r w:rsidR="00A03AC8" w:rsidRPr="00D53BC3">
        <w:rPr>
          <w:rFonts w:eastAsia="MS Mincho"/>
          <w:color w:val="000000" w:themeColor="text1"/>
        </w:rPr>
        <w:t>were attached between a pair of copper electrodes. Conductive gel was spread evenly on the 12.5</w:t>
      </w:r>
      <w:r w:rsidR="00072B9F" w:rsidRPr="00D53BC3">
        <w:rPr>
          <w:rFonts w:eastAsia="MS Mincho"/>
          <w:color w:val="000000" w:themeColor="text1"/>
        </w:rPr>
        <w:t xml:space="preserve"> </w:t>
      </w:r>
      <w:r w:rsidR="00072B9F" w:rsidRPr="00D53BC3">
        <w:rPr>
          <w:rFonts w:eastAsia="MS Mincho" w:hint="eastAsia"/>
          <w:color w:val="000000" w:themeColor="text1"/>
        </w:rPr>
        <w:t>mm</w:t>
      </w:r>
      <w:r w:rsidR="00A03AC8" w:rsidRPr="00D53BC3">
        <w:rPr>
          <w:rFonts w:eastAsia="MS Mincho"/>
          <w:color w:val="000000" w:themeColor="text1"/>
        </w:rPr>
        <w:t xml:space="preserve"> × 12.5 mm opposing faces of </w:t>
      </w:r>
      <w:r w:rsidR="000A2601" w:rsidRPr="00D53BC3">
        <w:rPr>
          <w:rFonts w:eastAsia="MS Mincho"/>
          <w:color w:val="000000" w:themeColor="text1"/>
        </w:rPr>
        <w:t xml:space="preserve">specimens </w:t>
      </w:r>
      <w:r w:rsidR="00A03AC8" w:rsidRPr="00D53BC3">
        <w:rPr>
          <w:rFonts w:eastAsia="MS Mincho"/>
          <w:color w:val="000000" w:themeColor="text1"/>
        </w:rPr>
        <w:t>to ensure</w:t>
      </w:r>
      <w:r w:rsidR="000A2601" w:rsidRPr="00D53BC3">
        <w:rPr>
          <w:rFonts w:eastAsia="MS Mincho"/>
          <w:color w:val="000000" w:themeColor="text1"/>
        </w:rPr>
        <w:t xml:space="preserve"> </w:t>
      </w:r>
      <w:r w:rsidR="00A03AC8" w:rsidRPr="00D53BC3">
        <w:rPr>
          <w:rFonts w:eastAsia="MS Mincho"/>
          <w:color w:val="000000" w:themeColor="text1"/>
        </w:rPr>
        <w:t>sufficient conductivity</w:t>
      </w:r>
      <w:r w:rsidR="00314F37" w:rsidRPr="00D53BC3">
        <w:rPr>
          <w:rFonts w:eastAsia="MS Mincho"/>
          <w:color w:val="000000" w:themeColor="text1"/>
        </w:rPr>
        <w:t xml:space="preserve"> and contact</w:t>
      </w:r>
      <w:r w:rsidR="00A03AC8" w:rsidRPr="00D53BC3">
        <w:rPr>
          <w:rFonts w:eastAsia="MS Mincho"/>
          <w:color w:val="000000" w:themeColor="text1"/>
        </w:rPr>
        <w:t xml:space="preserve"> </w:t>
      </w:r>
      <w:r w:rsidR="00D40C3D" w:rsidRPr="00D53BC3">
        <w:rPr>
          <w:rFonts w:eastAsia="MS Mincho"/>
          <w:color w:val="000000" w:themeColor="text1"/>
        </w:rPr>
        <w:t xml:space="preserve">with </w:t>
      </w:r>
      <w:r w:rsidR="00A03AC8" w:rsidRPr="00D53BC3">
        <w:rPr>
          <w:rFonts w:eastAsia="MS Mincho"/>
          <w:color w:val="000000" w:themeColor="text1"/>
        </w:rPr>
        <w:t xml:space="preserve">electrodes. </w:t>
      </w:r>
      <w:r w:rsidR="003F2702" w:rsidRPr="00D53BC3">
        <w:rPr>
          <w:rFonts w:eastAsia="MS Mincho"/>
          <w:color w:val="000000" w:themeColor="text1"/>
        </w:rPr>
        <w:t xml:space="preserve">The </w:t>
      </w:r>
      <w:r w:rsidR="008365F8" w:rsidRPr="00D53BC3">
        <w:rPr>
          <w:rFonts w:eastAsia="MS Mincho"/>
          <w:color w:val="000000" w:themeColor="text1"/>
        </w:rPr>
        <w:t xml:space="preserve">electrical resistance of the specimens </w:t>
      </w:r>
      <w:r w:rsidR="003F2702" w:rsidRPr="00D53BC3">
        <w:rPr>
          <w:rFonts w:eastAsia="MS Mincho"/>
          <w:color w:val="000000" w:themeColor="text1"/>
        </w:rPr>
        <w:t>was tested</w:t>
      </w:r>
      <w:r w:rsidR="00CC46D0" w:rsidRPr="00D53BC3">
        <w:rPr>
          <w:rFonts w:eastAsia="MS Mincho"/>
          <w:color w:val="000000" w:themeColor="text1"/>
        </w:rPr>
        <w:t xml:space="preserve"> </w:t>
      </w:r>
      <w:r w:rsidR="00FD6BAE" w:rsidRPr="00D53BC3">
        <w:rPr>
          <w:rFonts w:eastAsia="MS Mincho"/>
          <w:color w:val="000000" w:themeColor="text1"/>
        </w:rPr>
        <w:t xml:space="preserve">by </w:t>
      </w:r>
      <w:r w:rsidR="00CC46D0" w:rsidRPr="00D53BC3">
        <w:rPr>
          <w:rFonts w:eastAsia="MS Mincho"/>
          <w:color w:val="000000" w:themeColor="text1"/>
        </w:rPr>
        <w:t xml:space="preserve">electrochemical impedance spectroscopy </w:t>
      </w:r>
      <w:r w:rsidR="00E16363" w:rsidRPr="00D53BC3">
        <w:rPr>
          <w:rFonts w:eastAsia="MS Mincho"/>
          <w:color w:val="000000" w:themeColor="text1"/>
        </w:rPr>
        <w:t>with</w:t>
      </w:r>
      <w:r w:rsidR="00E27305" w:rsidRPr="00D53BC3">
        <w:rPr>
          <w:rFonts w:eastAsia="MS Mincho"/>
          <w:color w:val="000000" w:themeColor="text1"/>
        </w:rPr>
        <w:t xml:space="preserve"> </w:t>
      </w:r>
      <w:r w:rsidR="00C102A8" w:rsidRPr="00D53BC3">
        <w:rPr>
          <w:rFonts w:eastAsia="MS Mincho"/>
          <w:color w:val="000000" w:themeColor="text1"/>
        </w:rPr>
        <w:t>60</w:t>
      </w:r>
      <w:r w:rsidR="00E16363" w:rsidRPr="00D53BC3">
        <w:rPr>
          <w:rFonts w:eastAsia="MS Mincho"/>
          <w:color w:val="000000" w:themeColor="text1"/>
        </w:rPr>
        <w:t xml:space="preserve"> frequencies logarithmically</w:t>
      </w:r>
      <w:r w:rsidR="00C102A8" w:rsidRPr="00D53BC3">
        <w:rPr>
          <w:rFonts w:eastAsia="MS Mincho"/>
          <w:color w:val="000000" w:themeColor="text1"/>
        </w:rPr>
        <w:t xml:space="preserve"> </w:t>
      </w:r>
      <w:r w:rsidR="00E16363" w:rsidRPr="00D53BC3">
        <w:rPr>
          <w:rFonts w:eastAsia="MS Mincho"/>
          <w:color w:val="000000" w:themeColor="text1"/>
        </w:rPr>
        <w:t xml:space="preserve">distributed </w:t>
      </w:r>
      <w:r w:rsidR="00FF1BE0" w:rsidRPr="00D53BC3">
        <w:rPr>
          <w:rFonts w:eastAsia="MS Mincho"/>
          <w:color w:val="000000" w:themeColor="text1"/>
        </w:rPr>
        <w:t>from</w:t>
      </w:r>
      <w:r w:rsidR="00E16363" w:rsidRPr="00D53BC3">
        <w:rPr>
          <w:rFonts w:eastAsia="MS Mincho"/>
          <w:color w:val="000000" w:themeColor="text1"/>
        </w:rPr>
        <w:t xml:space="preserve"> 10</w:t>
      </w:r>
      <w:r w:rsidR="005856F1" w:rsidRPr="00D53BC3">
        <w:rPr>
          <w:rFonts w:eastAsia="MS Mincho"/>
          <w:color w:val="000000" w:themeColor="text1"/>
          <w:vertAlign w:val="superscript"/>
        </w:rPr>
        <w:t>6</w:t>
      </w:r>
      <w:r w:rsidR="00E16363" w:rsidRPr="00D53BC3">
        <w:rPr>
          <w:rFonts w:eastAsia="MS Mincho"/>
          <w:color w:val="000000" w:themeColor="text1"/>
        </w:rPr>
        <w:t xml:space="preserve"> </w:t>
      </w:r>
      <w:r w:rsidR="00FF1BE0" w:rsidRPr="00D53BC3">
        <w:rPr>
          <w:rFonts w:eastAsia="MS Mincho"/>
          <w:color w:val="000000" w:themeColor="text1"/>
        </w:rPr>
        <w:t>to</w:t>
      </w:r>
      <w:r w:rsidR="00E16363" w:rsidRPr="00D53BC3">
        <w:rPr>
          <w:rFonts w:eastAsia="MS Mincho"/>
          <w:color w:val="000000" w:themeColor="text1"/>
        </w:rPr>
        <w:t xml:space="preserve"> </w:t>
      </w:r>
      <w:r w:rsidR="005856F1" w:rsidRPr="00D53BC3">
        <w:rPr>
          <w:rFonts w:eastAsia="MS Mincho"/>
          <w:color w:val="000000" w:themeColor="text1"/>
        </w:rPr>
        <w:t xml:space="preserve">1 </w:t>
      </w:r>
      <w:r w:rsidR="00E16363" w:rsidRPr="00D53BC3">
        <w:rPr>
          <w:rFonts w:eastAsia="MS Mincho"/>
          <w:color w:val="000000" w:themeColor="text1"/>
        </w:rPr>
        <w:t>Hz</w:t>
      </w:r>
      <w:r w:rsidR="00CC46D0" w:rsidRPr="00D53BC3">
        <w:rPr>
          <w:rFonts w:eastAsia="MS Mincho"/>
          <w:color w:val="000000" w:themeColor="text1"/>
        </w:rPr>
        <w:t>.</w:t>
      </w:r>
      <w:r w:rsidR="00EE2102" w:rsidRPr="00D53BC3">
        <w:rPr>
          <w:rFonts w:eastAsia="MS Mincho"/>
          <w:color w:val="000000" w:themeColor="text1"/>
        </w:rPr>
        <w:t xml:space="preserve"> </w:t>
      </w:r>
      <w:r w:rsidR="00A03AC8" w:rsidRPr="00D53BC3">
        <w:rPr>
          <w:rFonts w:eastAsia="MS Mincho"/>
          <w:color w:val="000000" w:themeColor="text1"/>
        </w:rPr>
        <w:t xml:space="preserve">The entire process did not </w:t>
      </w:r>
      <w:r w:rsidR="000153D5" w:rsidRPr="00D53BC3">
        <w:rPr>
          <w:rFonts w:eastAsia="MS Mincho"/>
          <w:color w:val="000000" w:themeColor="text1"/>
        </w:rPr>
        <w:t xml:space="preserve">exceed </w:t>
      </w:r>
      <w:r w:rsidR="009D2253" w:rsidRPr="00D53BC3">
        <w:rPr>
          <w:rFonts w:eastAsia="MS Mincho"/>
          <w:color w:val="000000" w:themeColor="text1"/>
        </w:rPr>
        <w:t>10</w:t>
      </w:r>
      <w:r w:rsidR="00A03AC8" w:rsidRPr="00D53BC3">
        <w:rPr>
          <w:rFonts w:eastAsia="MS Mincho"/>
          <w:color w:val="000000" w:themeColor="text1"/>
        </w:rPr>
        <w:t xml:space="preserve"> min</w:t>
      </w:r>
      <w:r w:rsidR="00F55679" w:rsidRPr="00D53BC3">
        <w:rPr>
          <w:rFonts w:eastAsia="MS Mincho"/>
          <w:color w:val="000000" w:themeColor="text1"/>
        </w:rPr>
        <w:t>utes</w:t>
      </w:r>
      <w:r w:rsidR="00A03AC8" w:rsidRPr="00D53BC3">
        <w:rPr>
          <w:rFonts w:eastAsia="MS Mincho"/>
          <w:color w:val="000000" w:themeColor="text1"/>
        </w:rPr>
        <w:t xml:space="preserve"> to minimize </w:t>
      </w:r>
      <w:r w:rsidR="00325714" w:rsidRPr="00D53BC3">
        <w:rPr>
          <w:rFonts w:eastAsia="MS Mincho"/>
          <w:color w:val="000000" w:themeColor="text1"/>
        </w:rPr>
        <w:t xml:space="preserve">the </w:t>
      </w:r>
      <w:r w:rsidR="00A03AC8" w:rsidRPr="00D53BC3">
        <w:rPr>
          <w:rFonts w:eastAsia="MS Mincho"/>
          <w:color w:val="000000" w:themeColor="text1"/>
        </w:rPr>
        <w:t xml:space="preserve">potential moisture exchange between </w:t>
      </w:r>
      <w:r w:rsidR="00545238" w:rsidRPr="00D53BC3">
        <w:rPr>
          <w:rFonts w:eastAsia="MS Mincho"/>
          <w:color w:val="000000" w:themeColor="text1"/>
        </w:rPr>
        <w:t xml:space="preserve">the </w:t>
      </w:r>
      <w:r w:rsidR="00172256" w:rsidRPr="00D53BC3">
        <w:rPr>
          <w:rFonts w:eastAsia="MS Mincho"/>
          <w:color w:val="000000" w:themeColor="text1"/>
        </w:rPr>
        <w:t xml:space="preserve">specimens </w:t>
      </w:r>
      <w:r w:rsidR="00A03AC8" w:rsidRPr="00D53BC3">
        <w:rPr>
          <w:rFonts w:eastAsia="MS Mincho"/>
          <w:color w:val="000000" w:themeColor="text1"/>
        </w:rPr>
        <w:t xml:space="preserve">and </w:t>
      </w:r>
      <w:r w:rsidR="00887842" w:rsidRPr="00D53BC3">
        <w:rPr>
          <w:rFonts w:eastAsia="MS Mincho"/>
          <w:color w:val="000000" w:themeColor="text1"/>
        </w:rPr>
        <w:t xml:space="preserve">the </w:t>
      </w:r>
      <w:r w:rsidR="00545238" w:rsidRPr="00D53BC3">
        <w:rPr>
          <w:rFonts w:eastAsia="MS Mincho"/>
          <w:color w:val="000000" w:themeColor="text1"/>
        </w:rPr>
        <w:t xml:space="preserve">ambient </w:t>
      </w:r>
      <w:r w:rsidR="007F2267" w:rsidRPr="00D53BC3">
        <w:rPr>
          <w:rFonts w:eastAsia="MS Mincho"/>
          <w:color w:val="000000" w:themeColor="text1"/>
        </w:rPr>
        <w:t xml:space="preserve">environment </w:t>
      </w:r>
      <w:r w:rsidR="00C37D94" w:rsidRPr="00D53BC3">
        <w:rPr>
          <w:rFonts w:eastAsia="MS Mincho"/>
          <w:color w:val="000000" w:themeColor="text1"/>
        </w:rPr>
        <w:t>during data acquisition</w:t>
      </w:r>
      <w:r w:rsidR="00A03AC8" w:rsidRPr="00D53BC3">
        <w:rPr>
          <w:rFonts w:eastAsia="MS Mincho"/>
          <w:color w:val="000000" w:themeColor="text1"/>
        </w:rPr>
        <w:t>.</w:t>
      </w:r>
      <w:r w:rsidR="009D2253" w:rsidRPr="00D53BC3">
        <w:rPr>
          <w:rFonts w:eastAsia="MS Mincho"/>
          <w:color w:val="000000" w:themeColor="text1"/>
        </w:rPr>
        <w:t xml:space="preserve"> The </w:t>
      </w:r>
      <w:r w:rsidR="009E0AB7" w:rsidRPr="00D53BC3">
        <w:rPr>
          <w:rFonts w:eastAsia="MS Mincho"/>
          <w:color w:val="000000" w:themeColor="text1"/>
        </w:rPr>
        <w:t xml:space="preserve">electrical </w:t>
      </w:r>
      <w:r w:rsidR="009D2253" w:rsidRPr="00D53BC3">
        <w:rPr>
          <w:rFonts w:eastAsia="MS Mincho"/>
          <w:color w:val="000000" w:themeColor="text1"/>
        </w:rPr>
        <w:t xml:space="preserve">resistivity </w:t>
      </w:r>
      <w:r w:rsidR="009A2E12" w:rsidRPr="00D53BC3">
        <w:rPr>
          <w:rFonts w:eastAsia="MS Mincho"/>
          <w:color w:val="000000" w:themeColor="text1"/>
        </w:rPr>
        <w:t xml:space="preserve">of the specimens </w:t>
      </w:r>
      <w:r w:rsidR="00560CAB" w:rsidRPr="00D53BC3">
        <w:rPr>
          <w:rFonts w:eastAsia="MS Mincho"/>
          <w:color w:val="000000" w:themeColor="text1"/>
        </w:rPr>
        <w:t>was</w:t>
      </w:r>
      <w:r w:rsidR="009D2253" w:rsidRPr="00D53BC3">
        <w:rPr>
          <w:rFonts w:eastAsia="MS Mincho"/>
          <w:color w:val="000000" w:themeColor="text1"/>
        </w:rPr>
        <w:t xml:space="preserve"> calculated by </w:t>
      </w:r>
      <w:r w:rsidR="00FA313E" w:rsidRPr="00D53BC3">
        <w:rPr>
          <w:rFonts w:eastAsia="MS Mincho"/>
          <w:color w:val="000000" w:themeColor="text1"/>
        </w:rPr>
        <w:t>multiplying</w:t>
      </w:r>
      <w:r w:rsidR="009D2253" w:rsidRPr="00D53BC3">
        <w:rPr>
          <w:rFonts w:eastAsia="MS Mincho"/>
          <w:color w:val="000000" w:themeColor="text1"/>
        </w:rPr>
        <w:t xml:space="preserve"> </w:t>
      </w:r>
      <w:r w:rsidR="00560CAB" w:rsidRPr="00D53BC3">
        <w:rPr>
          <w:rFonts w:eastAsia="MS Mincho"/>
          <w:color w:val="000000" w:themeColor="text1"/>
        </w:rPr>
        <w:t>the electrical resistance with a</w:t>
      </w:r>
      <w:r w:rsidR="00FA313E" w:rsidRPr="00D53BC3">
        <w:rPr>
          <w:rFonts w:eastAsia="MS Mincho"/>
          <w:color w:val="000000" w:themeColor="text1"/>
        </w:rPr>
        <w:t xml:space="preserve"> </w:t>
      </w:r>
      <w:r w:rsidR="001248E3" w:rsidRPr="00D53BC3">
        <w:rPr>
          <w:rFonts w:eastAsia="MS Mincho"/>
          <w:color w:val="000000" w:themeColor="text1"/>
        </w:rPr>
        <w:t>geometry</w:t>
      </w:r>
      <w:r w:rsidR="006B51A5" w:rsidRPr="00D53BC3">
        <w:rPr>
          <w:rFonts w:eastAsia="MS Mincho"/>
          <w:color w:val="000000" w:themeColor="text1"/>
        </w:rPr>
        <w:t xml:space="preserve"> factor of </w:t>
      </w:r>
      <w:r w:rsidR="00FA313E" w:rsidRPr="00D53BC3">
        <w:rPr>
          <w:rFonts w:eastAsia="MS Mincho"/>
          <w:color w:val="000000" w:themeColor="text1"/>
        </w:rPr>
        <w:t>2.604 mm</w:t>
      </w:r>
      <w:r w:rsidR="00FA313E" w:rsidRPr="00D53BC3">
        <w:rPr>
          <w:color w:val="000000" w:themeColor="text1"/>
        </w:rPr>
        <w:t>.</w:t>
      </w:r>
      <w:r w:rsidR="001E236A" w:rsidRPr="00D53BC3">
        <w:rPr>
          <w:color w:val="000000" w:themeColor="text1"/>
        </w:rPr>
        <w:t xml:space="preserve"> </w:t>
      </w:r>
    </w:p>
    <w:p w14:paraId="6F9E9D3D" w14:textId="77777777" w:rsidR="006321CC" w:rsidRPr="00D53BC3" w:rsidRDefault="006321CC" w:rsidP="003E5F40">
      <w:pPr>
        <w:contextualSpacing/>
        <w:jc w:val="both"/>
        <w:rPr>
          <w:color w:val="000000" w:themeColor="text1"/>
        </w:rPr>
      </w:pPr>
    </w:p>
    <w:p w14:paraId="5ADE4B26" w14:textId="2F7CF411" w:rsidR="00526FBF" w:rsidRPr="00D53BC3" w:rsidRDefault="0039330E" w:rsidP="003E5F40">
      <w:pPr>
        <w:pStyle w:val="Heading1"/>
        <w:adjustRightInd/>
        <w:contextualSpacing/>
        <w:rPr>
          <w:b w:val="0"/>
          <w:bCs/>
          <w:i/>
          <w:iCs/>
          <w:color w:val="000000" w:themeColor="text1"/>
        </w:rPr>
      </w:pPr>
      <w:r w:rsidRPr="00D53BC3">
        <w:rPr>
          <w:b w:val="0"/>
          <w:bCs/>
          <w:i/>
          <w:iCs/>
          <w:color w:val="000000" w:themeColor="text1"/>
        </w:rPr>
        <w:t>2.</w:t>
      </w:r>
      <w:r w:rsidR="00076AAC" w:rsidRPr="00D53BC3">
        <w:rPr>
          <w:b w:val="0"/>
          <w:bCs/>
          <w:i/>
          <w:iCs/>
          <w:color w:val="000000" w:themeColor="text1"/>
        </w:rPr>
        <w:t>4</w:t>
      </w:r>
      <w:r w:rsidRPr="00D53BC3">
        <w:rPr>
          <w:b w:val="0"/>
          <w:bCs/>
          <w:i/>
          <w:iCs/>
          <w:color w:val="000000" w:themeColor="text1"/>
        </w:rPr>
        <w:t xml:space="preserve"> P</w:t>
      </w:r>
      <w:r w:rsidR="00526FBF" w:rsidRPr="00D53BC3">
        <w:rPr>
          <w:b w:val="0"/>
          <w:bCs/>
          <w:i/>
          <w:iCs/>
          <w:color w:val="000000" w:themeColor="text1"/>
        </w:rPr>
        <w:t>orosity</w:t>
      </w:r>
      <w:r w:rsidRPr="00D53BC3">
        <w:rPr>
          <w:b w:val="0"/>
          <w:bCs/>
          <w:i/>
          <w:iCs/>
          <w:color w:val="000000" w:themeColor="text1"/>
        </w:rPr>
        <w:t xml:space="preserve"> and </w:t>
      </w:r>
      <w:r w:rsidR="00D33028" w:rsidRPr="00D53BC3">
        <w:rPr>
          <w:b w:val="0"/>
          <w:bCs/>
          <w:i/>
          <w:iCs/>
          <w:color w:val="000000" w:themeColor="text1"/>
        </w:rPr>
        <w:t>P</w:t>
      </w:r>
      <w:r w:rsidRPr="00D53BC3">
        <w:rPr>
          <w:b w:val="0"/>
          <w:bCs/>
          <w:i/>
          <w:iCs/>
          <w:color w:val="000000" w:themeColor="text1"/>
        </w:rPr>
        <w:t>ore size distribution</w:t>
      </w:r>
    </w:p>
    <w:p w14:paraId="5E5FFCE4" w14:textId="5CDAB862" w:rsidR="005C18E4" w:rsidRPr="00D53BC3" w:rsidRDefault="00702F62" w:rsidP="003E5F40">
      <w:pPr>
        <w:contextualSpacing/>
        <w:jc w:val="both"/>
        <w:rPr>
          <w:color w:val="000000" w:themeColor="text1"/>
        </w:rPr>
      </w:pPr>
      <w:r w:rsidRPr="00D53BC3">
        <w:rPr>
          <w:color w:val="000000" w:themeColor="text1"/>
        </w:rPr>
        <w:lastRenderedPageBreak/>
        <w:t>The p</w:t>
      </w:r>
      <w:r w:rsidR="00526FBF" w:rsidRPr="00D53BC3">
        <w:rPr>
          <w:color w:val="000000" w:themeColor="text1"/>
        </w:rPr>
        <w:t>orosity</w:t>
      </w:r>
      <w:r w:rsidR="00545238" w:rsidRPr="00D53BC3">
        <w:rPr>
          <w:color w:val="000000" w:themeColor="text1"/>
        </w:rPr>
        <w:t xml:space="preserve"> (volume of permeable pore space)</w:t>
      </w:r>
      <w:r w:rsidR="00526FBF" w:rsidRPr="00D53BC3">
        <w:rPr>
          <w:color w:val="000000" w:themeColor="text1"/>
        </w:rPr>
        <w:t xml:space="preserve"> </w:t>
      </w:r>
      <w:r w:rsidR="00845E2E" w:rsidRPr="00D53BC3">
        <w:rPr>
          <w:color w:val="000000" w:themeColor="text1"/>
        </w:rPr>
        <w:t xml:space="preserve">of hardened paste </w:t>
      </w:r>
      <w:r w:rsidR="004468C2" w:rsidRPr="00D53BC3">
        <w:rPr>
          <w:color w:val="000000" w:themeColor="text1"/>
        </w:rPr>
        <w:t>samples</w:t>
      </w:r>
      <w:r w:rsidR="00845E2E" w:rsidRPr="00D53BC3">
        <w:rPr>
          <w:color w:val="000000" w:themeColor="text1"/>
        </w:rPr>
        <w:t xml:space="preserve"> </w:t>
      </w:r>
      <w:r w:rsidR="00526FBF" w:rsidRPr="00D53BC3">
        <w:rPr>
          <w:color w:val="000000" w:themeColor="text1"/>
        </w:rPr>
        <w:t xml:space="preserve">was determined </w:t>
      </w:r>
      <w:r w:rsidR="009A7544" w:rsidRPr="00D53BC3">
        <w:rPr>
          <w:color w:val="000000" w:themeColor="text1"/>
        </w:rPr>
        <w:t>as per</w:t>
      </w:r>
      <w:r w:rsidR="00526FBF" w:rsidRPr="00D53BC3">
        <w:rPr>
          <w:color w:val="000000" w:themeColor="text1"/>
        </w:rPr>
        <w:t xml:space="preserve"> ASTM C642 using the same batch </w:t>
      </w:r>
      <w:r w:rsidR="009A7544" w:rsidRPr="00D53BC3">
        <w:rPr>
          <w:color w:val="000000" w:themeColor="text1"/>
        </w:rPr>
        <w:t>of</w:t>
      </w:r>
      <w:r w:rsidR="00476716" w:rsidRPr="00D53BC3">
        <w:rPr>
          <w:color w:val="000000" w:themeColor="text1"/>
        </w:rPr>
        <w:t xml:space="preserve"> paste</w:t>
      </w:r>
      <w:r w:rsidR="00DA3F71" w:rsidRPr="00D53BC3">
        <w:rPr>
          <w:color w:val="000000" w:themeColor="text1"/>
        </w:rPr>
        <w:t>s</w:t>
      </w:r>
      <w:r w:rsidR="00476716" w:rsidRPr="00D53BC3">
        <w:rPr>
          <w:color w:val="000000" w:themeColor="text1"/>
        </w:rPr>
        <w:t xml:space="preserve"> </w:t>
      </w:r>
      <w:r w:rsidR="00526FBF" w:rsidRPr="00D53BC3">
        <w:rPr>
          <w:color w:val="000000" w:themeColor="text1"/>
        </w:rPr>
        <w:t>as for</w:t>
      </w:r>
      <w:r w:rsidR="00476716" w:rsidRPr="00D53BC3">
        <w:rPr>
          <w:color w:val="000000" w:themeColor="text1"/>
        </w:rPr>
        <w:t xml:space="preserve"> the</w:t>
      </w:r>
      <w:r w:rsidR="00526FBF" w:rsidRPr="00D53BC3">
        <w:rPr>
          <w:color w:val="000000" w:themeColor="text1"/>
        </w:rPr>
        <w:t xml:space="preserve"> </w:t>
      </w:r>
      <w:r w:rsidR="001853C2" w:rsidRPr="00D53BC3">
        <w:rPr>
          <w:color w:val="000000" w:themeColor="text1"/>
        </w:rPr>
        <w:t>WVSI</w:t>
      </w:r>
      <w:r w:rsidR="000F323F" w:rsidRPr="00D53BC3">
        <w:rPr>
          <w:color w:val="000000" w:themeColor="text1"/>
        </w:rPr>
        <w:t>s tests</w:t>
      </w:r>
      <w:r w:rsidR="00526FBF" w:rsidRPr="00D53BC3">
        <w:rPr>
          <w:color w:val="000000" w:themeColor="text1"/>
        </w:rPr>
        <w:t xml:space="preserve">. The </w:t>
      </w:r>
      <w:r w:rsidR="004468C2" w:rsidRPr="00D53BC3">
        <w:rPr>
          <w:color w:val="000000" w:themeColor="text1"/>
        </w:rPr>
        <w:t>samples</w:t>
      </w:r>
      <w:r w:rsidR="00526FBF" w:rsidRPr="00D53BC3">
        <w:rPr>
          <w:color w:val="000000" w:themeColor="text1"/>
        </w:rPr>
        <w:t xml:space="preserve"> were vacuum saturated</w:t>
      </w:r>
      <w:r w:rsidR="006758F0" w:rsidRPr="00D53BC3">
        <w:rPr>
          <w:color w:val="000000" w:themeColor="text1"/>
        </w:rPr>
        <w:t xml:space="preserve"> first</w:t>
      </w:r>
      <w:r w:rsidR="00526FBF" w:rsidRPr="00D53BC3">
        <w:rPr>
          <w:color w:val="000000" w:themeColor="text1"/>
        </w:rPr>
        <w:t xml:space="preserve"> in </w:t>
      </w:r>
      <w:r w:rsidR="003D0151" w:rsidRPr="00D53BC3">
        <w:rPr>
          <w:color w:val="000000" w:themeColor="text1"/>
        </w:rPr>
        <w:t>a lime-saturated solution</w:t>
      </w:r>
      <w:r w:rsidR="00526FBF" w:rsidRPr="00D53BC3">
        <w:rPr>
          <w:color w:val="000000" w:themeColor="text1"/>
        </w:rPr>
        <w:t xml:space="preserve"> for 3</w:t>
      </w:r>
      <w:r w:rsidR="00AD68D7" w:rsidRPr="00D53BC3">
        <w:rPr>
          <w:color w:val="000000" w:themeColor="text1"/>
        </w:rPr>
        <w:t xml:space="preserve"> </w:t>
      </w:r>
      <w:r w:rsidR="003D0151" w:rsidRPr="00D53BC3">
        <w:rPr>
          <w:color w:val="000000" w:themeColor="text1"/>
        </w:rPr>
        <w:t>h</w:t>
      </w:r>
      <w:r w:rsidR="000F323F" w:rsidRPr="00D53BC3">
        <w:rPr>
          <w:color w:val="000000" w:themeColor="text1"/>
        </w:rPr>
        <w:t>ours</w:t>
      </w:r>
      <w:r w:rsidR="00FE33BA" w:rsidRPr="00D53BC3">
        <w:rPr>
          <w:color w:val="000000" w:themeColor="text1"/>
        </w:rPr>
        <w:t xml:space="preserve"> </w:t>
      </w:r>
      <w:r w:rsidR="00545238" w:rsidRPr="00D53BC3">
        <w:rPr>
          <w:color w:val="000000" w:themeColor="text1"/>
        </w:rPr>
        <w:t>to</w:t>
      </w:r>
      <w:r w:rsidR="00FE33BA" w:rsidRPr="00D53BC3">
        <w:rPr>
          <w:color w:val="000000" w:themeColor="text1"/>
        </w:rPr>
        <w:t xml:space="preserve"> </w:t>
      </w:r>
      <w:r w:rsidR="00545238" w:rsidRPr="00D53BC3">
        <w:rPr>
          <w:color w:val="000000" w:themeColor="text1"/>
        </w:rPr>
        <w:t xml:space="preserve">minimize </w:t>
      </w:r>
      <w:r w:rsidR="00CB4EC8" w:rsidRPr="00D53BC3">
        <w:rPr>
          <w:color w:val="000000" w:themeColor="text1"/>
        </w:rPr>
        <w:t>the</w:t>
      </w:r>
      <w:r w:rsidR="00D84168" w:rsidRPr="00D53BC3">
        <w:rPr>
          <w:color w:val="000000" w:themeColor="text1"/>
        </w:rPr>
        <w:t xml:space="preserve"> </w:t>
      </w:r>
      <w:r w:rsidR="00CB4EC8" w:rsidRPr="00D53BC3">
        <w:rPr>
          <w:color w:val="000000" w:themeColor="text1"/>
        </w:rPr>
        <w:t>outwash of ions</w:t>
      </w:r>
      <w:r w:rsidR="00545238" w:rsidRPr="00D53BC3">
        <w:rPr>
          <w:color w:val="000000" w:themeColor="text1"/>
        </w:rPr>
        <w:t xml:space="preserve"> and alkalinity loss</w:t>
      </w:r>
      <w:r w:rsidR="00CB4EC8" w:rsidRPr="00D53BC3">
        <w:rPr>
          <w:color w:val="000000" w:themeColor="text1"/>
        </w:rPr>
        <w:t xml:space="preserve"> from the </w:t>
      </w:r>
      <w:r w:rsidR="00545238" w:rsidRPr="00D53BC3">
        <w:rPr>
          <w:color w:val="000000" w:themeColor="text1"/>
        </w:rPr>
        <w:t>pore solution</w:t>
      </w:r>
      <w:r w:rsidR="00CB4EC8" w:rsidRPr="00D53BC3">
        <w:rPr>
          <w:color w:val="000000" w:themeColor="text1"/>
        </w:rPr>
        <w:t>.</w:t>
      </w:r>
      <w:r w:rsidR="00AA6C1E" w:rsidRPr="00D53BC3">
        <w:rPr>
          <w:color w:val="000000" w:themeColor="text1"/>
        </w:rPr>
        <w:t xml:space="preserve"> </w:t>
      </w:r>
      <w:r w:rsidR="00051E75" w:rsidRPr="00D53BC3">
        <w:rPr>
          <w:color w:val="000000" w:themeColor="text1"/>
        </w:rPr>
        <w:t>Then</w:t>
      </w:r>
      <w:r w:rsidR="00CE50DE" w:rsidRPr="00D53BC3">
        <w:rPr>
          <w:color w:val="000000" w:themeColor="text1"/>
        </w:rPr>
        <w:t xml:space="preserve">, </w:t>
      </w:r>
      <w:r w:rsidR="00AA6C1E" w:rsidRPr="00D53BC3">
        <w:rPr>
          <w:color w:val="000000" w:themeColor="text1"/>
        </w:rPr>
        <w:t>the</w:t>
      </w:r>
      <w:r w:rsidR="00805C90" w:rsidRPr="00D53BC3">
        <w:rPr>
          <w:color w:val="000000" w:themeColor="text1"/>
        </w:rPr>
        <w:t xml:space="preserve"> saturated</w:t>
      </w:r>
      <w:r w:rsidR="00AA6C1E" w:rsidRPr="00D53BC3">
        <w:rPr>
          <w:color w:val="000000" w:themeColor="text1"/>
        </w:rPr>
        <w:t xml:space="preserve"> </w:t>
      </w:r>
      <w:r w:rsidR="00207C93" w:rsidRPr="00D53BC3">
        <w:rPr>
          <w:color w:val="000000" w:themeColor="text1"/>
        </w:rPr>
        <w:t>surface</w:t>
      </w:r>
      <w:r w:rsidR="00805C90" w:rsidRPr="00D53BC3">
        <w:rPr>
          <w:color w:val="000000" w:themeColor="text1"/>
        </w:rPr>
        <w:t xml:space="preserve"> </w:t>
      </w:r>
      <w:r w:rsidR="00207C93" w:rsidRPr="00D53BC3">
        <w:rPr>
          <w:color w:val="000000" w:themeColor="text1"/>
        </w:rPr>
        <w:t>dr</w:t>
      </w:r>
      <w:r w:rsidR="00805C90" w:rsidRPr="00D53BC3">
        <w:rPr>
          <w:color w:val="000000" w:themeColor="text1"/>
        </w:rPr>
        <w:t>y</w:t>
      </w:r>
      <w:r w:rsidR="00207C93" w:rsidRPr="00D53BC3">
        <w:rPr>
          <w:color w:val="000000" w:themeColor="text1"/>
        </w:rPr>
        <w:t xml:space="preserve"> </w:t>
      </w:r>
      <w:r w:rsidR="00AA6C1E" w:rsidRPr="00D53BC3">
        <w:rPr>
          <w:color w:val="000000" w:themeColor="text1"/>
        </w:rPr>
        <w:t>mass</w:t>
      </w:r>
      <w:r w:rsidR="00BC6195" w:rsidRPr="00D53BC3">
        <w:rPr>
          <w:color w:val="000000" w:themeColor="text1"/>
        </w:rPr>
        <w:t>,</w:t>
      </w:r>
      <w:r w:rsidR="00AA6C1E" w:rsidRPr="00D53BC3">
        <w:rPr>
          <w:color w:val="000000" w:themeColor="text1"/>
        </w:rPr>
        <w:t xml:space="preserve"> </w:t>
      </w:r>
      <m:oMath>
        <m:sSub>
          <m:sSubPr>
            <m:ctrlPr>
              <w:rPr>
                <w:rFonts w:ascii="Cambria Math" w:hAnsi="Cambria Math"/>
                <w:i/>
                <w:iCs/>
                <w:color w:val="000000" w:themeColor="text1"/>
                <w:lang w:eastAsia="en-US"/>
              </w:rPr>
            </m:ctrlPr>
          </m:sSubPr>
          <m:e>
            <m:r>
              <w:rPr>
                <w:rFonts w:ascii="Cambria Math" w:hAnsi="Cambria Math"/>
                <w:color w:val="000000" w:themeColor="text1"/>
              </w:rPr>
              <m:t>m</m:t>
            </m:r>
          </m:e>
          <m:sub>
            <m:r>
              <w:rPr>
                <w:rFonts w:ascii="Cambria Math" w:hAnsi="Cambria Math"/>
                <w:color w:val="000000" w:themeColor="text1"/>
              </w:rPr>
              <m:t>s</m:t>
            </m:r>
          </m:sub>
        </m:sSub>
      </m:oMath>
      <w:r w:rsidR="00BC6195" w:rsidRPr="00D53BC3">
        <w:rPr>
          <w:color w:val="000000" w:themeColor="text1"/>
          <w:lang w:eastAsia="en-US"/>
        </w:rPr>
        <w:t xml:space="preserve">, </w:t>
      </w:r>
      <w:r w:rsidR="00AA6C1E" w:rsidRPr="00D53BC3">
        <w:rPr>
          <w:color w:val="000000" w:themeColor="text1"/>
        </w:rPr>
        <w:t xml:space="preserve">and </w:t>
      </w:r>
      <w:r w:rsidR="00E03A53" w:rsidRPr="00D53BC3">
        <w:rPr>
          <w:color w:val="000000" w:themeColor="text1"/>
        </w:rPr>
        <w:t xml:space="preserve">the apparent mass </w:t>
      </w:r>
      <w:r w:rsidR="00D33028" w:rsidRPr="00D53BC3">
        <w:rPr>
          <w:color w:val="000000" w:themeColor="text1"/>
        </w:rPr>
        <w:t xml:space="preserve">immersed </w:t>
      </w:r>
      <w:r w:rsidR="00E03A53" w:rsidRPr="00D53BC3">
        <w:rPr>
          <w:color w:val="000000" w:themeColor="text1"/>
        </w:rPr>
        <w:t xml:space="preserve">in </w:t>
      </w:r>
      <w:r w:rsidR="00545238" w:rsidRPr="00D53BC3">
        <w:rPr>
          <w:color w:val="000000" w:themeColor="text1"/>
        </w:rPr>
        <w:t xml:space="preserve">deionized </w:t>
      </w:r>
      <w:r w:rsidR="00E03A53" w:rsidRPr="00D53BC3">
        <w:rPr>
          <w:color w:val="000000" w:themeColor="text1"/>
        </w:rPr>
        <w:t>water</w:t>
      </w:r>
      <w:r w:rsidR="00BC6195" w:rsidRPr="00D53BC3">
        <w:rPr>
          <w:color w:val="000000" w:themeColor="text1"/>
        </w:rPr>
        <w:t xml:space="preserve">, </w:t>
      </w:r>
      <m:oMath>
        <m:sSub>
          <m:sSubPr>
            <m:ctrlPr>
              <w:rPr>
                <w:rFonts w:ascii="Cambria Math" w:hAnsi="Cambria Math"/>
                <w:i/>
                <w:iCs/>
                <w:color w:val="000000" w:themeColor="text1"/>
                <w:lang w:eastAsia="en-US"/>
              </w:rPr>
            </m:ctrlPr>
          </m:sSubPr>
          <m:e>
            <m:r>
              <w:rPr>
                <w:rFonts w:ascii="Cambria Math" w:hAnsi="Cambria Math"/>
                <w:color w:val="000000" w:themeColor="text1"/>
              </w:rPr>
              <m:t>m</m:t>
            </m:r>
          </m:e>
          <m:sub>
            <m:r>
              <w:rPr>
                <w:rFonts w:ascii="Cambria Math" w:hAnsi="Cambria Math"/>
                <w:color w:val="000000" w:themeColor="text1"/>
              </w:rPr>
              <m:t>a</m:t>
            </m:r>
          </m:sub>
        </m:sSub>
      </m:oMath>
      <w:r w:rsidR="00BC6195" w:rsidRPr="00D53BC3">
        <w:rPr>
          <w:iCs/>
          <w:color w:val="000000" w:themeColor="text1"/>
          <w:lang w:eastAsia="en-US"/>
        </w:rPr>
        <w:t>,</w:t>
      </w:r>
      <w:r w:rsidR="00A67BA6" w:rsidRPr="00D53BC3">
        <w:rPr>
          <w:color w:val="000000" w:themeColor="text1"/>
        </w:rPr>
        <w:t xml:space="preserve"> of </w:t>
      </w:r>
      <w:r w:rsidR="002C5D60" w:rsidRPr="00D53BC3">
        <w:rPr>
          <w:color w:val="000000" w:themeColor="text1"/>
        </w:rPr>
        <w:t xml:space="preserve">the </w:t>
      </w:r>
      <w:r w:rsidR="00A67BA6" w:rsidRPr="00D53BC3">
        <w:rPr>
          <w:color w:val="000000" w:themeColor="text1"/>
        </w:rPr>
        <w:t>samples</w:t>
      </w:r>
      <w:r w:rsidR="00E03A53" w:rsidRPr="00D53BC3">
        <w:rPr>
          <w:color w:val="000000" w:themeColor="text1"/>
        </w:rPr>
        <w:t xml:space="preserve"> were measured</w:t>
      </w:r>
      <w:r w:rsidR="00051E75" w:rsidRPr="00D53BC3">
        <w:rPr>
          <w:color w:val="000000" w:themeColor="text1"/>
        </w:rPr>
        <w:t xml:space="preserve">, </w:t>
      </w:r>
      <w:r w:rsidR="00522F4F" w:rsidRPr="00D53BC3">
        <w:rPr>
          <w:color w:val="000000" w:themeColor="text1"/>
        </w:rPr>
        <w:t>respectively</w:t>
      </w:r>
      <w:r w:rsidR="00E03A53" w:rsidRPr="00D53BC3">
        <w:rPr>
          <w:color w:val="000000" w:themeColor="text1"/>
        </w:rPr>
        <w:t>.</w:t>
      </w:r>
      <w:r w:rsidR="00CB4EC8" w:rsidRPr="00D53BC3">
        <w:rPr>
          <w:color w:val="000000" w:themeColor="text1"/>
        </w:rPr>
        <w:t xml:space="preserve"> </w:t>
      </w:r>
      <w:r w:rsidR="00051E75" w:rsidRPr="00D53BC3">
        <w:rPr>
          <w:color w:val="000000" w:themeColor="text1"/>
        </w:rPr>
        <w:t>Afterwards, the</w:t>
      </w:r>
      <w:r w:rsidR="00526FBF" w:rsidRPr="00D53BC3">
        <w:rPr>
          <w:color w:val="000000" w:themeColor="text1"/>
        </w:rPr>
        <w:t xml:space="preserve"> oven-dried mass</w:t>
      </w:r>
      <w:r w:rsidR="00BC6195" w:rsidRPr="00D53BC3">
        <w:rPr>
          <w:color w:val="000000" w:themeColor="text1"/>
        </w:rPr>
        <w:t>,</w:t>
      </w:r>
      <w:r w:rsidR="00BD0C8D" w:rsidRPr="00D53BC3">
        <w:rPr>
          <w:color w:val="000000" w:themeColor="text1"/>
        </w:rPr>
        <w:t xml:space="preserve"> </w:t>
      </w:r>
      <m:oMath>
        <m:sSub>
          <m:sSubPr>
            <m:ctrlPr>
              <w:rPr>
                <w:rFonts w:ascii="Cambria Math" w:hAnsi="Cambria Math"/>
                <w:i/>
                <w:iCs/>
                <w:color w:val="000000" w:themeColor="text1"/>
                <w:lang w:eastAsia="en-US"/>
              </w:rPr>
            </m:ctrlPr>
          </m:sSubPr>
          <m:e>
            <m:r>
              <w:rPr>
                <w:rFonts w:ascii="Cambria Math" w:hAnsi="Cambria Math"/>
                <w:color w:val="000000" w:themeColor="text1"/>
              </w:rPr>
              <m:t>m</m:t>
            </m:r>
          </m:e>
          <m:sub>
            <m:r>
              <w:rPr>
                <w:rFonts w:ascii="Cambria Math" w:hAnsi="Cambria Math"/>
                <w:color w:val="000000" w:themeColor="text1"/>
              </w:rPr>
              <m:t>d</m:t>
            </m:r>
          </m:sub>
        </m:sSub>
      </m:oMath>
      <w:r w:rsidR="00BC6195" w:rsidRPr="00D53BC3">
        <w:rPr>
          <w:iCs/>
          <w:color w:val="000000" w:themeColor="text1"/>
          <w:lang w:eastAsia="en-US"/>
        </w:rPr>
        <w:t>,</w:t>
      </w:r>
      <w:r w:rsidR="00526FBF" w:rsidRPr="00D53BC3">
        <w:rPr>
          <w:color w:val="000000" w:themeColor="text1"/>
        </w:rPr>
        <w:t xml:space="preserve"> was measured after </w:t>
      </w:r>
      <w:r w:rsidR="00DB0512" w:rsidRPr="00D53BC3">
        <w:rPr>
          <w:color w:val="000000" w:themeColor="text1"/>
        </w:rPr>
        <w:t xml:space="preserve">oven </w:t>
      </w:r>
      <w:r w:rsidR="00526FBF" w:rsidRPr="00D53BC3">
        <w:rPr>
          <w:color w:val="000000" w:themeColor="text1"/>
        </w:rPr>
        <w:t>drying at 105 °C for 48 h</w:t>
      </w:r>
      <w:r w:rsidR="000F323F" w:rsidRPr="00D53BC3">
        <w:rPr>
          <w:color w:val="000000" w:themeColor="text1"/>
        </w:rPr>
        <w:t>ours</w:t>
      </w:r>
      <w:r w:rsidR="00526FBF" w:rsidRPr="00D53BC3">
        <w:rPr>
          <w:color w:val="000000" w:themeColor="text1"/>
        </w:rPr>
        <w:t xml:space="preserve">. </w:t>
      </w:r>
      <w:r w:rsidR="00DB0512" w:rsidRPr="00D53BC3">
        <w:rPr>
          <w:color w:val="000000" w:themeColor="text1"/>
        </w:rPr>
        <w:t xml:space="preserve">Therefore, </w:t>
      </w:r>
      <w:r w:rsidR="00805C90" w:rsidRPr="00D53BC3">
        <w:rPr>
          <w:color w:val="000000" w:themeColor="text1"/>
        </w:rPr>
        <w:t xml:space="preserve">the </w:t>
      </w:r>
      <w:r w:rsidR="00E34AC5" w:rsidRPr="00D53BC3">
        <w:rPr>
          <w:color w:val="000000" w:themeColor="text1"/>
        </w:rPr>
        <w:t xml:space="preserve">ASTM C642 </w:t>
      </w:r>
      <w:r w:rsidR="008923FE" w:rsidRPr="00D53BC3">
        <w:rPr>
          <w:color w:val="000000" w:themeColor="text1"/>
        </w:rPr>
        <w:t>porosity</w:t>
      </w:r>
      <w:r w:rsidR="00E34AC5" w:rsidRPr="00D53BC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ASTM</m:t>
            </m:r>
          </m:sub>
        </m:sSub>
      </m:oMath>
      <w:r w:rsidR="00F76E5D" w:rsidRPr="00D53BC3">
        <w:rPr>
          <w:color w:val="000000" w:themeColor="text1"/>
        </w:rPr>
        <w:t>,</w:t>
      </w:r>
      <w:r w:rsidR="008923FE" w:rsidRPr="00D53BC3">
        <w:rPr>
          <w:color w:val="000000" w:themeColor="text1"/>
        </w:rPr>
        <w:t xml:space="preserve"> of </w:t>
      </w:r>
      <w:r w:rsidR="00885A83" w:rsidRPr="00D53BC3">
        <w:rPr>
          <w:color w:val="000000" w:themeColor="text1"/>
        </w:rPr>
        <w:t xml:space="preserve">the </w:t>
      </w:r>
      <w:r w:rsidR="004468C2" w:rsidRPr="00D53BC3">
        <w:rPr>
          <w:color w:val="000000" w:themeColor="text1"/>
        </w:rPr>
        <w:t>samples</w:t>
      </w:r>
      <w:r w:rsidR="008923FE" w:rsidRPr="00D53BC3">
        <w:rPr>
          <w:color w:val="000000" w:themeColor="text1"/>
        </w:rPr>
        <w:t xml:space="preserve"> can be calculated as follows:</w:t>
      </w:r>
    </w:p>
    <w:tbl>
      <w:tblPr>
        <w:tblStyle w:val="TableGrid"/>
        <w:tblW w:w="9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
        <w:gridCol w:w="7314"/>
        <w:gridCol w:w="914"/>
      </w:tblGrid>
      <w:tr w:rsidR="00A5335B" w:rsidRPr="00D53BC3" w14:paraId="4F459887" w14:textId="77777777" w:rsidTr="0019647E">
        <w:trPr>
          <w:trHeight w:val="698"/>
        </w:trPr>
        <w:tc>
          <w:tcPr>
            <w:tcW w:w="500" w:type="pct"/>
            <w:vAlign w:val="center"/>
          </w:tcPr>
          <w:p w14:paraId="2375AECA" w14:textId="77777777" w:rsidR="005C18E4" w:rsidRPr="00D53BC3" w:rsidRDefault="005C18E4" w:rsidP="003E5F40">
            <w:pPr>
              <w:contextualSpacing/>
              <w:rPr>
                <w:color w:val="000000" w:themeColor="text1"/>
              </w:rPr>
            </w:pPr>
          </w:p>
        </w:tc>
        <w:tc>
          <w:tcPr>
            <w:tcW w:w="4000" w:type="pct"/>
            <w:vAlign w:val="center"/>
          </w:tcPr>
          <w:p w14:paraId="74BF4DCD" w14:textId="2967CA74" w:rsidR="005C18E4" w:rsidRPr="00D53BC3" w:rsidRDefault="00E91300" w:rsidP="003E5F40">
            <w:pPr>
              <w:pStyle w:val="Caption"/>
              <w:rPr>
                <w:i/>
                <w:iCs/>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rPr>
                    <m:t>φ</m:t>
                  </m:r>
                </m:e>
                <m:sub>
                  <m:r>
                    <w:rPr>
                      <w:rFonts w:ascii="Cambria Math" w:hAnsi="Cambria Math"/>
                      <w:color w:val="000000" w:themeColor="text1"/>
                    </w:rPr>
                    <m:t>ASTM</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iCs/>
                          <w:color w:val="000000" w:themeColor="text1"/>
                        </w:rPr>
                      </m:ctrlPr>
                    </m:sSubPr>
                    <m:e>
                      <m:r>
                        <w:rPr>
                          <w:rFonts w:ascii="Cambria Math" w:hAnsi="Cambria Math"/>
                          <w:color w:val="000000" w:themeColor="text1"/>
                        </w:rPr>
                        <m:t>m</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m</m:t>
                      </m:r>
                    </m:e>
                    <m:sub>
                      <m:r>
                        <w:rPr>
                          <w:rFonts w:ascii="Cambria Math" w:hAnsi="Cambria Math"/>
                          <w:color w:val="000000" w:themeColor="text1"/>
                        </w:rPr>
                        <m:t>d</m:t>
                      </m:r>
                    </m:sub>
                  </m:sSub>
                </m:num>
                <m:den>
                  <m:sSub>
                    <m:sSubPr>
                      <m:ctrlPr>
                        <w:rPr>
                          <w:rFonts w:ascii="Cambria Math" w:hAnsi="Cambria Math"/>
                          <w:i/>
                          <w:iCs/>
                          <w:color w:val="000000" w:themeColor="text1"/>
                        </w:rPr>
                      </m:ctrlPr>
                    </m:sSubPr>
                    <m:e>
                      <m:r>
                        <w:rPr>
                          <w:rFonts w:ascii="Cambria Math" w:hAnsi="Cambria Math"/>
                          <w:color w:val="000000" w:themeColor="text1"/>
                        </w:rPr>
                        <m:t>m</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m</m:t>
                      </m:r>
                    </m:e>
                    <m:sub>
                      <m:r>
                        <w:rPr>
                          <w:rFonts w:ascii="Cambria Math" w:hAnsi="Cambria Math"/>
                          <w:color w:val="000000" w:themeColor="text1"/>
                        </w:rPr>
                        <m:t>a</m:t>
                      </m:r>
                    </m:sub>
                  </m:sSub>
                </m:den>
              </m:f>
            </m:oMath>
            <w:r w:rsidR="005C18E4" w:rsidRPr="00D53BC3">
              <w:rPr>
                <w:i/>
                <w:iCs/>
                <w:color w:val="000000" w:themeColor="text1"/>
              </w:rPr>
              <w:t xml:space="preserve"> </w:t>
            </w:r>
          </w:p>
        </w:tc>
        <w:tc>
          <w:tcPr>
            <w:tcW w:w="500" w:type="pct"/>
            <w:vAlign w:val="center"/>
          </w:tcPr>
          <w:p w14:paraId="6A18AA2E" w14:textId="20BC3689" w:rsidR="005C18E4" w:rsidRPr="00D53BC3" w:rsidRDefault="005C18E4" w:rsidP="003E5F40">
            <w:pPr>
              <w:pStyle w:val="Caption"/>
              <w:rPr>
                <w:color w:val="000000" w:themeColor="text1"/>
              </w:rPr>
            </w:pPr>
            <w:r w:rsidRPr="00D53BC3">
              <w:rPr>
                <w:color w:val="000000" w:themeColor="text1"/>
              </w:rPr>
              <w:t>(</w:t>
            </w:r>
            <w:r w:rsidR="002A1DC0" w:rsidRPr="00D53BC3">
              <w:rPr>
                <w:color w:val="000000" w:themeColor="text1"/>
              </w:rPr>
              <w:t>4</w:t>
            </w:r>
            <w:r w:rsidRPr="00D53BC3">
              <w:rPr>
                <w:color w:val="000000" w:themeColor="text1"/>
              </w:rPr>
              <w:t>)</w:t>
            </w:r>
          </w:p>
        </w:tc>
      </w:tr>
    </w:tbl>
    <w:p w14:paraId="7C22A6D8" w14:textId="763C62EC" w:rsidR="00CD141B" w:rsidRPr="00D53BC3" w:rsidRDefault="0039330E" w:rsidP="003E5F40">
      <w:pPr>
        <w:contextualSpacing/>
        <w:jc w:val="both"/>
        <w:rPr>
          <w:color w:val="000000" w:themeColor="text1"/>
        </w:rPr>
      </w:pPr>
      <w:r w:rsidRPr="00D53BC3">
        <w:rPr>
          <w:color w:val="000000" w:themeColor="text1"/>
        </w:rPr>
        <w:t>M</w:t>
      </w:r>
      <w:r w:rsidR="00CD141B" w:rsidRPr="00D53BC3">
        <w:rPr>
          <w:color w:val="000000" w:themeColor="text1"/>
        </w:rPr>
        <w:t xml:space="preserve">icromeritics AutoPore IV 9510 mercury intrusion porosimetry (MIP) was used to study the pore </w:t>
      </w:r>
      <w:r w:rsidR="0090242A" w:rsidRPr="00D53BC3">
        <w:rPr>
          <w:color w:val="000000" w:themeColor="text1"/>
        </w:rPr>
        <w:t>size distribution</w:t>
      </w:r>
      <w:r w:rsidR="00086213" w:rsidRPr="00D53BC3">
        <w:rPr>
          <w:color w:val="000000" w:themeColor="text1"/>
        </w:rPr>
        <w:t>s</w:t>
      </w:r>
      <w:r w:rsidR="00CD141B" w:rsidRPr="00D53BC3">
        <w:rPr>
          <w:color w:val="000000" w:themeColor="text1"/>
        </w:rPr>
        <w:t xml:space="preserve"> of hardened OPC and AAS</w:t>
      </w:r>
      <w:r w:rsidR="00F440A6" w:rsidRPr="00D53BC3">
        <w:rPr>
          <w:color w:val="000000" w:themeColor="text1"/>
        </w:rPr>
        <w:t xml:space="preserve"> pastes</w:t>
      </w:r>
      <w:r w:rsidR="00CD141B" w:rsidRPr="00D53BC3">
        <w:rPr>
          <w:color w:val="000000" w:themeColor="text1"/>
        </w:rPr>
        <w:t>. The mercury was injected by a pressure rang</w:t>
      </w:r>
      <w:r w:rsidRPr="00D53BC3">
        <w:rPr>
          <w:color w:val="000000" w:themeColor="text1"/>
        </w:rPr>
        <w:t xml:space="preserve">ing from </w:t>
      </w:r>
      <w:r w:rsidR="00CD141B" w:rsidRPr="00D53BC3">
        <w:rPr>
          <w:color w:val="000000" w:themeColor="text1"/>
        </w:rPr>
        <w:t xml:space="preserve">0 to </w:t>
      </w:r>
      <w:r w:rsidR="00581DDE" w:rsidRPr="00D53BC3">
        <w:rPr>
          <w:color w:val="000000" w:themeColor="text1"/>
        </w:rPr>
        <w:t>414</w:t>
      </w:r>
      <w:r w:rsidR="00CD141B" w:rsidRPr="00D53BC3">
        <w:rPr>
          <w:color w:val="000000" w:themeColor="text1"/>
        </w:rPr>
        <w:t xml:space="preserve"> MPa, which is capable </w:t>
      </w:r>
      <w:r w:rsidR="00E63426" w:rsidRPr="00D53BC3">
        <w:rPr>
          <w:color w:val="000000" w:themeColor="text1"/>
        </w:rPr>
        <w:t xml:space="preserve">of </w:t>
      </w:r>
      <w:r w:rsidR="00CD141B" w:rsidRPr="00D53BC3">
        <w:rPr>
          <w:color w:val="000000" w:themeColor="text1"/>
        </w:rPr>
        <w:t>acquiring the size of pore diameters down to around 3 nm</w:t>
      </w:r>
      <w:r w:rsidR="0008238F" w:rsidRPr="00D53BC3">
        <w:rPr>
          <w:color w:val="000000" w:themeColor="text1"/>
        </w:rPr>
        <w:t xml:space="preserve"> </w:t>
      </w:r>
      <w:r w:rsidR="00DA34D7" w:rsidRPr="00D53BC3">
        <w:rPr>
          <w:color w:val="000000" w:themeColor="text1"/>
        </w:rPr>
        <w:fldChar w:fldCharType="begin" w:fldLock="1"/>
      </w:r>
      <w:r w:rsidR="0085649E" w:rsidRPr="00D53BC3">
        <w:rPr>
          <w:color w:val="000000" w:themeColor="text1"/>
        </w:rPr>
        <w:instrText>ADDIN CSL_CITATION {"citationItems":[{"id":"ITEM-1","itemData":{"author":[{"dropping-particle":"","family":"Washburn","given":"Edward W","non-dropping-particle":"","parse-names":false,"suffix":""}],"container-title":"Physical review","id":"ITEM-1","issue":"3","issued":{"date-parts":[["1921"]]},"page":"273","publisher":"APS","title":"The dynamics of capillary flow","type":"article-journal","volume":"17"},"uris":["http://www.mendeley.com/documents/?uuid=cbf85de6-29ca-43cf-a0f1-2d73721746d5","http://www.mendeley.com/documents/?uuid=3dc782a8-6d40-4fb2-a28c-f10942d60165"]}],"mendeley":{"formattedCitation":"[42]","plainTextFormattedCitation":"[42]","previouslyFormattedCitation":"[42]"},"properties":{"noteIndex":0},"schema":"https://github.com/citation-style-language/schema/raw/master/csl-citation.json"}</w:instrText>
      </w:r>
      <w:r w:rsidR="00DA34D7" w:rsidRPr="00D53BC3">
        <w:rPr>
          <w:color w:val="000000" w:themeColor="text1"/>
        </w:rPr>
        <w:fldChar w:fldCharType="separate"/>
      </w:r>
      <w:r w:rsidR="0085649E" w:rsidRPr="00D53BC3">
        <w:rPr>
          <w:noProof/>
          <w:color w:val="000000" w:themeColor="text1"/>
        </w:rPr>
        <w:t>[42]</w:t>
      </w:r>
      <w:r w:rsidR="00DA34D7" w:rsidRPr="00D53BC3">
        <w:rPr>
          <w:color w:val="000000" w:themeColor="text1"/>
        </w:rPr>
        <w:fldChar w:fldCharType="end"/>
      </w:r>
      <w:r w:rsidR="00CD141B" w:rsidRPr="00D53BC3">
        <w:rPr>
          <w:color w:val="000000" w:themeColor="text1"/>
        </w:rPr>
        <w:t xml:space="preserve">. The hardened pastes after curing </w:t>
      </w:r>
      <w:r w:rsidR="00AB763A" w:rsidRPr="00D53BC3">
        <w:rPr>
          <w:color w:val="000000" w:themeColor="text1"/>
        </w:rPr>
        <w:t xml:space="preserve">for </w:t>
      </w:r>
      <w:r w:rsidR="00545406" w:rsidRPr="00D53BC3">
        <w:rPr>
          <w:color w:val="000000" w:themeColor="text1"/>
        </w:rPr>
        <w:t>6 months</w:t>
      </w:r>
      <w:r w:rsidR="00CD141B" w:rsidRPr="00D53BC3">
        <w:rPr>
          <w:color w:val="000000" w:themeColor="text1"/>
        </w:rPr>
        <w:t xml:space="preserve"> were fir</w:t>
      </w:r>
      <w:r w:rsidR="00AF0774" w:rsidRPr="00D53BC3">
        <w:rPr>
          <w:color w:val="000000" w:themeColor="text1"/>
        </w:rPr>
        <w:t xml:space="preserve">st </w:t>
      </w:r>
      <w:r w:rsidR="00CD141B" w:rsidRPr="00D53BC3">
        <w:rPr>
          <w:color w:val="000000" w:themeColor="text1"/>
        </w:rPr>
        <w:t>segmented into slices of about 2 mm</w:t>
      </w:r>
      <w:r w:rsidR="00CB70FB" w:rsidRPr="00D53BC3">
        <w:rPr>
          <w:color w:val="000000" w:themeColor="text1"/>
        </w:rPr>
        <w:t xml:space="preserve"> and then </w:t>
      </w:r>
      <w:r w:rsidR="00CD141B" w:rsidRPr="00D53BC3">
        <w:rPr>
          <w:color w:val="000000" w:themeColor="text1"/>
        </w:rPr>
        <w:t xml:space="preserve">immersed </w:t>
      </w:r>
      <w:r w:rsidR="00CB70FB" w:rsidRPr="00D53BC3">
        <w:rPr>
          <w:color w:val="000000" w:themeColor="text1"/>
        </w:rPr>
        <w:t>in i</w:t>
      </w:r>
      <w:r w:rsidR="00CD141B" w:rsidRPr="00D53BC3">
        <w:rPr>
          <w:color w:val="000000" w:themeColor="text1"/>
        </w:rPr>
        <w:t xml:space="preserve">sopropyl alcohol for at least </w:t>
      </w:r>
      <w:r w:rsidR="00971676" w:rsidRPr="00D53BC3">
        <w:rPr>
          <w:color w:val="000000" w:themeColor="text1"/>
        </w:rPr>
        <w:t>7 days</w:t>
      </w:r>
      <w:r w:rsidR="00CD141B" w:rsidRPr="00D53BC3">
        <w:rPr>
          <w:color w:val="000000" w:themeColor="text1"/>
        </w:rPr>
        <w:t>, follow</w:t>
      </w:r>
      <w:r w:rsidR="002679C0" w:rsidRPr="00D53BC3">
        <w:rPr>
          <w:color w:val="000000" w:themeColor="text1"/>
        </w:rPr>
        <w:t xml:space="preserve">ed </w:t>
      </w:r>
      <w:r w:rsidR="00CD141B" w:rsidRPr="00D53BC3">
        <w:rPr>
          <w:color w:val="000000" w:themeColor="text1"/>
        </w:rPr>
        <w:t xml:space="preserve">by </w:t>
      </w:r>
      <w:r w:rsidR="005D7D90" w:rsidRPr="00D53BC3">
        <w:rPr>
          <w:color w:val="000000" w:themeColor="text1"/>
        </w:rPr>
        <w:t>3</w:t>
      </w:r>
      <w:r w:rsidR="00CD141B" w:rsidRPr="00D53BC3">
        <w:rPr>
          <w:color w:val="000000" w:themeColor="text1"/>
        </w:rPr>
        <w:t xml:space="preserve"> </w:t>
      </w:r>
      <w:r w:rsidR="009529A2" w:rsidRPr="00D53BC3">
        <w:rPr>
          <w:color w:val="000000" w:themeColor="text1"/>
        </w:rPr>
        <w:t>d</w:t>
      </w:r>
      <w:r w:rsidR="00971676" w:rsidRPr="00D53BC3">
        <w:rPr>
          <w:color w:val="000000" w:themeColor="text1"/>
        </w:rPr>
        <w:t>ays</w:t>
      </w:r>
      <w:r w:rsidR="009529A2" w:rsidRPr="00D53BC3">
        <w:rPr>
          <w:color w:val="000000" w:themeColor="text1"/>
        </w:rPr>
        <w:t xml:space="preserve"> </w:t>
      </w:r>
      <w:r w:rsidR="00CD141B" w:rsidRPr="00D53BC3">
        <w:rPr>
          <w:color w:val="000000" w:themeColor="text1"/>
        </w:rPr>
        <w:t>vacuum drying</w:t>
      </w:r>
      <w:r w:rsidR="002E337E" w:rsidRPr="00D53BC3">
        <w:rPr>
          <w:color w:val="000000" w:themeColor="text1"/>
        </w:rPr>
        <w:t xml:space="preserve"> at 40 °C</w:t>
      </w:r>
      <w:r w:rsidR="00833791" w:rsidRPr="00D53BC3">
        <w:rPr>
          <w:color w:val="000000" w:themeColor="text1"/>
        </w:rPr>
        <w:t xml:space="preserve">. </w:t>
      </w:r>
      <w:r w:rsidR="00CD141B" w:rsidRPr="00D53BC3">
        <w:rPr>
          <w:color w:val="000000" w:themeColor="text1"/>
        </w:rPr>
        <w:t>The use of solvent exchange and vacuum drying was to gently dry</w:t>
      </w:r>
      <w:r w:rsidR="000302BA" w:rsidRPr="00D53BC3">
        <w:rPr>
          <w:color w:val="000000" w:themeColor="text1"/>
        </w:rPr>
        <w:t xml:space="preserve"> </w:t>
      </w:r>
      <w:r w:rsidR="00CD141B" w:rsidRPr="00D53BC3">
        <w:rPr>
          <w:color w:val="000000" w:themeColor="text1"/>
        </w:rPr>
        <w:t>specimen</w:t>
      </w:r>
      <w:r w:rsidR="000302BA" w:rsidRPr="00D53BC3">
        <w:rPr>
          <w:color w:val="000000" w:themeColor="text1"/>
        </w:rPr>
        <w:t>s</w:t>
      </w:r>
      <w:r w:rsidR="00CD141B" w:rsidRPr="00D53BC3">
        <w:rPr>
          <w:color w:val="000000" w:themeColor="text1"/>
        </w:rPr>
        <w:t xml:space="preserve"> to allow </w:t>
      </w:r>
      <w:r w:rsidR="00F24151" w:rsidRPr="00D53BC3">
        <w:rPr>
          <w:color w:val="000000" w:themeColor="text1"/>
        </w:rPr>
        <w:t>minimum alteration and disruption</w:t>
      </w:r>
      <w:r w:rsidR="00CD141B" w:rsidRPr="00D53BC3">
        <w:rPr>
          <w:color w:val="000000" w:themeColor="text1"/>
        </w:rPr>
        <w:t xml:space="preserve"> of </w:t>
      </w:r>
      <w:r w:rsidR="006D7F1C" w:rsidRPr="00D53BC3">
        <w:rPr>
          <w:color w:val="000000" w:themeColor="text1"/>
        </w:rPr>
        <w:t>pore structure</w:t>
      </w:r>
      <w:r w:rsidR="006C0A7F" w:rsidRPr="00D53BC3">
        <w:rPr>
          <w:color w:val="000000" w:themeColor="text1"/>
        </w:rPr>
        <w:t xml:space="preserve"> </w:t>
      </w:r>
      <w:r w:rsidR="006C0A7F" w:rsidRPr="00D53BC3">
        <w:rPr>
          <w:color w:val="000000" w:themeColor="text1"/>
        </w:rPr>
        <w:fldChar w:fldCharType="begin" w:fldLock="1"/>
      </w:r>
      <w:r w:rsidR="0085649E" w:rsidRPr="00D53BC3">
        <w:rPr>
          <w:color w:val="000000" w:themeColor="text1"/>
        </w:rPr>
        <w:instrText>ADDIN CSL_CITATION {"citationItems":[{"id":"ITEM-1","itemData":{"ISBN":"1498738672","author":[{"dropping-particle":"","family":"Scrivener","given":"Karen","non-dropping-particle":"","parse-names":false,"suffix":""},{"dropping-particle":"","family":"Snellings","given":"Ruben","non-dropping-particle":"","parse-names":false,"suffix":""},{"dropping-particle":"","family":"Lothenbach","given":"Barbara","non-dropping-particle":"","parse-names":false,"suffix":""}],"id":"ITEM-1","issued":{"date-parts":[["2018"]]},"publisher":"CRC Press","title":"A practical guide to microstructural analysis of cementitious materials","type":"book"},"uris":["http://www.mendeley.com/documents/?uuid=c07ac620-b250-496e-9a82-fc656b3dbc4b","http://www.mendeley.com/documents/?uuid=a4a60a52-54ff-4978-83a8-7f56ff43f875"]}],"mendeley":{"formattedCitation":"[43]","plainTextFormattedCitation":"[43]","previouslyFormattedCitation":"[43]"},"properties":{"noteIndex":0},"schema":"https://github.com/citation-style-language/schema/raw/master/csl-citation.json"}</w:instrText>
      </w:r>
      <w:r w:rsidR="006C0A7F" w:rsidRPr="00D53BC3">
        <w:rPr>
          <w:color w:val="000000" w:themeColor="text1"/>
        </w:rPr>
        <w:fldChar w:fldCharType="separate"/>
      </w:r>
      <w:r w:rsidR="0085649E" w:rsidRPr="00D53BC3">
        <w:rPr>
          <w:noProof/>
          <w:color w:val="000000" w:themeColor="text1"/>
        </w:rPr>
        <w:t>[43]</w:t>
      </w:r>
      <w:r w:rsidR="006C0A7F" w:rsidRPr="00D53BC3">
        <w:rPr>
          <w:color w:val="000000" w:themeColor="text1"/>
        </w:rPr>
        <w:fldChar w:fldCharType="end"/>
      </w:r>
      <w:r w:rsidR="00CD141B" w:rsidRPr="00D53BC3">
        <w:rPr>
          <w:color w:val="000000" w:themeColor="text1"/>
        </w:rPr>
        <w:t>.</w:t>
      </w:r>
    </w:p>
    <w:p w14:paraId="12B2BA46" w14:textId="539DEF73" w:rsidR="00872662" w:rsidRPr="00D53BC3" w:rsidRDefault="00872662" w:rsidP="003E5F40">
      <w:pPr>
        <w:contextualSpacing/>
        <w:jc w:val="both"/>
        <w:rPr>
          <w:color w:val="000000" w:themeColor="text1"/>
        </w:rPr>
      </w:pPr>
    </w:p>
    <w:p w14:paraId="05B6B18C" w14:textId="0C4355D6" w:rsidR="003B2FD8" w:rsidRPr="00D53BC3" w:rsidRDefault="00804BE1" w:rsidP="003E5F40">
      <w:pPr>
        <w:contextualSpacing/>
        <w:jc w:val="both"/>
        <w:rPr>
          <w:color w:val="000000" w:themeColor="text1"/>
        </w:rPr>
      </w:pPr>
      <w:r w:rsidRPr="00D53BC3">
        <w:rPr>
          <w:color w:val="000000" w:themeColor="text1"/>
        </w:rPr>
        <w:t>On the other hand, t</w:t>
      </w:r>
      <w:r w:rsidR="000C4B75" w:rsidRPr="00D53BC3">
        <w:rPr>
          <w:color w:val="000000" w:themeColor="text1"/>
        </w:rPr>
        <w:t xml:space="preserve">he pore size distribution </w:t>
      </w:r>
      <w:r w:rsidR="00B40219" w:rsidRPr="00D53BC3">
        <w:rPr>
          <w:color w:val="000000" w:themeColor="text1"/>
        </w:rPr>
        <w:t>was</w:t>
      </w:r>
      <w:r w:rsidR="000C4B75" w:rsidRPr="00D53BC3">
        <w:rPr>
          <w:color w:val="000000" w:themeColor="text1"/>
        </w:rPr>
        <w:t xml:space="preserve"> </w:t>
      </w:r>
      <w:r w:rsidR="00962FD5" w:rsidRPr="00D53BC3">
        <w:rPr>
          <w:color w:val="000000" w:themeColor="text1"/>
        </w:rPr>
        <w:t xml:space="preserve">also </w:t>
      </w:r>
      <w:r w:rsidR="00873DAE" w:rsidRPr="00D53BC3">
        <w:rPr>
          <w:color w:val="000000" w:themeColor="text1"/>
        </w:rPr>
        <w:t>determined</w:t>
      </w:r>
      <w:r w:rsidR="000C4B75" w:rsidRPr="00D53BC3">
        <w:rPr>
          <w:color w:val="000000" w:themeColor="text1"/>
        </w:rPr>
        <w:t xml:space="preserve"> </w:t>
      </w:r>
      <w:r w:rsidR="000338C7" w:rsidRPr="00D53BC3">
        <w:rPr>
          <w:color w:val="000000" w:themeColor="text1"/>
        </w:rPr>
        <w:t>from</w:t>
      </w:r>
      <w:r w:rsidR="000C4B75" w:rsidRPr="00D53BC3">
        <w:rPr>
          <w:color w:val="000000" w:themeColor="text1"/>
        </w:rPr>
        <w:t xml:space="preserve"> the</w:t>
      </w:r>
      <w:r w:rsidR="008F1497" w:rsidRPr="00D53BC3">
        <w:rPr>
          <w:color w:val="000000" w:themeColor="text1"/>
        </w:rPr>
        <w:t xml:space="preserve"> </w:t>
      </w:r>
      <w:r w:rsidR="00962FD5" w:rsidRPr="00D53BC3">
        <w:rPr>
          <w:color w:val="000000" w:themeColor="text1"/>
        </w:rPr>
        <w:t xml:space="preserve">WVSIs </w:t>
      </w:r>
      <w:r w:rsidR="003424DF" w:rsidRPr="00D53BC3">
        <w:rPr>
          <w:color w:val="000000" w:themeColor="text1"/>
        </w:rPr>
        <w:t>using</w:t>
      </w:r>
      <w:r w:rsidR="00B40219" w:rsidRPr="00D53BC3">
        <w:rPr>
          <w:color w:val="000000" w:themeColor="text1"/>
        </w:rPr>
        <w:t xml:space="preserve"> </w:t>
      </w:r>
      <w:r w:rsidR="00E768B4" w:rsidRPr="00D53BC3">
        <w:rPr>
          <w:color w:val="000000" w:themeColor="text1"/>
        </w:rPr>
        <w:t>the Barett, Jonyer</w:t>
      </w:r>
      <w:r w:rsidR="00246534" w:rsidRPr="00D53BC3">
        <w:rPr>
          <w:color w:val="000000" w:themeColor="text1"/>
        </w:rPr>
        <w:t>,</w:t>
      </w:r>
      <w:r w:rsidR="00E768B4" w:rsidRPr="00D53BC3">
        <w:rPr>
          <w:color w:val="000000" w:themeColor="text1"/>
        </w:rPr>
        <w:t xml:space="preserve"> and</w:t>
      </w:r>
      <w:r w:rsidR="000112E7" w:rsidRPr="00D53BC3">
        <w:rPr>
          <w:color w:val="000000" w:themeColor="text1"/>
        </w:rPr>
        <w:t xml:space="preserve"> </w:t>
      </w:r>
      <w:r w:rsidR="00E768B4" w:rsidRPr="00D53BC3">
        <w:rPr>
          <w:color w:val="000000" w:themeColor="text1"/>
        </w:rPr>
        <w:t>Halenda (BJH) method</w:t>
      </w:r>
      <w:r w:rsidR="0008238F" w:rsidRPr="00D53BC3">
        <w:rPr>
          <w:color w:val="000000" w:themeColor="text1"/>
        </w:rPr>
        <w:t xml:space="preserve"> </w:t>
      </w:r>
      <w:r w:rsidR="0008238F" w:rsidRPr="00D53BC3">
        <w:rPr>
          <w:color w:val="000000" w:themeColor="text1"/>
        </w:rPr>
        <w:fldChar w:fldCharType="begin" w:fldLock="1"/>
      </w:r>
      <w:r w:rsidR="0085649E" w:rsidRPr="00D53BC3">
        <w:rPr>
          <w:color w:val="000000" w:themeColor="text1"/>
        </w:rPr>
        <w:instrText>ADDIN CSL_CITATION {"citationItems":[{"id":"ITEM-1","itemData":{"ISSN":"0002-7863","author":[{"dropping-particle":"","family":"Barrett","given":"Elliott P","non-dropping-particle":"","parse-names":false,"suffix":""},{"dropping-particle":"","family":"Joyner","given":"Leslie G","non-dropping-particle":"","parse-names":false,"suffix":""},{"dropping-particle":"","family":"Halenda","given":"Paul P","non-dropping-particle":"","parse-names":false,"suffix":""}],"container-title":"Journal of the American Chemical society","id":"ITEM-1","issue":"1","issued":{"date-parts":[["1951"]]},"page":"373-380","publisher":"ACS Publications","title":"The determination of pore volume and area distributions in porous substances. I. Computations from nitrogen isotherms","type":"article-journal","volume":"73"},"uris":["http://www.mendeley.com/documents/?uuid=23729bf4-6aef-4b59-968c-ee467c497865","http://www.mendeley.com/documents/?uuid=7ecd59fe-a79d-4b3e-8a9c-a0980822a894"]}],"mendeley":{"formattedCitation":"[44]","plainTextFormattedCitation":"[44]","previouslyFormattedCitation":"[44]"},"properties":{"noteIndex":0},"schema":"https://github.com/citation-style-language/schema/raw/master/csl-citation.json"}</w:instrText>
      </w:r>
      <w:r w:rsidR="0008238F" w:rsidRPr="00D53BC3">
        <w:rPr>
          <w:color w:val="000000" w:themeColor="text1"/>
        </w:rPr>
        <w:fldChar w:fldCharType="separate"/>
      </w:r>
      <w:r w:rsidR="0085649E" w:rsidRPr="00D53BC3">
        <w:rPr>
          <w:noProof/>
          <w:color w:val="000000" w:themeColor="text1"/>
        </w:rPr>
        <w:t>[44]</w:t>
      </w:r>
      <w:r w:rsidR="0008238F" w:rsidRPr="00D53BC3">
        <w:rPr>
          <w:color w:val="000000" w:themeColor="text1"/>
        </w:rPr>
        <w:fldChar w:fldCharType="end"/>
      </w:r>
      <w:r w:rsidR="00A33486" w:rsidRPr="00D53BC3">
        <w:rPr>
          <w:color w:val="000000" w:themeColor="text1"/>
        </w:rPr>
        <w:t xml:space="preserve">, which </w:t>
      </w:r>
      <w:r w:rsidR="00BB2E40" w:rsidRPr="00D53BC3">
        <w:rPr>
          <w:color w:val="000000" w:themeColor="text1"/>
        </w:rPr>
        <w:t>is based on the</w:t>
      </w:r>
      <w:r w:rsidR="00971676" w:rsidRPr="00D53BC3">
        <w:rPr>
          <w:color w:val="000000" w:themeColor="text1"/>
        </w:rPr>
        <w:t xml:space="preserve"> relationships</w:t>
      </w:r>
      <w:r w:rsidR="006024AA" w:rsidRPr="00D53BC3">
        <w:rPr>
          <w:color w:val="000000" w:themeColor="text1"/>
        </w:rPr>
        <w:t xml:space="preserve"> </w:t>
      </w:r>
      <w:r w:rsidR="00166D45" w:rsidRPr="00D53BC3">
        <w:rPr>
          <w:color w:val="000000" w:themeColor="text1"/>
        </w:rPr>
        <w:t xml:space="preserve">among RH, </w:t>
      </w:r>
      <w:r w:rsidR="003424DF" w:rsidRPr="00D53BC3">
        <w:rPr>
          <w:color w:val="000000" w:themeColor="text1"/>
        </w:rPr>
        <w:t>curvature radius of meniscus in</w:t>
      </w:r>
      <w:r w:rsidR="006E772E" w:rsidRPr="00D53BC3">
        <w:rPr>
          <w:color w:val="000000" w:themeColor="text1"/>
        </w:rPr>
        <w:t xml:space="preserve"> idealized</w:t>
      </w:r>
      <w:r w:rsidR="003424DF" w:rsidRPr="00D53BC3">
        <w:rPr>
          <w:color w:val="000000" w:themeColor="text1"/>
        </w:rPr>
        <w:t xml:space="preserve"> </w:t>
      </w:r>
      <w:r w:rsidR="006E772E" w:rsidRPr="00D53BC3">
        <w:rPr>
          <w:color w:val="000000" w:themeColor="text1"/>
        </w:rPr>
        <w:t xml:space="preserve">cylindrical </w:t>
      </w:r>
      <w:r w:rsidR="003424DF" w:rsidRPr="00D53BC3">
        <w:rPr>
          <w:color w:val="000000" w:themeColor="text1"/>
        </w:rPr>
        <w:t>pores</w:t>
      </w:r>
      <w:r w:rsidR="00BB2E40" w:rsidRPr="00D53BC3">
        <w:rPr>
          <w:color w:val="000000" w:themeColor="text1"/>
        </w:rPr>
        <w:t>,</w:t>
      </w:r>
      <w:r w:rsidR="00A44E85" w:rsidRPr="00D53BC3">
        <w:rPr>
          <w:color w:val="000000" w:themeColor="text1"/>
        </w:rPr>
        <w:t xml:space="preserve"> </w:t>
      </w:r>
      <m:oMath>
        <m:r>
          <w:rPr>
            <w:rFonts w:ascii="Cambria Math" w:hAnsi="Cambria Math"/>
            <w:color w:val="000000" w:themeColor="text1"/>
          </w:rPr>
          <m:t>r</m:t>
        </m:r>
      </m:oMath>
      <w:r w:rsidR="003424DF" w:rsidRPr="00D53BC3">
        <w:rPr>
          <w:color w:val="000000" w:themeColor="text1"/>
        </w:rPr>
        <w:t xml:space="preserve"> </w:t>
      </w:r>
      <w:r w:rsidR="00EC65FC" w:rsidRPr="00D53BC3">
        <w:rPr>
          <w:color w:val="000000" w:themeColor="text1"/>
        </w:rPr>
        <w:t>(Kelvin radius)</w:t>
      </w:r>
      <w:r w:rsidR="00166D45" w:rsidRPr="00D53BC3">
        <w:rPr>
          <w:color w:val="000000" w:themeColor="text1"/>
        </w:rPr>
        <w:t>, and the capillary pressure</w:t>
      </w:r>
      <w:r w:rsidR="00BB2E40" w:rsidRPr="00D53BC3">
        <w:rPr>
          <w:color w:val="000000" w:themeColor="text1"/>
        </w:rPr>
        <w:t>,</w:t>
      </w:r>
      <w:r w:rsidR="00A44E85" w:rsidRPr="00D53BC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c</m:t>
            </m:r>
          </m:sub>
        </m:sSub>
      </m:oMath>
      <w:r w:rsidR="00BB2E40" w:rsidRPr="00D53BC3">
        <w:rPr>
          <w:color w:val="000000" w:themeColor="text1"/>
        </w:rPr>
        <w:t>,</w:t>
      </w:r>
      <w:r w:rsidR="003B2FD8" w:rsidRPr="00D53BC3">
        <w:rPr>
          <w:color w:val="000000" w:themeColor="text1"/>
        </w:rPr>
        <w:t xml:space="preserve"> through </w:t>
      </w:r>
      <w:r w:rsidR="00BB2E40" w:rsidRPr="00D53BC3">
        <w:rPr>
          <w:color w:val="000000" w:themeColor="text1"/>
        </w:rPr>
        <w:t xml:space="preserve">the </w:t>
      </w:r>
      <w:r w:rsidR="003B2FD8" w:rsidRPr="00D53BC3">
        <w:rPr>
          <w:color w:val="000000" w:themeColor="text1"/>
        </w:rPr>
        <w:t xml:space="preserve">Kelvin-Laplace equation. </w:t>
      </w:r>
    </w:p>
    <w:tbl>
      <w:tblPr>
        <w:tblStyle w:val="TableGrid"/>
        <w:tblW w:w="9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25"/>
        <w:gridCol w:w="903"/>
      </w:tblGrid>
      <w:tr w:rsidR="00A5335B" w:rsidRPr="00D53BC3" w14:paraId="02B3F96C" w14:textId="77777777" w:rsidTr="00D77708">
        <w:trPr>
          <w:trHeight w:val="250"/>
        </w:trPr>
        <w:tc>
          <w:tcPr>
            <w:tcW w:w="500" w:type="pct"/>
            <w:vAlign w:val="center"/>
          </w:tcPr>
          <w:p w14:paraId="439098F0" w14:textId="77777777" w:rsidR="00AD28D5" w:rsidRPr="00D53BC3" w:rsidRDefault="00AD28D5" w:rsidP="003E5F40">
            <w:pPr>
              <w:contextualSpacing/>
              <w:rPr>
                <w:color w:val="000000" w:themeColor="text1"/>
              </w:rPr>
            </w:pPr>
          </w:p>
        </w:tc>
        <w:tc>
          <w:tcPr>
            <w:tcW w:w="4000" w:type="pct"/>
            <w:vAlign w:val="center"/>
          </w:tcPr>
          <w:p w14:paraId="1D480B0D" w14:textId="43A4646F" w:rsidR="00AD28D5" w:rsidRPr="00D53BC3" w:rsidRDefault="00E91300" w:rsidP="003E5F40">
            <w:pPr>
              <w:contextualSpacing/>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l</m:t>
                    </m:r>
                  </m:sub>
                </m:sSub>
                <m:f>
                  <m:fPr>
                    <m:ctrlPr>
                      <w:rPr>
                        <w:rFonts w:ascii="Cambria Math" w:hAnsi="Cambria Math"/>
                        <w:i/>
                        <w:color w:val="000000" w:themeColor="text1"/>
                      </w:rPr>
                    </m:ctrlPr>
                  </m:fPr>
                  <m:num>
                    <m:r>
                      <w:rPr>
                        <w:rFonts w:ascii="Cambria Math" w:hAnsi="Cambria Math"/>
                        <w:color w:val="000000" w:themeColor="text1"/>
                      </w:rPr>
                      <m:t>RT</m:t>
                    </m:r>
                  </m:num>
                  <m:den>
                    <m:r>
                      <w:rPr>
                        <w:rFonts w:ascii="Cambria Math" w:hAnsi="Cambria Math"/>
                        <w:color w:val="000000" w:themeColor="text1"/>
                      </w:rPr>
                      <m:t>M</m:t>
                    </m:r>
                  </m:den>
                </m:f>
                <m:r>
                  <m:rPr>
                    <m:sty m:val="p"/>
                  </m:rPr>
                  <w:rPr>
                    <w:rFonts w:ascii="Cambria Math" w:hAnsi="Cambria Math"/>
                    <w:color w:val="000000" w:themeColor="text1"/>
                  </w:rPr>
                  <m:t>ln</m:t>
                </m:r>
                <m:d>
                  <m:dPr>
                    <m:ctrlPr>
                      <w:rPr>
                        <w:rFonts w:ascii="Cambria Math" w:hAnsi="Cambria Math"/>
                        <w:i/>
                        <w:color w:val="000000" w:themeColor="text1"/>
                      </w:rPr>
                    </m:ctrlPr>
                  </m:dPr>
                  <m:e>
                    <m:r>
                      <w:rPr>
                        <w:rFonts w:ascii="Cambria Math" w:hAnsi="Cambria Math"/>
                        <w:color w:val="000000" w:themeColor="text1"/>
                      </w:rPr>
                      <m:t>RH</m:t>
                    </m:r>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2γ</m:t>
                    </m:r>
                  </m:num>
                  <m:den>
                    <m:r>
                      <w:rPr>
                        <w:rFonts w:ascii="Cambria Math" w:hAnsi="Cambria Math"/>
                        <w:color w:val="000000" w:themeColor="text1"/>
                      </w:rPr>
                      <m:t>r</m:t>
                    </m:r>
                  </m:den>
                </m:f>
              </m:oMath>
            </m:oMathPara>
          </w:p>
        </w:tc>
        <w:tc>
          <w:tcPr>
            <w:tcW w:w="500" w:type="pct"/>
            <w:vAlign w:val="center"/>
          </w:tcPr>
          <w:p w14:paraId="6FDCBFB8" w14:textId="2A0C5643" w:rsidR="00AD28D5" w:rsidRPr="00D53BC3" w:rsidRDefault="00AD28D5" w:rsidP="003E5F40">
            <w:pPr>
              <w:pStyle w:val="Caption"/>
              <w:rPr>
                <w:color w:val="000000" w:themeColor="text1"/>
              </w:rPr>
            </w:pPr>
            <w:bookmarkStart w:id="3" w:name="_Ref62159300"/>
            <w:r w:rsidRPr="00D53BC3">
              <w:rPr>
                <w:color w:val="000000" w:themeColor="text1"/>
              </w:rPr>
              <w:t>(</w:t>
            </w:r>
            <w:r w:rsidR="002A1DC0" w:rsidRPr="00D53BC3">
              <w:rPr>
                <w:color w:val="000000" w:themeColor="text1"/>
              </w:rPr>
              <w:t>5</w:t>
            </w:r>
            <w:r w:rsidRPr="00D53BC3">
              <w:rPr>
                <w:color w:val="000000" w:themeColor="text1"/>
              </w:rPr>
              <w:t>)</w:t>
            </w:r>
            <w:bookmarkEnd w:id="3"/>
          </w:p>
        </w:tc>
      </w:tr>
    </w:tbl>
    <w:p w14:paraId="2C210B43" w14:textId="074B2F22" w:rsidR="00281A17" w:rsidRPr="00D53BC3" w:rsidRDefault="00AD28D5" w:rsidP="003E5F40">
      <w:pPr>
        <w:contextualSpacing/>
        <w:jc w:val="both"/>
        <w:rPr>
          <w:color w:val="000000" w:themeColor="text1"/>
        </w:rPr>
      </w:pPr>
      <w:r w:rsidRPr="00D53BC3">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l</m:t>
            </m:r>
          </m:sub>
        </m:sSub>
      </m:oMath>
      <w:r w:rsidRPr="00D53BC3">
        <w:rPr>
          <w:color w:val="000000" w:themeColor="text1"/>
        </w:rPr>
        <w:t xml:space="preserve"> is </w:t>
      </w:r>
      <w:r w:rsidR="00424B6A" w:rsidRPr="00D53BC3">
        <w:rPr>
          <w:color w:val="000000" w:themeColor="text1"/>
        </w:rPr>
        <w:t xml:space="preserve">the </w:t>
      </w:r>
      <w:r w:rsidRPr="00D53BC3">
        <w:rPr>
          <w:color w:val="000000" w:themeColor="text1"/>
        </w:rPr>
        <w:t>density of pore liquid [g/m</w:t>
      </w:r>
      <w:r w:rsidRPr="00D53BC3">
        <w:rPr>
          <w:color w:val="000000" w:themeColor="text1"/>
          <w:vertAlign w:val="superscript"/>
        </w:rPr>
        <w:t>3</w:t>
      </w:r>
      <w:r w:rsidRPr="00D53BC3">
        <w:rPr>
          <w:color w:val="000000" w:themeColor="text1"/>
        </w:rPr>
        <w:t xml:space="preserve">]; M is </w:t>
      </w:r>
      <w:r w:rsidR="001010C2" w:rsidRPr="00D53BC3">
        <w:rPr>
          <w:color w:val="000000" w:themeColor="text1"/>
        </w:rPr>
        <w:t xml:space="preserve">the </w:t>
      </w:r>
      <w:r w:rsidRPr="00D53BC3">
        <w:rPr>
          <w:color w:val="000000" w:themeColor="text1"/>
        </w:rPr>
        <w:t xml:space="preserve">molar mass of pore liquid [g/mol]; </w:t>
      </w:r>
      <m:oMath>
        <m:r>
          <w:rPr>
            <w:rFonts w:ascii="Cambria Math" w:hAnsi="Cambria Math"/>
            <w:color w:val="000000" w:themeColor="text1"/>
          </w:rPr>
          <m:t>R</m:t>
        </m:r>
      </m:oMath>
      <w:r w:rsidRPr="00D53BC3">
        <w:rPr>
          <w:color w:val="000000" w:themeColor="text1"/>
        </w:rPr>
        <w:t xml:space="preserve"> is </w:t>
      </w:r>
      <w:r w:rsidR="001010C2" w:rsidRPr="00D53BC3">
        <w:rPr>
          <w:color w:val="000000" w:themeColor="text1"/>
        </w:rPr>
        <w:t xml:space="preserve">the </w:t>
      </w:r>
      <w:r w:rsidRPr="00D53BC3">
        <w:rPr>
          <w:color w:val="000000" w:themeColor="text1"/>
        </w:rPr>
        <w:t xml:space="preserve">universal gas constant [(8.314 J/(mol K)]; </w:t>
      </w:r>
      <m:oMath>
        <m:r>
          <w:rPr>
            <w:rFonts w:ascii="Cambria Math" w:hAnsi="Cambria Math"/>
            <w:color w:val="000000" w:themeColor="text1"/>
          </w:rPr>
          <m:t>T</m:t>
        </m:r>
      </m:oMath>
      <w:r w:rsidRPr="00D53BC3">
        <w:rPr>
          <w:color w:val="000000" w:themeColor="text1"/>
        </w:rPr>
        <w:t xml:space="preserve"> is temperature [K]</w:t>
      </w:r>
      <w:r w:rsidR="00953DD8" w:rsidRPr="00D53BC3">
        <w:rPr>
          <w:color w:val="000000" w:themeColor="text1"/>
        </w:rPr>
        <w:t xml:space="preserve">, </w:t>
      </w:r>
      <m:oMath>
        <m:r>
          <w:rPr>
            <w:rFonts w:ascii="Cambria Math" w:hAnsi="Cambria Math"/>
            <w:color w:val="000000" w:themeColor="text1"/>
          </w:rPr>
          <m:t>γ</m:t>
        </m:r>
      </m:oMath>
      <w:r w:rsidR="00953DD8" w:rsidRPr="00D53BC3">
        <w:rPr>
          <w:color w:val="000000" w:themeColor="text1"/>
        </w:rPr>
        <w:t xml:space="preserve"> </w:t>
      </w:r>
      <w:r w:rsidR="00281A17" w:rsidRPr="00D53BC3">
        <w:rPr>
          <w:color w:val="000000" w:themeColor="text1"/>
        </w:rPr>
        <w:t xml:space="preserve">is the surface tension between pore </w:t>
      </w:r>
      <w:r w:rsidR="00F87522" w:rsidRPr="00D53BC3">
        <w:rPr>
          <w:color w:val="000000" w:themeColor="text1"/>
        </w:rPr>
        <w:t>fluid</w:t>
      </w:r>
      <w:r w:rsidR="00281A17" w:rsidRPr="00D53BC3">
        <w:rPr>
          <w:color w:val="000000" w:themeColor="text1"/>
        </w:rPr>
        <w:t xml:space="preserve"> and vapor [N/m]</w:t>
      </w:r>
      <w:r w:rsidR="00953DD8" w:rsidRPr="00D53BC3">
        <w:rPr>
          <w:color w:val="000000" w:themeColor="text1"/>
        </w:rPr>
        <w:t>.</w:t>
      </w:r>
      <w:r w:rsidR="000D1C68" w:rsidRPr="00D53BC3">
        <w:rPr>
          <w:color w:val="000000" w:themeColor="text1"/>
        </w:rPr>
        <w:t xml:space="preserve"> </w:t>
      </w:r>
      <w:r w:rsidR="00780764" w:rsidRPr="00D53BC3">
        <w:rPr>
          <w:color w:val="000000" w:themeColor="text1"/>
        </w:rPr>
        <w:t>It should be noted that d</w:t>
      </w:r>
      <w:r w:rsidR="00061D3E" w:rsidRPr="00D53BC3">
        <w:rPr>
          <w:color w:val="000000" w:themeColor="text1"/>
        </w:rPr>
        <w:t>espite</w:t>
      </w:r>
      <w:r w:rsidR="000C2790" w:rsidRPr="00D53BC3">
        <w:rPr>
          <w:color w:val="000000" w:themeColor="text1"/>
        </w:rPr>
        <w:t xml:space="preserve"> the </w:t>
      </w:r>
      <w:r w:rsidR="00524999" w:rsidRPr="00D53BC3">
        <w:rPr>
          <w:color w:val="000000" w:themeColor="text1"/>
        </w:rPr>
        <w:t xml:space="preserve">simplification </w:t>
      </w:r>
      <w:r w:rsidR="000C2790" w:rsidRPr="00D53BC3">
        <w:rPr>
          <w:color w:val="000000" w:themeColor="text1"/>
        </w:rPr>
        <w:t xml:space="preserve">of </w:t>
      </w:r>
      <w:r w:rsidR="00DE112B" w:rsidRPr="00D53BC3">
        <w:rPr>
          <w:color w:val="000000" w:themeColor="text1"/>
        </w:rPr>
        <w:t xml:space="preserve">cylindrical pore </w:t>
      </w:r>
      <w:r w:rsidR="00D125CD" w:rsidRPr="00D53BC3">
        <w:rPr>
          <w:color w:val="000000" w:themeColor="text1"/>
        </w:rPr>
        <w:t>morphology</w:t>
      </w:r>
      <w:r w:rsidR="00B24F4E" w:rsidRPr="00D53BC3">
        <w:rPr>
          <w:color w:val="000000" w:themeColor="text1"/>
        </w:rPr>
        <w:t xml:space="preserve">, the </w:t>
      </w:r>
      <w:r w:rsidR="009F1FF0" w:rsidRPr="00D53BC3">
        <w:rPr>
          <w:color w:val="000000" w:themeColor="text1"/>
        </w:rPr>
        <w:t xml:space="preserve">BJH calculation can provide </w:t>
      </w:r>
      <w:r w:rsidR="00695C0F" w:rsidRPr="00D53BC3">
        <w:rPr>
          <w:color w:val="000000" w:themeColor="text1"/>
        </w:rPr>
        <w:t xml:space="preserve">useful </w:t>
      </w:r>
      <w:r w:rsidR="009F1FF0" w:rsidRPr="00D53BC3">
        <w:rPr>
          <w:color w:val="000000" w:themeColor="text1"/>
        </w:rPr>
        <w:t xml:space="preserve">pore structure information at least for comparative </w:t>
      </w:r>
      <w:r w:rsidR="00B80593" w:rsidRPr="00D53BC3">
        <w:rPr>
          <w:color w:val="000000" w:themeColor="text1"/>
        </w:rPr>
        <w:t>purpose</w:t>
      </w:r>
      <w:r w:rsidR="00C17FF0" w:rsidRPr="00D53BC3">
        <w:rPr>
          <w:color w:val="000000" w:themeColor="text1"/>
        </w:rPr>
        <w:t>s</w:t>
      </w:r>
      <w:r w:rsidR="009F1FF0" w:rsidRPr="00D53BC3">
        <w:rPr>
          <w:color w:val="000000" w:themeColor="text1"/>
        </w:rPr>
        <w:t>.</w:t>
      </w:r>
      <w:r w:rsidR="004A1085" w:rsidRPr="00D53BC3">
        <w:rPr>
          <w:color w:val="000000" w:themeColor="text1"/>
        </w:rPr>
        <w:t xml:space="preserve"> </w:t>
      </w:r>
    </w:p>
    <w:p w14:paraId="459C5099" w14:textId="77777777" w:rsidR="008B37D5" w:rsidRPr="00D53BC3" w:rsidRDefault="008B37D5" w:rsidP="008B37D5">
      <w:pPr>
        <w:contextualSpacing/>
        <w:jc w:val="both"/>
        <w:rPr>
          <w:color w:val="000000" w:themeColor="text1"/>
        </w:rPr>
      </w:pPr>
    </w:p>
    <w:p w14:paraId="18CCCCA2" w14:textId="5D195D9A" w:rsidR="008B37D5" w:rsidRPr="00D53BC3" w:rsidRDefault="008B37D5" w:rsidP="008B37D5">
      <w:pPr>
        <w:pStyle w:val="Heading1"/>
        <w:adjustRightInd/>
        <w:contextualSpacing/>
        <w:rPr>
          <w:b w:val="0"/>
          <w:bCs/>
          <w:i/>
          <w:iCs/>
          <w:color w:val="FF0000"/>
        </w:rPr>
      </w:pPr>
      <w:r w:rsidRPr="00D53BC3">
        <w:rPr>
          <w:b w:val="0"/>
          <w:bCs/>
          <w:i/>
          <w:iCs/>
          <w:color w:val="FF0000"/>
        </w:rPr>
        <w:t>2.5 Measurements of pH of pore solution</w:t>
      </w:r>
    </w:p>
    <w:p w14:paraId="03D32E88" w14:textId="5BE3798A" w:rsidR="008B37D5" w:rsidRPr="00D53BC3" w:rsidRDefault="008B37D5" w:rsidP="008B37D5">
      <w:pPr>
        <w:jc w:val="both"/>
        <w:rPr>
          <w:color w:val="FF0000"/>
          <w:lang w:eastAsia="en-US"/>
        </w:rPr>
      </w:pPr>
      <w:r w:rsidRPr="00D53BC3">
        <w:rPr>
          <w:color w:val="FF0000"/>
          <w:lang w:eastAsia="en-US"/>
        </w:rPr>
        <w:t xml:space="preserve">To estimate the electrical resistivity of pore solution in samples, the pH of the pore solution was measured. According to the literature </w:t>
      </w:r>
      <w:r w:rsidRPr="00D53BC3">
        <w:rPr>
          <w:color w:val="FF0000"/>
          <w:lang w:eastAsia="en-US"/>
        </w:rPr>
        <w:fldChar w:fldCharType="begin" w:fldLock="1"/>
      </w:r>
      <w:r w:rsidR="0085649E" w:rsidRPr="00D53BC3">
        <w:rPr>
          <w:color w:val="FF0000"/>
          <w:lang w:eastAsia="en-US"/>
        </w:rPr>
        <w:instrText>ADDIN CSL_CITATION {"citationItems":[{"id":"ITEM-1","itemData":{"abstract":"© 2017 Elsevier Ltd. In this work, three shrinkage mitigation strategies (i.e. high-temperature curing, sulfate-enrichment, and calcium-enrichment) were evaluated and their effectiveness in mitigating shrinkage of alkali-activated slag (AAS) was studied. The results show that the cause of high-magnitude shrinkage in AAS is attributed to the high visco-elastic/visco-plastic compliance of calcium-alumina-silicate-hydrate (C-A-S-H) in AAS. High-temperature curing can considerably reduce the shrinkage of AAS, likely through strengthening and stabilizing C-A-S-H by improving the coalescence or bonding between adjacent C-A-S-H nanoparticles. However, mitigating shrinkage through early-age expansive reactions is less effective, since the dominant component of drying shrinkage in AAS is due to the long-term visco-elastic/visco-plastic deformation of C-A-S-H.","author":[{"dropping-particle":"","family":"Ye","given":"H.","non-dropping-particle":"","parse-names":false,"suffix":""},{"dropping-particle":"","family":"Radlińska","given":"A.","non-dropping-particle":"","parse-names":false,"suffix":""}],"container-title":"Cement and Concrete Research","id":"ITEM-1","issued":{"date-parts":[["2017"]]},"page":"131-143","title":"Shrinkage mitigation strategies in alkali-activated slag","type":"article-journal","volume":"101"},"uris":["http://www.mendeley.com/documents/?uuid=c8cbee38-081c-38bd-968c-109d65a3c63e"]},{"id":"ITEM-2","itemData":{"ISSN":"00088846","abstract":"In this work, the relationship between the composition of pore solution in alkali-activated slag cement (AAS) pastes activated with different alkaline activator, and the composition and structure of the main reaction products, has been studied. Pore solution was extracted from hardened AAS pastes. The analysis of the liquids was performed through different techniques: Na, Mg and Al by atomic absorption (AA), Ca ions by ionic chromatography (IC) and Si by colorimetry; pH was also determined. The solid phases were analysed by XRD, FTIR, solid-state 29Si and 27Al NMR and BSE/EDX. The most significant changes in the ionic composition of the pore solution of the AAS pastes activated with waterglass take place between 3 and 24 h of reaction. These changes are due to the decrease of the Na content and mainly to the Si content. Results of 29Si MAS NMR and FTIR confirm that the activation process takes place with more intensity after 3 h (although at this age, Q2 units already exist). The pore solution of the AAS pastes activated with NaOH shows a different evolution to this of pastes activated with waterglass. The decrease of Na and Si contents progresses with time. The nature of the alkaline activator influences the structure and composition of the calcium silicate hydrate formed as a consequence of the alkaline activation of the slag. The characteristic of calcium silicate hydrate in AAS pastes activated with waterglass is characterised by a low structural order with a low Ca/Si ratio. Besides, in this paste, Q3 units are detected. The calcium silicate hydrate formed in the pastes activated with NaOH has a higher structural order (higher crystallinity) and contains more Al in its structure and a higher Ca/Si ratio than those obtained with waterglass. © 2003 Elsevier Ltd. All rights reserved.","author":[{"dropping-particle":"","family":"Puertas","given":"F.","non-dropping-particle":"","parse-names":false,"suffix":""},{"dropping-particle":"","family":"Fernández-Jiménez","given":"A.","non-dropping-particle":"","parse-names":false,"suffix":""},{"dropping-particle":"","family":"Blanco-Varela","given":"M. T.","non-dropping-particle":"","parse-names":false,"suffix":""}],"container-title":"Cement and Concrete Research","id":"ITEM-2","issue":"1","issued":{"date-parts":[["2004"]]},"page":"139-148","title":"Pore solution in alkali-activated slag cement pastes. Relation to the composition and structure of calcium silicate hydrate","type":"article-journal","volume":"34"},"uris":["http://www.mendeley.com/documents/?uuid=a5bf3dd8-4592-4ce3-94ae-3551ab9f9bef"]},{"id":"ITEM-3","itemData":{"ISSN":"0008-8846","author":[{"dropping-particle":"","family":"Zuo","given":"Yibing","non-dropping-particle":"","parse-names":false,"suffix":""},{"dropping-particle":"","family":"Nedeljković","given":"Marija","non-dropping-particle":"","parse-names":false,"suffix":""},{"dropping-particle":"","family":"Ye","given":"Guang","non-dropping-particle":"","parse-names":false,"suffix":""}],"container-title":"Cement and Concrete Research","id":"ITEM-3","issued":{"date-parts":[["2019"]]},"page":"230-250","publisher":"Elsevier","title":"Pore solution composition of alkali-activated slag/fly ash pastes","type":"article-journal","volume":"115"},"uris":["http://www.mendeley.com/documents/?uuid=e432c400-95af-49c6-9801-2b5e7f93d9a6"]}],"mendeley":{"formattedCitation":"[23,25,45]","plainTextFormattedCitation":"[23,25,45]","previouslyFormattedCitation":"[23,25,45]"},"properties":{"noteIndex":0},"schema":"https://github.com/citation-style-language/schema/raw/master/csl-citation.json"}</w:instrText>
      </w:r>
      <w:r w:rsidRPr="00D53BC3">
        <w:rPr>
          <w:color w:val="FF0000"/>
          <w:lang w:eastAsia="en-US"/>
        </w:rPr>
        <w:fldChar w:fldCharType="separate"/>
      </w:r>
      <w:r w:rsidR="0085649E" w:rsidRPr="00D53BC3">
        <w:rPr>
          <w:noProof/>
          <w:color w:val="FF0000"/>
          <w:lang w:eastAsia="en-US"/>
        </w:rPr>
        <w:t>[23,25,45]</w:t>
      </w:r>
      <w:r w:rsidRPr="00D53BC3">
        <w:rPr>
          <w:color w:val="FF0000"/>
          <w:lang w:eastAsia="en-US"/>
        </w:rPr>
        <w:fldChar w:fldCharType="end"/>
      </w:r>
      <w:r w:rsidRPr="00D53BC3">
        <w:rPr>
          <w:bCs/>
          <w:color w:val="FF0000"/>
        </w:rPr>
        <w:t>, the extracted pore solution of AAS pastes is dominated by Na</w:t>
      </w:r>
      <w:r w:rsidRPr="00D53BC3">
        <w:rPr>
          <w:bCs/>
          <w:color w:val="FF0000"/>
          <w:vertAlign w:val="superscript"/>
        </w:rPr>
        <w:t>+</w:t>
      </w:r>
      <w:r w:rsidRPr="00D53BC3">
        <w:rPr>
          <w:bCs/>
          <w:color w:val="FF0000"/>
        </w:rPr>
        <w:t xml:space="preserve"> and OH</w:t>
      </w:r>
      <w:r w:rsidRPr="00D53BC3">
        <w:rPr>
          <w:bCs/>
          <w:color w:val="FF0000"/>
          <w:vertAlign w:val="superscript"/>
        </w:rPr>
        <w:t>-</w:t>
      </w:r>
      <w:r w:rsidRPr="00D53BC3">
        <w:rPr>
          <w:bCs/>
          <w:color w:val="FF0000"/>
        </w:rPr>
        <w:t xml:space="preserve">. As such, </w:t>
      </w:r>
      <w:r w:rsidRPr="00D53BC3">
        <w:rPr>
          <w:color w:val="FF0000"/>
          <w:lang w:eastAsia="en-US"/>
        </w:rPr>
        <w:t xml:space="preserve">in this work, the pore solution composition was assumed to be a mixture of KOH and NaOH with a </w:t>
      </w:r>
      <w:r w:rsidR="000D1835" w:rsidRPr="00D53BC3">
        <w:rPr>
          <w:color w:val="FF0000"/>
          <w:lang w:eastAsia="en-US"/>
        </w:rPr>
        <w:t xml:space="preserve">2: 1 </w:t>
      </w:r>
      <w:r w:rsidRPr="00D53BC3">
        <w:rPr>
          <w:color w:val="FF0000"/>
          <w:lang w:eastAsia="en-US"/>
        </w:rPr>
        <w:t xml:space="preserve">molar ratio for OPC pastes and NaOH only for AAS pastes, respectively. </w:t>
      </w:r>
    </w:p>
    <w:p w14:paraId="57ACDC6A" w14:textId="77777777" w:rsidR="008B37D5" w:rsidRPr="00D53BC3" w:rsidRDefault="008B37D5" w:rsidP="008B37D5">
      <w:pPr>
        <w:jc w:val="both"/>
        <w:rPr>
          <w:color w:val="FF0000"/>
          <w:lang w:eastAsia="en-US"/>
        </w:rPr>
      </w:pPr>
    </w:p>
    <w:p w14:paraId="1D90B383" w14:textId="723213CD" w:rsidR="008B37D5" w:rsidRPr="00D53BC3" w:rsidRDefault="008B37D5" w:rsidP="008B37D5">
      <w:pPr>
        <w:jc w:val="both"/>
        <w:rPr>
          <w:color w:val="FF0000"/>
          <w:lang w:eastAsia="en-US"/>
        </w:rPr>
      </w:pPr>
      <w:r w:rsidRPr="00D53BC3">
        <w:rPr>
          <w:color w:val="FF0000"/>
          <w:lang w:eastAsia="en-US"/>
        </w:rPr>
        <w:t>The pH of the samples was measured by using ex-situ leaching method. The pulverized samples of 5 g</w:t>
      </w:r>
      <w:r w:rsidR="002A1A16" w:rsidRPr="00D53BC3">
        <w:rPr>
          <w:color w:val="FF0000"/>
          <w:lang w:eastAsia="en-US"/>
        </w:rPr>
        <w:t>rams</w:t>
      </w:r>
      <w:r w:rsidRPr="00D53BC3">
        <w:rPr>
          <w:color w:val="FF0000"/>
          <w:lang w:eastAsia="en-US"/>
        </w:rPr>
        <w:t xml:space="preserve"> with size below 150 μm were mixed with 10 ml deionized water at room temperature. </w:t>
      </w:r>
      <w:r w:rsidRPr="00D53BC3">
        <w:rPr>
          <w:rFonts w:hint="eastAsia"/>
          <w:color w:val="FF0000"/>
        </w:rPr>
        <w:t>After</w:t>
      </w:r>
      <w:r w:rsidRPr="00D53BC3">
        <w:rPr>
          <w:color w:val="FF0000"/>
          <w:lang w:eastAsia="en-US"/>
        </w:rPr>
        <w:t xml:space="preserve"> stirr</w:t>
      </w:r>
      <w:r w:rsidRPr="00D53BC3">
        <w:rPr>
          <w:rFonts w:hint="eastAsia"/>
          <w:color w:val="FF0000"/>
        </w:rPr>
        <w:t>ing</w:t>
      </w:r>
      <w:r w:rsidRPr="00D53BC3">
        <w:rPr>
          <w:color w:val="FF0000"/>
          <w:lang w:eastAsia="en-US"/>
        </w:rPr>
        <w:t xml:space="preserve"> for 5 min, the suspension was filtered through a 0.45 μm filter, and the pH of the obtained</w:t>
      </w:r>
      <w:r w:rsidRPr="00D53BC3">
        <w:rPr>
          <w:rFonts w:hint="eastAsia"/>
          <w:color w:val="FF0000"/>
        </w:rPr>
        <w:t xml:space="preserve"> water</w:t>
      </w:r>
      <w:r w:rsidRPr="00D53BC3">
        <w:rPr>
          <w:color w:val="FF0000"/>
        </w:rPr>
        <w:t xml:space="preserve"> </w:t>
      </w:r>
      <w:r w:rsidRPr="00D53BC3">
        <w:rPr>
          <w:rFonts w:hint="eastAsia"/>
          <w:color w:val="FF0000"/>
        </w:rPr>
        <w:t>extracted</w:t>
      </w:r>
      <w:r w:rsidRPr="00D53BC3">
        <w:rPr>
          <w:color w:val="FF0000"/>
        </w:rPr>
        <w:t xml:space="preserve"> </w:t>
      </w:r>
      <w:r w:rsidRPr="00D53BC3">
        <w:rPr>
          <w:rFonts w:hint="eastAsia"/>
          <w:color w:val="FF0000"/>
        </w:rPr>
        <w:t>solution</w:t>
      </w:r>
      <w:r w:rsidRPr="00D53BC3">
        <w:rPr>
          <w:color w:val="FF0000"/>
          <w:lang w:eastAsia="en-US"/>
        </w:rPr>
        <w:t xml:space="preserve"> was measured by using a calibrated pH meter. Also</w:t>
      </w:r>
      <w:r w:rsidRPr="00D53BC3">
        <w:rPr>
          <w:color w:val="FF0000"/>
        </w:rPr>
        <w:t xml:space="preserve">, </w:t>
      </w:r>
      <w:r w:rsidRPr="00D53BC3">
        <w:rPr>
          <w:color w:val="FF0000"/>
          <w:lang w:eastAsia="en-US"/>
        </w:rPr>
        <w:t xml:space="preserve">the free-water mass of the sample, </w:t>
      </w:r>
      <m:oMath>
        <m:r>
          <w:rPr>
            <w:rFonts w:ascii="Cambria Math" w:hAnsi="Cambria Math"/>
            <w:color w:val="FF0000"/>
            <w:lang w:eastAsia="en-US"/>
          </w:rPr>
          <m:t>w</m:t>
        </m:r>
      </m:oMath>
      <w:r w:rsidRPr="00D53BC3">
        <w:rPr>
          <w:color w:val="FF0000"/>
          <w:lang w:eastAsia="en-US"/>
        </w:rPr>
        <w:t>, was obtained by measuring the mass loss of the sample after oven drying at 105 °C till reaching a constant value. The OH</w:t>
      </w:r>
      <w:r w:rsidRPr="00D53BC3">
        <w:rPr>
          <w:color w:val="FF0000"/>
          <w:vertAlign w:val="superscript"/>
          <w:lang w:eastAsia="en-US"/>
        </w:rPr>
        <w:t>-</w:t>
      </w:r>
      <w:r w:rsidRPr="00D53BC3">
        <w:rPr>
          <w:color w:val="FF0000"/>
          <w:lang w:eastAsia="en-US"/>
        </w:rPr>
        <w:t xml:space="preserve"> concentration of pore solution, </w:t>
      </w:r>
      <m:oMath>
        <m:sSub>
          <m:sSubPr>
            <m:ctrlPr>
              <w:rPr>
                <w:rFonts w:ascii="Cambria Math" w:hAnsi="Cambria Math"/>
                <w:i/>
                <w:color w:val="FF0000"/>
                <w:lang w:eastAsia="en-US"/>
              </w:rPr>
            </m:ctrlPr>
          </m:sSubPr>
          <m:e>
            <m:r>
              <w:rPr>
                <w:rFonts w:ascii="Cambria Math" w:hAnsi="Cambria Math"/>
                <w:color w:val="FF0000"/>
              </w:rPr>
              <m:t>c</m:t>
            </m:r>
          </m:e>
          <m:sub>
            <m:r>
              <w:rPr>
                <w:rFonts w:ascii="Cambria Math" w:hAnsi="Cambria Math"/>
                <w:color w:val="FF0000"/>
              </w:rPr>
              <m:t>p</m:t>
            </m:r>
          </m:sub>
        </m:sSub>
      </m:oMath>
      <w:r w:rsidRPr="00D53BC3">
        <w:rPr>
          <w:color w:val="FF0000"/>
          <w:lang w:eastAsia="en-US"/>
        </w:rPr>
        <w:t xml:space="preserve">, can be calculated based on </w:t>
      </w:r>
      <w:r w:rsidRPr="00D53BC3">
        <w:rPr>
          <w:rFonts w:hint="eastAsia"/>
          <w:color w:val="FF0000"/>
        </w:rPr>
        <w:t>the</w:t>
      </w:r>
      <w:r w:rsidRPr="00D53BC3">
        <w:rPr>
          <w:color w:val="FF0000"/>
          <w:lang w:eastAsia="en-US"/>
        </w:rPr>
        <w:t xml:space="preserve"> OH</w:t>
      </w:r>
      <w:r w:rsidRPr="00D53BC3">
        <w:rPr>
          <w:color w:val="FF0000"/>
          <w:vertAlign w:val="superscript"/>
          <w:lang w:eastAsia="en-US"/>
        </w:rPr>
        <w:t>-</w:t>
      </w:r>
      <w:r w:rsidRPr="00D53BC3">
        <w:rPr>
          <w:color w:val="FF0000"/>
          <w:lang w:eastAsia="en-US"/>
        </w:rPr>
        <w:t xml:space="preserve"> concentration of water extraction solution</w:t>
      </w:r>
      <w:r w:rsidRPr="00D53BC3">
        <w:rPr>
          <w:rFonts w:hint="eastAsia"/>
          <w:color w:val="FF0000"/>
        </w:rPr>
        <w:t>,</w:t>
      </w:r>
      <w:r w:rsidRPr="00D53BC3">
        <w:rPr>
          <w:color w:val="FF0000"/>
        </w:rPr>
        <w:t xml:space="preserve"> </w:t>
      </w:r>
      <m:oMath>
        <m:sSub>
          <m:sSubPr>
            <m:ctrlPr>
              <w:rPr>
                <w:rFonts w:ascii="Cambria Math" w:hAnsi="Cambria Math"/>
                <w:i/>
                <w:color w:val="FF0000"/>
                <w:lang w:eastAsia="en-US"/>
              </w:rPr>
            </m:ctrlPr>
          </m:sSubPr>
          <m:e>
            <m:r>
              <w:rPr>
                <w:rFonts w:ascii="Cambria Math" w:hAnsi="Cambria Math"/>
                <w:color w:val="FF0000"/>
              </w:rPr>
              <m:t>c</m:t>
            </m:r>
          </m:e>
          <m:sub>
            <m:r>
              <w:rPr>
                <w:rFonts w:ascii="Cambria Math" w:hAnsi="Cambria Math"/>
                <w:color w:val="FF0000"/>
                <w:lang w:eastAsia="en-US"/>
              </w:rPr>
              <m:t>e</m:t>
            </m:r>
          </m:sub>
        </m:sSub>
      </m:oMath>
      <w:r w:rsidRPr="00D53BC3">
        <w:rPr>
          <w:color w:val="FF0000"/>
          <w:lang w:eastAsia="en-US"/>
        </w:rPr>
        <w:t>,</w:t>
      </w:r>
      <w:r w:rsidRPr="00D53BC3">
        <w:rPr>
          <w:color w:val="FF0000"/>
        </w:rPr>
        <w:t xml:space="preserve"> </w:t>
      </w:r>
      <w:r w:rsidRPr="00D53BC3">
        <w:rPr>
          <w:color w:val="FF0000"/>
          <w:lang w:eastAsia="en-US"/>
        </w:rPr>
        <w:t xml:space="preserve">considering the dilution of ions </w:t>
      </w:r>
      <w:r w:rsidRPr="00D53BC3">
        <w:rPr>
          <w:color w:val="FF0000"/>
          <w:lang w:eastAsia="en-US"/>
        </w:rPr>
        <w:fldChar w:fldCharType="begin" w:fldLock="1"/>
      </w:r>
      <w:r w:rsidR="0085649E" w:rsidRPr="00D53BC3">
        <w:rPr>
          <w:color w:val="FF0000"/>
          <w:lang w:eastAsia="en-US"/>
        </w:rPr>
        <w:instrText>ADDIN CSL_CITATION {"citationItems":[{"id":"ITEM-1","itemData":{"ISSN":"00088846","abstract":"The durability of concrete is affected by the pH of its pore solution, which is linked to the free alkali metal content. This paper starts with a literature review of methods for determining the pH and/or the free alkali metal content in the pore solution of concrete. Promising methods are compared in the second part of the paper. We then report on pore water expression (PWE) and three ex situ leaching methods (ESL) applied to Portland cement (CEM I) and Portland fly ash cement (CEM II/B-V) mortars. Finally, we make recommendations for the determination of the pH and the free alkali metal content of concrete. Because the measurement of the free-water content of the sample was found to be an important parameter, it is recommended to determine the pH with PWE and the free alkali metal content with ESL.","author":[{"dropping-particle":"","family":"Plusquellec","given":"G.","non-dropping-particle":"","parse-names":false,"suffix":""},{"dropping-particle":"","family":"Geiker","given":"M. R.","non-dropping-particle":"","parse-names":false,"suffix":""},{"dropping-particle":"","family":"Lindgård","given":"J.","non-dropping-particle":"","parse-names":false,"suffix":""},{"dropping-particle":"","family":"Duchesne","given":"J.","non-dropping-particle":"","parse-names":false,"suffix":""},{"dropping-particle":"","family":"Fournier","given":"B.","non-dropping-particle":"","parse-names":false,"suffix":""},{"dropping-particle":"","family":"Weerdt","given":"K.","non-dropping-particle":"De","parse-names":false,"suffix":""}],"container-title":"Cement and Concrete Research","id":"ITEM-1","issued":{"date-parts":[["2017"]]},"page":"13-26","publisher":"Elsevier Ltd","title":"Determination of the pH and the free alkali metal content in the pore solution of concrete: Review and experimental comparison","type":"article-journal","volume":"96"},"uris":["http://www.mendeley.com/documents/?uuid=68c39696-4d6b-4f8a-aaef-82f61eaeb688"]}],"mendeley":{"formattedCitation":"[46]","plainTextFormattedCitation":"[46]","previouslyFormattedCitation":"[46]"},"properties":{"noteIndex":0},"schema":"https://github.com/citation-style-language/schema/raw/master/csl-citation.json"}</w:instrText>
      </w:r>
      <w:r w:rsidRPr="00D53BC3">
        <w:rPr>
          <w:color w:val="FF0000"/>
          <w:lang w:eastAsia="en-US"/>
        </w:rPr>
        <w:fldChar w:fldCharType="separate"/>
      </w:r>
      <w:r w:rsidR="0085649E" w:rsidRPr="00D53BC3">
        <w:rPr>
          <w:noProof/>
          <w:color w:val="FF0000"/>
          <w:lang w:eastAsia="en-US"/>
        </w:rPr>
        <w:t>[46]</w:t>
      </w:r>
      <w:r w:rsidRPr="00D53BC3">
        <w:rPr>
          <w:color w:val="FF0000"/>
          <w:lang w:eastAsia="en-US"/>
        </w:rPr>
        <w:fldChar w:fldCharType="end"/>
      </w:r>
      <w:r w:rsidRPr="00D53BC3">
        <w:rPr>
          <w:color w:val="FF0000"/>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11"/>
      </w:tblGrid>
      <w:tr w:rsidR="00B72AB3" w:rsidRPr="00D53BC3" w14:paraId="065D916E" w14:textId="77777777" w:rsidTr="00B72AB3">
        <w:tc>
          <w:tcPr>
            <w:tcW w:w="8505" w:type="dxa"/>
            <w:vAlign w:val="center"/>
          </w:tcPr>
          <w:p w14:paraId="10FF5CA4" w14:textId="39EEDC4D" w:rsidR="00B72AB3" w:rsidRPr="00D53BC3" w:rsidRDefault="00E91300" w:rsidP="00B72AB3">
            <w:pPr>
              <w:jc w:val="center"/>
              <w:rPr>
                <w:color w:val="FF0000"/>
              </w:rPr>
            </w:pPr>
            <m:oMathPara>
              <m:oMathParaPr>
                <m:jc m:val="center"/>
              </m:oMathParaPr>
              <m:oMath>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p</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e</m:t>
                    </m:r>
                  </m:sub>
                </m:sSub>
                <m:f>
                  <m:fPr>
                    <m:ctrlPr>
                      <w:rPr>
                        <w:rFonts w:ascii="Cambria Math" w:hAnsi="Cambria Math"/>
                        <w:i/>
                        <w:color w:val="FF0000"/>
                      </w:rPr>
                    </m:ctrlPr>
                  </m:fPr>
                  <m:num>
                    <m:r>
                      <w:rPr>
                        <w:rFonts w:ascii="Cambria Math" w:hAnsi="Cambria Math"/>
                        <w:color w:val="FF0000"/>
                      </w:rPr>
                      <m:t>w+</m:t>
                    </m:r>
                    <m:sSub>
                      <m:sSubPr>
                        <m:ctrlPr>
                          <w:rPr>
                            <w:rFonts w:ascii="Cambria Math" w:hAnsi="Cambria Math"/>
                            <w:i/>
                            <w:color w:val="FF0000"/>
                          </w:rPr>
                        </m:ctrlPr>
                      </m:sSubPr>
                      <m:e>
                        <m:r>
                          <w:rPr>
                            <w:rFonts w:ascii="Cambria Math" w:hAnsi="Cambria Math"/>
                            <w:color w:val="FF0000"/>
                          </w:rPr>
                          <m:t>w</m:t>
                        </m:r>
                      </m:e>
                      <m:sub>
                        <m:r>
                          <w:rPr>
                            <w:rFonts w:ascii="Cambria Math" w:hAnsi="Cambria Math"/>
                            <w:color w:val="FF0000"/>
                          </w:rPr>
                          <m:t>extracted solution</m:t>
                        </m:r>
                      </m:sub>
                    </m:sSub>
                  </m:num>
                  <m:den>
                    <m:r>
                      <w:rPr>
                        <w:rFonts w:ascii="Cambria Math" w:hAnsi="Cambria Math"/>
                        <w:color w:val="FF0000"/>
                      </w:rPr>
                      <m:t>w</m:t>
                    </m:r>
                  </m:den>
                </m:f>
              </m:oMath>
            </m:oMathPara>
          </w:p>
        </w:tc>
        <w:tc>
          <w:tcPr>
            <w:tcW w:w="511" w:type="dxa"/>
            <w:vAlign w:val="center"/>
          </w:tcPr>
          <w:p w14:paraId="2F91C5CA" w14:textId="35C7A8C7" w:rsidR="00B72AB3" w:rsidRPr="00D53BC3" w:rsidRDefault="00B72AB3" w:rsidP="00B72AB3">
            <w:pPr>
              <w:jc w:val="center"/>
              <w:rPr>
                <w:color w:val="FF0000"/>
              </w:rPr>
            </w:pPr>
            <w:r w:rsidRPr="00D53BC3">
              <w:rPr>
                <w:color w:val="FF0000"/>
              </w:rPr>
              <w:t>(6)</w:t>
            </w:r>
          </w:p>
        </w:tc>
      </w:tr>
    </w:tbl>
    <w:p w14:paraId="5F151176" w14:textId="01FADCFB" w:rsidR="008B37D5" w:rsidRPr="00D53BC3" w:rsidRDefault="008B37D5" w:rsidP="008B37D5">
      <w:pPr>
        <w:contextualSpacing/>
        <w:jc w:val="both"/>
        <w:rPr>
          <w:color w:val="FF0000"/>
          <w:lang w:eastAsia="en-US"/>
        </w:rPr>
      </w:pPr>
      <w:r w:rsidRPr="00D53BC3">
        <w:rPr>
          <w:color w:val="FF0000"/>
          <w:lang w:eastAsia="en-US"/>
        </w:rPr>
        <w:t>The</w:t>
      </w:r>
      <w:r w:rsidR="00BA70F4" w:rsidRPr="00D53BC3">
        <w:rPr>
          <w:color w:val="FF0000"/>
          <w:lang w:eastAsia="en-US"/>
        </w:rPr>
        <w:t>refore,</w:t>
      </w:r>
      <w:r w:rsidRPr="00D53BC3">
        <w:rPr>
          <w:color w:val="FF0000"/>
          <w:lang w:eastAsia="en-US"/>
        </w:rPr>
        <w:t xml:space="preserve"> </w:t>
      </w:r>
      <w:r w:rsidR="00BA70F4" w:rsidRPr="00D53BC3">
        <w:rPr>
          <w:color w:val="FF0000"/>
          <w:lang w:eastAsia="en-US"/>
        </w:rPr>
        <w:t xml:space="preserve">the </w:t>
      </w:r>
      <w:r w:rsidRPr="00D53BC3">
        <w:rPr>
          <w:color w:val="FF0000"/>
          <w:lang w:eastAsia="en-US"/>
        </w:rPr>
        <w:t xml:space="preserve">electrical conductivity of pore </w:t>
      </w:r>
      <w:r w:rsidR="00A861F5" w:rsidRPr="00D53BC3">
        <w:rPr>
          <w:color w:val="FF0000"/>
          <w:lang w:eastAsia="en-US"/>
        </w:rPr>
        <w:t>fluid</w:t>
      </w:r>
      <w:r w:rsidR="00161DD0" w:rsidRPr="00D53BC3">
        <w:rPr>
          <w:color w:val="FF0000"/>
          <w:lang w:eastAsia="en-US"/>
        </w:rPr>
        <w:t xml:space="preserve">, </w:t>
      </w:r>
      <m:oMath>
        <m:sSub>
          <m:sSubPr>
            <m:ctrlPr>
              <w:rPr>
                <w:rFonts w:ascii="Cambria Math" w:hAnsi="Cambria Math"/>
                <w:i/>
                <w:color w:val="FF0000"/>
              </w:rPr>
            </m:ctrlPr>
          </m:sSubPr>
          <m:e>
            <m:r>
              <w:rPr>
                <w:rFonts w:ascii="Cambria Math" w:hAnsi="Cambria Math"/>
                <w:color w:val="FF0000"/>
              </w:rPr>
              <m:t>σ</m:t>
            </m:r>
          </m:e>
          <m:sub>
            <m:r>
              <w:rPr>
                <w:rFonts w:ascii="Cambria Math" w:hAnsi="Cambria Math"/>
                <w:color w:val="FF0000"/>
              </w:rPr>
              <m:t>0</m:t>
            </m:r>
          </m:sub>
        </m:sSub>
      </m:oMath>
      <w:r w:rsidR="00161DD0" w:rsidRPr="00D53BC3">
        <w:rPr>
          <w:color w:val="FF0000"/>
          <w:lang w:eastAsia="en-US"/>
        </w:rPr>
        <w:t xml:space="preserve">, </w:t>
      </w:r>
      <w:r w:rsidRPr="00D53BC3">
        <w:rPr>
          <w:color w:val="FF0000"/>
          <w:lang w:eastAsia="en-US"/>
        </w:rPr>
        <w:t xml:space="preserve">can be calculated as a weighted sum of the equivalent conductivity of each ionic species </w:t>
      </w:r>
      <w:r w:rsidRPr="00D53BC3">
        <w:rPr>
          <w:color w:val="FF0000"/>
          <w:lang w:eastAsia="en-US"/>
        </w:rPr>
        <w:fldChar w:fldCharType="begin" w:fldLock="1"/>
      </w:r>
      <w:r w:rsidR="0085649E" w:rsidRPr="00D53BC3">
        <w:rPr>
          <w:color w:val="FF0000"/>
          <w:lang w:eastAsia="en-US"/>
        </w:rPr>
        <w:instrText>ADDIN CSL_CITATION {"citationItems":[{"id":"ITEM-1","itemData":{"ISSN":"0008-8846","author":[{"dropping-particle":"","family":"Snyder","given":"Kenneth A","non-dropping-particle":"","parse-names":false,"suffix":""},{"dropping-particle":"","family":"Feng","given":"X","non-dropping-particle":"","parse-names":false,"suffix":""},{"dropping-particle":"","family":"Keen","given":"B D","non-dropping-particle":"","parse-names":false,"suffix":""},{"dropping-particle":"","family":"Mason","given":"Thomas O","non-dropping-particle":"","parse-names":false,"suffix":""}],"container-title":"Cement and Concrete Research","id":"ITEM-1","issue":"6","issued":{"date-parts":[["2003"]]},"page":"793-798","publisher":"Elsevier","title":"Estimating the electrical conductivity of cement paste pore solutions from OH−, K+ and Na+ concentrations","type":"article-journal","volume":"33"},"uris":["http://www.mendeley.com/documents/?uuid=747a5261-327b-483c-9cb0-ac546a2693d2"]}],"mendeley":{"formattedCitation":"[47]","plainTextFormattedCitation":"[47]","previouslyFormattedCitation":"[47]"},"properties":{"noteIndex":0},"schema":"https://github.com/citation-style-language/schema/raw/master/csl-citation.json"}</w:instrText>
      </w:r>
      <w:r w:rsidRPr="00D53BC3">
        <w:rPr>
          <w:color w:val="FF0000"/>
          <w:lang w:eastAsia="en-US"/>
        </w:rPr>
        <w:fldChar w:fldCharType="separate"/>
      </w:r>
      <w:r w:rsidR="0085649E" w:rsidRPr="00D53BC3">
        <w:rPr>
          <w:noProof/>
          <w:color w:val="FF0000"/>
          <w:lang w:eastAsia="en-US"/>
        </w:rPr>
        <w:t>[47]</w:t>
      </w:r>
      <w:r w:rsidRPr="00D53BC3">
        <w:rPr>
          <w:color w:val="FF0000"/>
          <w:lang w:eastAsia="en-US"/>
        </w:rPr>
        <w:fldChar w:fldCharType="end"/>
      </w:r>
      <w:r w:rsidRPr="00D53BC3">
        <w:rPr>
          <w:color w:val="FF0000"/>
          <w:lang w:eastAsia="en-US"/>
        </w:rPr>
        <w:t xml:space="preserve">: </w:t>
      </w:r>
    </w:p>
    <w:tbl>
      <w:tblPr>
        <w:tblStyle w:val="TableGrid"/>
        <w:tblW w:w="9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25"/>
        <w:gridCol w:w="903"/>
      </w:tblGrid>
      <w:tr w:rsidR="008B37D5" w:rsidRPr="00D53BC3" w14:paraId="1D0C9FF4" w14:textId="77777777" w:rsidTr="00067795">
        <w:trPr>
          <w:trHeight w:val="250"/>
        </w:trPr>
        <w:tc>
          <w:tcPr>
            <w:tcW w:w="500" w:type="pct"/>
            <w:vAlign w:val="center"/>
          </w:tcPr>
          <w:p w14:paraId="464BBB8D" w14:textId="77777777" w:rsidR="008B37D5" w:rsidRPr="00D53BC3" w:rsidRDefault="008B37D5" w:rsidP="00067795">
            <w:pPr>
              <w:contextualSpacing/>
              <w:jc w:val="both"/>
              <w:rPr>
                <w:color w:val="FF0000"/>
              </w:rPr>
            </w:pPr>
          </w:p>
        </w:tc>
        <w:tc>
          <w:tcPr>
            <w:tcW w:w="4000" w:type="pct"/>
            <w:vAlign w:val="center"/>
          </w:tcPr>
          <w:p w14:paraId="6266E856" w14:textId="23ED642D" w:rsidR="008B37D5" w:rsidRPr="00D53BC3" w:rsidRDefault="00E91300" w:rsidP="00067795">
            <w:pPr>
              <w:contextualSpacing/>
              <w:jc w:val="both"/>
              <w:rPr>
                <w:color w:val="FF0000"/>
              </w:rPr>
            </w:pPr>
            <m:oMathPara>
              <m:oMath>
                <m:sSub>
                  <m:sSubPr>
                    <m:ctrlPr>
                      <w:rPr>
                        <w:rFonts w:ascii="Cambria Math" w:hAnsi="Cambria Math"/>
                        <w:i/>
                        <w:color w:val="FF0000"/>
                      </w:rPr>
                    </m:ctrlPr>
                  </m:sSubPr>
                  <m:e>
                    <m:r>
                      <w:rPr>
                        <w:rFonts w:ascii="Cambria Math" w:hAnsi="Cambria Math"/>
                        <w:color w:val="FF0000"/>
                      </w:rPr>
                      <m:t>σ</m:t>
                    </m:r>
                  </m:e>
                  <m:sub>
                    <m:r>
                      <w:rPr>
                        <w:rFonts w:ascii="Cambria Math" w:hAnsi="Cambria Math"/>
                        <w:color w:val="FF0000"/>
                      </w:rPr>
                      <m:t>0</m:t>
                    </m:r>
                  </m:sub>
                </m:sSub>
                <m:r>
                  <w:rPr>
                    <w:rFonts w:ascii="Cambria Math" w:hAnsi="Cambria Math"/>
                    <w:color w:val="FF0000"/>
                  </w:rPr>
                  <m:t>=</m:t>
                </m:r>
                <m:nary>
                  <m:naryPr>
                    <m:chr m:val="∑"/>
                    <m:limLoc m:val="undOvr"/>
                    <m:subHide m:val="1"/>
                    <m:supHide m:val="1"/>
                    <m:ctrlPr>
                      <w:rPr>
                        <w:rFonts w:ascii="Cambria Math" w:hAnsi="Cambria Math"/>
                        <w:i/>
                        <w:color w:val="FF0000"/>
                      </w:rPr>
                    </m:ctrlPr>
                  </m:naryPr>
                  <m:sub/>
                  <m:sup/>
                  <m:e>
                    <m:sSub>
                      <m:sSubPr>
                        <m:ctrlPr>
                          <w:rPr>
                            <w:rFonts w:ascii="Cambria Math" w:hAnsi="Cambria Math"/>
                            <w:i/>
                            <w:color w:val="FF0000"/>
                          </w:rPr>
                        </m:ctrlPr>
                      </m:sSubPr>
                      <m:e>
                        <m:r>
                          <w:rPr>
                            <w:rFonts w:ascii="Cambria Math" w:hAnsi="Cambria Math"/>
                            <w:color w:val="FF0000"/>
                          </w:rPr>
                          <m:t>z</m:t>
                        </m:r>
                      </m:e>
                      <m:sub>
                        <m:r>
                          <w:rPr>
                            <w:rFonts w:ascii="Cambria Math" w:hAnsi="Cambria Math"/>
                            <w:color w:val="FF0000"/>
                          </w:rPr>
                          <m:t>i</m:t>
                        </m:r>
                      </m:sub>
                    </m:sSub>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i</m:t>
                        </m:r>
                      </m:sub>
                    </m:sSub>
                    <m:sSub>
                      <m:sSubPr>
                        <m:ctrlPr>
                          <w:rPr>
                            <w:rFonts w:ascii="Cambria Math" w:hAnsi="Cambria Math"/>
                            <w:i/>
                            <w:color w:val="FF0000"/>
                          </w:rPr>
                        </m:ctrlPr>
                      </m:sSubPr>
                      <m:e>
                        <m:r>
                          <w:rPr>
                            <w:rFonts w:ascii="Cambria Math" w:hAnsi="Cambria Math"/>
                            <w:color w:val="FF0000"/>
                          </w:rPr>
                          <m:t>λ</m:t>
                        </m:r>
                      </m:e>
                      <m:sub>
                        <m:r>
                          <w:rPr>
                            <w:rFonts w:ascii="Cambria Math" w:hAnsi="Cambria Math"/>
                            <w:color w:val="FF0000"/>
                          </w:rPr>
                          <m:t>i</m:t>
                        </m:r>
                      </m:sub>
                    </m:sSub>
                  </m:e>
                </m:nary>
              </m:oMath>
            </m:oMathPara>
          </w:p>
        </w:tc>
        <w:tc>
          <w:tcPr>
            <w:tcW w:w="500" w:type="pct"/>
            <w:vAlign w:val="center"/>
          </w:tcPr>
          <w:p w14:paraId="20EC1C76" w14:textId="340563EB" w:rsidR="008B37D5" w:rsidRPr="00D53BC3" w:rsidRDefault="008B37D5" w:rsidP="00067795">
            <w:pPr>
              <w:pStyle w:val="Caption"/>
              <w:jc w:val="both"/>
              <w:rPr>
                <w:color w:val="FF0000"/>
              </w:rPr>
            </w:pPr>
            <w:r w:rsidRPr="00D53BC3">
              <w:rPr>
                <w:color w:val="FF0000"/>
              </w:rPr>
              <w:t>(</w:t>
            </w:r>
            <w:r w:rsidR="002A1DC0" w:rsidRPr="00D53BC3">
              <w:rPr>
                <w:color w:val="FF0000"/>
              </w:rPr>
              <w:t>7</w:t>
            </w:r>
            <w:r w:rsidRPr="00D53BC3">
              <w:rPr>
                <w:color w:val="FF0000"/>
              </w:rPr>
              <w:t>)</w:t>
            </w:r>
          </w:p>
        </w:tc>
      </w:tr>
    </w:tbl>
    <w:p w14:paraId="08611941" w14:textId="77777777" w:rsidR="008B37D5" w:rsidRPr="00D53BC3" w:rsidRDefault="008B37D5" w:rsidP="008B37D5">
      <w:pPr>
        <w:jc w:val="both"/>
        <w:rPr>
          <w:color w:val="FF0000"/>
          <w:lang w:eastAsia="en-US"/>
        </w:rPr>
      </w:pPr>
      <w:r w:rsidRPr="00D53BC3">
        <w:rPr>
          <w:color w:val="FF0000"/>
          <w:lang w:eastAsia="en-US"/>
        </w:rPr>
        <w:lastRenderedPageBreak/>
        <w:t xml:space="preserve">where </w:t>
      </w:r>
      <m:oMath>
        <m:sSub>
          <m:sSubPr>
            <m:ctrlPr>
              <w:rPr>
                <w:rFonts w:ascii="Cambria Math" w:hAnsi="Cambria Math"/>
                <w:i/>
                <w:color w:val="FF0000"/>
                <w:lang w:eastAsia="en-US"/>
              </w:rPr>
            </m:ctrlPr>
          </m:sSubPr>
          <m:e>
            <m:r>
              <w:rPr>
                <w:rFonts w:ascii="Cambria Math" w:hAnsi="Cambria Math"/>
                <w:color w:val="FF0000"/>
              </w:rPr>
              <m:t>z</m:t>
            </m:r>
          </m:e>
          <m:sub>
            <m:r>
              <w:rPr>
                <w:rFonts w:ascii="Cambria Math" w:hAnsi="Cambria Math"/>
                <w:color w:val="FF0000"/>
              </w:rPr>
              <m:t>i</m:t>
            </m:r>
          </m:sub>
        </m:sSub>
      </m:oMath>
      <w:r w:rsidRPr="00D53BC3">
        <w:rPr>
          <w:color w:val="FF0000"/>
          <w:lang w:eastAsia="en-US"/>
        </w:rPr>
        <w:t xml:space="preserve"> and </w:t>
      </w:r>
      <m:oMath>
        <m:sSub>
          <m:sSubPr>
            <m:ctrlPr>
              <w:rPr>
                <w:rFonts w:ascii="Cambria Math" w:hAnsi="Cambria Math"/>
                <w:i/>
                <w:color w:val="FF0000"/>
                <w:lang w:eastAsia="en-US"/>
              </w:rPr>
            </m:ctrlPr>
          </m:sSubPr>
          <m:e>
            <m:r>
              <w:rPr>
                <w:rFonts w:ascii="Cambria Math" w:hAnsi="Cambria Math"/>
                <w:color w:val="FF0000"/>
              </w:rPr>
              <m:t>c</m:t>
            </m:r>
          </m:e>
          <m:sub>
            <m:r>
              <w:rPr>
                <w:rFonts w:ascii="Cambria Math" w:hAnsi="Cambria Math"/>
                <w:color w:val="FF0000"/>
              </w:rPr>
              <m:t>i</m:t>
            </m:r>
          </m:sub>
        </m:sSub>
      </m:oMath>
      <w:r w:rsidRPr="00D53BC3">
        <w:rPr>
          <w:color w:val="FF0000"/>
          <w:lang w:eastAsia="en-US"/>
        </w:rPr>
        <w:t xml:space="preserve"> are the species valence and molar concentration, respectively; </w:t>
      </w:r>
      <m:oMath>
        <m:sSub>
          <m:sSubPr>
            <m:ctrlPr>
              <w:rPr>
                <w:rFonts w:ascii="Cambria Math" w:hAnsi="Cambria Math"/>
                <w:i/>
                <w:color w:val="FF0000"/>
                <w:lang w:eastAsia="en-US"/>
              </w:rPr>
            </m:ctrlPr>
          </m:sSubPr>
          <m:e>
            <m:r>
              <w:rPr>
                <w:rFonts w:ascii="Cambria Math" w:hAnsi="Cambria Math"/>
                <w:color w:val="FF0000"/>
              </w:rPr>
              <m:t>λ</m:t>
            </m:r>
          </m:e>
          <m:sub>
            <m:r>
              <w:rPr>
                <w:rFonts w:ascii="Cambria Math" w:hAnsi="Cambria Math"/>
                <w:color w:val="FF0000"/>
              </w:rPr>
              <m:t>i</m:t>
            </m:r>
          </m:sub>
        </m:sSub>
      </m:oMath>
      <w:r w:rsidRPr="00D53BC3">
        <w:rPr>
          <w:color w:val="FF0000"/>
          <w:lang w:eastAsia="en-US"/>
        </w:rPr>
        <w:t xml:space="preserve"> is the equivalent conductivity of a single ionic species, which can be calculated as the following:</w:t>
      </w:r>
    </w:p>
    <w:tbl>
      <w:tblPr>
        <w:tblStyle w:val="TableGrid"/>
        <w:tblW w:w="9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25"/>
        <w:gridCol w:w="903"/>
      </w:tblGrid>
      <w:tr w:rsidR="008B37D5" w:rsidRPr="00D53BC3" w14:paraId="0833C77E" w14:textId="77777777" w:rsidTr="00067795">
        <w:trPr>
          <w:trHeight w:val="250"/>
        </w:trPr>
        <w:tc>
          <w:tcPr>
            <w:tcW w:w="500" w:type="pct"/>
            <w:vAlign w:val="center"/>
          </w:tcPr>
          <w:p w14:paraId="10127C47" w14:textId="77777777" w:rsidR="008B37D5" w:rsidRPr="00D53BC3" w:rsidRDefault="008B37D5" w:rsidP="00067795">
            <w:pPr>
              <w:contextualSpacing/>
              <w:jc w:val="both"/>
              <w:rPr>
                <w:color w:val="FF0000"/>
              </w:rPr>
            </w:pPr>
          </w:p>
        </w:tc>
        <w:tc>
          <w:tcPr>
            <w:tcW w:w="4000" w:type="pct"/>
            <w:vAlign w:val="center"/>
          </w:tcPr>
          <w:p w14:paraId="303662F8" w14:textId="77777777" w:rsidR="008B37D5" w:rsidRPr="00D53BC3" w:rsidRDefault="00E91300" w:rsidP="00067795">
            <w:pPr>
              <w:contextualSpacing/>
              <w:jc w:val="both"/>
              <w:rPr>
                <w:color w:val="FF0000"/>
              </w:rPr>
            </w:pPr>
            <m:oMathPara>
              <m:oMath>
                <m:sSub>
                  <m:sSubPr>
                    <m:ctrlPr>
                      <w:rPr>
                        <w:rFonts w:ascii="Cambria Math" w:hAnsi="Cambria Math"/>
                        <w:i/>
                        <w:color w:val="FF0000"/>
                      </w:rPr>
                    </m:ctrlPr>
                  </m:sSubPr>
                  <m:e>
                    <m:r>
                      <w:rPr>
                        <w:rFonts w:ascii="Cambria Math" w:hAnsi="Cambria Math"/>
                        <w:color w:val="FF0000"/>
                      </w:rPr>
                      <m:t>λ</m:t>
                    </m:r>
                  </m:e>
                  <m:sub>
                    <m:r>
                      <w:rPr>
                        <w:rFonts w:ascii="Cambria Math" w:hAnsi="Cambria Math"/>
                        <w:color w:val="FF0000"/>
                      </w:rPr>
                      <m:t>i</m:t>
                    </m:r>
                  </m:sub>
                </m:sSub>
                <m:r>
                  <w:rPr>
                    <w:rFonts w:ascii="Cambria Math" w:hAnsi="Cambria Math"/>
                    <w:color w:val="FF0000"/>
                  </w:rPr>
                  <m:t>=</m:t>
                </m:r>
                <m:f>
                  <m:fPr>
                    <m:ctrlPr>
                      <w:rPr>
                        <w:rFonts w:ascii="Cambria Math" w:hAnsi="Cambria Math"/>
                        <w:i/>
                        <w:color w:val="FF0000"/>
                      </w:rPr>
                    </m:ctrlPr>
                  </m:fPr>
                  <m:num>
                    <m:sSubSup>
                      <m:sSubSupPr>
                        <m:ctrlPr>
                          <w:rPr>
                            <w:rFonts w:ascii="Cambria Math" w:hAnsi="Cambria Math"/>
                            <w:i/>
                            <w:color w:val="FF0000"/>
                          </w:rPr>
                        </m:ctrlPr>
                      </m:sSubSupPr>
                      <m:e>
                        <m:r>
                          <w:rPr>
                            <w:rFonts w:ascii="Cambria Math" w:hAnsi="Cambria Math"/>
                            <w:color w:val="FF0000"/>
                          </w:rPr>
                          <m:t>λ</m:t>
                        </m:r>
                      </m:e>
                      <m:sub>
                        <m:r>
                          <w:rPr>
                            <w:rFonts w:ascii="Cambria Math" w:hAnsi="Cambria Math"/>
                            <w:color w:val="FF0000"/>
                          </w:rPr>
                          <m:t>i</m:t>
                        </m:r>
                      </m:sub>
                      <m:sup>
                        <m:r>
                          <w:rPr>
                            <w:rFonts w:ascii="Cambria Math" w:hAnsi="Cambria Math"/>
                            <w:color w:val="FF0000"/>
                          </w:rPr>
                          <m:t>∘</m:t>
                        </m:r>
                      </m:sup>
                    </m:sSubSup>
                  </m:num>
                  <m:den>
                    <m:r>
                      <w:rPr>
                        <w:rFonts w:ascii="Cambria Math" w:hAnsi="Cambria Math"/>
                        <w:color w:val="FF0000"/>
                      </w:rPr>
                      <m:t>1+</m:t>
                    </m:r>
                    <m:sSub>
                      <m:sSubPr>
                        <m:ctrlPr>
                          <w:rPr>
                            <w:rFonts w:ascii="Cambria Math" w:hAnsi="Cambria Math"/>
                            <w:i/>
                            <w:color w:val="FF0000"/>
                          </w:rPr>
                        </m:ctrlPr>
                      </m:sSubPr>
                      <m:e>
                        <m:r>
                          <w:rPr>
                            <w:rFonts w:ascii="Cambria Math" w:hAnsi="Cambria Math"/>
                            <w:color w:val="FF0000"/>
                          </w:rPr>
                          <m:t>G</m:t>
                        </m:r>
                      </m:e>
                      <m:sub>
                        <m:r>
                          <w:rPr>
                            <w:rFonts w:ascii="Cambria Math" w:hAnsi="Cambria Math"/>
                            <w:color w:val="FF0000"/>
                          </w:rPr>
                          <m:t>i</m:t>
                        </m:r>
                      </m:sub>
                    </m:sSub>
                    <m:sSubSup>
                      <m:sSubSupPr>
                        <m:ctrlPr>
                          <w:rPr>
                            <w:rFonts w:ascii="Cambria Math" w:hAnsi="Cambria Math"/>
                            <w:i/>
                            <w:color w:val="FF0000"/>
                          </w:rPr>
                        </m:ctrlPr>
                      </m:sSubSupPr>
                      <m:e>
                        <m:r>
                          <w:rPr>
                            <w:rFonts w:ascii="Cambria Math" w:hAnsi="Cambria Math"/>
                            <w:color w:val="FF0000"/>
                          </w:rPr>
                          <m:t>I</m:t>
                        </m:r>
                      </m:e>
                      <m:sub>
                        <m:r>
                          <w:rPr>
                            <w:rFonts w:ascii="Cambria Math" w:hAnsi="Cambria Math"/>
                            <w:color w:val="FF0000"/>
                          </w:rPr>
                          <m:t>M</m:t>
                        </m:r>
                      </m:sub>
                      <m:sup>
                        <m:r>
                          <w:rPr>
                            <w:rFonts w:ascii="Cambria Math" w:hAnsi="Cambria Math"/>
                            <w:color w:val="FF0000"/>
                          </w:rPr>
                          <m:t>1/2</m:t>
                        </m:r>
                      </m:sup>
                    </m:sSubSup>
                  </m:den>
                </m:f>
              </m:oMath>
            </m:oMathPara>
          </w:p>
        </w:tc>
        <w:tc>
          <w:tcPr>
            <w:tcW w:w="500" w:type="pct"/>
            <w:vAlign w:val="center"/>
          </w:tcPr>
          <w:p w14:paraId="317FA042" w14:textId="5055E889" w:rsidR="008B37D5" w:rsidRPr="00D53BC3" w:rsidRDefault="008B37D5" w:rsidP="00067795">
            <w:pPr>
              <w:pStyle w:val="Caption"/>
              <w:jc w:val="both"/>
              <w:rPr>
                <w:color w:val="FF0000"/>
              </w:rPr>
            </w:pPr>
            <w:r w:rsidRPr="00D53BC3">
              <w:rPr>
                <w:color w:val="FF0000"/>
              </w:rPr>
              <w:t>(</w:t>
            </w:r>
            <w:r w:rsidR="002A1DC0" w:rsidRPr="00D53BC3">
              <w:rPr>
                <w:color w:val="FF0000"/>
              </w:rPr>
              <w:t>8</w:t>
            </w:r>
            <w:r w:rsidRPr="00D53BC3">
              <w:rPr>
                <w:color w:val="FF0000"/>
              </w:rPr>
              <w:t>)</w:t>
            </w:r>
          </w:p>
        </w:tc>
      </w:tr>
    </w:tbl>
    <w:p w14:paraId="4578D323" w14:textId="6D082605" w:rsidR="008B37D5" w:rsidRPr="00D53BC3" w:rsidRDefault="008B37D5" w:rsidP="008B37D5">
      <w:pPr>
        <w:jc w:val="both"/>
        <w:rPr>
          <w:color w:val="FF0000"/>
          <w:lang w:eastAsia="en-US"/>
        </w:rPr>
      </w:pPr>
      <w:r w:rsidRPr="00D53BC3">
        <w:rPr>
          <w:color w:val="FF0000"/>
          <w:lang w:eastAsia="en-US"/>
        </w:rPr>
        <w:t xml:space="preserve">where </w:t>
      </w:r>
      <m:oMath>
        <m:sSubSup>
          <m:sSubSupPr>
            <m:ctrlPr>
              <w:rPr>
                <w:rFonts w:ascii="Cambria Math" w:hAnsi="Cambria Math"/>
                <w:i/>
                <w:color w:val="FF0000"/>
                <w:lang w:eastAsia="en-US"/>
              </w:rPr>
            </m:ctrlPr>
          </m:sSubSupPr>
          <m:e>
            <m:r>
              <w:rPr>
                <w:rFonts w:ascii="Cambria Math" w:hAnsi="Cambria Math"/>
                <w:color w:val="FF0000"/>
              </w:rPr>
              <m:t>λ</m:t>
            </m:r>
          </m:e>
          <m:sub>
            <m:r>
              <w:rPr>
                <w:rFonts w:ascii="Cambria Math" w:hAnsi="Cambria Math"/>
                <w:color w:val="FF0000"/>
              </w:rPr>
              <m:t>i</m:t>
            </m:r>
          </m:sub>
          <m:sup>
            <m:r>
              <w:rPr>
                <w:rFonts w:ascii="Cambria Math" w:hAnsi="Cambria Math"/>
                <w:color w:val="FF0000"/>
              </w:rPr>
              <m:t>∘</m:t>
            </m:r>
          </m:sup>
        </m:sSubSup>
      </m:oMath>
      <w:r w:rsidRPr="00D53BC3">
        <w:rPr>
          <w:color w:val="FF0000"/>
          <w:lang w:eastAsia="en-US"/>
        </w:rPr>
        <w:t xml:space="preserve"> is the equivalent conductivity of ionic species at infinite dilution and </w:t>
      </w:r>
      <m:oMath>
        <m:sSub>
          <m:sSubPr>
            <m:ctrlPr>
              <w:rPr>
                <w:rFonts w:ascii="Cambria Math" w:hAnsi="Cambria Math"/>
                <w:i/>
                <w:color w:val="FF0000"/>
                <w:lang w:eastAsia="en-US"/>
              </w:rPr>
            </m:ctrlPr>
          </m:sSubPr>
          <m:e>
            <m:r>
              <w:rPr>
                <w:rFonts w:ascii="Cambria Math" w:hAnsi="Cambria Math"/>
                <w:color w:val="FF0000"/>
              </w:rPr>
              <m:t>G</m:t>
            </m:r>
          </m:e>
          <m:sub>
            <m:r>
              <w:rPr>
                <w:rFonts w:ascii="Cambria Math" w:hAnsi="Cambria Math"/>
                <w:color w:val="FF0000"/>
              </w:rPr>
              <m:t>i</m:t>
            </m:r>
          </m:sub>
        </m:sSub>
      </m:oMath>
      <w:r w:rsidRPr="00D53BC3">
        <w:rPr>
          <w:color w:val="FF0000"/>
          <w:lang w:eastAsia="en-US"/>
        </w:rPr>
        <w:t xml:space="preserve"> is an empirical coefficient, both of which are dependent on temperature; </w:t>
      </w:r>
      <m:oMath>
        <m:sSub>
          <m:sSubPr>
            <m:ctrlPr>
              <w:rPr>
                <w:rFonts w:ascii="Cambria Math" w:hAnsi="Cambria Math"/>
                <w:i/>
                <w:color w:val="FF0000"/>
              </w:rPr>
            </m:ctrlPr>
          </m:sSubPr>
          <m:e>
            <m:r>
              <w:rPr>
                <w:rFonts w:ascii="Cambria Math" w:hAnsi="Cambria Math"/>
                <w:color w:val="FF0000"/>
              </w:rPr>
              <m:t>I</m:t>
            </m:r>
          </m:e>
          <m:sub>
            <m:r>
              <w:rPr>
                <w:rFonts w:ascii="Cambria Math" w:hAnsi="Cambria Math" w:hint="eastAsia"/>
                <w:color w:val="FF0000"/>
              </w:rPr>
              <m:t>M</m:t>
            </m:r>
          </m:sub>
        </m:sSub>
      </m:oMath>
      <w:r w:rsidRPr="00D53BC3">
        <w:rPr>
          <w:color w:val="FF0000"/>
          <w:lang w:eastAsia="en-US"/>
        </w:rPr>
        <w:t xml:space="preserve"> is the ionic strength</w:t>
      </w:r>
      <w:r w:rsidRPr="00D53BC3">
        <w:rPr>
          <w:color w:val="FF0000"/>
        </w:rPr>
        <w:t xml:space="preserve">, which can be calculated as </w:t>
      </w:r>
      <w:r w:rsidRPr="00D53BC3">
        <w:rPr>
          <w:color w:val="FF0000"/>
          <w:lang w:eastAsia="en-US"/>
        </w:rPr>
        <w:t>the definition:</w:t>
      </w:r>
    </w:p>
    <w:tbl>
      <w:tblPr>
        <w:tblStyle w:val="TableGrid"/>
        <w:tblW w:w="9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25"/>
        <w:gridCol w:w="903"/>
      </w:tblGrid>
      <w:tr w:rsidR="008B37D5" w:rsidRPr="00D53BC3" w14:paraId="1A49E960" w14:textId="77777777" w:rsidTr="00067795">
        <w:trPr>
          <w:trHeight w:val="250"/>
        </w:trPr>
        <w:tc>
          <w:tcPr>
            <w:tcW w:w="500" w:type="pct"/>
            <w:vAlign w:val="center"/>
          </w:tcPr>
          <w:p w14:paraId="4748BF8E" w14:textId="77777777" w:rsidR="008B37D5" w:rsidRPr="00D53BC3" w:rsidRDefault="008B37D5" w:rsidP="00067795">
            <w:pPr>
              <w:contextualSpacing/>
              <w:jc w:val="both"/>
              <w:rPr>
                <w:color w:val="FF0000"/>
              </w:rPr>
            </w:pPr>
          </w:p>
        </w:tc>
        <w:tc>
          <w:tcPr>
            <w:tcW w:w="4000" w:type="pct"/>
            <w:vAlign w:val="center"/>
          </w:tcPr>
          <w:p w14:paraId="4CE97C42" w14:textId="77777777" w:rsidR="008B37D5" w:rsidRPr="00D53BC3" w:rsidRDefault="00E91300" w:rsidP="00067795">
            <w:pPr>
              <w:contextualSpacing/>
              <w:jc w:val="both"/>
              <w:rPr>
                <w:color w:val="FF0000"/>
              </w:rPr>
            </w:pPr>
            <m:oMathPara>
              <m:oMath>
                <m:sSub>
                  <m:sSubPr>
                    <m:ctrlPr>
                      <w:rPr>
                        <w:rFonts w:ascii="Cambria Math" w:hAnsi="Cambria Math"/>
                        <w:i/>
                        <w:color w:val="FF0000"/>
                      </w:rPr>
                    </m:ctrlPr>
                  </m:sSubPr>
                  <m:e>
                    <m:r>
                      <w:rPr>
                        <w:rFonts w:ascii="Cambria Math" w:hAnsi="Cambria Math"/>
                        <w:color w:val="FF0000"/>
                      </w:rPr>
                      <m:t>I</m:t>
                    </m:r>
                  </m:e>
                  <m:sub>
                    <m:r>
                      <w:rPr>
                        <w:rFonts w:ascii="Cambria Math" w:hAnsi="Cambria Math" w:hint="eastAsia"/>
                        <w:color w:val="FF0000"/>
                        <w:lang w:eastAsia="zh-CN"/>
                      </w:rPr>
                      <m:t>M</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2</m:t>
                    </m:r>
                  </m:den>
                </m:f>
                <m:nary>
                  <m:naryPr>
                    <m:chr m:val="∑"/>
                    <m:limLoc m:val="undOvr"/>
                    <m:subHide m:val="1"/>
                    <m:supHide m:val="1"/>
                    <m:ctrlPr>
                      <w:rPr>
                        <w:rFonts w:ascii="Cambria Math" w:hAnsi="Cambria Math"/>
                        <w:i/>
                        <w:color w:val="FF0000"/>
                      </w:rPr>
                    </m:ctrlPr>
                  </m:naryPr>
                  <m:sub/>
                  <m:sup/>
                  <m:e>
                    <m:sSubSup>
                      <m:sSubSupPr>
                        <m:ctrlPr>
                          <w:rPr>
                            <w:rFonts w:ascii="Cambria Math" w:hAnsi="Cambria Math"/>
                            <w:i/>
                            <w:color w:val="FF0000"/>
                          </w:rPr>
                        </m:ctrlPr>
                      </m:sSubSupPr>
                      <m:e>
                        <m:r>
                          <w:rPr>
                            <w:rFonts w:ascii="Cambria Math" w:hAnsi="Cambria Math" w:hint="eastAsia"/>
                            <w:color w:val="FF0000"/>
                            <w:lang w:eastAsia="zh-CN"/>
                          </w:rPr>
                          <m:t>z</m:t>
                        </m:r>
                      </m:e>
                      <m:sub>
                        <m:r>
                          <w:rPr>
                            <w:rFonts w:ascii="Cambria Math" w:hAnsi="Cambria Math"/>
                            <w:color w:val="FF0000"/>
                          </w:rPr>
                          <m:t>i</m:t>
                        </m:r>
                      </m:sub>
                      <m:sup>
                        <m:r>
                          <w:rPr>
                            <w:rFonts w:ascii="Cambria Math" w:hAnsi="Cambria Math"/>
                            <w:color w:val="FF0000"/>
                          </w:rPr>
                          <m:t>2</m:t>
                        </m:r>
                      </m:sup>
                    </m:sSubSup>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i</m:t>
                        </m:r>
                      </m:sub>
                    </m:sSub>
                  </m:e>
                </m:nary>
              </m:oMath>
            </m:oMathPara>
          </w:p>
        </w:tc>
        <w:tc>
          <w:tcPr>
            <w:tcW w:w="500" w:type="pct"/>
            <w:vAlign w:val="center"/>
          </w:tcPr>
          <w:p w14:paraId="3450C95E" w14:textId="00DBC911" w:rsidR="008B37D5" w:rsidRPr="00D53BC3" w:rsidRDefault="008B37D5" w:rsidP="00067795">
            <w:pPr>
              <w:pStyle w:val="Caption"/>
              <w:jc w:val="both"/>
              <w:rPr>
                <w:color w:val="FF0000"/>
              </w:rPr>
            </w:pPr>
            <w:r w:rsidRPr="00D53BC3">
              <w:rPr>
                <w:color w:val="FF0000"/>
              </w:rPr>
              <w:t>(</w:t>
            </w:r>
            <w:r w:rsidR="002A1DC0" w:rsidRPr="00D53BC3">
              <w:rPr>
                <w:color w:val="FF0000"/>
              </w:rPr>
              <w:t>9</w:t>
            </w:r>
            <w:r w:rsidRPr="00D53BC3">
              <w:rPr>
                <w:color w:val="FF0000"/>
              </w:rPr>
              <w:t>)</w:t>
            </w:r>
          </w:p>
        </w:tc>
      </w:tr>
    </w:tbl>
    <w:p w14:paraId="39039E18" w14:textId="77777777" w:rsidR="008B37D5" w:rsidRPr="00D53BC3" w:rsidRDefault="008B37D5" w:rsidP="009C4B0A">
      <w:pPr>
        <w:contextualSpacing/>
        <w:jc w:val="both"/>
        <w:rPr>
          <w:rFonts w:eastAsia="MS Mincho"/>
          <w:color w:val="000000" w:themeColor="text1"/>
        </w:rPr>
      </w:pPr>
    </w:p>
    <w:p w14:paraId="007AD5E2" w14:textId="62AEAFFC" w:rsidR="009C4B0A" w:rsidRPr="00D53BC3" w:rsidRDefault="009C4B0A" w:rsidP="009C4B0A">
      <w:pPr>
        <w:pStyle w:val="Heading1"/>
        <w:adjustRightInd/>
        <w:contextualSpacing/>
        <w:rPr>
          <w:b w:val="0"/>
          <w:bCs/>
          <w:i/>
          <w:iCs/>
          <w:color w:val="000000" w:themeColor="text1"/>
        </w:rPr>
      </w:pPr>
      <w:r w:rsidRPr="00D53BC3">
        <w:rPr>
          <w:b w:val="0"/>
          <w:bCs/>
          <w:i/>
          <w:iCs/>
          <w:color w:val="000000" w:themeColor="text1"/>
        </w:rPr>
        <w:t>2.</w:t>
      </w:r>
      <w:r w:rsidR="008B37D5" w:rsidRPr="00D53BC3">
        <w:rPr>
          <w:b w:val="0"/>
          <w:bCs/>
          <w:i/>
          <w:iCs/>
          <w:color w:val="000000" w:themeColor="text1"/>
        </w:rPr>
        <w:t>6</w:t>
      </w:r>
      <w:r w:rsidRPr="00D53BC3">
        <w:rPr>
          <w:b w:val="0"/>
          <w:bCs/>
          <w:i/>
          <w:iCs/>
          <w:color w:val="000000" w:themeColor="text1"/>
        </w:rPr>
        <w:t xml:space="preserve"> Phase and microstructural analysis</w:t>
      </w:r>
    </w:p>
    <w:p w14:paraId="24C21AA3" w14:textId="6F445DD1" w:rsidR="0062006E" w:rsidRPr="00D53BC3" w:rsidRDefault="009C4B0A" w:rsidP="00E83D47">
      <w:pPr>
        <w:pStyle w:val="Heading1"/>
        <w:adjustRightInd/>
        <w:contextualSpacing/>
        <w:jc w:val="both"/>
        <w:rPr>
          <w:b w:val="0"/>
          <w:bCs/>
          <w:color w:val="000000" w:themeColor="text1"/>
        </w:rPr>
      </w:pPr>
      <w:r w:rsidRPr="00D53BC3">
        <w:rPr>
          <w:b w:val="0"/>
          <w:bCs/>
          <w:color w:val="000000" w:themeColor="text1"/>
        </w:rPr>
        <w:t xml:space="preserve">The </w:t>
      </w:r>
      <w:r w:rsidR="00D077AA" w:rsidRPr="00D53BC3">
        <w:rPr>
          <w:b w:val="0"/>
          <w:bCs/>
          <w:color w:val="000000" w:themeColor="text1"/>
        </w:rPr>
        <w:t xml:space="preserve">phase assemblage and microstructure of </w:t>
      </w:r>
      <w:r w:rsidRPr="00D53BC3">
        <w:rPr>
          <w:b w:val="0"/>
          <w:bCs/>
          <w:color w:val="000000" w:themeColor="text1"/>
        </w:rPr>
        <w:t xml:space="preserve">hardened OPC and AAS pastes </w:t>
      </w:r>
      <w:r w:rsidR="00ED4B31" w:rsidRPr="00D53BC3">
        <w:rPr>
          <w:b w:val="0"/>
          <w:bCs/>
          <w:color w:val="000000" w:themeColor="text1"/>
        </w:rPr>
        <w:t>were</w:t>
      </w:r>
      <w:r w:rsidRPr="00D53BC3">
        <w:rPr>
          <w:b w:val="0"/>
          <w:bCs/>
          <w:color w:val="000000" w:themeColor="text1"/>
        </w:rPr>
        <w:t xml:space="preserve"> characterized to understand </w:t>
      </w:r>
      <w:r w:rsidR="00D077AA" w:rsidRPr="00D53BC3">
        <w:rPr>
          <w:b w:val="0"/>
          <w:bCs/>
          <w:color w:val="000000" w:themeColor="text1"/>
        </w:rPr>
        <w:t>their effects</w:t>
      </w:r>
      <w:r w:rsidRPr="00D53BC3">
        <w:rPr>
          <w:b w:val="0"/>
          <w:bCs/>
          <w:color w:val="000000" w:themeColor="text1"/>
        </w:rPr>
        <w:t xml:space="preserve"> on electrical resistivity. After </w:t>
      </w:r>
      <w:r w:rsidR="00D077AA" w:rsidRPr="00D53BC3">
        <w:rPr>
          <w:b w:val="0"/>
          <w:bCs/>
          <w:color w:val="000000" w:themeColor="text1"/>
        </w:rPr>
        <w:t xml:space="preserve">moist </w:t>
      </w:r>
      <w:r w:rsidRPr="00D53BC3">
        <w:rPr>
          <w:b w:val="0"/>
          <w:bCs/>
          <w:color w:val="000000" w:themeColor="text1"/>
        </w:rPr>
        <w:t xml:space="preserve">curing for 28 days, the </w:t>
      </w:r>
      <w:r w:rsidR="00150715" w:rsidRPr="00D53BC3">
        <w:rPr>
          <w:b w:val="0"/>
          <w:bCs/>
          <w:color w:val="000000" w:themeColor="text1"/>
        </w:rPr>
        <w:t xml:space="preserve">reactions of </w:t>
      </w:r>
      <w:r w:rsidRPr="00D53BC3">
        <w:rPr>
          <w:b w:val="0"/>
          <w:bCs/>
          <w:color w:val="000000" w:themeColor="text1"/>
        </w:rPr>
        <w:t xml:space="preserve">samples were </w:t>
      </w:r>
      <w:r w:rsidR="00150715" w:rsidRPr="00D53BC3">
        <w:rPr>
          <w:b w:val="0"/>
          <w:bCs/>
          <w:color w:val="000000" w:themeColor="text1"/>
        </w:rPr>
        <w:t xml:space="preserve">arrested by </w:t>
      </w:r>
      <w:r w:rsidRPr="00D53BC3">
        <w:rPr>
          <w:b w:val="0"/>
          <w:bCs/>
          <w:color w:val="000000" w:themeColor="text1"/>
        </w:rPr>
        <w:t xml:space="preserve">isopropanol exchange and vacuum </w:t>
      </w:r>
      <w:r w:rsidR="00150715" w:rsidRPr="00D53BC3">
        <w:rPr>
          <w:b w:val="0"/>
          <w:bCs/>
          <w:color w:val="000000" w:themeColor="text1"/>
        </w:rPr>
        <w:t>drying</w:t>
      </w:r>
      <w:r w:rsidR="00D47366" w:rsidRPr="00D53BC3">
        <w:rPr>
          <w:b w:val="0"/>
          <w:bCs/>
          <w:color w:val="000000" w:themeColor="text1"/>
        </w:rPr>
        <w:t>. Then, the samples were</w:t>
      </w:r>
      <w:r w:rsidRPr="00D53BC3">
        <w:rPr>
          <w:b w:val="0"/>
          <w:bCs/>
          <w:color w:val="000000" w:themeColor="text1"/>
        </w:rPr>
        <w:t xml:space="preserve"> </w:t>
      </w:r>
      <w:r w:rsidR="00D077AA" w:rsidRPr="00D53BC3">
        <w:rPr>
          <w:b w:val="0"/>
          <w:bCs/>
          <w:color w:val="000000" w:themeColor="text1"/>
        </w:rPr>
        <w:t>pulverized</w:t>
      </w:r>
      <w:r w:rsidRPr="00D53BC3">
        <w:rPr>
          <w:b w:val="0"/>
          <w:bCs/>
          <w:color w:val="000000" w:themeColor="text1"/>
        </w:rPr>
        <w:t xml:space="preserve"> passing through </w:t>
      </w:r>
      <w:r w:rsidR="00887842" w:rsidRPr="00D53BC3">
        <w:rPr>
          <w:b w:val="0"/>
          <w:bCs/>
          <w:color w:val="000000" w:themeColor="text1"/>
        </w:rPr>
        <w:t xml:space="preserve">a </w:t>
      </w:r>
      <w:r w:rsidRPr="00D53BC3">
        <w:rPr>
          <w:b w:val="0"/>
          <w:bCs/>
          <w:color w:val="000000" w:themeColor="text1"/>
        </w:rPr>
        <w:t xml:space="preserve">150 μm sieve and analyzed by </w:t>
      </w:r>
      <w:r w:rsidR="009E027E" w:rsidRPr="00D53BC3">
        <w:rPr>
          <w:b w:val="0"/>
          <w:bCs/>
          <w:color w:val="000000" w:themeColor="text1"/>
        </w:rPr>
        <w:t xml:space="preserve">using </w:t>
      </w:r>
      <w:r w:rsidRPr="00D53BC3">
        <w:rPr>
          <w:b w:val="0"/>
          <w:bCs/>
          <w:color w:val="000000" w:themeColor="text1"/>
        </w:rPr>
        <w:t xml:space="preserve">X-ray diffraction (XRD), thermogravimetry, and infrared spectroscopy (IR). </w:t>
      </w:r>
      <w:r w:rsidR="00E83D47" w:rsidRPr="00D53BC3">
        <w:rPr>
          <w:b w:val="0"/>
          <w:bCs/>
          <w:color w:val="000000" w:themeColor="text1"/>
        </w:rPr>
        <w:t>More specifically, t</w:t>
      </w:r>
      <w:r w:rsidRPr="00D53BC3">
        <w:rPr>
          <w:b w:val="0"/>
          <w:bCs/>
          <w:color w:val="000000" w:themeColor="text1"/>
        </w:rPr>
        <w:t xml:space="preserve">he PANalytical X’Pert PRO powder diffractometer in a conventional Bragg-Brentano θ-2θ configuration with CuKα X-ray (λ = 1.5418 Å), generated at 40 mA and 40 kV operating conditions, was used to study the crystalline phase formation in samples. The PerkinElmer 400 thermogravimetry was used to obtain the thermogravimetric and derivative thermogravimetric (TG-DTG) </w:t>
      </w:r>
      <w:r w:rsidR="003D11AD" w:rsidRPr="00D53BC3">
        <w:rPr>
          <w:b w:val="0"/>
          <w:bCs/>
          <w:color w:val="000000" w:themeColor="text1"/>
        </w:rPr>
        <w:t>diagrams</w:t>
      </w:r>
      <w:r w:rsidRPr="00D53BC3">
        <w:rPr>
          <w:b w:val="0"/>
          <w:bCs/>
          <w:color w:val="000000" w:themeColor="text1"/>
        </w:rPr>
        <w:t xml:space="preserve"> of the same samples as those in XRD analysis. About 50 mg powders were heated from 30 to 900 °C in the ceramic crucible at a heating rate of 20 °C/min</w:t>
      </w:r>
      <w:r w:rsidR="00F87983" w:rsidRPr="00D53BC3">
        <w:rPr>
          <w:b w:val="0"/>
          <w:bCs/>
          <w:color w:val="000000" w:themeColor="text1"/>
        </w:rPr>
        <w:t>ute</w:t>
      </w:r>
      <w:r w:rsidRPr="00D53BC3">
        <w:rPr>
          <w:b w:val="0"/>
          <w:bCs/>
          <w:color w:val="000000" w:themeColor="text1"/>
        </w:rPr>
        <w:t xml:space="preserve"> and in </w:t>
      </w:r>
      <w:r w:rsidR="001010C2" w:rsidRPr="00D53BC3">
        <w:rPr>
          <w:b w:val="0"/>
          <w:bCs/>
          <w:color w:val="000000" w:themeColor="text1"/>
        </w:rPr>
        <w:t xml:space="preserve">a </w:t>
      </w:r>
      <w:r w:rsidRPr="00D53BC3">
        <w:rPr>
          <w:b w:val="0"/>
          <w:bCs/>
          <w:color w:val="000000" w:themeColor="text1"/>
        </w:rPr>
        <w:t>gaseous nitrogen-purged environment at 20 ml/min</w:t>
      </w:r>
      <w:r w:rsidR="00F87983" w:rsidRPr="00D53BC3">
        <w:rPr>
          <w:b w:val="0"/>
          <w:bCs/>
          <w:color w:val="000000" w:themeColor="text1"/>
        </w:rPr>
        <w:t>ute</w:t>
      </w:r>
      <w:r w:rsidRPr="00D53BC3">
        <w:rPr>
          <w:b w:val="0"/>
          <w:bCs/>
          <w:color w:val="000000" w:themeColor="text1"/>
        </w:rPr>
        <w:t>. The PerkinElmer Frontier IR single-range spectrometer with attenuated total reflectance accessory was used to obtain the spectra of the same powder samples as in the XRD tests. The IR spectra were collected in the absorbance mode from 4000 to 650 cm</w:t>
      </w:r>
      <w:r w:rsidRPr="00D53BC3">
        <w:rPr>
          <w:b w:val="0"/>
          <w:bCs/>
          <w:color w:val="000000" w:themeColor="text1"/>
          <w:vertAlign w:val="superscript"/>
        </w:rPr>
        <w:t>-1</w:t>
      </w:r>
      <w:r w:rsidRPr="00D53BC3">
        <w:rPr>
          <w:b w:val="0"/>
          <w:bCs/>
          <w:color w:val="000000" w:themeColor="text1"/>
        </w:rPr>
        <w:t xml:space="preserve"> at a resolution of 1 cm</w:t>
      </w:r>
      <w:r w:rsidRPr="00D53BC3">
        <w:rPr>
          <w:b w:val="0"/>
          <w:bCs/>
          <w:color w:val="000000" w:themeColor="text1"/>
          <w:vertAlign w:val="superscript"/>
        </w:rPr>
        <w:t>-1</w:t>
      </w:r>
      <w:r w:rsidRPr="00D53BC3">
        <w:rPr>
          <w:b w:val="0"/>
          <w:bCs/>
          <w:color w:val="000000" w:themeColor="text1"/>
        </w:rPr>
        <w:t>.</w:t>
      </w:r>
      <w:r w:rsidR="000B2F84" w:rsidRPr="00D53BC3">
        <w:rPr>
          <w:b w:val="0"/>
          <w:bCs/>
          <w:color w:val="000000" w:themeColor="text1"/>
        </w:rPr>
        <w:t xml:space="preserve"> </w:t>
      </w:r>
    </w:p>
    <w:p w14:paraId="27674BF9" w14:textId="77777777" w:rsidR="0062006E" w:rsidRPr="00D53BC3" w:rsidRDefault="0062006E" w:rsidP="009C4B0A">
      <w:pPr>
        <w:contextualSpacing/>
        <w:jc w:val="both"/>
        <w:rPr>
          <w:b/>
          <w:bCs/>
          <w:color w:val="000000" w:themeColor="text1"/>
        </w:rPr>
      </w:pPr>
    </w:p>
    <w:p w14:paraId="5A7D2721" w14:textId="02361057" w:rsidR="009C4B0A" w:rsidRPr="00D53BC3" w:rsidRDefault="009C4B0A" w:rsidP="009C4B0A">
      <w:pPr>
        <w:contextualSpacing/>
        <w:jc w:val="both"/>
        <w:rPr>
          <w:color w:val="000000" w:themeColor="text1"/>
        </w:rPr>
      </w:pPr>
      <w:r w:rsidRPr="00D53BC3">
        <w:rPr>
          <w:color w:val="000000" w:themeColor="text1"/>
        </w:rPr>
        <w:t>The Hitachi S-3400N scanning electron microscopy equipped with energy-dispersive X-ray spectroscopy (</w:t>
      </w:r>
      <w:r w:rsidR="00127A47" w:rsidRPr="00D53BC3">
        <w:rPr>
          <w:color w:val="000000" w:themeColor="text1"/>
        </w:rPr>
        <w:t>SEM-</w:t>
      </w:r>
      <w:r w:rsidRPr="00D53BC3">
        <w:rPr>
          <w:color w:val="000000" w:themeColor="text1"/>
        </w:rPr>
        <w:t>EDS) was used to examine the microstructure and composition of hardened OPC and AAS pastes. After curing for 28 days, the segmented specimens were first immersed in isopropyl alcohol for at least one week follow</w:t>
      </w:r>
      <w:r w:rsidR="00127A47" w:rsidRPr="00D53BC3">
        <w:rPr>
          <w:color w:val="000000" w:themeColor="text1"/>
        </w:rPr>
        <w:t xml:space="preserve">ed </w:t>
      </w:r>
      <w:r w:rsidRPr="00D53BC3">
        <w:rPr>
          <w:color w:val="000000" w:themeColor="text1"/>
        </w:rPr>
        <w:t>by vacuum drying at 40 °C for at least 3 d</w:t>
      </w:r>
      <w:r w:rsidR="00127A47" w:rsidRPr="00D53BC3">
        <w:rPr>
          <w:color w:val="000000" w:themeColor="text1"/>
        </w:rPr>
        <w:t>ays</w:t>
      </w:r>
      <w:r w:rsidR="0001144D" w:rsidRPr="00D53BC3">
        <w:rPr>
          <w:color w:val="000000" w:themeColor="text1"/>
        </w:rPr>
        <w:t>,</w:t>
      </w:r>
      <w:r w:rsidRPr="00D53BC3">
        <w:rPr>
          <w:color w:val="000000" w:themeColor="text1"/>
        </w:rPr>
        <w:t xml:space="preserve"> and then impregnated with low-viscosity epoxy under vacuum. The samples were polished using diamond suspensions down to 1 μm and </w:t>
      </w:r>
      <w:r w:rsidR="001010C2" w:rsidRPr="00D53BC3">
        <w:rPr>
          <w:color w:val="000000" w:themeColor="text1"/>
        </w:rPr>
        <w:t>carbon-coated</w:t>
      </w:r>
      <w:r w:rsidRPr="00D53BC3">
        <w:rPr>
          <w:color w:val="000000" w:themeColor="text1"/>
        </w:rPr>
        <w:t xml:space="preserve"> prior to data acquisition.</w:t>
      </w:r>
    </w:p>
    <w:p w14:paraId="118210AC" w14:textId="77777777" w:rsidR="00E501B7" w:rsidRPr="00D53BC3" w:rsidRDefault="00E501B7" w:rsidP="003E5F40">
      <w:pPr>
        <w:contextualSpacing/>
        <w:jc w:val="both"/>
        <w:rPr>
          <w:color w:val="000000" w:themeColor="text1"/>
        </w:rPr>
      </w:pPr>
    </w:p>
    <w:p w14:paraId="697FABF2" w14:textId="391DAD22" w:rsidR="00515343" w:rsidRPr="00D53BC3" w:rsidRDefault="007C1F9D" w:rsidP="00E15E4B">
      <w:pPr>
        <w:pStyle w:val="Heading1"/>
        <w:adjustRightInd/>
        <w:contextualSpacing/>
        <w:rPr>
          <w:color w:val="000000" w:themeColor="text1"/>
        </w:rPr>
      </w:pPr>
      <w:r w:rsidRPr="00D53BC3">
        <w:rPr>
          <w:color w:val="000000" w:themeColor="text1"/>
        </w:rPr>
        <w:t xml:space="preserve">3 </w:t>
      </w:r>
      <w:r w:rsidR="007A6EDE" w:rsidRPr="00D53BC3">
        <w:rPr>
          <w:color w:val="000000" w:themeColor="text1"/>
        </w:rPr>
        <w:t>Re</w:t>
      </w:r>
      <w:r w:rsidRPr="00D53BC3">
        <w:rPr>
          <w:color w:val="000000" w:themeColor="text1"/>
        </w:rPr>
        <w:t xml:space="preserve">sults and </w:t>
      </w:r>
      <w:r w:rsidR="00BE51FE" w:rsidRPr="00D53BC3">
        <w:rPr>
          <w:color w:val="000000" w:themeColor="text1"/>
        </w:rPr>
        <w:t>D</w:t>
      </w:r>
      <w:r w:rsidR="006D0318" w:rsidRPr="00D53BC3">
        <w:rPr>
          <w:color w:val="000000" w:themeColor="text1"/>
        </w:rPr>
        <w:t>iscussion</w:t>
      </w:r>
    </w:p>
    <w:p w14:paraId="0DD6F277" w14:textId="7A33F89E" w:rsidR="0019276D" w:rsidRPr="00D53BC3" w:rsidRDefault="0019276D" w:rsidP="003E5F40">
      <w:pPr>
        <w:pStyle w:val="Heading1"/>
        <w:adjustRightInd/>
        <w:contextualSpacing/>
        <w:rPr>
          <w:b w:val="0"/>
          <w:bCs/>
          <w:i/>
          <w:iCs/>
          <w:color w:val="000000" w:themeColor="text1"/>
        </w:rPr>
      </w:pPr>
      <w:r w:rsidRPr="00D53BC3">
        <w:rPr>
          <w:b w:val="0"/>
          <w:bCs/>
          <w:i/>
          <w:iCs/>
          <w:color w:val="000000" w:themeColor="text1"/>
        </w:rPr>
        <w:t>3.</w:t>
      </w:r>
      <w:r w:rsidR="0052043A" w:rsidRPr="00D53BC3">
        <w:rPr>
          <w:b w:val="0"/>
          <w:bCs/>
          <w:i/>
          <w:iCs/>
          <w:color w:val="000000" w:themeColor="text1"/>
        </w:rPr>
        <w:t>1</w:t>
      </w:r>
      <w:r w:rsidRPr="00D53BC3">
        <w:rPr>
          <w:b w:val="0"/>
          <w:bCs/>
          <w:i/>
          <w:iCs/>
          <w:color w:val="000000" w:themeColor="text1"/>
        </w:rPr>
        <w:t xml:space="preserve"> Phase assemblage and composition</w:t>
      </w:r>
    </w:p>
    <w:p w14:paraId="551443C2" w14:textId="75C8C30F" w:rsidR="003934A8" w:rsidRPr="00D53BC3" w:rsidRDefault="006D6304" w:rsidP="003E5F40">
      <w:pPr>
        <w:contextualSpacing/>
        <w:jc w:val="both"/>
        <w:rPr>
          <w:color w:val="000000" w:themeColor="text1"/>
        </w:rPr>
      </w:pPr>
      <w:r w:rsidRPr="00D53BC3">
        <w:rPr>
          <w:color w:val="000000" w:themeColor="text1"/>
        </w:rPr>
        <w:t>Figure 1</w:t>
      </w:r>
      <w:r w:rsidR="005C1CBD" w:rsidRPr="00D53BC3">
        <w:rPr>
          <w:color w:val="000000" w:themeColor="text1"/>
        </w:rPr>
        <w:t xml:space="preserve"> shows the XRD </w:t>
      </w:r>
      <w:r w:rsidR="00FA47C9" w:rsidRPr="00D53BC3">
        <w:rPr>
          <w:color w:val="000000" w:themeColor="text1"/>
        </w:rPr>
        <w:t xml:space="preserve">spectra </w:t>
      </w:r>
      <w:r w:rsidR="005C1CBD" w:rsidRPr="00D53BC3">
        <w:rPr>
          <w:color w:val="000000" w:themeColor="text1"/>
        </w:rPr>
        <w:t>of</w:t>
      </w:r>
      <w:r w:rsidR="00FA47C9" w:rsidRPr="00D53BC3">
        <w:rPr>
          <w:color w:val="000000" w:themeColor="text1"/>
        </w:rPr>
        <w:t xml:space="preserve"> hardened</w:t>
      </w:r>
      <w:r w:rsidR="005C1CBD" w:rsidRPr="00D53BC3">
        <w:rPr>
          <w:color w:val="000000" w:themeColor="text1"/>
        </w:rPr>
        <w:t xml:space="preserve"> </w:t>
      </w:r>
      <w:r w:rsidR="002877D9" w:rsidRPr="00D53BC3">
        <w:rPr>
          <w:color w:val="000000" w:themeColor="text1"/>
        </w:rPr>
        <w:t xml:space="preserve">OPC and </w:t>
      </w:r>
      <w:r w:rsidR="005C1CBD" w:rsidRPr="00D53BC3">
        <w:rPr>
          <w:color w:val="000000" w:themeColor="text1"/>
        </w:rPr>
        <w:t>AAS</w:t>
      </w:r>
      <w:r w:rsidR="00FA47C9" w:rsidRPr="00D53BC3">
        <w:rPr>
          <w:color w:val="000000" w:themeColor="text1"/>
        </w:rPr>
        <w:t xml:space="preserve"> paste</w:t>
      </w:r>
      <w:r w:rsidR="005A101A" w:rsidRPr="00D53BC3">
        <w:rPr>
          <w:color w:val="000000" w:themeColor="text1"/>
        </w:rPr>
        <w:t>s</w:t>
      </w:r>
      <w:r w:rsidR="00CC5484" w:rsidRPr="00D53BC3">
        <w:rPr>
          <w:color w:val="000000" w:themeColor="text1"/>
        </w:rPr>
        <w:t xml:space="preserve">. </w:t>
      </w:r>
      <w:r w:rsidR="00407C2B" w:rsidRPr="00D53BC3">
        <w:rPr>
          <w:color w:val="000000" w:themeColor="text1"/>
        </w:rPr>
        <w:t>As commonly observed</w:t>
      </w:r>
      <w:r w:rsidR="001E11C2" w:rsidRPr="00D53BC3">
        <w:rPr>
          <w:color w:val="000000" w:themeColor="text1"/>
        </w:rPr>
        <w:t xml:space="preserve"> </w:t>
      </w:r>
      <w:r w:rsidR="001E11C2" w:rsidRPr="00D53BC3">
        <w:rPr>
          <w:color w:val="000000" w:themeColor="text1"/>
        </w:rPr>
        <w:fldChar w:fldCharType="begin" w:fldLock="1"/>
      </w:r>
      <w:r w:rsidR="0085649E" w:rsidRPr="00D53BC3">
        <w:rPr>
          <w:color w:val="000000" w:themeColor="text1"/>
        </w:rPr>
        <w:instrText>ADDIN CSL_CITATION {"citationItems":[{"id":"ITEM-1","itemData":{"ISBN":"0727725920","author":[{"dropping-particle":"","family":"Taylor","given":"Harry F W","non-dropping-particle":"","parse-names":false,"suffix":""}],"id":"ITEM-1","issued":{"date-parts":[["1997"]]},"publisher":"Thomas Telford","title":"Cement chemistry","type":"book"},"uris":["http://www.mendeley.com/documents/?uuid=74edda1d-607e-41b8-890b-27fae11c670e","http://www.mendeley.com/documents/?uuid=fefc7180-283e-4714-b2dc-19472a7d74e7"]}],"mendeley":{"formattedCitation":"[48]","plainTextFormattedCitation":"[48]","previouslyFormattedCitation":"[48]"},"properties":{"noteIndex":0},"schema":"https://github.com/citation-style-language/schema/raw/master/csl-citation.json"}</w:instrText>
      </w:r>
      <w:r w:rsidR="001E11C2" w:rsidRPr="00D53BC3">
        <w:rPr>
          <w:color w:val="000000" w:themeColor="text1"/>
        </w:rPr>
        <w:fldChar w:fldCharType="separate"/>
      </w:r>
      <w:r w:rsidR="0085649E" w:rsidRPr="00D53BC3">
        <w:rPr>
          <w:noProof/>
          <w:color w:val="000000" w:themeColor="text1"/>
        </w:rPr>
        <w:t>[48]</w:t>
      </w:r>
      <w:r w:rsidR="001E11C2" w:rsidRPr="00D53BC3">
        <w:rPr>
          <w:color w:val="000000" w:themeColor="text1"/>
        </w:rPr>
        <w:fldChar w:fldCharType="end"/>
      </w:r>
      <w:r w:rsidR="00407C2B" w:rsidRPr="00D53BC3">
        <w:rPr>
          <w:color w:val="000000" w:themeColor="text1"/>
        </w:rPr>
        <w:t>,</w:t>
      </w:r>
      <w:r w:rsidR="00CC5484" w:rsidRPr="00D53BC3">
        <w:rPr>
          <w:color w:val="000000" w:themeColor="text1"/>
        </w:rPr>
        <w:t xml:space="preserve"> the</w:t>
      </w:r>
      <w:r w:rsidR="005C1CBD" w:rsidRPr="00D53BC3">
        <w:rPr>
          <w:color w:val="000000" w:themeColor="text1"/>
        </w:rPr>
        <w:t xml:space="preserve"> main </w:t>
      </w:r>
      <w:r w:rsidR="005A101A" w:rsidRPr="00D53BC3">
        <w:rPr>
          <w:color w:val="000000" w:themeColor="text1"/>
        </w:rPr>
        <w:t>hydrat</w:t>
      </w:r>
      <w:r w:rsidR="005D4573" w:rsidRPr="00D53BC3">
        <w:rPr>
          <w:color w:val="000000" w:themeColor="text1"/>
        </w:rPr>
        <w:t>ed</w:t>
      </w:r>
      <w:r w:rsidR="005A101A" w:rsidRPr="00D53BC3">
        <w:rPr>
          <w:color w:val="000000" w:themeColor="text1"/>
        </w:rPr>
        <w:t xml:space="preserve"> </w:t>
      </w:r>
      <w:r w:rsidR="005C1CBD" w:rsidRPr="00D53BC3">
        <w:rPr>
          <w:color w:val="000000" w:themeColor="text1"/>
        </w:rPr>
        <w:t xml:space="preserve">phases in </w:t>
      </w:r>
      <w:r w:rsidR="00CC5484" w:rsidRPr="00D53BC3">
        <w:rPr>
          <w:color w:val="000000" w:themeColor="text1"/>
        </w:rPr>
        <w:t>OPC</w:t>
      </w:r>
      <w:r w:rsidR="005C1CBD" w:rsidRPr="00D53BC3">
        <w:rPr>
          <w:color w:val="000000" w:themeColor="text1"/>
        </w:rPr>
        <w:t xml:space="preserve"> </w:t>
      </w:r>
      <w:r w:rsidR="00FA47C9" w:rsidRPr="00D53BC3">
        <w:rPr>
          <w:color w:val="000000" w:themeColor="text1"/>
        </w:rPr>
        <w:t>paste</w:t>
      </w:r>
      <w:r w:rsidR="00452FE3" w:rsidRPr="00D53BC3">
        <w:rPr>
          <w:color w:val="000000" w:themeColor="text1"/>
        </w:rPr>
        <w:t>s</w:t>
      </w:r>
      <w:r w:rsidR="00FA47C9" w:rsidRPr="00D53BC3">
        <w:rPr>
          <w:color w:val="000000" w:themeColor="text1"/>
        </w:rPr>
        <w:t xml:space="preserve"> </w:t>
      </w:r>
      <w:r w:rsidR="005C1CBD" w:rsidRPr="00D53BC3">
        <w:rPr>
          <w:color w:val="000000" w:themeColor="text1"/>
        </w:rPr>
        <w:t>are</w:t>
      </w:r>
      <w:r w:rsidR="002C6667" w:rsidRPr="00D53BC3">
        <w:rPr>
          <w:color w:val="000000" w:themeColor="text1"/>
        </w:rPr>
        <w:t xml:space="preserve"> </w:t>
      </w:r>
      <w:r w:rsidR="004A53C5" w:rsidRPr="00D53BC3">
        <w:rPr>
          <w:color w:val="000000" w:themeColor="text1"/>
        </w:rPr>
        <w:t>calcium-silicate-hydrate (</w:t>
      </w:r>
      <w:r w:rsidR="00271F9D" w:rsidRPr="00D53BC3">
        <w:rPr>
          <w:color w:val="000000" w:themeColor="text1"/>
        </w:rPr>
        <w:t>C</w:t>
      </w:r>
      <w:r w:rsidR="005C1CBD" w:rsidRPr="00D53BC3">
        <w:rPr>
          <w:color w:val="000000" w:themeColor="text1"/>
        </w:rPr>
        <w:t>-S-H</w:t>
      </w:r>
      <w:r w:rsidR="004A53C5" w:rsidRPr="00D53BC3">
        <w:rPr>
          <w:color w:val="000000" w:themeColor="text1"/>
        </w:rPr>
        <w:t>)</w:t>
      </w:r>
      <w:r w:rsidR="00271F9D" w:rsidRPr="00D53BC3">
        <w:rPr>
          <w:color w:val="000000" w:themeColor="text1"/>
        </w:rPr>
        <w:t xml:space="preserve">, </w:t>
      </w:r>
      <w:r w:rsidR="004D489D" w:rsidRPr="00D53BC3">
        <w:rPr>
          <w:color w:val="000000" w:themeColor="text1"/>
        </w:rPr>
        <w:t xml:space="preserve">portlandite, ettringite, and </w:t>
      </w:r>
      <w:r w:rsidR="00466C2C" w:rsidRPr="00D53BC3">
        <w:rPr>
          <w:color w:val="000000" w:themeColor="text1"/>
        </w:rPr>
        <w:t>monosulfate (SO</w:t>
      </w:r>
      <w:r w:rsidR="00466C2C" w:rsidRPr="00D53BC3">
        <w:rPr>
          <w:color w:val="000000" w:themeColor="text1"/>
          <w:vertAlign w:val="subscript"/>
        </w:rPr>
        <w:t>4</w:t>
      </w:r>
      <w:r w:rsidR="00466C2C" w:rsidRPr="00D53BC3">
        <w:rPr>
          <w:color w:val="000000" w:themeColor="text1"/>
        </w:rPr>
        <w:t>-</w:t>
      </w:r>
      <w:r w:rsidR="004D489D" w:rsidRPr="00D53BC3">
        <w:rPr>
          <w:color w:val="000000" w:themeColor="text1"/>
        </w:rPr>
        <w:t>AFm</w:t>
      </w:r>
      <w:r w:rsidR="00466C2C" w:rsidRPr="00D53BC3">
        <w:rPr>
          <w:color w:val="000000" w:themeColor="text1"/>
        </w:rPr>
        <w:t>)</w:t>
      </w:r>
      <w:r w:rsidR="00407C2B" w:rsidRPr="00D53BC3">
        <w:rPr>
          <w:color w:val="000000" w:themeColor="text1"/>
        </w:rPr>
        <w:t xml:space="preserve">, regardless of </w:t>
      </w:r>
      <w:r w:rsidR="001010C2" w:rsidRPr="00D53BC3">
        <w:rPr>
          <w:color w:val="000000" w:themeColor="text1"/>
        </w:rPr>
        <w:t xml:space="preserve">the </w:t>
      </w:r>
      <w:r w:rsidR="00407C2B" w:rsidRPr="00D53BC3">
        <w:rPr>
          <w:color w:val="000000" w:themeColor="text1"/>
        </w:rPr>
        <w:t>w/c</w:t>
      </w:r>
      <w:r w:rsidR="00CF4BC8" w:rsidRPr="00D53BC3">
        <w:rPr>
          <w:color w:val="000000" w:themeColor="text1"/>
        </w:rPr>
        <w:t xml:space="preserve"> </w:t>
      </w:r>
      <w:r w:rsidR="00407C2B" w:rsidRPr="00D53BC3">
        <w:rPr>
          <w:color w:val="000000" w:themeColor="text1"/>
        </w:rPr>
        <w:t>ratio</w:t>
      </w:r>
      <w:r w:rsidR="004D489D" w:rsidRPr="00D53BC3">
        <w:rPr>
          <w:color w:val="000000" w:themeColor="text1"/>
        </w:rPr>
        <w:t xml:space="preserve">. </w:t>
      </w:r>
      <w:r w:rsidR="00D26D6C" w:rsidRPr="00D53BC3">
        <w:rPr>
          <w:color w:val="000000" w:themeColor="text1"/>
        </w:rPr>
        <w:t xml:space="preserve">However, with the </w:t>
      </w:r>
      <w:r w:rsidR="00E14A11" w:rsidRPr="00D53BC3">
        <w:rPr>
          <w:color w:val="000000" w:themeColor="text1"/>
        </w:rPr>
        <w:t>NaNO</w:t>
      </w:r>
      <w:r w:rsidR="00E14A11" w:rsidRPr="00D53BC3">
        <w:rPr>
          <w:color w:val="000000" w:themeColor="text1"/>
          <w:vertAlign w:val="subscript"/>
        </w:rPr>
        <w:t xml:space="preserve">2 </w:t>
      </w:r>
      <w:r w:rsidR="00D26D6C" w:rsidRPr="00D53BC3">
        <w:rPr>
          <w:color w:val="000000" w:themeColor="text1"/>
        </w:rPr>
        <w:t>incorporation</w:t>
      </w:r>
      <w:r w:rsidR="00E14A11" w:rsidRPr="00D53BC3">
        <w:rPr>
          <w:color w:val="000000" w:themeColor="text1"/>
        </w:rPr>
        <w:t>,</w:t>
      </w:r>
      <w:r w:rsidR="00D26D6C" w:rsidRPr="00D53BC3">
        <w:rPr>
          <w:color w:val="000000" w:themeColor="text1"/>
        </w:rPr>
        <w:t xml:space="preserve"> </w:t>
      </w:r>
      <w:r w:rsidR="00ED45CC" w:rsidRPr="00D53BC3">
        <w:rPr>
          <w:color w:val="000000" w:themeColor="text1"/>
        </w:rPr>
        <w:t xml:space="preserve">a </w:t>
      </w:r>
      <w:r w:rsidR="00C16D0E" w:rsidRPr="00D53BC3">
        <w:rPr>
          <w:color w:val="000000" w:themeColor="text1"/>
        </w:rPr>
        <w:t xml:space="preserve">peak corresponding to </w:t>
      </w:r>
      <w:r w:rsidR="00054018" w:rsidRPr="00D53BC3">
        <w:rPr>
          <w:color w:val="000000" w:themeColor="text1"/>
        </w:rPr>
        <w:t>NO</w:t>
      </w:r>
      <w:r w:rsidR="00054018" w:rsidRPr="00D53BC3">
        <w:rPr>
          <w:color w:val="000000" w:themeColor="text1"/>
          <w:vertAlign w:val="subscript"/>
        </w:rPr>
        <w:t>2</w:t>
      </w:r>
      <w:r w:rsidR="00125B8B" w:rsidRPr="00D53BC3">
        <w:rPr>
          <w:color w:val="000000" w:themeColor="text1"/>
        </w:rPr>
        <w:t>-</w:t>
      </w:r>
      <w:r w:rsidR="00C16D0E" w:rsidRPr="00D53BC3">
        <w:rPr>
          <w:color w:val="000000" w:themeColor="text1"/>
        </w:rPr>
        <w:t>AFm</w:t>
      </w:r>
      <w:r w:rsidR="00C21CC6" w:rsidRPr="00D53BC3">
        <w:rPr>
          <w:color w:val="000000" w:themeColor="text1"/>
        </w:rPr>
        <w:t xml:space="preserve"> (</w:t>
      </w:r>
      <w:r w:rsidR="00125B8B" w:rsidRPr="00D53BC3">
        <w:rPr>
          <w:color w:val="000000" w:themeColor="text1"/>
        </w:rPr>
        <w:t xml:space="preserve">basal spacing of 7.9 </w:t>
      </w:r>
      <w:r w:rsidR="00283E0C" w:rsidRPr="00D53BC3">
        <w:rPr>
          <w:color w:val="000000" w:themeColor="text1"/>
        </w:rPr>
        <w:t>Å</w:t>
      </w:r>
      <w:r w:rsidR="00C21CC6" w:rsidRPr="00D53BC3">
        <w:rPr>
          <w:color w:val="000000" w:themeColor="text1"/>
        </w:rPr>
        <w:t>)</w:t>
      </w:r>
      <w:r w:rsidR="00C16D0E" w:rsidRPr="00D53BC3">
        <w:rPr>
          <w:color w:val="000000" w:themeColor="text1"/>
        </w:rPr>
        <w:t xml:space="preserve"> appears</w:t>
      </w:r>
      <w:r w:rsidR="006009A0" w:rsidRPr="00D53BC3">
        <w:rPr>
          <w:color w:val="000000" w:themeColor="text1"/>
        </w:rPr>
        <w:t xml:space="preserve"> </w:t>
      </w:r>
      <w:r w:rsidR="00C21CC6" w:rsidRPr="00D53BC3">
        <w:rPr>
          <w:color w:val="000000" w:themeColor="text1"/>
        </w:rPr>
        <w:t xml:space="preserve">instead of the </w:t>
      </w:r>
      <w:r w:rsidR="000A79D5" w:rsidRPr="00D53BC3">
        <w:rPr>
          <w:color w:val="000000" w:themeColor="text1"/>
        </w:rPr>
        <w:t>SO</w:t>
      </w:r>
      <w:r w:rsidR="000A79D5" w:rsidRPr="00D53BC3">
        <w:rPr>
          <w:color w:val="000000" w:themeColor="text1"/>
          <w:vertAlign w:val="subscript"/>
        </w:rPr>
        <w:t>4</w:t>
      </w:r>
      <w:r w:rsidR="000A79D5" w:rsidRPr="00D53BC3">
        <w:rPr>
          <w:color w:val="000000" w:themeColor="text1"/>
        </w:rPr>
        <w:t>-</w:t>
      </w:r>
      <w:r w:rsidR="00125B8B" w:rsidRPr="00D53BC3">
        <w:rPr>
          <w:color w:val="000000" w:themeColor="text1"/>
        </w:rPr>
        <w:t xml:space="preserve">AFm </w:t>
      </w:r>
      <w:r w:rsidR="00DE68B4" w:rsidRPr="00D53BC3">
        <w:rPr>
          <w:color w:val="000000" w:themeColor="text1"/>
        </w:rPr>
        <w:t>(</w:t>
      </w:r>
      <w:r w:rsidR="00125B8B" w:rsidRPr="00D53BC3">
        <w:rPr>
          <w:color w:val="000000" w:themeColor="text1"/>
        </w:rPr>
        <w:t xml:space="preserve">basal spacing of 8.9 </w:t>
      </w:r>
      <w:r w:rsidR="00283E0C" w:rsidRPr="00D53BC3">
        <w:rPr>
          <w:color w:val="000000" w:themeColor="text1"/>
        </w:rPr>
        <w:t>Å</w:t>
      </w:r>
      <w:r w:rsidR="00125B8B" w:rsidRPr="00D53BC3">
        <w:rPr>
          <w:color w:val="000000" w:themeColor="text1"/>
        </w:rPr>
        <w:t>)</w:t>
      </w:r>
      <w:r w:rsidR="00C21CC6" w:rsidRPr="00D53BC3">
        <w:rPr>
          <w:color w:val="000000" w:themeColor="text1"/>
        </w:rPr>
        <w:t>,</w:t>
      </w:r>
      <w:r w:rsidR="00E61092" w:rsidRPr="00D53BC3">
        <w:rPr>
          <w:color w:val="000000" w:themeColor="text1"/>
        </w:rPr>
        <w:t xml:space="preserve"> suggesting</w:t>
      </w:r>
      <w:r w:rsidR="00F37D67" w:rsidRPr="00D53BC3">
        <w:rPr>
          <w:color w:val="000000" w:themeColor="text1"/>
        </w:rPr>
        <w:t xml:space="preserve"> </w:t>
      </w:r>
      <w:r w:rsidR="004A7751" w:rsidRPr="00D53BC3">
        <w:rPr>
          <w:color w:val="000000" w:themeColor="text1"/>
        </w:rPr>
        <w:t xml:space="preserve">the </w:t>
      </w:r>
      <w:r w:rsidR="004075C5" w:rsidRPr="00D53BC3">
        <w:rPr>
          <w:color w:val="000000" w:themeColor="text1"/>
        </w:rPr>
        <w:t>intercalation</w:t>
      </w:r>
      <w:r w:rsidR="00054018" w:rsidRPr="00D53BC3">
        <w:rPr>
          <w:color w:val="000000" w:themeColor="text1"/>
        </w:rPr>
        <w:t xml:space="preserve"> of nitrite </w:t>
      </w:r>
      <w:r w:rsidR="00F3195A" w:rsidRPr="00D53BC3">
        <w:rPr>
          <w:color w:val="000000" w:themeColor="text1"/>
        </w:rPr>
        <w:t>anions</w:t>
      </w:r>
      <w:r w:rsidR="004075C5" w:rsidRPr="00D53BC3">
        <w:rPr>
          <w:color w:val="000000" w:themeColor="text1"/>
        </w:rPr>
        <w:t xml:space="preserve"> </w:t>
      </w:r>
      <w:r w:rsidR="0087523F" w:rsidRPr="00D53BC3">
        <w:rPr>
          <w:color w:val="000000" w:themeColor="text1"/>
        </w:rPr>
        <w:t>in</w:t>
      </w:r>
      <w:r w:rsidR="004A7751" w:rsidRPr="00D53BC3">
        <w:rPr>
          <w:color w:val="000000" w:themeColor="text1"/>
        </w:rPr>
        <w:t xml:space="preserve"> </w:t>
      </w:r>
      <w:r w:rsidR="00A107BE" w:rsidRPr="00D53BC3">
        <w:rPr>
          <w:color w:val="000000" w:themeColor="text1"/>
        </w:rPr>
        <w:t xml:space="preserve">the interlayer </w:t>
      </w:r>
      <w:r w:rsidR="00E14A11" w:rsidRPr="00D53BC3">
        <w:rPr>
          <w:color w:val="000000" w:themeColor="text1"/>
        </w:rPr>
        <w:t xml:space="preserve">space </w:t>
      </w:r>
      <w:r w:rsidR="00A107BE" w:rsidRPr="00D53BC3">
        <w:rPr>
          <w:color w:val="000000" w:themeColor="text1"/>
        </w:rPr>
        <w:t xml:space="preserve">of </w:t>
      </w:r>
      <w:r w:rsidR="004A7751" w:rsidRPr="00D53BC3">
        <w:rPr>
          <w:color w:val="000000" w:themeColor="text1"/>
        </w:rPr>
        <w:t>AFm</w:t>
      </w:r>
      <w:r w:rsidR="00F3195A" w:rsidRPr="00D53BC3">
        <w:rPr>
          <w:color w:val="000000" w:themeColor="text1"/>
        </w:rPr>
        <w:t xml:space="preserve"> phases</w:t>
      </w:r>
      <w:r w:rsidR="001E11C2" w:rsidRPr="00D53BC3">
        <w:rPr>
          <w:color w:val="000000" w:themeColor="text1"/>
        </w:rPr>
        <w:t xml:space="preserve"> </w:t>
      </w:r>
      <w:r w:rsidR="00C8697D" w:rsidRPr="00D53BC3">
        <w:rPr>
          <w:color w:val="000000" w:themeColor="text1"/>
        </w:rPr>
        <w:fldChar w:fldCharType="begin" w:fldLock="1"/>
      </w:r>
      <w:r w:rsidR="0085649E" w:rsidRPr="00D53BC3">
        <w:rPr>
          <w:color w:val="000000" w:themeColor="text1"/>
        </w:rPr>
        <w:instrText>ADDIN CSL_CITATION {"citationItems":[{"id":"ITEM-1","itemData":{"ISSN":"0002-7820","author":[{"dropping-particle":"","family":"Balonis","given":"Magdalena","non-dropping-particle":"","parse-names":false,"suffix":""},{"dropping-particle":"","family":"Glasser","given":"Fredrik P","non-dropping-particle":"","parse-names":false,"suffix":""}],"container-title":"Journal of the American Ceramic Society","id":"ITEM-1","issue":"7","issued":{"date-parts":[["2011"]]},"page":"2230-2241","publisher":"Wiley Online Library","title":"Calcium nitrite corrosion inhibitor in portland cement: influence of nitrite on chloride binding and mineralogy","type":"article-journal","volume":"94"},"uris":["http://www.mendeley.com/documents/?uuid=0aa407b6-1cc5-4ef3-92e2-d3b0db4c2395","http://www.mendeley.com/documents/?uuid=32cfaa33-57cb-42d0-b7a5-f949da667689"]},{"id":"ITEM-2","itemData":{"author":[{"dropping-particle":"","family":"Ye","given":"Hailong","non-dropping-particle":"","parse-names":false,"suffix":""}],"container-title":"Cement and Concrete Researche","id":"ITEM-2","issued":{"date-parts":[["2020"]]},"title":"Autogenous formation and smart behaviors of nitrite- and nitrate-intercalated layered double hydroxides (LDHs) in Portland cement-metakaolin-dolomite blends","type":"article-journal"},"uris":["http://www.mendeley.com/documents/?uuid=b679b2ca-d075-4cc3-92c7-e14d8fc39968","http://www.mendeley.com/documents/?uuid=60d1d875-1114-4f4f-9a8f-9109e7842da7"]}],"mendeley":{"formattedCitation":"[39,49]","plainTextFormattedCitation":"[39,49]","previouslyFormattedCitation":"[39,49]"},"properties":{"noteIndex":0},"schema":"https://github.com/citation-style-language/schema/raw/master/csl-citation.json"}</w:instrText>
      </w:r>
      <w:r w:rsidR="00C8697D" w:rsidRPr="00D53BC3">
        <w:rPr>
          <w:color w:val="000000" w:themeColor="text1"/>
        </w:rPr>
        <w:fldChar w:fldCharType="separate"/>
      </w:r>
      <w:r w:rsidR="0085649E" w:rsidRPr="00D53BC3">
        <w:rPr>
          <w:noProof/>
          <w:color w:val="000000" w:themeColor="text1"/>
        </w:rPr>
        <w:t>[39,49]</w:t>
      </w:r>
      <w:r w:rsidR="00C8697D" w:rsidRPr="00D53BC3">
        <w:rPr>
          <w:color w:val="000000" w:themeColor="text1"/>
        </w:rPr>
        <w:fldChar w:fldCharType="end"/>
      </w:r>
      <w:r w:rsidR="0087523F" w:rsidRPr="00D53BC3">
        <w:rPr>
          <w:color w:val="000000" w:themeColor="text1"/>
        </w:rPr>
        <w:t>.</w:t>
      </w:r>
      <w:r w:rsidR="002122BC" w:rsidRPr="00D53BC3">
        <w:rPr>
          <w:color w:val="000000" w:themeColor="text1"/>
        </w:rPr>
        <w:t xml:space="preserve"> Also, calcite is observed</w:t>
      </w:r>
      <w:r w:rsidR="005C681C" w:rsidRPr="00D53BC3">
        <w:rPr>
          <w:color w:val="000000" w:themeColor="text1"/>
        </w:rPr>
        <w:t xml:space="preserve"> </w:t>
      </w:r>
      <w:r w:rsidR="00CE2DAD" w:rsidRPr="00D53BC3">
        <w:rPr>
          <w:color w:val="000000" w:themeColor="text1"/>
        </w:rPr>
        <w:t xml:space="preserve">in </w:t>
      </w:r>
      <w:r w:rsidR="00D579C9" w:rsidRPr="00D53BC3">
        <w:rPr>
          <w:color w:val="000000" w:themeColor="text1"/>
        </w:rPr>
        <w:t xml:space="preserve">the </w:t>
      </w:r>
      <w:r w:rsidR="00CE2DAD" w:rsidRPr="00D53BC3">
        <w:rPr>
          <w:color w:val="000000" w:themeColor="text1"/>
        </w:rPr>
        <w:t xml:space="preserve">OPC pastes </w:t>
      </w:r>
      <w:r w:rsidR="002122BC" w:rsidRPr="00D53BC3">
        <w:rPr>
          <w:color w:val="000000" w:themeColor="text1"/>
        </w:rPr>
        <w:t>likely due to</w:t>
      </w:r>
      <w:r w:rsidR="00775A89" w:rsidRPr="00D53BC3">
        <w:rPr>
          <w:color w:val="000000" w:themeColor="text1"/>
        </w:rPr>
        <w:t xml:space="preserve"> </w:t>
      </w:r>
      <w:r w:rsidR="002122BC" w:rsidRPr="00D53BC3">
        <w:rPr>
          <w:color w:val="000000" w:themeColor="text1"/>
        </w:rPr>
        <w:t xml:space="preserve">carbonation </w:t>
      </w:r>
      <w:r w:rsidR="00E47E6E" w:rsidRPr="00D53BC3">
        <w:rPr>
          <w:color w:val="000000" w:themeColor="text1"/>
        </w:rPr>
        <w:t>during</w:t>
      </w:r>
      <w:r w:rsidR="002122BC" w:rsidRPr="00D53BC3">
        <w:rPr>
          <w:color w:val="000000" w:themeColor="text1"/>
        </w:rPr>
        <w:t xml:space="preserve"> the </w:t>
      </w:r>
      <w:r w:rsidR="005C681C" w:rsidRPr="00D53BC3">
        <w:rPr>
          <w:color w:val="000000" w:themeColor="text1"/>
        </w:rPr>
        <w:t xml:space="preserve">sample </w:t>
      </w:r>
      <w:r w:rsidR="002122BC" w:rsidRPr="00D53BC3">
        <w:rPr>
          <w:color w:val="000000" w:themeColor="text1"/>
        </w:rPr>
        <w:t>preparation and test</w:t>
      </w:r>
      <w:r w:rsidR="005C681C" w:rsidRPr="00D53BC3">
        <w:rPr>
          <w:color w:val="000000" w:themeColor="text1"/>
        </w:rPr>
        <w:t>s</w:t>
      </w:r>
      <w:r w:rsidR="002122BC" w:rsidRPr="00D53BC3">
        <w:rPr>
          <w:color w:val="000000" w:themeColor="text1"/>
        </w:rPr>
        <w:t>.</w:t>
      </w:r>
    </w:p>
    <w:p w14:paraId="18217C9F" w14:textId="7BE3CFA3" w:rsidR="005C1CBD" w:rsidRPr="00D53BC3" w:rsidRDefault="005C1CBD" w:rsidP="003E5F40">
      <w:pPr>
        <w:contextualSpacing/>
        <w:jc w:val="both"/>
        <w:rPr>
          <w:b/>
          <w:bCs/>
          <w:color w:val="000000" w:themeColor="text1"/>
        </w:rPr>
      </w:pPr>
    </w:p>
    <w:p w14:paraId="11CCCDE3" w14:textId="5EBC716D" w:rsidR="005C1CBD" w:rsidRPr="00D53BC3" w:rsidRDefault="00D579C9" w:rsidP="003E5F40">
      <w:pPr>
        <w:contextualSpacing/>
        <w:jc w:val="both"/>
        <w:rPr>
          <w:color w:val="000000" w:themeColor="text1"/>
        </w:rPr>
      </w:pPr>
      <w:r w:rsidRPr="00D53BC3">
        <w:rPr>
          <w:color w:val="000000" w:themeColor="text1"/>
        </w:rPr>
        <w:t xml:space="preserve">In the </w:t>
      </w:r>
      <w:r w:rsidR="00F115B2" w:rsidRPr="00D53BC3">
        <w:rPr>
          <w:color w:val="000000" w:themeColor="text1"/>
        </w:rPr>
        <w:t>N</w:t>
      </w:r>
      <w:r w:rsidR="006F7D17" w:rsidRPr="00D53BC3">
        <w:rPr>
          <w:color w:val="000000" w:themeColor="text1"/>
        </w:rPr>
        <w:t>H-</w:t>
      </w:r>
      <w:r w:rsidR="00F115B2" w:rsidRPr="00D53BC3">
        <w:rPr>
          <w:color w:val="000000" w:themeColor="text1"/>
        </w:rPr>
        <w:t xml:space="preserve">activated </w:t>
      </w:r>
      <w:r w:rsidR="006F7D17" w:rsidRPr="00D53BC3">
        <w:rPr>
          <w:color w:val="000000" w:themeColor="text1"/>
        </w:rPr>
        <w:t>slag</w:t>
      </w:r>
      <w:r w:rsidR="00405379" w:rsidRPr="00D53BC3">
        <w:rPr>
          <w:color w:val="000000" w:themeColor="text1"/>
        </w:rPr>
        <w:t>,</w:t>
      </w:r>
      <w:r w:rsidR="006F7D17" w:rsidRPr="00D53BC3">
        <w:rPr>
          <w:color w:val="000000" w:themeColor="text1"/>
        </w:rPr>
        <w:t xml:space="preserve"> </w:t>
      </w:r>
      <w:r w:rsidR="000B2A52" w:rsidRPr="00D53BC3">
        <w:rPr>
          <w:color w:val="000000" w:themeColor="text1"/>
        </w:rPr>
        <w:t>the formation of</w:t>
      </w:r>
      <w:r w:rsidR="00A70979" w:rsidRPr="00D53BC3">
        <w:rPr>
          <w:color w:val="000000" w:themeColor="text1"/>
        </w:rPr>
        <w:t xml:space="preserve"> </w:t>
      </w:r>
      <w:r w:rsidR="004A53C5" w:rsidRPr="00D53BC3">
        <w:rPr>
          <w:color w:val="000000" w:themeColor="text1"/>
        </w:rPr>
        <w:t>calcium-aluminosilicate-hydrate (</w:t>
      </w:r>
      <w:r w:rsidR="000B2A52" w:rsidRPr="00D53BC3">
        <w:rPr>
          <w:color w:val="000000" w:themeColor="text1"/>
        </w:rPr>
        <w:t>C-A-S-H</w:t>
      </w:r>
      <w:r w:rsidR="004A53C5" w:rsidRPr="00D53BC3">
        <w:rPr>
          <w:color w:val="000000" w:themeColor="text1"/>
        </w:rPr>
        <w:t>)</w:t>
      </w:r>
      <w:r w:rsidR="00F164E7" w:rsidRPr="00D53BC3">
        <w:rPr>
          <w:color w:val="000000" w:themeColor="text1"/>
        </w:rPr>
        <w:t xml:space="preserve"> </w:t>
      </w:r>
      <w:r w:rsidR="000B2A52" w:rsidRPr="00D53BC3">
        <w:rPr>
          <w:color w:val="000000" w:themeColor="text1"/>
        </w:rPr>
        <w:t>and hydrotalcite</w:t>
      </w:r>
      <w:r w:rsidR="00A107BE" w:rsidRPr="00D53BC3">
        <w:rPr>
          <w:color w:val="000000" w:themeColor="text1"/>
        </w:rPr>
        <w:t>-type</w:t>
      </w:r>
      <w:r w:rsidR="000B2A52" w:rsidRPr="00D53BC3">
        <w:rPr>
          <w:color w:val="000000" w:themeColor="text1"/>
        </w:rPr>
        <w:t xml:space="preserve"> </w:t>
      </w:r>
      <w:r w:rsidR="003926E8" w:rsidRPr="00D53BC3">
        <w:rPr>
          <w:color w:val="000000" w:themeColor="text1"/>
        </w:rPr>
        <w:t>phases</w:t>
      </w:r>
      <w:r w:rsidR="00C27F81" w:rsidRPr="00D53BC3">
        <w:rPr>
          <w:color w:val="000000" w:themeColor="text1"/>
        </w:rPr>
        <w:t xml:space="preserve">, i.e., </w:t>
      </w:r>
      <w:r w:rsidR="0091334D" w:rsidRPr="00D53BC3">
        <w:rPr>
          <w:color w:val="000000" w:themeColor="text1"/>
        </w:rPr>
        <w:t xml:space="preserve">Mg-Al </w:t>
      </w:r>
      <w:r w:rsidR="00C27F81" w:rsidRPr="00D53BC3">
        <w:rPr>
          <w:color w:val="000000" w:themeColor="text1"/>
        </w:rPr>
        <w:t>layered double hydroxide (</w:t>
      </w:r>
      <w:r w:rsidR="0091334D" w:rsidRPr="00D53BC3">
        <w:rPr>
          <w:color w:val="000000" w:themeColor="text1"/>
        </w:rPr>
        <w:t>LDHs)</w:t>
      </w:r>
      <w:r w:rsidRPr="00D53BC3">
        <w:rPr>
          <w:color w:val="000000" w:themeColor="text1"/>
        </w:rPr>
        <w:t>,</w:t>
      </w:r>
      <w:r w:rsidR="003926E8" w:rsidRPr="00D53BC3">
        <w:rPr>
          <w:color w:val="000000" w:themeColor="text1"/>
        </w:rPr>
        <w:t xml:space="preserve"> </w:t>
      </w:r>
      <w:r w:rsidR="001B0156" w:rsidRPr="00D53BC3">
        <w:rPr>
          <w:color w:val="000000" w:themeColor="text1"/>
        </w:rPr>
        <w:t>are confirmed</w:t>
      </w:r>
      <w:r w:rsidR="0087425C" w:rsidRPr="00D53BC3">
        <w:rPr>
          <w:color w:val="000000" w:themeColor="text1"/>
        </w:rPr>
        <w:t xml:space="preserve"> as the two main reacted phases</w:t>
      </w:r>
      <w:r w:rsidR="006B36BB" w:rsidRPr="00D53BC3">
        <w:rPr>
          <w:color w:val="000000" w:themeColor="text1"/>
        </w:rPr>
        <w:t xml:space="preserve"> </w:t>
      </w:r>
      <w:r w:rsidR="0087425C" w:rsidRPr="00D53BC3">
        <w:rPr>
          <w:color w:val="000000" w:themeColor="text1"/>
        </w:rPr>
        <w:fldChar w:fldCharType="begin" w:fldLock="1"/>
      </w:r>
      <w:r w:rsidR="0085649E" w:rsidRPr="00D53BC3">
        <w:rPr>
          <w:color w:val="000000" w:themeColor="text1"/>
        </w:rPr>
        <w:instrText>ADDIN CSL_CITATION {"citationItems":[{"id":"ITEM-1","itemData":{"ISSN":"0008-8846","author":[{"dropping-particle":"","family":"Brough","given":"A R","non-dropping-particle":"","parse-names":false,"suffix":""},{"dropping-particle":"","family":"Atkinson","given":"A","non-dropping-particle":"","parse-names":false,"suffix":""}],"container-title":"Cement and concrete research","id":"ITEM-1","issue":"6","issued":{"date-parts":[["2002"]]},"page":"865-879","publisher":"Elsevier","title":"Sodium silicate-based, alkali-activated slag mortars: Part I. Strength, hydration and microstructure","type":"article-journal","volume":"32"},"uris":["http://www.mendeley.com/documents/?uuid=7acd1b9e-dc5a-4140-855e-8f6701bc3c80","http://www.mendeley.com/documents/?uuid=00f80041-7255-4236-a89d-2c74d46bfe27"]},{"id":"ITEM-2","itemData":{"ISSN":"10445803","abstract":"Calcium-aluminosilicate-hydrates (C-A-S-H) and Mg-Al layered double hydroxides (LDHs) are widely identified as the two main hydrated phases formed in alkali-activated slag (AAS), regardless of reactant composition. In addition to the precipitates of microscale crystals, Mg-Al LDHs can be intermixed particularly with the C-A-S-H in the inner product of AAS. This study aims at revealing the intermixing behaviors of C-A-S-H and Mg-Al LDH down to the nanometer scale using multiple advanced characterization techniques. The results show that the nanocrystalline C-A-S-H and Mg-Al LDH grains are thoroughly distributed in the background of an amorphous matrix. It is observed that Mg-Al LDH nanocrystalline grains with a size of about 15 to tens of nanometer strongly attach to the C-A-S-H nanocrystalline grains. The findings support the hypothesis that the positively-charged LDH layers are strongly attracted to the negatively-charged C-A-S-H layers during alkali-activation. This study contributes to a better understanding of the alkali-activated process as well as phase formation and distribution in this system.","author":[{"dropping-particle":"","family":"Ye","given":"Hailong","non-dropping-particle":"","parse-names":false,"suffix":""}],"container-title":"Materials Characterization","id":"ITEM-2","issued":{"date-parts":[["2018","6"]]},"page":"95-102","publisher":"Elsevier","title":"Nanoscale attraction between calcium-aluminosilicate-hydrate and Mg-Al layered double hydroxides in alkali-activated slag","type":"article-journal","volume":"140"},"uris":["http://www.mendeley.com/documents/?uuid=6a3cca3b-e904-448a-b6c5-38eb57129bfd","http://www.mendeley.com/documents/?uuid=8a62c819-72d3-4eb5-8b13-3ac030f9639a"]},{"id":"ITEM-3","itemData":{"author":[{"dropping-particle":"","family":"Ye","given":"Hailong","non-dropping-particle":"","parse-names":false,"suffix":""},{"dropping-particle":"","family":"Radlińska","given":"Aleksandra","non-dropping-particle":"","parse-names":false,"suffix":""}],"container-title":"Journal of Advanced Concrete Technology","id":"ITEM-3","issue":"5","issued":{"date-parts":[["2016"]]},"page":"245-260","title":"Quantitative analysis of phase assemblage and chemical shrinkage of alkali-activated slag","type":"article-journal","volume":"14"},"uris":["http://www.mendeley.com/documents/?uuid=c737ad74-2471-4d26-b92e-f0e8b8c3ac78","http://www.mendeley.com/documents/?uuid=af3d8bfe-077e-4925-a201-f7675e64431f"]},{"id":"ITEM-4","itemData":{"ISSN":"0008-8846","author":[{"dropping-particle":"Ben","family":"Haha","given":"M","non-dropping-particle":"","parse-names":false,"suffix":""},{"dropping-particle":"","family":"Saout","given":"G","non-dropping-particle":"Le","parse-names":false,"suffix":""},{"dropping-particle":"","family":"Winnefeld","given":"F","non-dropping-particle":"","parse-names":false,"suffix":""},{"dropping-particle":"","family":"Lothenbach","given":"B","non-dropping-particle":"","parse-names":false,"suffix":""}],"container-title":"Cement and Concrete Research","id":"ITEM-4","issue":"3","issued":{"date-parts":[["2011"]]},"page":"301-310","publisher":"Elsevier","title":"Influence of activator type on hydration kinetics, hydrate assemblage and microstructural development of alkali activated blast-furnace slags","type":"article-journal","volume":"41"},"uris":["http://www.mendeley.com/documents/?uuid=44569b61-f245-426f-bd26-70ebfecb340e","http://www.mendeley.com/documents/?uuid=44bc0871-66af-449b-9310-1b51032d526d","http://www.mendeley.com/documents/?uuid=5fd702fe-f1dc-47a4-b5c5-ecb5a3942bbb"]}],"mendeley":{"formattedCitation":"[26,28,50,51]","plainTextFormattedCitation":"[26,28,50,51]","previouslyFormattedCitation":"[26,28,50,51]"},"properties":{"noteIndex":0},"schema":"https://github.com/citation-style-language/schema/raw/master/csl-citation.json"}</w:instrText>
      </w:r>
      <w:r w:rsidR="0087425C" w:rsidRPr="00D53BC3">
        <w:rPr>
          <w:color w:val="000000" w:themeColor="text1"/>
        </w:rPr>
        <w:fldChar w:fldCharType="separate"/>
      </w:r>
      <w:r w:rsidR="0085649E" w:rsidRPr="00D53BC3">
        <w:rPr>
          <w:noProof/>
          <w:color w:val="000000" w:themeColor="text1"/>
        </w:rPr>
        <w:t>[26,28,50,51]</w:t>
      </w:r>
      <w:r w:rsidR="0087425C" w:rsidRPr="00D53BC3">
        <w:rPr>
          <w:color w:val="000000" w:themeColor="text1"/>
        </w:rPr>
        <w:fldChar w:fldCharType="end"/>
      </w:r>
      <w:r w:rsidR="001B0156" w:rsidRPr="00D53BC3">
        <w:rPr>
          <w:color w:val="000000" w:themeColor="text1"/>
        </w:rPr>
        <w:t xml:space="preserve">. </w:t>
      </w:r>
      <w:r w:rsidR="009B49B0" w:rsidRPr="00D53BC3">
        <w:rPr>
          <w:color w:val="000000" w:themeColor="text1"/>
        </w:rPr>
        <w:t xml:space="preserve">However, </w:t>
      </w:r>
      <w:r w:rsidR="00C27F81" w:rsidRPr="00D53BC3">
        <w:rPr>
          <w:color w:val="000000" w:themeColor="text1"/>
        </w:rPr>
        <w:t>in NSi-activated slag, with</w:t>
      </w:r>
      <w:r w:rsidR="00911E78" w:rsidRPr="00D53BC3">
        <w:rPr>
          <w:color w:val="000000" w:themeColor="text1"/>
        </w:rPr>
        <w:t xml:space="preserve"> </w:t>
      </w:r>
      <w:r w:rsidR="006308D5" w:rsidRPr="00D53BC3">
        <w:rPr>
          <w:color w:val="000000" w:themeColor="text1"/>
        </w:rPr>
        <w:t xml:space="preserve">the incorporation of </w:t>
      </w:r>
      <w:r w:rsidR="00C27F81" w:rsidRPr="00D53BC3">
        <w:rPr>
          <w:color w:val="000000" w:themeColor="text1"/>
        </w:rPr>
        <w:t xml:space="preserve">vitreous </w:t>
      </w:r>
      <w:r w:rsidR="00012852" w:rsidRPr="00D53BC3">
        <w:rPr>
          <w:color w:val="000000" w:themeColor="text1"/>
        </w:rPr>
        <w:t>silica</w:t>
      </w:r>
      <w:r w:rsidR="00207BCD" w:rsidRPr="00D53BC3">
        <w:rPr>
          <w:color w:val="000000" w:themeColor="text1"/>
        </w:rPr>
        <w:t xml:space="preserve"> </w:t>
      </w:r>
      <w:r w:rsidR="00D46404" w:rsidRPr="00D53BC3">
        <w:rPr>
          <w:color w:val="000000" w:themeColor="text1"/>
        </w:rPr>
        <w:t xml:space="preserve">from </w:t>
      </w:r>
      <w:r w:rsidR="00F62340" w:rsidRPr="00D53BC3">
        <w:rPr>
          <w:color w:val="000000" w:themeColor="text1"/>
        </w:rPr>
        <w:t xml:space="preserve">the </w:t>
      </w:r>
      <w:r w:rsidR="00D46404" w:rsidRPr="00D53BC3">
        <w:rPr>
          <w:color w:val="000000" w:themeColor="text1"/>
        </w:rPr>
        <w:t>activator</w:t>
      </w:r>
      <w:r w:rsidR="00C27F81" w:rsidRPr="00D53BC3">
        <w:rPr>
          <w:color w:val="000000" w:themeColor="text1"/>
        </w:rPr>
        <w:t xml:space="preserve">, the overall </w:t>
      </w:r>
      <w:r w:rsidR="00E6443D" w:rsidRPr="00D53BC3">
        <w:rPr>
          <w:color w:val="000000" w:themeColor="text1"/>
        </w:rPr>
        <w:t xml:space="preserve">crystallinity </w:t>
      </w:r>
      <w:r w:rsidR="00D46404" w:rsidRPr="00D53BC3">
        <w:rPr>
          <w:color w:val="000000" w:themeColor="text1"/>
        </w:rPr>
        <w:t>level</w:t>
      </w:r>
      <w:r w:rsidR="00C27F81" w:rsidRPr="00D53BC3">
        <w:rPr>
          <w:color w:val="000000" w:themeColor="text1"/>
        </w:rPr>
        <w:t>s</w:t>
      </w:r>
      <w:r w:rsidR="00D46404" w:rsidRPr="00D53BC3">
        <w:rPr>
          <w:color w:val="000000" w:themeColor="text1"/>
        </w:rPr>
        <w:t xml:space="preserve"> </w:t>
      </w:r>
      <w:r w:rsidR="00207BCD" w:rsidRPr="00D53BC3">
        <w:rPr>
          <w:color w:val="000000" w:themeColor="text1"/>
        </w:rPr>
        <w:t>of C-A-S-H</w:t>
      </w:r>
      <w:r w:rsidR="00C27F81" w:rsidRPr="00D53BC3">
        <w:rPr>
          <w:color w:val="000000" w:themeColor="text1"/>
        </w:rPr>
        <w:t xml:space="preserve"> and hydrotalcite</w:t>
      </w:r>
      <w:r w:rsidR="00C13B4E" w:rsidRPr="00D53BC3">
        <w:rPr>
          <w:color w:val="000000" w:themeColor="text1"/>
        </w:rPr>
        <w:t xml:space="preserve"> phases</w:t>
      </w:r>
      <w:r w:rsidR="00C27F81" w:rsidRPr="00D53BC3">
        <w:rPr>
          <w:color w:val="000000" w:themeColor="text1"/>
        </w:rPr>
        <w:t xml:space="preserve"> are considerably reduced</w:t>
      </w:r>
      <w:r w:rsidR="002A6ACB" w:rsidRPr="00D53BC3">
        <w:rPr>
          <w:color w:val="000000" w:themeColor="text1"/>
        </w:rPr>
        <w:t xml:space="preserve"> </w:t>
      </w:r>
      <w:r w:rsidR="00DB78B5" w:rsidRPr="00D53BC3">
        <w:rPr>
          <w:color w:val="000000" w:themeColor="text1"/>
        </w:rPr>
        <w:fldChar w:fldCharType="begin" w:fldLock="1"/>
      </w:r>
      <w:r w:rsidR="0085649E" w:rsidRPr="00D53BC3">
        <w:rPr>
          <w:color w:val="000000" w:themeColor="text1"/>
        </w:rPr>
        <w:instrText>ADDIN CSL_CITATION {"citationItems":[{"id":"ITEM-1","itemData":{"ISSN":"0002-7820","author":[{"dropping-particle":"","family":"Bonk","given":"Fábio","non-dropping-particle":"","parse-names":false,"suffix":""},{"dropping-particle":"","family":"Schneider","given":"José","non-dropping-particle":"","parse-names":false,"suffix":""},{"dropping-particle":"","family":"Cincotto","given":"Maria Alba","non-dropping-particle":"","parse-names":false,"suffix":""},{"dropping-particle":"","family":"Panepucci","given":"Horácio","non-dropping-particle":"","parse-names":false,"suffix":""}],"container-title":"Journal of the American Ceramic Society","id":"ITEM-1","issue":"10","issued":{"date-parts":[["2003"]]},"page":"1712-1719","publisher":"Wiley Online Library","title":"Characterization by Multinuclear High‐Resolution NMR of Hydration Products in Activated Blast‐Furnace Slag Pastes","type":"article-journal","volume":"86"},"uris":["http://www.mendeley.com/documents/?uuid=56829da8-8fa8-42e1-9c15-effd1d5c858a","http://www.mendeley.com/documents/?uuid=60e4d460-15ca-4884-907e-20009b0c2fc7"]},{"id":"ITEM-2","itemData":{"author":[{"dropping-particle":"","family":"Ye","given":"Hailong","non-dropping-particle":"","parse-names":false,"suffix":""},{"dropping-particle":"","family":"Radlińska","given":"Aleksandra","non-dropping-particle":"","parse-names":false,"suffix":""}],"container-title":"Journal of Advanced Concrete Technology","id":"ITEM-2","issue":"5","issued":{"date-parts":[["2016"]]},"page":"245-260","title":"Quantitative analysis of phase assemblage and chemical shrinkage of alkali-activated slag","type":"article-journal","volume":"14"},"uris":["http://www.mendeley.com/documents/?uuid=c737ad74-2471-4d26-b92e-f0e8b8c3ac78","http://www.mendeley.com/documents/?uuid=af3d8bfe-077e-4925-a201-f7675e64431f"]},{"id":"ITEM-3","itemData":{"ISSN":"0008-8846","author":[{"dropping-particle":"Ben","family":"Haha","given":"M","non-dropping-particle":"","parse-names":false,"suffix":""},{"dropping-particle":"","family":"Saout","given":"G","non-dropping-particle":"Le","parse-names":false,"suffix":""},{"dropping-particle":"","family":"Winnefeld","given":"F","non-dropping-particle":"","parse-names":false,"suffix":""},{"dropping-particle":"","family":"Lothenbach","given":"B","non-dropping-particle":"","parse-names":false,"suffix":""}],"container-title":"Cement and Concrete Research","id":"ITEM-3","issue":"3","issued":{"date-parts":[["2011"]]},"page":"301-310","publisher":"Elsevier","title":"Influence of activator type on hydration kinetics, hydrate assemblage and microstructural development of alkali activated blast-furnace slags","type":"article-journal","volume":"41"},"uris":["http://www.mendeley.com/documents/?uuid=44569b61-f245-426f-bd26-70ebfecb340e","http://www.mendeley.com/documents/?uuid=44bc0871-66af-449b-9310-1b51032d526d","http://www.mendeley.com/documents/?uuid=6858f86d-f9ee-40ab-9644-236704a17d18"]}],"mendeley":{"formattedCitation":"[26,28,52]","plainTextFormattedCitation":"[26,28,52]","previouslyFormattedCitation":"[26,28,52]"},"properties":{"noteIndex":0},"schema":"https://github.com/citation-style-language/schema/raw/master/csl-citation.json"}</w:instrText>
      </w:r>
      <w:r w:rsidR="00DB78B5" w:rsidRPr="00D53BC3">
        <w:rPr>
          <w:color w:val="000000" w:themeColor="text1"/>
        </w:rPr>
        <w:fldChar w:fldCharType="separate"/>
      </w:r>
      <w:r w:rsidR="0085649E" w:rsidRPr="00D53BC3">
        <w:rPr>
          <w:noProof/>
          <w:color w:val="000000" w:themeColor="text1"/>
        </w:rPr>
        <w:t>[26,28,52]</w:t>
      </w:r>
      <w:r w:rsidR="00DB78B5" w:rsidRPr="00D53BC3">
        <w:rPr>
          <w:color w:val="000000" w:themeColor="text1"/>
        </w:rPr>
        <w:fldChar w:fldCharType="end"/>
      </w:r>
      <w:r w:rsidR="00776B2E" w:rsidRPr="00D53BC3">
        <w:rPr>
          <w:color w:val="000000" w:themeColor="text1"/>
        </w:rPr>
        <w:t>.</w:t>
      </w:r>
      <w:r w:rsidR="008B2299" w:rsidRPr="00D53BC3">
        <w:rPr>
          <w:b/>
          <w:bCs/>
          <w:color w:val="000000" w:themeColor="text1"/>
        </w:rPr>
        <w:t xml:space="preserve"> </w:t>
      </w:r>
      <w:r w:rsidR="00C27F81" w:rsidRPr="00D53BC3">
        <w:rPr>
          <w:color w:val="000000" w:themeColor="text1"/>
        </w:rPr>
        <w:t>Alternatively, the lower reflection intensit</w:t>
      </w:r>
      <w:r w:rsidR="00CD60DA" w:rsidRPr="00D53BC3">
        <w:rPr>
          <w:color w:val="000000" w:themeColor="text1"/>
        </w:rPr>
        <w:t>ies</w:t>
      </w:r>
      <w:r w:rsidR="00C27F81" w:rsidRPr="00D53BC3">
        <w:rPr>
          <w:color w:val="000000" w:themeColor="text1"/>
        </w:rPr>
        <w:t xml:space="preserve"> of </w:t>
      </w:r>
      <w:r w:rsidR="00C27F81" w:rsidRPr="00D53BC3">
        <w:rPr>
          <w:color w:val="000000" w:themeColor="text1"/>
        </w:rPr>
        <w:lastRenderedPageBreak/>
        <w:t xml:space="preserve">reacted phases in </w:t>
      </w:r>
      <w:r w:rsidR="00FB4965" w:rsidRPr="00D53BC3">
        <w:rPr>
          <w:color w:val="000000" w:themeColor="text1"/>
        </w:rPr>
        <w:t xml:space="preserve">the </w:t>
      </w:r>
      <w:r w:rsidR="00C27F81" w:rsidRPr="00D53BC3">
        <w:rPr>
          <w:color w:val="000000" w:themeColor="text1"/>
        </w:rPr>
        <w:t>NSi-activated slag may be attributed to a reduced degree of reaction</w:t>
      </w:r>
      <w:r w:rsidR="00FB4965" w:rsidRPr="00D53BC3">
        <w:rPr>
          <w:color w:val="000000" w:themeColor="text1"/>
        </w:rPr>
        <w:t xml:space="preserve"> (will be elaborated later)</w:t>
      </w:r>
      <w:r w:rsidR="00C27F81" w:rsidRPr="00D53BC3">
        <w:rPr>
          <w:color w:val="000000" w:themeColor="text1"/>
        </w:rPr>
        <w:t xml:space="preserve">. </w:t>
      </w:r>
      <w:r w:rsidR="00A826A6" w:rsidRPr="00D53BC3">
        <w:rPr>
          <w:color w:val="000000" w:themeColor="text1"/>
        </w:rPr>
        <w:t>D</w:t>
      </w:r>
      <w:r w:rsidR="00FD26FD" w:rsidRPr="00D53BC3">
        <w:rPr>
          <w:color w:val="000000" w:themeColor="text1"/>
        </w:rPr>
        <w:t>ue to the incorporation of NaNO</w:t>
      </w:r>
      <w:r w:rsidR="00FD26FD" w:rsidRPr="00D53BC3">
        <w:rPr>
          <w:color w:val="000000" w:themeColor="text1"/>
          <w:vertAlign w:val="subscript"/>
        </w:rPr>
        <w:t>2</w:t>
      </w:r>
      <w:r w:rsidR="00FD26FD" w:rsidRPr="00D53BC3">
        <w:rPr>
          <w:color w:val="000000" w:themeColor="text1"/>
        </w:rPr>
        <w:t xml:space="preserve">, the formation of </w:t>
      </w:r>
      <w:r w:rsidR="00B8658F" w:rsidRPr="00D53BC3">
        <w:rPr>
          <w:color w:val="000000" w:themeColor="text1"/>
        </w:rPr>
        <w:t>nitrite</w:t>
      </w:r>
      <w:r w:rsidR="00FB4965" w:rsidRPr="00D53BC3">
        <w:rPr>
          <w:color w:val="000000" w:themeColor="text1"/>
        </w:rPr>
        <w:t>-containing</w:t>
      </w:r>
      <w:r w:rsidR="00B8658F" w:rsidRPr="00D53BC3">
        <w:rPr>
          <w:color w:val="000000" w:themeColor="text1"/>
        </w:rPr>
        <w:t xml:space="preserve"> Mg-Al</w:t>
      </w:r>
      <w:r w:rsidR="006C2BDC" w:rsidRPr="00D53BC3">
        <w:rPr>
          <w:color w:val="000000" w:themeColor="text1"/>
        </w:rPr>
        <w:t xml:space="preserve"> LDHs</w:t>
      </w:r>
      <w:r w:rsidR="00B8658F" w:rsidRPr="00D53BC3">
        <w:rPr>
          <w:color w:val="000000" w:themeColor="text1"/>
        </w:rPr>
        <w:t xml:space="preserve"> </w:t>
      </w:r>
      <w:r w:rsidR="002F1BCD" w:rsidRPr="00D53BC3">
        <w:rPr>
          <w:color w:val="000000" w:themeColor="text1"/>
        </w:rPr>
        <w:t xml:space="preserve">in </w:t>
      </w:r>
      <w:r w:rsidR="00CE46A7" w:rsidRPr="00D53BC3">
        <w:rPr>
          <w:color w:val="000000" w:themeColor="text1"/>
        </w:rPr>
        <w:t xml:space="preserve">NSi-activated slag </w:t>
      </w:r>
      <w:r w:rsidR="00FD26FD" w:rsidRPr="00D53BC3">
        <w:rPr>
          <w:color w:val="000000" w:themeColor="text1"/>
        </w:rPr>
        <w:t xml:space="preserve">is </w:t>
      </w:r>
      <w:r w:rsidR="005E4734" w:rsidRPr="00D53BC3">
        <w:rPr>
          <w:color w:val="000000" w:themeColor="text1"/>
        </w:rPr>
        <w:t xml:space="preserve">also </w:t>
      </w:r>
      <w:r w:rsidR="00FD26FD" w:rsidRPr="00D53BC3">
        <w:rPr>
          <w:color w:val="000000" w:themeColor="text1"/>
        </w:rPr>
        <w:t>observed</w:t>
      </w:r>
      <w:r w:rsidR="00E57346" w:rsidRPr="00D53BC3">
        <w:rPr>
          <w:color w:val="000000" w:themeColor="text1"/>
        </w:rPr>
        <w:t xml:space="preserve"> </w:t>
      </w:r>
      <w:r w:rsidR="00E57346" w:rsidRPr="00D53BC3">
        <w:rPr>
          <w:color w:val="000000" w:themeColor="text1"/>
        </w:rPr>
        <w:fldChar w:fldCharType="begin" w:fldLock="1"/>
      </w:r>
      <w:r w:rsidR="0085649E" w:rsidRPr="00D53BC3">
        <w:rPr>
          <w:color w:val="000000" w:themeColor="text1"/>
        </w:rPr>
        <w:instrText>ADDIN CSL_CITATION {"citationItems":[{"id":"ITEM-1","itemData":{"ISSN":"0022-4596","author":[{"dropping-particle":"","family":"Thomas","given":"Nygil","non-dropping-particle":"","parse-names":false,"suffix":""},{"dropping-particle":"","family":"Kumar","given":"G Pradeep","non-dropping-particle":"","parse-names":false,"suffix":""},{"dropping-particle":"","family":"Rajamathi","given":"Michael","non-dropping-particle":"","parse-names":false,"suffix":""}],"container-title":"Journal of Solid State Chemistry","id":"ITEM-1","issue":"3","issued":{"date-parts":[["2009"]]},"page":"592-596","publisher":"Elsevier","title":"Synthesis and intracrystalline oxidation of nitrite-intercalated layered double hydroxides","type":"article-journal","volume":"182"},"uris":["http://www.mendeley.com/documents/?uuid=5f1fec3e-26dc-4297-bb0c-2831a46c0722","http://www.mendeley.com/documents/?uuid=76f9f94f-9212-4fed-9853-e85ea14dbbc7"]}],"mendeley":{"formattedCitation":"[53]","plainTextFormattedCitation":"[53]","previouslyFormattedCitation":"[53]"},"properties":{"noteIndex":0},"schema":"https://github.com/citation-style-language/schema/raw/master/csl-citation.json"}</w:instrText>
      </w:r>
      <w:r w:rsidR="00E57346" w:rsidRPr="00D53BC3">
        <w:rPr>
          <w:color w:val="000000" w:themeColor="text1"/>
        </w:rPr>
        <w:fldChar w:fldCharType="separate"/>
      </w:r>
      <w:r w:rsidR="0085649E" w:rsidRPr="00D53BC3">
        <w:rPr>
          <w:noProof/>
          <w:color w:val="000000" w:themeColor="text1"/>
        </w:rPr>
        <w:t>[53]</w:t>
      </w:r>
      <w:r w:rsidR="00E57346" w:rsidRPr="00D53BC3">
        <w:rPr>
          <w:color w:val="000000" w:themeColor="text1"/>
        </w:rPr>
        <w:fldChar w:fldCharType="end"/>
      </w:r>
      <w:r w:rsidR="00070EDF" w:rsidRPr="00D53BC3">
        <w:rPr>
          <w:color w:val="000000" w:themeColor="text1"/>
        </w:rPr>
        <w:t>, which</w:t>
      </w:r>
      <w:r w:rsidR="006C46D2" w:rsidRPr="00D53BC3">
        <w:rPr>
          <w:color w:val="000000" w:themeColor="text1"/>
        </w:rPr>
        <w:t xml:space="preserve"> is</w:t>
      </w:r>
      <w:r w:rsidR="006043F2" w:rsidRPr="00D53BC3">
        <w:rPr>
          <w:color w:val="000000" w:themeColor="text1"/>
        </w:rPr>
        <w:t>, however,</w:t>
      </w:r>
      <w:r w:rsidR="006C46D2" w:rsidRPr="00D53BC3">
        <w:rPr>
          <w:color w:val="000000" w:themeColor="text1"/>
        </w:rPr>
        <w:t xml:space="preserve"> </w:t>
      </w:r>
      <w:r w:rsidR="006472AF" w:rsidRPr="00D53BC3">
        <w:rPr>
          <w:color w:val="000000" w:themeColor="text1"/>
        </w:rPr>
        <w:t xml:space="preserve">not </w:t>
      </w:r>
      <w:r w:rsidR="00E66B2E" w:rsidRPr="00D53BC3">
        <w:rPr>
          <w:color w:val="000000" w:themeColor="text1"/>
        </w:rPr>
        <w:t xml:space="preserve">unequivocally </w:t>
      </w:r>
      <w:r w:rsidR="006472AF" w:rsidRPr="00D53BC3">
        <w:rPr>
          <w:color w:val="000000" w:themeColor="text1"/>
        </w:rPr>
        <w:t xml:space="preserve">detected </w:t>
      </w:r>
      <w:r w:rsidR="006043F2" w:rsidRPr="00D53BC3">
        <w:rPr>
          <w:color w:val="000000" w:themeColor="text1"/>
        </w:rPr>
        <w:t>in</w:t>
      </w:r>
      <w:r w:rsidR="00070EDF" w:rsidRPr="00D53BC3">
        <w:rPr>
          <w:color w:val="000000" w:themeColor="text1"/>
        </w:rPr>
        <w:t xml:space="preserve"> </w:t>
      </w:r>
      <w:r w:rsidR="001665ED" w:rsidRPr="00D53BC3">
        <w:rPr>
          <w:color w:val="000000" w:themeColor="text1"/>
        </w:rPr>
        <w:t xml:space="preserve">the </w:t>
      </w:r>
      <w:r w:rsidR="00070EDF" w:rsidRPr="00D53BC3">
        <w:rPr>
          <w:color w:val="000000" w:themeColor="text1"/>
        </w:rPr>
        <w:t>NH-activated slag.</w:t>
      </w:r>
      <w:r w:rsidR="00AA173C" w:rsidRPr="00D53BC3">
        <w:rPr>
          <w:color w:val="000000" w:themeColor="text1"/>
        </w:rPr>
        <w:t xml:space="preserve"> </w:t>
      </w:r>
    </w:p>
    <w:p w14:paraId="3294B935" w14:textId="77777777" w:rsidR="005C1CBD" w:rsidRPr="00D53BC3" w:rsidRDefault="005C1CBD" w:rsidP="003E5F40">
      <w:pPr>
        <w:contextualSpacing/>
        <w:rPr>
          <w:b/>
          <w:bCs/>
          <w:color w:val="000000" w:themeColor="text1"/>
        </w:rPr>
      </w:pPr>
    </w:p>
    <w:p w14:paraId="0BB6918D" w14:textId="1018FCF7" w:rsidR="001B73DE" w:rsidRPr="00D53BC3" w:rsidRDefault="006D6304" w:rsidP="003E5F40">
      <w:pPr>
        <w:contextualSpacing/>
        <w:jc w:val="both"/>
        <w:rPr>
          <w:color w:val="000000" w:themeColor="text1"/>
        </w:rPr>
      </w:pPr>
      <w:r w:rsidRPr="00D53BC3">
        <w:rPr>
          <w:color w:val="000000" w:themeColor="text1"/>
        </w:rPr>
        <w:t>Figure 2</w:t>
      </w:r>
      <w:r w:rsidR="006213F5" w:rsidRPr="00D53BC3">
        <w:rPr>
          <w:color w:val="000000" w:themeColor="text1"/>
        </w:rPr>
        <w:t xml:space="preserve"> </w:t>
      </w:r>
      <w:r w:rsidR="006D0318" w:rsidRPr="00D53BC3">
        <w:rPr>
          <w:color w:val="000000" w:themeColor="text1"/>
        </w:rPr>
        <w:t>shows</w:t>
      </w:r>
      <w:r w:rsidR="006213F5" w:rsidRPr="00D53BC3">
        <w:rPr>
          <w:color w:val="000000" w:themeColor="text1"/>
        </w:rPr>
        <w:t xml:space="preserve"> the TG</w:t>
      </w:r>
      <w:r w:rsidR="00FD26FD" w:rsidRPr="00D53BC3">
        <w:rPr>
          <w:color w:val="000000" w:themeColor="text1"/>
        </w:rPr>
        <w:t>-</w:t>
      </w:r>
      <w:r w:rsidR="006213F5" w:rsidRPr="00D53BC3">
        <w:rPr>
          <w:color w:val="000000" w:themeColor="text1"/>
        </w:rPr>
        <w:t xml:space="preserve">DTG </w:t>
      </w:r>
      <w:r w:rsidR="00FB17A0" w:rsidRPr="00D53BC3">
        <w:rPr>
          <w:color w:val="000000" w:themeColor="text1"/>
        </w:rPr>
        <w:t xml:space="preserve">diagrams </w:t>
      </w:r>
      <w:r w:rsidR="006213F5" w:rsidRPr="00D53BC3">
        <w:rPr>
          <w:color w:val="000000" w:themeColor="text1"/>
        </w:rPr>
        <w:t>of OPC and AAS pastes.</w:t>
      </w:r>
      <w:r w:rsidR="005915A2" w:rsidRPr="00D53BC3">
        <w:rPr>
          <w:color w:val="000000" w:themeColor="text1"/>
        </w:rPr>
        <w:t xml:space="preserve"> Consistent with the XRD results</w:t>
      </w:r>
      <w:r w:rsidR="007A4E01" w:rsidRPr="00D53BC3">
        <w:rPr>
          <w:color w:val="000000" w:themeColor="text1"/>
        </w:rPr>
        <w:t>, the formation of C-S-H</w:t>
      </w:r>
      <w:r w:rsidR="00692C9B" w:rsidRPr="00D53BC3">
        <w:rPr>
          <w:color w:val="000000" w:themeColor="text1"/>
        </w:rPr>
        <w:t xml:space="preserve">, ettringite, </w:t>
      </w:r>
      <w:r w:rsidR="0029777F" w:rsidRPr="00D53BC3">
        <w:rPr>
          <w:color w:val="000000" w:themeColor="text1"/>
        </w:rPr>
        <w:t>SO</w:t>
      </w:r>
      <w:r w:rsidR="0029777F" w:rsidRPr="00D53BC3">
        <w:rPr>
          <w:color w:val="000000" w:themeColor="text1"/>
          <w:vertAlign w:val="subscript"/>
        </w:rPr>
        <w:t>4</w:t>
      </w:r>
      <w:r w:rsidR="0029777F" w:rsidRPr="00D53BC3">
        <w:rPr>
          <w:color w:val="000000" w:themeColor="text1"/>
        </w:rPr>
        <w:t>-AFm</w:t>
      </w:r>
      <w:r w:rsidR="003331F4" w:rsidRPr="00D53BC3">
        <w:rPr>
          <w:color w:val="000000" w:themeColor="text1"/>
        </w:rPr>
        <w:t xml:space="preserve">, </w:t>
      </w:r>
      <w:r w:rsidR="00692C9B" w:rsidRPr="00D53BC3">
        <w:rPr>
          <w:color w:val="000000" w:themeColor="text1"/>
        </w:rPr>
        <w:t>and portlandite</w:t>
      </w:r>
      <w:r w:rsidR="005915A2" w:rsidRPr="00D53BC3">
        <w:rPr>
          <w:color w:val="000000" w:themeColor="text1"/>
        </w:rPr>
        <w:t xml:space="preserve"> </w:t>
      </w:r>
      <w:r w:rsidR="004024E3" w:rsidRPr="00D53BC3">
        <w:rPr>
          <w:color w:val="000000" w:themeColor="text1"/>
        </w:rPr>
        <w:t>is</w:t>
      </w:r>
      <w:r w:rsidR="003331F4" w:rsidRPr="00D53BC3">
        <w:rPr>
          <w:color w:val="000000" w:themeColor="text1"/>
        </w:rPr>
        <w:t xml:space="preserve"> </w:t>
      </w:r>
      <w:r w:rsidR="002814B0" w:rsidRPr="00D53BC3">
        <w:rPr>
          <w:color w:val="000000" w:themeColor="text1"/>
        </w:rPr>
        <w:t>confirmed</w:t>
      </w:r>
      <w:r w:rsidR="008229AD" w:rsidRPr="00D53BC3">
        <w:rPr>
          <w:color w:val="000000" w:themeColor="text1"/>
        </w:rPr>
        <w:t xml:space="preserve"> in OPC pastes</w:t>
      </w:r>
      <w:r w:rsidR="002814B0" w:rsidRPr="00D53BC3">
        <w:rPr>
          <w:color w:val="000000" w:themeColor="text1"/>
        </w:rPr>
        <w:t xml:space="preserve">. </w:t>
      </w:r>
      <w:r w:rsidR="00E60900" w:rsidRPr="00D53BC3">
        <w:rPr>
          <w:color w:val="000000" w:themeColor="text1"/>
        </w:rPr>
        <w:t>It can be seen that d</w:t>
      </w:r>
      <w:r w:rsidR="00FB5E34" w:rsidRPr="00D53BC3">
        <w:rPr>
          <w:color w:val="000000" w:themeColor="text1"/>
        </w:rPr>
        <w:t>ue to the</w:t>
      </w:r>
      <w:r w:rsidR="001C05EF" w:rsidRPr="00D53BC3">
        <w:rPr>
          <w:color w:val="000000" w:themeColor="text1"/>
        </w:rPr>
        <w:t xml:space="preserve"> </w:t>
      </w:r>
      <w:r w:rsidR="00F8326F" w:rsidRPr="00D53BC3">
        <w:rPr>
          <w:color w:val="000000" w:themeColor="text1"/>
        </w:rPr>
        <w:t>incorporation of NaNO</w:t>
      </w:r>
      <w:r w:rsidR="00F8326F" w:rsidRPr="00D53BC3">
        <w:rPr>
          <w:color w:val="000000" w:themeColor="text1"/>
          <w:vertAlign w:val="subscript"/>
        </w:rPr>
        <w:t>2</w:t>
      </w:r>
      <w:r w:rsidR="00FB5E34" w:rsidRPr="00D53BC3">
        <w:rPr>
          <w:color w:val="000000" w:themeColor="text1"/>
        </w:rPr>
        <w:t xml:space="preserve">, </w:t>
      </w:r>
      <w:r w:rsidR="00FC58A9" w:rsidRPr="00D53BC3">
        <w:rPr>
          <w:color w:val="000000" w:themeColor="text1"/>
        </w:rPr>
        <w:t>the mass</w:t>
      </w:r>
      <w:r w:rsidR="005C5013" w:rsidRPr="00D53BC3">
        <w:rPr>
          <w:color w:val="000000" w:themeColor="text1"/>
        </w:rPr>
        <w:t xml:space="preserve"> loss</w:t>
      </w:r>
      <w:r w:rsidR="00FC58A9" w:rsidRPr="00D53BC3">
        <w:rPr>
          <w:color w:val="000000" w:themeColor="text1"/>
        </w:rPr>
        <w:t xml:space="preserve"> humps</w:t>
      </w:r>
      <w:r w:rsidR="00FB5E34" w:rsidRPr="00D53BC3">
        <w:rPr>
          <w:color w:val="000000" w:themeColor="text1"/>
        </w:rPr>
        <w:t xml:space="preserve"> </w:t>
      </w:r>
      <w:r w:rsidR="00FD26FD" w:rsidRPr="00D53BC3">
        <w:rPr>
          <w:color w:val="000000" w:themeColor="text1"/>
        </w:rPr>
        <w:t xml:space="preserve">at </w:t>
      </w:r>
      <w:r w:rsidR="001120D4" w:rsidRPr="00D53BC3">
        <w:rPr>
          <w:color w:val="000000" w:themeColor="text1"/>
        </w:rPr>
        <w:t>~</w:t>
      </w:r>
      <w:r w:rsidR="00FB5E34" w:rsidRPr="00D53BC3">
        <w:rPr>
          <w:color w:val="000000" w:themeColor="text1"/>
        </w:rPr>
        <w:t>180 °C</w:t>
      </w:r>
      <w:r w:rsidR="00FC58A9" w:rsidRPr="00D53BC3">
        <w:rPr>
          <w:color w:val="000000" w:themeColor="text1"/>
        </w:rPr>
        <w:t xml:space="preserve"> </w:t>
      </w:r>
      <w:r w:rsidR="00FD26FD" w:rsidRPr="00D53BC3">
        <w:rPr>
          <w:color w:val="000000" w:themeColor="text1"/>
        </w:rPr>
        <w:t xml:space="preserve">assigned to </w:t>
      </w:r>
      <w:r w:rsidR="00803C99" w:rsidRPr="00D53BC3">
        <w:rPr>
          <w:color w:val="000000" w:themeColor="text1"/>
        </w:rPr>
        <w:t>dehydroxylation</w:t>
      </w:r>
      <w:r w:rsidR="00FD26FD" w:rsidRPr="00D53BC3">
        <w:rPr>
          <w:color w:val="000000" w:themeColor="text1"/>
        </w:rPr>
        <w:t xml:space="preserve"> of</w:t>
      </w:r>
      <w:r w:rsidR="005C5013" w:rsidRPr="00D53BC3">
        <w:rPr>
          <w:color w:val="000000" w:themeColor="text1"/>
        </w:rPr>
        <w:t xml:space="preserve"> </w:t>
      </w:r>
      <w:r w:rsidR="00586407" w:rsidRPr="00D53BC3">
        <w:rPr>
          <w:color w:val="000000" w:themeColor="text1"/>
        </w:rPr>
        <w:t>SO</w:t>
      </w:r>
      <w:r w:rsidR="00586407" w:rsidRPr="00D53BC3">
        <w:rPr>
          <w:color w:val="000000" w:themeColor="text1"/>
          <w:vertAlign w:val="subscript"/>
        </w:rPr>
        <w:t>4</w:t>
      </w:r>
      <w:r w:rsidR="00586407" w:rsidRPr="00D53BC3">
        <w:rPr>
          <w:color w:val="000000" w:themeColor="text1"/>
        </w:rPr>
        <w:t>-</w:t>
      </w:r>
      <w:r w:rsidR="00BF2872" w:rsidRPr="00D53BC3">
        <w:rPr>
          <w:color w:val="000000" w:themeColor="text1"/>
        </w:rPr>
        <w:t>AFm</w:t>
      </w:r>
      <w:r w:rsidR="00FD26FD" w:rsidRPr="00D53BC3">
        <w:rPr>
          <w:color w:val="000000" w:themeColor="text1"/>
        </w:rPr>
        <w:t>,</w:t>
      </w:r>
      <w:r w:rsidR="00BF2872" w:rsidRPr="00D53BC3">
        <w:rPr>
          <w:color w:val="000000" w:themeColor="text1"/>
        </w:rPr>
        <w:t xml:space="preserve"> </w:t>
      </w:r>
      <w:r w:rsidR="0007646B" w:rsidRPr="00D53BC3">
        <w:rPr>
          <w:color w:val="000000" w:themeColor="text1"/>
        </w:rPr>
        <w:t xml:space="preserve">are </w:t>
      </w:r>
      <w:r w:rsidR="0072429C" w:rsidRPr="00D53BC3">
        <w:rPr>
          <w:color w:val="000000" w:themeColor="text1"/>
        </w:rPr>
        <w:t xml:space="preserve">shifted to </w:t>
      </w:r>
      <w:r w:rsidR="001120D4" w:rsidRPr="00D53BC3">
        <w:rPr>
          <w:color w:val="000000" w:themeColor="text1"/>
        </w:rPr>
        <w:t>~</w:t>
      </w:r>
      <w:r w:rsidR="00FB5E34" w:rsidRPr="00D53BC3">
        <w:rPr>
          <w:color w:val="000000" w:themeColor="text1"/>
        </w:rPr>
        <w:t>270 °C</w:t>
      </w:r>
      <w:r w:rsidR="00EC4168" w:rsidRPr="00D53BC3">
        <w:rPr>
          <w:color w:val="000000" w:themeColor="text1"/>
        </w:rPr>
        <w:t xml:space="preserve">, </w:t>
      </w:r>
      <w:r w:rsidR="00695063" w:rsidRPr="00D53BC3">
        <w:rPr>
          <w:color w:val="000000" w:themeColor="text1"/>
        </w:rPr>
        <w:t xml:space="preserve">supporting </w:t>
      </w:r>
      <w:r w:rsidR="00EC4168" w:rsidRPr="00D53BC3">
        <w:rPr>
          <w:color w:val="000000" w:themeColor="text1"/>
        </w:rPr>
        <w:t>the</w:t>
      </w:r>
      <w:r w:rsidR="00344CA3" w:rsidRPr="00D53BC3">
        <w:rPr>
          <w:color w:val="000000" w:themeColor="text1"/>
        </w:rPr>
        <w:t xml:space="preserve"> forma</w:t>
      </w:r>
      <w:r w:rsidR="00C22517" w:rsidRPr="00D53BC3">
        <w:rPr>
          <w:color w:val="000000" w:themeColor="text1"/>
        </w:rPr>
        <w:t>tion</w:t>
      </w:r>
      <w:r w:rsidR="00344CA3" w:rsidRPr="00D53BC3">
        <w:rPr>
          <w:color w:val="000000" w:themeColor="text1"/>
        </w:rPr>
        <w:t xml:space="preserve"> of</w:t>
      </w:r>
      <w:r w:rsidR="00EC4168" w:rsidRPr="00D53BC3">
        <w:rPr>
          <w:color w:val="000000" w:themeColor="text1"/>
        </w:rPr>
        <w:t xml:space="preserve"> </w:t>
      </w:r>
      <w:r w:rsidR="0063056B" w:rsidRPr="00D53BC3">
        <w:rPr>
          <w:color w:val="000000" w:themeColor="text1"/>
        </w:rPr>
        <w:t>NO</w:t>
      </w:r>
      <w:r w:rsidR="0063056B" w:rsidRPr="00D53BC3">
        <w:rPr>
          <w:color w:val="000000" w:themeColor="text1"/>
          <w:vertAlign w:val="subscript"/>
        </w:rPr>
        <w:t>2</w:t>
      </w:r>
      <w:r w:rsidR="0063056B" w:rsidRPr="00D53BC3">
        <w:rPr>
          <w:color w:val="000000" w:themeColor="text1"/>
        </w:rPr>
        <w:t>-AFm phases</w:t>
      </w:r>
      <w:r w:rsidR="00855570" w:rsidRPr="00D53BC3">
        <w:rPr>
          <w:color w:val="000000" w:themeColor="text1"/>
        </w:rPr>
        <w:t xml:space="preserve"> </w:t>
      </w:r>
      <w:r w:rsidR="009F4CAA" w:rsidRPr="00D53BC3">
        <w:rPr>
          <w:color w:val="000000" w:themeColor="text1"/>
        </w:rPr>
        <w:fldChar w:fldCharType="begin" w:fldLock="1"/>
      </w:r>
      <w:r w:rsidR="0085649E" w:rsidRPr="00D53BC3">
        <w:rPr>
          <w:color w:val="000000" w:themeColor="text1"/>
        </w:rPr>
        <w:instrText>ADDIN CSL_CITATION {"citationItems":[{"id":"ITEM-1","itemData":{"ISSN":"0951-7197","author":[{"dropping-particle":"","family":"Balonis","given":"Magdalena","non-dropping-particle":"","parse-names":false,"suffix":""},{"dropping-particle":"","family":"Medala","given":"Marta","non-dropping-particle":"","parse-names":false,"suffix":""},{"dropping-particle":"","family":"Glasser","given":"Fredrik P","non-dropping-particle":"","parse-names":false,"suffix":""}],"container-title":"Advances in Cement research","id":"ITEM-1","issue":"3","issued":{"date-parts":[["2011"]]},"page":"129-143","publisher":"Thomas Telford Ltd","title":"Influence of calcium nitrate and nitrite on the constitution of AFm and AFt cement hydrates","type":"article-journal","volume":"23"},"uris":["http://www.mendeley.com/documents/?uuid=937ee67a-7230-4d7d-a43c-2d371534fe7d","http://www.mendeley.com/documents/?uuid=3f9b8768-0edb-479e-b075-eedda9fa0499"]},{"id":"ITEM-2","itemData":{"ISSN":"0002-7820","author":[{"dropping-particle":"","family":"Balonis","given":"Magdalena","non-dropping-particle":"","parse-names":false,"suffix":""},{"dropping-particle":"","family":"Glasser","given":"Fredrik P","non-dropping-particle":"","parse-names":false,"suffix":""}],"container-title":"Journal of the American Ceramic Society","id":"ITEM-2","issue":"7","issued":{"date-parts":[["2011"]]},"page":"2230-2241","publisher":"Wiley Online Library","title":"Calcium nitrite corrosion inhibitor in portland cement: influence of nitrite on chloride binding and mineralogy","type":"article-journal","volume":"94"},"uris":["http://www.mendeley.com/documents/?uuid=32cfaa33-57cb-42d0-b7a5-f949da667689","http://www.mendeley.com/documents/?uuid=0aa407b6-1cc5-4ef3-92e2-d3b0db4c2395"]},{"id":"ITEM-3","itemData":{"author":[{"dropping-particle":"","family":"Ye","given":"Hailong","non-dropping-particle":"","parse-names":false,"suffix":""}],"container-title":"Cement and Concrete Researche","id":"ITEM-3","issued":{"date-parts":[["2020"]]},"title":"Autogenous formation and smart behaviors of nitrite- and nitrate-intercalated layered double hydroxides (LDHs) in Portland cement-metakaolin-dolomite blends","type":"article-journal"},"uris":["http://www.mendeley.com/documents/?uuid=60d1d875-1114-4f4f-9a8f-9109e7842da7","http://www.mendeley.com/documents/?uuid=b679b2ca-d075-4cc3-92c7-e14d8fc39968","http://www.mendeley.com/documents/?uuid=093e1ff5-4b4d-4ee3-b685-c40a5d66b9a6"]}],"mendeley":{"formattedCitation":"[39,49,54]","plainTextFormattedCitation":"[39,49,54]","previouslyFormattedCitation":"[39,49,54]"},"properties":{"noteIndex":0},"schema":"https://github.com/citation-style-language/schema/raw/master/csl-citation.json"}</w:instrText>
      </w:r>
      <w:r w:rsidR="009F4CAA" w:rsidRPr="00D53BC3">
        <w:rPr>
          <w:color w:val="000000" w:themeColor="text1"/>
        </w:rPr>
        <w:fldChar w:fldCharType="separate"/>
      </w:r>
      <w:r w:rsidR="0085649E" w:rsidRPr="00D53BC3">
        <w:rPr>
          <w:noProof/>
          <w:color w:val="000000" w:themeColor="text1"/>
        </w:rPr>
        <w:t>[39,49,54]</w:t>
      </w:r>
      <w:r w:rsidR="009F4CAA" w:rsidRPr="00D53BC3">
        <w:rPr>
          <w:color w:val="000000" w:themeColor="text1"/>
        </w:rPr>
        <w:fldChar w:fldCharType="end"/>
      </w:r>
      <w:r w:rsidR="00854D75" w:rsidRPr="00D53BC3">
        <w:rPr>
          <w:color w:val="000000" w:themeColor="text1"/>
        </w:rPr>
        <w:t>.</w:t>
      </w:r>
      <w:r w:rsidR="00FD26FD" w:rsidRPr="00D53BC3">
        <w:rPr>
          <w:color w:val="000000" w:themeColor="text1"/>
        </w:rPr>
        <w:t xml:space="preserve"> The substitution of </w:t>
      </w:r>
      <w:r w:rsidR="001010C2" w:rsidRPr="00D53BC3">
        <w:rPr>
          <w:color w:val="000000" w:themeColor="text1"/>
        </w:rPr>
        <w:t xml:space="preserve">the </w:t>
      </w:r>
      <w:r w:rsidR="00204913" w:rsidRPr="00D53BC3">
        <w:rPr>
          <w:color w:val="000000" w:themeColor="text1"/>
        </w:rPr>
        <w:t>interlayer anion</w:t>
      </w:r>
      <w:r w:rsidR="0072429C" w:rsidRPr="00D53BC3">
        <w:rPr>
          <w:color w:val="000000" w:themeColor="text1"/>
        </w:rPr>
        <w:t xml:space="preserve"> </w:t>
      </w:r>
      <w:r w:rsidR="007519EC" w:rsidRPr="00D53BC3">
        <w:rPr>
          <w:color w:val="000000" w:themeColor="text1"/>
        </w:rPr>
        <w:t>in</w:t>
      </w:r>
      <w:r w:rsidR="00791775" w:rsidRPr="00D53BC3">
        <w:rPr>
          <w:color w:val="000000" w:themeColor="text1"/>
        </w:rPr>
        <w:t xml:space="preserve"> </w:t>
      </w:r>
      <w:r w:rsidR="00F80F04" w:rsidRPr="00D53BC3">
        <w:rPr>
          <w:color w:val="000000" w:themeColor="text1"/>
        </w:rPr>
        <w:t>AFm</w:t>
      </w:r>
      <w:r w:rsidR="00FD26FD" w:rsidRPr="00D53BC3">
        <w:rPr>
          <w:color w:val="000000" w:themeColor="text1"/>
        </w:rPr>
        <w:t xml:space="preserve"> </w:t>
      </w:r>
      <w:r w:rsidR="001120D4" w:rsidRPr="00D53BC3">
        <w:rPr>
          <w:color w:val="000000" w:themeColor="text1"/>
        </w:rPr>
        <w:t xml:space="preserve">phases </w:t>
      </w:r>
      <w:r w:rsidR="00FD26FD" w:rsidRPr="00D53BC3">
        <w:rPr>
          <w:color w:val="000000" w:themeColor="text1"/>
        </w:rPr>
        <w:t xml:space="preserve">by the nitrite anions </w:t>
      </w:r>
      <w:r w:rsidR="00840140" w:rsidRPr="00D53BC3">
        <w:rPr>
          <w:color w:val="000000" w:themeColor="text1"/>
        </w:rPr>
        <w:t>undermines</w:t>
      </w:r>
      <w:r w:rsidR="00FD26FD" w:rsidRPr="00D53BC3">
        <w:rPr>
          <w:color w:val="000000" w:themeColor="text1"/>
        </w:rPr>
        <w:t xml:space="preserve"> </w:t>
      </w:r>
      <w:r w:rsidR="009F5632" w:rsidRPr="00D53BC3">
        <w:rPr>
          <w:color w:val="000000" w:themeColor="text1"/>
        </w:rPr>
        <w:t xml:space="preserve">the stability of the hydroxyl groups from the main layer (e.g. due to change of </w:t>
      </w:r>
      <w:r w:rsidR="00AA3045" w:rsidRPr="00D53BC3">
        <w:rPr>
          <w:color w:val="000000" w:themeColor="text1"/>
        </w:rPr>
        <w:t>basal spacing</w:t>
      </w:r>
      <w:r w:rsidR="009F5632" w:rsidRPr="00D53BC3">
        <w:rPr>
          <w:color w:val="000000" w:themeColor="text1"/>
        </w:rPr>
        <w:t xml:space="preserve">) and thus leads to a lower temperature of dehydroxylation </w:t>
      </w:r>
      <w:r w:rsidR="00355E97" w:rsidRPr="00D53BC3">
        <w:rPr>
          <w:color w:val="000000" w:themeColor="text1"/>
        </w:rPr>
        <w:fldChar w:fldCharType="begin" w:fldLock="1"/>
      </w:r>
      <w:r w:rsidR="0085649E" w:rsidRPr="00D53BC3">
        <w:rPr>
          <w:color w:val="000000" w:themeColor="text1"/>
        </w:rPr>
        <w:instrText>ADDIN CSL_CITATION {"citationItems":[{"id":"ITEM-1","itemData":{"ISSN":"1572-8943","author":[{"dropping-particle":"","family":"Theiss","given":"Frederick L","non-dropping-particle":"","parse-names":false,"suffix":""},{"dropping-particle":"","family":"Ayoko","given":"Godwin A","non-dropping-particle":"","parse-names":false,"suffix":""},{"dropping-particle":"","family":"Frost","given":"Ray L","non-dropping-particle":"","parse-names":false,"suffix":""}],"container-title":"Journal of thermal analysis and calorimetry","id":"ITEM-1","issue":"2","issued":{"date-parts":[["2013"]]},"page":"649-657","publisher":"Springer","title":"Thermogravimetric analysis of selected layered double hydroxides","type":"article-journal","volume":"112"},"uris":["http://www.mendeley.com/documents/?uuid=eb0f1539-49e3-4801-b043-dea26d3001c4","http://www.mendeley.com/documents/?uuid=52208f8f-2f8b-4f70-b071-97d8dfe6c4a8"]},{"id":"ITEM-2","itemData":{"ISSN":"1388-6150","author":[{"dropping-particle":"","family":"Theiss","given":"Frederick L","non-dropping-particle":"","parse-names":false,"suffix":""},{"dropping-particle":"","family":"Palmer","given":"Sara J","non-dropping-particle":"","parse-names":false,"suffix":""},{"dropping-particle":"","family":"Ayoko","given":"Godwin A","non-dropping-particle":"","parse-names":false,"suffix":""},{"dropping-particle":"","family":"Frost","given":"Ray L","non-dropping-particle":"","parse-names":false,"suffix":""}],"container-title":"Journal of thermal analysis and calorimetry","id":"ITEM-2","issue":"3","issued":{"date-parts":[["2012"]]},"page":"1123-1128","publisher":"Akadémiai Kiadó, co-published with Springer Science+ Business Media BV …","title":"Sulfate intercalated layered double hydroxides prepared by the reformation effect","type":"article-journal","volume":"107"},"uris":["http://www.mendeley.com/documents/?uuid=a7554979-5aba-4cb7-97df-ac03a582573a","http://www.mendeley.com/documents/?uuid=6967ad4d-2d82-414c-b320-4402e923149e"]},{"id":"ITEM-3","itemData":{"author":[{"dropping-particle":"","family":"Conterosito","given":"Eleonora","non-dropping-particle":"","parse-names":false,"suffix":""},{"dropping-particle":"","family":"Palin","given":"Luca","non-dropping-particle":"","parse-names":false,"suffix":""},{"dropping-particle":"","family":"Antonioli","given":"Diego","non-dropping-particle":"","parse-names":false,"suffix":""},{"dropping-particle":"","family":"Viterbo","given":"Davide","non-dropping-particle":"","parse-names":false,"suffix":""},{"dropping-particle":"","family":"Mugnaioli","given":"Enrico","non-dropping-particle":"","parse-names":false,"suffix":""},{"dropping-particle":"","family":"Kolb","given":"Ute","non-dropping-particle":"","parse-names":false,"suffix":""},{"dropping-particle":"","family":"Perioli","given":"Luana","non-dropping-particle":"","parse-names":false,"suffix":""},{"dropping-particle":"","family":"Milanesio","given":"Marco","non-dropping-particle":"","parse-names":false,"suffix":""},{"dropping-particle":"","family":"Gianotti","given":"Valentina","non-dropping-particle":"","parse-names":false,"suffix":""}],"container-title":"Chem. Eur. J","id":"ITEM-3","issue":"14975","issued":{"date-parts":[["2015"]]},"page":"10-1002","title":"Structural characterisation of complex layered double hydroxides and TGA-GC-MS study on thermal response and carbonate contamination in nitrate-and organic-exchanged hydrotalcites","type":"article-journal","volume":"21"},"uris":["http://www.mendeley.com/documents/?uuid=e17c2cc1-d44c-4576-859c-397e45348214","http://www.mendeley.com/documents/?uuid=ffc37afa-1002-4786-8eb9-ecfa3907f5a2"]}],"mendeley":{"formattedCitation":"[55–57]","plainTextFormattedCitation":"[55–57]","previouslyFormattedCitation":"[55–57]"},"properties":{"noteIndex":0},"schema":"https://github.com/citation-style-language/schema/raw/master/csl-citation.json"}</w:instrText>
      </w:r>
      <w:r w:rsidR="00355E97" w:rsidRPr="00D53BC3">
        <w:rPr>
          <w:color w:val="000000" w:themeColor="text1"/>
        </w:rPr>
        <w:fldChar w:fldCharType="separate"/>
      </w:r>
      <w:r w:rsidR="0085649E" w:rsidRPr="00D53BC3">
        <w:rPr>
          <w:noProof/>
          <w:color w:val="000000" w:themeColor="text1"/>
        </w:rPr>
        <w:t>[55–57]</w:t>
      </w:r>
      <w:r w:rsidR="00355E97" w:rsidRPr="00D53BC3">
        <w:rPr>
          <w:color w:val="000000" w:themeColor="text1"/>
        </w:rPr>
        <w:fldChar w:fldCharType="end"/>
      </w:r>
      <w:r w:rsidR="00355E97" w:rsidRPr="00D53BC3">
        <w:rPr>
          <w:color w:val="000000" w:themeColor="text1"/>
        </w:rPr>
        <w:t xml:space="preserve">. </w:t>
      </w:r>
      <w:r w:rsidR="00E9433F" w:rsidRPr="00D53BC3">
        <w:rPr>
          <w:color w:val="000000" w:themeColor="text1"/>
        </w:rPr>
        <w:t xml:space="preserve">Also, the </w:t>
      </w:r>
      <w:r w:rsidR="00596370" w:rsidRPr="00D53BC3">
        <w:rPr>
          <w:color w:val="000000" w:themeColor="text1"/>
        </w:rPr>
        <w:t>incorporation of NaNO</w:t>
      </w:r>
      <w:r w:rsidR="00596370" w:rsidRPr="00D53BC3">
        <w:rPr>
          <w:color w:val="000000" w:themeColor="text1"/>
          <w:vertAlign w:val="subscript"/>
        </w:rPr>
        <w:t>2</w:t>
      </w:r>
      <w:r w:rsidR="00596370" w:rsidRPr="00D53BC3">
        <w:rPr>
          <w:color w:val="000000" w:themeColor="text1"/>
        </w:rPr>
        <w:t xml:space="preserve"> slightly </w:t>
      </w:r>
      <w:r w:rsidR="00F44519" w:rsidRPr="00D53BC3">
        <w:rPr>
          <w:color w:val="000000" w:themeColor="text1"/>
        </w:rPr>
        <w:t xml:space="preserve">magnifies the mass loss humps </w:t>
      </w:r>
      <w:r w:rsidR="00A82D30" w:rsidRPr="00D53BC3">
        <w:rPr>
          <w:color w:val="000000" w:themeColor="text1"/>
        </w:rPr>
        <w:t xml:space="preserve">at </w:t>
      </w:r>
      <w:r w:rsidR="001120D4" w:rsidRPr="00D53BC3">
        <w:rPr>
          <w:color w:val="000000" w:themeColor="text1"/>
        </w:rPr>
        <w:t>~</w:t>
      </w:r>
      <w:r w:rsidR="00DF57BC" w:rsidRPr="00D53BC3">
        <w:rPr>
          <w:color w:val="000000" w:themeColor="text1"/>
        </w:rPr>
        <w:t>100-200</w:t>
      </w:r>
      <w:r w:rsidR="005453EB" w:rsidRPr="00D53BC3">
        <w:rPr>
          <w:color w:val="000000" w:themeColor="text1"/>
        </w:rPr>
        <w:t xml:space="preserve"> °C</w:t>
      </w:r>
      <w:r w:rsidR="00DF57BC" w:rsidRPr="00D53BC3">
        <w:rPr>
          <w:color w:val="000000" w:themeColor="text1"/>
        </w:rPr>
        <w:t xml:space="preserve"> </w:t>
      </w:r>
      <w:r w:rsidR="003529AE" w:rsidRPr="00D53BC3">
        <w:rPr>
          <w:color w:val="000000" w:themeColor="text1"/>
        </w:rPr>
        <w:t>in OPC pastes</w:t>
      </w:r>
      <w:r w:rsidR="005453EB" w:rsidRPr="00D53BC3">
        <w:rPr>
          <w:color w:val="000000" w:themeColor="text1"/>
        </w:rPr>
        <w:t>, which is probably due to the alteration of surface propert</w:t>
      </w:r>
      <w:r w:rsidR="00DA2230" w:rsidRPr="00D53BC3">
        <w:rPr>
          <w:color w:val="000000" w:themeColor="text1"/>
        </w:rPr>
        <w:t>y and water</w:t>
      </w:r>
      <w:r w:rsidR="00B557BF" w:rsidRPr="00D53BC3">
        <w:rPr>
          <w:color w:val="000000" w:themeColor="text1"/>
        </w:rPr>
        <w:t>-</w:t>
      </w:r>
      <w:r w:rsidR="00877ED4" w:rsidRPr="00D53BC3">
        <w:rPr>
          <w:color w:val="000000" w:themeColor="text1"/>
        </w:rPr>
        <w:t>binding</w:t>
      </w:r>
      <w:r w:rsidR="00DA2230" w:rsidRPr="00D53BC3">
        <w:rPr>
          <w:color w:val="000000" w:themeColor="text1"/>
        </w:rPr>
        <w:t xml:space="preserve"> capacity</w:t>
      </w:r>
      <w:r w:rsidR="00A82D30" w:rsidRPr="00D53BC3">
        <w:rPr>
          <w:color w:val="000000" w:themeColor="text1"/>
        </w:rPr>
        <w:t xml:space="preserve"> of C-S-H</w:t>
      </w:r>
      <w:r w:rsidR="00F879BD" w:rsidRPr="00D53BC3">
        <w:rPr>
          <w:color w:val="000000" w:themeColor="text1"/>
        </w:rPr>
        <w:t xml:space="preserve"> </w:t>
      </w:r>
      <w:r w:rsidR="0071146B" w:rsidRPr="00D53BC3">
        <w:rPr>
          <w:color w:val="000000" w:themeColor="text1"/>
        </w:rPr>
        <w:t>phases</w:t>
      </w:r>
      <w:r w:rsidR="00DA2230" w:rsidRPr="00D53BC3">
        <w:rPr>
          <w:color w:val="000000" w:themeColor="text1"/>
        </w:rPr>
        <w:t xml:space="preserve"> due to nitrite adsorption</w:t>
      </w:r>
      <w:r w:rsidR="00065F80" w:rsidRPr="00D53BC3">
        <w:rPr>
          <w:color w:val="000000" w:themeColor="text1"/>
        </w:rPr>
        <w:t>.</w:t>
      </w:r>
      <w:r w:rsidR="001B73DE" w:rsidRPr="00D53BC3">
        <w:rPr>
          <w:color w:val="000000" w:themeColor="text1"/>
        </w:rPr>
        <w:t xml:space="preserve"> </w:t>
      </w:r>
    </w:p>
    <w:p w14:paraId="02FE3DE7" w14:textId="77777777" w:rsidR="001B73DE" w:rsidRPr="00D53BC3" w:rsidRDefault="001B73DE" w:rsidP="003E5F40">
      <w:pPr>
        <w:contextualSpacing/>
        <w:jc w:val="both"/>
        <w:rPr>
          <w:color w:val="000000" w:themeColor="text1"/>
        </w:rPr>
      </w:pPr>
    </w:p>
    <w:p w14:paraId="03727AEE" w14:textId="4559935B" w:rsidR="0088465C" w:rsidRPr="00D53BC3" w:rsidRDefault="00402B93" w:rsidP="003E5F40">
      <w:pPr>
        <w:contextualSpacing/>
        <w:jc w:val="both"/>
        <w:rPr>
          <w:color w:val="000000" w:themeColor="text1"/>
        </w:rPr>
      </w:pPr>
      <w:r w:rsidRPr="00D53BC3">
        <w:rPr>
          <w:color w:val="000000" w:themeColor="text1"/>
        </w:rPr>
        <w:t>R</w:t>
      </w:r>
      <w:r w:rsidR="001B73DE" w:rsidRPr="00D53BC3">
        <w:rPr>
          <w:color w:val="000000" w:themeColor="text1"/>
        </w:rPr>
        <w:t xml:space="preserve">egardless of activator type, </w:t>
      </w:r>
      <w:r w:rsidR="00006DF3" w:rsidRPr="00D53BC3">
        <w:rPr>
          <w:color w:val="000000" w:themeColor="text1"/>
        </w:rPr>
        <w:t>the presence of C-A-S-H</w:t>
      </w:r>
      <w:r w:rsidR="00D80398" w:rsidRPr="00D53BC3">
        <w:rPr>
          <w:color w:val="000000" w:themeColor="text1"/>
        </w:rPr>
        <w:t xml:space="preserve"> and</w:t>
      </w:r>
      <w:r w:rsidR="00006DF3" w:rsidRPr="00D53BC3">
        <w:rPr>
          <w:color w:val="000000" w:themeColor="text1"/>
        </w:rPr>
        <w:t xml:space="preserve"> Mg-Al LDHs</w:t>
      </w:r>
      <w:r w:rsidR="00D80398" w:rsidRPr="00D53BC3">
        <w:rPr>
          <w:color w:val="000000" w:themeColor="text1"/>
        </w:rPr>
        <w:t xml:space="preserve"> </w:t>
      </w:r>
      <w:r w:rsidR="001B73DE" w:rsidRPr="00D53BC3">
        <w:rPr>
          <w:color w:val="000000" w:themeColor="text1"/>
        </w:rPr>
        <w:t xml:space="preserve">is observed in </w:t>
      </w:r>
      <w:r w:rsidRPr="00D53BC3">
        <w:rPr>
          <w:color w:val="000000" w:themeColor="text1"/>
        </w:rPr>
        <w:t xml:space="preserve">the </w:t>
      </w:r>
      <w:r w:rsidR="001B73DE" w:rsidRPr="00D53BC3">
        <w:rPr>
          <w:color w:val="000000" w:themeColor="text1"/>
        </w:rPr>
        <w:t xml:space="preserve">TG-DTG </w:t>
      </w:r>
      <w:r w:rsidR="005E0D82" w:rsidRPr="00D53BC3">
        <w:rPr>
          <w:rFonts w:hint="eastAsia"/>
          <w:color w:val="000000" w:themeColor="text1"/>
        </w:rPr>
        <w:t>diagr</w:t>
      </w:r>
      <w:r w:rsidR="005E0D82" w:rsidRPr="00D53BC3">
        <w:rPr>
          <w:color w:val="000000" w:themeColor="text1"/>
        </w:rPr>
        <w:t>ams</w:t>
      </w:r>
      <w:r w:rsidR="008646A5" w:rsidRPr="00D53BC3">
        <w:rPr>
          <w:color w:val="000000" w:themeColor="text1"/>
        </w:rPr>
        <w:t xml:space="preserve"> of AAS</w:t>
      </w:r>
      <w:r w:rsidR="00006DF3" w:rsidRPr="00D53BC3">
        <w:rPr>
          <w:color w:val="000000" w:themeColor="text1"/>
        </w:rPr>
        <w:t>.</w:t>
      </w:r>
      <w:r w:rsidR="00C33932" w:rsidRPr="00D53BC3">
        <w:rPr>
          <w:color w:val="000000" w:themeColor="text1"/>
        </w:rPr>
        <w:t xml:space="preserve"> </w:t>
      </w:r>
      <w:r w:rsidR="001B73DE" w:rsidRPr="00D53BC3">
        <w:rPr>
          <w:color w:val="000000" w:themeColor="text1"/>
        </w:rPr>
        <w:t xml:space="preserve">However, the mass loss of NH-activated slag is </w:t>
      </w:r>
      <w:r w:rsidR="008646A5" w:rsidRPr="00D53BC3">
        <w:rPr>
          <w:color w:val="000000" w:themeColor="text1"/>
        </w:rPr>
        <w:t>substantially greate</w:t>
      </w:r>
      <w:r w:rsidR="001B73DE" w:rsidRPr="00D53BC3">
        <w:rPr>
          <w:color w:val="000000" w:themeColor="text1"/>
        </w:rPr>
        <w:t xml:space="preserve">r than that of NSi-activated slag, </w:t>
      </w:r>
      <w:r w:rsidR="00B65BED" w:rsidRPr="00D53BC3">
        <w:rPr>
          <w:color w:val="000000" w:themeColor="text1"/>
        </w:rPr>
        <w:t>indicat</w:t>
      </w:r>
      <w:r w:rsidR="008646A5" w:rsidRPr="00D53BC3">
        <w:rPr>
          <w:color w:val="000000" w:themeColor="text1"/>
        </w:rPr>
        <w:t>ing</w:t>
      </w:r>
      <w:r w:rsidR="001B73DE" w:rsidRPr="00D53BC3">
        <w:rPr>
          <w:color w:val="000000" w:themeColor="text1"/>
        </w:rPr>
        <w:t xml:space="preserve"> </w:t>
      </w:r>
      <w:r w:rsidR="00B65BED" w:rsidRPr="00D53BC3">
        <w:rPr>
          <w:color w:val="000000" w:themeColor="text1"/>
        </w:rPr>
        <w:t>a</w:t>
      </w:r>
      <w:r w:rsidR="001B73DE" w:rsidRPr="00D53BC3">
        <w:rPr>
          <w:color w:val="000000" w:themeColor="text1"/>
        </w:rPr>
        <w:t xml:space="preserve"> higher degree of slag reaction.</w:t>
      </w:r>
      <w:r w:rsidR="00B65BED" w:rsidRPr="00D53BC3">
        <w:rPr>
          <w:color w:val="000000" w:themeColor="text1"/>
        </w:rPr>
        <w:t xml:space="preserve"> </w:t>
      </w:r>
      <w:r w:rsidR="00C1086D" w:rsidRPr="00D53BC3">
        <w:rPr>
          <w:color w:val="000000" w:themeColor="text1"/>
        </w:rPr>
        <w:t xml:space="preserve">It should be noted that some previous studies indicate a higher degree of slag reaction in </w:t>
      </w:r>
      <w:r w:rsidR="00237ED0" w:rsidRPr="00D53BC3">
        <w:rPr>
          <w:color w:val="000000" w:themeColor="text1"/>
        </w:rPr>
        <w:t>NSi</w:t>
      </w:r>
      <w:r w:rsidR="00C1086D" w:rsidRPr="00D53BC3">
        <w:rPr>
          <w:color w:val="000000" w:themeColor="text1"/>
        </w:rPr>
        <w:t>-activated slag</w:t>
      </w:r>
      <w:r w:rsidR="00B5724D" w:rsidRPr="00D53BC3">
        <w:rPr>
          <w:color w:val="000000" w:themeColor="text1"/>
        </w:rPr>
        <w:t xml:space="preserve"> than </w:t>
      </w:r>
      <w:r w:rsidR="00237ED0" w:rsidRPr="00D53BC3">
        <w:rPr>
          <w:color w:val="000000" w:themeColor="text1"/>
        </w:rPr>
        <w:t>NH</w:t>
      </w:r>
      <w:r w:rsidR="00B5724D" w:rsidRPr="00D53BC3">
        <w:rPr>
          <w:color w:val="000000" w:themeColor="text1"/>
        </w:rPr>
        <w:t>-activated slag</w:t>
      </w:r>
      <w:r w:rsidR="00237ED0" w:rsidRPr="00D53BC3">
        <w:rPr>
          <w:color w:val="000000" w:themeColor="text1"/>
        </w:rPr>
        <w:t xml:space="preserve"> particularly at a later stage</w:t>
      </w:r>
      <w:r w:rsidR="000F621B" w:rsidRPr="00D53BC3">
        <w:rPr>
          <w:color w:val="000000" w:themeColor="text1"/>
        </w:rPr>
        <w:t xml:space="preserve"> </w:t>
      </w:r>
      <w:r w:rsidR="000F621B" w:rsidRPr="00D53BC3">
        <w:rPr>
          <w:color w:val="000000" w:themeColor="text1"/>
        </w:rPr>
        <w:fldChar w:fldCharType="begin" w:fldLock="1"/>
      </w:r>
      <w:r w:rsidR="00D767AD" w:rsidRPr="00D53BC3">
        <w:rPr>
          <w:color w:val="000000" w:themeColor="text1"/>
        </w:rPr>
        <w:instrText>ADDIN CSL_CITATION {"citationItems":[{"id":"ITEM-1","itemData":{"author":[{"dropping-particle":"","family":"Ye","given":"Hailong","non-dropping-particle":"","parse-names":false,"suffix":""},{"dropping-particle":"","family":"Radlińska","given":"Aleksandra","non-dropping-particle":"","parse-names":false,"suffix":""}],"container-title":"Journal of Advanced Concrete Technology","id":"ITEM-1","issue":"5","issued":{"date-parts":[["2016"]]},"page":"245-260","title":"Quantitative analysis of phase assemblage and chemical shrinkage of alkali-activated slag","type":"article-journal","volume":"14"},"uris":["http://www.mendeley.com/documents/?uuid=c737ad74-2471-4d26-b92e-f0e8b8c3ac78","http://www.mendeley.com/documents/?uuid=af3d8bfe-077e-4925-a201-f7675e64431f"]},{"id":"ITEM-2","itemData":{"ISSN":"0008-8846","author":[{"dropping-particle":"Ben","family":"Haha","given":"M","non-dropping-particle":"","parse-names":false,"suffix":""},{"dropping-particle":"","family":"Saout","given":"G","non-dropping-particle":"Le","parse-names":false,"suffix":""},{"dropping-particle":"","family":"Winnefeld","given":"F","non-dropping-particle":"","parse-names":false,"suffix":""},{"dropping-particle":"","family":"Lothenbach","given":"B","non-dropping-particle":"","parse-names":false,"suffix":""}],"container-title":"Cement and Concrete Research","id":"ITEM-2","issue":"3","issued":{"date-parts":[["2011"]]},"page":"301-310","publisher":"Elsevier","title":"Influence of activator type on hydration kinetics, hydrate assemblage and microstructural development of alkali activated blast-furnace slags","type":"article-journal","volume":"41"},"uris":["http://www.mendeley.com/documents/?uuid=44569b61-f245-426f-bd26-70ebfecb340e","http://www.mendeley.com/documents/?uuid=44bc0871-66af-449b-9310-1b51032d526d","http://www.mendeley.com/documents/?uuid=949b17b3-a50e-458e-90b1-32f79558e9fe"]}],"mendeley":{"formattedCitation":"[26,28]","plainTextFormattedCitation":"[26,28]","previouslyFormattedCitation":"[26,28]"},"properties":{"noteIndex":0},"schema":"https://github.com/citation-style-language/schema/raw/master/csl-citation.json"}</w:instrText>
      </w:r>
      <w:r w:rsidR="000F621B" w:rsidRPr="00D53BC3">
        <w:rPr>
          <w:color w:val="000000" w:themeColor="text1"/>
        </w:rPr>
        <w:fldChar w:fldCharType="separate"/>
      </w:r>
      <w:r w:rsidR="00C42C3E" w:rsidRPr="00D53BC3">
        <w:rPr>
          <w:noProof/>
          <w:color w:val="000000" w:themeColor="text1"/>
        </w:rPr>
        <w:t>[26,28]</w:t>
      </w:r>
      <w:r w:rsidR="000F621B" w:rsidRPr="00D53BC3">
        <w:rPr>
          <w:color w:val="000000" w:themeColor="text1"/>
        </w:rPr>
        <w:fldChar w:fldCharType="end"/>
      </w:r>
      <w:r w:rsidR="00B5724D" w:rsidRPr="00D53BC3">
        <w:rPr>
          <w:color w:val="000000" w:themeColor="text1"/>
        </w:rPr>
        <w:t xml:space="preserve">; the </w:t>
      </w:r>
      <w:r w:rsidR="00237ED0" w:rsidRPr="00D53BC3">
        <w:rPr>
          <w:color w:val="000000" w:themeColor="text1"/>
        </w:rPr>
        <w:t>probable</w:t>
      </w:r>
      <w:r w:rsidR="00B5724D" w:rsidRPr="00D53BC3">
        <w:rPr>
          <w:color w:val="000000" w:themeColor="text1"/>
        </w:rPr>
        <w:t xml:space="preserve"> reason for the discrepancy is due to the </w:t>
      </w:r>
      <w:r w:rsidR="00943D05" w:rsidRPr="00D53BC3">
        <w:rPr>
          <w:color w:val="000000" w:themeColor="text1"/>
        </w:rPr>
        <w:t>difference</w:t>
      </w:r>
      <w:r w:rsidR="00E52E61" w:rsidRPr="00D53BC3">
        <w:rPr>
          <w:color w:val="000000" w:themeColor="text1"/>
        </w:rPr>
        <w:t>s</w:t>
      </w:r>
      <w:r w:rsidR="00943D05" w:rsidRPr="00D53BC3">
        <w:rPr>
          <w:color w:val="000000" w:themeColor="text1"/>
        </w:rPr>
        <w:t xml:space="preserve"> in slag </w:t>
      </w:r>
      <w:r w:rsidR="00EF386C" w:rsidRPr="00D53BC3">
        <w:rPr>
          <w:color w:val="000000" w:themeColor="text1"/>
        </w:rPr>
        <w:t>chemistry and waterglass used</w:t>
      </w:r>
      <w:r w:rsidR="00237ED0" w:rsidRPr="00D53BC3">
        <w:rPr>
          <w:color w:val="000000" w:themeColor="text1"/>
        </w:rPr>
        <w:t xml:space="preserve">. </w:t>
      </w:r>
      <w:r w:rsidR="00B65BED" w:rsidRPr="00D53BC3">
        <w:rPr>
          <w:color w:val="000000" w:themeColor="text1"/>
        </w:rPr>
        <w:t xml:space="preserve">In addition, due to the </w:t>
      </w:r>
      <w:r w:rsidR="0064506F" w:rsidRPr="00D53BC3">
        <w:rPr>
          <w:color w:val="000000" w:themeColor="text1"/>
        </w:rPr>
        <w:t>NaNO</w:t>
      </w:r>
      <w:r w:rsidR="0064506F" w:rsidRPr="00D53BC3">
        <w:rPr>
          <w:color w:val="000000" w:themeColor="text1"/>
          <w:vertAlign w:val="subscript"/>
        </w:rPr>
        <w:t xml:space="preserve">2 </w:t>
      </w:r>
      <w:r w:rsidR="00B65BED" w:rsidRPr="00D53BC3">
        <w:rPr>
          <w:color w:val="000000" w:themeColor="text1"/>
        </w:rPr>
        <w:t>incorporation, t</w:t>
      </w:r>
      <w:r w:rsidR="00C33932" w:rsidRPr="00D53BC3">
        <w:rPr>
          <w:color w:val="000000" w:themeColor="text1"/>
        </w:rPr>
        <w:t xml:space="preserve">he </w:t>
      </w:r>
      <w:r w:rsidR="00375862" w:rsidRPr="00D53BC3">
        <w:rPr>
          <w:color w:val="000000" w:themeColor="text1"/>
        </w:rPr>
        <w:t xml:space="preserve">mass loss humps </w:t>
      </w:r>
      <w:r w:rsidR="001010C2" w:rsidRPr="00D53BC3">
        <w:rPr>
          <w:color w:val="000000" w:themeColor="text1"/>
        </w:rPr>
        <w:t xml:space="preserve">that </w:t>
      </w:r>
      <w:r w:rsidR="00B65BED" w:rsidRPr="00D53BC3">
        <w:rPr>
          <w:color w:val="000000" w:themeColor="text1"/>
        </w:rPr>
        <w:t xml:space="preserve">newly appeared at </w:t>
      </w:r>
      <w:r w:rsidR="00785BB3" w:rsidRPr="00D53BC3">
        <w:rPr>
          <w:color w:val="000000" w:themeColor="text1"/>
        </w:rPr>
        <w:t>~</w:t>
      </w:r>
      <w:r w:rsidR="00265677" w:rsidRPr="00D53BC3">
        <w:rPr>
          <w:color w:val="000000" w:themeColor="text1"/>
        </w:rPr>
        <w:t xml:space="preserve">260 and </w:t>
      </w:r>
      <w:r w:rsidR="009F5AE3" w:rsidRPr="00D53BC3">
        <w:rPr>
          <w:color w:val="000000" w:themeColor="text1"/>
        </w:rPr>
        <w:t>~</w:t>
      </w:r>
      <w:r w:rsidR="00265677" w:rsidRPr="00D53BC3">
        <w:rPr>
          <w:color w:val="000000" w:themeColor="text1"/>
        </w:rPr>
        <w:t>320 °C</w:t>
      </w:r>
      <w:r w:rsidR="00EC6738" w:rsidRPr="00D53BC3">
        <w:rPr>
          <w:color w:val="000000" w:themeColor="text1"/>
        </w:rPr>
        <w:t xml:space="preserve"> confirm the formation </w:t>
      </w:r>
      <w:r w:rsidR="009D4A29" w:rsidRPr="00D53BC3">
        <w:rPr>
          <w:color w:val="000000" w:themeColor="text1"/>
        </w:rPr>
        <w:t>of nitrite</w:t>
      </w:r>
      <w:r w:rsidR="00785BB3" w:rsidRPr="00D53BC3">
        <w:rPr>
          <w:color w:val="000000" w:themeColor="text1"/>
        </w:rPr>
        <w:t>-containing</w:t>
      </w:r>
      <w:r w:rsidR="009D4A29" w:rsidRPr="00D53BC3">
        <w:rPr>
          <w:color w:val="000000" w:themeColor="text1"/>
        </w:rPr>
        <w:t xml:space="preserve"> Mg-Al LDHs</w:t>
      </w:r>
      <w:r w:rsidR="00B65BED" w:rsidRPr="00D53BC3">
        <w:rPr>
          <w:color w:val="000000" w:themeColor="text1"/>
        </w:rPr>
        <w:t xml:space="preserve">, in </w:t>
      </w:r>
      <w:r w:rsidR="009A79F1" w:rsidRPr="00D53BC3">
        <w:rPr>
          <w:color w:val="000000" w:themeColor="text1"/>
        </w:rPr>
        <w:t>agreement</w:t>
      </w:r>
      <w:r w:rsidR="00B65BED" w:rsidRPr="00D53BC3">
        <w:rPr>
          <w:color w:val="000000" w:themeColor="text1"/>
        </w:rPr>
        <w:t xml:space="preserve"> with the XRD </w:t>
      </w:r>
      <w:r w:rsidR="00785BB3" w:rsidRPr="00D53BC3">
        <w:rPr>
          <w:color w:val="000000" w:themeColor="text1"/>
        </w:rPr>
        <w:t>results</w:t>
      </w:r>
      <w:r w:rsidR="009D4A29" w:rsidRPr="00D53BC3">
        <w:rPr>
          <w:color w:val="000000" w:themeColor="text1"/>
        </w:rPr>
        <w:t xml:space="preserve">. </w:t>
      </w:r>
      <w:r w:rsidR="0088465C" w:rsidRPr="00D53BC3">
        <w:rPr>
          <w:color w:val="000000" w:themeColor="text1"/>
        </w:rPr>
        <w:t xml:space="preserve">Also, the mass </w:t>
      </w:r>
      <w:r w:rsidR="00A50928" w:rsidRPr="00D53BC3">
        <w:rPr>
          <w:color w:val="000000" w:themeColor="text1"/>
        </w:rPr>
        <w:t>loss humps</w:t>
      </w:r>
      <w:r w:rsidR="00F60B5D" w:rsidRPr="00D53BC3">
        <w:rPr>
          <w:color w:val="000000" w:themeColor="text1"/>
        </w:rPr>
        <w:t xml:space="preserve"> </w:t>
      </w:r>
      <w:r w:rsidR="009D77AD" w:rsidRPr="00D53BC3">
        <w:rPr>
          <w:color w:val="000000" w:themeColor="text1"/>
        </w:rPr>
        <w:t xml:space="preserve">associated with C-A-S-H </w:t>
      </w:r>
      <w:r w:rsidR="00A50928" w:rsidRPr="00D53BC3">
        <w:rPr>
          <w:color w:val="000000" w:themeColor="text1"/>
        </w:rPr>
        <w:t xml:space="preserve">are </w:t>
      </w:r>
      <w:r w:rsidR="009D77AD" w:rsidRPr="00D53BC3">
        <w:rPr>
          <w:color w:val="000000" w:themeColor="text1"/>
        </w:rPr>
        <w:t xml:space="preserve">significantly </w:t>
      </w:r>
      <w:r w:rsidR="00A50928" w:rsidRPr="00D53BC3">
        <w:rPr>
          <w:color w:val="000000" w:themeColor="text1"/>
        </w:rPr>
        <w:t>magnified</w:t>
      </w:r>
      <w:r w:rsidR="009D77AD" w:rsidRPr="00D53BC3">
        <w:rPr>
          <w:color w:val="000000" w:themeColor="text1"/>
        </w:rPr>
        <w:t xml:space="preserve"> due to </w:t>
      </w:r>
      <w:r w:rsidR="003B108B" w:rsidRPr="00D53BC3">
        <w:rPr>
          <w:color w:val="000000" w:themeColor="text1"/>
        </w:rPr>
        <w:t>NaNO</w:t>
      </w:r>
      <w:r w:rsidR="003B108B" w:rsidRPr="00D53BC3">
        <w:rPr>
          <w:color w:val="000000" w:themeColor="text1"/>
          <w:vertAlign w:val="subscript"/>
        </w:rPr>
        <w:t>2</w:t>
      </w:r>
      <w:r w:rsidR="00B65BED" w:rsidRPr="00D53BC3">
        <w:rPr>
          <w:color w:val="000000" w:themeColor="text1"/>
        </w:rPr>
        <w:t xml:space="preserve"> addition</w:t>
      </w:r>
      <w:r w:rsidR="003B108B" w:rsidRPr="00D53BC3">
        <w:rPr>
          <w:color w:val="000000" w:themeColor="text1"/>
        </w:rPr>
        <w:t>,</w:t>
      </w:r>
      <w:r w:rsidR="005A7F83" w:rsidRPr="00D53BC3">
        <w:rPr>
          <w:color w:val="000000" w:themeColor="text1"/>
        </w:rPr>
        <w:t xml:space="preserve"> </w:t>
      </w:r>
      <w:r w:rsidR="003B108B" w:rsidRPr="00D53BC3">
        <w:rPr>
          <w:color w:val="000000" w:themeColor="text1"/>
        </w:rPr>
        <w:t>which</w:t>
      </w:r>
      <w:r w:rsidR="00B65BED" w:rsidRPr="00D53BC3">
        <w:rPr>
          <w:color w:val="000000" w:themeColor="text1"/>
        </w:rPr>
        <w:t xml:space="preserve"> may </w:t>
      </w:r>
      <w:r w:rsidR="001D3A54" w:rsidRPr="00D53BC3">
        <w:rPr>
          <w:color w:val="000000" w:themeColor="text1"/>
        </w:rPr>
        <w:t xml:space="preserve">also </w:t>
      </w:r>
      <w:r w:rsidR="00B65BED" w:rsidRPr="00D53BC3">
        <w:rPr>
          <w:color w:val="000000" w:themeColor="text1"/>
        </w:rPr>
        <w:t>be</w:t>
      </w:r>
      <w:r w:rsidR="00B125C0" w:rsidRPr="00D53BC3">
        <w:rPr>
          <w:color w:val="000000" w:themeColor="text1"/>
        </w:rPr>
        <w:t xml:space="preserve"> attributed to the </w:t>
      </w:r>
      <w:r w:rsidR="00B65BED" w:rsidRPr="00D53BC3">
        <w:rPr>
          <w:color w:val="000000" w:themeColor="text1"/>
        </w:rPr>
        <w:t xml:space="preserve">altered </w:t>
      </w:r>
      <w:r w:rsidR="00B125C0" w:rsidRPr="00D53BC3">
        <w:rPr>
          <w:color w:val="000000" w:themeColor="text1"/>
        </w:rPr>
        <w:t xml:space="preserve">surface properties of </w:t>
      </w:r>
      <w:r w:rsidR="00733B2B" w:rsidRPr="00D53BC3">
        <w:rPr>
          <w:color w:val="000000" w:themeColor="text1"/>
        </w:rPr>
        <w:t>gel</w:t>
      </w:r>
      <w:r w:rsidR="00B125C0" w:rsidRPr="00D53BC3">
        <w:rPr>
          <w:color w:val="000000" w:themeColor="text1"/>
        </w:rPr>
        <w:t xml:space="preserve"> products.</w:t>
      </w:r>
    </w:p>
    <w:p w14:paraId="54AC2CD2" w14:textId="77777777" w:rsidR="00376DB9" w:rsidRPr="00D53BC3" w:rsidRDefault="00376DB9" w:rsidP="003E5F40">
      <w:pPr>
        <w:contextualSpacing/>
        <w:jc w:val="both"/>
        <w:rPr>
          <w:b/>
          <w:bCs/>
          <w:color w:val="000000" w:themeColor="text1"/>
        </w:rPr>
      </w:pPr>
    </w:p>
    <w:p w14:paraId="3719D698" w14:textId="114005F2" w:rsidR="00481FE4" w:rsidRPr="00D53BC3" w:rsidRDefault="006D6304" w:rsidP="003E5F40">
      <w:pPr>
        <w:contextualSpacing/>
        <w:jc w:val="both"/>
        <w:rPr>
          <w:color w:val="000000" w:themeColor="text1"/>
        </w:rPr>
      </w:pPr>
      <w:r w:rsidRPr="00D53BC3">
        <w:rPr>
          <w:color w:val="000000" w:themeColor="text1"/>
        </w:rPr>
        <w:t>Figure 3</w:t>
      </w:r>
      <w:r w:rsidR="0041527B" w:rsidRPr="00D53BC3">
        <w:rPr>
          <w:color w:val="000000" w:themeColor="text1"/>
        </w:rPr>
        <w:t xml:space="preserve"> shows the IR spectra </w:t>
      </w:r>
      <w:r w:rsidR="00366014" w:rsidRPr="00D53BC3">
        <w:rPr>
          <w:color w:val="000000" w:themeColor="text1"/>
        </w:rPr>
        <w:t>of</w:t>
      </w:r>
      <w:r w:rsidR="00877ED4" w:rsidRPr="00D53BC3">
        <w:rPr>
          <w:color w:val="000000" w:themeColor="text1"/>
        </w:rPr>
        <w:t xml:space="preserve"> </w:t>
      </w:r>
      <w:r w:rsidR="0041527B" w:rsidRPr="00D53BC3">
        <w:rPr>
          <w:color w:val="000000" w:themeColor="text1"/>
        </w:rPr>
        <w:t xml:space="preserve">OPC and AAS </w:t>
      </w:r>
      <w:r w:rsidR="00877ED4" w:rsidRPr="00D53BC3">
        <w:rPr>
          <w:color w:val="000000" w:themeColor="text1"/>
        </w:rPr>
        <w:t>paste</w:t>
      </w:r>
      <w:r w:rsidR="00F71AD5" w:rsidRPr="00D53BC3">
        <w:rPr>
          <w:color w:val="000000" w:themeColor="text1"/>
        </w:rPr>
        <w:t>s</w:t>
      </w:r>
      <w:r w:rsidR="0041527B" w:rsidRPr="00D53BC3">
        <w:rPr>
          <w:color w:val="000000" w:themeColor="text1"/>
        </w:rPr>
        <w:t>.</w:t>
      </w:r>
      <w:r w:rsidR="00B377F0" w:rsidRPr="00D53BC3">
        <w:rPr>
          <w:color w:val="000000" w:themeColor="text1"/>
        </w:rPr>
        <w:t xml:space="preserve"> </w:t>
      </w:r>
      <w:r w:rsidR="002050B8" w:rsidRPr="00D53BC3">
        <w:rPr>
          <w:color w:val="000000" w:themeColor="text1"/>
        </w:rPr>
        <w:t>In</w:t>
      </w:r>
      <w:r w:rsidR="009403BC" w:rsidRPr="00D53BC3">
        <w:rPr>
          <w:color w:val="000000" w:themeColor="text1"/>
        </w:rPr>
        <w:t xml:space="preserve"> </w:t>
      </w:r>
      <w:r w:rsidR="00F71AD5" w:rsidRPr="00D53BC3">
        <w:rPr>
          <w:color w:val="000000" w:themeColor="text1"/>
        </w:rPr>
        <w:t>the</w:t>
      </w:r>
      <w:r w:rsidR="00580D9F" w:rsidRPr="00D53BC3">
        <w:rPr>
          <w:color w:val="000000" w:themeColor="text1"/>
        </w:rPr>
        <w:t xml:space="preserve"> </w:t>
      </w:r>
      <w:r w:rsidR="009403BC" w:rsidRPr="00D53BC3">
        <w:rPr>
          <w:color w:val="000000" w:themeColor="text1"/>
        </w:rPr>
        <w:t>OPC paste</w:t>
      </w:r>
      <w:r w:rsidR="00E1488A" w:rsidRPr="00D53BC3">
        <w:rPr>
          <w:color w:val="000000" w:themeColor="text1"/>
        </w:rPr>
        <w:t>s</w:t>
      </w:r>
      <w:r w:rsidR="002050B8" w:rsidRPr="00D53BC3">
        <w:rPr>
          <w:color w:val="000000" w:themeColor="text1"/>
        </w:rPr>
        <w:t xml:space="preserve"> regardless of w/c ratio</w:t>
      </w:r>
      <w:r w:rsidR="009403BC" w:rsidRPr="00D53BC3">
        <w:rPr>
          <w:color w:val="000000" w:themeColor="text1"/>
        </w:rPr>
        <w:t xml:space="preserve">, </w:t>
      </w:r>
      <w:r w:rsidR="00B377F0" w:rsidRPr="00D53BC3">
        <w:rPr>
          <w:color w:val="000000" w:themeColor="text1"/>
        </w:rPr>
        <w:t>the stretching vibration of Si</w:t>
      </w:r>
      <w:r w:rsidR="006F14B8" w:rsidRPr="00D53BC3">
        <w:rPr>
          <w:color w:val="000000" w:themeColor="text1"/>
        </w:rPr>
        <w:t>-</w:t>
      </w:r>
      <w:r w:rsidR="00B377F0" w:rsidRPr="00D53BC3">
        <w:rPr>
          <w:color w:val="000000" w:themeColor="text1"/>
        </w:rPr>
        <w:t>O</w:t>
      </w:r>
      <w:r w:rsidR="006F14B8" w:rsidRPr="00D53BC3">
        <w:rPr>
          <w:color w:val="000000" w:themeColor="text1"/>
        </w:rPr>
        <w:t>-</w:t>
      </w:r>
      <w:r w:rsidR="00B377F0" w:rsidRPr="00D53BC3">
        <w:rPr>
          <w:color w:val="000000" w:themeColor="text1"/>
        </w:rPr>
        <w:t>Si bonds at 950 cm</w:t>
      </w:r>
      <w:r w:rsidR="00B377F0" w:rsidRPr="00D53BC3">
        <w:rPr>
          <w:color w:val="000000" w:themeColor="text1"/>
          <w:vertAlign w:val="superscript"/>
        </w:rPr>
        <w:t>−1</w:t>
      </w:r>
      <w:r w:rsidR="006C2694" w:rsidRPr="00D53BC3">
        <w:rPr>
          <w:color w:val="000000" w:themeColor="text1"/>
        </w:rPr>
        <w:t xml:space="preserve"> and S-O bonds at 1090 cm</w:t>
      </w:r>
      <w:r w:rsidR="006C2694" w:rsidRPr="00D53BC3">
        <w:rPr>
          <w:color w:val="000000" w:themeColor="text1"/>
          <w:vertAlign w:val="superscript"/>
        </w:rPr>
        <w:t>−1</w:t>
      </w:r>
      <w:r w:rsidR="006C2694" w:rsidRPr="00D53BC3">
        <w:rPr>
          <w:color w:val="000000" w:themeColor="text1"/>
        </w:rPr>
        <w:t xml:space="preserve"> </w:t>
      </w:r>
      <w:r w:rsidR="00B377F0" w:rsidRPr="00D53BC3">
        <w:rPr>
          <w:color w:val="000000" w:themeColor="text1"/>
        </w:rPr>
        <w:t>confirm</w:t>
      </w:r>
      <w:r w:rsidR="00B87A24" w:rsidRPr="00D53BC3">
        <w:rPr>
          <w:color w:val="000000" w:themeColor="text1"/>
        </w:rPr>
        <w:t>s</w:t>
      </w:r>
      <w:r w:rsidR="006C2694" w:rsidRPr="00D53BC3">
        <w:rPr>
          <w:color w:val="000000" w:themeColor="text1"/>
        </w:rPr>
        <w:t xml:space="preserve">, respectively, </w:t>
      </w:r>
      <w:r w:rsidR="000C13DD" w:rsidRPr="00D53BC3">
        <w:rPr>
          <w:color w:val="000000" w:themeColor="text1"/>
        </w:rPr>
        <w:t xml:space="preserve">the formation of C-S-H </w:t>
      </w:r>
      <w:r w:rsidR="008629FB" w:rsidRPr="00D53BC3">
        <w:rPr>
          <w:color w:val="000000" w:themeColor="text1"/>
        </w:rPr>
        <w:t>and SO</w:t>
      </w:r>
      <w:r w:rsidR="008629FB" w:rsidRPr="00D53BC3">
        <w:rPr>
          <w:color w:val="000000" w:themeColor="text1"/>
          <w:vertAlign w:val="subscript"/>
        </w:rPr>
        <w:t>4</w:t>
      </w:r>
      <w:r w:rsidR="008629FB" w:rsidRPr="00D53BC3">
        <w:rPr>
          <w:color w:val="000000" w:themeColor="text1"/>
        </w:rPr>
        <w:t xml:space="preserve">-AFm </w:t>
      </w:r>
      <w:r w:rsidR="000C13DD" w:rsidRPr="00D53BC3">
        <w:rPr>
          <w:color w:val="000000" w:themeColor="text1"/>
        </w:rPr>
        <w:t>phases</w:t>
      </w:r>
      <w:r w:rsidR="0037707C" w:rsidRPr="00D53BC3">
        <w:rPr>
          <w:color w:val="000000" w:themeColor="text1"/>
        </w:rPr>
        <w:t xml:space="preserve"> </w:t>
      </w:r>
      <w:r w:rsidR="00DD2B78" w:rsidRPr="00D53BC3">
        <w:rPr>
          <w:color w:val="000000" w:themeColor="text1"/>
        </w:rPr>
        <w:fldChar w:fldCharType="begin" w:fldLock="1"/>
      </w:r>
      <w:r w:rsidR="0085649E" w:rsidRPr="00D53BC3">
        <w:rPr>
          <w:color w:val="000000" w:themeColor="text1"/>
        </w:rPr>
        <w:instrText>ADDIN CSL_CITATION {"citationItems":[{"id":"ITEM-1","itemData":{"ISSN":"0008-8846","author":[{"dropping-particle":"","family":"Lodeiro","given":"I García","non-dropping-particle":"","parse-names":false,"suffix":""},{"dropping-particle":"","family":"Macphee","given":"Donald E","non-dropping-particle":"","parse-names":false,"suffix":""},{"dropping-particle":"","family":"Palomo","given":"A","non-dropping-particle":"","parse-names":false,"suffix":""},{"dropping-particle":"","family":"Fernández-Jiménez","given":"Ana","non-dropping-particle":"","parse-names":false,"suffix":""}],"container-title":"Cement and Concrete Research","id":"ITEM-1","issue":"3","issued":{"date-parts":[["2009"]]},"page":"147-153","publisher":"Elsevier","title":"Effect of alkalis on fresh C–S–H gels. FTIR analysis","type":"article-journal","volume":"39"},"uris":["http://www.mendeley.com/documents/?uuid=0f0179fa-73c5-4ac7-af81-a9ecd889143e","http://www.mendeley.com/documents/?uuid=8d54dc8e-ece9-45da-8941-38e0db6c3061"]},{"id":"ITEM-2","itemData":{"ISSN":"0002-7820","author":[{"dropping-particle":"","family":"Yu","given":"Ping","non-dropping-particle":"","parse-names":false,"suffix":""},{"dropping-particle":"","family":"Kirkpatrick","given":"R James","non-dropping-particle":"","parse-names":false,"suffix":""},{"dropping-particle":"","family":"Poe","given":"Brent","non-dropping-particle":"","parse-names":false,"suffix":""},{"dropping-particle":"","family":"McMillan","given":"Paul F","non-dropping-particle":"","parse-names":false,"suffix":""},{"dropping-particle":"","family":"Cong","given":"Xiandong","non-dropping-particle":"","parse-names":false,"suffix":""}],"container-title":"Journal of the American Ceramic Society","id":"ITEM-2","issue":"3","issued":{"date-parts":[["1999"]]},"page":"742-748","publisher":"Wiley Online Library","title":"Structure of calcium silicate hydrate (C‐S‐H): Near‐, Mid‐, and Far‐infrared spectroscopy","type":"article-journal","volume":"82"},"uris":["http://www.mendeley.com/documents/?uuid=42a75050-5d73-481e-9c20-81e5a3710f19","http://www.mendeley.com/documents/?uuid=3f48d34d-3d9c-46ba-88e1-22887a8a799d"]},{"id":"ITEM-3","itemData":{"ISSN":"1945-3027","author":[{"dropping-particle":"","family":"Lane","given":"Melissa D","non-dropping-particle":"","parse-names":false,"suffix":""}],"container-title":"American Mineralogist","id":"ITEM-3","issue":"1","issued":{"date-parts":[["2007"]]},"page":"1-18","publisher":"Mineralogical Society of America","title":"Mid-infrared emission spectroscopy of sulfate and sulfate-bearing minerals","type":"article-journal","volume":"92"},"uris":["http://www.mendeley.com/documents/?uuid=86f38610-c916-4e06-9e4b-64423ad62695","http://www.mendeley.com/documents/?uuid=600c256a-4eea-4268-86e3-4ab3474ad65c"]}],"mendeley":{"formattedCitation":"[58–60]","plainTextFormattedCitation":"[58–60]","previouslyFormattedCitation":"[58–60]"},"properties":{"noteIndex":0},"schema":"https://github.com/citation-style-language/schema/raw/master/csl-citation.json"}</w:instrText>
      </w:r>
      <w:r w:rsidR="00DD2B78" w:rsidRPr="00D53BC3">
        <w:rPr>
          <w:color w:val="000000" w:themeColor="text1"/>
        </w:rPr>
        <w:fldChar w:fldCharType="separate"/>
      </w:r>
      <w:r w:rsidR="0085649E" w:rsidRPr="00D53BC3">
        <w:rPr>
          <w:noProof/>
          <w:color w:val="000000" w:themeColor="text1"/>
        </w:rPr>
        <w:t>[58–60]</w:t>
      </w:r>
      <w:r w:rsidR="00DD2B78" w:rsidRPr="00D53BC3">
        <w:rPr>
          <w:color w:val="000000" w:themeColor="text1"/>
        </w:rPr>
        <w:fldChar w:fldCharType="end"/>
      </w:r>
      <w:r w:rsidR="00F01D12" w:rsidRPr="00D53BC3">
        <w:rPr>
          <w:color w:val="000000" w:themeColor="text1"/>
        </w:rPr>
        <w:t xml:space="preserve">. </w:t>
      </w:r>
      <w:r w:rsidR="00C13FA7" w:rsidRPr="00D53BC3">
        <w:rPr>
          <w:color w:val="000000" w:themeColor="text1"/>
        </w:rPr>
        <w:t>T</w:t>
      </w:r>
      <w:r w:rsidR="00481FE4" w:rsidRPr="00D53BC3">
        <w:rPr>
          <w:color w:val="000000" w:themeColor="text1"/>
        </w:rPr>
        <w:t>he formation of C</w:t>
      </w:r>
      <w:r w:rsidR="00B34F44" w:rsidRPr="00D53BC3">
        <w:rPr>
          <w:color w:val="000000" w:themeColor="text1"/>
        </w:rPr>
        <w:t>-A</w:t>
      </w:r>
      <w:r w:rsidR="00481FE4" w:rsidRPr="00D53BC3">
        <w:rPr>
          <w:color w:val="000000" w:themeColor="text1"/>
        </w:rPr>
        <w:t xml:space="preserve">-S-H </w:t>
      </w:r>
      <w:r w:rsidR="00B34F44" w:rsidRPr="00D53BC3">
        <w:rPr>
          <w:color w:val="000000" w:themeColor="text1"/>
        </w:rPr>
        <w:t xml:space="preserve">in the NH- and NSi-activated slag </w:t>
      </w:r>
      <w:r w:rsidR="00481FE4" w:rsidRPr="00D53BC3">
        <w:rPr>
          <w:color w:val="000000" w:themeColor="text1"/>
        </w:rPr>
        <w:t>is reflected by the asymmetric stretching vibration of</w:t>
      </w:r>
      <w:r w:rsidR="00B34F44" w:rsidRPr="00D53BC3">
        <w:rPr>
          <w:color w:val="000000" w:themeColor="text1"/>
        </w:rPr>
        <w:t xml:space="preserve"> </w:t>
      </w:r>
      <w:r w:rsidR="00481FE4" w:rsidRPr="00D53BC3">
        <w:rPr>
          <w:color w:val="000000" w:themeColor="text1"/>
        </w:rPr>
        <w:t>Si–O–</w:t>
      </w:r>
      <w:r w:rsidR="007A5B11" w:rsidRPr="00D53BC3">
        <w:rPr>
          <w:color w:val="000000" w:themeColor="text1"/>
        </w:rPr>
        <w:t>Si and Si-O-Al</w:t>
      </w:r>
      <w:r w:rsidR="00481FE4" w:rsidRPr="00D53BC3">
        <w:rPr>
          <w:color w:val="000000" w:themeColor="text1"/>
        </w:rPr>
        <w:t xml:space="preserve"> bonds at 950 cm</w:t>
      </w:r>
      <w:r w:rsidR="00481FE4" w:rsidRPr="00D53BC3">
        <w:rPr>
          <w:color w:val="000000" w:themeColor="text1"/>
          <w:vertAlign w:val="superscript"/>
        </w:rPr>
        <w:t>−1</w:t>
      </w:r>
      <w:r w:rsidR="00481FE4" w:rsidRPr="00D53BC3">
        <w:rPr>
          <w:color w:val="000000" w:themeColor="text1"/>
        </w:rPr>
        <w:t xml:space="preserve"> and 1015 cm</w:t>
      </w:r>
      <w:r w:rsidR="00481FE4" w:rsidRPr="00D53BC3">
        <w:rPr>
          <w:color w:val="000000" w:themeColor="text1"/>
          <w:vertAlign w:val="superscript"/>
        </w:rPr>
        <w:t>−1</w:t>
      </w:r>
      <w:r w:rsidR="00B65BED" w:rsidRPr="00D53BC3">
        <w:rPr>
          <w:color w:val="000000" w:themeColor="text1"/>
        </w:rPr>
        <w:t xml:space="preserve">, </w:t>
      </w:r>
      <w:r w:rsidR="007A5B11" w:rsidRPr="00D53BC3">
        <w:rPr>
          <w:color w:val="000000" w:themeColor="text1"/>
        </w:rPr>
        <w:t>res</w:t>
      </w:r>
      <w:r w:rsidR="00ED183D" w:rsidRPr="00D53BC3">
        <w:rPr>
          <w:color w:val="000000" w:themeColor="text1"/>
        </w:rPr>
        <w:t>pectively</w:t>
      </w:r>
      <w:r w:rsidR="005E4710" w:rsidRPr="00D53BC3">
        <w:rPr>
          <w:color w:val="000000" w:themeColor="text1"/>
        </w:rPr>
        <w:t xml:space="preserve"> </w:t>
      </w:r>
      <w:r w:rsidR="00DD2B78" w:rsidRPr="00D53BC3">
        <w:rPr>
          <w:color w:val="000000" w:themeColor="text1"/>
        </w:rPr>
        <w:fldChar w:fldCharType="begin" w:fldLock="1"/>
      </w:r>
      <w:r w:rsidR="0085649E" w:rsidRPr="00D53BC3">
        <w:rPr>
          <w:color w:val="000000" w:themeColor="text1"/>
        </w:rPr>
        <w:instrText>ADDIN CSL_CITATION {"citationItems":[{"id":"ITEM-1","itemData":{"ISSN":"1573-4846","author":[{"dropping-particle":"","family":"García-Lodeiro","given":"Ines","non-dropping-particle":"","parse-names":false,"suffix":""},{"dropping-particle":"","family":"Fernández-Jiménez","given":"Ana","non-dropping-particle":"","parse-names":false,"suffix":""},{"dropping-particle":"","family":"Blanco","given":"M Teresa","non-dropping-particle":"","parse-names":false,"suffix":""},{"dropping-particle":"","family":"Palomo","given":"Angel","non-dropping-particle":"","parse-names":false,"suffix":""}],"container-title":"Journal of Sol-Gel Science and Technology","id":"ITEM-1","issue":"1","issued":{"date-parts":[["2008"]]},"page":"63-72","publisher":"Springer","title":"FTIR study of the sol–gel synthesis of cementitious gels: C–S–H and N–A–S–H","type":"article-journal","volume":"45"},"uris":["http://www.mendeley.com/documents/?uuid=e3dd7ca1-b0fe-4b5e-99cc-ef8bd7bc9aa7","http://www.mendeley.com/documents/?uuid=cbb2bb07-3786-45d3-ab56-81eab63b0d8b"]}],"mendeley":{"formattedCitation":"[61]","plainTextFormattedCitation":"[61]","previouslyFormattedCitation":"[61]"},"properties":{"noteIndex":0},"schema":"https://github.com/citation-style-language/schema/raw/master/csl-citation.json"}</w:instrText>
      </w:r>
      <w:r w:rsidR="00DD2B78" w:rsidRPr="00D53BC3">
        <w:rPr>
          <w:color w:val="000000" w:themeColor="text1"/>
        </w:rPr>
        <w:fldChar w:fldCharType="separate"/>
      </w:r>
      <w:r w:rsidR="0085649E" w:rsidRPr="00D53BC3">
        <w:rPr>
          <w:noProof/>
          <w:color w:val="000000" w:themeColor="text1"/>
        </w:rPr>
        <w:t>[61]</w:t>
      </w:r>
      <w:r w:rsidR="00DD2B78" w:rsidRPr="00D53BC3">
        <w:rPr>
          <w:color w:val="000000" w:themeColor="text1"/>
        </w:rPr>
        <w:fldChar w:fldCharType="end"/>
      </w:r>
      <w:r w:rsidR="00481FE4" w:rsidRPr="00D53BC3">
        <w:rPr>
          <w:color w:val="000000" w:themeColor="text1"/>
        </w:rPr>
        <w:t>.</w:t>
      </w:r>
      <w:r w:rsidR="00AA42CD" w:rsidRPr="00D53BC3">
        <w:rPr>
          <w:color w:val="000000" w:themeColor="text1"/>
        </w:rPr>
        <w:t xml:space="preserve"> </w:t>
      </w:r>
      <w:r w:rsidR="00481FE4" w:rsidRPr="00D53BC3">
        <w:rPr>
          <w:color w:val="000000" w:themeColor="text1"/>
        </w:rPr>
        <w:t xml:space="preserve">Also, </w:t>
      </w:r>
      <w:r w:rsidR="0001459A" w:rsidRPr="00D53BC3">
        <w:rPr>
          <w:color w:val="000000" w:themeColor="text1"/>
        </w:rPr>
        <w:t>a stretching vibration and bending vibration of O</w:t>
      </w:r>
      <w:r w:rsidR="006F14B8" w:rsidRPr="00D53BC3">
        <w:rPr>
          <w:color w:val="000000" w:themeColor="text1"/>
        </w:rPr>
        <w:t>-</w:t>
      </w:r>
      <w:r w:rsidR="0001459A" w:rsidRPr="00D53BC3">
        <w:rPr>
          <w:color w:val="000000" w:themeColor="text1"/>
        </w:rPr>
        <w:t>C</w:t>
      </w:r>
      <w:r w:rsidR="006F14B8" w:rsidRPr="00D53BC3">
        <w:rPr>
          <w:color w:val="000000" w:themeColor="text1"/>
        </w:rPr>
        <w:t>-</w:t>
      </w:r>
      <w:r w:rsidR="0001459A" w:rsidRPr="00D53BC3">
        <w:rPr>
          <w:color w:val="000000" w:themeColor="text1"/>
        </w:rPr>
        <w:t xml:space="preserve">O bonds in </w:t>
      </w:r>
      <w:r w:rsidR="001010C2" w:rsidRPr="00D53BC3">
        <w:rPr>
          <w:color w:val="000000" w:themeColor="text1"/>
        </w:rPr>
        <w:t xml:space="preserve">the </w:t>
      </w:r>
      <w:r w:rsidR="00481FE4" w:rsidRPr="00D53BC3">
        <w:rPr>
          <w:color w:val="000000" w:themeColor="text1"/>
        </w:rPr>
        <w:t>carbonate group (CO</w:t>
      </w:r>
      <w:r w:rsidR="00481FE4" w:rsidRPr="00D53BC3">
        <w:rPr>
          <w:color w:val="000000" w:themeColor="text1"/>
          <w:vertAlign w:val="subscript"/>
        </w:rPr>
        <w:t>3</w:t>
      </w:r>
      <w:r w:rsidR="00481FE4" w:rsidRPr="00D53BC3">
        <w:rPr>
          <w:color w:val="000000" w:themeColor="text1"/>
          <w:vertAlign w:val="superscript"/>
        </w:rPr>
        <w:t>2-</w:t>
      </w:r>
      <w:r w:rsidR="00481FE4" w:rsidRPr="00D53BC3">
        <w:rPr>
          <w:color w:val="000000" w:themeColor="text1"/>
        </w:rPr>
        <w:t>) is observed</w:t>
      </w:r>
      <w:r w:rsidR="00AD6308" w:rsidRPr="00D53BC3">
        <w:rPr>
          <w:color w:val="000000" w:themeColor="text1"/>
        </w:rPr>
        <w:t xml:space="preserve"> at </w:t>
      </w:r>
      <w:r w:rsidR="009D0B22" w:rsidRPr="00D53BC3">
        <w:rPr>
          <w:color w:val="000000" w:themeColor="text1"/>
        </w:rPr>
        <w:t>1477, 1417, and 875</w:t>
      </w:r>
      <w:r w:rsidR="00481FE4" w:rsidRPr="00D53BC3">
        <w:rPr>
          <w:color w:val="000000" w:themeColor="text1"/>
        </w:rPr>
        <w:t xml:space="preserve"> </w:t>
      </w:r>
      <w:r w:rsidR="009D0B22" w:rsidRPr="00D53BC3">
        <w:rPr>
          <w:color w:val="000000" w:themeColor="text1"/>
        </w:rPr>
        <w:t>cm</w:t>
      </w:r>
      <w:r w:rsidR="009D0B22" w:rsidRPr="00D53BC3">
        <w:rPr>
          <w:color w:val="000000" w:themeColor="text1"/>
          <w:vertAlign w:val="superscript"/>
        </w:rPr>
        <w:t>−1</w:t>
      </w:r>
      <w:r w:rsidR="009D0B22" w:rsidRPr="00D53BC3">
        <w:rPr>
          <w:color w:val="000000" w:themeColor="text1"/>
        </w:rPr>
        <w:t xml:space="preserve"> </w:t>
      </w:r>
      <w:r w:rsidR="00481FE4" w:rsidRPr="00D53BC3">
        <w:rPr>
          <w:color w:val="000000" w:themeColor="text1"/>
        </w:rPr>
        <w:t xml:space="preserve">in </w:t>
      </w:r>
      <w:r w:rsidR="001B326D" w:rsidRPr="00D53BC3">
        <w:rPr>
          <w:color w:val="000000" w:themeColor="text1"/>
        </w:rPr>
        <w:t>all</w:t>
      </w:r>
      <w:r w:rsidR="00F3147E" w:rsidRPr="00D53BC3">
        <w:rPr>
          <w:color w:val="000000" w:themeColor="text1"/>
        </w:rPr>
        <w:t xml:space="preserve"> </w:t>
      </w:r>
      <w:r w:rsidR="00877ED4" w:rsidRPr="00D53BC3">
        <w:rPr>
          <w:color w:val="000000" w:themeColor="text1"/>
        </w:rPr>
        <w:t>samples</w:t>
      </w:r>
      <w:r w:rsidR="00F22B9F" w:rsidRPr="00D53BC3">
        <w:rPr>
          <w:color w:val="000000" w:themeColor="text1"/>
        </w:rPr>
        <w:t xml:space="preserve"> </w:t>
      </w:r>
      <w:r w:rsidR="00F22B9F" w:rsidRPr="00D53BC3">
        <w:rPr>
          <w:color w:val="000000" w:themeColor="text1"/>
        </w:rPr>
        <w:fldChar w:fldCharType="begin" w:fldLock="1"/>
      </w:r>
      <w:r w:rsidR="0085649E" w:rsidRPr="00D53BC3">
        <w:rPr>
          <w:color w:val="000000" w:themeColor="text1"/>
        </w:rPr>
        <w:instrText>ADDIN CSL_CITATION {"citationItems":[{"id":"ITEM-1","itemData":{"ISSN":"0039-9140","author":[{"dropping-particle":"","family":"Reig","given":"F Bosch","non-dropping-particle":"","parse-names":false,"suffix":""},{"dropping-particle":"","family":"Adelantado","given":"J V Gimeno","non-dropping-particle":"","parse-names":false,"suffix":""},{"dropping-particle":"","family":"Moreno","given":"M C M Moya","non-dropping-particle":"","parse-names":false,"suffix":""}],"container-title":"Talanta","id":"ITEM-1","issue":"4","issued":{"date-parts":[["2002"]]},"page":"811-821","publisher":"Elsevier","title":"FTIR quantitative analysis of calcium carbonate (calcite) and silica (quartz) mixtures using the constant ratio method. Application to geological samples","type":"article-journal","volume":"58"},"uris":["http://www.mendeley.com/documents/?uuid=d02b8145-e171-42a9-8d15-210df5f3cfb2","http://www.mendeley.com/documents/?uuid=785ede98-2fdc-4241-bd45-dc8d58dc985c"]}],"mendeley":{"formattedCitation":"[62]","plainTextFormattedCitation":"[62]","previouslyFormattedCitation":"[62]"},"properties":{"noteIndex":0},"schema":"https://github.com/citation-style-language/schema/raw/master/csl-citation.json"}</w:instrText>
      </w:r>
      <w:r w:rsidR="00F22B9F" w:rsidRPr="00D53BC3">
        <w:rPr>
          <w:color w:val="000000" w:themeColor="text1"/>
        </w:rPr>
        <w:fldChar w:fldCharType="separate"/>
      </w:r>
      <w:r w:rsidR="0085649E" w:rsidRPr="00D53BC3">
        <w:rPr>
          <w:noProof/>
          <w:color w:val="000000" w:themeColor="text1"/>
        </w:rPr>
        <w:t>[62]</w:t>
      </w:r>
      <w:r w:rsidR="00F22B9F" w:rsidRPr="00D53BC3">
        <w:rPr>
          <w:color w:val="000000" w:themeColor="text1"/>
        </w:rPr>
        <w:fldChar w:fldCharType="end"/>
      </w:r>
      <w:r w:rsidR="00AF7538" w:rsidRPr="00D53BC3">
        <w:rPr>
          <w:color w:val="000000" w:themeColor="text1"/>
        </w:rPr>
        <w:t>,</w:t>
      </w:r>
      <w:r w:rsidR="00877ED4" w:rsidRPr="00D53BC3">
        <w:rPr>
          <w:color w:val="000000" w:themeColor="text1"/>
        </w:rPr>
        <w:t xml:space="preserve"> </w:t>
      </w:r>
      <w:r w:rsidR="00481FE4" w:rsidRPr="00D53BC3">
        <w:rPr>
          <w:color w:val="000000" w:themeColor="text1"/>
        </w:rPr>
        <w:t>due to</w:t>
      </w:r>
      <w:r w:rsidR="00F4426E" w:rsidRPr="00D53BC3">
        <w:rPr>
          <w:color w:val="000000" w:themeColor="text1"/>
        </w:rPr>
        <w:t xml:space="preserve"> the</w:t>
      </w:r>
      <w:r w:rsidR="00481FE4" w:rsidRPr="00D53BC3">
        <w:rPr>
          <w:color w:val="000000" w:themeColor="text1"/>
        </w:rPr>
        <w:t xml:space="preserve"> </w:t>
      </w:r>
      <w:r w:rsidR="00AF7538" w:rsidRPr="00D53BC3">
        <w:rPr>
          <w:color w:val="000000" w:themeColor="text1"/>
        </w:rPr>
        <w:t xml:space="preserve">presence of calcite as </w:t>
      </w:r>
      <w:r w:rsidR="004D0283" w:rsidRPr="00D53BC3">
        <w:rPr>
          <w:color w:val="000000" w:themeColor="text1"/>
        </w:rPr>
        <w:t xml:space="preserve">also </w:t>
      </w:r>
      <w:r w:rsidR="00C13FA7" w:rsidRPr="00D53BC3">
        <w:rPr>
          <w:color w:val="000000" w:themeColor="text1"/>
        </w:rPr>
        <w:t>detected</w:t>
      </w:r>
      <w:r w:rsidR="004A53C5" w:rsidRPr="00D53BC3">
        <w:rPr>
          <w:color w:val="000000" w:themeColor="text1"/>
        </w:rPr>
        <w:t xml:space="preserve"> in</w:t>
      </w:r>
      <w:r w:rsidR="00AF7538" w:rsidRPr="00D53BC3">
        <w:rPr>
          <w:color w:val="000000" w:themeColor="text1"/>
        </w:rPr>
        <w:t xml:space="preserve"> XRD</w:t>
      </w:r>
      <w:r w:rsidR="006B4403" w:rsidRPr="00D53BC3">
        <w:rPr>
          <w:color w:val="000000" w:themeColor="text1"/>
        </w:rPr>
        <w:t xml:space="preserve"> and TG-DTG results</w:t>
      </w:r>
      <w:r w:rsidR="00AD328D" w:rsidRPr="00D53BC3">
        <w:rPr>
          <w:color w:val="000000" w:themeColor="text1"/>
        </w:rPr>
        <w:t xml:space="preserve">. </w:t>
      </w:r>
      <w:r w:rsidR="00D6600F" w:rsidRPr="00D53BC3">
        <w:rPr>
          <w:color w:val="000000" w:themeColor="text1"/>
        </w:rPr>
        <w:t xml:space="preserve">The appearance of peaks at </w:t>
      </w:r>
      <w:r w:rsidR="0053555E" w:rsidRPr="00D53BC3">
        <w:rPr>
          <w:color w:val="000000" w:themeColor="text1"/>
        </w:rPr>
        <w:t>~</w:t>
      </w:r>
      <w:r w:rsidR="00D6600F" w:rsidRPr="00D53BC3">
        <w:rPr>
          <w:color w:val="000000" w:themeColor="text1"/>
        </w:rPr>
        <w:t>1240 cm</w:t>
      </w:r>
      <w:r w:rsidR="00D6600F" w:rsidRPr="00D53BC3">
        <w:rPr>
          <w:color w:val="000000" w:themeColor="text1"/>
          <w:vertAlign w:val="superscript"/>
        </w:rPr>
        <w:t>-1</w:t>
      </w:r>
      <w:r w:rsidR="00D6600F" w:rsidRPr="00D53BC3">
        <w:rPr>
          <w:color w:val="000000" w:themeColor="text1"/>
        </w:rPr>
        <w:t xml:space="preserve"> corresponds to nitrite in the form of N-O asymmetric stretching</w:t>
      </w:r>
      <w:r w:rsidR="000B28DC" w:rsidRPr="00D53BC3">
        <w:rPr>
          <w:color w:val="000000" w:themeColor="text1"/>
        </w:rPr>
        <w:t xml:space="preserve"> </w:t>
      </w:r>
      <w:r w:rsidR="000B28DC" w:rsidRPr="00D53BC3">
        <w:rPr>
          <w:color w:val="000000" w:themeColor="text1"/>
        </w:rPr>
        <w:fldChar w:fldCharType="begin" w:fldLock="1"/>
      </w:r>
      <w:r w:rsidR="0085649E" w:rsidRPr="00D53BC3">
        <w:rPr>
          <w:color w:val="000000" w:themeColor="text1"/>
        </w:rPr>
        <w:instrText>ADDIN CSL_CITATION {"citationItems":[{"id":"ITEM-1","itemData":{"author":[{"dropping-particle":"","family":"Balonis","given":"Magdalena","non-dropping-particle":"","parse-names":false,"suffix":""}],"id":"ITEM-1","issued":{"date-parts":[["2010"]]},"publisher":"Aberdeen University","title":"The Influence of Inorganic Chemical Accelerators and Corrosion Inhibitors on the Mineralogy of Hydrated Portland Cement Systems","type":"thesis"},"uris":["http://www.mendeley.com/documents/?uuid=bdbc5d7b-d639-4810-8a4a-2a7f6483a53e","http://www.mendeley.com/documents/?uuid=ea86af2e-b254-4b41-930b-419458a3be2b"]}],"mendeley":{"formattedCitation":"[63]","plainTextFormattedCitation":"[63]","previouslyFormattedCitation":"[63]"},"properties":{"noteIndex":0},"schema":"https://github.com/citation-style-language/schema/raw/master/csl-citation.json"}</w:instrText>
      </w:r>
      <w:r w:rsidR="000B28DC" w:rsidRPr="00D53BC3">
        <w:rPr>
          <w:color w:val="000000" w:themeColor="text1"/>
        </w:rPr>
        <w:fldChar w:fldCharType="separate"/>
      </w:r>
      <w:r w:rsidR="0085649E" w:rsidRPr="00D53BC3">
        <w:rPr>
          <w:noProof/>
          <w:color w:val="000000" w:themeColor="text1"/>
        </w:rPr>
        <w:t>[63]</w:t>
      </w:r>
      <w:r w:rsidR="000B28DC" w:rsidRPr="00D53BC3">
        <w:rPr>
          <w:color w:val="000000" w:themeColor="text1"/>
        </w:rPr>
        <w:fldChar w:fldCharType="end"/>
      </w:r>
      <w:r w:rsidR="00D6600F" w:rsidRPr="00D53BC3">
        <w:rPr>
          <w:color w:val="000000" w:themeColor="text1"/>
        </w:rPr>
        <w:t>, which further confirm</w:t>
      </w:r>
      <w:r w:rsidR="00CF288C" w:rsidRPr="00D53BC3">
        <w:rPr>
          <w:rFonts w:hint="eastAsia"/>
          <w:color w:val="000000" w:themeColor="text1"/>
        </w:rPr>
        <w:t>s</w:t>
      </w:r>
      <w:r w:rsidR="00D6600F" w:rsidRPr="00D53BC3">
        <w:rPr>
          <w:color w:val="000000" w:themeColor="text1"/>
        </w:rPr>
        <w:t xml:space="preserve"> the formation of nitrite-AFm in OPC pastes and nitrite-intercalated Mg-Al LDHs in AAS.</w:t>
      </w:r>
      <w:r w:rsidR="00F01691" w:rsidRPr="00D53BC3">
        <w:rPr>
          <w:color w:val="000000" w:themeColor="text1"/>
        </w:rPr>
        <w:t xml:space="preserve"> </w:t>
      </w:r>
    </w:p>
    <w:p w14:paraId="55C97159" w14:textId="77777777" w:rsidR="00E6389D" w:rsidRPr="00D53BC3" w:rsidRDefault="00E6389D" w:rsidP="003E5F40">
      <w:pPr>
        <w:contextualSpacing/>
        <w:rPr>
          <w:color w:val="000000" w:themeColor="text1"/>
        </w:rPr>
      </w:pPr>
    </w:p>
    <w:p w14:paraId="64EBF6DA" w14:textId="7A4FE60E" w:rsidR="0052043A" w:rsidRPr="00D53BC3" w:rsidRDefault="006D6304" w:rsidP="003E5F40">
      <w:pPr>
        <w:contextualSpacing/>
        <w:jc w:val="both"/>
        <w:rPr>
          <w:color w:val="000000" w:themeColor="text1"/>
        </w:rPr>
      </w:pPr>
      <w:r w:rsidRPr="00D53BC3">
        <w:rPr>
          <w:color w:val="000000" w:themeColor="text1"/>
        </w:rPr>
        <w:t>Figure 4</w:t>
      </w:r>
      <w:r w:rsidR="00E6389D" w:rsidRPr="00D53BC3">
        <w:rPr>
          <w:color w:val="000000" w:themeColor="text1"/>
        </w:rPr>
        <w:t xml:space="preserve"> shows </w:t>
      </w:r>
      <w:r w:rsidR="001C10B0" w:rsidRPr="00D53BC3">
        <w:rPr>
          <w:color w:val="000000" w:themeColor="text1"/>
        </w:rPr>
        <w:t xml:space="preserve">the </w:t>
      </w:r>
      <w:r w:rsidR="00D6600F" w:rsidRPr="00D53BC3">
        <w:rPr>
          <w:color w:val="000000" w:themeColor="text1"/>
        </w:rPr>
        <w:t xml:space="preserve">SEM-EDS </w:t>
      </w:r>
      <w:r w:rsidR="001C10B0" w:rsidRPr="00D53BC3">
        <w:rPr>
          <w:color w:val="000000" w:themeColor="text1"/>
        </w:rPr>
        <w:t>molar ratio plots to determine the type and composition of reacted phases</w:t>
      </w:r>
      <w:r w:rsidR="0095465C" w:rsidRPr="00D53BC3">
        <w:rPr>
          <w:color w:val="000000" w:themeColor="text1"/>
        </w:rPr>
        <w:t xml:space="preserve"> in AAS</w:t>
      </w:r>
      <w:r w:rsidR="00D6600F" w:rsidRPr="00D53BC3">
        <w:rPr>
          <w:color w:val="000000" w:themeColor="text1"/>
        </w:rPr>
        <w:t xml:space="preserve"> pastes</w:t>
      </w:r>
      <w:r w:rsidR="00643765" w:rsidRPr="00D53BC3">
        <w:rPr>
          <w:color w:val="000000" w:themeColor="text1"/>
        </w:rPr>
        <w:t xml:space="preserve">. </w:t>
      </w:r>
      <w:r w:rsidR="00D6600F" w:rsidRPr="00D53BC3">
        <w:rPr>
          <w:color w:val="000000" w:themeColor="text1"/>
        </w:rPr>
        <w:t>It can be seen that</w:t>
      </w:r>
      <w:r w:rsidR="006D0318" w:rsidRPr="00D53BC3">
        <w:rPr>
          <w:color w:val="000000" w:themeColor="text1"/>
        </w:rPr>
        <w:t xml:space="preserve"> </w:t>
      </w:r>
      <w:r w:rsidR="00D6600F" w:rsidRPr="00D53BC3">
        <w:rPr>
          <w:color w:val="000000" w:themeColor="text1"/>
        </w:rPr>
        <w:t xml:space="preserve">a </w:t>
      </w:r>
      <w:r w:rsidR="006D0318" w:rsidRPr="00D53BC3">
        <w:rPr>
          <w:color w:val="000000" w:themeColor="text1"/>
        </w:rPr>
        <w:t xml:space="preserve">strong linear relation between the Mg/Si and Al/Si </w:t>
      </w:r>
      <w:r w:rsidR="00D6600F" w:rsidRPr="00D53BC3">
        <w:rPr>
          <w:color w:val="000000" w:themeColor="text1"/>
        </w:rPr>
        <w:t xml:space="preserve">molar ratios exists, regardless of activator type, </w:t>
      </w:r>
      <w:r w:rsidR="006D0318" w:rsidRPr="00D53BC3">
        <w:rPr>
          <w:color w:val="000000" w:themeColor="text1"/>
        </w:rPr>
        <w:t>confirm</w:t>
      </w:r>
      <w:r w:rsidR="00D6600F" w:rsidRPr="00D53BC3">
        <w:rPr>
          <w:color w:val="000000" w:themeColor="text1"/>
        </w:rPr>
        <w:t>ing</w:t>
      </w:r>
      <w:r w:rsidR="006D0318" w:rsidRPr="00D53BC3">
        <w:rPr>
          <w:color w:val="000000" w:themeColor="text1"/>
        </w:rPr>
        <w:t xml:space="preserve"> the presence of Mg-Al LDHs</w:t>
      </w:r>
      <w:r w:rsidR="00E64AF6" w:rsidRPr="00D53BC3">
        <w:rPr>
          <w:color w:val="000000" w:themeColor="text1"/>
        </w:rPr>
        <w:t xml:space="preserve"> with </w:t>
      </w:r>
      <w:r w:rsidR="00D6600F" w:rsidRPr="00D53BC3">
        <w:rPr>
          <w:color w:val="000000" w:themeColor="text1"/>
        </w:rPr>
        <w:t xml:space="preserve">a </w:t>
      </w:r>
      <w:r w:rsidR="00E64AF6" w:rsidRPr="00D53BC3">
        <w:rPr>
          <w:color w:val="000000" w:themeColor="text1"/>
        </w:rPr>
        <w:t>Mg/Al molar ratio of around 1.7</w:t>
      </w:r>
      <w:r w:rsidR="00D6600F" w:rsidRPr="00D53BC3">
        <w:rPr>
          <w:color w:val="000000" w:themeColor="text1"/>
        </w:rPr>
        <w:t>.</w:t>
      </w:r>
      <w:r w:rsidR="002F4D23" w:rsidRPr="00D53BC3">
        <w:rPr>
          <w:color w:val="000000" w:themeColor="text1"/>
        </w:rPr>
        <w:t xml:space="preserve"> The Al/Si </w:t>
      </w:r>
      <w:r w:rsidR="007B00CE" w:rsidRPr="00D53BC3">
        <w:rPr>
          <w:color w:val="000000" w:themeColor="text1"/>
        </w:rPr>
        <w:t xml:space="preserve">molar </w:t>
      </w:r>
      <w:r w:rsidR="002F4D23" w:rsidRPr="00D53BC3">
        <w:rPr>
          <w:color w:val="000000" w:themeColor="text1"/>
        </w:rPr>
        <w:t>ratio</w:t>
      </w:r>
      <w:r w:rsidR="007D38CA" w:rsidRPr="00D53BC3">
        <w:rPr>
          <w:color w:val="000000" w:themeColor="text1"/>
        </w:rPr>
        <w:t xml:space="preserve"> of the C-A-S-H</w:t>
      </w:r>
      <w:r w:rsidR="002F4D23" w:rsidRPr="00D53BC3">
        <w:rPr>
          <w:color w:val="000000" w:themeColor="text1"/>
        </w:rPr>
        <w:t xml:space="preserve"> (</w:t>
      </w:r>
      <w:r w:rsidR="007D38CA" w:rsidRPr="00D53BC3">
        <w:rPr>
          <w:color w:val="000000" w:themeColor="text1"/>
        </w:rPr>
        <w:t xml:space="preserve">the </w:t>
      </w:r>
      <w:r w:rsidR="002F4D23" w:rsidRPr="00D53BC3">
        <w:rPr>
          <w:color w:val="000000" w:themeColor="text1"/>
        </w:rPr>
        <w:t xml:space="preserve">intercept of Mg/Si versus Al/Si </w:t>
      </w:r>
      <w:r w:rsidR="007D38CA" w:rsidRPr="00D53BC3">
        <w:rPr>
          <w:color w:val="000000" w:themeColor="text1"/>
        </w:rPr>
        <w:t>plot</w:t>
      </w:r>
      <w:r w:rsidR="002F4D23" w:rsidRPr="00D53BC3">
        <w:rPr>
          <w:color w:val="000000" w:themeColor="text1"/>
        </w:rPr>
        <w:t xml:space="preserve"> at Mg/Si = 0</w:t>
      </w:r>
      <w:r w:rsidR="00F22B9F" w:rsidRPr="00D53BC3">
        <w:rPr>
          <w:color w:val="000000" w:themeColor="text1"/>
        </w:rPr>
        <w:t xml:space="preserve"> </w:t>
      </w:r>
      <w:r w:rsidR="00F22B9F" w:rsidRPr="00D53BC3">
        <w:rPr>
          <w:color w:val="000000" w:themeColor="text1"/>
        </w:rPr>
        <w:fldChar w:fldCharType="begin" w:fldLock="1"/>
      </w:r>
      <w:r w:rsidR="00D767AD" w:rsidRPr="00D53BC3">
        <w:rPr>
          <w:color w:val="000000" w:themeColor="text1"/>
        </w:rPr>
        <w:instrText>ADDIN CSL_CITATION {"citationItems":[{"id":"ITEM-1","itemData":{"ISSN":"0008-8846","author":[{"dropping-particle":"Ben","family":"Haha","given":"M","non-dropping-particle":"","parse-names":false,"suffix":""},{"dropping-particle":"","family":"Saout","given":"G","non-dropping-particle":"Le","parse-names":false,"suffix":""},{"dropping-particle":"","family":"Winnefeld","given":"F","non-dropping-particle":"","parse-names":false,"suffix":""},{"dropping-particle":"","family":"Lothenbach","given":"B","non-dropping-particle":"","parse-names":false,"suffix":""}],"container-title":"Cement and Concrete Research","id":"ITEM-1","issue":"3","issued":{"date-parts":[["2011"]]},"page":"301-310","publisher":"Elsevier","title":"Influence of activator type on hydration kinetics, hydrate assemblage and microstructural development of alkali activated blast-furnace slags","type":"article-journal","volume":"41"},"uris":["http://www.mendeley.com/documents/?uuid=44569b61-f245-426f-bd26-70ebfecb340e","http://www.mendeley.com/documents/?uuid=44bc0871-66af-449b-9310-1b51032d526d"]}],"mendeley":{"formattedCitation":"[28]","plainTextFormattedCitation":"[28]","previouslyFormattedCitation":"[28]"},"properties":{"noteIndex":0},"schema":"https://github.com/citation-style-language/schema/raw/master/csl-citation.json"}</w:instrText>
      </w:r>
      <w:r w:rsidR="00F22B9F" w:rsidRPr="00D53BC3">
        <w:rPr>
          <w:color w:val="000000" w:themeColor="text1"/>
        </w:rPr>
        <w:fldChar w:fldCharType="separate"/>
      </w:r>
      <w:r w:rsidR="00C42C3E" w:rsidRPr="00D53BC3">
        <w:rPr>
          <w:noProof/>
          <w:color w:val="000000" w:themeColor="text1"/>
        </w:rPr>
        <w:t>[28]</w:t>
      </w:r>
      <w:r w:rsidR="00F22B9F" w:rsidRPr="00D53BC3">
        <w:rPr>
          <w:color w:val="000000" w:themeColor="text1"/>
        </w:rPr>
        <w:fldChar w:fldCharType="end"/>
      </w:r>
      <w:r w:rsidR="002F4D23" w:rsidRPr="00D53BC3">
        <w:rPr>
          <w:color w:val="000000" w:themeColor="text1"/>
        </w:rPr>
        <w:t>) in NSi-activated slag pastes</w:t>
      </w:r>
      <w:r w:rsidR="00CF78BA" w:rsidRPr="00D53BC3">
        <w:rPr>
          <w:color w:val="000000" w:themeColor="text1"/>
        </w:rPr>
        <w:t xml:space="preserve"> (~0.</w:t>
      </w:r>
      <w:r w:rsidR="007B00CE" w:rsidRPr="00D53BC3">
        <w:rPr>
          <w:color w:val="000000" w:themeColor="text1"/>
        </w:rPr>
        <w:t>32</w:t>
      </w:r>
      <w:r w:rsidR="00CF78BA" w:rsidRPr="00D53BC3">
        <w:rPr>
          <w:color w:val="000000" w:themeColor="text1"/>
        </w:rPr>
        <w:t>)</w:t>
      </w:r>
      <w:r w:rsidR="002F4D23" w:rsidRPr="00D53BC3">
        <w:rPr>
          <w:color w:val="000000" w:themeColor="text1"/>
        </w:rPr>
        <w:t xml:space="preserve"> is smaller than that in the NH-activated slag pastes</w:t>
      </w:r>
      <w:r w:rsidR="007B00CE" w:rsidRPr="00D53BC3">
        <w:rPr>
          <w:color w:val="000000" w:themeColor="text1"/>
        </w:rPr>
        <w:t xml:space="preserve"> (~0.45)</w:t>
      </w:r>
      <w:r w:rsidR="002F4D23" w:rsidRPr="00D53BC3">
        <w:rPr>
          <w:color w:val="000000" w:themeColor="text1"/>
        </w:rPr>
        <w:t xml:space="preserve">, owing to the additional </w:t>
      </w:r>
      <w:r w:rsidR="005E0D82" w:rsidRPr="00D53BC3">
        <w:rPr>
          <w:color w:val="000000" w:themeColor="text1"/>
        </w:rPr>
        <w:t xml:space="preserve">reactive </w:t>
      </w:r>
      <w:r w:rsidR="002F4D23" w:rsidRPr="00D53BC3">
        <w:rPr>
          <w:color w:val="000000" w:themeColor="text1"/>
        </w:rPr>
        <w:t xml:space="preserve">silica </w:t>
      </w:r>
      <w:r w:rsidR="007D38CA" w:rsidRPr="00D53BC3">
        <w:rPr>
          <w:color w:val="000000" w:themeColor="text1"/>
        </w:rPr>
        <w:t xml:space="preserve">in the </w:t>
      </w:r>
      <w:r w:rsidR="002F4D23" w:rsidRPr="00D53BC3">
        <w:rPr>
          <w:color w:val="000000" w:themeColor="text1"/>
        </w:rPr>
        <w:t>NSi activator.</w:t>
      </w:r>
      <w:r w:rsidR="00D6600F" w:rsidRPr="00D53BC3">
        <w:rPr>
          <w:color w:val="000000" w:themeColor="text1"/>
        </w:rPr>
        <w:t xml:space="preserve"> Besides</w:t>
      </w:r>
      <w:r w:rsidR="006D0318" w:rsidRPr="00D53BC3">
        <w:rPr>
          <w:color w:val="000000" w:themeColor="text1"/>
        </w:rPr>
        <w:t>,</w:t>
      </w:r>
      <w:r w:rsidR="00D6600F" w:rsidRPr="00D53BC3">
        <w:rPr>
          <w:color w:val="000000" w:themeColor="text1"/>
        </w:rPr>
        <w:t xml:space="preserve"> a </w:t>
      </w:r>
      <w:r w:rsidR="006D0318" w:rsidRPr="00D53BC3">
        <w:rPr>
          <w:color w:val="000000" w:themeColor="text1"/>
        </w:rPr>
        <w:t>strong linear relationship</w:t>
      </w:r>
      <w:r w:rsidR="00353D01" w:rsidRPr="00D53BC3">
        <w:rPr>
          <w:color w:val="000000" w:themeColor="text1"/>
        </w:rPr>
        <w:t xml:space="preserve"> </w:t>
      </w:r>
      <w:r w:rsidR="006D0318" w:rsidRPr="00D53BC3">
        <w:rPr>
          <w:color w:val="000000" w:themeColor="text1"/>
        </w:rPr>
        <w:t>in the Al/Ca versus Si/Ca</w:t>
      </w:r>
      <w:r w:rsidR="00D6600F" w:rsidRPr="00D53BC3">
        <w:rPr>
          <w:color w:val="000000" w:themeColor="text1"/>
        </w:rPr>
        <w:t xml:space="preserve"> molar ratio is observed</w:t>
      </w:r>
      <w:r w:rsidR="006D0318" w:rsidRPr="00D53BC3">
        <w:rPr>
          <w:color w:val="000000" w:themeColor="text1"/>
        </w:rPr>
        <w:t>, suggesting the substitut</w:t>
      </w:r>
      <w:r w:rsidR="00EF62DA" w:rsidRPr="00D53BC3">
        <w:rPr>
          <w:color w:val="000000" w:themeColor="text1"/>
        </w:rPr>
        <w:t>ion</w:t>
      </w:r>
      <w:r w:rsidR="006D0318" w:rsidRPr="00D53BC3">
        <w:rPr>
          <w:color w:val="000000" w:themeColor="text1"/>
        </w:rPr>
        <w:t xml:space="preserve"> of tetrahedral Si</w:t>
      </w:r>
      <w:r w:rsidR="006D0318" w:rsidRPr="00D53BC3">
        <w:rPr>
          <w:color w:val="000000" w:themeColor="text1"/>
          <w:vertAlign w:val="superscript"/>
        </w:rPr>
        <w:t>4+</w:t>
      </w:r>
      <w:r w:rsidR="006D0318" w:rsidRPr="00D53BC3">
        <w:rPr>
          <w:color w:val="000000" w:themeColor="text1"/>
        </w:rPr>
        <w:t xml:space="preserve"> in C-A-S-H by Al</w:t>
      </w:r>
      <w:r w:rsidR="006D0318" w:rsidRPr="00D53BC3">
        <w:rPr>
          <w:color w:val="000000" w:themeColor="text1"/>
          <w:vertAlign w:val="superscript"/>
        </w:rPr>
        <w:t>3+</w:t>
      </w:r>
      <w:r w:rsidR="00F22B9F" w:rsidRPr="00D53BC3">
        <w:rPr>
          <w:color w:val="000000" w:themeColor="text1"/>
        </w:rPr>
        <w:t xml:space="preserve"> </w:t>
      </w:r>
      <w:r w:rsidR="00F22B9F" w:rsidRPr="00D53BC3">
        <w:rPr>
          <w:color w:val="000000" w:themeColor="text1"/>
        </w:rPr>
        <w:fldChar w:fldCharType="begin" w:fldLock="1"/>
      </w:r>
      <w:r w:rsidR="0085649E" w:rsidRPr="00D53BC3">
        <w:rPr>
          <w:color w:val="000000" w:themeColor="text1"/>
        </w:rPr>
        <w:instrText>ADDIN CSL_CITATION {"citationItems":[{"id":"ITEM-1","itemData":{"ISBN":"0008-8846","ISSN":"00088846","abstract":"This article is concerned with the calcium silicate hydrates, including crystalline minerals and the extremely variable and poorly ordered phase (C-S-H) that is the main binding phase in most concrete. Up-to-date composition and crystal-structure information is tabulated for the most important crystalline calcium (alumino) silicate hydrates and related phases. A number of models for the nanostructure of C-S-H are summarized and compared and it is shown that there is much more of a consensus than might seem apparent at first sight. The value of the recently solved structures of 1.4??nm tobermorite and jennite, together with those of jaffeite and metajennite, for visualizing the nanostructural elements present in the models is demonstrated. The importance of Hal Taylor's contribution to the solution of the structure of jennite is highlighted. The applicability of Richardson and Groves' model is demonstrated using experimental composition-structure observations on the nature of C-S-H in a Portland cement-fly ash blend. ?? 2007 Elsevier Ltd. All rights reserved.","author":[{"dropping-particle":"","family":"Richardson","given":"I. G.","non-dropping-particle":"","parse-names":false,"suffix":""}],"container-title":"Cement and Concrete Research","id":"ITEM-1","issue":"2","issued":{"date-parts":[["2008"]]},"page":"137-158","title":"The calcium silicate hydrates","type":"article-journal","volume":"38"},"uris":["http://www.mendeley.com/documents/?uuid=d8aefecc-234b-418e-ae8a-67005790902a","http://www.mendeley.com/documents/?uuid=605c28e0-d04c-4c87-9be5-78b301e1eccd"]}],"mendeley":{"formattedCitation":"[64]","plainTextFormattedCitation":"[64]","previouslyFormattedCitation":"[64]"},"properties":{"noteIndex":0},"schema":"https://github.com/citation-style-language/schema/raw/master/csl-citation.json"}</w:instrText>
      </w:r>
      <w:r w:rsidR="00F22B9F" w:rsidRPr="00D53BC3">
        <w:rPr>
          <w:color w:val="000000" w:themeColor="text1"/>
        </w:rPr>
        <w:fldChar w:fldCharType="separate"/>
      </w:r>
      <w:r w:rsidR="0085649E" w:rsidRPr="00D53BC3">
        <w:rPr>
          <w:noProof/>
          <w:color w:val="000000" w:themeColor="text1"/>
        </w:rPr>
        <w:t>[64]</w:t>
      </w:r>
      <w:r w:rsidR="00F22B9F" w:rsidRPr="00D53BC3">
        <w:rPr>
          <w:color w:val="000000" w:themeColor="text1"/>
        </w:rPr>
        <w:fldChar w:fldCharType="end"/>
      </w:r>
      <w:r w:rsidR="00353D01" w:rsidRPr="00D53BC3">
        <w:rPr>
          <w:color w:val="000000" w:themeColor="text1"/>
        </w:rPr>
        <w:t>.</w:t>
      </w:r>
      <w:r w:rsidR="00EB72EA" w:rsidRPr="00D53BC3">
        <w:rPr>
          <w:color w:val="000000" w:themeColor="text1"/>
        </w:rPr>
        <w:t xml:space="preserve"> </w:t>
      </w:r>
      <w:r w:rsidR="00856850" w:rsidRPr="00D53BC3">
        <w:rPr>
          <w:color w:val="000000" w:themeColor="text1"/>
        </w:rPr>
        <w:t>It is also found that</w:t>
      </w:r>
      <w:r w:rsidR="00EF54F3" w:rsidRPr="00D53BC3">
        <w:rPr>
          <w:color w:val="000000" w:themeColor="text1"/>
        </w:rPr>
        <w:t xml:space="preserve"> the incorporation of </w:t>
      </w:r>
      <w:r w:rsidR="0079351B" w:rsidRPr="00D53BC3">
        <w:rPr>
          <w:color w:val="000000" w:themeColor="text1"/>
        </w:rPr>
        <w:t>NaNO</w:t>
      </w:r>
      <w:r w:rsidR="0079351B" w:rsidRPr="00D53BC3">
        <w:rPr>
          <w:color w:val="000000" w:themeColor="text1"/>
          <w:vertAlign w:val="subscript"/>
        </w:rPr>
        <w:t>2</w:t>
      </w:r>
      <w:r w:rsidR="0079351B" w:rsidRPr="00D53BC3">
        <w:rPr>
          <w:color w:val="000000" w:themeColor="text1"/>
        </w:rPr>
        <w:t xml:space="preserve"> in AAS </w:t>
      </w:r>
      <w:r w:rsidR="00EF54F3" w:rsidRPr="00D53BC3">
        <w:rPr>
          <w:color w:val="000000" w:themeColor="text1"/>
        </w:rPr>
        <w:t xml:space="preserve">does not substantially affect the composition of </w:t>
      </w:r>
      <w:r w:rsidR="00183ADA" w:rsidRPr="00D53BC3">
        <w:rPr>
          <w:color w:val="000000" w:themeColor="text1"/>
        </w:rPr>
        <w:t>reacted products</w:t>
      </w:r>
      <w:r w:rsidR="0079351B" w:rsidRPr="00D53BC3">
        <w:rPr>
          <w:color w:val="000000" w:themeColor="text1"/>
        </w:rPr>
        <w:t xml:space="preserve">, including </w:t>
      </w:r>
      <w:r w:rsidR="00183ADA" w:rsidRPr="00D53BC3">
        <w:rPr>
          <w:color w:val="000000" w:themeColor="text1"/>
        </w:rPr>
        <w:t xml:space="preserve">the </w:t>
      </w:r>
      <w:r w:rsidR="00CE2AC0" w:rsidRPr="00D53BC3">
        <w:rPr>
          <w:color w:val="000000" w:themeColor="text1"/>
        </w:rPr>
        <w:t>Al/Si ratio</w:t>
      </w:r>
      <w:r w:rsidR="00183ADA" w:rsidRPr="00D53BC3">
        <w:rPr>
          <w:color w:val="000000" w:themeColor="text1"/>
        </w:rPr>
        <w:t xml:space="preserve"> of C-A-S-H and Mg/Al ratio of Mg-Al LDHs</w:t>
      </w:r>
      <w:r w:rsidR="00EF54F3" w:rsidRPr="00D53BC3">
        <w:rPr>
          <w:color w:val="000000" w:themeColor="text1"/>
        </w:rPr>
        <w:t xml:space="preserve">.  </w:t>
      </w:r>
    </w:p>
    <w:p w14:paraId="0ADC6372" w14:textId="43DFBC25" w:rsidR="00936F0F" w:rsidRPr="00D53BC3" w:rsidRDefault="00936F0F" w:rsidP="003E5F40">
      <w:pPr>
        <w:contextualSpacing/>
        <w:jc w:val="both"/>
        <w:rPr>
          <w:color w:val="000000" w:themeColor="text1"/>
        </w:rPr>
      </w:pPr>
    </w:p>
    <w:p w14:paraId="7941A5F7" w14:textId="2ED26BC5" w:rsidR="00936F0F" w:rsidRPr="00D53BC3" w:rsidRDefault="00936F0F" w:rsidP="003E5F40">
      <w:pPr>
        <w:pStyle w:val="Heading1"/>
        <w:adjustRightInd/>
        <w:contextualSpacing/>
        <w:rPr>
          <w:b w:val="0"/>
          <w:bCs/>
          <w:i/>
          <w:iCs/>
          <w:color w:val="000000" w:themeColor="text1"/>
        </w:rPr>
      </w:pPr>
      <w:r w:rsidRPr="00D53BC3">
        <w:rPr>
          <w:b w:val="0"/>
          <w:bCs/>
          <w:i/>
          <w:iCs/>
          <w:color w:val="000000" w:themeColor="text1"/>
        </w:rPr>
        <w:t>3.</w:t>
      </w:r>
      <w:r w:rsidR="0052043A" w:rsidRPr="00D53BC3">
        <w:rPr>
          <w:b w:val="0"/>
          <w:bCs/>
          <w:i/>
          <w:iCs/>
          <w:color w:val="000000" w:themeColor="text1"/>
        </w:rPr>
        <w:t>2</w:t>
      </w:r>
      <w:r w:rsidRPr="00D53BC3">
        <w:rPr>
          <w:b w:val="0"/>
          <w:bCs/>
          <w:i/>
          <w:iCs/>
          <w:color w:val="000000" w:themeColor="text1"/>
        </w:rPr>
        <w:t xml:space="preserve"> </w:t>
      </w:r>
      <w:r w:rsidR="0019276D" w:rsidRPr="00D53BC3">
        <w:rPr>
          <w:b w:val="0"/>
          <w:bCs/>
          <w:i/>
          <w:iCs/>
          <w:color w:val="000000" w:themeColor="text1"/>
        </w:rPr>
        <w:t xml:space="preserve">Porosity </w:t>
      </w:r>
      <w:r w:rsidR="00A52CC7" w:rsidRPr="00D53BC3">
        <w:rPr>
          <w:b w:val="0"/>
          <w:bCs/>
          <w:i/>
          <w:iCs/>
          <w:color w:val="000000" w:themeColor="text1"/>
        </w:rPr>
        <w:t xml:space="preserve">and </w:t>
      </w:r>
      <w:r w:rsidR="007B76BE" w:rsidRPr="00D53BC3">
        <w:rPr>
          <w:b w:val="0"/>
          <w:bCs/>
          <w:i/>
          <w:iCs/>
          <w:color w:val="000000" w:themeColor="text1"/>
        </w:rPr>
        <w:t>Pore size distribution</w:t>
      </w:r>
    </w:p>
    <w:p w14:paraId="72C16BB0" w14:textId="08139279" w:rsidR="000650B2" w:rsidRPr="00D53BC3" w:rsidRDefault="00CC01A8" w:rsidP="003E5F40">
      <w:pPr>
        <w:contextualSpacing/>
        <w:jc w:val="both"/>
        <w:rPr>
          <w:color w:val="000000" w:themeColor="text1"/>
        </w:rPr>
      </w:pPr>
      <w:r w:rsidRPr="00D53BC3">
        <w:rPr>
          <w:color w:val="000000" w:themeColor="text1"/>
        </w:rPr>
        <w:lastRenderedPageBreak/>
        <w:t>The MIP</w:t>
      </w:r>
      <w:r w:rsidR="00EF34AC" w:rsidRPr="00D53BC3">
        <w:rPr>
          <w:color w:val="000000" w:themeColor="text1"/>
        </w:rPr>
        <w:t xml:space="preserve"> porosity</w:t>
      </w:r>
      <w:r w:rsidR="00A21B12" w:rsidRPr="00D53BC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ASTM</m:t>
            </m:r>
          </m:sub>
        </m:sSub>
      </m:oMath>
      <w:r w:rsidR="00EF34AC" w:rsidRPr="00D53BC3">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RH=100%</m:t>
            </m:r>
          </m:sub>
        </m:sSub>
      </m:oMath>
      <w:r w:rsidR="00EF34AC" w:rsidRPr="00D53BC3">
        <w:rPr>
          <w:color w:val="000000" w:themeColor="text1"/>
        </w:rPr>
        <w:t xml:space="preserve"> </w:t>
      </w:r>
      <w:r w:rsidRPr="00D53BC3">
        <w:rPr>
          <w:color w:val="000000" w:themeColor="text1"/>
        </w:rPr>
        <w:t xml:space="preserve">are compared in </w:t>
      </w:r>
      <w:r w:rsidR="006D6304" w:rsidRPr="00D53BC3">
        <w:rPr>
          <w:color w:val="000000" w:themeColor="text1"/>
        </w:rPr>
        <w:t>Figure 5.</w:t>
      </w:r>
      <w:r w:rsidR="00EF34AC" w:rsidRPr="00D53BC3">
        <w:rPr>
          <w:color w:val="000000" w:themeColor="text1"/>
        </w:rPr>
        <w:t xml:space="preserve"> </w:t>
      </w:r>
      <w:r w:rsidR="00C67B63" w:rsidRPr="00D53BC3">
        <w:rPr>
          <w:color w:val="000000" w:themeColor="text1"/>
        </w:rPr>
        <w:t xml:space="preserve"> </w:t>
      </w:r>
      <w:r w:rsidR="005C5CE4" w:rsidRPr="00D53BC3">
        <w:rPr>
          <w:color w:val="000000" w:themeColor="text1"/>
        </w:rPr>
        <w:t>It can be seen that</w:t>
      </w:r>
      <w:r w:rsidR="000650B2" w:rsidRPr="00D53BC3">
        <w:rPr>
          <w:color w:val="000000" w:themeColor="text1"/>
        </w:rPr>
        <w:t xml:space="preserve"> the MIP porosity and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ASTM</m:t>
            </m:r>
          </m:sub>
        </m:sSub>
      </m:oMath>
      <w:r w:rsidR="000650B2" w:rsidRPr="00D53BC3">
        <w:rPr>
          <w:color w:val="000000" w:themeColor="text1"/>
        </w:rPr>
        <w:t xml:space="preserve"> of OPC pastes </w:t>
      </w:r>
      <w:r w:rsidR="00E20D5E" w:rsidRPr="00D53BC3">
        <w:rPr>
          <w:color w:val="000000" w:themeColor="text1"/>
        </w:rPr>
        <w:t xml:space="preserve">tend to </w:t>
      </w:r>
      <w:r w:rsidR="000650B2" w:rsidRPr="00D53BC3">
        <w:rPr>
          <w:color w:val="000000" w:themeColor="text1"/>
        </w:rPr>
        <w:t>increase with increas</w:t>
      </w:r>
      <w:r w:rsidR="00B23267" w:rsidRPr="00D53BC3">
        <w:rPr>
          <w:color w:val="000000" w:themeColor="text1"/>
        </w:rPr>
        <w:t>ing</w:t>
      </w:r>
      <w:r w:rsidR="000650B2" w:rsidRPr="00D53BC3">
        <w:rPr>
          <w:color w:val="000000" w:themeColor="text1"/>
        </w:rPr>
        <w:t xml:space="preserve"> w/c</w:t>
      </w:r>
      <w:r w:rsidR="00B23267" w:rsidRPr="00D53BC3">
        <w:rPr>
          <w:color w:val="000000" w:themeColor="text1"/>
        </w:rPr>
        <w:t xml:space="preserve"> ratio</w:t>
      </w:r>
      <w:r w:rsidR="000650B2" w:rsidRPr="00D53BC3">
        <w:rPr>
          <w:color w:val="000000" w:themeColor="text1"/>
        </w:rPr>
        <w:t xml:space="preserve">, but the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RH=100%</m:t>
            </m:r>
          </m:sub>
        </m:sSub>
      </m:oMath>
      <w:r w:rsidR="000650B2" w:rsidRPr="00D53BC3">
        <w:rPr>
          <w:color w:val="000000" w:themeColor="text1"/>
        </w:rPr>
        <w:t xml:space="preserve"> is </w:t>
      </w:r>
      <w:r w:rsidR="00E20D5E" w:rsidRPr="00D53BC3">
        <w:rPr>
          <w:color w:val="000000" w:themeColor="text1"/>
        </w:rPr>
        <w:t>comparable</w:t>
      </w:r>
      <w:r w:rsidR="000650B2" w:rsidRPr="00D53BC3">
        <w:rPr>
          <w:color w:val="000000" w:themeColor="text1"/>
        </w:rPr>
        <w:t>, indicating that</w:t>
      </w:r>
      <w:r w:rsidR="00B629AB" w:rsidRPr="00D53BC3">
        <w:rPr>
          <w:color w:val="000000" w:themeColor="text1"/>
        </w:rPr>
        <w:t xml:space="preserve"> the</w:t>
      </w:r>
      <w:r w:rsidR="007D4B3F" w:rsidRPr="00D53BC3">
        <w:rPr>
          <w:color w:val="000000" w:themeColor="text1"/>
        </w:rPr>
        <w:t xml:space="preserve"> </w:t>
      </w:r>
      <w:r w:rsidR="006E00FC" w:rsidRPr="00D53BC3">
        <w:rPr>
          <w:color w:val="000000" w:themeColor="text1"/>
        </w:rPr>
        <w:t xml:space="preserve">moisture </w:t>
      </w:r>
      <w:r w:rsidR="007D4B3F" w:rsidRPr="00D53BC3">
        <w:rPr>
          <w:color w:val="000000" w:themeColor="text1"/>
        </w:rPr>
        <w:t xml:space="preserve">condensation at 100% RH does not </w:t>
      </w:r>
      <w:r w:rsidR="00E66B2E" w:rsidRPr="00D53BC3">
        <w:rPr>
          <w:color w:val="000000" w:themeColor="text1"/>
        </w:rPr>
        <w:t xml:space="preserve">completely </w:t>
      </w:r>
      <w:r w:rsidR="007D4B3F" w:rsidRPr="00D53BC3">
        <w:rPr>
          <w:color w:val="000000" w:themeColor="text1"/>
        </w:rPr>
        <w:t>fill the large pores in OPC</w:t>
      </w:r>
      <w:r w:rsidR="00436F8D" w:rsidRPr="00D53BC3">
        <w:rPr>
          <w:color w:val="000000" w:themeColor="text1"/>
        </w:rPr>
        <w:t xml:space="preserve"> pastes. </w:t>
      </w:r>
      <w:r w:rsidR="00306B8C" w:rsidRPr="00D53BC3">
        <w:rPr>
          <w:color w:val="000000" w:themeColor="text1"/>
        </w:rPr>
        <w:t>Nevertheless, f</w:t>
      </w:r>
      <w:r w:rsidR="00436F8D" w:rsidRPr="00D53BC3">
        <w:rPr>
          <w:color w:val="000000" w:themeColor="text1"/>
        </w:rPr>
        <w:t>or AAS and OPC pastes containing NaNO</w:t>
      </w:r>
      <w:r w:rsidR="00436F8D" w:rsidRPr="00D53BC3">
        <w:rPr>
          <w:color w:val="000000" w:themeColor="text1"/>
          <w:vertAlign w:val="subscript"/>
        </w:rPr>
        <w:t>2</w:t>
      </w:r>
      <w:r w:rsidR="00436F8D" w:rsidRPr="00D53BC3">
        <w:rPr>
          <w:color w:val="000000" w:themeColor="text1"/>
        </w:rPr>
        <w:t xml:space="preserve">, the </w:t>
      </w:r>
      <w:r w:rsidR="00306B8C" w:rsidRPr="00D53BC3">
        <w:rPr>
          <w:color w:val="000000" w:themeColor="text1"/>
        </w:rPr>
        <w:t xml:space="preserve">values of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ASTM</m:t>
            </m:r>
          </m:sub>
        </m:sSub>
      </m:oMath>
      <w:r w:rsidR="00436F8D" w:rsidRPr="00D53BC3">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RH=100%</m:t>
            </m:r>
          </m:sub>
        </m:sSub>
      </m:oMath>
      <w:r w:rsidR="00436F8D" w:rsidRPr="00D53BC3">
        <w:rPr>
          <w:color w:val="000000" w:themeColor="text1"/>
        </w:rPr>
        <w:t xml:space="preserve"> are </w:t>
      </w:r>
      <w:r w:rsidR="00306B8C" w:rsidRPr="00D53BC3">
        <w:rPr>
          <w:color w:val="000000" w:themeColor="text1"/>
        </w:rPr>
        <w:t>comparable,</w:t>
      </w:r>
      <w:r w:rsidR="00436F8D" w:rsidRPr="00D53BC3">
        <w:rPr>
          <w:color w:val="000000" w:themeColor="text1"/>
        </w:rPr>
        <w:t xml:space="preserve"> </w:t>
      </w:r>
      <w:r w:rsidR="00216829" w:rsidRPr="00D53BC3">
        <w:rPr>
          <w:color w:val="000000" w:themeColor="text1"/>
        </w:rPr>
        <w:t xml:space="preserve">indicating </w:t>
      </w:r>
      <w:r w:rsidR="00D636F4" w:rsidRPr="00D53BC3">
        <w:rPr>
          <w:color w:val="000000" w:themeColor="text1"/>
        </w:rPr>
        <w:t xml:space="preserve">virtually </w:t>
      </w:r>
      <w:r w:rsidR="00A07ACD" w:rsidRPr="00D53BC3">
        <w:rPr>
          <w:color w:val="000000" w:themeColor="text1"/>
        </w:rPr>
        <w:t xml:space="preserve">complete </w:t>
      </w:r>
      <w:r w:rsidR="00306B8C" w:rsidRPr="00D53BC3">
        <w:rPr>
          <w:color w:val="000000" w:themeColor="text1"/>
        </w:rPr>
        <w:t xml:space="preserve">moisture </w:t>
      </w:r>
      <w:r w:rsidR="00216829" w:rsidRPr="00D53BC3">
        <w:rPr>
          <w:color w:val="000000" w:themeColor="text1"/>
        </w:rPr>
        <w:t xml:space="preserve">condensation in pores </w:t>
      </w:r>
      <w:r w:rsidR="00A07ACD" w:rsidRPr="00D53BC3">
        <w:rPr>
          <w:color w:val="000000" w:themeColor="text1"/>
        </w:rPr>
        <w:t>at 100% RH</w:t>
      </w:r>
      <w:r w:rsidR="00306B8C" w:rsidRPr="00D53BC3">
        <w:rPr>
          <w:color w:val="000000" w:themeColor="text1"/>
        </w:rPr>
        <w:t>, probably</w:t>
      </w:r>
      <w:r w:rsidR="00A07ACD" w:rsidRPr="00D53BC3">
        <w:rPr>
          <w:color w:val="000000" w:themeColor="text1"/>
        </w:rPr>
        <w:t xml:space="preserve"> </w:t>
      </w:r>
      <w:r w:rsidR="00216829" w:rsidRPr="00D53BC3">
        <w:rPr>
          <w:color w:val="000000" w:themeColor="text1"/>
        </w:rPr>
        <w:t>due to</w:t>
      </w:r>
      <w:r w:rsidR="00A07ACD" w:rsidRPr="00D53BC3">
        <w:rPr>
          <w:color w:val="000000" w:themeColor="text1"/>
        </w:rPr>
        <w:t xml:space="preserve"> relatively</w:t>
      </w:r>
      <w:r w:rsidR="00216829" w:rsidRPr="00D53BC3">
        <w:rPr>
          <w:color w:val="000000" w:themeColor="text1"/>
        </w:rPr>
        <w:t xml:space="preserve"> </w:t>
      </w:r>
      <w:r w:rsidR="00A07ACD" w:rsidRPr="00D53BC3">
        <w:rPr>
          <w:color w:val="000000" w:themeColor="text1"/>
        </w:rPr>
        <w:t xml:space="preserve">low water activity </w:t>
      </w:r>
      <w:r w:rsidR="00FA054F" w:rsidRPr="00D53BC3">
        <w:rPr>
          <w:color w:val="000000" w:themeColor="text1"/>
        </w:rPr>
        <w:t xml:space="preserve">of </w:t>
      </w:r>
      <w:r w:rsidR="00306B8C" w:rsidRPr="00D53BC3">
        <w:rPr>
          <w:color w:val="000000" w:themeColor="text1"/>
        </w:rPr>
        <w:t xml:space="preserve">their </w:t>
      </w:r>
      <w:r w:rsidR="00A07ACD" w:rsidRPr="00D53BC3">
        <w:rPr>
          <w:color w:val="000000" w:themeColor="text1"/>
        </w:rPr>
        <w:t>pore solution</w:t>
      </w:r>
      <w:r w:rsidR="00306B8C" w:rsidRPr="00D53BC3">
        <w:rPr>
          <w:color w:val="000000" w:themeColor="text1"/>
        </w:rPr>
        <w:t>s</w:t>
      </w:r>
      <w:r w:rsidR="00FA054F" w:rsidRPr="00D53BC3">
        <w:rPr>
          <w:color w:val="000000" w:themeColor="text1"/>
        </w:rPr>
        <w:t xml:space="preserve"> owing to the presence of</w:t>
      </w:r>
      <w:r w:rsidR="00EC752E" w:rsidRPr="00D53BC3">
        <w:rPr>
          <w:color w:val="000000" w:themeColor="text1"/>
        </w:rPr>
        <w:t xml:space="preserve"> extra</w:t>
      </w:r>
      <w:r w:rsidR="00FA054F" w:rsidRPr="00D53BC3">
        <w:rPr>
          <w:color w:val="000000" w:themeColor="text1"/>
        </w:rPr>
        <w:t xml:space="preserve"> </w:t>
      </w:r>
      <w:r w:rsidR="00A07ACD" w:rsidRPr="00D53BC3">
        <w:rPr>
          <w:color w:val="000000" w:themeColor="text1"/>
        </w:rPr>
        <w:t>alkalis and nitrite</w:t>
      </w:r>
      <w:r w:rsidR="00306B8C" w:rsidRPr="00D53BC3">
        <w:rPr>
          <w:color w:val="000000" w:themeColor="text1"/>
        </w:rPr>
        <w:t xml:space="preserve"> ions</w:t>
      </w:r>
      <w:r w:rsidR="00A07ACD" w:rsidRPr="00D53BC3">
        <w:rPr>
          <w:color w:val="000000" w:themeColor="text1"/>
        </w:rPr>
        <w:t xml:space="preserve">. </w:t>
      </w:r>
    </w:p>
    <w:p w14:paraId="2F6820AC" w14:textId="59B24884" w:rsidR="00912F34" w:rsidRPr="00D53BC3" w:rsidRDefault="00912F34" w:rsidP="003E5F40">
      <w:pPr>
        <w:contextualSpacing/>
        <w:rPr>
          <w:color w:val="000000" w:themeColor="text1"/>
          <w:lang w:eastAsia="en-US"/>
        </w:rPr>
      </w:pPr>
    </w:p>
    <w:p w14:paraId="43BF9170" w14:textId="56C6D48C" w:rsidR="00C86E85" w:rsidRPr="00D53BC3" w:rsidRDefault="006D6304" w:rsidP="003E5F40">
      <w:pPr>
        <w:contextualSpacing/>
        <w:jc w:val="both"/>
        <w:rPr>
          <w:color w:val="000000" w:themeColor="text1"/>
        </w:rPr>
      </w:pPr>
      <w:r w:rsidRPr="00D53BC3">
        <w:rPr>
          <w:color w:val="000000" w:themeColor="text1"/>
        </w:rPr>
        <w:t>Figure 6</w:t>
      </w:r>
      <w:r w:rsidR="00C86E85" w:rsidRPr="00D53BC3">
        <w:rPr>
          <w:color w:val="000000" w:themeColor="text1"/>
        </w:rPr>
        <w:t xml:space="preserve"> shows the </w:t>
      </w:r>
      <w:r w:rsidR="00B8298C" w:rsidRPr="00D53BC3">
        <w:rPr>
          <w:color w:val="000000" w:themeColor="text1"/>
        </w:rPr>
        <w:t xml:space="preserve">MIP </w:t>
      </w:r>
      <w:r w:rsidR="00C86E85" w:rsidRPr="00D53BC3">
        <w:rPr>
          <w:color w:val="000000" w:themeColor="text1"/>
        </w:rPr>
        <w:t>pore size distributions</w:t>
      </w:r>
      <w:r w:rsidR="00B8298C" w:rsidRPr="00D53BC3">
        <w:rPr>
          <w:color w:val="000000" w:themeColor="text1"/>
        </w:rPr>
        <w:t xml:space="preserve"> </w:t>
      </w:r>
      <w:r w:rsidR="00DC365C" w:rsidRPr="00D53BC3">
        <w:rPr>
          <w:color w:val="000000" w:themeColor="text1"/>
        </w:rPr>
        <w:t xml:space="preserve">of </w:t>
      </w:r>
      <w:r w:rsidR="00B8298C" w:rsidRPr="00D53BC3">
        <w:rPr>
          <w:color w:val="000000" w:themeColor="text1"/>
        </w:rPr>
        <w:t xml:space="preserve">hardened </w:t>
      </w:r>
      <w:r w:rsidR="00DC365C" w:rsidRPr="00D53BC3">
        <w:rPr>
          <w:color w:val="000000" w:themeColor="text1"/>
        </w:rPr>
        <w:t>OPC and AAS pastes</w:t>
      </w:r>
      <w:r w:rsidR="00EF329A" w:rsidRPr="00D53BC3">
        <w:rPr>
          <w:color w:val="000000" w:themeColor="text1"/>
        </w:rPr>
        <w:t>.</w:t>
      </w:r>
      <w:r w:rsidR="00E22034" w:rsidRPr="00D53BC3">
        <w:rPr>
          <w:color w:val="000000" w:themeColor="text1"/>
        </w:rPr>
        <w:t xml:space="preserve"> The pore structure </w:t>
      </w:r>
      <w:r w:rsidR="002A782B" w:rsidRPr="00D53BC3">
        <w:rPr>
          <w:color w:val="000000" w:themeColor="text1"/>
        </w:rPr>
        <w:t xml:space="preserve">of OPC pastes </w:t>
      </w:r>
      <w:r w:rsidR="007F2293" w:rsidRPr="00D53BC3">
        <w:rPr>
          <w:color w:val="000000" w:themeColor="text1"/>
        </w:rPr>
        <w:t xml:space="preserve">tends </w:t>
      </w:r>
      <w:r w:rsidR="004E3CA0" w:rsidRPr="00D53BC3">
        <w:rPr>
          <w:color w:val="000000" w:themeColor="text1"/>
        </w:rPr>
        <w:t>to</w:t>
      </w:r>
      <w:r w:rsidR="00E22034" w:rsidRPr="00D53BC3">
        <w:rPr>
          <w:color w:val="000000" w:themeColor="text1"/>
        </w:rPr>
        <w:t xml:space="preserve"> </w:t>
      </w:r>
      <w:r w:rsidR="000F6398" w:rsidRPr="00D53BC3">
        <w:rPr>
          <w:color w:val="000000" w:themeColor="text1"/>
        </w:rPr>
        <w:t xml:space="preserve">be </w:t>
      </w:r>
      <w:r w:rsidR="000C7A1E" w:rsidRPr="00D53BC3">
        <w:rPr>
          <w:color w:val="000000" w:themeColor="text1"/>
        </w:rPr>
        <w:t xml:space="preserve">coarser </w:t>
      </w:r>
      <w:r w:rsidR="002A782B" w:rsidRPr="00D53BC3">
        <w:rPr>
          <w:color w:val="000000" w:themeColor="text1"/>
        </w:rPr>
        <w:t>with the increasing w/c ratio, as evidenced by</w:t>
      </w:r>
      <w:r w:rsidR="000C7A1E" w:rsidRPr="00D53BC3">
        <w:rPr>
          <w:color w:val="000000" w:themeColor="text1"/>
        </w:rPr>
        <w:t xml:space="preserve"> the </w:t>
      </w:r>
      <w:r w:rsidR="00A61B20" w:rsidRPr="00D53BC3">
        <w:rPr>
          <w:color w:val="000000" w:themeColor="text1"/>
        </w:rPr>
        <w:t>greater</w:t>
      </w:r>
      <w:r w:rsidR="00E058BB" w:rsidRPr="00D53BC3">
        <w:rPr>
          <w:color w:val="000000" w:themeColor="text1"/>
        </w:rPr>
        <w:t xml:space="preserve"> </w:t>
      </w:r>
      <w:r w:rsidR="002C12F7" w:rsidRPr="00D53BC3">
        <w:rPr>
          <w:color w:val="000000" w:themeColor="text1"/>
        </w:rPr>
        <w:t xml:space="preserve">proportion </w:t>
      </w:r>
      <w:r w:rsidR="000C7A1E" w:rsidRPr="00D53BC3">
        <w:rPr>
          <w:color w:val="000000" w:themeColor="text1"/>
        </w:rPr>
        <w:t>of</w:t>
      </w:r>
      <w:r w:rsidR="00AB142B" w:rsidRPr="00D53BC3">
        <w:rPr>
          <w:color w:val="000000" w:themeColor="text1"/>
        </w:rPr>
        <w:t xml:space="preserve"> pores </w:t>
      </w:r>
      <w:r w:rsidR="000F6398" w:rsidRPr="00D53BC3">
        <w:rPr>
          <w:color w:val="000000" w:themeColor="text1"/>
        </w:rPr>
        <w:t>larger than</w:t>
      </w:r>
      <w:r w:rsidR="00C57733" w:rsidRPr="00D53BC3">
        <w:rPr>
          <w:color w:val="000000" w:themeColor="text1"/>
        </w:rPr>
        <w:t xml:space="preserve"> </w:t>
      </w:r>
      <w:r w:rsidR="000F6398" w:rsidRPr="00D53BC3">
        <w:rPr>
          <w:color w:val="000000" w:themeColor="text1"/>
        </w:rPr>
        <w:t xml:space="preserve">50 </w:t>
      </w:r>
      <w:r w:rsidR="000C7A1E" w:rsidRPr="00D53BC3">
        <w:rPr>
          <w:color w:val="000000" w:themeColor="text1"/>
        </w:rPr>
        <w:t>nm</w:t>
      </w:r>
      <w:r w:rsidR="000F6398" w:rsidRPr="00D53BC3">
        <w:rPr>
          <w:color w:val="000000" w:themeColor="text1"/>
        </w:rPr>
        <w:t xml:space="preserve"> in diameter</w:t>
      </w:r>
      <w:r w:rsidR="00586056" w:rsidRPr="00D53BC3">
        <w:rPr>
          <w:color w:val="000000" w:themeColor="text1"/>
        </w:rPr>
        <w:t>.</w:t>
      </w:r>
      <w:r w:rsidR="00725FC7" w:rsidRPr="00D53BC3">
        <w:rPr>
          <w:color w:val="000000" w:themeColor="text1"/>
        </w:rPr>
        <w:t xml:space="preserve"> </w:t>
      </w:r>
      <w:r w:rsidR="000F6398" w:rsidRPr="00D53BC3">
        <w:rPr>
          <w:color w:val="000000" w:themeColor="text1"/>
        </w:rPr>
        <w:t xml:space="preserve">Comparatively, </w:t>
      </w:r>
      <w:r w:rsidR="00E411C6" w:rsidRPr="00D53BC3">
        <w:rPr>
          <w:color w:val="000000" w:themeColor="text1"/>
        </w:rPr>
        <w:t xml:space="preserve">the </w:t>
      </w:r>
      <w:r w:rsidR="000F6398" w:rsidRPr="00D53BC3">
        <w:rPr>
          <w:color w:val="000000" w:themeColor="text1"/>
        </w:rPr>
        <w:t xml:space="preserve">AAS pastes, regardless of activator type, have </w:t>
      </w:r>
      <w:r w:rsidR="00E411C6" w:rsidRPr="00D53BC3">
        <w:rPr>
          <w:color w:val="000000" w:themeColor="text1"/>
        </w:rPr>
        <w:t xml:space="preserve">noticeably </w:t>
      </w:r>
      <w:r w:rsidR="000F6398" w:rsidRPr="00D53BC3">
        <w:rPr>
          <w:color w:val="000000" w:themeColor="text1"/>
        </w:rPr>
        <w:t>narrow pore size distribution</w:t>
      </w:r>
      <w:r w:rsidR="00645E4A" w:rsidRPr="00D53BC3">
        <w:rPr>
          <w:color w:val="000000" w:themeColor="text1"/>
        </w:rPr>
        <w:t>s</w:t>
      </w:r>
      <w:r w:rsidR="000F6398" w:rsidRPr="00D53BC3">
        <w:rPr>
          <w:color w:val="000000" w:themeColor="text1"/>
        </w:rPr>
        <w:t xml:space="preserve"> concentrating in the range of 5</w:t>
      </w:r>
      <w:r w:rsidR="001E748D" w:rsidRPr="00D53BC3">
        <w:rPr>
          <w:color w:val="000000" w:themeColor="text1"/>
        </w:rPr>
        <w:t xml:space="preserve"> </w:t>
      </w:r>
      <w:r w:rsidR="000F6398" w:rsidRPr="00D53BC3">
        <w:rPr>
          <w:color w:val="000000" w:themeColor="text1"/>
        </w:rPr>
        <w:t>~</w:t>
      </w:r>
      <w:r w:rsidR="001E748D" w:rsidRPr="00D53BC3">
        <w:rPr>
          <w:color w:val="000000" w:themeColor="text1"/>
        </w:rPr>
        <w:t xml:space="preserve"> </w:t>
      </w:r>
      <w:r w:rsidR="000F6398" w:rsidRPr="00D53BC3">
        <w:rPr>
          <w:color w:val="000000" w:themeColor="text1"/>
        </w:rPr>
        <w:t>25 nm in diameter</w:t>
      </w:r>
      <w:r w:rsidR="001C0C9E" w:rsidRPr="00D53BC3">
        <w:rPr>
          <w:color w:val="000000" w:themeColor="text1"/>
        </w:rPr>
        <w:t xml:space="preserve"> </w:t>
      </w:r>
      <w:r w:rsidR="00CE1AC2">
        <w:rPr>
          <w:color w:val="000000" w:themeColor="text1"/>
        </w:rPr>
        <w:fldChar w:fldCharType="begin" w:fldLock="1"/>
      </w:r>
      <w:r w:rsidR="007435BE">
        <w:rPr>
          <w:color w:val="000000" w:themeColor="text1"/>
        </w:rPr>
        <w:instrText>ADDIN CSL_CITATION {"citationItems":[{"id":"ITEM-1","itemData":{"ISBN":"0958-9465","author":[{"dropping-particle":"","family":"Ye","given":"Hailong","non-dropping-particle":"","parse-names":false,"suffix":""},{"dropping-particle":"","family":"Cartwright","given":"Christopher","non-dropping-particle":"","parse-names":false,"suffix":""},{"dropping-particle":"","family":"Rajabipour","given":"Farshad","non-dropping-particle":"","parse-names":false,"suffix":""},{"dropping-particle":"","family":"Radlińska","given":"Aleksandra","non-dropping-particle":"","parse-names":false,"suffix":""}],"container-title":"Cement and Concrete Composites","id":"ITEM-1","issued":{"date-parts":[["2017"]]},"page":"13-24","title":"Understanding the drying shrinkage performance of alkali-activated slag mortars","type":"article-journal","volume":"76"},"uris":["http://www.mendeley.com/documents/?uuid=b3ceb280-c446-4457-a6cf-236d63d6065f"]}],"mendeley":{"formattedCitation":"[65]","plainTextFormattedCitation":"[65]","previouslyFormattedCitation":"[65]"},"properties":{"noteIndex":0},"schema":"https://github.com/citation-style-language/schema/raw/master/csl-citation.json"}</w:instrText>
      </w:r>
      <w:r w:rsidR="00CE1AC2">
        <w:rPr>
          <w:color w:val="000000" w:themeColor="text1"/>
        </w:rPr>
        <w:fldChar w:fldCharType="separate"/>
      </w:r>
      <w:r w:rsidR="00CE1AC2" w:rsidRPr="00CE1AC2">
        <w:rPr>
          <w:noProof/>
          <w:color w:val="000000" w:themeColor="text1"/>
        </w:rPr>
        <w:t>[65]</w:t>
      </w:r>
      <w:r w:rsidR="00CE1AC2">
        <w:rPr>
          <w:color w:val="000000" w:themeColor="text1"/>
        </w:rPr>
        <w:fldChar w:fldCharType="end"/>
      </w:r>
      <w:r w:rsidR="000F6398" w:rsidRPr="00D53BC3">
        <w:rPr>
          <w:color w:val="000000" w:themeColor="text1"/>
        </w:rPr>
        <w:t xml:space="preserve">. </w:t>
      </w:r>
      <w:r w:rsidR="007B0ADA" w:rsidRPr="00D53BC3">
        <w:rPr>
          <w:color w:val="000000" w:themeColor="text1"/>
        </w:rPr>
        <w:t xml:space="preserve">In comparison to NSi-activated slag, the NH-activated slag pastes show a lower </w:t>
      </w:r>
      <w:r w:rsidR="0063068D" w:rsidRPr="00D53BC3">
        <w:rPr>
          <w:color w:val="000000" w:themeColor="text1"/>
        </w:rPr>
        <w:t xml:space="preserve">MIP </w:t>
      </w:r>
      <w:r w:rsidR="007B0ADA" w:rsidRPr="00D53BC3">
        <w:rPr>
          <w:color w:val="000000" w:themeColor="text1"/>
        </w:rPr>
        <w:t xml:space="preserve">porosity and more refined pore structure, which is supported by a higher reaction degree </w:t>
      </w:r>
      <w:r w:rsidR="00645E4A" w:rsidRPr="00D53BC3">
        <w:rPr>
          <w:color w:val="000000" w:themeColor="text1"/>
        </w:rPr>
        <w:t xml:space="preserve">of slag </w:t>
      </w:r>
      <w:r w:rsidR="007B0ADA" w:rsidRPr="00D53BC3">
        <w:rPr>
          <w:color w:val="000000" w:themeColor="text1"/>
        </w:rPr>
        <w:t xml:space="preserve">as </w:t>
      </w:r>
      <w:r w:rsidR="00BC7D06" w:rsidRPr="00D53BC3">
        <w:rPr>
          <w:color w:val="000000" w:themeColor="text1"/>
        </w:rPr>
        <w:t xml:space="preserve">discussed </w:t>
      </w:r>
      <w:r w:rsidR="001803DE" w:rsidRPr="00D53BC3">
        <w:rPr>
          <w:color w:val="000000" w:themeColor="text1"/>
        </w:rPr>
        <w:t>before</w:t>
      </w:r>
      <w:r w:rsidR="007B0ADA" w:rsidRPr="00D53BC3">
        <w:rPr>
          <w:color w:val="000000" w:themeColor="text1"/>
        </w:rPr>
        <w:t xml:space="preserve"> in the </w:t>
      </w:r>
      <w:r w:rsidR="00BC7D06" w:rsidRPr="00D53BC3">
        <w:rPr>
          <w:color w:val="000000" w:themeColor="text1"/>
        </w:rPr>
        <w:t xml:space="preserve">XRD and </w:t>
      </w:r>
      <w:r w:rsidR="00FA1C34" w:rsidRPr="00D53BC3">
        <w:rPr>
          <w:color w:val="000000" w:themeColor="text1"/>
        </w:rPr>
        <w:t>TG-DTG</w:t>
      </w:r>
      <w:r w:rsidR="007B0ADA" w:rsidRPr="00D53BC3">
        <w:rPr>
          <w:color w:val="000000" w:themeColor="text1"/>
        </w:rPr>
        <w:t xml:space="preserve"> results. </w:t>
      </w:r>
      <w:r w:rsidR="001B506A" w:rsidRPr="00D53BC3">
        <w:rPr>
          <w:color w:val="000000" w:themeColor="text1"/>
        </w:rPr>
        <w:t xml:space="preserve">The </w:t>
      </w:r>
      <w:r w:rsidR="00CB0183" w:rsidRPr="00D53BC3">
        <w:rPr>
          <w:color w:val="000000" w:themeColor="text1"/>
        </w:rPr>
        <w:t>incorporation of NaNO</w:t>
      </w:r>
      <w:r w:rsidR="00CB0183" w:rsidRPr="00D53BC3">
        <w:rPr>
          <w:color w:val="000000" w:themeColor="text1"/>
          <w:vertAlign w:val="subscript"/>
        </w:rPr>
        <w:t>2</w:t>
      </w:r>
      <w:r w:rsidR="00CB0183" w:rsidRPr="00D53BC3">
        <w:rPr>
          <w:color w:val="000000" w:themeColor="text1"/>
        </w:rPr>
        <w:t xml:space="preserve"> </w:t>
      </w:r>
      <w:r w:rsidR="0054642A" w:rsidRPr="00D53BC3">
        <w:rPr>
          <w:color w:val="000000" w:themeColor="text1"/>
        </w:rPr>
        <w:t xml:space="preserve">noticeably </w:t>
      </w:r>
      <w:r w:rsidR="0007447A" w:rsidRPr="00D53BC3">
        <w:rPr>
          <w:color w:val="000000" w:themeColor="text1"/>
        </w:rPr>
        <w:t>refines</w:t>
      </w:r>
      <w:r w:rsidR="006921AC" w:rsidRPr="00D53BC3">
        <w:rPr>
          <w:color w:val="000000" w:themeColor="text1"/>
        </w:rPr>
        <w:t xml:space="preserve"> </w:t>
      </w:r>
      <w:r w:rsidR="00F9056A" w:rsidRPr="00D53BC3">
        <w:rPr>
          <w:color w:val="000000" w:themeColor="text1"/>
        </w:rPr>
        <w:t xml:space="preserve">the pore structure of </w:t>
      </w:r>
      <w:r w:rsidR="003707D1" w:rsidRPr="00D53BC3">
        <w:rPr>
          <w:color w:val="000000" w:themeColor="text1"/>
        </w:rPr>
        <w:t>harden</w:t>
      </w:r>
      <w:r w:rsidR="007C1E53" w:rsidRPr="00D53BC3">
        <w:rPr>
          <w:color w:val="000000" w:themeColor="text1"/>
        </w:rPr>
        <w:t>ed</w:t>
      </w:r>
      <w:r w:rsidR="003707D1" w:rsidRPr="00D53BC3">
        <w:rPr>
          <w:color w:val="000000" w:themeColor="text1"/>
        </w:rPr>
        <w:t xml:space="preserve"> </w:t>
      </w:r>
      <w:r w:rsidR="00F9056A" w:rsidRPr="00D53BC3">
        <w:rPr>
          <w:color w:val="000000" w:themeColor="text1"/>
        </w:rPr>
        <w:t>OPC</w:t>
      </w:r>
      <w:r w:rsidR="003707D1" w:rsidRPr="00D53BC3">
        <w:rPr>
          <w:color w:val="000000" w:themeColor="text1"/>
        </w:rPr>
        <w:t xml:space="preserve"> </w:t>
      </w:r>
      <w:r w:rsidR="007B688F" w:rsidRPr="00D53BC3">
        <w:rPr>
          <w:color w:val="000000" w:themeColor="text1"/>
        </w:rPr>
        <w:t>pastes,</w:t>
      </w:r>
      <w:r w:rsidR="0025320F" w:rsidRPr="00D53BC3">
        <w:rPr>
          <w:color w:val="000000" w:themeColor="text1"/>
        </w:rPr>
        <w:t xml:space="preserve"> while its</w:t>
      </w:r>
      <w:r w:rsidR="00A65546" w:rsidRPr="00D53BC3">
        <w:rPr>
          <w:color w:val="000000" w:themeColor="text1"/>
        </w:rPr>
        <w:t xml:space="preserve"> </w:t>
      </w:r>
      <w:r w:rsidR="004717D6" w:rsidRPr="00D53BC3">
        <w:rPr>
          <w:color w:val="000000" w:themeColor="text1"/>
        </w:rPr>
        <w:t xml:space="preserve">pore refinement </w:t>
      </w:r>
      <w:r w:rsidR="00A65546" w:rsidRPr="00D53BC3">
        <w:rPr>
          <w:color w:val="000000" w:themeColor="text1"/>
        </w:rPr>
        <w:t xml:space="preserve">effects on </w:t>
      </w:r>
      <w:r w:rsidR="004717D6" w:rsidRPr="00D53BC3">
        <w:rPr>
          <w:color w:val="000000" w:themeColor="text1"/>
        </w:rPr>
        <w:t>AAS</w:t>
      </w:r>
      <w:r w:rsidR="00090C15" w:rsidRPr="00D53BC3">
        <w:rPr>
          <w:color w:val="000000" w:themeColor="text1"/>
        </w:rPr>
        <w:t xml:space="preserve"> pastes</w:t>
      </w:r>
      <w:r w:rsidR="00A65546" w:rsidRPr="00D53BC3">
        <w:rPr>
          <w:color w:val="000000" w:themeColor="text1"/>
        </w:rPr>
        <w:t xml:space="preserve"> are</w:t>
      </w:r>
      <w:r w:rsidR="002824BA" w:rsidRPr="00D53BC3">
        <w:rPr>
          <w:color w:val="000000" w:themeColor="text1"/>
        </w:rPr>
        <w:t xml:space="preserve"> </w:t>
      </w:r>
      <w:r w:rsidR="00A65546" w:rsidRPr="00D53BC3">
        <w:rPr>
          <w:color w:val="000000" w:themeColor="text1"/>
        </w:rPr>
        <w:t>comparatively</w:t>
      </w:r>
      <w:r w:rsidR="002824BA" w:rsidRPr="00D53BC3">
        <w:rPr>
          <w:color w:val="000000" w:themeColor="text1"/>
        </w:rPr>
        <w:t xml:space="preserve"> </w:t>
      </w:r>
      <w:r w:rsidR="007B0ADA" w:rsidRPr="00D53BC3">
        <w:rPr>
          <w:color w:val="000000" w:themeColor="text1"/>
        </w:rPr>
        <w:t>subtle</w:t>
      </w:r>
      <w:r w:rsidR="00D7646C" w:rsidRPr="00D53BC3">
        <w:rPr>
          <w:color w:val="000000" w:themeColor="text1"/>
        </w:rPr>
        <w:t>.</w:t>
      </w:r>
      <w:r w:rsidR="005D07AE" w:rsidRPr="00D53BC3">
        <w:rPr>
          <w:color w:val="000000" w:themeColor="text1"/>
        </w:rPr>
        <w:t xml:space="preserve"> </w:t>
      </w:r>
    </w:p>
    <w:p w14:paraId="1B0E83D1" w14:textId="77777777" w:rsidR="00BE5E06" w:rsidRPr="00D53BC3" w:rsidRDefault="00BE5E06" w:rsidP="003E5F40">
      <w:pPr>
        <w:contextualSpacing/>
        <w:jc w:val="both"/>
        <w:rPr>
          <w:color w:val="000000" w:themeColor="text1"/>
        </w:rPr>
      </w:pPr>
    </w:p>
    <w:p w14:paraId="4ED9CAFD" w14:textId="010479FD" w:rsidR="00F53590" w:rsidRPr="00D53BC3" w:rsidRDefault="006D6304" w:rsidP="00F94942">
      <w:pPr>
        <w:contextualSpacing/>
        <w:jc w:val="both"/>
        <w:rPr>
          <w:color w:val="FF0000"/>
        </w:rPr>
      </w:pPr>
      <w:r w:rsidRPr="00D53BC3">
        <w:rPr>
          <w:color w:val="000000" w:themeColor="text1"/>
        </w:rPr>
        <w:t>Figure 7</w:t>
      </w:r>
      <w:r w:rsidR="001D1EB5" w:rsidRPr="00D53BC3">
        <w:rPr>
          <w:color w:val="000000" w:themeColor="text1"/>
        </w:rPr>
        <w:t xml:space="preserve"> shows the </w:t>
      </w:r>
      <w:r w:rsidR="00A91E56" w:rsidRPr="00D53BC3">
        <w:rPr>
          <w:color w:val="000000" w:themeColor="text1"/>
        </w:rPr>
        <w:t xml:space="preserve">BJH </w:t>
      </w:r>
      <w:r w:rsidR="001D1EB5" w:rsidRPr="00D53BC3">
        <w:rPr>
          <w:color w:val="000000" w:themeColor="text1"/>
        </w:rPr>
        <w:t>pore size distribution</w:t>
      </w:r>
      <w:r w:rsidR="00B7088A" w:rsidRPr="00D53BC3">
        <w:rPr>
          <w:color w:val="000000" w:themeColor="text1"/>
        </w:rPr>
        <w:t>s</w:t>
      </w:r>
      <w:r w:rsidR="001D1EB5" w:rsidRPr="00D53BC3">
        <w:rPr>
          <w:color w:val="000000" w:themeColor="text1"/>
        </w:rPr>
        <w:t xml:space="preserve"> of hardened OPC and AAS pastes</w:t>
      </w:r>
      <w:r w:rsidR="00BE5E06" w:rsidRPr="00D53BC3">
        <w:rPr>
          <w:color w:val="000000" w:themeColor="text1"/>
        </w:rPr>
        <w:t>.</w:t>
      </w:r>
      <w:r w:rsidR="0071091C" w:rsidRPr="00D53BC3">
        <w:rPr>
          <w:color w:val="000000" w:themeColor="text1"/>
        </w:rPr>
        <w:t xml:space="preserve"> </w:t>
      </w:r>
      <w:r w:rsidR="003B6113" w:rsidRPr="00D53BC3">
        <w:rPr>
          <w:color w:val="000000" w:themeColor="text1"/>
        </w:rPr>
        <w:t>T</w:t>
      </w:r>
      <w:r w:rsidR="00432AAB" w:rsidRPr="00D53BC3">
        <w:rPr>
          <w:color w:val="000000" w:themeColor="text1"/>
        </w:rPr>
        <w:t>he</w:t>
      </w:r>
      <w:r w:rsidR="0060209F" w:rsidRPr="00D53BC3">
        <w:rPr>
          <w:color w:val="000000" w:themeColor="text1"/>
        </w:rPr>
        <w:t xml:space="preserve"> BJH</w:t>
      </w:r>
      <w:r w:rsidR="00432AAB" w:rsidRPr="00D53BC3">
        <w:rPr>
          <w:color w:val="000000" w:themeColor="text1"/>
        </w:rPr>
        <w:t xml:space="preserve"> </w:t>
      </w:r>
      <w:r w:rsidR="00CD2BB7" w:rsidRPr="00D53BC3">
        <w:rPr>
          <w:color w:val="000000" w:themeColor="text1"/>
        </w:rPr>
        <w:t xml:space="preserve">pore </w:t>
      </w:r>
      <w:r w:rsidR="0071091C" w:rsidRPr="00D53BC3">
        <w:rPr>
          <w:color w:val="000000" w:themeColor="text1"/>
        </w:rPr>
        <w:t xml:space="preserve">size distribution of OPC pastes shows little difference in the range </w:t>
      </w:r>
      <w:r w:rsidR="00E22E1A" w:rsidRPr="00D53BC3">
        <w:rPr>
          <w:color w:val="000000" w:themeColor="text1"/>
        </w:rPr>
        <w:t xml:space="preserve">smaller </w:t>
      </w:r>
      <w:r w:rsidR="0071091C" w:rsidRPr="00D53BC3">
        <w:rPr>
          <w:color w:val="000000" w:themeColor="text1"/>
        </w:rPr>
        <w:t>than 50 nm in diameter</w:t>
      </w:r>
      <w:r w:rsidR="00B7088A" w:rsidRPr="00D53BC3">
        <w:rPr>
          <w:color w:val="000000" w:themeColor="text1"/>
        </w:rPr>
        <w:t>,</w:t>
      </w:r>
      <w:r w:rsidR="0071091C" w:rsidRPr="00D53BC3">
        <w:rPr>
          <w:color w:val="000000" w:themeColor="text1"/>
        </w:rPr>
        <w:t xml:space="preserve"> regardless of w/c rati</w:t>
      </w:r>
      <w:r w:rsidR="00A655B0" w:rsidRPr="00D53BC3">
        <w:rPr>
          <w:color w:val="000000" w:themeColor="text1"/>
        </w:rPr>
        <w:t>o</w:t>
      </w:r>
      <w:r w:rsidR="0072514F" w:rsidRPr="00D53BC3">
        <w:rPr>
          <w:color w:val="000000" w:themeColor="text1"/>
        </w:rPr>
        <w:t>.</w:t>
      </w:r>
      <w:r w:rsidR="002F6440" w:rsidRPr="00D53BC3">
        <w:rPr>
          <w:color w:val="000000" w:themeColor="text1"/>
        </w:rPr>
        <w:t xml:space="preserve"> </w:t>
      </w:r>
      <w:r w:rsidR="00035F04" w:rsidRPr="00D53BC3">
        <w:rPr>
          <w:color w:val="000000" w:themeColor="text1"/>
        </w:rPr>
        <w:t xml:space="preserve">However, </w:t>
      </w:r>
      <w:r w:rsidR="00D14EA9" w:rsidRPr="00D53BC3">
        <w:rPr>
          <w:color w:val="000000" w:themeColor="text1"/>
        </w:rPr>
        <w:t xml:space="preserve">the </w:t>
      </w:r>
      <w:r w:rsidR="00035F04" w:rsidRPr="00D53BC3">
        <w:rPr>
          <w:color w:val="000000" w:themeColor="text1"/>
        </w:rPr>
        <w:t>pores larger than 50 nm in diameter cannot be reliably detected by the BJH method</w:t>
      </w:r>
      <w:r w:rsidR="00DE5C7A" w:rsidRPr="00D53BC3">
        <w:rPr>
          <w:color w:val="000000" w:themeColor="text1"/>
        </w:rPr>
        <w:t>, which</w:t>
      </w:r>
      <w:r w:rsidR="00035F04" w:rsidRPr="00D53BC3">
        <w:rPr>
          <w:color w:val="000000" w:themeColor="text1"/>
        </w:rPr>
        <w:t xml:space="preserve"> may be attributed to the </w:t>
      </w:r>
      <w:r w:rsidR="004024E3" w:rsidRPr="00D53BC3">
        <w:rPr>
          <w:color w:val="000000" w:themeColor="text1"/>
        </w:rPr>
        <w:t>fact</w:t>
      </w:r>
      <w:r w:rsidR="00035F04" w:rsidRPr="00D53BC3">
        <w:rPr>
          <w:color w:val="000000" w:themeColor="text1"/>
        </w:rPr>
        <w:t xml:space="preserve"> that some large pores in OPC pastes are not filled with water at 100% RH, as discussed in Figure 6. </w:t>
      </w:r>
      <w:r w:rsidR="00BF38D8" w:rsidRPr="00D53BC3">
        <w:rPr>
          <w:color w:val="000000" w:themeColor="text1"/>
        </w:rPr>
        <w:t xml:space="preserve">Comparatively, the </w:t>
      </w:r>
      <w:r w:rsidR="00064213" w:rsidRPr="00D53BC3">
        <w:rPr>
          <w:color w:val="000000" w:themeColor="text1"/>
        </w:rPr>
        <w:t xml:space="preserve">BJH </w:t>
      </w:r>
      <w:r w:rsidR="00BF38D8" w:rsidRPr="00D53BC3">
        <w:rPr>
          <w:color w:val="000000" w:themeColor="text1"/>
        </w:rPr>
        <w:t xml:space="preserve">pore structure of NH-activated slag is significantly finer than that of NSi-activated slag, which is consistent with the MIP results. </w:t>
      </w:r>
      <w:r w:rsidR="007C47E2" w:rsidRPr="00D53BC3">
        <w:rPr>
          <w:color w:val="000000" w:themeColor="text1"/>
        </w:rPr>
        <w:t>T</w:t>
      </w:r>
      <w:r w:rsidR="00B47A12" w:rsidRPr="00D53BC3">
        <w:rPr>
          <w:color w:val="000000" w:themeColor="text1"/>
        </w:rPr>
        <w:t>he incorporation of NaNO</w:t>
      </w:r>
      <w:r w:rsidR="00B47A12" w:rsidRPr="00D53BC3">
        <w:rPr>
          <w:color w:val="000000" w:themeColor="text1"/>
          <w:vertAlign w:val="subscript"/>
        </w:rPr>
        <w:t>2</w:t>
      </w:r>
      <w:r w:rsidR="00D92443" w:rsidRPr="00D53BC3">
        <w:rPr>
          <w:color w:val="000000" w:themeColor="text1"/>
        </w:rPr>
        <w:t xml:space="preserve"> </w:t>
      </w:r>
      <w:r w:rsidR="00756EDF" w:rsidRPr="00D53BC3">
        <w:rPr>
          <w:color w:val="000000" w:themeColor="text1"/>
        </w:rPr>
        <w:t>refine</w:t>
      </w:r>
      <w:r w:rsidR="00F230AF" w:rsidRPr="00D53BC3">
        <w:rPr>
          <w:color w:val="000000" w:themeColor="text1"/>
        </w:rPr>
        <w:t>s</w:t>
      </w:r>
      <w:r w:rsidR="00756EDF" w:rsidRPr="00D53BC3">
        <w:rPr>
          <w:color w:val="000000" w:themeColor="text1"/>
        </w:rPr>
        <w:t xml:space="preserve"> the </w:t>
      </w:r>
      <w:r w:rsidR="009A253D" w:rsidRPr="00D53BC3">
        <w:rPr>
          <w:color w:val="000000" w:themeColor="text1"/>
        </w:rPr>
        <w:t xml:space="preserve">BJH </w:t>
      </w:r>
      <w:r w:rsidR="00756EDF" w:rsidRPr="00D53BC3">
        <w:rPr>
          <w:color w:val="000000" w:themeColor="text1"/>
        </w:rPr>
        <w:t xml:space="preserve">pore structure and </w:t>
      </w:r>
      <w:r w:rsidR="006C3CB5" w:rsidRPr="00D53BC3">
        <w:rPr>
          <w:color w:val="000000" w:themeColor="text1"/>
        </w:rPr>
        <w:t>enlarge</w:t>
      </w:r>
      <w:r w:rsidR="00F230AF" w:rsidRPr="00D53BC3">
        <w:rPr>
          <w:color w:val="000000" w:themeColor="text1"/>
        </w:rPr>
        <w:t>s</w:t>
      </w:r>
      <w:r w:rsidR="006C3CB5" w:rsidRPr="00D53BC3">
        <w:rPr>
          <w:color w:val="000000" w:themeColor="text1"/>
        </w:rPr>
        <w:t xml:space="preserve"> the </w:t>
      </w:r>
      <w:r w:rsidR="00D92443" w:rsidRPr="00D53BC3">
        <w:rPr>
          <w:color w:val="000000" w:themeColor="text1"/>
        </w:rPr>
        <w:t xml:space="preserve">volume fraction </w:t>
      </w:r>
      <w:r w:rsidR="007C47E2" w:rsidRPr="00D53BC3">
        <w:rPr>
          <w:color w:val="000000" w:themeColor="text1"/>
        </w:rPr>
        <w:t xml:space="preserve">of pores </w:t>
      </w:r>
      <w:r w:rsidR="00F230AF" w:rsidRPr="00D53BC3">
        <w:rPr>
          <w:color w:val="000000" w:themeColor="text1"/>
        </w:rPr>
        <w:t>smaller</w:t>
      </w:r>
      <w:r w:rsidR="007C47E2" w:rsidRPr="00D53BC3">
        <w:rPr>
          <w:color w:val="000000" w:themeColor="text1"/>
        </w:rPr>
        <w:t xml:space="preserve"> than 50 nm </w:t>
      </w:r>
      <w:r w:rsidR="00F230AF" w:rsidRPr="00D53BC3">
        <w:rPr>
          <w:color w:val="000000" w:themeColor="text1"/>
        </w:rPr>
        <w:t xml:space="preserve">in diameter </w:t>
      </w:r>
      <w:r w:rsidR="007C47E2" w:rsidRPr="00D53BC3">
        <w:rPr>
          <w:color w:val="000000" w:themeColor="text1"/>
        </w:rPr>
        <w:t>for</w:t>
      </w:r>
      <w:r w:rsidR="00F230AF" w:rsidRPr="00D53BC3">
        <w:rPr>
          <w:color w:val="000000" w:themeColor="text1"/>
        </w:rPr>
        <w:t xml:space="preserve"> </w:t>
      </w:r>
      <w:r w:rsidR="00EA1CCE" w:rsidRPr="00D53BC3">
        <w:rPr>
          <w:color w:val="000000" w:themeColor="text1"/>
        </w:rPr>
        <w:t>OPC pastes</w:t>
      </w:r>
      <w:r w:rsidR="0041423B" w:rsidRPr="00D53BC3">
        <w:rPr>
          <w:color w:val="000000" w:themeColor="text1"/>
        </w:rPr>
        <w:t xml:space="preserve">, </w:t>
      </w:r>
      <w:r w:rsidR="00F230AF" w:rsidRPr="00D53BC3">
        <w:rPr>
          <w:color w:val="000000" w:themeColor="text1"/>
        </w:rPr>
        <w:t>as</w:t>
      </w:r>
      <w:r w:rsidR="00E73D63" w:rsidRPr="00D53BC3">
        <w:rPr>
          <w:color w:val="000000" w:themeColor="text1"/>
        </w:rPr>
        <w:t xml:space="preserve"> also</w:t>
      </w:r>
      <w:r w:rsidR="0041423B" w:rsidRPr="00D53BC3">
        <w:rPr>
          <w:color w:val="000000" w:themeColor="text1"/>
        </w:rPr>
        <w:t xml:space="preserve"> </w:t>
      </w:r>
      <w:r w:rsidR="001C75B2" w:rsidRPr="00D53BC3">
        <w:rPr>
          <w:color w:val="000000" w:themeColor="text1"/>
        </w:rPr>
        <w:t xml:space="preserve">evidenced </w:t>
      </w:r>
      <w:r w:rsidR="00FB51F4" w:rsidRPr="00D53BC3">
        <w:rPr>
          <w:color w:val="000000" w:themeColor="text1"/>
        </w:rPr>
        <w:t>in</w:t>
      </w:r>
      <w:r w:rsidR="00600D32" w:rsidRPr="00D53BC3">
        <w:rPr>
          <w:color w:val="000000" w:themeColor="text1"/>
        </w:rPr>
        <w:t xml:space="preserve"> </w:t>
      </w:r>
      <w:r w:rsidR="007914EA" w:rsidRPr="00D53BC3">
        <w:rPr>
          <w:color w:val="000000" w:themeColor="text1"/>
        </w:rPr>
        <w:t xml:space="preserve">the </w:t>
      </w:r>
      <w:r w:rsidR="00600D32" w:rsidRPr="00D53BC3">
        <w:rPr>
          <w:color w:val="000000" w:themeColor="text1"/>
        </w:rPr>
        <w:t>MIP results</w:t>
      </w:r>
      <w:r w:rsidR="001C75B2" w:rsidRPr="00D53BC3">
        <w:rPr>
          <w:color w:val="000000" w:themeColor="text1"/>
        </w:rPr>
        <w:t xml:space="preserve">. </w:t>
      </w:r>
      <w:r w:rsidR="00D92443" w:rsidRPr="00D53BC3">
        <w:rPr>
          <w:color w:val="000000" w:themeColor="text1"/>
        </w:rPr>
        <w:t>However</w:t>
      </w:r>
      <w:r w:rsidR="00B168A4" w:rsidRPr="00D53BC3">
        <w:rPr>
          <w:color w:val="000000" w:themeColor="text1"/>
        </w:rPr>
        <w:t>,</w:t>
      </w:r>
      <w:r w:rsidR="00042380" w:rsidRPr="00D53BC3">
        <w:rPr>
          <w:color w:val="000000" w:themeColor="text1"/>
        </w:rPr>
        <w:t xml:space="preserve"> regardless of activator type, </w:t>
      </w:r>
      <w:r w:rsidR="003718CF" w:rsidRPr="00D53BC3">
        <w:rPr>
          <w:color w:val="000000" w:themeColor="text1"/>
        </w:rPr>
        <w:t xml:space="preserve">the </w:t>
      </w:r>
      <w:r w:rsidR="00C26C0B" w:rsidRPr="00D53BC3">
        <w:rPr>
          <w:color w:val="000000" w:themeColor="text1"/>
        </w:rPr>
        <w:t xml:space="preserve">BJH </w:t>
      </w:r>
      <w:r w:rsidR="003718CF" w:rsidRPr="00D53BC3">
        <w:rPr>
          <w:color w:val="000000" w:themeColor="text1"/>
        </w:rPr>
        <w:t xml:space="preserve">pore structure of AAS pastes </w:t>
      </w:r>
      <w:r w:rsidR="00DA6682" w:rsidRPr="00D53BC3">
        <w:rPr>
          <w:color w:val="000000" w:themeColor="text1"/>
        </w:rPr>
        <w:t>is</w:t>
      </w:r>
      <w:r w:rsidR="003718CF" w:rsidRPr="00D53BC3">
        <w:rPr>
          <w:color w:val="000000" w:themeColor="text1"/>
        </w:rPr>
        <w:t xml:space="preserve"> </w:t>
      </w:r>
      <w:r w:rsidR="00955A55" w:rsidRPr="00D53BC3">
        <w:rPr>
          <w:color w:val="000000" w:themeColor="text1"/>
        </w:rPr>
        <w:t>slightly</w:t>
      </w:r>
      <w:r w:rsidR="003718CF" w:rsidRPr="00D53BC3">
        <w:rPr>
          <w:color w:val="000000" w:themeColor="text1"/>
        </w:rPr>
        <w:t xml:space="preserve"> </w:t>
      </w:r>
      <w:r w:rsidR="00DA6682" w:rsidRPr="00D53BC3">
        <w:rPr>
          <w:color w:val="000000" w:themeColor="text1"/>
        </w:rPr>
        <w:t>a</w:t>
      </w:r>
      <w:r w:rsidR="003718CF" w:rsidRPr="00D53BC3">
        <w:rPr>
          <w:color w:val="000000" w:themeColor="text1"/>
        </w:rPr>
        <w:t>ffect</w:t>
      </w:r>
      <w:r w:rsidR="00DA6682" w:rsidRPr="00D53BC3">
        <w:rPr>
          <w:color w:val="000000" w:themeColor="text1"/>
        </w:rPr>
        <w:t>ed</w:t>
      </w:r>
      <w:r w:rsidR="003718CF" w:rsidRPr="00D53BC3">
        <w:rPr>
          <w:color w:val="000000" w:themeColor="text1"/>
        </w:rPr>
        <w:t xml:space="preserve"> by </w:t>
      </w:r>
      <w:r w:rsidR="001C75B2" w:rsidRPr="00D53BC3">
        <w:rPr>
          <w:color w:val="000000" w:themeColor="text1"/>
        </w:rPr>
        <w:t>the incorporation of NaNO</w:t>
      </w:r>
      <w:r w:rsidR="001C75B2" w:rsidRPr="00D53BC3">
        <w:rPr>
          <w:color w:val="000000" w:themeColor="text1"/>
          <w:vertAlign w:val="subscript"/>
        </w:rPr>
        <w:t>2</w:t>
      </w:r>
      <w:r w:rsidR="00042380" w:rsidRPr="00D53BC3">
        <w:rPr>
          <w:color w:val="000000" w:themeColor="text1"/>
        </w:rPr>
        <w:t xml:space="preserve">, </w:t>
      </w:r>
      <w:r w:rsidR="00C26C0B" w:rsidRPr="00D53BC3">
        <w:rPr>
          <w:color w:val="000000" w:themeColor="text1"/>
        </w:rPr>
        <w:t>which is also consistent with the MIP results</w:t>
      </w:r>
      <w:r w:rsidR="00B168A4" w:rsidRPr="00D53BC3">
        <w:rPr>
          <w:color w:val="000000" w:themeColor="text1"/>
        </w:rPr>
        <w:t>.</w:t>
      </w:r>
      <w:r w:rsidR="00555FCA" w:rsidRPr="00D53BC3">
        <w:rPr>
          <w:color w:val="000000" w:themeColor="text1"/>
        </w:rPr>
        <w:t xml:space="preserve"> </w:t>
      </w:r>
      <w:r w:rsidR="00C673DB" w:rsidRPr="00D53BC3">
        <w:rPr>
          <w:color w:val="FF0000"/>
        </w:rPr>
        <w:t>It should be noted that a</w:t>
      </w:r>
      <w:r w:rsidR="002904F2" w:rsidRPr="00D53BC3">
        <w:rPr>
          <w:color w:val="FF0000"/>
        </w:rPr>
        <w:t>l</w:t>
      </w:r>
      <w:r w:rsidR="00BD707C" w:rsidRPr="00D53BC3">
        <w:rPr>
          <w:rFonts w:hint="eastAsia"/>
          <w:color w:val="FF0000"/>
        </w:rPr>
        <w:t>t</w:t>
      </w:r>
      <w:r w:rsidR="00BD707C" w:rsidRPr="00D53BC3">
        <w:rPr>
          <w:color w:val="FF0000"/>
        </w:rPr>
        <w:t xml:space="preserve">hough </w:t>
      </w:r>
      <w:r w:rsidR="00F94942" w:rsidRPr="00D53BC3">
        <w:rPr>
          <w:color w:val="FF0000"/>
        </w:rPr>
        <w:t xml:space="preserve">the observation from </w:t>
      </w:r>
      <w:r w:rsidR="002904F2" w:rsidRPr="00D53BC3">
        <w:rPr>
          <w:color w:val="FF0000"/>
        </w:rPr>
        <w:t>MIP and BJH pore size distribution</w:t>
      </w:r>
      <w:r w:rsidR="00F94942" w:rsidRPr="00D53BC3">
        <w:rPr>
          <w:color w:val="FF0000"/>
        </w:rPr>
        <w:t xml:space="preserve"> is </w:t>
      </w:r>
      <w:r w:rsidR="00264305" w:rsidRPr="00D53BC3">
        <w:rPr>
          <w:color w:val="FF0000"/>
        </w:rPr>
        <w:t xml:space="preserve">rather </w:t>
      </w:r>
      <w:r w:rsidR="00F94942" w:rsidRPr="00D53BC3">
        <w:rPr>
          <w:color w:val="FF0000"/>
        </w:rPr>
        <w:t>consistent</w:t>
      </w:r>
      <w:r w:rsidR="00264305" w:rsidRPr="00D53BC3">
        <w:rPr>
          <w:color w:val="FF0000"/>
        </w:rPr>
        <w:t>,</w:t>
      </w:r>
      <w:r w:rsidR="008D22A5" w:rsidRPr="00D53BC3">
        <w:rPr>
          <w:color w:val="FF0000"/>
        </w:rPr>
        <w:t xml:space="preserve"> the results may not be directly </w:t>
      </w:r>
      <w:r w:rsidR="00D45535" w:rsidRPr="00D53BC3">
        <w:rPr>
          <w:color w:val="FF0000"/>
        </w:rPr>
        <w:t xml:space="preserve">comparable due to </w:t>
      </w:r>
      <w:r w:rsidR="00E77A59" w:rsidRPr="00D53BC3">
        <w:rPr>
          <w:color w:val="FF0000"/>
        </w:rPr>
        <w:t xml:space="preserve">their </w:t>
      </w:r>
      <w:r w:rsidR="00D45535" w:rsidRPr="00D53BC3">
        <w:rPr>
          <w:color w:val="FF0000"/>
        </w:rPr>
        <w:t>differences in</w:t>
      </w:r>
      <w:r w:rsidR="0093201F" w:rsidRPr="00D53BC3">
        <w:rPr>
          <w:color w:val="FF0000"/>
        </w:rPr>
        <w:t xml:space="preserve"> measurement </w:t>
      </w:r>
      <w:r w:rsidR="00D45535" w:rsidRPr="00D53BC3">
        <w:rPr>
          <w:color w:val="FF0000"/>
        </w:rPr>
        <w:t>principle, applicability, and sample preparation</w:t>
      </w:r>
      <w:r w:rsidR="00E77A59" w:rsidRPr="00D53BC3">
        <w:rPr>
          <w:color w:val="FF0000"/>
        </w:rPr>
        <w:t xml:space="preserve"> method</w:t>
      </w:r>
      <w:r w:rsidR="00BD707C" w:rsidRPr="00D53BC3">
        <w:rPr>
          <w:rFonts w:hint="eastAsia"/>
          <w:color w:val="FF0000"/>
        </w:rPr>
        <w:t>.</w:t>
      </w:r>
    </w:p>
    <w:p w14:paraId="467F755A" w14:textId="77777777" w:rsidR="00F53590" w:rsidRPr="00D53BC3" w:rsidRDefault="00F53590" w:rsidP="003E5F40">
      <w:pPr>
        <w:contextualSpacing/>
        <w:jc w:val="both"/>
        <w:rPr>
          <w:color w:val="000000" w:themeColor="text1"/>
        </w:rPr>
      </w:pPr>
    </w:p>
    <w:p w14:paraId="38493D1E" w14:textId="4E6F8636" w:rsidR="00445F8A" w:rsidRPr="00D53BC3" w:rsidRDefault="00445F8A" w:rsidP="003E5F40">
      <w:pPr>
        <w:pStyle w:val="Heading1"/>
        <w:adjustRightInd/>
        <w:contextualSpacing/>
        <w:rPr>
          <w:b w:val="0"/>
          <w:bCs/>
          <w:i/>
          <w:iCs/>
          <w:color w:val="000000" w:themeColor="text1"/>
        </w:rPr>
      </w:pPr>
      <w:r w:rsidRPr="00D53BC3">
        <w:rPr>
          <w:b w:val="0"/>
          <w:bCs/>
          <w:i/>
          <w:iCs/>
          <w:color w:val="000000" w:themeColor="text1"/>
        </w:rPr>
        <w:t>3.</w:t>
      </w:r>
      <w:r w:rsidR="00E45CDA" w:rsidRPr="00D53BC3">
        <w:rPr>
          <w:b w:val="0"/>
          <w:bCs/>
          <w:i/>
          <w:iCs/>
          <w:color w:val="000000" w:themeColor="text1"/>
        </w:rPr>
        <w:t>3</w:t>
      </w:r>
      <w:r w:rsidRPr="00D53BC3">
        <w:rPr>
          <w:b w:val="0"/>
          <w:bCs/>
          <w:i/>
          <w:iCs/>
          <w:color w:val="000000" w:themeColor="text1"/>
        </w:rPr>
        <w:t xml:space="preserve"> </w:t>
      </w:r>
      <w:r w:rsidR="00BF6027" w:rsidRPr="00D53BC3">
        <w:rPr>
          <w:b w:val="0"/>
          <w:bCs/>
          <w:i/>
          <w:iCs/>
          <w:color w:val="000000" w:themeColor="text1"/>
        </w:rPr>
        <w:t>Moisture content versus Relative humidity</w:t>
      </w:r>
    </w:p>
    <w:p w14:paraId="40F07B99" w14:textId="7A73C04F" w:rsidR="0048013D" w:rsidRPr="00D53BC3" w:rsidRDefault="006D6304" w:rsidP="003E5F40">
      <w:pPr>
        <w:contextualSpacing/>
        <w:jc w:val="both"/>
        <w:rPr>
          <w:color w:val="000000" w:themeColor="text1"/>
        </w:rPr>
      </w:pPr>
      <w:r w:rsidRPr="00D53BC3">
        <w:rPr>
          <w:color w:val="000000" w:themeColor="text1"/>
          <w:lang w:eastAsia="en-US"/>
        </w:rPr>
        <w:t>Figure 8</w:t>
      </w:r>
      <w:r w:rsidR="008D1B9A" w:rsidRPr="00D53BC3">
        <w:rPr>
          <w:color w:val="000000" w:themeColor="text1"/>
          <w:lang w:eastAsia="en-US"/>
        </w:rPr>
        <w:t xml:space="preserve"> shows </w:t>
      </w:r>
      <w:r w:rsidR="00992290" w:rsidRPr="00D53BC3">
        <w:rPr>
          <w:color w:val="000000" w:themeColor="text1"/>
          <w:lang w:eastAsia="en-US"/>
        </w:rPr>
        <w:t xml:space="preserve">the </w:t>
      </w:r>
      <w:r w:rsidR="004964EC" w:rsidRPr="00D53BC3">
        <w:rPr>
          <w:color w:val="000000" w:themeColor="text1"/>
        </w:rPr>
        <w:t>WVSIs</w:t>
      </w:r>
      <w:r w:rsidR="00992290" w:rsidRPr="00D53BC3">
        <w:rPr>
          <w:color w:val="000000" w:themeColor="text1"/>
          <w:lang w:eastAsia="en-US"/>
        </w:rPr>
        <w:t xml:space="preserve"> describing </w:t>
      </w:r>
      <w:r w:rsidR="008D1B9A" w:rsidRPr="00D53BC3">
        <w:rPr>
          <w:color w:val="000000" w:themeColor="text1"/>
          <w:lang w:eastAsia="en-US"/>
        </w:rPr>
        <w:t>the</w:t>
      </w:r>
      <w:r w:rsidR="00824AAA" w:rsidRPr="00D53BC3">
        <w:rPr>
          <w:color w:val="000000" w:themeColor="text1"/>
          <w:lang w:eastAsia="en-US"/>
        </w:rPr>
        <w:t xml:space="preserve"> RH</w:t>
      </w:r>
      <w:r w:rsidR="00B9520C" w:rsidRPr="00D53BC3">
        <w:rPr>
          <w:color w:val="000000" w:themeColor="text1"/>
          <w:lang w:eastAsia="en-US"/>
        </w:rPr>
        <w:t xml:space="preserve"> versus</w:t>
      </w:r>
      <w:r w:rsidR="00824AAA" w:rsidRPr="00D53BC3">
        <w:rPr>
          <w:color w:val="000000" w:themeColor="text1"/>
          <w:lang w:eastAsia="en-US"/>
        </w:rPr>
        <w:t xml:space="preserve"> </w:t>
      </w:r>
      <w:r w:rsidR="005836DB" w:rsidRPr="00D53BC3">
        <w:rPr>
          <w:color w:val="000000" w:themeColor="text1"/>
          <w:lang w:eastAsia="en-US"/>
        </w:rPr>
        <w:t xml:space="preserve">moisture content, </w:t>
      </w:r>
      <w:r w:rsidR="00D72B5E" w:rsidRPr="00D53BC3">
        <w:rPr>
          <w:i/>
          <w:iCs/>
          <w:color w:val="000000" w:themeColor="text1"/>
        </w:rPr>
        <w:sym w:font="Symbol" w:char="F071"/>
      </w:r>
      <w:r w:rsidR="005836DB" w:rsidRPr="00D53BC3">
        <w:rPr>
          <w:i/>
          <w:iCs/>
          <w:color w:val="000000" w:themeColor="text1"/>
        </w:rPr>
        <w:t xml:space="preserve">, </w:t>
      </w:r>
      <w:r w:rsidR="00D72B5E" w:rsidRPr="00D53BC3">
        <w:rPr>
          <w:i/>
          <w:iCs/>
          <w:color w:val="000000" w:themeColor="text1"/>
        </w:rPr>
        <w:t xml:space="preserve"> </w:t>
      </w:r>
      <w:r w:rsidR="005F0002" w:rsidRPr="00D53BC3">
        <w:rPr>
          <w:color w:val="000000" w:themeColor="text1"/>
          <w:lang w:eastAsia="en-US"/>
        </w:rPr>
        <w:t>relationships</w:t>
      </w:r>
      <w:r w:rsidR="00B9520C" w:rsidRPr="00D53BC3">
        <w:rPr>
          <w:color w:val="000000" w:themeColor="text1"/>
          <w:lang w:eastAsia="en-US"/>
        </w:rPr>
        <w:t xml:space="preserve"> </w:t>
      </w:r>
      <w:r w:rsidR="008D1B9A" w:rsidRPr="00D53BC3">
        <w:rPr>
          <w:color w:val="000000" w:themeColor="text1"/>
          <w:lang w:eastAsia="en-US"/>
        </w:rPr>
        <w:t>of</w:t>
      </w:r>
      <w:r w:rsidR="00B15790" w:rsidRPr="00D53BC3">
        <w:rPr>
          <w:color w:val="000000" w:themeColor="text1"/>
          <w:lang w:eastAsia="en-US"/>
        </w:rPr>
        <w:t xml:space="preserve"> </w:t>
      </w:r>
      <w:r w:rsidR="008D1B9A" w:rsidRPr="00D53BC3">
        <w:rPr>
          <w:color w:val="000000" w:themeColor="text1"/>
          <w:lang w:eastAsia="en-US"/>
        </w:rPr>
        <w:t>OPC and AAS paste</w:t>
      </w:r>
      <w:r w:rsidR="002047FB" w:rsidRPr="00D53BC3">
        <w:rPr>
          <w:color w:val="000000" w:themeColor="text1"/>
          <w:lang w:eastAsia="en-US"/>
        </w:rPr>
        <w:t>s</w:t>
      </w:r>
      <w:r w:rsidR="001E0381" w:rsidRPr="00D53BC3">
        <w:rPr>
          <w:color w:val="000000" w:themeColor="text1"/>
          <w:lang w:eastAsia="en-US"/>
        </w:rPr>
        <w:t>.</w:t>
      </w:r>
      <w:r w:rsidR="00816445" w:rsidRPr="00D53BC3">
        <w:rPr>
          <w:color w:val="000000" w:themeColor="text1"/>
          <w:lang w:eastAsia="en-US"/>
        </w:rPr>
        <w:t xml:space="preserve"> </w:t>
      </w:r>
      <w:r w:rsidR="00B9520C" w:rsidRPr="00D53BC3">
        <w:rPr>
          <w:color w:val="000000" w:themeColor="text1"/>
        </w:rPr>
        <w:t>In</w:t>
      </w:r>
      <w:r w:rsidR="008C2B73" w:rsidRPr="00D53BC3">
        <w:rPr>
          <w:color w:val="000000" w:themeColor="text1"/>
        </w:rPr>
        <w:t xml:space="preserve"> </w:t>
      </w:r>
      <w:r w:rsidR="00AE5FC2" w:rsidRPr="00D53BC3">
        <w:rPr>
          <w:color w:val="000000" w:themeColor="text1"/>
        </w:rPr>
        <w:t>58</w:t>
      </w:r>
      <w:r w:rsidR="008C2B73" w:rsidRPr="00D53BC3">
        <w:rPr>
          <w:color w:val="000000" w:themeColor="text1"/>
        </w:rPr>
        <w:t>%</w:t>
      </w:r>
      <w:r w:rsidR="00A605A0" w:rsidRPr="00D53BC3">
        <w:rPr>
          <w:color w:val="000000" w:themeColor="text1"/>
        </w:rPr>
        <w:t xml:space="preserve"> </w:t>
      </w:r>
      <w:r w:rsidR="008C2B73" w:rsidRPr="00D53BC3">
        <w:rPr>
          <w:color w:val="000000" w:themeColor="text1"/>
        </w:rPr>
        <w:t>&lt;</w:t>
      </w:r>
      <w:r w:rsidR="00A605A0" w:rsidRPr="00D53BC3">
        <w:rPr>
          <w:color w:val="000000" w:themeColor="text1"/>
        </w:rPr>
        <w:t xml:space="preserve"> </w:t>
      </w:r>
      <w:r w:rsidR="008C2B73" w:rsidRPr="00D53BC3">
        <w:rPr>
          <w:color w:val="000000" w:themeColor="text1"/>
        </w:rPr>
        <w:t>RH</w:t>
      </w:r>
      <w:r w:rsidR="00A605A0" w:rsidRPr="00D53BC3">
        <w:rPr>
          <w:color w:val="000000" w:themeColor="text1"/>
        </w:rPr>
        <w:t xml:space="preserve"> </w:t>
      </w:r>
      <w:r w:rsidR="008C2B73" w:rsidRPr="00D53BC3">
        <w:rPr>
          <w:color w:val="000000" w:themeColor="text1"/>
        </w:rPr>
        <w:t>&lt;</w:t>
      </w:r>
      <w:r w:rsidR="00A605A0" w:rsidRPr="00D53BC3">
        <w:rPr>
          <w:color w:val="000000" w:themeColor="text1"/>
        </w:rPr>
        <w:t xml:space="preserve"> </w:t>
      </w:r>
      <w:r w:rsidR="008C2B73" w:rsidRPr="00D53BC3">
        <w:rPr>
          <w:color w:val="000000" w:themeColor="text1"/>
        </w:rPr>
        <w:t>100%</w:t>
      </w:r>
      <w:r w:rsidR="00236789" w:rsidRPr="00D53BC3">
        <w:rPr>
          <w:color w:val="000000" w:themeColor="text1"/>
        </w:rPr>
        <w:t xml:space="preserve">, the </w:t>
      </w:r>
      <w:r w:rsidR="003D18DE" w:rsidRPr="00D53BC3">
        <w:rPr>
          <w:color w:val="000000" w:themeColor="text1"/>
        </w:rPr>
        <w:t xml:space="preserve">corresponding </w:t>
      </w:r>
      <w:r w:rsidR="00D82C03" w:rsidRPr="00D53BC3">
        <w:rPr>
          <w:color w:val="000000" w:themeColor="text1"/>
        </w:rPr>
        <w:t>Kelvin radius</w:t>
      </w:r>
      <w:r w:rsidR="00BA2003" w:rsidRPr="00D53BC3">
        <w:rPr>
          <w:color w:val="000000" w:themeColor="text1"/>
        </w:rPr>
        <w:t xml:space="preserve">, </w:t>
      </w:r>
      <w:r w:rsidR="008C2B73" w:rsidRPr="00D53BC3">
        <w:rPr>
          <w:i/>
          <w:iCs/>
          <w:color w:val="000000" w:themeColor="text1"/>
        </w:rPr>
        <w:t>r</w:t>
      </w:r>
      <w:r w:rsidR="00BA2003" w:rsidRPr="00D53BC3">
        <w:rPr>
          <w:color w:val="000000" w:themeColor="text1"/>
        </w:rPr>
        <w:t xml:space="preserve">, </w:t>
      </w:r>
      <w:r w:rsidR="00BA2003" w:rsidRPr="00D53BC3">
        <w:rPr>
          <w:rFonts w:hint="eastAsia"/>
          <w:color w:val="000000" w:themeColor="text1"/>
        </w:rPr>
        <w:t>is</w:t>
      </w:r>
      <w:r w:rsidR="00BA2003" w:rsidRPr="00D53BC3">
        <w:rPr>
          <w:color w:val="000000" w:themeColor="text1"/>
        </w:rPr>
        <w:t xml:space="preserve"> </w:t>
      </w:r>
      <w:r w:rsidR="00BA2003" w:rsidRPr="00D53BC3">
        <w:rPr>
          <w:rFonts w:hint="eastAsia"/>
          <w:color w:val="000000" w:themeColor="text1"/>
        </w:rPr>
        <w:t>larger</w:t>
      </w:r>
      <w:r w:rsidR="00BA2003" w:rsidRPr="00D53BC3">
        <w:rPr>
          <w:color w:val="000000" w:themeColor="text1"/>
        </w:rPr>
        <w:t xml:space="preserve"> </w:t>
      </w:r>
      <w:r w:rsidR="00BA2003" w:rsidRPr="00D53BC3">
        <w:rPr>
          <w:rFonts w:hint="eastAsia"/>
          <w:color w:val="000000" w:themeColor="text1"/>
        </w:rPr>
        <w:t>than</w:t>
      </w:r>
      <w:r w:rsidR="008C2B73" w:rsidRPr="00D53BC3">
        <w:rPr>
          <w:color w:val="000000" w:themeColor="text1"/>
        </w:rPr>
        <w:t xml:space="preserve"> 3 nm, </w:t>
      </w:r>
      <w:r w:rsidR="00236789" w:rsidRPr="00D53BC3">
        <w:rPr>
          <w:color w:val="000000" w:themeColor="text1"/>
        </w:rPr>
        <w:t xml:space="preserve">which indicates that </w:t>
      </w:r>
      <w:r w:rsidR="003D18DE" w:rsidRPr="00D53BC3">
        <w:rPr>
          <w:color w:val="000000" w:themeColor="text1"/>
        </w:rPr>
        <w:t xml:space="preserve">theoretically the </w:t>
      </w:r>
      <w:r w:rsidR="00236789" w:rsidRPr="00D53BC3">
        <w:rPr>
          <w:color w:val="000000" w:themeColor="text1"/>
        </w:rPr>
        <w:t xml:space="preserve">pores with a </w:t>
      </w:r>
      <w:r w:rsidR="003C15C0" w:rsidRPr="00D53BC3">
        <w:rPr>
          <w:color w:val="000000" w:themeColor="text1"/>
        </w:rPr>
        <w:t xml:space="preserve">diameter larger than </w:t>
      </w:r>
      <w:r w:rsidR="00307878" w:rsidRPr="00D53BC3">
        <w:rPr>
          <w:color w:val="000000" w:themeColor="text1"/>
        </w:rPr>
        <w:t xml:space="preserve">around </w:t>
      </w:r>
      <w:r w:rsidR="00C85B32" w:rsidRPr="00D53BC3">
        <w:rPr>
          <w:color w:val="000000" w:themeColor="text1"/>
        </w:rPr>
        <w:t>6</w:t>
      </w:r>
      <w:r w:rsidR="003D18DE" w:rsidRPr="00D53BC3">
        <w:rPr>
          <w:color w:val="000000" w:themeColor="text1"/>
        </w:rPr>
        <w:t xml:space="preserve"> nm </w:t>
      </w:r>
      <w:r w:rsidR="008256CA" w:rsidRPr="00D53BC3">
        <w:rPr>
          <w:color w:val="000000" w:themeColor="text1"/>
        </w:rPr>
        <w:t>drain</w:t>
      </w:r>
      <w:r w:rsidR="006F42DE">
        <w:rPr>
          <w:color w:val="000000" w:themeColor="text1"/>
        </w:rPr>
        <w:t xml:space="preserve"> </w:t>
      </w:r>
      <w:r w:rsidR="006F42DE">
        <w:rPr>
          <w:color w:val="000000" w:themeColor="text1"/>
        </w:rPr>
        <w:fldChar w:fldCharType="begin" w:fldLock="1"/>
      </w:r>
      <w:r w:rsidR="00E91300">
        <w:rPr>
          <w:color w:val="000000" w:themeColor="text1"/>
        </w:rPr>
        <w:instrText>ADDIN CSL_CITATION {"citationItems":[{"id":"ITEM-1","itemData":{"abstract":"In this work, the physical and chemical changes of alkali-activated slag (AAS) after a prolonged drying treatment under various relative humidity (RH) conditions were studied. The results show that the shrinkage kinetics of AAS is strongly dependent on the RH, but irrespective of the moisture loss. At high RH, AAS exhibits a pronounced viscous characteristic, which is likely due to the rearrangement and reorganization of calcium-alumina-silicate-hydrate (C-A-S-H). Meantime, micropore closure, silicate polymerization, and new interlayer formation were observed during microstructure rearrangement, indicating a strong interaction between adjacent C-A-S-H particles. The large shrinkage in AAS may be attributed to the structural incorporation of alkali cations in C-A-S-H, which reduces the stacking regularity of C-A-S-H layers and makes the C-A-S-H easier to collapse and redistribute upon drying.","author":[{"dropping-particle":"","family":"Ye","given":"Hailong","non-dropping-particle":"","parse-names":false,"suffix":""},{"dropping-particle":"","family":"Radlinska","given":"Aleksandra","non-dropping-particle":"","parse-names":false,"suffix":""}],"container-title":"Cement and Concrete Research","id":"ITEM-1","issued":{"date-parts":[["2016"]]},"page":"126-135","title":"Shrinkage mechanisms of alkali-activated slag","type":"article-journal","volume":"88"},"uris":["http://www.mendeley.com/documents/?uuid=d3958f0f-3b84-4b5f-8e60-1d9e2aef382a"]}],"mendeley":{"formattedCitation":"[66]","plainTextFormattedCitation":"[66]","previouslyFormattedCitation":"[66]"},"properties":{"noteIndex":0},"schema":"https://github.com/citation-style-language/schema/raw/master/csl-citation.json"}</w:instrText>
      </w:r>
      <w:r w:rsidR="006F42DE">
        <w:rPr>
          <w:color w:val="000000" w:themeColor="text1"/>
        </w:rPr>
        <w:fldChar w:fldCharType="separate"/>
      </w:r>
      <w:r w:rsidR="006F42DE" w:rsidRPr="006F42DE">
        <w:rPr>
          <w:noProof/>
          <w:color w:val="000000" w:themeColor="text1"/>
        </w:rPr>
        <w:t>[66]</w:t>
      </w:r>
      <w:r w:rsidR="006F42DE">
        <w:rPr>
          <w:color w:val="000000" w:themeColor="text1"/>
        </w:rPr>
        <w:fldChar w:fldCharType="end"/>
      </w:r>
      <w:r w:rsidR="0024619B" w:rsidRPr="00D53BC3">
        <w:rPr>
          <w:color w:val="000000" w:themeColor="text1"/>
        </w:rPr>
        <w:t xml:space="preserve">. It can be seen that </w:t>
      </w:r>
      <w:r w:rsidR="00520BA7" w:rsidRPr="00D53BC3">
        <w:rPr>
          <w:color w:val="000000" w:themeColor="text1"/>
        </w:rPr>
        <w:t xml:space="preserve">the </w:t>
      </w:r>
      <w:r w:rsidR="004B597D" w:rsidRPr="00D53BC3">
        <w:rPr>
          <w:i/>
          <w:iCs/>
          <w:color w:val="000000" w:themeColor="text1"/>
        </w:rPr>
        <w:sym w:font="Symbol" w:char="F071"/>
      </w:r>
      <w:r w:rsidR="004024E3" w:rsidRPr="00D53BC3">
        <w:rPr>
          <w:color w:val="000000" w:themeColor="text1"/>
        </w:rPr>
        <w:t xml:space="preserve"> </w:t>
      </w:r>
      <w:r w:rsidR="00520BA7" w:rsidRPr="00D53BC3">
        <w:rPr>
          <w:color w:val="000000" w:themeColor="text1"/>
        </w:rPr>
        <w:t>of NH-activated slag pastes shows a gently falling trend with decreasing RH</w:t>
      </w:r>
      <w:r w:rsidR="0024619B" w:rsidRPr="00D53BC3">
        <w:rPr>
          <w:color w:val="000000" w:themeColor="text1"/>
        </w:rPr>
        <w:t xml:space="preserve"> at this range</w:t>
      </w:r>
      <w:r w:rsidR="00520BA7" w:rsidRPr="00D53BC3">
        <w:rPr>
          <w:color w:val="000000" w:themeColor="text1"/>
        </w:rPr>
        <w:t xml:space="preserve">, primarily due to its </w:t>
      </w:r>
      <w:r w:rsidR="0024619B" w:rsidRPr="00D53BC3">
        <w:rPr>
          <w:color w:val="000000" w:themeColor="text1"/>
        </w:rPr>
        <w:t>fine</w:t>
      </w:r>
      <w:r w:rsidR="00520BA7" w:rsidRPr="00D53BC3">
        <w:rPr>
          <w:color w:val="000000" w:themeColor="text1"/>
        </w:rPr>
        <w:t xml:space="preserve"> pore structure. </w:t>
      </w:r>
      <w:r w:rsidR="00B971C0" w:rsidRPr="00D53BC3">
        <w:rPr>
          <w:color w:val="000000" w:themeColor="text1"/>
        </w:rPr>
        <w:t xml:space="preserve">As evidenced in </w:t>
      </w:r>
      <w:r w:rsidR="00307878" w:rsidRPr="00D53BC3">
        <w:rPr>
          <w:color w:val="000000" w:themeColor="text1"/>
        </w:rPr>
        <w:t xml:space="preserve">the </w:t>
      </w:r>
      <w:r w:rsidR="00B971C0" w:rsidRPr="00D53BC3">
        <w:rPr>
          <w:color w:val="000000" w:themeColor="text1"/>
        </w:rPr>
        <w:t xml:space="preserve">MIP and BJH pore size distributions, </w:t>
      </w:r>
      <w:r w:rsidR="00150C48" w:rsidRPr="00D53BC3">
        <w:rPr>
          <w:color w:val="000000" w:themeColor="text1"/>
        </w:rPr>
        <w:t>the volumetric fraction of pore</w:t>
      </w:r>
      <w:r w:rsidR="00F14942" w:rsidRPr="00D53BC3">
        <w:rPr>
          <w:color w:val="000000" w:themeColor="text1"/>
        </w:rPr>
        <w:t>s</w:t>
      </w:r>
      <w:r w:rsidR="00150C48" w:rsidRPr="00D53BC3">
        <w:rPr>
          <w:color w:val="000000" w:themeColor="text1"/>
        </w:rPr>
        <w:t xml:space="preserve"> </w:t>
      </w:r>
      <w:r w:rsidR="001E748D" w:rsidRPr="00D53BC3">
        <w:rPr>
          <w:color w:val="000000" w:themeColor="text1"/>
        </w:rPr>
        <w:t xml:space="preserve">with diameter </w:t>
      </w:r>
      <w:r w:rsidR="00F14942" w:rsidRPr="00D53BC3">
        <w:rPr>
          <w:color w:val="000000" w:themeColor="text1"/>
        </w:rPr>
        <w:t>larger</w:t>
      </w:r>
      <w:r w:rsidR="00150C48" w:rsidRPr="00D53BC3">
        <w:rPr>
          <w:color w:val="000000" w:themeColor="text1"/>
        </w:rPr>
        <w:t xml:space="preserve"> than </w:t>
      </w:r>
      <w:r w:rsidR="00307878" w:rsidRPr="00D53BC3">
        <w:rPr>
          <w:color w:val="000000" w:themeColor="text1"/>
        </w:rPr>
        <w:t>6 nm is relatively small</w:t>
      </w:r>
      <w:r w:rsidR="00341B0B" w:rsidRPr="00D53BC3">
        <w:rPr>
          <w:color w:val="000000" w:themeColor="text1"/>
        </w:rPr>
        <w:t xml:space="preserve"> in NH-activated slag pastes</w:t>
      </w:r>
      <w:r w:rsidR="00307878" w:rsidRPr="00D53BC3">
        <w:rPr>
          <w:color w:val="000000" w:themeColor="text1"/>
        </w:rPr>
        <w:t xml:space="preserve">. </w:t>
      </w:r>
      <w:r w:rsidR="00E65A73" w:rsidRPr="00D53BC3">
        <w:rPr>
          <w:color w:val="000000" w:themeColor="text1"/>
        </w:rPr>
        <w:t>On the contrary</w:t>
      </w:r>
      <w:r w:rsidR="006958C1" w:rsidRPr="00D53BC3">
        <w:rPr>
          <w:color w:val="000000" w:themeColor="text1"/>
        </w:rPr>
        <w:t>, the</w:t>
      </w:r>
      <w:r w:rsidR="002830F7" w:rsidRPr="00D53BC3">
        <w:rPr>
          <w:color w:val="000000" w:themeColor="text1"/>
        </w:rPr>
        <w:t xml:space="preserve"> </w:t>
      </w:r>
      <w:r w:rsidR="004D03C0" w:rsidRPr="00D53BC3">
        <w:rPr>
          <w:i/>
          <w:iCs/>
          <w:color w:val="000000" w:themeColor="text1"/>
        </w:rPr>
        <w:sym w:font="Symbol" w:char="F071"/>
      </w:r>
      <w:r w:rsidR="004D03C0" w:rsidRPr="00D53BC3">
        <w:rPr>
          <w:i/>
          <w:iCs/>
          <w:color w:val="000000" w:themeColor="text1"/>
        </w:rPr>
        <w:t xml:space="preserve"> </w:t>
      </w:r>
      <w:r w:rsidR="00C71FEF" w:rsidRPr="00D53BC3">
        <w:rPr>
          <w:color w:val="000000" w:themeColor="text1"/>
        </w:rPr>
        <w:t>of NSi-activated slag pastes</w:t>
      </w:r>
      <w:r w:rsidR="00DC1E2A" w:rsidRPr="00D53BC3">
        <w:rPr>
          <w:color w:val="000000" w:themeColor="text1"/>
        </w:rPr>
        <w:t xml:space="preserve"> drops </w:t>
      </w:r>
      <w:r w:rsidR="006834A8" w:rsidRPr="00D53BC3">
        <w:rPr>
          <w:color w:val="000000" w:themeColor="text1"/>
        </w:rPr>
        <w:t xml:space="preserve">rapidly </w:t>
      </w:r>
      <w:r w:rsidR="001F526F" w:rsidRPr="00D53BC3">
        <w:rPr>
          <w:color w:val="000000" w:themeColor="text1"/>
        </w:rPr>
        <w:t>with</w:t>
      </w:r>
      <w:r w:rsidR="00C71FEF" w:rsidRPr="00D53BC3">
        <w:rPr>
          <w:color w:val="000000" w:themeColor="text1"/>
        </w:rPr>
        <w:t xml:space="preserve"> </w:t>
      </w:r>
      <w:r w:rsidR="001F526F" w:rsidRPr="00D53BC3">
        <w:rPr>
          <w:color w:val="000000" w:themeColor="text1"/>
        </w:rPr>
        <w:t>decreasing</w:t>
      </w:r>
      <w:r w:rsidR="00635BEC" w:rsidRPr="00D53BC3">
        <w:rPr>
          <w:color w:val="000000" w:themeColor="text1"/>
        </w:rPr>
        <w:t xml:space="preserve"> RH</w:t>
      </w:r>
      <w:r w:rsidR="004D03C0" w:rsidRPr="00D53BC3">
        <w:rPr>
          <w:color w:val="000000" w:themeColor="text1"/>
        </w:rPr>
        <w:t xml:space="preserve"> at this range</w:t>
      </w:r>
      <w:r w:rsidR="00635BEC" w:rsidRPr="00D53BC3">
        <w:rPr>
          <w:color w:val="000000" w:themeColor="text1"/>
        </w:rPr>
        <w:t xml:space="preserve"> due to</w:t>
      </w:r>
      <w:r w:rsidR="00C71FEF" w:rsidRPr="00D53BC3">
        <w:rPr>
          <w:color w:val="000000" w:themeColor="text1"/>
        </w:rPr>
        <w:t xml:space="preserve"> its</w:t>
      </w:r>
      <w:r w:rsidR="009210AD" w:rsidRPr="00D53BC3">
        <w:rPr>
          <w:color w:val="000000" w:themeColor="text1"/>
        </w:rPr>
        <w:t xml:space="preserve"> </w:t>
      </w:r>
      <w:r w:rsidR="00635BEC" w:rsidRPr="00D53BC3">
        <w:rPr>
          <w:color w:val="000000" w:themeColor="text1"/>
        </w:rPr>
        <w:t>large porosity and</w:t>
      </w:r>
      <w:r w:rsidR="00520BA7" w:rsidRPr="00D53BC3">
        <w:rPr>
          <w:color w:val="000000" w:themeColor="text1"/>
        </w:rPr>
        <w:t xml:space="preserve"> coarse</w:t>
      </w:r>
      <w:r w:rsidR="00350B59" w:rsidRPr="00D53BC3">
        <w:rPr>
          <w:color w:val="000000" w:themeColor="text1"/>
        </w:rPr>
        <w:t xml:space="preserve"> pore </w:t>
      </w:r>
      <w:r w:rsidR="00520BA7" w:rsidRPr="00D53BC3">
        <w:rPr>
          <w:color w:val="000000" w:themeColor="text1"/>
        </w:rPr>
        <w:t>structure</w:t>
      </w:r>
      <w:r w:rsidR="00DC1F34" w:rsidRPr="00D53BC3">
        <w:rPr>
          <w:color w:val="000000" w:themeColor="text1"/>
        </w:rPr>
        <w:t xml:space="preserve">. </w:t>
      </w:r>
      <w:r w:rsidR="00D44D37" w:rsidRPr="00D53BC3">
        <w:rPr>
          <w:color w:val="000000" w:themeColor="text1"/>
        </w:rPr>
        <w:t>T</w:t>
      </w:r>
      <w:r w:rsidR="009F6103" w:rsidRPr="00D53BC3">
        <w:rPr>
          <w:color w:val="000000" w:themeColor="text1"/>
        </w:rPr>
        <w:t xml:space="preserve">he </w:t>
      </w:r>
      <w:r w:rsidR="002D5D2B" w:rsidRPr="00D53BC3">
        <w:rPr>
          <w:color w:val="000000" w:themeColor="text1"/>
        </w:rPr>
        <w:t>fast</w:t>
      </w:r>
      <w:r w:rsidR="00EB73B1" w:rsidRPr="00D53BC3">
        <w:rPr>
          <w:color w:val="000000" w:themeColor="text1"/>
        </w:rPr>
        <w:t>est</w:t>
      </w:r>
      <w:r w:rsidR="002D5D2B" w:rsidRPr="00D53BC3">
        <w:rPr>
          <w:color w:val="000000" w:themeColor="text1"/>
        </w:rPr>
        <w:t xml:space="preserve"> falling </w:t>
      </w:r>
      <w:r w:rsidR="00C71FEF" w:rsidRPr="00D53BC3">
        <w:rPr>
          <w:color w:val="000000" w:themeColor="text1"/>
        </w:rPr>
        <w:t>stage</w:t>
      </w:r>
      <w:r w:rsidR="002D5D2B" w:rsidRPr="00D53BC3">
        <w:rPr>
          <w:color w:val="000000" w:themeColor="text1"/>
        </w:rPr>
        <w:t xml:space="preserve"> of </w:t>
      </w:r>
      <w:r w:rsidR="00EB73B1" w:rsidRPr="00D53BC3">
        <w:rPr>
          <w:color w:val="000000" w:themeColor="text1"/>
        </w:rPr>
        <w:t xml:space="preserve">WVSI </w:t>
      </w:r>
      <w:r w:rsidR="0004269D" w:rsidRPr="00D53BC3">
        <w:rPr>
          <w:color w:val="000000" w:themeColor="text1"/>
        </w:rPr>
        <w:t xml:space="preserve">in NSi-activated slag </w:t>
      </w:r>
      <w:r w:rsidR="00C71FEF" w:rsidRPr="00D53BC3">
        <w:rPr>
          <w:color w:val="000000" w:themeColor="text1"/>
        </w:rPr>
        <w:t>occurs</w:t>
      </w:r>
      <w:r w:rsidR="00451199" w:rsidRPr="00D53BC3">
        <w:rPr>
          <w:color w:val="000000" w:themeColor="text1"/>
        </w:rPr>
        <w:t xml:space="preserve"> </w:t>
      </w:r>
      <w:r w:rsidR="007E752E" w:rsidRPr="00D53BC3">
        <w:rPr>
          <w:color w:val="000000" w:themeColor="text1"/>
        </w:rPr>
        <w:t xml:space="preserve">at </w:t>
      </w:r>
      <w:r w:rsidR="00341B0B" w:rsidRPr="00D53BC3">
        <w:rPr>
          <w:color w:val="000000" w:themeColor="text1"/>
        </w:rPr>
        <w:t>~</w:t>
      </w:r>
      <w:r w:rsidR="00451199" w:rsidRPr="00D53BC3">
        <w:rPr>
          <w:color w:val="000000" w:themeColor="text1"/>
        </w:rPr>
        <w:t>7</w:t>
      </w:r>
      <w:r w:rsidR="00AE5FC2" w:rsidRPr="00D53BC3">
        <w:rPr>
          <w:color w:val="000000" w:themeColor="text1"/>
        </w:rPr>
        <w:t>5</w:t>
      </w:r>
      <w:r w:rsidR="00451199" w:rsidRPr="00D53BC3">
        <w:rPr>
          <w:color w:val="000000" w:themeColor="text1"/>
        </w:rPr>
        <w:t>% RH (</w:t>
      </w:r>
      <w:r w:rsidR="00451199" w:rsidRPr="00D53BC3">
        <w:rPr>
          <w:i/>
          <w:iCs/>
          <w:color w:val="000000" w:themeColor="text1"/>
        </w:rPr>
        <w:t>r</w:t>
      </w:r>
      <w:r w:rsidR="00451199" w:rsidRPr="00D53BC3">
        <w:rPr>
          <w:color w:val="000000" w:themeColor="text1"/>
        </w:rPr>
        <w:t xml:space="preserve"> </w:t>
      </w:r>
      <w:r w:rsidR="007E752E" w:rsidRPr="00D53BC3">
        <w:rPr>
          <w:color w:val="000000" w:themeColor="text1"/>
        </w:rPr>
        <w:t>=</w:t>
      </w:r>
      <w:r w:rsidR="00451199" w:rsidRPr="00D53BC3">
        <w:rPr>
          <w:color w:val="000000" w:themeColor="text1"/>
        </w:rPr>
        <w:t xml:space="preserve"> 5 nm)</w:t>
      </w:r>
      <w:r w:rsidR="00C71FEF" w:rsidRPr="00D53BC3">
        <w:rPr>
          <w:color w:val="000000" w:themeColor="text1"/>
        </w:rPr>
        <w:t>,</w:t>
      </w:r>
      <w:r w:rsidR="00451199" w:rsidRPr="00D53BC3">
        <w:rPr>
          <w:color w:val="000000" w:themeColor="text1"/>
        </w:rPr>
        <w:t xml:space="preserve"> </w:t>
      </w:r>
      <w:r w:rsidR="007264AB" w:rsidRPr="00D53BC3">
        <w:rPr>
          <w:color w:val="000000" w:themeColor="text1"/>
        </w:rPr>
        <w:t>correspond</w:t>
      </w:r>
      <w:r w:rsidR="00DC1F34" w:rsidRPr="00D53BC3">
        <w:rPr>
          <w:color w:val="000000" w:themeColor="text1"/>
        </w:rPr>
        <w:t>ing</w:t>
      </w:r>
      <w:r w:rsidR="007264AB" w:rsidRPr="00D53BC3">
        <w:rPr>
          <w:color w:val="000000" w:themeColor="text1"/>
        </w:rPr>
        <w:t xml:space="preserve"> to </w:t>
      </w:r>
      <w:r w:rsidR="00C71FEF" w:rsidRPr="00D53BC3">
        <w:rPr>
          <w:color w:val="000000" w:themeColor="text1"/>
        </w:rPr>
        <w:t xml:space="preserve">a </w:t>
      </w:r>
      <w:r w:rsidR="00DB33D6" w:rsidRPr="00D53BC3">
        <w:rPr>
          <w:color w:val="000000" w:themeColor="text1"/>
        </w:rPr>
        <w:t xml:space="preserve">characteristic pore </w:t>
      </w:r>
      <w:r w:rsidR="007E752E" w:rsidRPr="00D53BC3">
        <w:rPr>
          <w:color w:val="000000" w:themeColor="text1"/>
        </w:rPr>
        <w:t>diameter</w:t>
      </w:r>
      <w:r w:rsidR="00DB33D6" w:rsidRPr="00D53BC3">
        <w:rPr>
          <w:color w:val="000000" w:themeColor="text1"/>
        </w:rPr>
        <w:t xml:space="preserve"> around </w:t>
      </w:r>
      <w:r w:rsidR="00770981" w:rsidRPr="00D53BC3">
        <w:rPr>
          <w:color w:val="000000" w:themeColor="text1"/>
        </w:rPr>
        <w:t>10~2</w:t>
      </w:r>
      <w:r w:rsidR="009B1DA4" w:rsidRPr="00D53BC3">
        <w:rPr>
          <w:color w:val="000000" w:themeColor="text1"/>
        </w:rPr>
        <w:t>0 nm</w:t>
      </w:r>
      <w:r w:rsidR="00220DB8" w:rsidRPr="00D53BC3">
        <w:rPr>
          <w:color w:val="000000" w:themeColor="text1"/>
        </w:rPr>
        <w:t>, which is</w:t>
      </w:r>
      <w:r w:rsidR="000F5A16" w:rsidRPr="00D53BC3">
        <w:rPr>
          <w:color w:val="000000" w:themeColor="text1"/>
        </w:rPr>
        <w:t xml:space="preserve"> close to</w:t>
      </w:r>
      <w:r w:rsidR="00591C2F" w:rsidRPr="00D53BC3">
        <w:rPr>
          <w:color w:val="000000" w:themeColor="text1"/>
        </w:rPr>
        <w:t xml:space="preserve"> the</w:t>
      </w:r>
      <w:r w:rsidR="00220DB8" w:rsidRPr="00D53BC3">
        <w:rPr>
          <w:color w:val="000000" w:themeColor="text1"/>
        </w:rPr>
        <w:t xml:space="preserve"> </w:t>
      </w:r>
      <w:r w:rsidR="00591C2F" w:rsidRPr="00D53BC3">
        <w:rPr>
          <w:color w:val="000000" w:themeColor="text1"/>
        </w:rPr>
        <w:t>characteristic</w:t>
      </w:r>
      <w:r w:rsidR="00220DB8" w:rsidRPr="00D53BC3">
        <w:rPr>
          <w:color w:val="000000" w:themeColor="text1"/>
        </w:rPr>
        <w:t xml:space="preserve"> </w:t>
      </w:r>
      <w:r w:rsidR="000F5A16" w:rsidRPr="00D53BC3">
        <w:rPr>
          <w:color w:val="000000" w:themeColor="text1"/>
        </w:rPr>
        <w:t xml:space="preserve">radius </w:t>
      </w:r>
      <w:r w:rsidR="00220DB8" w:rsidRPr="00D53BC3">
        <w:rPr>
          <w:color w:val="000000" w:themeColor="text1"/>
        </w:rPr>
        <w:t xml:space="preserve">peaks </w:t>
      </w:r>
      <w:r w:rsidR="000F5A16" w:rsidRPr="00D53BC3">
        <w:rPr>
          <w:color w:val="000000" w:themeColor="text1"/>
        </w:rPr>
        <w:t>observed</w:t>
      </w:r>
      <w:r w:rsidR="00591C2F" w:rsidRPr="00D53BC3">
        <w:rPr>
          <w:color w:val="000000" w:themeColor="text1"/>
        </w:rPr>
        <w:t xml:space="preserve"> in </w:t>
      </w:r>
      <w:r w:rsidR="00220DB8" w:rsidRPr="00D53BC3">
        <w:rPr>
          <w:color w:val="000000" w:themeColor="text1"/>
        </w:rPr>
        <w:t xml:space="preserve">MIP and BJH pore size distributions. </w:t>
      </w:r>
      <w:r w:rsidR="00F45E6D" w:rsidRPr="00D53BC3">
        <w:rPr>
          <w:color w:val="000000" w:themeColor="text1"/>
        </w:rPr>
        <w:t xml:space="preserve">For </w:t>
      </w:r>
      <w:r w:rsidR="00B3155A" w:rsidRPr="00D53BC3">
        <w:rPr>
          <w:color w:val="000000" w:themeColor="text1"/>
        </w:rPr>
        <w:t>OPC pastes</w:t>
      </w:r>
      <w:r w:rsidR="000F5A16" w:rsidRPr="00D53BC3">
        <w:rPr>
          <w:color w:val="000000" w:themeColor="text1"/>
        </w:rPr>
        <w:t>,</w:t>
      </w:r>
      <w:r w:rsidR="00F45E6D" w:rsidRPr="00D53BC3">
        <w:rPr>
          <w:color w:val="000000" w:themeColor="text1"/>
        </w:rPr>
        <w:t xml:space="preserve"> t</w:t>
      </w:r>
      <w:r w:rsidR="002934E7" w:rsidRPr="00D53BC3">
        <w:rPr>
          <w:color w:val="000000" w:themeColor="text1"/>
        </w:rPr>
        <w:t xml:space="preserve">he falling </w:t>
      </w:r>
      <w:r w:rsidR="00591C2F" w:rsidRPr="00D53BC3">
        <w:rPr>
          <w:color w:val="000000" w:themeColor="text1"/>
        </w:rPr>
        <w:t>slope</w:t>
      </w:r>
      <w:r w:rsidR="00FD2B26" w:rsidRPr="00D53BC3">
        <w:rPr>
          <w:color w:val="000000" w:themeColor="text1"/>
        </w:rPr>
        <w:t xml:space="preserve"> </w:t>
      </w:r>
      <w:r w:rsidR="00F45E6D" w:rsidRPr="00D53BC3">
        <w:rPr>
          <w:color w:val="000000" w:themeColor="text1"/>
        </w:rPr>
        <w:t xml:space="preserve">of </w:t>
      </w:r>
      <w:r w:rsidR="004964EC" w:rsidRPr="00D53BC3">
        <w:rPr>
          <w:color w:val="000000" w:themeColor="text1"/>
        </w:rPr>
        <w:t xml:space="preserve">WVSIs </w:t>
      </w:r>
      <w:r w:rsidR="001F1085" w:rsidRPr="00D53BC3">
        <w:rPr>
          <w:color w:val="000000" w:themeColor="text1"/>
        </w:rPr>
        <w:t xml:space="preserve">is between </w:t>
      </w:r>
      <w:r w:rsidR="000A07A3" w:rsidRPr="00D53BC3">
        <w:rPr>
          <w:color w:val="000000" w:themeColor="text1"/>
        </w:rPr>
        <w:t>NH- and NSi-</w:t>
      </w:r>
      <w:r w:rsidR="00221CC6" w:rsidRPr="00D53BC3">
        <w:rPr>
          <w:color w:val="000000" w:themeColor="text1"/>
        </w:rPr>
        <w:t xml:space="preserve"> </w:t>
      </w:r>
      <w:r w:rsidR="000A07A3" w:rsidRPr="00D53BC3">
        <w:rPr>
          <w:color w:val="000000" w:themeColor="text1"/>
        </w:rPr>
        <w:t>activated slag pastes</w:t>
      </w:r>
      <w:r w:rsidR="00EA00C0" w:rsidRPr="00D53BC3">
        <w:rPr>
          <w:color w:val="000000" w:themeColor="text1"/>
        </w:rPr>
        <w:t xml:space="preserve"> and</w:t>
      </w:r>
      <w:r w:rsidR="00097DAA" w:rsidRPr="00D53BC3">
        <w:rPr>
          <w:color w:val="000000" w:themeColor="text1"/>
        </w:rPr>
        <w:t xml:space="preserve"> </w:t>
      </w:r>
      <w:r w:rsidR="00C95C5D" w:rsidRPr="00D53BC3">
        <w:rPr>
          <w:color w:val="000000" w:themeColor="text1"/>
        </w:rPr>
        <w:t xml:space="preserve">independent </w:t>
      </w:r>
      <w:r w:rsidR="004024E3" w:rsidRPr="00D53BC3">
        <w:rPr>
          <w:color w:val="000000" w:themeColor="text1"/>
        </w:rPr>
        <w:t>of</w:t>
      </w:r>
      <w:r w:rsidR="00C95C5D" w:rsidRPr="00D53BC3">
        <w:rPr>
          <w:color w:val="000000" w:themeColor="text1"/>
        </w:rPr>
        <w:t xml:space="preserve"> </w:t>
      </w:r>
      <w:r w:rsidR="00A129B6" w:rsidRPr="00D53BC3">
        <w:rPr>
          <w:color w:val="000000" w:themeColor="text1"/>
        </w:rPr>
        <w:t xml:space="preserve">the </w:t>
      </w:r>
      <w:r w:rsidR="00DC1F34" w:rsidRPr="00D53BC3">
        <w:rPr>
          <w:color w:val="000000" w:themeColor="text1"/>
        </w:rPr>
        <w:t>w/c</w:t>
      </w:r>
      <w:r w:rsidR="00EA00C0" w:rsidRPr="00D53BC3">
        <w:rPr>
          <w:color w:val="000000" w:themeColor="text1"/>
        </w:rPr>
        <w:t xml:space="preserve"> ratio</w:t>
      </w:r>
      <w:r w:rsidR="00381F75" w:rsidRPr="00D53BC3">
        <w:rPr>
          <w:color w:val="000000" w:themeColor="text1"/>
        </w:rPr>
        <w:t>.</w:t>
      </w:r>
      <w:r w:rsidR="00EF4289" w:rsidRPr="00D53BC3">
        <w:rPr>
          <w:color w:val="000000" w:themeColor="text1"/>
        </w:rPr>
        <w:t xml:space="preserve"> </w:t>
      </w:r>
    </w:p>
    <w:p w14:paraId="7B5A9CC8" w14:textId="63FBC4F4" w:rsidR="00A3070D" w:rsidRPr="00D53BC3" w:rsidRDefault="00A3070D" w:rsidP="003E5F40">
      <w:pPr>
        <w:contextualSpacing/>
        <w:jc w:val="both"/>
        <w:rPr>
          <w:color w:val="000000" w:themeColor="text1"/>
        </w:rPr>
      </w:pPr>
    </w:p>
    <w:p w14:paraId="730A223B" w14:textId="56D5EFFE" w:rsidR="00AF1788" w:rsidRPr="00D53BC3" w:rsidRDefault="00F4342F" w:rsidP="003E5F40">
      <w:pPr>
        <w:contextualSpacing/>
        <w:jc w:val="both"/>
        <w:rPr>
          <w:color w:val="000000" w:themeColor="text1"/>
        </w:rPr>
      </w:pPr>
      <w:r w:rsidRPr="00D53BC3">
        <w:rPr>
          <w:color w:val="000000" w:themeColor="text1"/>
        </w:rPr>
        <w:t>In</w:t>
      </w:r>
      <w:r w:rsidR="00A3070D" w:rsidRPr="00D53BC3">
        <w:rPr>
          <w:color w:val="000000" w:themeColor="text1"/>
        </w:rPr>
        <w:t xml:space="preserve"> RH &lt; </w:t>
      </w:r>
      <w:r w:rsidR="00EB43A0" w:rsidRPr="00D53BC3">
        <w:rPr>
          <w:color w:val="000000" w:themeColor="text1"/>
        </w:rPr>
        <w:t>58</w:t>
      </w:r>
      <w:r w:rsidR="00A3070D" w:rsidRPr="00D53BC3">
        <w:rPr>
          <w:color w:val="000000" w:themeColor="text1"/>
        </w:rPr>
        <w:t>% (</w:t>
      </w:r>
      <w:r w:rsidR="00D82C03" w:rsidRPr="00D53BC3">
        <w:rPr>
          <w:color w:val="000000" w:themeColor="text1"/>
        </w:rPr>
        <w:t xml:space="preserve">Kelvin radius </w:t>
      </w:r>
      <w:r w:rsidR="00A3070D" w:rsidRPr="00D53BC3">
        <w:rPr>
          <w:i/>
          <w:iCs/>
          <w:color w:val="000000" w:themeColor="text1"/>
        </w:rPr>
        <w:t>r</w:t>
      </w:r>
      <w:r w:rsidR="00A3070D" w:rsidRPr="00D53BC3">
        <w:rPr>
          <w:color w:val="000000" w:themeColor="text1"/>
        </w:rPr>
        <w:t xml:space="preserve"> &lt; 3 nm), the WVSIs </w:t>
      </w:r>
      <w:r w:rsidR="00093D64" w:rsidRPr="00D53BC3">
        <w:rPr>
          <w:color w:val="000000" w:themeColor="text1"/>
        </w:rPr>
        <w:t>show</w:t>
      </w:r>
      <w:r w:rsidR="00A3070D" w:rsidRPr="00D53BC3">
        <w:rPr>
          <w:color w:val="000000" w:themeColor="text1"/>
        </w:rPr>
        <w:t xml:space="preserve"> </w:t>
      </w:r>
      <w:r w:rsidR="00A129B6" w:rsidRPr="00D53BC3">
        <w:rPr>
          <w:color w:val="000000" w:themeColor="text1"/>
        </w:rPr>
        <w:t xml:space="preserve">a </w:t>
      </w:r>
      <w:r w:rsidR="00A3070D" w:rsidRPr="00D53BC3">
        <w:rPr>
          <w:color w:val="000000" w:themeColor="text1"/>
        </w:rPr>
        <w:t>similar</w:t>
      </w:r>
      <w:r w:rsidR="00D52EB8" w:rsidRPr="00D53BC3">
        <w:rPr>
          <w:color w:val="000000" w:themeColor="text1"/>
        </w:rPr>
        <w:t xml:space="preserve"> s</w:t>
      </w:r>
      <w:r w:rsidR="00735E5B" w:rsidRPr="00D53BC3">
        <w:rPr>
          <w:color w:val="000000" w:themeColor="text1"/>
        </w:rPr>
        <w:t>l</w:t>
      </w:r>
      <w:r w:rsidR="00D52EB8" w:rsidRPr="00D53BC3">
        <w:rPr>
          <w:color w:val="000000" w:themeColor="text1"/>
        </w:rPr>
        <w:t>ope</w:t>
      </w:r>
      <w:r w:rsidR="00A3070D" w:rsidRPr="00D53BC3">
        <w:rPr>
          <w:color w:val="000000" w:themeColor="text1"/>
        </w:rPr>
        <w:t xml:space="preserve"> for hardened OPC and AAS pastes </w:t>
      </w:r>
      <w:r w:rsidR="00D52EB8" w:rsidRPr="00D53BC3">
        <w:rPr>
          <w:color w:val="000000" w:themeColor="text1"/>
        </w:rPr>
        <w:t>despite different</w:t>
      </w:r>
      <w:r w:rsidR="00A3070D" w:rsidRPr="00D53BC3">
        <w:rPr>
          <w:color w:val="000000" w:themeColor="text1"/>
        </w:rPr>
        <w:t xml:space="preserve"> moisture content. </w:t>
      </w:r>
      <w:r w:rsidR="006479BF" w:rsidRPr="00D53BC3">
        <w:rPr>
          <w:color w:val="000000" w:themeColor="text1"/>
        </w:rPr>
        <w:t>B</w:t>
      </w:r>
      <w:r w:rsidR="0011297B" w:rsidRPr="00D53BC3">
        <w:rPr>
          <w:color w:val="000000" w:themeColor="text1"/>
        </w:rPr>
        <w:t xml:space="preserve">etween 11% and </w:t>
      </w:r>
      <w:r w:rsidR="00FD21D7" w:rsidRPr="00D53BC3">
        <w:rPr>
          <w:color w:val="000000" w:themeColor="text1"/>
        </w:rPr>
        <w:t>58</w:t>
      </w:r>
      <w:r w:rsidR="0011297B" w:rsidRPr="00D53BC3">
        <w:rPr>
          <w:color w:val="000000" w:themeColor="text1"/>
        </w:rPr>
        <w:t>%</w:t>
      </w:r>
      <w:r w:rsidR="006479BF" w:rsidRPr="00D53BC3">
        <w:rPr>
          <w:color w:val="000000" w:themeColor="text1"/>
        </w:rPr>
        <w:t xml:space="preserve"> RH</w:t>
      </w:r>
      <w:r w:rsidR="0011297B" w:rsidRPr="00D53BC3">
        <w:rPr>
          <w:color w:val="000000" w:themeColor="text1"/>
        </w:rPr>
        <w:t xml:space="preserve">, the adsorbed water exists </w:t>
      </w:r>
      <w:r w:rsidR="00D0045B" w:rsidRPr="00D53BC3">
        <w:rPr>
          <w:color w:val="000000" w:themeColor="text1"/>
        </w:rPr>
        <w:t xml:space="preserve">in </w:t>
      </w:r>
      <w:r w:rsidR="0011297B" w:rsidRPr="00D53BC3">
        <w:rPr>
          <w:color w:val="000000" w:themeColor="text1"/>
        </w:rPr>
        <w:t>multimolecular layer</w:t>
      </w:r>
      <w:r w:rsidR="00A129B6" w:rsidRPr="00D53BC3">
        <w:rPr>
          <w:color w:val="000000" w:themeColor="text1"/>
        </w:rPr>
        <w:t>s</w:t>
      </w:r>
      <w:r w:rsidR="00D0045B" w:rsidRPr="00D53BC3">
        <w:rPr>
          <w:color w:val="000000" w:themeColor="text1"/>
        </w:rPr>
        <w:t xml:space="preserve"> </w:t>
      </w:r>
      <w:r w:rsidR="00500387" w:rsidRPr="00D53BC3">
        <w:rPr>
          <w:color w:val="000000" w:themeColor="text1"/>
        </w:rPr>
        <w:t>on surfaces of</w:t>
      </w:r>
      <w:r w:rsidR="00D0045B" w:rsidRPr="00D53BC3">
        <w:rPr>
          <w:color w:val="000000" w:themeColor="text1"/>
        </w:rPr>
        <w:t xml:space="preserve"> </w:t>
      </w:r>
      <w:r w:rsidR="00495E2F" w:rsidRPr="00D53BC3">
        <w:rPr>
          <w:color w:val="000000" w:themeColor="text1"/>
        </w:rPr>
        <w:t>reacted</w:t>
      </w:r>
      <w:r w:rsidR="00D0045B" w:rsidRPr="00D53BC3">
        <w:rPr>
          <w:color w:val="000000" w:themeColor="text1"/>
        </w:rPr>
        <w:t xml:space="preserve"> phases</w:t>
      </w:r>
      <w:r w:rsidR="006479BF" w:rsidRPr="00D53BC3">
        <w:rPr>
          <w:color w:val="000000" w:themeColor="text1"/>
        </w:rPr>
        <w:t xml:space="preserve"> in cementitious materials</w:t>
      </w:r>
      <w:r w:rsidR="006A2901" w:rsidRPr="00D53BC3">
        <w:rPr>
          <w:color w:val="000000" w:themeColor="text1"/>
        </w:rPr>
        <w:t xml:space="preserve"> </w:t>
      </w:r>
      <w:r w:rsidR="00BA1332" w:rsidRPr="00D53BC3">
        <w:rPr>
          <w:color w:val="000000" w:themeColor="text1"/>
        </w:rPr>
        <w:fldChar w:fldCharType="begin" w:fldLock="1"/>
      </w:r>
      <w:r w:rsidR="00E91300">
        <w:rPr>
          <w:color w:val="000000" w:themeColor="text1"/>
        </w:rPr>
        <w:instrText>ADDIN CSL_CITATION {"citationItems":[{"id":"ITEM-1","itemData":{"ISSN":"0008-8846","author":[{"dropping-particle":"","family":"Olson","given":"R A","non-dropping-particle":"","parse-names":false,"suffix":""},{"dropping-particle":"","family":"Jennings","given":"H M","non-dropping-particle":"","parse-names":false,"suffix":""}],"container-title":"Cement and concrete research","id":"ITEM-1","issue":"3","issued":{"date-parts":[["2001"]]},"page":"351-356","publisher":"Elsevier","title":"Estimation of CSH content in a blended cement paste using water adsorption","type":"article-journal","volume":"31"},"uris":["http://www.mendeley.com/documents/?uuid=f639daa8-4757-49dd-a352-368c0fc7aa80","http://www.mendeley.com/documents/?uuid=6cf98545-6763-41e2-bb0e-9e9ac1829758"]},{"id":"ITEM-2","itemData":{"ISSN":"0008-8846","author":[{"dropping-particle":"","family":"Baroghel-Bouny","given":"Véronique","non-dropping-particle":"","parse-names":false,"suffix":""}],"container-title":"Cement and Concrete Research","id":"ITEM-2","issue":"3","issued":{"date-parts":[["2007"]]},"page":"414-437","publisher":"Elsevier","title":"Water vapour sorption experiments on hardened cementitious materials: Part I: Essential tool for analysis of hygral behaviour and its relation to pore structure","type":"article-journal","volume":"37"},"uris":["http://www.mendeley.com/documents/?uuid=f8079f9d-f7e7-4be3-9a33-3b16d9df3461","http://www.mendeley.com/documents/?uuid=1267b21f-009c-4d92-8bc1-77a43f49824a"]}],"mendeley":{"formattedCitation":"[67,68]","plainTextFormattedCitation":"[67,68]","previouslyFormattedCitation":"[67,68]"},"properties":{"noteIndex":0},"schema":"https://github.com/citation-style-language/schema/raw/master/csl-citation.json"}</w:instrText>
      </w:r>
      <w:r w:rsidR="00BA1332" w:rsidRPr="00D53BC3">
        <w:rPr>
          <w:color w:val="000000" w:themeColor="text1"/>
        </w:rPr>
        <w:fldChar w:fldCharType="separate"/>
      </w:r>
      <w:r w:rsidR="006F42DE" w:rsidRPr="006F42DE">
        <w:rPr>
          <w:noProof/>
          <w:color w:val="000000" w:themeColor="text1"/>
        </w:rPr>
        <w:t>[67,68]</w:t>
      </w:r>
      <w:r w:rsidR="00BA1332" w:rsidRPr="00D53BC3">
        <w:rPr>
          <w:color w:val="000000" w:themeColor="text1"/>
        </w:rPr>
        <w:fldChar w:fldCharType="end"/>
      </w:r>
      <w:r w:rsidR="000E145A" w:rsidRPr="00D53BC3">
        <w:rPr>
          <w:color w:val="000000" w:themeColor="text1"/>
        </w:rPr>
        <w:t>.</w:t>
      </w:r>
      <w:r w:rsidR="006E000E" w:rsidRPr="00D53BC3">
        <w:rPr>
          <w:color w:val="000000" w:themeColor="text1"/>
        </w:rPr>
        <w:t xml:space="preserve"> </w:t>
      </w:r>
      <w:r w:rsidR="00385480" w:rsidRPr="00D53BC3">
        <w:rPr>
          <w:color w:val="000000" w:themeColor="text1"/>
        </w:rPr>
        <w:lastRenderedPageBreak/>
        <w:t>A</w:t>
      </w:r>
      <w:r w:rsidR="00385480" w:rsidRPr="00D53BC3">
        <w:rPr>
          <w:rFonts w:hint="eastAsia"/>
          <w:color w:val="000000" w:themeColor="text1"/>
        </w:rPr>
        <w:t>s</w:t>
      </w:r>
      <w:r w:rsidR="00385480" w:rsidRPr="00D53BC3">
        <w:rPr>
          <w:color w:val="000000" w:themeColor="text1"/>
        </w:rPr>
        <w:t xml:space="preserve"> such</w:t>
      </w:r>
      <w:r w:rsidR="002B4DE1" w:rsidRPr="00D53BC3">
        <w:rPr>
          <w:rFonts w:hint="eastAsia"/>
          <w:color w:val="000000" w:themeColor="text1"/>
        </w:rPr>
        <w:t>,</w:t>
      </w:r>
      <w:r w:rsidR="002B4DE1" w:rsidRPr="00D53BC3">
        <w:rPr>
          <w:color w:val="000000" w:themeColor="text1"/>
        </w:rPr>
        <w:t xml:space="preserve"> </w:t>
      </w:r>
      <w:r w:rsidR="00A3070D" w:rsidRPr="00D53BC3">
        <w:rPr>
          <w:color w:val="000000" w:themeColor="text1"/>
        </w:rPr>
        <w:t>the</w:t>
      </w:r>
      <w:r w:rsidR="00385480" w:rsidRPr="00D53BC3">
        <w:rPr>
          <w:color w:val="000000" w:themeColor="text1"/>
        </w:rPr>
        <w:t xml:space="preserve"> moisture content at 43%</w:t>
      </w:r>
      <w:r w:rsidR="004746C3" w:rsidRPr="00D53BC3">
        <w:rPr>
          <w:color w:val="000000" w:themeColor="text1"/>
        </w:rPr>
        <w:t xml:space="preserve"> RH</w:t>
      </w:r>
      <w:r w:rsidR="00385480" w:rsidRPr="00D53BC3">
        <w:rPr>
          <w:color w:val="000000" w:themeColor="text1"/>
        </w:rPr>
        <w:t xml:space="preserve"> is considered as the</w:t>
      </w:r>
      <w:r w:rsidR="00F26AD8" w:rsidRPr="00D53BC3">
        <w:rPr>
          <w:color w:val="000000" w:themeColor="text1"/>
        </w:rPr>
        <w:t xml:space="preserve"> amount of</w:t>
      </w:r>
      <w:r w:rsidR="00385480" w:rsidRPr="00D53BC3">
        <w:rPr>
          <w:color w:val="000000" w:themeColor="text1"/>
        </w:rPr>
        <w:t xml:space="preserve"> </w:t>
      </w:r>
      <w:r w:rsidR="00A3070D" w:rsidRPr="00D53BC3">
        <w:rPr>
          <w:color w:val="000000" w:themeColor="text1"/>
        </w:rPr>
        <w:t>a</w:t>
      </w:r>
      <w:r w:rsidR="00EF7D5C" w:rsidRPr="00D53BC3">
        <w:rPr>
          <w:color w:val="000000" w:themeColor="text1"/>
        </w:rPr>
        <w:t>d</w:t>
      </w:r>
      <w:r w:rsidR="00A3070D" w:rsidRPr="00D53BC3">
        <w:rPr>
          <w:color w:val="000000" w:themeColor="text1"/>
        </w:rPr>
        <w:t>sorbed water</w:t>
      </w:r>
      <w:r w:rsidR="00F26AD8" w:rsidRPr="00D53BC3">
        <w:rPr>
          <w:color w:val="000000" w:themeColor="text1"/>
        </w:rPr>
        <w:t xml:space="preserve"> in hardened pastes</w:t>
      </w:r>
      <w:r w:rsidR="00475515" w:rsidRPr="00D53BC3">
        <w:rPr>
          <w:color w:val="000000" w:themeColor="text1"/>
        </w:rPr>
        <w:t xml:space="preserve"> (based on the mass after dried by isopropanol exchange and vacuum pumping drying)</w:t>
      </w:r>
      <w:r w:rsidR="00385480" w:rsidRPr="00D53BC3">
        <w:rPr>
          <w:color w:val="000000" w:themeColor="text1"/>
        </w:rPr>
        <w:t xml:space="preserve">, which is </w:t>
      </w:r>
      <w:r w:rsidR="00F26AD8" w:rsidRPr="00D53BC3">
        <w:rPr>
          <w:color w:val="000000" w:themeColor="text1"/>
        </w:rPr>
        <w:t xml:space="preserve">further </w:t>
      </w:r>
      <w:r w:rsidR="00385480" w:rsidRPr="00D53BC3">
        <w:rPr>
          <w:color w:val="000000" w:themeColor="text1"/>
        </w:rPr>
        <w:t xml:space="preserve">compared </w:t>
      </w:r>
      <w:r w:rsidR="00FA1C34" w:rsidRPr="00D53BC3">
        <w:rPr>
          <w:color w:val="000000" w:themeColor="text1"/>
        </w:rPr>
        <w:t>against</w:t>
      </w:r>
      <w:r w:rsidR="00385480" w:rsidRPr="00D53BC3">
        <w:rPr>
          <w:color w:val="000000" w:themeColor="text1"/>
        </w:rPr>
        <w:t xml:space="preserve"> the </w:t>
      </w:r>
      <w:r w:rsidR="00A3070D" w:rsidRPr="00D53BC3">
        <w:rPr>
          <w:color w:val="000000" w:themeColor="text1"/>
        </w:rPr>
        <w:t>bound water of reacted products calculated by the mass loss between 30 and 400 °C</w:t>
      </w:r>
      <w:r w:rsidR="002B4DE1" w:rsidRPr="00D53BC3">
        <w:rPr>
          <w:color w:val="000000" w:themeColor="text1"/>
        </w:rPr>
        <w:t xml:space="preserve"> from </w:t>
      </w:r>
      <w:r w:rsidR="00FA1C34" w:rsidRPr="00D53BC3">
        <w:rPr>
          <w:color w:val="000000" w:themeColor="text1"/>
        </w:rPr>
        <w:t xml:space="preserve">TG-DTG </w:t>
      </w:r>
      <w:r w:rsidR="00500387" w:rsidRPr="00D53BC3">
        <w:rPr>
          <w:color w:val="000000" w:themeColor="text1"/>
        </w:rPr>
        <w:t>diagrams</w:t>
      </w:r>
      <w:r w:rsidR="00A3070D" w:rsidRPr="00D53BC3">
        <w:rPr>
          <w:color w:val="000000" w:themeColor="text1"/>
        </w:rPr>
        <w:t xml:space="preserve">. </w:t>
      </w:r>
      <w:r w:rsidR="00D70FC6" w:rsidRPr="00D53BC3">
        <w:rPr>
          <w:color w:val="000000" w:themeColor="text1"/>
        </w:rPr>
        <w:t>A</w:t>
      </w:r>
      <w:r w:rsidR="00093D64" w:rsidRPr="00D53BC3">
        <w:rPr>
          <w:color w:val="000000" w:themeColor="text1"/>
        </w:rPr>
        <w:t xml:space="preserve">s shown </w:t>
      </w:r>
      <w:r w:rsidR="00A3070D" w:rsidRPr="00D53BC3">
        <w:rPr>
          <w:color w:val="000000" w:themeColor="text1"/>
        </w:rPr>
        <w:t xml:space="preserve">in </w:t>
      </w:r>
      <w:r w:rsidR="00B81061" w:rsidRPr="00D53BC3">
        <w:rPr>
          <w:color w:val="000000" w:themeColor="text1"/>
        </w:rPr>
        <w:t xml:space="preserve">Figure 9, </w:t>
      </w:r>
      <w:r w:rsidR="00D70FC6" w:rsidRPr="00D53BC3">
        <w:rPr>
          <w:color w:val="000000" w:themeColor="text1"/>
        </w:rPr>
        <w:t xml:space="preserve">it can be seen that there exists a strong linear correlation between these two quantities </w:t>
      </w:r>
      <w:r w:rsidR="00E85C07" w:rsidRPr="00D53BC3">
        <w:rPr>
          <w:color w:val="000000" w:themeColor="text1"/>
        </w:rPr>
        <w:t xml:space="preserve">with </w:t>
      </w:r>
      <w:r w:rsidR="00D70FC6" w:rsidRPr="00D53BC3">
        <w:rPr>
          <w:color w:val="000000" w:themeColor="text1"/>
        </w:rPr>
        <w:t>a slope of 0.78</w:t>
      </w:r>
      <w:r w:rsidR="00E85C07" w:rsidRPr="00D53BC3">
        <w:rPr>
          <w:color w:val="000000" w:themeColor="text1"/>
        </w:rPr>
        <w:t>,</w:t>
      </w:r>
      <w:r w:rsidR="00D70FC6" w:rsidRPr="00D53BC3">
        <w:rPr>
          <w:color w:val="000000" w:themeColor="text1"/>
        </w:rPr>
        <w:t xml:space="preserve"> </w:t>
      </w:r>
      <w:r w:rsidR="00A3070D" w:rsidRPr="00D53BC3">
        <w:rPr>
          <w:color w:val="000000" w:themeColor="text1"/>
        </w:rPr>
        <w:t>confirm</w:t>
      </w:r>
      <w:r w:rsidR="00084A77" w:rsidRPr="00D53BC3">
        <w:rPr>
          <w:color w:val="000000" w:themeColor="text1"/>
        </w:rPr>
        <w:t xml:space="preserve">ing </w:t>
      </w:r>
      <w:r w:rsidR="00A3070D" w:rsidRPr="00D53BC3">
        <w:rPr>
          <w:color w:val="000000" w:themeColor="text1"/>
        </w:rPr>
        <w:t>that</w:t>
      </w:r>
      <w:r w:rsidR="00500387" w:rsidRPr="00D53BC3">
        <w:rPr>
          <w:color w:val="000000" w:themeColor="text1"/>
        </w:rPr>
        <w:t xml:space="preserve"> the</w:t>
      </w:r>
      <w:r w:rsidR="00A3070D" w:rsidRPr="00D53BC3">
        <w:rPr>
          <w:color w:val="000000" w:themeColor="text1"/>
        </w:rPr>
        <w:t xml:space="preserve"> moisture content at low RH (&lt;</w:t>
      </w:r>
      <w:r w:rsidR="00FD21D7" w:rsidRPr="00D53BC3">
        <w:rPr>
          <w:color w:val="000000" w:themeColor="text1"/>
        </w:rPr>
        <w:t xml:space="preserve"> 58</w:t>
      </w:r>
      <w:r w:rsidR="00A3070D" w:rsidRPr="00D53BC3">
        <w:rPr>
          <w:color w:val="000000" w:themeColor="text1"/>
        </w:rPr>
        <w:t>%) is highly dependent on the amount and</w:t>
      </w:r>
      <w:r w:rsidR="007A0C0A" w:rsidRPr="00D53BC3">
        <w:rPr>
          <w:rFonts w:hint="eastAsia"/>
          <w:color w:val="000000" w:themeColor="text1"/>
        </w:rPr>
        <w:t>/</w:t>
      </w:r>
      <w:r w:rsidR="007A0C0A" w:rsidRPr="00D53BC3">
        <w:rPr>
          <w:color w:val="000000" w:themeColor="text1"/>
        </w:rPr>
        <w:t>or</w:t>
      </w:r>
      <w:r w:rsidR="00A3070D" w:rsidRPr="00D53BC3">
        <w:rPr>
          <w:rFonts w:hint="eastAsia"/>
          <w:color w:val="000000" w:themeColor="text1"/>
        </w:rPr>
        <w:t xml:space="preserve"> </w:t>
      </w:r>
      <w:r w:rsidR="00F25DC3" w:rsidRPr="00D53BC3">
        <w:rPr>
          <w:color w:val="000000" w:themeColor="text1"/>
        </w:rPr>
        <w:t>water</w:t>
      </w:r>
      <w:r w:rsidR="00B557BF" w:rsidRPr="00D53BC3">
        <w:rPr>
          <w:color w:val="000000" w:themeColor="text1"/>
        </w:rPr>
        <w:t>-</w:t>
      </w:r>
      <w:r w:rsidR="00F25DC3" w:rsidRPr="00D53BC3">
        <w:rPr>
          <w:color w:val="000000" w:themeColor="text1"/>
        </w:rPr>
        <w:t>binding</w:t>
      </w:r>
      <w:r w:rsidR="00A3070D" w:rsidRPr="00D53BC3">
        <w:rPr>
          <w:color w:val="000000" w:themeColor="text1"/>
        </w:rPr>
        <w:t xml:space="preserve"> capacity of </w:t>
      </w:r>
      <w:r w:rsidR="008230CC" w:rsidRPr="00D53BC3">
        <w:rPr>
          <w:color w:val="000000" w:themeColor="text1"/>
        </w:rPr>
        <w:t>re</w:t>
      </w:r>
      <w:r w:rsidR="00D24BD0" w:rsidRPr="00D53BC3">
        <w:rPr>
          <w:color w:val="000000" w:themeColor="text1"/>
        </w:rPr>
        <w:t xml:space="preserve">acted </w:t>
      </w:r>
      <w:r w:rsidR="007A0C0A" w:rsidRPr="00D53BC3">
        <w:rPr>
          <w:color w:val="000000" w:themeColor="text1"/>
        </w:rPr>
        <w:t>products</w:t>
      </w:r>
      <w:r w:rsidR="00A3070D" w:rsidRPr="00D53BC3">
        <w:rPr>
          <w:color w:val="000000" w:themeColor="text1"/>
        </w:rPr>
        <w:t>.</w:t>
      </w:r>
      <w:r w:rsidR="00685E94" w:rsidRPr="00D53BC3">
        <w:rPr>
          <w:color w:val="000000" w:themeColor="text1"/>
        </w:rPr>
        <w:t xml:space="preserve"> </w:t>
      </w:r>
      <w:r w:rsidR="00671D78" w:rsidRPr="00D53BC3">
        <w:rPr>
          <w:color w:val="000000" w:themeColor="text1"/>
        </w:rPr>
        <w:t xml:space="preserve">It should be noted that </w:t>
      </w:r>
      <w:r w:rsidR="00CC0773" w:rsidRPr="00D53BC3">
        <w:rPr>
          <w:color w:val="000000" w:themeColor="text1"/>
        </w:rPr>
        <w:t>the ratio of a</w:t>
      </w:r>
      <w:r w:rsidR="000B603D" w:rsidRPr="00D53BC3">
        <w:rPr>
          <w:color w:val="000000" w:themeColor="text1"/>
        </w:rPr>
        <w:t>d</w:t>
      </w:r>
      <w:r w:rsidR="00CC0773" w:rsidRPr="00D53BC3">
        <w:rPr>
          <w:color w:val="000000" w:themeColor="text1"/>
        </w:rPr>
        <w:t xml:space="preserve">sorbed water and bound water </w:t>
      </w:r>
      <w:r w:rsidR="00FB6224" w:rsidRPr="00D53BC3">
        <w:rPr>
          <w:color w:val="000000" w:themeColor="text1"/>
        </w:rPr>
        <w:t xml:space="preserve">content </w:t>
      </w:r>
      <w:r w:rsidR="00F05603" w:rsidRPr="00D53BC3">
        <w:rPr>
          <w:color w:val="000000" w:themeColor="text1"/>
        </w:rPr>
        <w:t>at 43% RH</w:t>
      </w:r>
      <w:r w:rsidR="00A8721C" w:rsidRPr="00D53BC3">
        <w:rPr>
          <w:color w:val="000000" w:themeColor="text1"/>
        </w:rPr>
        <w:t xml:space="preserve"> </w:t>
      </w:r>
      <w:r w:rsidR="00F05603" w:rsidRPr="00D53BC3">
        <w:rPr>
          <w:color w:val="000000" w:themeColor="text1"/>
        </w:rPr>
        <w:t xml:space="preserve">for </w:t>
      </w:r>
      <w:r w:rsidR="00FB6224" w:rsidRPr="00D53BC3">
        <w:rPr>
          <w:color w:val="000000" w:themeColor="text1"/>
        </w:rPr>
        <w:t xml:space="preserve">model </w:t>
      </w:r>
      <w:r w:rsidR="00F05603" w:rsidRPr="00D53BC3">
        <w:rPr>
          <w:color w:val="000000" w:themeColor="text1"/>
        </w:rPr>
        <w:t>C-S-H</w:t>
      </w:r>
      <w:r w:rsidR="000C32AE" w:rsidRPr="00D53BC3">
        <w:rPr>
          <w:color w:val="000000" w:themeColor="text1"/>
        </w:rPr>
        <w:t xml:space="preserve">, </w:t>
      </w:r>
      <w:r w:rsidR="00E0467A" w:rsidRPr="00D53BC3">
        <w:rPr>
          <w:color w:val="000000" w:themeColor="text1"/>
        </w:rPr>
        <w:t xml:space="preserve">i.e., </w:t>
      </w:r>
      <w:r w:rsidR="000C32AE" w:rsidRPr="00D53BC3">
        <w:rPr>
          <w:color w:val="000000" w:themeColor="text1"/>
        </w:rPr>
        <w:t>C</w:t>
      </w:r>
      <w:r w:rsidR="000C32AE" w:rsidRPr="00D53BC3">
        <w:rPr>
          <w:color w:val="000000" w:themeColor="text1"/>
          <w:vertAlign w:val="subscript"/>
        </w:rPr>
        <w:t>3.4</w:t>
      </w:r>
      <w:r w:rsidR="000C32AE" w:rsidRPr="00D53BC3">
        <w:rPr>
          <w:color w:val="000000" w:themeColor="text1"/>
        </w:rPr>
        <w:t>S</w:t>
      </w:r>
      <w:r w:rsidR="000C32AE" w:rsidRPr="00D53BC3">
        <w:rPr>
          <w:color w:val="000000" w:themeColor="text1"/>
          <w:vertAlign w:val="subscript"/>
        </w:rPr>
        <w:t>2</w:t>
      </w:r>
      <w:r w:rsidR="000C32AE" w:rsidRPr="00D53BC3">
        <w:rPr>
          <w:color w:val="000000" w:themeColor="text1"/>
        </w:rPr>
        <w:t>H</w:t>
      </w:r>
      <w:r w:rsidR="000C32AE" w:rsidRPr="00D53BC3">
        <w:rPr>
          <w:color w:val="000000" w:themeColor="text1"/>
          <w:vertAlign w:val="subscript"/>
        </w:rPr>
        <w:t>3</w:t>
      </w:r>
      <w:r w:rsidR="000C32AE" w:rsidRPr="00D53BC3">
        <w:rPr>
          <w:color w:val="000000" w:themeColor="text1"/>
        </w:rPr>
        <w:t>,</w:t>
      </w:r>
      <w:r w:rsidR="00A8721C" w:rsidRPr="00D53BC3">
        <w:rPr>
          <w:color w:val="000000" w:themeColor="text1"/>
        </w:rPr>
        <w:t xml:space="preserve"> </w:t>
      </w:r>
      <w:r w:rsidR="0081257A" w:rsidRPr="00D53BC3">
        <w:rPr>
          <w:color w:val="000000" w:themeColor="text1"/>
        </w:rPr>
        <w:t>is</w:t>
      </w:r>
      <w:r w:rsidR="00D66BAB" w:rsidRPr="00D53BC3">
        <w:rPr>
          <w:color w:val="000000" w:themeColor="text1"/>
        </w:rPr>
        <w:t xml:space="preserve"> </w:t>
      </w:r>
      <w:r w:rsidR="000C32AE" w:rsidRPr="00D53BC3">
        <w:rPr>
          <w:color w:val="000000" w:themeColor="text1"/>
        </w:rPr>
        <w:t>estimated</w:t>
      </w:r>
      <w:r w:rsidR="00D66BAB" w:rsidRPr="00D53BC3">
        <w:rPr>
          <w:color w:val="000000" w:themeColor="text1"/>
        </w:rPr>
        <w:t xml:space="preserve"> as 0.89 by interpolation of the value</w:t>
      </w:r>
      <w:r w:rsidR="00D64C39" w:rsidRPr="00D53BC3">
        <w:rPr>
          <w:color w:val="000000" w:themeColor="text1"/>
        </w:rPr>
        <w:t>s</w:t>
      </w:r>
      <w:r w:rsidR="00D66BAB" w:rsidRPr="00D53BC3">
        <w:rPr>
          <w:color w:val="000000" w:themeColor="text1"/>
        </w:rPr>
        <w:t xml:space="preserve"> at 11% RH and 23% RH </w:t>
      </w:r>
      <w:r w:rsidR="00CC0773" w:rsidRPr="00D53BC3">
        <w:rPr>
          <w:color w:val="000000" w:themeColor="text1"/>
        </w:rPr>
        <w:t>after D-drying</w:t>
      </w:r>
      <w:r w:rsidR="003A1BCF" w:rsidRPr="00D53BC3">
        <w:rPr>
          <w:color w:val="000000" w:themeColor="text1"/>
        </w:rPr>
        <w:t xml:space="preserve"> </w:t>
      </w:r>
      <w:r w:rsidR="00E84DFF" w:rsidRPr="00D53BC3">
        <w:rPr>
          <w:color w:val="000000" w:themeColor="text1"/>
        </w:rPr>
        <w:fldChar w:fldCharType="begin" w:fldLock="1"/>
      </w:r>
      <w:r w:rsidR="00E91300">
        <w:rPr>
          <w:color w:val="000000" w:themeColor="text1"/>
        </w:rPr>
        <w:instrText>ADDIN CSL_CITATION {"citationItems":[{"id":"ITEM-1","itemData":{"ISBN":"0008-8846","ISSN":"00088846","abstract":"A model is proposed for the structure of calcium silicate hydrate (C-S-H) as it is formed during the hydration of Portland cement. One purpose of the model is to move toward an ability to evaluate the microstructure quantitatively, so that it can be related to properties on the one hand and processing on the other hand. It is a hypothesis intended to promote discussion and motivate experiments. Furthermore, the model is an attempt to rationalize disparate measurements of specific surface area reported in the literature by describing an underlying structure, which, when observed by different instruments, gives different results. It is a simplified representation of the microstructure within the size range of about 1 to 100 nm. The basic building block is a unit of C-S-H that is roughly spherical and approximately 2 nm across with a specific surface area of about 1,000 m2/g. These building blocks flocculate to form larger units. This paper describes the structure of the basic units and how they pack to form larger structures and microstructures. The model also explains a number of variant observations for such measured attributes as specific surface area, pore size, and density as determined by different techniques, as well as water content at different relative humidities.","author":[{"dropping-particle":"","family":"Jennings","given":"Hamlin M.","non-dropping-particle":"","parse-names":false,"suffix":""}],"container-title":"Cement and Concrete Research","id":"ITEM-1","issue":"1","issued":{"date-parts":[["2000"]]},"page":"101-116","title":"Model for the microstructure of calcium silicate hydrate in cement paste","type":"article-journal","volume":"30"},"uris":["http://www.mendeley.com/documents/?uuid=94cc9329-1fee-4f39-916e-473efb0f700e","http://www.mendeley.com/documents/?uuid=d08705c5-a9dd-4cb9-85de-05d106b23d63"]},{"id":"ITEM-2","itemData":{"ISSN":"0008-8846","author":[{"dropping-particle":"","family":"Baroghel-Bouny","given":"Véronique","non-dropping-particle":"","parse-names":false,"suffix":""}],"container-title":"Cement and Concrete Research","id":"ITEM-2","issue":"3","issued":{"date-parts":[["2007"]]},"page":"414-437","publisher":"Elsevier","title":"Water vapour sorption experiments on hardened cementitious materials: Part I: Essential tool for analysis of hygral behaviour and its relation to pore structure","type":"article-journal","volume":"37"},"uris":["http://www.mendeley.com/documents/?uuid=1267b21f-009c-4d92-8bc1-77a43f49824a","http://www.mendeley.com/documents/?uuid=f8079f9d-f7e7-4be3-9a33-3b16d9df3461"]}],"mendeley":{"formattedCitation":"[68,69]","plainTextFormattedCitation":"[68,69]","previouslyFormattedCitation":"[68,69]"},"properties":{"noteIndex":0},"schema":"https://github.com/citation-style-language/schema/raw/master/csl-citation.json"}</w:instrText>
      </w:r>
      <w:r w:rsidR="00E84DFF" w:rsidRPr="00D53BC3">
        <w:rPr>
          <w:color w:val="000000" w:themeColor="text1"/>
        </w:rPr>
        <w:fldChar w:fldCharType="separate"/>
      </w:r>
      <w:r w:rsidR="006F42DE" w:rsidRPr="006F42DE">
        <w:rPr>
          <w:noProof/>
          <w:color w:val="000000" w:themeColor="text1"/>
        </w:rPr>
        <w:t>[68,69]</w:t>
      </w:r>
      <w:r w:rsidR="00E84DFF" w:rsidRPr="00D53BC3">
        <w:rPr>
          <w:color w:val="000000" w:themeColor="text1"/>
        </w:rPr>
        <w:fldChar w:fldCharType="end"/>
      </w:r>
      <w:r w:rsidR="00E84DFF" w:rsidRPr="00D53BC3">
        <w:rPr>
          <w:color w:val="000000" w:themeColor="text1"/>
        </w:rPr>
        <w:t>.</w:t>
      </w:r>
      <w:r w:rsidR="00F05603" w:rsidRPr="00D53BC3">
        <w:rPr>
          <w:color w:val="000000" w:themeColor="text1"/>
        </w:rPr>
        <w:t xml:space="preserve"> </w:t>
      </w:r>
      <w:r w:rsidR="00E0467A" w:rsidRPr="00D53BC3">
        <w:rPr>
          <w:color w:val="000000" w:themeColor="text1"/>
        </w:rPr>
        <w:t>T</w:t>
      </w:r>
      <w:r w:rsidR="00046EFF" w:rsidRPr="00D53BC3">
        <w:rPr>
          <w:color w:val="000000" w:themeColor="text1"/>
        </w:rPr>
        <w:t>h</w:t>
      </w:r>
      <w:r w:rsidR="00C54764" w:rsidRPr="00D53BC3">
        <w:rPr>
          <w:color w:val="000000" w:themeColor="text1"/>
        </w:rPr>
        <w:t>is</w:t>
      </w:r>
      <w:r w:rsidR="00046EFF" w:rsidRPr="00D53BC3">
        <w:rPr>
          <w:color w:val="000000" w:themeColor="text1"/>
        </w:rPr>
        <w:t xml:space="preserve"> </w:t>
      </w:r>
      <w:r w:rsidR="00C54764" w:rsidRPr="00D53BC3">
        <w:rPr>
          <w:color w:val="000000" w:themeColor="text1"/>
        </w:rPr>
        <w:t xml:space="preserve">theoretical </w:t>
      </w:r>
      <w:r w:rsidR="00E0467A" w:rsidRPr="00D53BC3">
        <w:rPr>
          <w:color w:val="000000" w:themeColor="text1"/>
        </w:rPr>
        <w:t>ratio</w:t>
      </w:r>
      <w:r w:rsidR="00C54764" w:rsidRPr="00D53BC3">
        <w:rPr>
          <w:color w:val="000000" w:themeColor="text1"/>
        </w:rPr>
        <w:t xml:space="preserve"> for C-S-H</w:t>
      </w:r>
      <w:r w:rsidR="00E0467A" w:rsidRPr="00D53BC3">
        <w:rPr>
          <w:color w:val="000000" w:themeColor="text1"/>
        </w:rPr>
        <w:t xml:space="preserve"> </w:t>
      </w:r>
      <w:r w:rsidR="00D66BAB" w:rsidRPr="00D53BC3">
        <w:rPr>
          <w:color w:val="000000" w:themeColor="text1"/>
        </w:rPr>
        <w:t xml:space="preserve">is smaller than </w:t>
      </w:r>
      <w:r w:rsidR="00B93566" w:rsidRPr="00D53BC3">
        <w:rPr>
          <w:color w:val="000000" w:themeColor="text1"/>
        </w:rPr>
        <w:t>the</w:t>
      </w:r>
      <w:r w:rsidR="00046EFF" w:rsidRPr="00D53BC3">
        <w:rPr>
          <w:color w:val="000000" w:themeColor="text1"/>
        </w:rPr>
        <w:t xml:space="preserve"> </w:t>
      </w:r>
      <w:r w:rsidR="00DF3672" w:rsidRPr="00D53BC3">
        <w:rPr>
          <w:color w:val="000000" w:themeColor="text1"/>
        </w:rPr>
        <w:t>fitting slope of 0.78</w:t>
      </w:r>
      <w:r w:rsidR="00B93566" w:rsidRPr="00D53BC3">
        <w:rPr>
          <w:color w:val="000000" w:themeColor="text1"/>
        </w:rPr>
        <w:t xml:space="preserve"> </w:t>
      </w:r>
      <w:r w:rsidR="00046EFF" w:rsidRPr="00D53BC3">
        <w:rPr>
          <w:color w:val="000000" w:themeColor="text1"/>
        </w:rPr>
        <w:t>in this study</w:t>
      </w:r>
      <w:r w:rsidR="00D64C39" w:rsidRPr="00D53BC3">
        <w:rPr>
          <w:color w:val="000000" w:themeColor="text1"/>
        </w:rPr>
        <w:t>,</w:t>
      </w:r>
      <w:r w:rsidR="00912781" w:rsidRPr="00D53BC3">
        <w:rPr>
          <w:color w:val="000000" w:themeColor="text1"/>
        </w:rPr>
        <w:t xml:space="preserve"> </w:t>
      </w:r>
      <w:r w:rsidR="00B93566" w:rsidRPr="00D53BC3">
        <w:rPr>
          <w:color w:val="000000" w:themeColor="text1"/>
        </w:rPr>
        <w:t xml:space="preserve">mainly </w:t>
      </w:r>
      <w:r w:rsidR="00D64C39" w:rsidRPr="00D53BC3">
        <w:rPr>
          <w:color w:val="000000" w:themeColor="text1"/>
        </w:rPr>
        <w:t>because of</w:t>
      </w:r>
      <w:r w:rsidR="00DF3672" w:rsidRPr="00D53BC3">
        <w:rPr>
          <w:color w:val="000000" w:themeColor="text1"/>
        </w:rPr>
        <w:t xml:space="preserve"> </w:t>
      </w:r>
      <w:r w:rsidR="00A3070D" w:rsidRPr="00D53BC3">
        <w:rPr>
          <w:color w:val="000000" w:themeColor="text1"/>
        </w:rPr>
        <w:t>the presence of other react</w:t>
      </w:r>
      <w:r w:rsidR="00D24BD0" w:rsidRPr="00D53BC3">
        <w:rPr>
          <w:rFonts w:hint="eastAsia"/>
          <w:color w:val="000000" w:themeColor="text1"/>
        </w:rPr>
        <w:t>ed</w:t>
      </w:r>
      <w:r w:rsidR="00D24BD0" w:rsidRPr="00D53BC3">
        <w:rPr>
          <w:color w:val="000000" w:themeColor="text1"/>
        </w:rPr>
        <w:t xml:space="preserve"> </w:t>
      </w:r>
      <w:r w:rsidR="00B44B40" w:rsidRPr="00D53BC3">
        <w:rPr>
          <w:color w:val="000000" w:themeColor="text1"/>
        </w:rPr>
        <w:t>phases</w:t>
      </w:r>
      <w:r w:rsidR="00A3070D" w:rsidRPr="00D53BC3">
        <w:rPr>
          <w:color w:val="000000" w:themeColor="text1"/>
        </w:rPr>
        <w:t xml:space="preserve">, </w:t>
      </w:r>
      <w:r w:rsidR="00093D64" w:rsidRPr="00D53BC3">
        <w:rPr>
          <w:color w:val="000000" w:themeColor="text1"/>
        </w:rPr>
        <w:t>including</w:t>
      </w:r>
      <w:r w:rsidR="00A3070D" w:rsidRPr="00D53BC3">
        <w:rPr>
          <w:color w:val="000000" w:themeColor="text1"/>
        </w:rPr>
        <w:t xml:space="preserve"> AFm, ettringite</w:t>
      </w:r>
      <w:r w:rsidR="00093D64" w:rsidRPr="00D53BC3">
        <w:rPr>
          <w:color w:val="000000" w:themeColor="text1"/>
        </w:rPr>
        <w:t>,</w:t>
      </w:r>
      <w:r w:rsidR="00A3070D" w:rsidRPr="00D53BC3">
        <w:rPr>
          <w:color w:val="000000" w:themeColor="text1"/>
        </w:rPr>
        <w:t xml:space="preserve"> and </w:t>
      </w:r>
      <w:r w:rsidR="00197EC5" w:rsidRPr="00D53BC3">
        <w:rPr>
          <w:color w:val="000000" w:themeColor="text1"/>
        </w:rPr>
        <w:t>hydrotalcite</w:t>
      </w:r>
      <w:r w:rsidR="00A3070D" w:rsidRPr="00D53BC3">
        <w:rPr>
          <w:color w:val="000000" w:themeColor="text1"/>
        </w:rPr>
        <w:t>.</w:t>
      </w:r>
      <w:r w:rsidR="00D465BE" w:rsidRPr="00D53BC3">
        <w:rPr>
          <w:color w:val="000000" w:themeColor="text1"/>
        </w:rPr>
        <w:t xml:space="preserve"> As such, the </w:t>
      </w:r>
      <w:r w:rsidR="00E84A35" w:rsidRPr="00D53BC3">
        <w:rPr>
          <w:color w:val="000000" w:themeColor="text1"/>
        </w:rPr>
        <w:t xml:space="preserve">observation of </w:t>
      </w:r>
      <w:r w:rsidR="00D465BE" w:rsidRPr="00D53BC3">
        <w:rPr>
          <w:color w:val="000000" w:themeColor="text1"/>
        </w:rPr>
        <w:t>similar changing slope</w:t>
      </w:r>
      <w:r w:rsidR="00E84A35" w:rsidRPr="00D53BC3">
        <w:rPr>
          <w:color w:val="000000" w:themeColor="text1"/>
        </w:rPr>
        <w:t>s</w:t>
      </w:r>
      <w:r w:rsidR="00D465BE" w:rsidRPr="00D53BC3">
        <w:rPr>
          <w:color w:val="000000" w:themeColor="text1"/>
        </w:rPr>
        <w:t xml:space="preserve"> of WVSIs in this </w:t>
      </w:r>
      <w:r w:rsidR="00F25DC3" w:rsidRPr="00D53BC3">
        <w:rPr>
          <w:color w:val="000000" w:themeColor="text1"/>
        </w:rPr>
        <w:t>relatively</w:t>
      </w:r>
      <w:r w:rsidR="00D465BE" w:rsidRPr="00D53BC3">
        <w:rPr>
          <w:color w:val="000000" w:themeColor="text1"/>
        </w:rPr>
        <w:t xml:space="preserve"> low RH range be</w:t>
      </w:r>
      <w:r w:rsidR="00E84A35" w:rsidRPr="00D53BC3">
        <w:rPr>
          <w:color w:val="000000" w:themeColor="text1"/>
        </w:rPr>
        <w:t xml:space="preserve">tween OPC and AAS pastes </w:t>
      </w:r>
      <w:r w:rsidR="00F25DC3" w:rsidRPr="00D53BC3">
        <w:rPr>
          <w:color w:val="000000" w:themeColor="text1"/>
        </w:rPr>
        <w:t>suggests</w:t>
      </w:r>
      <w:r w:rsidR="00E84A35" w:rsidRPr="00D53BC3">
        <w:rPr>
          <w:color w:val="000000" w:themeColor="text1"/>
        </w:rPr>
        <w:t xml:space="preserve"> that the </w:t>
      </w:r>
      <w:r w:rsidR="00B03680" w:rsidRPr="00D53BC3">
        <w:rPr>
          <w:color w:val="000000" w:themeColor="text1"/>
        </w:rPr>
        <w:t xml:space="preserve">desorption behavior of adsorbed water </w:t>
      </w:r>
      <w:r w:rsidR="00373581" w:rsidRPr="00D53BC3">
        <w:rPr>
          <w:color w:val="000000" w:themeColor="text1"/>
        </w:rPr>
        <w:t xml:space="preserve">layers </w:t>
      </w:r>
      <w:r w:rsidR="00B03680" w:rsidRPr="00D53BC3">
        <w:rPr>
          <w:color w:val="000000" w:themeColor="text1"/>
        </w:rPr>
        <w:t>on reacted products (mainly C-S-H and C-A-S-H) is similar</w:t>
      </w:r>
      <w:r w:rsidR="006A7EEF" w:rsidRPr="00D53BC3">
        <w:rPr>
          <w:color w:val="000000" w:themeColor="text1"/>
        </w:rPr>
        <w:t xml:space="preserve"> </w:t>
      </w:r>
      <w:r w:rsidR="003E4291" w:rsidRPr="00D53BC3">
        <w:rPr>
          <w:color w:val="000000" w:themeColor="text1"/>
        </w:rPr>
        <w:fldChar w:fldCharType="begin" w:fldLock="1"/>
      </w:r>
      <w:r w:rsidR="00E91300">
        <w:rPr>
          <w:color w:val="000000" w:themeColor="text1"/>
        </w:rPr>
        <w:instrText>ADDIN CSL_CITATION {"citationItems":[{"id":"ITEM-1","itemData":{"ISSN":"0883-2927","author":[{"dropping-particle":"","family":"Roosz","given":"Cédric","non-dropping-particle":"","parse-names":false,"suffix":""},{"dropping-particle":"","family":"Vieillard","given":"Philippe","non-dropping-particle":"","parse-names":false,"suffix":""},{"dropping-particle":"","family":"Blanc","given":"Philippe","non-dropping-particle":"","parse-names":false,"suffix":""},{"dropping-particle":"","family":"Gaboreau","given":"Stéphane","non-dropping-particle":"","parse-names":false,"suffix":""},{"dropping-particle":"","family":"Gailhanou","given":"Hélène","non-dropping-particle":"","parse-names":false,"suffix":""},{"dropping-particle":"","family":"Braithwaite","given":"Daniel","non-dropping-particle":"","parse-names":false,"suffix":""},{"dropping-particle":"","family":"Montouillout","given":"Valérie","non-dropping-particle":"","parse-names":false,"suffix":""},{"dropping-particle":"","family":"Denoyel","given":"Renaud","non-dropping-particle":"","parse-names":false,"suffix":""},{"dropping-particle":"","family":"Henocq","given":"Pierre","non-dropping-particle":"","parse-names":false,"suffix":""},{"dropping-particle":"","family":"Madé","given":"Benoit","non-dropping-particle":"","parse-names":false,"suffix":""}],"container-title":"Applied Geochemistry","id":"ITEM-1","issued":{"date-parts":[["2018"]]},"page":"140-156","publisher":"Elsevier","title":"Thermodynamic properties of CSH, CASH and MSH phases: Results from direct measurements and predictive modelling","type":"article-journal","volume":"92"},"uris":["http://www.mendeley.com/documents/?uuid=750dd663-03d3-483a-84c1-2746acd3f4fd","http://www.mendeley.com/documents/?uuid=fe15cb14-ad31-4d9c-8a73-ec74558d3a21"]}],"mendeley":{"formattedCitation":"[70]","plainTextFormattedCitation":"[70]","previouslyFormattedCitation":"[70]"},"properties":{"noteIndex":0},"schema":"https://github.com/citation-style-language/schema/raw/master/csl-citation.json"}</w:instrText>
      </w:r>
      <w:r w:rsidR="003E4291" w:rsidRPr="00D53BC3">
        <w:rPr>
          <w:color w:val="000000" w:themeColor="text1"/>
        </w:rPr>
        <w:fldChar w:fldCharType="separate"/>
      </w:r>
      <w:r w:rsidR="006F42DE" w:rsidRPr="006F42DE">
        <w:rPr>
          <w:noProof/>
          <w:color w:val="000000" w:themeColor="text1"/>
        </w:rPr>
        <w:t>[70]</w:t>
      </w:r>
      <w:r w:rsidR="003E4291" w:rsidRPr="00D53BC3">
        <w:rPr>
          <w:color w:val="000000" w:themeColor="text1"/>
        </w:rPr>
        <w:fldChar w:fldCharType="end"/>
      </w:r>
      <w:r w:rsidR="00B03680" w:rsidRPr="00D53BC3">
        <w:rPr>
          <w:color w:val="000000" w:themeColor="text1"/>
        </w:rPr>
        <w:t xml:space="preserve">. </w:t>
      </w:r>
    </w:p>
    <w:p w14:paraId="5D95621C" w14:textId="77777777" w:rsidR="00B03680" w:rsidRPr="00D53BC3" w:rsidRDefault="00B03680" w:rsidP="003E5F40">
      <w:pPr>
        <w:contextualSpacing/>
        <w:jc w:val="both"/>
        <w:rPr>
          <w:color w:val="000000" w:themeColor="text1"/>
        </w:rPr>
      </w:pPr>
    </w:p>
    <w:p w14:paraId="163E5F11" w14:textId="4718C355" w:rsidR="004F6527" w:rsidRPr="00D53BC3" w:rsidRDefault="00AF1788" w:rsidP="003E5F40">
      <w:pPr>
        <w:contextualSpacing/>
        <w:jc w:val="both"/>
        <w:rPr>
          <w:color w:val="000000" w:themeColor="text1"/>
        </w:rPr>
      </w:pPr>
      <w:r w:rsidRPr="00D53BC3">
        <w:rPr>
          <w:color w:val="000000" w:themeColor="text1"/>
        </w:rPr>
        <w:t xml:space="preserve">The </w:t>
      </w:r>
      <w:r w:rsidR="00F2422D" w:rsidRPr="00D53BC3">
        <w:rPr>
          <w:color w:val="000000" w:themeColor="text1"/>
        </w:rPr>
        <w:t>incorporation of NaNO</w:t>
      </w:r>
      <w:r w:rsidR="00F2422D" w:rsidRPr="00D53BC3">
        <w:rPr>
          <w:color w:val="000000" w:themeColor="text1"/>
          <w:vertAlign w:val="subscript"/>
        </w:rPr>
        <w:t>2</w:t>
      </w:r>
      <w:r w:rsidR="00F816EF" w:rsidRPr="00D53BC3">
        <w:rPr>
          <w:color w:val="000000" w:themeColor="text1"/>
        </w:rPr>
        <w:t xml:space="preserve"> </w:t>
      </w:r>
      <w:r w:rsidR="00E96FEE" w:rsidRPr="00D53BC3">
        <w:rPr>
          <w:color w:val="000000" w:themeColor="text1"/>
        </w:rPr>
        <w:t>magnifies</w:t>
      </w:r>
      <w:r w:rsidR="00E65DA9" w:rsidRPr="00D53BC3">
        <w:rPr>
          <w:color w:val="000000" w:themeColor="text1"/>
        </w:rPr>
        <w:t xml:space="preserve"> </w:t>
      </w:r>
      <w:r w:rsidR="00E96FEE" w:rsidRPr="00D53BC3">
        <w:rPr>
          <w:color w:val="000000" w:themeColor="text1"/>
        </w:rPr>
        <w:t>the moisture content</w:t>
      </w:r>
      <w:r w:rsidR="00CF6CF9" w:rsidRPr="00D53BC3">
        <w:rPr>
          <w:color w:val="000000" w:themeColor="text1"/>
        </w:rPr>
        <w:t xml:space="preserve"> to varying degrees</w:t>
      </w:r>
      <w:r w:rsidR="00E96FEE" w:rsidRPr="00D53BC3">
        <w:rPr>
          <w:color w:val="000000" w:themeColor="text1"/>
        </w:rPr>
        <w:t xml:space="preserve"> </w:t>
      </w:r>
      <w:r w:rsidR="004F3B61" w:rsidRPr="00D53BC3">
        <w:rPr>
          <w:color w:val="000000" w:themeColor="text1"/>
        </w:rPr>
        <w:t xml:space="preserve">at each RH </w:t>
      </w:r>
      <w:r w:rsidR="005237C6" w:rsidRPr="00D53BC3">
        <w:rPr>
          <w:color w:val="000000" w:themeColor="text1"/>
        </w:rPr>
        <w:t xml:space="preserve">for </w:t>
      </w:r>
      <w:r w:rsidR="005B0032" w:rsidRPr="00D53BC3">
        <w:rPr>
          <w:color w:val="000000" w:themeColor="text1"/>
        </w:rPr>
        <w:t>OPC and AAS pastes</w:t>
      </w:r>
      <w:r w:rsidR="005237C6" w:rsidRPr="00D53BC3">
        <w:rPr>
          <w:color w:val="000000" w:themeColor="text1"/>
        </w:rPr>
        <w:t xml:space="preserve"> due </w:t>
      </w:r>
      <w:r w:rsidR="00672807" w:rsidRPr="00D53BC3">
        <w:rPr>
          <w:color w:val="000000" w:themeColor="text1"/>
        </w:rPr>
        <w:t xml:space="preserve">to </w:t>
      </w:r>
      <w:r w:rsidR="00424376" w:rsidRPr="00D53BC3">
        <w:rPr>
          <w:color w:val="000000" w:themeColor="text1"/>
        </w:rPr>
        <w:t>several</w:t>
      </w:r>
      <w:r w:rsidR="0035108B" w:rsidRPr="00D53BC3">
        <w:rPr>
          <w:color w:val="000000" w:themeColor="text1"/>
        </w:rPr>
        <w:t xml:space="preserve"> potential effects</w:t>
      </w:r>
      <w:r w:rsidR="00005C8C" w:rsidRPr="00D53BC3">
        <w:rPr>
          <w:color w:val="000000" w:themeColor="text1"/>
        </w:rPr>
        <w:t xml:space="preserve">. </w:t>
      </w:r>
      <w:r w:rsidR="00956EBC" w:rsidRPr="00D53BC3">
        <w:rPr>
          <w:color w:val="000000" w:themeColor="text1"/>
        </w:rPr>
        <w:t>First,</w:t>
      </w:r>
      <w:r w:rsidR="007E7385" w:rsidRPr="00D53BC3">
        <w:rPr>
          <w:color w:val="000000" w:themeColor="text1"/>
        </w:rPr>
        <w:t xml:space="preserve"> </w:t>
      </w:r>
      <w:r w:rsidR="00F60615" w:rsidRPr="00D53BC3">
        <w:rPr>
          <w:color w:val="000000" w:themeColor="text1"/>
        </w:rPr>
        <w:t xml:space="preserve">the </w:t>
      </w:r>
      <w:r w:rsidR="007E7385" w:rsidRPr="00D53BC3">
        <w:rPr>
          <w:color w:val="000000" w:themeColor="text1"/>
        </w:rPr>
        <w:t>incorporation of NaNO</w:t>
      </w:r>
      <w:r w:rsidR="007E7385" w:rsidRPr="00D53BC3">
        <w:rPr>
          <w:color w:val="000000" w:themeColor="text1"/>
          <w:vertAlign w:val="subscript"/>
        </w:rPr>
        <w:t>2</w:t>
      </w:r>
      <w:r w:rsidR="00F60615" w:rsidRPr="00D53BC3">
        <w:rPr>
          <w:color w:val="000000" w:themeColor="text1"/>
        </w:rPr>
        <w:t xml:space="preserve"> </w:t>
      </w:r>
      <w:r w:rsidR="005B0032" w:rsidRPr="00D53BC3">
        <w:rPr>
          <w:color w:val="000000" w:themeColor="text1"/>
        </w:rPr>
        <w:t xml:space="preserve">likely </w:t>
      </w:r>
      <w:r w:rsidR="00F60615" w:rsidRPr="00D53BC3">
        <w:rPr>
          <w:color w:val="000000" w:themeColor="text1"/>
        </w:rPr>
        <w:t>promote</w:t>
      </w:r>
      <w:r w:rsidR="00C13651" w:rsidRPr="00D53BC3">
        <w:rPr>
          <w:color w:val="000000" w:themeColor="text1"/>
        </w:rPr>
        <w:t>s</w:t>
      </w:r>
      <w:r w:rsidR="00F60615" w:rsidRPr="00D53BC3">
        <w:rPr>
          <w:color w:val="000000" w:themeColor="text1"/>
        </w:rPr>
        <w:t xml:space="preserve"> the formation </w:t>
      </w:r>
      <w:r w:rsidR="001F57A1" w:rsidRPr="00D53BC3">
        <w:rPr>
          <w:color w:val="000000" w:themeColor="text1"/>
        </w:rPr>
        <w:t>of C-S-H or C-A-S-H</w:t>
      </w:r>
      <w:r w:rsidR="000C085A" w:rsidRPr="00D53BC3">
        <w:rPr>
          <w:color w:val="000000" w:themeColor="text1"/>
        </w:rPr>
        <w:t xml:space="preserve"> </w:t>
      </w:r>
      <w:r w:rsidR="00C13651" w:rsidRPr="00D53BC3">
        <w:rPr>
          <w:color w:val="000000" w:themeColor="text1"/>
        </w:rPr>
        <w:t>and/</w:t>
      </w:r>
      <w:r w:rsidR="00226E7D" w:rsidRPr="00D53BC3">
        <w:rPr>
          <w:color w:val="000000" w:themeColor="text1"/>
        </w:rPr>
        <w:t>or improve</w:t>
      </w:r>
      <w:r w:rsidR="002E0704" w:rsidRPr="00D53BC3">
        <w:rPr>
          <w:color w:val="000000" w:themeColor="text1"/>
        </w:rPr>
        <w:t>s</w:t>
      </w:r>
      <w:r w:rsidR="00226E7D" w:rsidRPr="00D53BC3">
        <w:rPr>
          <w:color w:val="000000" w:themeColor="text1"/>
        </w:rPr>
        <w:t xml:space="preserve"> the water</w:t>
      </w:r>
      <w:r w:rsidR="00B557BF" w:rsidRPr="00D53BC3">
        <w:rPr>
          <w:color w:val="000000" w:themeColor="text1"/>
        </w:rPr>
        <w:t>-</w:t>
      </w:r>
      <w:r w:rsidR="00226E7D" w:rsidRPr="00D53BC3">
        <w:rPr>
          <w:color w:val="000000" w:themeColor="text1"/>
        </w:rPr>
        <w:t>binding capacity</w:t>
      </w:r>
      <w:r w:rsidR="005B0032" w:rsidRPr="00D53BC3">
        <w:rPr>
          <w:color w:val="000000" w:themeColor="text1"/>
        </w:rPr>
        <w:t>,</w:t>
      </w:r>
      <w:r w:rsidR="00F25AD4" w:rsidRPr="00D53BC3">
        <w:rPr>
          <w:color w:val="000000" w:themeColor="text1"/>
        </w:rPr>
        <w:t xml:space="preserve"> thereby increasing</w:t>
      </w:r>
      <w:r w:rsidR="001C64AE" w:rsidRPr="00D53BC3">
        <w:rPr>
          <w:color w:val="000000" w:themeColor="text1"/>
        </w:rPr>
        <w:t xml:space="preserve"> the a</w:t>
      </w:r>
      <w:r w:rsidR="00874BF9" w:rsidRPr="00D53BC3">
        <w:rPr>
          <w:color w:val="000000" w:themeColor="text1"/>
        </w:rPr>
        <w:t>d</w:t>
      </w:r>
      <w:r w:rsidR="001C64AE" w:rsidRPr="00D53BC3">
        <w:rPr>
          <w:color w:val="000000" w:themeColor="text1"/>
        </w:rPr>
        <w:t>sorbed water</w:t>
      </w:r>
      <w:r w:rsidR="005B0032" w:rsidRPr="00D53BC3">
        <w:rPr>
          <w:color w:val="000000" w:themeColor="text1"/>
        </w:rPr>
        <w:t xml:space="preserve"> content</w:t>
      </w:r>
      <w:r w:rsidR="009E0115" w:rsidRPr="00D53BC3">
        <w:rPr>
          <w:color w:val="000000" w:themeColor="text1"/>
        </w:rPr>
        <w:t xml:space="preserve"> (see</w:t>
      </w:r>
      <w:r w:rsidR="00B81061" w:rsidRPr="00D53BC3">
        <w:rPr>
          <w:color w:val="000000" w:themeColor="text1"/>
        </w:rPr>
        <w:t xml:space="preserve"> Figure </w:t>
      </w:r>
      <w:r w:rsidR="00960DB2" w:rsidRPr="00D53BC3">
        <w:rPr>
          <w:color w:val="000000" w:themeColor="text1"/>
        </w:rPr>
        <w:t>2</w:t>
      </w:r>
      <w:r w:rsidR="009E0115" w:rsidRPr="00D53BC3">
        <w:rPr>
          <w:color w:val="000000" w:themeColor="text1"/>
        </w:rPr>
        <w:t>)</w:t>
      </w:r>
      <w:r w:rsidR="004E4987" w:rsidRPr="00D53BC3">
        <w:rPr>
          <w:color w:val="000000" w:themeColor="text1"/>
        </w:rPr>
        <w:t xml:space="preserve">. Second, </w:t>
      </w:r>
      <w:r w:rsidR="006C0297" w:rsidRPr="00D53BC3">
        <w:rPr>
          <w:color w:val="000000" w:themeColor="text1"/>
        </w:rPr>
        <w:t xml:space="preserve">the </w:t>
      </w:r>
      <w:r w:rsidR="00B30986" w:rsidRPr="00D53BC3">
        <w:rPr>
          <w:color w:val="000000" w:themeColor="text1"/>
        </w:rPr>
        <w:t>sodium and nitrite ion</w:t>
      </w:r>
      <w:r w:rsidR="000351E4" w:rsidRPr="00D53BC3">
        <w:rPr>
          <w:color w:val="000000" w:themeColor="text1"/>
        </w:rPr>
        <w:t xml:space="preserve"> </w:t>
      </w:r>
      <w:r w:rsidR="00B703E8" w:rsidRPr="00D53BC3">
        <w:rPr>
          <w:color w:val="000000" w:themeColor="text1"/>
        </w:rPr>
        <w:t>decrease the water activity</w:t>
      </w:r>
      <w:r w:rsidR="000351E4" w:rsidRPr="00D53BC3">
        <w:rPr>
          <w:color w:val="000000" w:themeColor="text1"/>
        </w:rPr>
        <w:t xml:space="preserve"> of pore solution</w:t>
      </w:r>
      <w:r w:rsidR="001F5D99" w:rsidRPr="00D53BC3">
        <w:rPr>
          <w:color w:val="000000" w:themeColor="text1"/>
        </w:rPr>
        <w:t xml:space="preserve"> and</w:t>
      </w:r>
      <w:r w:rsidR="002B643E" w:rsidRPr="00D53BC3">
        <w:rPr>
          <w:color w:val="000000" w:themeColor="text1"/>
        </w:rPr>
        <w:t xml:space="preserve"> then</w:t>
      </w:r>
      <w:r w:rsidR="00BF677C" w:rsidRPr="00D53BC3">
        <w:rPr>
          <w:color w:val="000000" w:themeColor="text1"/>
        </w:rPr>
        <w:t xml:space="preserve"> increase </w:t>
      </w:r>
      <w:r w:rsidR="00F25DC3" w:rsidRPr="00D53BC3">
        <w:rPr>
          <w:color w:val="000000" w:themeColor="text1"/>
        </w:rPr>
        <w:t xml:space="preserve">the </w:t>
      </w:r>
      <w:r w:rsidR="003150E7" w:rsidRPr="00D53BC3">
        <w:rPr>
          <w:color w:val="000000" w:themeColor="text1"/>
        </w:rPr>
        <w:t xml:space="preserve">Kelvin radius </w:t>
      </w:r>
      <w:r w:rsidR="000A133D" w:rsidRPr="00D53BC3">
        <w:rPr>
          <w:color w:val="000000" w:themeColor="text1"/>
        </w:rPr>
        <w:t>at</w:t>
      </w:r>
      <w:r w:rsidR="00BA7B75" w:rsidRPr="00D53BC3">
        <w:rPr>
          <w:color w:val="000000" w:themeColor="text1"/>
        </w:rPr>
        <w:t xml:space="preserve"> the</w:t>
      </w:r>
      <w:r w:rsidR="000A133D" w:rsidRPr="00D53BC3">
        <w:rPr>
          <w:color w:val="000000" w:themeColor="text1"/>
        </w:rPr>
        <w:t xml:space="preserve"> same </w:t>
      </w:r>
      <w:r w:rsidR="006C0297" w:rsidRPr="00D53BC3">
        <w:rPr>
          <w:color w:val="000000" w:themeColor="text1"/>
        </w:rPr>
        <w:t xml:space="preserve">level of </w:t>
      </w:r>
      <w:r w:rsidR="000A133D" w:rsidRPr="00D53BC3">
        <w:rPr>
          <w:color w:val="000000" w:themeColor="text1"/>
        </w:rPr>
        <w:t>RH</w:t>
      </w:r>
      <w:r w:rsidR="00EA1203" w:rsidRPr="00D53BC3">
        <w:rPr>
          <w:color w:val="000000" w:themeColor="text1"/>
        </w:rPr>
        <w:t>. Third,</w:t>
      </w:r>
      <w:r w:rsidR="000B34FA" w:rsidRPr="00D53BC3">
        <w:rPr>
          <w:color w:val="000000" w:themeColor="text1"/>
        </w:rPr>
        <w:t xml:space="preserve"> the incorporation of NaNO</w:t>
      </w:r>
      <w:r w:rsidR="000B34FA" w:rsidRPr="00D53BC3">
        <w:rPr>
          <w:color w:val="000000" w:themeColor="text1"/>
          <w:vertAlign w:val="subscript"/>
        </w:rPr>
        <w:t>2</w:t>
      </w:r>
      <w:r w:rsidR="00EA1203" w:rsidRPr="00D53BC3">
        <w:rPr>
          <w:color w:val="000000" w:themeColor="text1"/>
        </w:rPr>
        <w:t xml:space="preserve"> </w:t>
      </w:r>
      <w:r w:rsidR="000B34FA" w:rsidRPr="00D53BC3">
        <w:rPr>
          <w:color w:val="000000" w:themeColor="text1"/>
        </w:rPr>
        <w:t xml:space="preserve">leads to </w:t>
      </w:r>
      <w:r w:rsidR="00EA1203" w:rsidRPr="00D53BC3">
        <w:rPr>
          <w:color w:val="000000" w:themeColor="text1"/>
        </w:rPr>
        <w:t xml:space="preserve">the </w:t>
      </w:r>
      <w:r w:rsidR="000B34FA" w:rsidRPr="00D53BC3">
        <w:rPr>
          <w:color w:val="000000" w:themeColor="text1"/>
        </w:rPr>
        <w:t>fin</w:t>
      </w:r>
      <w:r w:rsidR="00A32675" w:rsidRPr="00D53BC3">
        <w:rPr>
          <w:color w:val="000000" w:themeColor="text1"/>
        </w:rPr>
        <w:t>er</w:t>
      </w:r>
      <w:r w:rsidR="00EA1203" w:rsidRPr="00D53BC3">
        <w:rPr>
          <w:color w:val="000000" w:themeColor="text1"/>
        </w:rPr>
        <w:t xml:space="preserve"> pore size distribution</w:t>
      </w:r>
      <w:r w:rsidR="001321CC" w:rsidRPr="00D53BC3">
        <w:rPr>
          <w:color w:val="000000" w:themeColor="text1"/>
        </w:rPr>
        <w:t xml:space="preserve"> and </w:t>
      </w:r>
      <w:r w:rsidR="00F25DC3" w:rsidRPr="00D53BC3">
        <w:rPr>
          <w:color w:val="000000" w:themeColor="text1"/>
        </w:rPr>
        <w:t>fewer</w:t>
      </w:r>
      <w:r w:rsidR="00167C4B" w:rsidRPr="00D53BC3">
        <w:rPr>
          <w:color w:val="000000" w:themeColor="text1"/>
        </w:rPr>
        <w:t xml:space="preserve"> </w:t>
      </w:r>
      <w:r w:rsidR="007D3127" w:rsidRPr="00D53BC3">
        <w:rPr>
          <w:color w:val="000000" w:themeColor="text1"/>
        </w:rPr>
        <w:t xml:space="preserve">large </w:t>
      </w:r>
      <w:r w:rsidR="00167C4B" w:rsidRPr="00D53BC3">
        <w:rPr>
          <w:color w:val="000000" w:themeColor="text1"/>
        </w:rPr>
        <w:t>pores</w:t>
      </w:r>
      <w:r w:rsidR="000B34FA" w:rsidRPr="00D53BC3">
        <w:rPr>
          <w:color w:val="000000" w:themeColor="text1"/>
        </w:rPr>
        <w:t xml:space="preserve">, </w:t>
      </w:r>
      <w:r w:rsidR="00EC5E63" w:rsidRPr="00D53BC3">
        <w:rPr>
          <w:color w:val="000000" w:themeColor="text1"/>
        </w:rPr>
        <w:t>which</w:t>
      </w:r>
      <w:r w:rsidR="000B34FA" w:rsidRPr="00D53BC3">
        <w:rPr>
          <w:color w:val="000000" w:themeColor="text1"/>
        </w:rPr>
        <w:t xml:space="preserve"> </w:t>
      </w:r>
      <w:r w:rsidR="00116F5D" w:rsidRPr="00D53BC3">
        <w:rPr>
          <w:color w:val="000000" w:themeColor="text1"/>
        </w:rPr>
        <w:t xml:space="preserve">is </w:t>
      </w:r>
      <w:r w:rsidR="00B35CB7" w:rsidRPr="00D53BC3">
        <w:rPr>
          <w:color w:val="000000" w:themeColor="text1"/>
        </w:rPr>
        <w:t xml:space="preserve">significant for OPC pastes (see </w:t>
      </w:r>
      <w:r w:rsidR="00960DB2" w:rsidRPr="00D53BC3">
        <w:rPr>
          <w:color w:val="000000" w:themeColor="text1"/>
        </w:rPr>
        <w:t>Figure 6 (a)</w:t>
      </w:r>
      <w:r w:rsidR="00B35CB7" w:rsidRPr="00D53BC3">
        <w:rPr>
          <w:color w:val="000000" w:themeColor="text1"/>
        </w:rPr>
        <w:t>)</w:t>
      </w:r>
      <w:r w:rsidR="00116F5D" w:rsidRPr="00D53BC3">
        <w:rPr>
          <w:color w:val="000000" w:themeColor="text1"/>
        </w:rPr>
        <w:t>.</w:t>
      </w:r>
    </w:p>
    <w:p w14:paraId="7598850C" w14:textId="77777777" w:rsidR="0090779E" w:rsidRPr="00D53BC3" w:rsidRDefault="0090779E" w:rsidP="003E5F40">
      <w:pPr>
        <w:contextualSpacing/>
        <w:rPr>
          <w:color w:val="000000" w:themeColor="text1"/>
        </w:rPr>
      </w:pPr>
    </w:p>
    <w:p w14:paraId="3930FF69" w14:textId="169662D5" w:rsidR="00445F8A" w:rsidRPr="00D53BC3" w:rsidRDefault="00445F8A" w:rsidP="003E5F40">
      <w:pPr>
        <w:pStyle w:val="Heading1"/>
        <w:adjustRightInd/>
        <w:contextualSpacing/>
        <w:rPr>
          <w:b w:val="0"/>
          <w:bCs/>
          <w:i/>
          <w:iCs/>
          <w:color w:val="000000" w:themeColor="text1"/>
        </w:rPr>
      </w:pPr>
      <w:r w:rsidRPr="00D53BC3">
        <w:rPr>
          <w:b w:val="0"/>
          <w:bCs/>
          <w:i/>
          <w:iCs/>
          <w:color w:val="000000" w:themeColor="text1"/>
        </w:rPr>
        <w:t>3.</w:t>
      </w:r>
      <w:r w:rsidR="00E45CDA" w:rsidRPr="00D53BC3">
        <w:rPr>
          <w:b w:val="0"/>
          <w:bCs/>
          <w:i/>
          <w:iCs/>
          <w:color w:val="000000" w:themeColor="text1"/>
        </w:rPr>
        <w:t>4</w:t>
      </w:r>
      <w:r w:rsidRPr="00D53BC3">
        <w:rPr>
          <w:b w:val="0"/>
          <w:bCs/>
          <w:i/>
          <w:iCs/>
          <w:color w:val="000000" w:themeColor="text1"/>
        </w:rPr>
        <w:t xml:space="preserve"> </w:t>
      </w:r>
      <w:r w:rsidR="00E516D4" w:rsidRPr="00D53BC3">
        <w:rPr>
          <w:b w:val="0"/>
          <w:bCs/>
          <w:i/>
          <w:iCs/>
          <w:color w:val="000000" w:themeColor="text1"/>
        </w:rPr>
        <w:t>Electrical r</w:t>
      </w:r>
      <w:r w:rsidRPr="00D53BC3">
        <w:rPr>
          <w:b w:val="0"/>
          <w:bCs/>
          <w:i/>
          <w:iCs/>
          <w:color w:val="000000" w:themeColor="text1"/>
        </w:rPr>
        <w:t xml:space="preserve">esistivity </w:t>
      </w:r>
      <w:r w:rsidR="00E516D4" w:rsidRPr="00D53BC3">
        <w:rPr>
          <w:b w:val="0"/>
          <w:bCs/>
          <w:i/>
          <w:iCs/>
          <w:color w:val="000000" w:themeColor="text1"/>
        </w:rPr>
        <w:t>versus</w:t>
      </w:r>
      <w:r w:rsidRPr="00D53BC3">
        <w:rPr>
          <w:b w:val="0"/>
          <w:bCs/>
          <w:i/>
          <w:iCs/>
          <w:color w:val="000000" w:themeColor="text1"/>
        </w:rPr>
        <w:t xml:space="preserve"> </w:t>
      </w:r>
      <w:r w:rsidR="00BF6027" w:rsidRPr="00D53BC3">
        <w:rPr>
          <w:b w:val="0"/>
          <w:bCs/>
          <w:i/>
          <w:iCs/>
          <w:color w:val="000000" w:themeColor="text1"/>
        </w:rPr>
        <w:t>R</w:t>
      </w:r>
      <w:r w:rsidRPr="00D53BC3">
        <w:rPr>
          <w:b w:val="0"/>
          <w:bCs/>
          <w:i/>
          <w:iCs/>
          <w:color w:val="000000" w:themeColor="text1"/>
        </w:rPr>
        <w:t>elative humidity</w:t>
      </w:r>
    </w:p>
    <w:p w14:paraId="18F3E5C9" w14:textId="5D2E427B" w:rsidR="000F2398" w:rsidRPr="00D53BC3" w:rsidRDefault="009F2096" w:rsidP="003E5F40">
      <w:pPr>
        <w:contextualSpacing/>
        <w:jc w:val="both"/>
        <w:rPr>
          <w:color w:val="000000" w:themeColor="text1"/>
          <w:lang w:eastAsia="en-US"/>
        </w:rPr>
      </w:pPr>
      <w:r w:rsidRPr="00D53BC3">
        <w:rPr>
          <w:color w:val="000000" w:themeColor="text1"/>
          <w:lang w:eastAsia="en-US"/>
        </w:rPr>
        <w:t>Figure 10</w:t>
      </w:r>
      <w:r w:rsidR="00526019" w:rsidRPr="00D53BC3">
        <w:rPr>
          <w:color w:val="000000" w:themeColor="text1"/>
          <w:lang w:eastAsia="en-US"/>
        </w:rPr>
        <w:t xml:space="preserve"> shows the </w:t>
      </w:r>
      <w:r w:rsidR="008C7748" w:rsidRPr="00D53BC3">
        <w:rPr>
          <w:color w:val="000000" w:themeColor="text1"/>
          <w:lang w:eastAsia="en-US"/>
        </w:rPr>
        <w:t>RH versus electrical resistivity relationships of OPC and AAS pastes</w:t>
      </w:r>
      <w:r w:rsidR="00DF3855" w:rsidRPr="00D53BC3">
        <w:rPr>
          <w:color w:val="000000" w:themeColor="text1"/>
          <w:lang w:eastAsia="en-US"/>
        </w:rPr>
        <w:t xml:space="preserve">. </w:t>
      </w:r>
      <w:r w:rsidR="00122A42" w:rsidRPr="00D53BC3">
        <w:rPr>
          <w:color w:val="000000" w:themeColor="text1"/>
          <w:lang w:eastAsia="en-US"/>
        </w:rPr>
        <w:t xml:space="preserve">When </w:t>
      </w:r>
      <w:r w:rsidR="008C7748" w:rsidRPr="00D53BC3">
        <w:rPr>
          <w:color w:val="000000" w:themeColor="text1"/>
          <w:lang w:eastAsia="en-US"/>
        </w:rPr>
        <w:t xml:space="preserve">the </w:t>
      </w:r>
      <w:r w:rsidR="00122A42" w:rsidRPr="00D53BC3">
        <w:rPr>
          <w:color w:val="000000" w:themeColor="text1"/>
          <w:lang w:eastAsia="en-US"/>
        </w:rPr>
        <w:t>RH exceeds 7</w:t>
      </w:r>
      <w:r w:rsidR="00BE7BD3" w:rsidRPr="00D53BC3">
        <w:rPr>
          <w:color w:val="000000" w:themeColor="text1"/>
          <w:lang w:eastAsia="en-US"/>
        </w:rPr>
        <w:t>5</w:t>
      </w:r>
      <w:r w:rsidR="00122A42" w:rsidRPr="00D53BC3">
        <w:rPr>
          <w:color w:val="000000" w:themeColor="text1"/>
          <w:lang w:eastAsia="en-US"/>
        </w:rPr>
        <w:t>%, t</w:t>
      </w:r>
      <w:r w:rsidR="00445F8A" w:rsidRPr="00D53BC3">
        <w:rPr>
          <w:color w:val="000000" w:themeColor="text1"/>
          <w:lang w:eastAsia="en-US"/>
        </w:rPr>
        <w:t xml:space="preserve">he NH-activated </w:t>
      </w:r>
      <w:r w:rsidR="000D616C" w:rsidRPr="00D53BC3">
        <w:rPr>
          <w:color w:val="000000" w:themeColor="text1"/>
          <w:lang w:eastAsia="en-US"/>
        </w:rPr>
        <w:t>slag pastes</w:t>
      </w:r>
      <w:r w:rsidR="00445F8A" w:rsidRPr="00D53BC3">
        <w:rPr>
          <w:color w:val="000000" w:themeColor="text1"/>
          <w:lang w:eastAsia="en-US"/>
        </w:rPr>
        <w:t xml:space="preserve"> </w:t>
      </w:r>
      <w:r w:rsidR="009342D8" w:rsidRPr="00D53BC3">
        <w:rPr>
          <w:color w:val="000000" w:themeColor="text1"/>
          <w:lang w:eastAsia="en-US"/>
        </w:rPr>
        <w:t>have</w:t>
      </w:r>
      <w:r w:rsidR="00445F8A" w:rsidRPr="00D53BC3">
        <w:rPr>
          <w:color w:val="000000" w:themeColor="text1"/>
          <w:lang w:eastAsia="en-US"/>
        </w:rPr>
        <w:t xml:space="preserve"> significantly </w:t>
      </w:r>
      <w:r w:rsidR="00AE153D" w:rsidRPr="00D53BC3">
        <w:rPr>
          <w:color w:val="000000" w:themeColor="text1"/>
          <w:lang w:eastAsia="en-US"/>
        </w:rPr>
        <w:t xml:space="preserve">higher </w:t>
      </w:r>
      <w:r w:rsidR="00445F8A" w:rsidRPr="00D53BC3">
        <w:rPr>
          <w:color w:val="000000" w:themeColor="text1"/>
          <w:lang w:eastAsia="en-US"/>
        </w:rPr>
        <w:t>resistivity than OPC</w:t>
      </w:r>
      <w:r w:rsidR="00B3155A" w:rsidRPr="00D53BC3">
        <w:rPr>
          <w:color w:val="000000" w:themeColor="text1"/>
          <w:lang w:eastAsia="en-US"/>
        </w:rPr>
        <w:t xml:space="preserve"> pastes</w:t>
      </w:r>
      <w:r w:rsidR="00445F8A" w:rsidRPr="00D53BC3">
        <w:rPr>
          <w:color w:val="000000" w:themeColor="text1"/>
          <w:lang w:eastAsia="en-US"/>
        </w:rPr>
        <w:t xml:space="preserve"> </w:t>
      </w:r>
      <w:r w:rsidR="00D47AFF" w:rsidRPr="00D53BC3">
        <w:rPr>
          <w:color w:val="000000" w:themeColor="text1"/>
          <w:lang w:eastAsia="en-US"/>
        </w:rPr>
        <w:t xml:space="preserve">despite of </w:t>
      </w:r>
      <w:r w:rsidR="008415D8" w:rsidRPr="00D53BC3">
        <w:rPr>
          <w:color w:val="000000" w:themeColor="text1"/>
          <w:lang w:eastAsia="en-US"/>
        </w:rPr>
        <w:t>higher moisture content</w:t>
      </w:r>
      <w:r w:rsidR="00C81654" w:rsidRPr="00D53BC3">
        <w:rPr>
          <w:color w:val="000000" w:themeColor="text1"/>
          <w:lang w:eastAsia="en-US"/>
        </w:rPr>
        <w:t xml:space="preserve"> and greater </w:t>
      </w:r>
      <w:r w:rsidR="00C81654" w:rsidRPr="00D53BC3">
        <w:rPr>
          <w:color w:val="FF0000"/>
          <w:lang w:eastAsia="en-US"/>
        </w:rPr>
        <w:t>conductivity of pore solution (</w:t>
      </w:r>
      <w:r w:rsidR="00C81654" w:rsidRPr="00D53BC3">
        <w:rPr>
          <w:rFonts w:hint="eastAsia"/>
          <w:color w:val="FF0000"/>
        </w:rPr>
        <w:t>see</w:t>
      </w:r>
      <w:r w:rsidR="00C81654" w:rsidRPr="00D53BC3">
        <w:rPr>
          <w:color w:val="FF0000"/>
        </w:rPr>
        <w:t xml:space="preserve"> Table 3</w:t>
      </w:r>
      <w:r w:rsidR="00C81654" w:rsidRPr="00D53BC3">
        <w:rPr>
          <w:color w:val="FF0000"/>
          <w:lang w:eastAsia="en-US"/>
        </w:rPr>
        <w:t>)</w:t>
      </w:r>
      <w:r w:rsidR="008C56CB" w:rsidRPr="00D53BC3">
        <w:rPr>
          <w:color w:val="000000" w:themeColor="text1"/>
          <w:lang w:eastAsia="en-US"/>
        </w:rPr>
        <w:t>,</w:t>
      </w:r>
      <w:r w:rsidR="0081219F" w:rsidRPr="00D53BC3">
        <w:rPr>
          <w:color w:val="000000" w:themeColor="text1"/>
          <w:lang w:eastAsia="en-US"/>
        </w:rPr>
        <w:t xml:space="preserve"> because of </w:t>
      </w:r>
      <w:r w:rsidR="00AE153D" w:rsidRPr="00D53BC3">
        <w:rPr>
          <w:color w:val="000000" w:themeColor="text1"/>
          <w:lang w:eastAsia="en-US"/>
        </w:rPr>
        <w:t xml:space="preserve">its </w:t>
      </w:r>
      <w:r w:rsidR="000D2398" w:rsidRPr="00D53BC3">
        <w:rPr>
          <w:color w:val="000000" w:themeColor="text1"/>
          <w:lang w:eastAsia="en-US"/>
        </w:rPr>
        <w:t>finer</w:t>
      </w:r>
      <w:r w:rsidR="0082702E" w:rsidRPr="00D53BC3">
        <w:rPr>
          <w:color w:val="000000" w:themeColor="text1"/>
          <w:lang w:eastAsia="en-US"/>
        </w:rPr>
        <w:t xml:space="preserve"> pore structure</w:t>
      </w:r>
      <w:r w:rsidR="00445F8A" w:rsidRPr="00D53BC3">
        <w:rPr>
          <w:color w:val="000000" w:themeColor="text1"/>
          <w:lang w:eastAsia="en-US"/>
        </w:rPr>
        <w:t xml:space="preserve">. </w:t>
      </w:r>
      <w:r w:rsidR="0081739D" w:rsidRPr="00D53BC3">
        <w:rPr>
          <w:color w:val="000000" w:themeColor="text1"/>
          <w:lang w:eastAsia="en-US"/>
        </w:rPr>
        <w:t>T</w:t>
      </w:r>
      <w:r w:rsidR="00251AD6" w:rsidRPr="00D53BC3">
        <w:rPr>
          <w:color w:val="000000" w:themeColor="text1"/>
          <w:lang w:eastAsia="en-US"/>
        </w:rPr>
        <w:t>he N</w:t>
      </w:r>
      <w:r w:rsidR="000E0069" w:rsidRPr="00D53BC3">
        <w:rPr>
          <w:color w:val="000000" w:themeColor="text1"/>
          <w:lang w:eastAsia="en-US"/>
        </w:rPr>
        <w:t>Si</w:t>
      </w:r>
      <w:r w:rsidR="00251AD6" w:rsidRPr="00D53BC3">
        <w:rPr>
          <w:color w:val="000000" w:themeColor="text1"/>
          <w:lang w:eastAsia="en-US"/>
        </w:rPr>
        <w:t xml:space="preserve">-activated slag pastes </w:t>
      </w:r>
      <w:r w:rsidR="00622CC7" w:rsidRPr="00D53BC3">
        <w:rPr>
          <w:color w:val="000000" w:themeColor="text1"/>
          <w:lang w:eastAsia="en-US"/>
        </w:rPr>
        <w:t>show</w:t>
      </w:r>
      <w:r w:rsidR="00251AD6" w:rsidRPr="00D53BC3">
        <w:rPr>
          <w:color w:val="000000" w:themeColor="text1"/>
          <w:lang w:eastAsia="en-US"/>
        </w:rPr>
        <w:t xml:space="preserve"> higher </w:t>
      </w:r>
      <w:r w:rsidR="0081739D" w:rsidRPr="00D53BC3">
        <w:rPr>
          <w:color w:val="000000" w:themeColor="text1"/>
          <w:lang w:eastAsia="en-US"/>
        </w:rPr>
        <w:t xml:space="preserve">electrical </w:t>
      </w:r>
      <w:r w:rsidR="00251AD6" w:rsidRPr="00D53BC3">
        <w:rPr>
          <w:color w:val="000000" w:themeColor="text1"/>
          <w:lang w:eastAsia="en-US"/>
        </w:rPr>
        <w:t xml:space="preserve">resistivity </w:t>
      </w:r>
      <w:r w:rsidR="0081739D" w:rsidRPr="00D53BC3">
        <w:rPr>
          <w:color w:val="000000" w:themeColor="text1"/>
          <w:lang w:eastAsia="en-US"/>
        </w:rPr>
        <w:t xml:space="preserve">than NH-activated slag pastes, </w:t>
      </w:r>
      <w:r w:rsidR="00464461" w:rsidRPr="00D53BC3">
        <w:rPr>
          <w:color w:val="000000" w:themeColor="text1"/>
          <w:lang w:eastAsia="en-US"/>
        </w:rPr>
        <w:t>despite of</w:t>
      </w:r>
      <w:r w:rsidR="00F778E8" w:rsidRPr="00D53BC3">
        <w:rPr>
          <w:color w:val="000000" w:themeColor="text1"/>
          <w:lang w:eastAsia="en-US"/>
        </w:rPr>
        <w:t xml:space="preserve"> </w:t>
      </w:r>
      <w:r w:rsidR="003B5C92" w:rsidRPr="00D53BC3">
        <w:rPr>
          <w:color w:val="000000" w:themeColor="text1"/>
          <w:lang w:eastAsia="en-US"/>
        </w:rPr>
        <w:t>higher</w:t>
      </w:r>
      <w:r w:rsidR="00F778E8" w:rsidRPr="00D53BC3">
        <w:rPr>
          <w:color w:val="000000" w:themeColor="text1"/>
          <w:lang w:eastAsia="en-US"/>
        </w:rPr>
        <w:t xml:space="preserve"> porosity</w:t>
      </w:r>
      <w:r w:rsidR="0081739D" w:rsidRPr="00D53BC3">
        <w:rPr>
          <w:color w:val="000000" w:themeColor="text1"/>
          <w:lang w:eastAsia="en-US"/>
        </w:rPr>
        <w:t>, coarse pore structure,</w:t>
      </w:r>
      <w:r w:rsidR="00F778E8" w:rsidRPr="00D53BC3">
        <w:rPr>
          <w:color w:val="000000" w:themeColor="text1"/>
          <w:lang w:eastAsia="en-US"/>
        </w:rPr>
        <w:t xml:space="preserve"> </w:t>
      </w:r>
      <w:r w:rsidR="00622CC7" w:rsidRPr="00D53BC3">
        <w:rPr>
          <w:color w:val="000000" w:themeColor="text1"/>
          <w:lang w:eastAsia="en-US"/>
        </w:rPr>
        <w:t xml:space="preserve">and </w:t>
      </w:r>
      <w:r w:rsidR="0081739D" w:rsidRPr="00D53BC3">
        <w:rPr>
          <w:color w:val="000000" w:themeColor="text1"/>
          <w:lang w:eastAsia="en-US"/>
        </w:rPr>
        <w:t xml:space="preserve">higher </w:t>
      </w:r>
      <w:r w:rsidR="00622CC7" w:rsidRPr="00D53BC3">
        <w:rPr>
          <w:color w:val="000000" w:themeColor="text1"/>
          <w:lang w:eastAsia="en-US"/>
        </w:rPr>
        <w:t>moisture content</w:t>
      </w:r>
      <w:r w:rsidR="0072339B" w:rsidRPr="00D53BC3">
        <w:rPr>
          <w:color w:val="000000" w:themeColor="text1"/>
          <w:lang w:eastAsia="en-US"/>
        </w:rPr>
        <w:t xml:space="preserve">, </w:t>
      </w:r>
      <w:r w:rsidR="00DA0AD1" w:rsidRPr="00D53BC3">
        <w:rPr>
          <w:color w:val="FF0000"/>
          <w:lang w:eastAsia="en-US"/>
        </w:rPr>
        <w:t>which is attribute</w:t>
      </w:r>
      <w:r w:rsidR="00836701" w:rsidRPr="00D53BC3">
        <w:rPr>
          <w:color w:val="FF0000"/>
          <w:lang w:eastAsia="en-US"/>
        </w:rPr>
        <w:t>d</w:t>
      </w:r>
      <w:r w:rsidR="00DA0AD1" w:rsidRPr="00D53BC3">
        <w:rPr>
          <w:color w:val="FF0000"/>
          <w:lang w:eastAsia="en-US"/>
        </w:rPr>
        <w:t xml:space="preserve"> to the</w:t>
      </w:r>
      <w:r w:rsidR="002C095E" w:rsidRPr="00D53BC3">
        <w:rPr>
          <w:color w:val="FF0000"/>
          <w:lang w:eastAsia="en-US"/>
        </w:rPr>
        <w:t xml:space="preserve"> lower </w:t>
      </w:r>
      <w:r w:rsidR="00397888" w:rsidRPr="00D53BC3">
        <w:rPr>
          <w:color w:val="FF0000"/>
          <w:lang w:eastAsia="en-US"/>
        </w:rPr>
        <w:t xml:space="preserve">conductivity of </w:t>
      </w:r>
      <w:r w:rsidR="00E95CD2" w:rsidRPr="00D53BC3">
        <w:rPr>
          <w:color w:val="FF0000"/>
          <w:lang w:eastAsia="en-US"/>
        </w:rPr>
        <w:t xml:space="preserve">NSi </w:t>
      </w:r>
      <w:r w:rsidR="00397888" w:rsidRPr="00D53BC3">
        <w:rPr>
          <w:color w:val="FF0000"/>
          <w:lang w:eastAsia="en-US"/>
        </w:rPr>
        <w:t>pore solution</w:t>
      </w:r>
      <w:r w:rsidR="0024197C" w:rsidRPr="00D53BC3">
        <w:rPr>
          <w:color w:val="FF0000"/>
          <w:lang w:eastAsia="en-US"/>
        </w:rPr>
        <w:t xml:space="preserve"> </w:t>
      </w:r>
      <w:r w:rsidR="00AD4C27" w:rsidRPr="00D53BC3">
        <w:rPr>
          <w:color w:val="FF0000"/>
        </w:rPr>
        <w:t>(</w:t>
      </w:r>
      <w:r w:rsidR="00D573CD" w:rsidRPr="00D53BC3">
        <w:rPr>
          <w:rFonts w:hint="eastAsia"/>
          <w:color w:val="FF0000"/>
        </w:rPr>
        <w:t>see</w:t>
      </w:r>
      <w:r w:rsidR="00D573CD" w:rsidRPr="00D53BC3">
        <w:rPr>
          <w:color w:val="FF0000"/>
        </w:rPr>
        <w:t xml:space="preserve"> </w:t>
      </w:r>
      <w:r w:rsidR="00AD4C27" w:rsidRPr="00D53BC3">
        <w:rPr>
          <w:color w:val="FF0000"/>
        </w:rPr>
        <w:t>Table 3)</w:t>
      </w:r>
      <w:r w:rsidR="00397888" w:rsidRPr="00D53BC3">
        <w:rPr>
          <w:color w:val="FF0000"/>
          <w:lang w:eastAsia="en-US"/>
        </w:rPr>
        <w:t>.</w:t>
      </w:r>
      <w:r w:rsidR="00397888" w:rsidRPr="00D53BC3">
        <w:rPr>
          <w:color w:val="000000" w:themeColor="text1"/>
          <w:lang w:eastAsia="en-US"/>
        </w:rPr>
        <w:t xml:space="preserve"> </w:t>
      </w:r>
      <w:r w:rsidR="000B2D6B" w:rsidRPr="00D53BC3">
        <w:rPr>
          <w:color w:val="000000" w:themeColor="text1"/>
          <w:lang w:eastAsia="en-US"/>
        </w:rPr>
        <w:t xml:space="preserve">However, </w:t>
      </w:r>
      <w:r w:rsidR="00642B33" w:rsidRPr="00D53BC3">
        <w:rPr>
          <w:color w:val="000000" w:themeColor="text1"/>
          <w:lang w:eastAsia="en-US"/>
        </w:rPr>
        <w:t>as</w:t>
      </w:r>
      <w:r w:rsidR="00EA1217" w:rsidRPr="00D53BC3">
        <w:rPr>
          <w:color w:val="000000" w:themeColor="text1"/>
          <w:lang w:eastAsia="en-US"/>
        </w:rPr>
        <w:t xml:space="preserve"> </w:t>
      </w:r>
      <w:r w:rsidR="00445F8A" w:rsidRPr="00D53BC3">
        <w:rPr>
          <w:color w:val="000000" w:themeColor="text1"/>
          <w:lang w:eastAsia="en-US"/>
        </w:rPr>
        <w:t xml:space="preserve">RH drops </w:t>
      </w:r>
      <w:r w:rsidR="00E65129" w:rsidRPr="00D53BC3">
        <w:rPr>
          <w:color w:val="000000" w:themeColor="text1"/>
          <w:lang w:eastAsia="en-US"/>
        </w:rPr>
        <w:t>to</w:t>
      </w:r>
      <w:r w:rsidR="00445F8A" w:rsidRPr="00D53BC3">
        <w:rPr>
          <w:color w:val="000000" w:themeColor="text1"/>
          <w:lang w:eastAsia="en-US"/>
        </w:rPr>
        <w:t xml:space="preserve"> 43</w:t>
      </w:r>
      <w:r w:rsidR="004437EB" w:rsidRPr="00D53BC3">
        <w:rPr>
          <w:color w:val="000000" w:themeColor="text1"/>
          <w:lang w:eastAsia="en-US"/>
        </w:rPr>
        <w:t>%,</w:t>
      </w:r>
      <w:r w:rsidR="00ED7CDB" w:rsidRPr="00D53BC3">
        <w:rPr>
          <w:color w:val="000000" w:themeColor="text1"/>
          <w:lang w:eastAsia="en-US"/>
        </w:rPr>
        <w:t xml:space="preserve"> </w:t>
      </w:r>
      <w:r w:rsidR="00642B33" w:rsidRPr="00D53BC3">
        <w:rPr>
          <w:color w:val="000000" w:themeColor="text1"/>
          <w:lang w:eastAsia="en-US"/>
        </w:rPr>
        <w:t xml:space="preserve">the </w:t>
      </w:r>
      <w:r w:rsidR="0070037B" w:rsidRPr="00D53BC3">
        <w:rPr>
          <w:color w:val="000000" w:themeColor="text1"/>
          <w:lang w:eastAsia="en-US"/>
        </w:rPr>
        <w:t>NH-activated slag</w:t>
      </w:r>
      <w:r w:rsidR="002F0414" w:rsidRPr="00D53BC3">
        <w:rPr>
          <w:color w:val="000000" w:themeColor="text1"/>
          <w:lang w:eastAsia="en-US"/>
        </w:rPr>
        <w:t xml:space="preserve"> pastes</w:t>
      </w:r>
      <w:r w:rsidR="0070037B" w:rsidRPr="00D53BC3">
        <w:rPr>
          <w:color w:val="000000" w:themeColor="text1"/>
          <w:lang w:eastAsia="en-US"/>
        </w:rPr>
        <w:t xml:space="preserve"> </w:t>
      </w:r>
      <w:r w:rsidR="00EA0942" w:rsidRPr="00D53BC3">
        <w:rPr>
          <w:color w:val="000000" w:themeColor="text1"/>
          <w:lang w:eastAsia="en-US"/>
        </w:rPr>
        <w:t>show</w:t>
      </w:r>
      <w:r w:rsidR="0070037B" w:rsidRPr="00D53BC3">
        <w:rPr>
          <w:color w:val="000000" w:themeColor="text1"/>
          <w:lang w:eastAsia="en-US"/>
        </w:rPr>
        <w:t xml:space="preserve"> </w:t>
      </w:r>
      <w:r w:rsidR="00273A41" w:rsidRPr="00D53BC3">
        <w:rPr>
          <w:color w:val="000000" w:themeColor="text1"/>
          <w:lang w:eastAsia="en-US"/>
        </w:rPr>
        <w:t xml:space="preserve">the </w:t>
      </w:r>
      <w:r w:rsidR="0070037B" w:rsidRPr="00D53BC3">
        <w:rPr>
          <w:color w:val="000000" w:themeColor="text1"/>
          <w:lang w:eastAsia="en-US"/>
        </w:rPr>
        <w:t>lowest resistivity, follow</w:t>
      </w:r>
      <w:r w:rsidR="002B643E" w:rsidRPr="00D53BC3">
        <w:rPr>
          <w:color w:val="000000" w:themeColor="text1"/>
          <w:lang w:eastAsia="en-US"/>
        </w:rPr>
        <w:t xml:space="preserve">ed </w:t>
      </w:r>
      <w:r w:rsidR="0070037B" w:rsidRPr="00D53BC3">
        <w:rPr>
          <w:color w:val="000000" w:themeColor="text1"/>
          <w:lang w:eastAsia="en-US"/>
        </w:rPr>
        <w:t>by OPC pastes and NSi-activated slag pastes</w:t>
      </w:r>
      <w:r w:rsidR="0072641E" w:rsidRPr="00D53BC3">
        <w:rPr>
          <w:color w:val="000000" w:themeColor="text1"/>
          <w:lang w:eastAsia="en-US"/>
        </w:rPr>
        <w:t xml:space="preserve">, which </w:t>
      </w:r>
      <w:r w:rsidR="00BE7398" w:rsidRPr="00D53BC3">
        <w:rPr>
          <w:color w:val="000000" w:themeColor="text1"/>
          <w:lang w:eastAsia="en-US"/>
        </w:rPr>
        <w:t xml:space="preserve">is </w:t>
      </w:r>
      <w:r w:rsidR="00EA0942" w:rsidRPr="00D53BC3">
        <w:rPr>
          <w:color w:val="000000" w:themeColor="text1"/>
          <w:lang w:eastAsia="en-US"/>
        </w:rPr>
        <w:t xml:space="preserve">correlated </w:t>
      </w:r>
      <w:r w:rsidR="00642B33" w:rsidRPr="00D53BC3">
        <w:rPr>
          <w:color w:val="000000" w:themeColor="text1"/>
          <w:lang w:eastAsia="en-US"/>
        </w:rPr>
        <w:t xml:space="preserve">well </w:t>
      </w:r>
      <w:r w:rsidR="00EA0942" w:rsidRPr="00D53BC3">
        <w:rPr>
          <w:color w:val="000000" w:themeColor="text1"/>
          <w:lang w:eastAsia="en-US"/>
        </w:rPr>
        <w:t xml:space="preserve">to </w:t>
      </w:r>
      <w:r w:rsidR="003565CD" w:rsidRPr="00D53BC3">
        <w:rPr>
          <w:color w:val="000000" w:themeColor="text1"/>
          <w:lang w:eastAsia="en-US"/>
        </w:rPr>
        <w:t xml:space="preserve">the </w:t>
      </w:r>
      <w:r w:rsidR="00AF3AF5" w:rsidRPr="00D53BC3">
        <w:rPr>
          <w:color w:val="000000" w:themeColor="text1"/>
          <w:lang w:eastAsia="en-US"/>
        </w:rPr>
        <w:t>amount of a</w:t>
      </w:r>
      <w:r w:rsidR="00EF7D5C" w:rsidRPr="00D53BC3">
        <w:rPr>
          <w:color w:val="000000" w:themeColor="text1"/>
          <w:lang w:eastAsia="en-US"/>
        </w:rPr>
        <w:t>d</w:t>
      </w:r>
      <w:r w:rsidR="00AF3AF5" w:rsidRPr="00D53BC3">
        <w:rPr>
          <w:color w:val="000000" w:themeColor="text1"/>
          <w:lang w:eastAsia="en-US"/>
        </w:rPr>
        <w:t xml:space="preserve">sorbed water in </w:t>
      </w:r>
      <w:r w:rsidR="002B643E" w:rsidRPr="00D53BC3">
        <w:rPr>
          <w:color w:val="000000" w:themeColor="text1"/>
          <w:lang w:eastAsia="en-US"/>
        </w:rPr>
        <w:t xml:space="preserve">the </w:t>
      </w:r>
      <w:r w:rsidR="00EA0942" w:rsidRPr="00D53BC3">
        <w:rPr>
          <w:color w:val="000000" w:themeColor="text1"/>
          <w:lang w:eastAsia="en-US"/>
        </w:rPr>
        <w:t>reacted</w:t>
      </w:r>
      <w:r w:rsidR="00AF3AF5" w:rsidRPr="00D53BC3">
        <w:rPr>
          <w:color w:val="000000" w:themeColor="text1"/>
          <w:lang w:eastAsia="en-US"/>
        </w:rPr>
        <w:t xml:space="preserve"> phases.</w:t>
      </w:r>
      <w:r w:rsidR="00642B33" w:rsidRPr="00D53BC3">
        <w:rPr>
          <w:color w:val="000000" w:themeColor="text1"/>
          <w:lang w:eastAsia="en-US"/>
        </w:rPr>
        <w:t xml:space="preserve"> This observation indicates that the electrical conductivity of cementitious materials at low RH conditions is dominantly governed by the amount of adsorption </w:t>
      </w:r>
      <w:r w:rsidR="000F2398" w:rsidRPr="00D53BC3">
        <w:rPr>
          <w:color w:val="000000" w:themeColor="text1"/>
          <w:lang w:eastAsia="en-US"/>
        </w:rPr>
        <w:t>water</w:t>
      </w:r>
      <w:r w:rsidR="00642B33" w:rsidRPr="00D53BC3">
        <w:rPr>
          <w:color w:val="000000" w:themeColor="text1"/>
          <w:lang w:eastAsia="en-US"/>
        </w:rPr>
        <w:t xml:space="preserve"> of </w:t>
      </w:r>
      <w:r w:rsidR="000F2398" w:rsidRPr="00D53BC3">
        <w:rPr>
          <w:color w:val="000000" w:themeColor="text1"/>
          <w:lang w:eastAsia="en-US"/>
        </w:rPr>
        <w:t>reacted</w:t>
      </w:r>
      <w:r w:rsidR="00642B33" w:rsidRPr="00D53BC3">
        <w:rPr>
          <w:color w:val="000000" w:themeColor="text1"/>
          <w:lang w:eastAsia="en-US"/>
        </w:rPr>
        <w:t xml:space="preserve"> phases</w:t>
      </w:r>
      <w:r w:rsidR="000F2398" w:rsidRPr="00D53BC3">
        <w:rPr>
          <w:color w:val="000000" w:themeColor="text1"/>
          <w:lang w:eastAsia="en-US"/>
        </w:rPr>
        <w:t xml:space="preserve">. </w:t>
      </w:r>
    </w:p>
    <w:p w14:paraId="6E0C6F0D" w14:textId="77777777" w:rsidR="00642B33" w:rsidRPr="00D53BC3" w:rsidRDefault="00642B33" w:rsidP="003E5F40">
      <w:pPr>
        <w:contextualSpacing/>
        <w:jc w:val="both"/>
        <w:rPr>
          <w:color w:val="000000" w:themeColor="text1"/>
          <w:lang w:eastAsia="en-US"/>
        </w:rPr>
      </w:pPr>
    </w:p>
    <w:p w14:paraId="336860EF" w14:textId="5CE78772" w:rsidR="00103F69" w:rsidRPr="00D53BC3" w:rsidRDefault="00CE6AC1" w:rsidP="003E5F40">
      <w:pPr>
        <w:contextualSpacing/>
        <w:jc w:val="both"/>
        <w:rPr>
          <w:color w:val="000000" w:themeColor="text1"/>
          <w:lang w:eastAsia="en-US"/>
        </w:rPr>
      </w:pPr>
      <w:r w:rsidRPr="00D53BC3">
        <w:rPr>
          <w:color w:val="000000" w:themeColor="text1"/>
          <w:lang w:eastAsia="en-US"/>
        </w:rPr>
        <w:t>T</w:t>
      </w:r>
      <w:r w:rsidR="00AC402E" w:rsidRPr="00D53BC3">
        <w:rPr>
          <w:color w:val="000000" w:themeColor="text1"/>
          <w:lang w:eastAsia="en-US"/>
        </w:rPr>
        <w:t xml:space="preserve">he </w:t>
      </w:r>
      <w:r w:rsidR="00AC402E" w:rsidRPr="00D53BC3">
        <w:rPr>
          <w:color w:val="000000" w:themeColor="text1"/>
        </w:rPr>
        <w:t>incorporation of NaNO</w:t>
      </w:r>
      <w:r w:rsidR="00AC402E" w:rsidRPr="00D53BC3">
        <w:rPr>
          <w:color w:val="000000" w:themeColor="text1"/>
          <w:vertAlign w:val="subscript"/>
        </w:rPr>
        <w:t>2</w:t>
      </w:r>
      <w:r w:rsidR="00AC402E" w:rsidRPr="00D53BC3">
        <w:rPr>
          <w:color w:val="000000" w:themeColor="text1"/>
          <w:lang w:eastAsia="en-US"/>
        </w:rPr>
        <w:t xml:space="preserve"> </w:t>
      </w:r>
      <w:r w:rsidR="000F2398" w:rsidRPr="00D53BC3">
        <w:rPr>
          <w:color w:val="000000" w:themeColor="text1"/>
          <w:lang w:eastAsia="en-US"/>
        </w:rPr>
        <w:t xml:space="preserve">tends to </w:t>
      </w:r>
      <w:r w:rsidR="00AC402E" w:rsidRPr="00D53BC3">
        <w:rPr>
          <w:color w:val="000000" w:themeColor="text1"/>
          <w:lang w:eastAsia="en-US"/>
        </w:rPr>
        <w:t>lead</w:t>
      </w:r>
      <w:r w:rsidR="000F2398" w:rsidRPr="00D53BC3">
        <w:rPr>
          <w:color w:val="000000" w:themeColor="text1"/>
          <w:lang w:eastAsia="en-US"/>
        </w:rPr>
        <w:t xml:space="preserve"> </w:t>
      </w:r>
      <w:r w:rsidR="00AC402E" w:rsidRPr="00D53BC3">
        <w:rPr>
          <w:color w:val="000000" w:themeColor="text1"/>
          <w:lang w:eastAsia="en-US"/>
        </w:rPr>
        <w:t>to a</w:t>
      </w:r>
      <w:r w:rsidR="009757EB" w:rsidRPr="00D53BC3">
        <w:rPr>
          <w:color w:val="000000" w:themeColor="text1"/>
          <w:lang w:eastAsia="en-US"/>
        </w:rPr>
        <w:t xml:space="preserve"> </w:t>
      </w:r>
      <w:r w:rsidR="00C7117D" w:rsidRPr="00D53BC3">
        <w:rPr>
          <w:color w:val="000000" w:themeColor="text1"/>
          <w:lang w:eastAsia="en-US"/>
        </w:rPr>
        <w:t>lower</w:t>
      </w:r>
      <w:r w:rsidR="00AC402E" w:rsidRPr="00D53BC3">
        <w:rPr>
          <w:color w:val="000000" w:themeColor="text1"/>
          <w:lang w:eastAsia="en-US"/>
        </w:rPr>
        <w:t xml:space="preserve"> </w:t>
      </w:r>
      <w:r w:rsidR="006974E1" w:rsidRPr="00D53BC3">
        <w:rPr>
          <w:color w:val="000000" w:themeColor="text1"/>
          <w:lang w:eastAsia="en-US"/>
        </w:rPr>
        <w:t xml:space="preserve">resistivity </w:t>
      </w:r>
      <w:r w:rsidR="00E64F02" w:rsidRPr="00D53BC3">
        <w:rPr>
          <w:color w:val="000000" w:themeColor="text1"/>
          <w:lang w:eastAsia="en-US"/>
        </w:rPr>
        <w:t>at each RH</w:t>
      </w:r>
      <w:r w:rsidR="00AC402E" w:rsidRPr="00D53BC3">
        <w:rPr>
          <w:color w:val="000000" w:themeColor="text1"/>
          <w:lang w:eastAsia="en-US"/>
        </w:rPr>
        <w:t xml:space="preserve"> for harden</w:t>
      </w:r>
      <w:r w:rsidR="003565CD" w:rsidRPr="00D53BC3">
        <w:rPr>
          <w:color w:val="000000" w:themeColor="text1"/>
          <w:lang w:eastAsia="en-US"/>
        </w:rPr>
        <w:t>ed</w:t>
      </w:r>
      <w:r w:rsidR="00AC402E" w:rsidRPr="00D53BC3">
        <w:rPr>
          <w:color w:val="000000" w:themeColor="text1"/>
          <w:lang w:eastAsia="en-US"/>
        </w:rPr>
        <w:t xml:space="preserve"> OPC</w:t>
      </w:r>
      <w:r w:rsidR="00C7117D" w:rsidRPr="00D53BC3">
        <w:rPr>
          <w:color w:val="000000" w:themeColor="text1"/>
          <w:lang w:eastAsia="en-US"/>
        </w:rPr>
        <w:t xml:space="preserve"> and </w:t>
      </w:r>
      <w:r w:rsidR="00C7117D" w:rsidRPr="00D53BC3">
        <w:rPr>
          <w:color w:val="000000" w:themeColor="text1"/>
        </w:rPr>
        <w:t>NSi-activated slag</w:t>
      </w:r>
      <w:r w:rsidR="00AC402E" w:rsidRPr="00D53BC3">
        <w:rPr>
          <w:color w:val="000000" w:themeColor="text1"/>
          <w:lang w:eastAsia="en-US"/>
        </w:rPr>
        <w:t xml:space="preserve"> pastes</w:t>
      </w:r>
      <w:r w:rsidR="00127F53" w:rsidRPr="00D53BC3">
        <w:rPr>
          <w:color w:val="000000" w:themeColor="text1"/>
          <w:lang w:eastAsia="en-US"/>
        </w:rPr>
        <w:t xml:space="preserve">. </w:t>
      </w:r>
      <w:r w:rsidR="00D2472F" w:rsidRPr="00D53BC3">
        <w:rPr>
          <w:color w:val="000000" w:themeColor="text1"/>
          <w:lang w:eastAsia="en-US"/>
        </w:rPr>
        <w:t>The</w:t>
      </w:r>
      <w:r w:rsidR="00127F53" w:rsidRPr="00D53BC3">
        <w:rPr>
          <w:color w:val="000000" w:themeColor="text1"/>
          <w:lang w:eastAsia="en-US"/>
        </w:rPr>
        <w:t xml:space="preserve"> </w:t>
      </w:r>
      <w:r w:rsidR="00BC7D03" w:rsidRPr="00D53BC3">
        <w:rPr>
          <w:color w:val="000000" w:themeColor="text1"/>
          <w:lang w:eastAsia="en-US"/>
        </w:rPr>
        <w:t>primar</w:t>
      </w:r>
      <w:r w:rsidR="00D2472F" w:rsidRPr="00D53BC3">
        <w:rPr>
          <w:color w:val="000000" w:themeColor="text1"/>
          <w:lang w:eastAsia="en-US"/>
        </w:rPr>
        <w:t>y reason</w:t>
      </w:r>
      <w:r w:rsidR="00127F53" w:rsidRPr="00D53BC3">
        <w:rPr>
          <w:color w:val="000000" w:themeColor="text1"/>
          <w:lang w:eastAsia="en-US"/>
        </w:rPr>
        <w:t xml:space="preserve"> </w:t>
      </w:r>
      <w:r w:rsidR="00672807" w:rsidRPr="00D53BC3">
        <w:rPr>
          <w:color w:val="000000" w:themeColor="text1"/>
          <w:lang w:eastAsia="en-US"/>
        </w:rPr>
        <w:t>is</w:t>
      </w:r>
      <w:r w:rsidR="00DC2B39" w:rsidRPr="00D53BC3">
        <w:rPr>
          <w:color w:val="000000" w:themeColor="text1"/>
          <w:lang w:eastAsia="en-US"/>
        </w:rPr>
        <w:t xml:space="preserve"> </w:t>
      </w:r>
      <w:r w:rsidR="000F2398" w:rsidRPr="00D53BC3">
        <w:rPr>
          <w:color w:val="000000" w:themeColor="text1"/>
          <w:lang w:eastAsia="en-US"/>
        </w:rPr>
        <w:t xml:space="preserve">probably </w:t>
      </w:r>
      <w:r w:rsidR="004F5BCF" w:rsidRPr="00D53BC3">
        <w:rPr>
          <w:color w:val="000000" w:themeColor="text1"/>
          <w:lang w:eastAsia="en-US"/>
        </w:rPr>
        <w:t xml:space="preserve">due to an increased </w:t>
      </w:r>
      <w:r w:rsidR="00636931" w:rsidRPr="00D53BC3">
        <w:rPr>
          <w:color w:val="000000" w:themeColor="text1"/>
          <w:lang w:eastAsia="en-US"/>
        </w:rPr>
        <w:t>moisture content</w:t>
      </w:r>
      <w:r w:rsidR="002779EE" w:rsidRPr="00D53BC3">
        <w:rPr>
          <w:color w:val="000000" w:themeColor="text1"/>
          <w:lang w:eastAsia="en-US"/>
        </w:rPr>
        <w:t xml:space="preserve"> </w:t>
      </w:r>
      <w:r w:rsidR="004F718C" w:rsidRPr="00D53BC3">
        <w:rPr>
          <w:color w:val="000000" w:themeColor="text1"/>
          <w:lang w:eastAsia="en-US"/>
        </w:rPr>
        <w:t>at the same RH caused by refined pore structure</w:t>
      </w:r>
      <w:r w:rsidR="002779EE" w:rsidRPr="00D53BC3">
        <w:rPr>
          <w:color w:val="000000" w:themeColor="text1"/>
        </w:rPr>
        <w:t xml:space="preserve"> </w:t>
      </w:r>
      <w:r w:rsidR="009D0805" w:rsidRPr="00D53BC3">
        <w:rPr>
          <w:color w:val="000000" w:themeColor="text1"/>
          <w:lang w:eastAsia="en-US"/>
        </w:rPr>
        <w:t>and</w:t>
      </w:r>
      <w:r w:rsidR="00B12982" w:rsidRPr="00D53BC3">
        <w:rPr>
          <w:color w:val="000000" w:themeColor="text1"/>
          <w:lang w:eastAsia="en-US"/>
        </w:rPr>
        <w:t xml:space="preserve"> </w:t>
      </w:r>
      <w:r w:rsidR="00B12982" w:rsidRPr="00D53BC3">
        <w:rPr>
          <w:color w:val="FF0000"/>
          <w:lang w:eastAsia="en-US"/>
        </w:rPr>
        <w:t>greater</w:t>
      </w:r>
      <w:r w:rsidR="00D860D8" w:rsidRPr="00D53BC3">
        <w:rPr>
          <w:color w:val="FF0000"/>
          <w:lang w:eastAsia="en-US"/>
        </w:rPr>
        <w:t xml:space="preserve"> pore solution conductivity </w:t>
      </w:r>
      <w:r w:rsidR="00AA379A" w:rsidRPr="00D53BC3">
        <w:rPr>
          <w:color w:val="FF0000"/>
          <w:lang w:eastAsia="en-US"/>
        </w:rPr>
        <w:t>due to the incorp</w:t>
      </w:r>
      <w:r w:rsidR="0088675D" w:rsidRPr="00D53BC3">
        <w:rPr>
          <w:color w:val="FF0000"/>
          <w:lang w:eastAsia="en-US"/>
        </w:rPr>
        <w:t>oration of</w:t>
      </w:r>
      <w:r w:rsidR="005D76E4" w:rsidRPr="00D53BC3">
        <w:rPr>
          <w:color w:val="FF0000"/>
          <w:lang w:eastAsia="en-US"/>
        </w:rPr>
        <w:t xml:space="preserve"> </w:t>
      </w:r>
      <w:r w:rsidR="005D76E4" w:rsidRPr="00D53BC3">
        <w:rPr>
          <w:color w:val="FF0000"/>
        </w:rPr>
        <w:t>NaNO</w:t>
      </w:r>
      <w:r w:rsidR="005D76E4" w:rsidRPr="00D53BC3">
        <w:rPr>
          <w:color w:val="FF0000"/>
          <w:vertAlign w:val="subscript"/>
        </w:rPr>
        <w:t>2</w:t>
      </w:r>
      <w:r w:rsidR="005D76E4" w:rsidRPr="00D53BC3">
        <w:rPr>
          <w:color w:val="000000" w:themeColor="text1"/>
          <w:lang w:eastAsia="en-US"/>
        </w:rPr>
        <w:t>.</w:t>
      </w:r>
      <w:r w:rsidR="009757EB" w:rsidRPr="00D53BC3">
        <w:rPr>
          <w:color w:val="000000" w:themeColor="text1"/>
          <w:lang w:eastAsia="en-US"/>
        </w:rPr>
        <w:t xml:space="preserve"> </w:t>
      </w:r>
      <w:r w:rsidRPr="00D53BC3">
        <w:rPr>
          <w:color w:val="000000" w:themeColor="text1"/>
          <w:lang w:eastAsia="en-US"/>
        </w:rPr>
        <w:t xml:space="preserve">On the contrary, </w:t>
      </w:r>
      <w:r w:rsidRPr="00D53BC3">
        <w:rPr>
          <w:color w:val="000000" w:themeColor="text1"/>
        </w:rPr>
        <w:t>N</w:t>
      </w:r>
      <w:r w:rsidR="004F4DB1" w:rsidRPr="00D53BC3">
        <w:rPr>
          <w:color w:val="000000" w:themeColor="text1"/>
        </w:rPr>
        <w:t>H</w:t>
      </w:r>
      <w:r w:rsidRPr="00D53BC3">
        <w:rPr>
          <w:color w:val="000000" w:themeColor="text1"/>
        </w:rPr>
        <w:t>-activated slag</w:t>
      </w:r>
      <w:r w:rsidRPr="00D53BC3">
        <w:rPr>
          <w:color w:val="000000" w:themeColor="text1"/>
          <w:lang w:eastAsia="en-US"/>
        </w:rPr>
        <w:t xml:space="preserve"> pastes</w:t>
      </w:r>
      <w:r w:rsidRPr="00D53BC3">
        <w:rPr>
          <w:color w:val="000000" w:themeColor="text1"/>
        </w:rPr>
        <w:t xml:space="preserve"> show a </w:t>
      </w:r>
      <w:r w:rsidR="00F133A3" w:rsidRPr="00D53BC3">
        <w:rPr>
          <w:color w:val="000000" w:themeColor="text1"/>
        </w:rPr>
        <w:t xml:space="preserve">higher </w:t>
      </w:r>
      <w:r w:rsidRPr="00D53BC3">
        <w:rPr>
          <w:color w:val="000000" w:themeColor="text1"/>
        </w:rPr>
        <w:t>resistivity</w:t>
      </w:r>
      <w:r w:rsidRPr="00D53BC3">
        <w:rPr>
          <w:color w:val="000000" w:themeColor="text1"/>
          <w:lang w:eastAsia="en-US"/>
        </w:rPr>
        <w:t xml:space="preserve"> when RH exceeds 7</w:t>
      </w:r>
      <w:r w:rsidR="00BE7BD3" w:rsidRPr="00D53BC3">
        <w:rPr>
          <w:color w:val="000000" w:themeColor="text1"/>
          <w:lang w:eastAsia="en-US"/>
        </w:rPr>
        <w:t>5</w:t>
      </w:r>
      <w:r w:rsidRPr="00D53BC3">
        <w:rPr>
          <w:color w:val="000000" w:themeColor="text1"/>
          <w:lang w:eastAsia="en-US"/>
        </w:rPr>
        <w:t>%</w:t>
      </w:r>
      <w:r w:rsidRPr="00D53BC3">
        <w:rPr>
          <w:color w:val="000000" w:themeColor="text1"/>
        </w:rPr>
        <w:t xml:space="preserve"> after the incorporation of NaNO</w:t>
      </w:r>
      <w:r w:rsidRPr="00D53BC3">
        <w:rPr>
          <w:color w:val="000000" w:themeColor="text1"/>
          <w:vertAlign w:val="subscript"/>
        </w:rPr>
        <w:t>2</w:t>
      </w:r>
      <w:r w:rsidR="00356064" w:rsidRPr="00D53BC3">
        <w:rPr>
          <w:color w:val="000000" w:themeColor="text1"/>
          <w:lang w:eastAsia="en-US"/>
        </w:rPr>
        <w:t xml:space="preserve">, the potential reason of which remains unclear and needs further investigation. </w:t>
      </w:r>
      <w:r w:rsidRPr="00D53BC3">
        <w:rPr>
          <w:color w:val="000000" w:themeColor="text1"/>
          <w:lang w:eastAsia="en-US"/>
        </w:rPr>
        <w:t xml:space="preserve"> </w:t>
      </w:r>
    </w:p>
    <w:p w14:paraId="387AFECE" w14:textId="77777777" w:rsidR="00252E98" w:rsidRPr="00D53BC3" w:rsidRDefault="00252E98" w:rsidP="003E5F40">
      <w:pPr>
        <w:contextualSpacing/>
        <w:jc w:val="both"/>
        <w:rPr>
          <w:color w:val="000000" w:themeColor="text1"/>
          <w:lang w:eastAsia="en-US"/>
        </w:rPr>
      </w:pPr>
    </w:p>
    <w:p w14:paraId="5A6A08FC" w14:textId="17280F51" w:rsidR="00445F8A" w:rsidRPr="00D53BC3" w:rsidRDefault="00445F8A" w:rsidP="003E5F40">
      <w:pPr>
        <w:pStyle w:val="Heading1"/>
        <w:adjustRightInd/>
        <w:contextualSpacing/>
        <w:rPr>
          <w:b w:val="0"/>
          <w:bCs/>
          <w:i/>
          <w:iCs/>
          <w:color w:val="000000" w:themeColor="text1"/>
        </w:rPr>
      </w:pPr>
      <w:r w:rsidRPr="00D53BC3">
        <w:rPr>
          <w:b w:val="0"/>
          <w:bCs/>
          <w:i/>
          <w:iCs/>
          <w:color w:val="000000" w:themeColor="text1"/>
        </w:rPr>
        <w:t>3.</w:t>
      </w:r>
      <w:r w:rsidR="00E45CDA" w:rsidRPr="00D53BC3">
        <w:rPr>
          <w:b w:val="0"/>
          <w:bCs/>
          <w:i/>
          <w:iCs/>
          <w:color w:val="000000" w:themeColor="text1"/>
        </w:rPr>
        <w:t>5</w:t>
      </w:r>
      <w:r w:rsidRPr="00D53BC3">
        <w:rPr>
          <w:b w:val="0"/>
          <w:bCs/>
          <w:i/>
          <w:iCs/>
          <w:color w:val="000000" w:themeColor="text1"/>
        </w:rPr>
        <w:t xml:space="preserve"> Degree of saturation </w:t>
      </w:r>
      <w:r w:rsidR="00E516D4" w:rsidRPr="00D53BC3">
        <w:rPr>
          <w:b w:val="0"/>
          <w:bCs/>
          <w:i/>
          <w:iCs/>
          <w:color w:val="000000" w:themeColor="text1"/>
        </w:rPr>
        <w:t>versus</w:t>
      </w:r>
      <w:r w:rsidRPr="00D53BC3">
        <w:rPr>
          <w:b w:val="0"/>
          <w:bCs/>
          <w:i/>
          <w:iCs/>
          <w:color w:val="000000" w:themeColor="text1"/>
        </w:rPr>
        <w:t xml:space="preserve"> </w:t>
      </w:r>
      <w:r w:rsidR="00BF6027" w:rsidRPr="00D53BC3">
        <w:rPr>
          <w:b w:val="0"/>
          <w:bCs/>
          <w:i/>
          <w:iCs/>
          <w:color w:val="000000" w:themeColor="text1"/>
        </w:rPr>
        <w:t>R</w:t>
      </w:r>
      <w:r w:rsidRPr="00D53BC3">
        <w:rPr>
          <w:b w:val="0"/>
          <w:bCs/>
          <w:i/>
          <w:iCs/>
          <w:color w:val="000000" w:themeColor="text1"/>
        </w:rPr>
        <w:t>elative humidity</w:t>
      </w:r>
    </w:p>
    <w:p w14:paraId="6020F231" w14:textId="7E34EBA1" w:rsidR="00063201" w:rsidRPr="00D53BC3" w:rsidRDefault="00445F8A" w:rsidP="003E5F40">
      <w:pPr>
        <w:contextualSpacing/>
        <w:jc w:val="both"/>
        <w:rPr>
          <w:color w:val="000000" w:themeColor="text1"/>
        </w:rPr>
      </w:pPr>
      <w:r w:rsidRPr="00D53BC3">
        <w:rPr>
          <w:color w:val="000000" w:themeColor="text1"/>
        </w:rPr>
        <w:t xml:space="preserve">The equation proposed by van Genuchten was used to </w:t>
      </w:r>
      <w:r w:rsidR="006D4EE1" w:rsidRPr="00D53BC3">
        <w:rPr>
          <w:color w:val="000000" w:themeColor="text1"/>
        </w:rPr>
        <w:t xml:space="preserve">model </w:t>
      </w:r>
      <w:r w:rsidRPr="00D53BC3">
        <w:rPr>
          <w:color w:val="000000" w:themeColor="text1"/>
        </w:rPr>
        <w:t xml:space="preserve">the </w:t>
      </w:r>
      <w:r w:rsidR="00227319" w:rsidRPr="00D53BC3">
        <w:rPr>
          <w:color w:val="000000" w:themeColor="text1"/>
        </w:rPr>
        <w:t>WVSIs</w:t>
      </w:r>
      <w:r w:rsidRPr="00D53BC3">
        <w:rPr>
          <w:color w:val="000000" w:themeColor="text1"/>
        </w:rPr>
        <w:t>, which has been</w:t>
      </w:r>
      <w:r w:rsidR="003E7FA7" w:rsidRPr="00D53BC3">
        <w:rPr>
          <w:color w:val="000000" w:themeColor="text1"/>
        </w:rPr>
        <w:t xml:space="preserve"> </w:t>
      </w:r>
      <w:r w:rsidR="00DA23D7" w:rsidRPr="00D53BC3">
        <w:rPr>
          <w:color w:val="000000" w:themeColor="text1"/>
        </w:rPr>
        <w:t>successfully applied in OPC systems</w:t>
      </w:r>
      <w:r w:rsidR="009D21CB" w:rsidRPr="00D53BC3">
        <w:rPr>
          <w:color w:val="000000" w:themeColor="text1"/>
        </w:rPr>
        <w:t xml:space="preserve"> </w:t>
      </w:r>
      <w:r w:rsidR="00DF49D0" w:rsidRPr="00D53BC3">
        <w:rPr>
          <w:color w:val="000000" w:themeColor="text1"/>
        </w:rPr>
        <w:fldChar w:fldCharType="begin" w:fldLock="1"/>
      </w:r>
      <w:r w:rsidR="00E91300">
        <w:rPr>
          <w:color w:val="000000" w:themeColor="text1"/>
        </w:rPr>
        <w:instrText>ADDIN CSL_CITATION {"citationItems":[{"id":"ITEM-1","itemData":{"ISSN":"0008-8846","author":[{"dropping-particle":"","family":"Poyet","given":"Stéphane","non-dropping-particle":"","parse-names":false,"suffix":""}],"container-title":"Cement and Concrete Research","id":"ITEM-1","issued":{"date-parts":[["2016"]]},"page":"41-47","publisher":"Elsevier","title":"Describing the influence of temperature on water retention using van Genuchten equation","type":"article-journal","volume":"84"},"uris":["http://www.mendeley.com/documents/?uuid=b6a021de-8c80-44a0-9bee-b5f0048d73e8","http://www.mendeley.com/documents/?uuid=69596412-8637-42f7-8162-2224e85f1e6a"]},{"id":"ITEM-2","itemData":{"ISSN":"0008-8846","author":[{"dropping-particle":"","family":"Monlouis-Bonnaire","given":"J P","non-dropping-particle":"","parse-names":false,"suffix":""},{"dropping-particle":"","family":"Verdier","given":"J","non-dropping-particle":"","parse-names":false,"suffix":""},{"dropping-particle":"","family":"Perrin","given":"B","non-dropping-particle":"","parse-names":false,"suffix":""}],"container-title":"Cement and Concrete Research","id":"ITEM-2","issue":"5","issued":{"date-parts":[["2004"]]},"page":"737-744","publisher":"Elsevier","title":"Prediction of the relative permeability to gas flow of cement-based materials","type":"article-journal","volume":"34"},"uris":["http://www.mendeley.com/documents/?uuid=6957933d-c7d8-4516-a418-094f002596f0","http://www.mendeley.com/documents/?uuid=247837f9-a4c1-4658-a827-f765adf1f355"]}],"mendeley":{"formattedCitation":"[71,72]","plainTextFormattedCitation":"[71,72]","previouslyFormattedCitation":"[71,72]"},"properties":{"noteIndex":0},"schema":"https://github.com/citation-style-language/schema/raw/master/csl-citation.json"}</w:instrText>
      </w:r>
      <w:r w:rsidR="00DF49D0" w:rsidRPr="00D53BC3">
        <w:rPr>
          <w:color w:val="000000" w:themeColor="text1"/>
        </w:rPr>
        <w:fldChar w:fldCharType="separate"/>
      </w:r>
      <w:r w:rsidR="006F42DE" w:rsidRPr="006F42DE">
        <w:rPr>
          <w:noProof/>
          <w:color w:val="000000" w:themeColor="text1"/>
        </w:rPr>
        <w:t>[71,72]</w:t>
      </w:r>
      <w:r w:rsidR="00DF49D0" w:rsidRPr="00D53BC3">
        <w:rPr>
          <w:color w:val="000000" w:themeColor="text1"/>
        </w:rPr>
        <w:fldChar w:fldCharType="end"/>
      </w:r>
      <w:r w:rsidR="000E145A" w:rsidRPr="00D53BC3">
        <w:rPr>
          <w:color w:val="000000" w:themeColor="text1"/>
        </w:rPr>
        <w:t>.</w:t>
      </w:r>
      <w:r w:rsidRPr="00D53BC3">
        <w:rPr>
          <w:color w:val="000000" w:themeColor="text1"/>
        </w:rPr>
        <w:t xml:space="preserve"> </w:t>
      </w:r>
      <w:r w:rsidR="006D4EE1" w:rsidRPr="00D53BC3">
        <w:rPr>
          <w:color w:val="000000" w:themeColor="text1"/>
        </w:rPr>
        <w:t xml:space="preserve">The </w:t>
      </w:r>
      <w:r w:rsidR="008050C2" w:rsidRPr="00D53BC3">
        <w:rPr>
          <w:color w:val="000000" w:themeColor="text1"/>
        </w:rPr>
        <w:t>van Genuchten</w:t>
      </w:r>
      <w:r w:rsidRPr="00D53BC3">
        <w:rPr>
          <w:color w:val="000000" w:themeColor="text1"/>
        </w:rPr>
        <w:t xml:space="preserve"> equation writes</w:t>
      </w:r>
      <w:r w:rsidR="00DE1DED" w:rsidRPr="00D53BC3">
        <w:rPr>
          <w:color w:val="000000" w:themeColor="text1"/>
        </w:rPr>
        <w:t xml:space="preserve"> </w:t>
      </w:r>
      <w:r w:rsidR="003346EB" w:rsidRPr="00D53BC3">
        <w:rPr>
          <w:color w:val="000000" w:themeColor="text1"/>
        </w:rPr>
        <w:fldChar w:fldCharType="begin" w:fldLock="1"/>
      </w:r>
      <w:r w:rsidR="00E91300">
        <w:rPr>
          <w:color w:val="000000" w:themeColor="text1"/>
        </w:rPr>
        <w:instrText>ADDIN CSL_CITATION {"citationItems":[{"id":"ITEM-1","itemData":{"ISSN":"0361-5995","author":[{"dropping-particle":"","family":"Genuchten","given":"M Th","non-dropping-particle":"Van","parse-names":false,"suffix":""}],"container-title":"Soil science society of America journal","id":"ITEM-1","issue":"5","issued":{"date-parts":[["1980"]]},"page":"892-898","publisher":"Wiley Online Library","title":"A closed‐form equation for predicting the hydraulic conductivity of unsaturated soils","type":"article-journal","volume":"44"},"uris":["http://www.mendeley.com/documents/?uuid=df388d81-7485-410d-801e-59157c600aca","http://www.mendeley.com/documents/?uuid=55bdd237-a118-43ac-ac61-1390069d4c67"]}],"mendeley":{"formattedCitation":"[73]","plainTextFormattedCitation":"[73]","previouslyFormattedCitation":"[73]"},"properties":{"noteIndex":0},"schema":"https://github.com/citation-style-language/schema/raw/master/csl-citation.json"}</w:instrText>
      </w:r>
      <w:r w:rsidR="003346EB" w:rsidRPr="00D53BC3">
        <w:rPr>
          <w:color w:val="000000" w:themeColor="text1"/>
        </w:rPr>
        <w:fldChar w:fldCharType="separate"/>
      </w:r>
      <w:r w:rsidR="006F42DE" w:rsidRPr="006F42DE">
        <w:rPr>
          <w:noProof/>
          <w:color w:val="000000" w:themeColor="text1"/>
        </w:rPr>
        <w:t>[73]</w:t>
      </w:r>
      <w:r w:rsidR="003346EB" w:rsidRPr="00D53BC3">
        <w:rPr>
          <w:color w:val="000000" w:themeColor="text1"/>
        </w:rPr>
        <w:fldChar w:fldCharType="end"/>
      </w:r>
      <w:r w:rsidRPr="00D53BC3">
        <w:rPr>
          <w:color w:val="000000" w:themeColor="text1"/>
        </w:rPr>
        <w:t>:</w:t>
      </w:r>
    </w:p>
    <w:tbl>
      <w:tblPr>
        <w:tblStyle w:val="TableGrid"/>
        <w:tblW w:w="9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25"/>
        <w:gridCol w:w="903"/>
      </w:tblGrid>
      <w:tr w:rsidR="00A5335B" w:rsidRPr="00D53BC3" w14:paraId="1D1F7C41" w14:textId="77777777" w:rsidTr="00063201">
        <w:trPr>
          <w:trHeight w:val="250"/>
        </w:trPr>
        <w:tc>
          <w:tcPr>
            <w:tcW w:w="500" w:type="pct"/>
            <w:vAlign w:val="center"/>
          </w:tcPr>
          <w:p w14:paraId="0A076C05" w14:textId="77777777" w:rsidR="00063201" w:rsidRPr="00D53BC3" w:rsidRDefault="00063201" w:rsidP="003E5F40">
            <w:pPr>
              <w:contextualSpacing/>
              <w:rPr>
                <w:color w:val="000000" w:themeColor="text1"/>
              </w:rPr>
            </w:pPr>
          </w:p>
        </w:tc>
        <w:tc>
          <w:tcPr>
            <w:tcW w:w="4000" w:type="pct"/>
            <w:vAlign w:val="center"/>
          </w:tcPr>
          <w:p w14:paraId="59C7BF67" w14:textId="2AFDFC3C" w:rsidR="00063201" w:rsidRPr="00D53BC3" w:rsidRDefault="005C18E4" w:rsidP="003E5F40">
            <w:pPr>
              <w:pStyle w:val="Caption"/>
              <w:rPr>
                <w:i/>
                <w:color w:val="000000" w:themeColor="text1"/>
              </w:rPr>
            </w:pPr>
            <m:oMath>
              <m:r>
                <w:rPr>
                  <w:rFonts w:ascii="Cambria Math" w:hAnsi="Cambria Math"/>
                  <w:color w:val="000000" w:themeColor="text1"/>
                </w:rPr>
                <m:t xml:space="preserve">S= </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1+</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c</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den>
                              </m:f>
                            </m:e>
                          </m:d>
                        </m:e>
                        <m:sup>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1</m:t>
                              </m:r>
                              <m:r>
                                <w:rPr>
                                  <w:rFonts w:ascii="Cambria Math" w:eastAsia="Microsoft YaHei" w:hAnsi="Cambria Math"/>
                                  <w:color w:val="000000" w:themeColor="text1"/>
                                </w:rPr>
                                <m:t>-</m:t>
                              </m:r>
                              <m:r>
                                <w:rPr>
                                  <w:rFonts w:ascii="Cambria Math" w:hAnsi="Cambria Math"/>
                                  <w:color w:val="000000" w:themeColor="text1"/>
                                </w:rPr>
                                <m:t>m</m:t>
                              </m:r>
                            </m:den>
                          </m:f>
                        </m:sup>
                      </m:sSup>
                    </m:e>
                  </m:d>
                </m:e>
                <m:sup>
                  <m:r>
                    <w:rPr>
                      <w:rFonts w:ascii="Cambria Math" w:eastAsia="Microsoft YaHei" w:hAnsi="Cambria Math"/>
                      <w:color w:val="000000" w:themeColor="text1"/>
                    </w:rPr>
                    <m:t>-</m:t>
                  </m:r>
                  <m:r>
                    <w:rPr>
                      <w:rFonts w:ascii="Cambria Math" w:hAnsi="Cambria Math"/>
                      <w:color w:val="000000" w:themeColor="text1"/>
                    </w:rPr>
                    <m:t>m</m:t>
                  </m:r>
                </m:sup>
              </m:sSup>
            </m:oMath>
            <w:r w:rsidR="00063201" w:rsidRPr="00D53BC3">
              <w:rPr>
                <w:i/>
                <w:color w:val="000000" w:themeColor="text1"/>
              </w:rPr>
              <w:t xml:space="preserve"> </w:t>
            </w:r>
          </w:p>
        </w:tc>
        <w:tc>
          <w:tcPr>
            <w:tcW w:w="500" w:type="pct"/>
            <w:vAlign w:val="center"/>
          </w:tcPr>
          <w:p w14:paraId="5F06A61C" w14:textId="429B2875" w:rsidR="00063201" w:rsidRPr="00D53BC3" w:rsidRDefault="00FF30DE" w:rsidP="003E5F40">
            <w:pPr>
              <w:pStyle w:val="Caption"/>
              <w:rPr>
                <w:color w:val="000000" w:themeColor="text1"/>
              </w:rPr>
            </w:pPr>
            <w:r w:rsidRPr="00D53BC3">
              <w:rPr>
                <w:color w:val="FF0000"/>
              </w:rPr>
              <w:t>(</w:t>
            </w:r>
            <w:r w:rsidR="002A1DC0" w:rsidRPr="00D53BC3">
              <w:rPr>
                <w:color w:val="FF0000"/>
              </w:rPr>
              <w:t>10</w:t>
            </w:r>
            <w:r w:rsidRPr="00D53BC3">
              <w:rPr>
                <w:color w:val="FF0000"/>
              </w:rPr>
              <w:t>)</w:t>
            </w:r>
          </w:p>
        </w:tc>
      </w:tr>
    </w:tbl>
    <w:p w14:paraId="5C8FC873" w14:textId="238C2967" w:rsidR="00445F8A" w:rsidRPr="00D53BC3" w:rsidRDefault="00445F8A" w:rsidP="003E5F40">
      <w:pPr>
        <w:pStyle w:val="Caption"/>
        <w:jc w:val="both"/>
        <w:rPr>
          <w:color w:val="FF0000"/>
          <w:lang w:eastAsia="en-US"/>
        </w:rPr>
      </w:pPr>
      <w:r w:rsidRPr="00D53BC3">
        <w:rPr>
          <w:color w:val="000000" w:themeColor="text1"/>
        </w:rPr>
        <w:lastRenderedPageBreak/>
        <w:t xml:space="preserve">where </w:t>
      </w:r>
      <m:oMath>
        <m:r>
          <w:rPr>
            <w:rFonts w:ascii="Cambria Math" w:hAnsi="Cambria Math"/>
            <w:color w:val="000000" w:themeColor="text1"/>
          </w:rPr>
          <m:t>S</m:t>
        </m:r>
      </m:oMath>
      <w:r w:rsidRPr="00D53BC3">
        <w:rPr>
          <w:color w:val="000000" w:themeColor="text1"/>
        </w:rPr>
        <w:t xml:space="preserve"> is degree of </w:t>
      </w:r>
      <w:r w:rsidR="0074333F" w:rsidRPr="00D53BC3">
        <w:rPr>
          <w:color w:val="000000" w:themeColor="text1"/>
        </w:rPr>
        <w:t>saturation</w:t>
      </w:r>
      <w:r w:rsidR="006A1790" w:rsidRPr="00D53BC3">
        <w:rPr>
          <w:color w:val="000000" w:themeColor="text1"/>
        </w:rPr>
        <w:t>;</w:t>
      </w:r>
      <w:r w:rsidR="0074333F" w:rsidRPr="00D53BC3">
        <w:rPr>
          <w:color w:val="000000" w:themeColor="text1"/>
        </w:rPr>
        <w:t xml:space="preserve"> </w:t>
      </w:r>
      <m:oMath>
        <m:r>
          <w:rPr>
            <w:rFonts w:ascii="Cambria Math" w:hAnsi="Cambria Math"/>
            <w:color w:val="000000" w:themeColor="text1"/>
          </w:rPr>
          <m:t>m</m:t>
        </m:r>
      </m:oMath>
      <w:r w:rsidRPr="00D53BC3">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oMath>
      <w:r w:rsidRPr="00D53BC3">
        <w:rPr>
          <w:color w:val="000000" w:themeColor="text1"/>
        </w:rPr>
        <w:t xml:space="preserve"> are two empirical parameters [unitless]</w:t>
      </w:r>
      <w:r w:rsidR="006A1790" w:rsidRPr="00D53BC3">
        <w:rPr>
          <w:color w:val="000000" w:themeColor="text1"/>
        </w:rPr>
        <w:t>;</w:t>
      </w:r>
      <w:r w:rsidRPr="00D53BC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oMath>
      <w:r w:rsidR="0052399B" w:rsidRPr="00D53BC3">
        <w:rPr>
          <w:color w:val="000000" w:themeColor="text1"/>
        </w:rPr>
        <w:t xml:space="preserve"> </w:t>
      </w:r>
      <w:r w:rsidRPr="00D53BC3">
        <w:rPr>
          <w:color w:val="000000" w:themeColor="text1"/>
        </w:rPr>
        <w:t>is a positive pressure</w:t>
      </w:r>
      <w:r w:rsidR="0044272C" w:rsidRPr="00D53BC3">
        <w:rPr>
          <w:color w:val="000000" w:themeColor="text1"/>
        </w:rPr>
        <w:t xml:space="preserve"> [MPa]</w:t>
      </w:r>
      <w:r w:rsidRPr="00D53BC3">
        <w:rPr>
          <w:color w:val="000000" w:themeColor="text1"/>
        </w:rPr>
        <w:t xml:space="preserve"> similar to the bubbling pressure in the Brooks and Corey model</w:t>
      </w:r>
      <w:r w:rsidR="006A1790" w:rsidRPr="00D53BC3">
        <w:rPr>
          <w:color w:val="000000" w:themeColor="text1"/>
        </w:rPr>
        <w:t xml:space="preserve">; </w:t>
      </w:r>
      <m:oMath>
        <m:r>
          <w:rPr>
            <w:rFonts w:ascii="Cambria Math" w:hAnsi="Cambria Math"/>
            <w:color w:val="000000" w:themeColor="text1"/>
          </w:rPr>
          <m:t>m</m:t>
        </m:r>
      </m:oMath>
      <w:r w:rsidRPr="00D53BC3">
        <w:rPr>
          <w:color w:val="000000" w:themeColor="text1"/>
        </w:rPr>
        <w:t xml:space="preserve"> is a positive parameter</w:t>
      </w:r>
      <w:r w:rsidR="00D0785C" w:rsidRPr="00D53BC3">
        <w:rPr>
          <w:color w:val="000000" w:themeColor="text1"/>
        </w:rPr>
        <w:t xml:space="preserve"> [unitless] </w:t>
      </w:r>
      <w:r w:rsidRPr="00D53BC3">
        <w:rPr>
          <w:color w:val="000000" w:themeColor="text1"/>
        </w:rPr>
        <w:t xml:space="preserve">with </w:t>
      </w:r>
      <w:r w:rsidR="0096699E" w:rsidRPr="00D53BC3">
        <w:rPr>
          <w:color w:val="000000" w:themeColor="text1"/>
        </w:rPr>
        <w:t>a</w:t>
      </w:r>
      <w:r w:rsidRPr="00D53BC3">
        <w:rPr>
          <w:color w:val="000000" w:themeColor="text1"/>
        </w:rPr>
        <w:t xml:space="preserve"> value</w:t>
      </w:r>
      <w:r w:rsidR="0096699E" w:rsidRPr="00D53BC3">
        <w:rPr>
          <w:color w:val="000000" w:themeColor="text1"/>
        </w:rPr>
        <w:t xml:space="preserve"> typically</w:t>
      </w:r>
      <w:r w:rsidRPr="00D53BC3">
        <w:rPr>
          <w:color w:val="000000" w:themeColor="text1"/>
        </w:rPr>
        <w:t xml:space="preserve"> between 0.3 and 0.6 for cementitious materials, </w:t>
      </w:r>
      <w:r w:rsidR="00EE2C60" w:rsidRPr="00D53BC3">
        <w:rPr>
          <w:color w:val="000000" w:themeColor="text1"/>
        </w:rPr>
        <w:t xml:space="preserve">which is </w:t>
      </w:r>
      <w:r w:rsidRPr="00D53BC3">
        <w:rPr>
          <w:color w:val="000000" w:themeColor="text1"/>
        </w:rPr>
        <w:t xml:space="preserve">related to pore size distribution. The </w:t>
      </w:r>
      <w:r w:rsidR="00EE2C60" w:rsidRPr="00D53BC3">
        <w:rPr>
          <w:color w:val="000000" w:themeColor="text1"/>
        </w:rPr>
        <w:t xml:space="preserve">relation </w:t>
      </w:r>
      <w:r w:rsidRPr="00D53BC3">
        <w:rPr>
          <w:color w:val="000000" w:themeColor="text1"/>
        </w:rPr>
        <w:t xml:space="preserve">between capillary pressure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c</m:t>
            </m:r>
          </m:sub>
        </m:sSub>
      </m:oMath>
      <w:r w:rsidRPr="00D53BC3">
        <w:rPr>
          <w:color w:val="000000" w:themeColor="text1"/>
        </w:rPr>
        <w:t xml:space="preserve"> and RH can be expressed </w:t>
      </w:r>
      <w:r w:rsidR="002D4859" w:rsidRPr="00D53BC3">
        <w:rPr>
          <w:color w:val="FF0000"/>
        </w:rPr>
        <w:t xml:space="preserve">by </w:t>
      </w:r>
      <w:r w:rsidR="004024E3" w:rsidRPr="00D53BC3">
        <w:rPr>
          <w:color w:val="FF0000"/>
        </w:rPr>
        <w:t>Equation (</w:t>
      </w:r>
      <w:r w:rsidR="002A1DC0" w:rsidRPr="00D53BC3">
        <w:rPr>
          <w:color w:val="FF0000"/>
        </w:rPr>
        <w:t>5</w:t>
      </w:r>
      <w:r w:rsidR="004024E3" w:rsidRPr="00D53BC3">
        <w:rPr>
          <w:color w:val="FF0000"/>
        </w:rPr>
        <w:t xml:space="preserve">). </w:t>
      </w:r>
    </w:p>
    <w:p w14:paraId="4B766258" w14:textId="77777777" w:rsidR="002D4859" w:rsidRPr="00D53BC3" w:rsidRDefault="002D4859" w:rsidP="003E5F40">
      <w:pPr>
        <w:contextualSpacing/>
        <w:rPr>
          <w:color w:val="000000" w:themeColor="text1"/>
          <w:lang w:eastAsia="en-US"/>
        </w:rPr>
      </w:pPr>
    </w:p>
    <w:p w14:paraId="683E033E" w14:textId="23E27D95" w:rsidR="001330A8" w:rsidRPr="00D53BC3" w:rsidRDefault="00870D8C" w:rsidP="003E5F40">
      <w:pPr>
        <w:contextualSpacing/>
        <w:jc w:val="both"/>
        <w:rPr>
          <w:color w:val="000000" w:themeColor="text1"/>
        </w:rPr>
      </w:pPr>
      <w:r w:rsidRPr="00D53BC3">
        <w:rPr>
          <w:color w:val="000000" w:themeColor="text1"/>
        </w:rPr>
        <w:t>Figure 11</w:t>
      </w:r>
      <w:r w:rsidR="00445F8A" w:rsidRPr="00D53BC3">
        <w:rPr>
          <w:color w:val="000000" w:themeColor="text1"/>
        </w:rPr>
        <w:t xml:space="preserve"> shows the results of experimental data and </w:t>
      </w:r>
      <w:r w:rsidR="008050C2" w:rsidRPr="00D53BC3">
        <w:rPr>
          <w:color w:val="000000" w:themeColor="text1"/>
        </w:rPr>
        <w:t>van Genuchten</w:t>
      </w:r>
      <w:r w:rsidR="00445F8A" w:rsidRPr="00D53BC3">
        <w:rPr>
          <w:color w:val="000000" w:themeColor="text1"/>
        </w:rPr>
        <w:t xml:space="preserve"> equation fitting for OPC and AAS pastes</w:t>
      </w:r>
      <w:r w:rsidR="00742411" w:rsidRPr="00D53BC3">
        <w:rPr>
          <w:color w:val="000000" w:themeColor="text1"/>
        </w:rPr>
        <w:t xml:space="preserve">, with the obtained fitting parameters listed in Table </w:t>
      </w:r>
      <w:r w:rsidR="00AD4C27" w:rsidRPr="00D53BC3">
        <w:rPr>
          <w:color w:val="000000" w:themeColor="text1"/>
        </w:rPr>
        <w:t>4</w:t>
      </w:r>
      <w:r w:rsidR="00445F8A" w:rsidRPr="00D53BC3">
        <w:rPr>
          <w:color w:val="000000" w:themeColor="text1"/>
        </w:rPr>
        <w:t>. The high</w:t>
      </w:r>
      <w:r w:rsidR="00742411" w:rsidRPr="00D53BC3">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00445F8A" w:rsidRPr="00D53BC3">
        <w:rPr>
          <w:color w:val="000000" w:themeColor="text1"/>
        </w:rPr>
        <w:t xml:space="preserve"> </w:t>
      </w:r>
      <w:r w:rsidR="00742411" w:rsidRPr="00D53BC3">
        <w:rPr>
          <w:color w:val="000000" w:themeColor="text1"/>
        </w:rPr>
        <w:t>value</w:t>
      </w:r>
      <w:r w:rsidR="000C33F6" w:rsidRPr="00D53BC3">
        <w:rPr>
          <w:color w:val="000000" w:themeColor="text1"/>
        </w:rPr>
        <w:t xml:space="preserve"> indicates</w:t>
      </w:r>
      <w:r w:rsidR="00445F8A" w:rsidRPr="00D53BC3">
        <w:rPr>
          <w:color w:val="000000" w:themeColor="text1"/>
        </w:rPr>
        <w:t xml:space="preserve"> the </w:t>
      </w:r>
      <w:r w:rsidR="00FD455F" w:rsidRPr="00D53BC3">
        <w:rPr>
          <w:color w:val="000000" w:themeColor="text1"/>
        </w:rPr>
        <w:t xml:space="preserve">applicability </w:t>
      </w:r>
      <w:r w:rsidR="00445F8A" w:rsidRPr="00D53BC3">
        <w:rPr>
          <w:color w:val="000000" w:themeColor="text1"/>
        </w:rPr>
        <w:t xml:space="preserve">of </w:t>
      </w:r>
      <w:r w:rsidR="008050C2" w:rsidRPr="00D53BC3">
        <w:rPr>
          <w:color w:val="000000" w:themeColor="text1"/>
        </w:rPr>
        <w:t>van Genuchte</w:t>
      </w:r>
      <w:r w:rsidR="00B1568B" w:rsidRPr="00D53BC3">
        <w:rPr>
          <w:color w:val="000000" w:themeColor="text1"/>
        </w:rPr>
        <w:t>n</w:t>
      </w:r>
      <w:r w:rsidR="00445F8A" w:rsidRPr="00D53BC3">
        <w:rPr>
          <w:color w:val="000000" w:themeColor="text1"/>
        </w:rPr>
        <w:t xml:space="preserve"> equation for </w:t>
      </w:r>
      <w:r w:rsidR="000C33F6" w:rsidRPr="00D53BC3">
        <w:rPr>
          <w:color w:val="000000" w:themeColor="text1"/>
        </w:rPr>
        <w:t xml:space="preserve">both </w:t>
      </w:r>
      <w:r w:rsidR="00363162" w:rsidRPr="00D53BC3">
        <w:rPr>
          <w:color w:val="000000" w:themeColor="text1"/>
        </w:rPr>
        <w:t>OPC and AAS</w:t>
      </w:r>
      <w:r w:rsidR="00445F8A" w:rsidRPr="00D53BC3">
        <w:rPr>
          <w:color w:val="000000" w:themeColor="text1"/>
        </w:rPr>
        <w:t xml:space="preserve"> systems, </w:t>
      </w:r>
      <w:r w:rsidR="00347C51" w:rsidRPr="00D53BC3">
        <w:rPr>
          <w:color w:val="000000" w:themeColor="text1"/>
        </w:rPr>
        <w:t>though</w:t>
      </w:r>
      <w:r w:rsidR="000A36C6" w:rsidRPr="00D53BC3">
        <w:rPr>
          <w:color w:val="000000" w:themeColor="text1"/>
        </w:rPr>
        <w:t xml:space="preserve"> </w:t>
      </w:r>
      <w:r w:rsidR="00445F8A" w:rsidRPr="00D53BC3">
        <w:rPr>
          <w:color w:val="000000" w:themeColor="text1"/>
        </w:rPr>
        <w:t>some data points at 94% RH deviate from the curve.</w:t>
      </w:r>
      <w:r w:rsidR="00015A06" w:rsidRPr="00D53BC3">
        <w:rPr>
          <w:color w:val="000000" w:themeColor="text1"/>
        </w:rPr>
        <w:t xml:space="preserve"> </w:t>
      </w:r>
      <w:r w:rsidR="003A21C8" w:rsidRPr="00D53BC3">
        <w:rPr>
          <w:color w:val="000000" w:themeColor="text1"/>
        </w:rPr>
        <w:t xml:space="preserve">For </w:t>
      </w:r>
      <w:r w:rsidR="00555FCA" w:rsidRPr="00D53BC3">
        <w:rPr>
          <w:color w:val="000000" w:themeColor="text1"/>
        </w:rPr>
        <w:t xml:space="preserve">the </w:t>
      </w:r>
      <w:r w:rsidR="003A21C8" w:rsidRPr="00D53BC3">
        <w:rPr>
          <w:color w:val="000000" w:themeColor="text1"/>
        </w:rPr>
        <w:t>OPC pastes</w:t>
      </w:r>
      <w:r w:rsidR="00445F8A" w:rsidRPr="00D53BC3">
        <w:rPr>
          <w:color w:val="000000" w:themeColor="text1"/>
        </w:rPr>
        <w:t>, the data points cluster in a narrow area</w:t>
      </w:r>
      <w:r w:rsidR="00D61178" w:rsidRPr="00D53BC3">
        <w:rPr>
          <w:color w:val="000000" w:themeColor="text1"/>
        </w:rPr>
        <w:t xml:space="preserve"> </w:t>
      </w:r>
      <w:r w:rsidR="00806C21" w:rsidRPr="00D53BC3">
        <w:rPr>
          <w:color w:val="000000" w:themeColor="text1"/>
        </w:rPr>
        <w:t xml:space="preserve">denoting the </w:t>
      </w:r>
      <w:r w:rsidR="00610C54" w:rsidRPr="00D53BC3">
        <w:rPr>
          <w:color w:val="000000" w:themeColor="text1"/>
        </w:rPr>
        <w:t>minor</w:t>
      </w:r>
      <w:r w:rsidR="00806C21" w:rsidRPr="00D53BC3">
        <w:rPr>
          <w:color w:val="000000" w:themeColor="text1"/>
        </w:rPr>
        <w:t xml:space="preserve"> effect of w/c ratio </w:t>
      </w:r>
      <w:r w:rsidR="00D61178" w:rsidRPr="00D53BC3">
        <w:rPr>
          <w:color w:val="000000" w:themeColor="text1"/>
        </w:rPr>
        <w:t>on</w:t>
      </w:r>
      <w:r w:rsidR="00806C21" w:rsidRPr="00D53BC3">
        <w:rPr>
          <w:color w:val="000000" w:themeColor="text1"/>
        </w:rPr>
        <w:t xml:space="preserve"> </w:t>
      </w:r>
      <w:r w:rsidR="00445F8A" w:rsidRPr="00D53BC3">
        <w:rPr>
          <w:color w:val="000000" w:themeColor="text1"/>
        </w:rPr>
        <w:t xml:space="preserve">the </w:t>
      </w:r>
      <w:r w:rsidR="00D73FF3" w:rsidRPr="00D53BC3">
        <w:rPr>
          <w:color w:val="000000" w:themeColor="text1"/>
        </w:rPr>
        <w:t xml:space="preserve">degree of saturation </w:t>
      </w:r>
      <w:r w:rsidR="00445F8A" w:rsidRPr="00D53BC3">
        <w:rPr>
          <w:color w:val="000000" w:themeColor="text1"/>
        </w:rPr>
        <w:t xml:space="preserve">at </w:t>
      </w:r>
      <w:r w:rsidR="00610C54" w:rsidRPr="00D53BC3">
        <w:rPr>
          <w:color w:val="000000" w:themeColor="text1"/>
        </w:rPr>
        <w:t xml:space="preserve">the </w:t>
      </w:r>
      <w:r w:rsidR="00445F8A" w:rsidRPr="00D53BC3">
        <w:rPr>
          <w:color w:val="000000" w:themeColor="text1"/>
        </w:rPr>
        <w:t xml:space="preserve">same RH. </w:t>
      </w:r>
      <w:r w:rsidR="00B575D9" w:rsidRPr="00D53BC3">
        <w:rPr>
          <w:color w:val="000000" w:themeColor="text1"/>
        </w:rPr>
        <w:t>Also, t</w:t>
      </w:r>
      <w:r w:rsidR="00445F8A" w:rsidRPr="00D53BC3">
        <w:rPr>
          <w:color w:val="000000" w:themeColor="text1"/>
        </w:rPr>
        <w:t xml:space="preserve">he </w:t>
      </w:r>
      <w:r w:rsidR="00D73FF3" w:rsidRPr="00D53BC3">
        <w:rPr>
          <w:color w:val="000000" w:themeColor="text1"/>
        </w:rPr>
        <w:t xml:space="preserve">degree of saturation </w:t>
      </w:r>
      <w:r w:rsidR="00C8558B" w:rsidRPr="00D53BC3">
        <w:rPr>
          <w:color w:val="000000" w:themeColor="text1"/>
        </w:rPr>
        <w:t>of OPC pastes is</w:t>
      </w:r>
      <w:r w:rsidR="00610C54" w:rsidRPr="00D53BC3">
        <w:rPr>
          <w:color w:val="000000" w:themeColor="text1"/>
        </w:rPr>
        <w:t xml:space="preserve"> almost</w:t>
      </w:r>
      <w:r w:rsidR="00445F8A" w:rsidRPr="00D53BC3">
        <w:rPr>
          <w:color w:val="000000" w:themeColor="text1"/>
        </w:rPr>
        <w:t xml:space="preserve"> </w:t>
      </w:r>
      <w:r w:rsidR="00C8558B" w:rsidRPr="00D53BC3">
        <w:rPr>
          <w:color w:val="000000" w:themeColor="text1"/>
        </w:rPr>
        <w:t>unaffected by</w:t>
      </w:r>
      <w:r w:rsidR="00610C54" w:rsidRPr="00D53BC3">
        <w:rPr>
          <w:color w:val="000000" w:themeColor="text1"/>
        </w:rPr>
        <w:t xml:space="preserve"> </w:t>
      </w:r>
      <w:r w:rsidR="00445F8A" w:rsidRPr="00D53BC3">
        <w:rPr>
          <w:color w:val="000000" w:themeColor="text1"/>
        </w:rPr>
        <w:t>the incorporation of NaNO</w:t>
      </w:r>
      <w:r w:rsidR="00445F8A" w:rsidRPr="00D53BC3">
        <w:rPr>
          <w:color w:val="000000" w:themeColor="text1"/>
          <w:vertAlign w:val="subscript"/>
        </w:rPr>
        <w:t>2</w:t>
      </w:r>
      <w:r w:rsidR="00C8558B" w:rsidRPr="00D53BC3">
        <w:rPr>
          <w:color w:val="000000" w:themeColor="text1"/>
        </w:rPr>
        <w:t xml:space="preserve">, </w:t>
      </w:r>
      <w:r w:rsidR="00CE4F03" w:rsidRPr="00D53BC3">
        <w:rPr>
          <w:color w:val="000000" w:themeColor="text1"/>
        </w:rPr>
        <w:t xml:space="preserve">despite significantly </w:t>
      </w:r>
      <w:r w:rsidR="00B575D9" w:rsidRPr="00D53BC3">
        <w:rPr>
          <w:color w:val="000000" w:themeColor="text1"/>
        </w:rPr>
        <w:t>increased</w:t>
      </w:r>
      <w:r w:rsidR="00CE4F03" w:rsidRPr="00D53BC3">
        <w:rPr>
          <w:color w:val="000000" w:themeColor="text1"/>
        </w:rPr>
        <w:t xml:space="preserve"> </w:t>
      </w:r>
      <w:r w:rsidR="00445F8A" w:rsidRPr="00D53BC3">
        <w:rPr>
          <w:color w:val="000000" w:themeColor="text1"/>
        </w:rPr>
        <w:t>moisture content</w:t>
      </w:r>
      <w:r w:rsidR="00165886" w:rsidRPr="00D53BC3">
        <w:rPr>
          <w:color w:val="000000" w:themeColor="text1"/>
        </w:rPr>
        <w:t xml:space="preserve"> as evidenced in </w:t>
      </w:r>
      <w:r w:rsidR="00B30371" w:rsidRPr="00D53BC3">
        <w:rPr>
          <w:color w:val="000000" w:themeColor="text1"/>
        </w:rPr>
        <w:t>WVSIs</w:t>
      </w:r>
      <w:r w:rsidR="00445F8A" w:rsidRPr="00D53BC3">
        <w:rPr>
          <w:color w:val="000000" w:themeColor="text1"/>
        </w:rPr>
        <w:t>.</w:t>
      </w:r>
      <w:r w:rsidR="00A943F8" w:rsidRPr="00D53BC3">
        <w:rPr>
          <w:color w:val="000000" w:themeColor="text1"/>
        </w:rPr>
        <w:t xml:space="preserve"> </w:t>
      </w:r>
      <w:r w:rsidR="001330A8" w:rsidRPr="00D53BC3">
        <w:rPr>
          <w:color w:val="000000" w:themeColor="text1"/>
        </w:rPr>
        <w:t xml:space="preserve">In comparison to OPC pastes, </w:t>
      </w:r>
      <w:r w:rsidR="005C2201" w:rsidRPr="00D53BC3">
        <w:rPr>
          <w:color w:val="000000" w:themeColor="text1"/>
        </w:rPr>
        <w:t xml:space="preserve">the </w:t>
      </w:r>
      <w:r w:rsidR="000A07A3" w:rsidRPr="00D53BC3">
        <w:rPr>
          <w:color w:val="000000" w:themeColor="text1"/>
        </w:rPr>
        <w:t>NH-</w:t>
      </w:r>
      <w:r w:rsidR="00445F8A" w:rsidRPr="00D53BC3">
        <w:rPr>
          <w:color w:val="000000" w:themeColor="text1"/>
        </w:rPr>
        <w:t xml:space="preserve">activated </w:t>
      </w:r>
      <w:r w:rsidR="000A07A3" w:rsidRPr="00D53BC3">
        <w:rPr>
          <w:color w:val="000000" w:themeColor="text1"/>
        </w:rPr>
        <w:t xml:space="preserve">slag pastes </w:t>
      </w:r>
      <w:r w:rsidR="00445F8A" w:rsidRPr="00D53BC3">
        <w:rPr>
          <w:color w:val="000000" w:themeColor="text1"/>
        </w:rPr>
        <w:t xml:space="preserve">have </w:t>
      </w:r>
      <w:r w:rsidR="004024E3" w:rsidRPr="00D53BC3">
        <w:rPr>
          <w:color w:val="000000" w:themeColor="text1"/>
        </w:rPr>
        <w:t xml:space="preserve">a </w:t>
      </w:r>
      <w:r w:rsidR="00445F8A" w:rsidRPr="00D53BC3">
        <w:rPr>
          <w:color w:val="000000" w:themeColor="text1"/>
        </w:rPr>
        <w:t xml:space="preserve">higher </w:t>
      </w:r>
      <w:r w:rsidR="00D73FF3" w:rsidRPr="00D53BC3">
        <w:rPr>
          <w:color w:val="000000" w:themeColor="text1"/>
        </w:rPr>
        <w:t xml:space="preserve">degree of saturation </w:t>
      </w:r>
      <w:r w:rsidR="00445F8A" w:rsidRPr="00D53BC3">
        <w:rPr>
          <w:color w:val="000000" w:themeColor="text1"/>
        </w:rPr>
        <w:t xml:space="preserve">at </w:t>
      </w:r>
      <w:r w:rsidR="001010C2" w:rsidRPr="00D53BC3">
        <w:rPr>
          <w:color w:val="000000" w:themeColor="text1"/>
        </w:rPr>
        <w:t xml:space="preserve">the </w:t>
      </w:r>
      <w:r w:rsidR="00445F8A" w:rsidRPr="00D53BC3">
        <w:rPr>
          <w:color w:val="000000" w:themeColor="text1"/>
        </w:rPr>
        <w:t xml:space="preserve">same RHs with </w:t>
      </w:r>
      <w:r w:rsidR="004E413A" w:rsidRPr="00D53BC3">
        <w:rPr>
          <w:color w:val="000000" w:themeColor="text1"/>
        </w:rPr>
        <w:t xml:space="preserve">a </w:t>
      </w:r>
      <w:r w:rsidR="004D2F78" w:rsidRPr="00D53BC3">
        <w:rPr>
          <w:color w:val="000000" w:themeColor="text1"/>
        </w:rPr>
        <w:t xml:space="preserve">noticeably </w:t>
      </w:r>
      <w:r w:rsidR="00445F8A" w:rsidRPr="00D53BC3">
        <w:rPr>
          <w:color w:val="000000" w:themeColor="text1"/>
        </w:rPr>
        <w:t xml:space="preserve">larger </w:t>
      </w:r>
      <m:oMath>
        <m:sSub>
          <m:sSubPr>
            <m:ctrlPr>
              <w:rPr>
                <w:rFonts w:ascii="Cambria Math" w:hAnsi="Cambria Math"/>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0</m:t>
            </m:r>
          </m:sub>
        </m:sSub>
      </m:oMath>
      <w:r w:rsidR="008D2D43" w:rsidRPr="00D53BC3">
        <w:rPr>
          <w:color w:val="000000" w:themeColor="text1"/>
        </w:rPr>
        <w:t>.</w:t>
      </w:r>
      <w:r w:rsidR="006E1B94" w:rsidRPr="00D53BC3">
        <w:rPr>
          <w:color w:val="000000" w:themeColor="text1"/>
        </w:rPr>
        <w:t xml:space="preserve"> </w:t>
      </w:r>
      <w:r w:rsidR="00445F8A" w:rsidRPr="00D53BC3">
        <w:rPr>
          <w:color w:val="000000" w:themeColor="text1"/>
        </w:rPr>
        <w:t xml:space="preserve">On the contrary, </w:t>
      </w:r>
      <w:r w:rsidR="002A6078" w:rsidRPr="00D53BC3">
        <w:rPr>
          <w:color w:val="000000" w:themeColor="text1"/>
        </w:rPr>
        <w:t xml:space="preserve">NSi-activated slag pastes </w:t>
      </w:r>
      <w:r w:rsidR="00445F8A" w:rsidRPr="00D53BC3">
        <w:rPr>
          <w:color w:val="000000" w:themeColor="text1"/>
        </w:rPr>
        <w:t xml:space="preserve">have much lower </w:t>
      </w:r>
      <w:r w:rsidR="00D73FF3" w:rsidRPr="00D53BC3">
        <w:rPr>
          <w:color w:val="000000" w:themeColor="text1"/>
        </w:rPr>
        <w:t xml:space="preserve">degree of saturation </w:t>
      </w:r>
      <w:r w:rsidR="00445F8A" w:rsidRPr="00D53BC3">
        <w:rPr>
          <w:color w:val="000000" w:themeColor="text1"/>
        </w:rPr>
        <w:t xml:space="preserve">at </w:t>
      </w:r>
      <w:r w:rsidR="002D7391" w:rsidRPr="00D53BC3">
        <w:rPr>
          <w:color w:val="000000" w:themeColor="text1"/>
        </w:rPr>
        <w:t xml:space="preserve">the </w:t>
      </w:r>
      <w:r w:rsidR="00445F8A" w:rsidRPr="00D53BC3">
        <w:rPr>
          <w:color w:val="000000" w:themeColor="text1"/>
        </w:rPr>
        <w:t xml:space="preserve">same RHs with smaller </w:t>
      </w:r>
      <m:oMath>
        <m:sSub>
          <m:sSubPr>
            <m:ctrlPr>
              <w:rPr>
                <w:rFonts w:ascii="Cambria Math" w:hAnsi="Cambria Math"/>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0</m:t>
            </m:r>
          </m:sub>
        </m:sSub>
      </m:oMath>
      <w:r w:rsidR="004D2F78" w:rsidRPr="00D53BC3">
        <w:rPr>
          <w:color w:val="000000" w:themeColor="text1"/>
        </w:rPr>
        <w:t xml:space="preserve"> </w:t>
      </w:r>
      <w:r w:rsidR="00445F8A" w:rsidRPr="00D53BC3">
        <w:rPr>
          <w:color w:val="000000" w:themeColor="text1"/>
        </w:rPr>
        <w:t>than</w:t>
      </w:r>
      <w:r w:rsidR="00015A06" w:rsidRPr="00D53BC3">
        <w:rPr>
          <w:color w:val="000000" w:themeColor="text1"/>
        </w:rPr>
        <w:t xml:space="preserve"> </w:t>
      </w:r>
      <w:r w:rsidR="00417577" w:rsidRPr="00D53BC3">
        <w:rPr>
          <w:color w:val="000000" w:themeColor="text1"/>
        </w:rPr>
        <w:t>OPC pastes</w:t>
      </w:r>
      <w:r w:rsidR="00445F8A" w:rsidRPr="00D53BC3">
        <w:rPr>
          <w:color w:val="000000" w:themeColor="text1"/>
        </w:rPr>
        <w:t xml:space="preserve">. </w:t>
      </w:r>
    </w:p>
    <w:p w14:paraId="4B803B17" w14:textId="63E6357F" w:rsidR="001330A8" w:rsidRPr="00D53BC3" w:rsidRDefault="001330A8" w:rsidP="003E5F40">
      <w:pPr>
        <w:contextualSpacing/>
        <w:jc w:val="both"/>
        <w:rPr>
          <w:color w:val="000000" w:themeColor="text1"/>
        </w:rPr>
      </w:pPr>
    </w:p>
    <w:p w14:paraId="52CFFA47" w14:textId="369CDCD1" w:rsidR="00445F8A" w:rsidRPr="00D53BC3" w:rsidRDefault="00445F8A" w:rsidP="003E5F40">
      <w:pPr>
        <w:contextualSpacing/>
        <w:jc w:val="both"/>
        <w:rPr>
          <w:color w:val="000000" w:themeColor="text1"/>
        </w:rPr>
      </w:pPr>
      <w:r w:rsidRPr="00D53BC3">
        <w:rPr>
          <w:color w:val="000000" w:themeColor="text1"/>
        </w:rPr>
        <w:t>The incorporation of NaNO</w:t>
      </w:r>
      <w:r w:rsidRPr="00D53BC3">
        <w:rPr>
          <w:color w:val="000000" w:themeColor="text1"/>
          <w:vertAlign w:val="subscript"/>
        </w:rPr>
        <w:t xml:space="preserve">2 </w:t>
      </w:r>
      <w:r w:rsidRPr="00D53BC3">
        <w:rPr>
          <w:color w:val="000000" w:themeColor="text1"/>
        </w:rPr>
        <w:t xml:space="preserve">improves the </w:t>
      </w:r>
      <w:r w:rsidR="00D73FF3" w:rsidRPr="00D53BC3">
        <w:rPr>
          <w:color w:val="000000" w:themeColor="text1"/>
        </w:rPr>
        <w:t xml:space="preserve">degree of saturation </w:t>
      </w:r>
      <w:r w:rsidRPr="00D53BC3">
        <w:rPr>
          <w:color w:val="000000" w:themeColor="text1"/>
        </w:rPr>
        <w:t xml:space="preserve">at </w:t>
      </w:r>
      <w:r w:rsidR="004024E3" w:rsidRPr="00D53BC3">
        <w:rPr>
          <w:color w:val="000000" w:themeColor="text1"/>
        </w:rPr>
        <w:t xml:space="preserve">the </w:t>
      </w:r>
      <w:r w:rsidRPr="00D53BC3">
        <w:rPr>
          <w:color w:val="000000" w:themeColor="text1"/>
        </w:rPr>
        <w:t>same RHs</w:t>
      </w:r>
      <w:r w:rsidR="00015A06" w:rsidRPr="00D53BC3">
        <w:rPr>
          <w:color w:val="000000" w:themeColor="text1"/>
        </w:rPr>
        <w:t xml:space="preserve"> for AAS pastes</w:t>
      </w:r>
      <w:r w:rsidRPr="00D53BC3">
        <w:rPr>
          <w:color w:val="000000" w:themeColor="text1"/>
        </w:rPr>
        <w:t>, regardless of activator</w:t>
      </w:r>
      <w:r w:rsidR="00BD6AF4" w:rsidRPr="00D53BC3">
        <w:rPr>
          <w:color w:val="000000" w:themeColor="text1"/>
        </w:rPr>
        <w:t xml:space="preserve"> type</w:t>
      </w:r>
      <w:r w:rsidR="00431C58" w:rsidRPr="00D53BC3">
        <w:rPr>
          <w:color w:val="000000" w:themeColor="text1"/>
        </w:rPr>
        <w:t xml:space="preserve">, with </w:t>
      </w:r>
      <w:r w:rsidR="00424A0F" w:rsidRPr="00D53BC3">
        <w:rPr>
          <w:color w:val="000000" w:themeColor="text1"/>
        </w:rPr>
        <w:t>an</w:t>
      </w:r>
      <w:r w:rsidR="00431C58" w:rsidRPr="00D53BC3">
        <w:rPr>
          <w:color w:val="000000" w:themeColor="text1"/>
        </w:rPr>
        <w:t xml:space="preserve"> increase of </w:t>
      </w:r>
      <m:oMath>
        <m:sSub>
          <m:sSubPr>
            <m:ctrlPr>
              <w:rPr>
                <w:rFonts w:ascii="Cambria Math" w:hAnsi="Cambria Math"/>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0</m:t>
            </m:r>
          </m:sub>
        </m:sSub>
      </m:oMath>
      <w:r w:rsidR="00431C58" w:rsidRPr="00D53BC3">
        <w:rPr>
          <w:color w:val="000000" w:themeColor="text1"/>
        </w:rPr>
        <w:t xml:space="preserve"> </w:t>
      </w:r>
      <w:r w:rsidR="00770B4F" w:rsidRPr="00D53BC3">
        <w:rPr>
          <w:color w:val="000000" w:themeColor="text1"/>
        </w:rPr>
        <w:t>from</w:t>
      </w:r>
      <w:r w:rsidRPr="00D53BC3">
        <w:rPr>
          <w:color w:val="000000" w:themeColor="text1"/>
        </w:rPr>
        <w:t xml:space="preserve"> 85.0 to 99.9 </w:t>
      </w:r>
      <w:r w:rsidR="00770B4F" w:rsidRPr="00D53BC3">
        <w:rPr>
          <w:color w:val="000000" w:themeColor="text1"/>
        </w:rPr>
        <w:t xml:space="preserve">for NH-activated slag and </w:t>
      </w:r>
      <w:r w:rsidRPr="00D53BC3">
        <w:rPr>
          <w:color w:val="000000" w:themeColor="text1"/>
        </w:rPr>
        <w:t>from 38.3 to 56.7</w:t>
      </w:r>
      <w:r w:rsidR="00770B4F" w:rsidRPr="00D53BC3">
        <w:rPr>
          <w:color w:val="000000" w:themeColor="text1"/>
        </w:rPr>
        <w:t xml:space="preserve"> for NSi-activated slag</w:t>
      </w:r>
      <w:r w:rsidRPr="00D53BC3">
        <w:rPr>
          <w:color w:val="000000" w:themeColor="text1"/>
        </w:rPr>
        <w:t>.</w:t>
      </w:r>
      <w:r w:rsidR="00B026CE" w:rsidRPr="00D53BC3">
        <w:rPr>
          <w:color w:val="000000" w:themeColor="text1"/>
        </w:rPr>
        <w:t xml:space="preserve"> Th</w:t>
      </w:r>
      <w:r w:rsidR="00600EF1" w:rsidRPr="00D53BC3">
        <w:rPr>
          <w:color w:val="000000" w:themeColor="text1"/>
        </w:rPr>
        <w:t>is</w:t>
      </w:r>
      <w:r w:rsidR="00B026CE" w:rsidRPr="00D53BC3">
        <w:rPr>
          <w:color w:val="000000" w:themeColor="text1"/>
        </w:rPr>
        <w:t xml:space="preserve"> </w:t>
      </w:r>
      <w:r w:rsidR="00CF0C62" w:rsidRPr="00D53BC3">
        <w:rPr>
          <w:color w:val="000000" w:themeColor="text1"/>
        </w:rPr>
        <w:t>phenomenon</w:t>
      </w:r>
      <w:r w:rsidR="00B026CE" w:rsidRPr="00D53BC3">
        <w:rPr>
          <w:color w:val="000000" w:themeColor="text1"/>
        </w:rPr>
        <w:t xml:space="preserve"> may originate from the </w:t>
      </w:r>
      <w:r w:rsidR="0055693B" w:rsidRPr="00D53BC3">
        <w:rPr>
          <w:color w:val="000000" w:themeColor="text1"/>
        </w:rPr>
        <w:t>pore refin</w:t>
      </w:r>
      <w:r w:rsidR="002E3D77" w:rsidRPr="00D53BC3">
        <w:rPr>
          <w:color w:val="000000" w:themeColor="text1"/>
        </w:rPr>
        <w:t>ement</w:t>
      </w:r>
      <w:r w:rsidR="0055693B" w:rsidRPr="00D53BC3">
        <w:rPr>
          <w:color w:val="000000" w:themeColor="text1"/>
        </w:rPr>
        <w:t xml:space="preserve"> effect</w:t>
      </w:r>
      <w:r w:rsidR="00C26735" w:rsidRPr="00D53BC3">
        <w:rPr>
          <w:color w:val="000000" w:themeColor="text1"/>
        </w:rPr>
        <w:t>s</w:t>
      </w:r>
      <w:r w:rsidR="0055693B" w:rsidRPr="00D53BC3">
        <w:rPr>
          <w:color w:val="000000" w:themeColor="text1"/>
        </w:rPr>
        <w:t xml:space="preserve"> of </w:t>
      </w:r>
      <w:r w:rsidR="00C26735" w:rsidRPr="00D53BC3">
        <w:rPr>
          <w:color w:val="000000" w:themeColor="text1"/>
        </w:rPr>
        <w:t xml:space="preserve">the </w:t>
      </w:r>
      <w:r w:rsidR="0055693B" w:rsidRPr="00D53BC3">
        <w:rPr>
          <w:color w:val="000000" w:themeColor="text1"/>
        </w:rPr>
        <w:t>NaNO</w:t>
      </w:r>
      <w:r w:rsidR="0055693B" w:rsidRPr="00D53BC3">
        <w:rPr>
          <w:color w:val="000000" w:themeColor="text1"/>
          <w:vertAlign w:val="subscript"/>
        </w:rPr>
        <w:t>2</w:t>
      </w:r>
      <w:r w:rsidR="0055693B" w:rsidRPr="00D53BC3">
        <w:rPr>
          <w:color w:val="000000" w:themeColor="text1"/>
        </w:rPr>
        <w:t xml:space="preserve"> addition </w:t>
      </w:r>
      <w:r w:rsidR="00C26735" w:rsidRPr="00D53BC3">
        <w:rPr>
          <w:color w:val="000000" w:themeColor="text1"/>
        </w:rPr>
        <w:t>o</w:t>
      </w:r>
      <w:r w:rsidR="0055693B" w:rsidRPr="00D53BC3">
        <w:rPr>
          <w:color w:val="000000" w:themeColor="text1"/>
        </w:rPr>
        <w:t>n AAS, as well as the reduced water activity</w:t>
      </w:r>
      <w:r w:rsidR="00600EF1" w:rsidRPr="00D53BC3">
        <w:rPr>
          <w:color w:val="000000" w:themeColor="text1"/>
        </w:rPr>
        <w:t xml:space="preserve"> of pore solution due to the presence of extra alkali and nitrite ions. </w:t>
      </w:r>
    </w:p>
    <w:p w14:paraId="0FC167E9" w14:textId="77777777" w:rsidR="00445F8A" w:rsidRPr="00D53BC3" w:rsidRDefault="00445F8A" w:rsidP="003E5F40">
      <w:pPr>
        <w:contextualSpacing/>
        <w:rPr>
          <w:color w:val="000000" w:themeColor="text1"/>
        </w:rPr>
      </w:pPr>
    </w:p>
    <w:p w14:paraId="1162B1A6" w14:textId="30F52695" w:rsidR="00445F8A" w:rsidRPr="00D53BC3" w:rsidRDefault="00445F8A" w:rsidP="003E5F40">
      <w:pPr>
        <w:pStyle w:val="Heading1"/>
        <w:adjustRightInd/>
        <w:contextualSpacing/>
        <w:rPr>
          <w:b w:val="0"/>
          <w:bCs/>
          <w:i/>
          <w:iCs/>
          <w:color w:val="000000" w:themeColor="text1"/>
        </w:rPr>
      </w:pPr>
      <w:r w:rsidRPr="00D53BC3">
        <w:rPr>
          <w:b w:val="0"/>
          <w:bCs/>
          <w:i/>
          <w:iCs/>
          <w:color w:val="000000" w:themeColor="text1"/>
        </w:rPr>
        <w:t>3.</w:t>
      </w:r>
      <w:r w:rsidR="00E45CDA" w:rsidRPr="00D53BC3">
        <w:rPr>
          <w:b w:val="0"/>
          <w:bCs/>
          <w:i/>
          <w:iCs/>
          <w:color w:val="000000" w:themeColor="text1"/>
        </w:rPr>
        <w:t>6</w:t>
      </w:r>
      <w:r w:rsidRPr="00D53BC3">
        <w:rPr>
          <w:b w:val="0"/>
          <w:bCs/>
          <w:i/>
          <w:iCs/>
          <w:color w:val="000000" w:themeColor="text1"/>
        </w:rPr>
        <w:t xml:space="preserve"> </w:t>
      </w:r>
      <w:r w:rsidR="00E516D4" w:rsidRPr="00D53BC3">
        <w:rPr>
          <w:b w:val="0"/>
          <w:bCs/>
          <w:i/>
          <w:iCs/>
          <w:color w:val="000000" w:themeColor="text1"/>
        </w:rPr>
        <w:t>Electrical r</w:t>
      </w:r>
      <w:r w:rsidRPr="00D53BC3">
        <w:rPr>
          <w:b w:val="0"/>
          <w:bCs/>
          <w:i/>
          <w:iCs/>
          <w:color w:val="000000" w:themeColor="text1"/>
        </w:rPr>
        <w:t xml:space="preserve">esistivity </w:t>
      </w:r>
      <w:r w:rsidR="00E516D4" w:rsidRPr="00D53BC3">
        <w:rPr>
          <w:b w:val="0"/>
          <w:bCs/>
          <w:i/>
          <w:iCs/>
          <w:color w:val="000000" w:themeColor="text1"/>
        </w:rPr>
        <w:t>versus</w:t>
      </w:r>
      <w:r w:rsidRPr="00D53BC3">
        <w:rPr>
          <w:b w:val="0"/>
          <w:bCs/>
          <w:i/>
          <w:iCs/>
          <w:color w:val="000000" w:themeColor="text1"/>
        </w:rPr>
        <w:t xml:space="preserve"> </w:t>
      </w:r>
      <w:r w:rsidR="00BF6027" w:rsidRPr="00D53BC3">
        <w:rPr>
          <w:b w:val="0"/>
          <w:bCs/>
          <w:i/>
          <w:iCs/>
          <w:color w:val="000000" w:themeColor="text1"/>
        </w:rPr>
        <w:t>D</w:t>
      </w:r>
      <w:r w:rsidRPr="00D53BC3">
        <w:rPr>
          <w:b w:val="0"/>
          <w:bCs/>
          <w:i/>
          <w:iCs/>
          <w:color w:val="000000" w:themeColor="text1"/>
        </w:rPr>
        <w:t>egree of saturation</w:t>
      </w:r>
    </w:p>
    <w:p w14:paraId="406F30D0" w14:textId="3FE2E617" w:rsidR="00445F8A" w:rsidRPr="00D53BC3" w:rsidRDefault="00E01EFB" w:rsidP="003E5F40">
      <w:pPr>
        <w:contextualSpacing/>
        <w:jc w:val="both"/>
        <w:rPr>
          <w:color w:val="000000" w:themeColor="text1"/>
        </w:rPr>
      </w:pPr>
      <w:r w:rsidRPr="00D53BC3">
        <w:rPr>
          <w:color w:val="000000" w:themeColor="text1"/>
        </w:rPr>
        <w:t>The saturation factor</w:t>
      </w:r>
      <w:r w:rsidR="004F5798" w:rsidRPr="00D53BC3">
        <w:rPr>
          <w:color w:val="000000" w:themeColor="text1"/>
        </w:rPr>
        <w:t xml:space="preserve"> </w:t>
      </w:r>
      <m:oMath>
        <m:r>
          <w:rPr>
            <w:rFonts w:ascii="Cambria Math" w:hAnsi="Cambria Math"/>
            <w:color w:val="000000" w:themeColor="text1"/>
          </w:rPr>
          <m:t>f</m:t>
        </m:r>
        <m:d>
          <m:dPr>
            <m:ctrlPr>
              <w:rPr>
                <w:rFonts w:ascii="Cambria Math" w:hAnsi="Cambria Math"/>
                <w:color w:val="000000" w:themeColor="text1"/>
              </w:rPr>
            </m:ctrlPr>
          </m:dPr>
          <m:e>
            <m:r>
              <w:rPr>
                <w:rFonts w:ascii="Cambria Math" w:hAnsi="Cambria Math"/>
                <w:color w:val="000000" w:themeColor="text1"/>
              </w:rPr>
              <m:t>S</m:t>
            </m:r>
          </m:e>
        </m:d>
      </m:oMath>
      <w:r w:rsidR="00416C4E" w:rsidRPr="00D53BC3">
        <w:rPr>
          <w:color w:val="000000" w:themeColor="text1"/>
        </w:rPr>
        <w:t xml:space="preserve"> </w:t>
      </w:r>
      <w:r w:rsidR="004F5798" w:rsidRPr="00D53BC3">
        <w:rPr>
          <w:color w:val="000000" w:themeColor="text1"/>
        </w:rPr>
        <w:t xml:space="preserve">is </w:t>
      </w:r>
      <w:r w:rsidR="009A1B2B" w:rsidRPr="00D53BC3">
        <w:rPr>
          <w:color w:val="000000" w:themeColor="text1"/>
        </w:rPr>
        <w:t>commonly</w:t>
      </w:r>
      <w:r w:rsidR="00445F8A" w:rsidRPr="00D53BC3">
        <w:rPr>
          <w:color w:val="000000" w:themeColor="text1"/>
        </w:rPr>
        <w:t xml:space="preserve"> used to link the electrical resistivity </w:t>
      </w:r>
      <w:r w:rsidR="00632562" w:rsidRPr="00D53BC3">
        <w:rPr>
          <w:color w:val="000000" w:themeColor="text1"/>
        </w:rPr>
        <w:t xml:space="preserve">of </w:t>
      </w:r>
      <w:r w:rsidR="00E1028A" w:rsidRPr="00D53BC3">
        <w:rPr>
          <w:color w:val="000000" w:themeColor="text1"/>
        </w:rPr>
        <w:t xml:space="preserve">porous media </w:t>
      </w:r>
      <w:r w:rsidR="00416C4E" w:rsidRPr="00D53BC3">
        <w:rPr>
          <w:color w:val="000000" w:themeColor="text1"/>
        </w:rPr>
        <w:t>in saturated and partially</w:t>
      </w:r>
      <w:r w:rsidR="00DA4DD1" w:rsidRPr="00D53BC3">
        <w:rPr>
          <w:color w:val="000000" w:themeColor="text1"/>
        </w:rPr>
        <w:t>-</w:t>
      </w:r>
      <w:r w:rsidR="00416C4E" w:rsidRPr="00D53BC3">
        <w:rPr>
          <w:color w:val="000000" w:themeColor="text1"/>
        </w:rPr>
        <w:t>saturated states</w:t>
      </w:r>
      <w:r w:rsidR="00445F8A" w:rsidRPr="00D53BC3">
        <w:rPr>
          <w:color w:val="000000" w:themeColor="text1"/>
        </w:rPr>
        <w:t xml:space="preserve">. </w:t>
      </w:r>
      <w:r w:rsidR="00ED5225" w:rsidRPr="00D53BC3">
        <w:rPr>
          <w:color w:val="000000" w:themeColor="text1"/>
        </w:rPr>
        <w:t xml:space="preserve">A simple </w:t>
      </w:r>
      <w:r w:rsidR="00792379" w:rsidRPr="00D53BC3">
        <w:rPr>
          <w:color w:val="000000" w:themeColor="text1"/>
        </w:rPr>
        <w:t xml:space="preserve">power </w:t>
      </w:r>
      <w:r w:rsidR="00F01C61" w:rsidRPr="00D53BC3">
        <w:rPr>
          <w:color w:val="000000" w:themeColor="text1"/>
        </w:rPr>
        <w:t xml:space="preserve">formula </w:t>
      </w:r>
      <w:r w:rsidR="00AB4105" w:rsidRPr="00D53BC3">
        <w:rPr>
          <w:color w:val="000000" w:themeColor="text1"/>
        </w:rPr>
        <w:t xml:space="preserve">based on </w:t>
      </w:r>
      <w:r w:rsidR="004024E3" w:rsidRPr="00D53BC3">
        <w:rPr>
          <w:color w:val="000000" w:themeColor="text1"/>
        </w:rPr>
        <w:t xml:space="preserve">the </w:t>
      </w:r>
      <w:r w:rsidR="00AB4105" w:rsidRPr="00D53BC3">
        <w:rPr>
          <w:color w:val="000000" w:themeColor="text1"/>
        </w:rPr>
        <w:t xml:space="preserve">Archie equation </w:t>
      </w:r>
      <w:r w:rsidR="00241A27" w:rsidRPr="00D53BC3">
        <w:rPr>
          <w:color w:val="000000" w:themeColor="text1"/>
        </w:rPr>
        <w:t xml:space="preserve">is used to describe the mathematical relationship of saturation factor and degree of saturation </w:t>
      </w:r>
      <w:r w:rsidR="005747E8" w:rsidRPr="00D53BC3">
        <w:rPr>
          <w:color w:val="000000" w:themeColor="text1"/>
        </w:rPr>
        <w:fldChar w:fldCharType="begin" w:fldLock="1"/>
      </w:r>
      <w:r w:rsidR="00E91300">
        <w:rPr>
          <w:color w:val="000000" w:themeColor="text1"/>
        </w:rPr>
        <w:instrText>ADDIN CSL_CITATION {"citationItems":[{"id":"ITEM-1","itemData":{"ISSN":"0081-1696","author":[{"dropping-particle":"","family":"Archie","given":"Gustave E","non-dropping-particle":"","parse-names":false,"suffix":""}],"container-title":"Transactions of the AIME","id":"ITEM-1","issue":"01","issued":{"date-parts":[["1942"]]},"page":"54-62","publisher":"Society of petroleum engineers","title":"The electrical resistivity log as an aid in determining some reservoir characteristics","type":"article-journal","volume":"146"},"uris":["http://www.mendeley.com/documents/?uuid=f8c955f1-979c-4d1a-8609-b8dde8fea515","http://www.mendeley.com/documents/?uuid=fc15e244-f927-4b10-b48d-a9b12116764b"]}],"mendeley":{"formattedCitation":"[74]","plainTextFormattedCitation":"[74]","previouslyFormattedCitation":"[74]"},"properties":{"noteIndex":0},"schema":"https://github.com/citation-style-language/schema/raw/master/csl-citation.json"}</w:instrText>
      </w:r>
      <w:r w:rsidR="005747E8" w:rsidRPr="00D53BC3">
        <w:rPr>
          <w:color w:val="000000" w:themeColor="text1"/>
        </w:rPr>
        <w:fldChar w:fldCharType="separate"/>
      </w:r>
      <w:r w:rsidR="006F42DE" w:rsidRPr="006F42DE">
        <w:rPr>
          <w:noProof/>
          <w:color w:val="000000" w:themeColor="text1"/>
        </w:rPr>
        <w:t>[74]</w:t>
      </w:r>
      <w:r w:rsidR="005747E8" w:rsidRPr="00D53BC3">
        <w:rPr>
          <w:color w:val="000000" w:themeColor="text1"/>
        </w:rPr>
        <w:fldChar w:fldCharType="end"/>
      </w:r>
      <w:r w:rsidR="00241A27" w:rsidRPr="00D53BC3">
        <w:rPr>
          <w:color w:val="000000" w:themeColor="text1"/>
        </w:rPr>
        <w:t xml:space="preserve">, </w:t>
      </w:r>
    </w:p>
    <w:tbl>
      <w:tblPr>
        <w:tblStyle w:val="TableGrid"/>
        <w:tblW w:w="9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25"/>
        <w:gridCol w:w="903"/>
      </w:tblGrid>
      <w:tr w:rsidR="00044E99" w:rsidRPr="00D53BC3" w14:paraId="66149056" w14:textId="77777777" w:rsidTr="0035248C">
        <w:trPr>
          <w:trHeight w:val="250"/>
        </w:trPr>
        <w:tc>
          <w:tcPr>
            <w:tcW w:w="500" w:type="pct"/>
            <w:vAlign w:val="center"/>
          </w:tcPr>
          <w:p w14:paraId="5C11708E" w14:textId="77777777" w:rsidR="00044E99" w:rsidRPr="00D53BC3" w:rsidRDefault="00044E99" w:rsidP="0035248C">
            <w:pPr>
              <w:contextualSpacing/>
              <w:rPr>
                <w:color w:val="000000" w:themeColor="text1"/>
              </w:rPr>
            </w:pPr>
          </w:p>
        </w:tc>
        <w:tc>
          <w:tcPr>
            <w:tcW w:w="4000" w:type="pct"/>
            <w:vAlign w:val="center"/>
          </w:tcPr>
          <w:p w14:paraId="2417DF37" w14:textId="109DF486" w:rsidR="00044E99" w:rsidRPr="00D53BC3" w:rsidRDefault="00E91300" w:rsidP="0035248C">
            <w:pPr>
              <w:pStyle w:val="Caption"/>
              <w:rPr>
                <w:i/>
                <w:color w:val="000000" w:themeColor="text1"/>
              </w:rPr>
            </w:pPr>
            <m:oMath>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0</m:t>
                      </m:r>
                    </m:sub>
                  </m:sSub>
                </m:num>
                <m:den>
                  <m:r>
                    <w:rPr>
                      <w:rFonts w:ascii="Cambria Math" w:hAnsi="Cambria Math"/>
                      <w:color w:val="000000" w:themeColor="text1"/>
                    </w:rPr>
                    <m:t>R</m:t>
                  </m:r>
                </m:den>
              </m:f>
              <m:r>
                <w:rPr>
                  <w:rFonts w:ascii="Cambria Math" w:hAnsi="Cambria Math"/>
                  <w:color w:val="000000" w:themeColor="text1"/>
                </w:rPr>
                <m:t>=f</m:t>
              </m:r>
              <m:d>
                <m:dPr>
                  <m:ctrlPr>
                    <w:rPr>
                      <w:rFonts w:ascii="Cambria Math" w:hAnsi="Cambria Math"/>
                      <w:color w:val="000000" w:themeColor="text1"/>
                    </w:rPr>
                  </m:ctrlPr>
                </m:dPr>
                <m:e>
                  <m:r>
                    <w:rPr>
                      <w:rFonts w:ascii="Cambria Math" w:hAnsi="Cambria Math"/>
                      <w:color w:val="000000" w:themeColor="text1"/>
                    </w:rPr>
                    <m:t>S</m:t>
                  </m:r>
                </m:e>
              </m:d>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S</m:t>
                  </m:r>
                </m:e>
                <m:sup>
                  <m:r>
                    <w:rPr>
                      <w:rFonts w:ascii="Cambria Math" w:hAnsi="Cambria Math"/>
                      <w:color w:val="000000" w:themeColor="text1"/>
                    </w:rPr>
                    <m:t>n</m:t>
                  </m:r>
                </m:sup>
              </m:sSup>
            </m:oMath>
            <w:r w:rsidR="00044E99" w:rsidRPr="00D53BC3">
              <w:rPr>
                <w:i/>
                <w:color w:val="000000" w:themeColor="text1"/>
              </w:rPr>
              <w:t xml:space="preserve"> </w:t>
            </w:r>
          </w:p>
        </w:tc>
        <w:tc>
          <w:tcPr>
            <w:tcW w:w="500" w:type="pct"/>
            <w:vAlign w:val="center"/>
          </w:tcPr>
          <w:p w14:paraId="42DAFC79" w14:textId="0A07AF50" w:rsidR="00044E99" w:rsidRPr="00D53BC3" w:rsidRDefault="00044E99" w:rsidP="0035248C">
            <w:pPr>
              <w:pStyle w:val="Caption"/>
              <w:rPr>
                <w:color w:val="000000" w:themeColor="text1"/>
              </w:rPr>
            </w:pPr>
            <w:r w:rsidRPr="00D53BC3">
              <w:rPr>
                <w:color w:val="FF0000"/>
              </w:rPr>
              <w:t>(</w:t>
            </w:r>
            <w:r w:rsidR="004933D9" w:rsidRPr="00D53BC3">
              <w:rPr>
                <w:color w:val="FF0000"/>
              </w:rPr>
              <w:t>1</w:t>
            </w:r>
            <w:r w:rsidR="002A1DC0" w:rsidRPr="00D53BC3">
              <w:rPr>
                <w:color w:val="FF0000"/>
              </w:rPr>
              <w:t>1</w:t>
            </w:r>
            <w:r w:rsidRPr="00D53BC3">
              <w:rPr>
                <w:color w:val="FF0000"/>
              </w:rPr>
              <w:t>)</w:t>
            </w:r>
          </w:p>
        </w:tc>
      </w:tr>
    </w:tbl>
    <w:p w14:paraId="15273ABF" w14:textId="1E722F14" w:rsidR="00845B9A" w:rsidRPr="00D53BC3" w:rsidRDefault="008D34D7" w:rsidP="003E5F40">
      <w:pPr>
        <w:contextualSpacing/>
        <w:jc w:val="both"/>
        <w:rPr>
          <w:color w:val="000000" w:themeColor="text1"/>
        </w:rPr>
      </w:pPr>
      <w:r w:rsidRPr="00D53BC3">
        <w:rPr>
          <w:color w:val="000000" w:themeColor="text1"/>
        </w:rPr>
        <w:t>w</w:t>
      </w:r>
      <w:r w:rsidR="00445F8A" w:rsidRPr="00D53BC3">
        <w:rPr>
          <w:color w:val="000000" w:themeColor="text1"/>
        </w:rPr>
        <w:t>here</w:t>
      </w:r>
      <m:oMath>
        <m:r>
          <w:rPr>
            <w:rFonts w:ascii="Cambria Math" w:hAnsi="Cambria Math"/>
            <w:color w:val="000000" w:themeColor="text1"/>
          </w:rPr>
          <m:t xml:space="preserve"> f</m:t>
        </m:r>
        <m:d>
          <m:dPr>
            <m:ctrlPr>
              <w:rPr>
                <w:rFonts w:ascii="Cambria Math" w:hAnsi="Cambria Math"/>
                <w:color w:val="000000" w:themeColor="text1"/>
              </w:rPr>
            </m:ctrlPr>
          </m:dPr>
          <m:e>
            <m:r>
              <w:rPr>
                <w:rFonts w:ascii="Cambria Math" w:hAnsi="Cambria Math"/>
                <w:color w:val="000000" w:themeColor="text1"/>
              </w:rPr>
              <m:t>S</m:t>
            </m:r>
          </m:e>
        </m:d>
      </m:oMath>
      <w:r w:rsidR="00436108" w:rsidRPr="00D53BC3">
        <w:rPr>
          <w:color w:val="000000" w:themeColor="text1"/>
        </w:rPr>
        <w:t xml:space="preserve"> is the ratio of the resistivity in the </w:t>
      </w:r>
      <w:r w:rsidR="00754333" w:rsidRPr="00D53BC3">
        <w:rPr>
          <w:color w:val="000000" w:themeColor="text1"/>
        </w:rPr>
        <w:t xml:space="preserve">saturated and partially-saturated </w:t>
      </w:r>
      <w:r w:rsidR="00416C4E" w:rsidRPr="00D53BC3">
        <w:rPr>
          <w:color w:val="000000" w:themeColor="text1"/>
        </w:rPr>
        <w:t>states</w:t>
      </w:r>
      <w:r w:rsidR="0050457E" w:rsidRPr="00D53BC3">
        <w:rPr>
          <w:color w:val="000000" w:themeColor="text1"/>
        </w:rPr>
        <w:t xml:space="preserve"> [unitless]</w:t>
      </w:r>
      <w:r w:rsidR="006A1790" w:rsidRPr="00D53BC3">
        <w:rPr>
          <w:color w:val="000000" w:themeColor="text1"/>
        </w:rPr>
        <w:t>;</w:t>
      </w:r>
      <w:r w:rsidR="00436108" w:rsidRPr="00D53BC3">
        <w:rPr>
          <w:color w:val="000000" w:themeColor="text1"/>
        </w:rPr>
        <w:t xml:space="preserve"> </w:t>
      </w:r>
      <m:oMath>
        <m:r>
          <w:rPr>
            <w:rFonts w:ascii="Cambria Math" w:hAnsi="Cambria Math"/>
            <w:color w:val="000000" w:themeColor="text1"/>
          </w:rPr>
          <m:t>n</m:t>
        </m:r>
      </m:oMath>
      <w:r w:rsidR="00445F8A" w:rsidRPr="00D53BC3">
        <w:rPr>
          <w:color w:val="000000" w:themeColor="text1"/>
        </w:rPr>
        <w:t xml:space="preserve"> is </w:t>
      </w:r>
      <w:r w:rsidR="00C873C4" w:rsidRPr="00D53BC3">
        <w:rPr>
          <w:color w:val="000000" w:themeColor="text1"/>
        </w:rPr>
        <w:t>a</w:t>
      </w:r>
      <w:r w:rsidR="00445F8A" w:rsidRPr="00D53BC3">
        <w:rPr>
          <w:color w:val="000000" w:themeColor="text1"/>
        </w:rPr>
        <w:t xml:space="preserve"> fitting parameter named saturation coefficient</w:t>
      </w:r>
      <w:r w:rsidR="0050457E" w:rsidRPr="00D53BC3">
        <w:rPr>
          <w:color w:val="000000" w:themeColor="text1"/>
        </w:rPr>
        <w:t xml:space="preserve"> [unitless]</w:t>
      </w:r>
      <w:r w:rsidR="005629D3" w:rsidRPr="00D53BC3">
        <w:rPr>
          <w:color w:val="000000" w:themeColor="text1"/>
        </w:rPr>
        <w:t>, with a</w:t>
      </w:r>
      <w:r w:rsidR="00B71787" w:rsidRPr="00D53BC3">
        <w:rPr>
          <w:color w:val="000000" w:themeColor="text1"/>
        </w:rPr>
        <w:t xml:space="preserve"> value of 3.5–5</w:t>
      </w:r>
      <w:r w:rsidR="00D2291B" w:rsidRPr="00D53BC3">
        <w:rPr>
          <w:color w:val="000000" w:themeColor="text1"/>
        </w:rPr>
        <w:t xml:space="preserve"> </w:t>
      </w:r>
      <w:r w:rsidR="00DD1CFC" w:rsidRPr="00D53BC3">
        <w:rPr>
          <w:color w:val="000000" w:themeColor="text1"/>
        </w:rPr>
        <w:t>is reported</w:t>
      </w:r>
      <w:r w:rsidR="005629D3" w:rsidRPr="00D53BC3">
        <w:rPr>
          <w:color w:val="000000" w:themeColor="text1"/>
        </w:rPr>
        <w:t xml:space="preserve"> </w:t>
      </w:r>
      <w:r w:rsidR="00B71787" w:rsidRPr="00D53BC3">
        <w:rPr>
          <w:color w:val="000000" w:themeColor="text1"/>
        </w:rPr>
        <w:t xml:space="preserve">for </w:t>
      </w:r>
      <w:r w:rsidR="005629D3" w:rsidRPr="00D53BC3">
        <w:rPr>
          <w:color w:val="000000" w:themeColor="text1"/>
        </w:rPr>
        <w:t>OPC-based materials</w:t>
      </w:r>
      <w:r w:rsidR="00304E3D" w:rsidRPr="00D53BC3">
        <w:rPr>
          <w:color w:val="000000" w:themeColor="text1"/>
        </w:rPr>
        <w:t xml:space="preserve"> </w:t>
      </w:r>
      <w:r w:rsidR="0011558A" w:rsidRPr="00D53BC3">
        <w:rPr>
          <w:color w:val="000000" w:themeColor="text1"/>
        </w:rPr>
        <w:fldChar w:fldCharType="begin" w:fldLock="1"/>
      </w:r>
      <w:r w:rsidR="00E91300">
        <w:rPr>
          <w:color w:val="000000" w:themeColor="text1"/>
        </w:rPr>
        <w:instrText>ADDIN CSL_CITATION {"citationItems":[{"id":"ITEM-1","itemData":{"ISSN":"0045-7949","author":[{"dropping-particle":"","family":"Samson","given":"E","non-dropping-particle":"","parse-names":false,"suffix":""},{"dropping-particle":"","family":"Marchand","given":"J","non-dropping-particle":"","parse-names":false,"suffix":""}],"container-title":"Computers &amp; Structures","id":"ITEM-1","issue":"23-24","issued":{"date-parts":[["2007"]]},"page":"1740-1756","publisher":"Elsevier","title":"Modeling the transport of ions in unsaturated cement-based materials","type":"article-journal","volume":"85"},"uris":["http://www.mendeley.com/documents/?uuid=e9b271e0-f116-41c0-9baa-a1114064b4b4","http://www.mendeley.com/documents/?uuid=b6978a00-0505-4a80-a55f-db9084426ff5"]},{"id":"ITEM-2","itemData":{"ISSN":"0899-1561","author":[{"dropping-particle":"","family":"Weiss","given":"Jason","non-dropping-particle":"","parse-names":false,"suffix":""},{"dropping-particle":"","family":"Snyder","given":"Ken","non-dropping-particle":"","parse-names":false,"suffix":""},{"dropping-particle":"","family":"Bullard","given":"Jeff","non-dropping-particle":"","parse-names":false,"suffix":""},{"dropping-particle":"","family":"Bentz","given":"Dale","non-dropping-particle":"","parse-names":false,"suffix":""}],"container-title":"Journal of Materials in Civil Engineering","id":"ITEM-2","issue":"8","issued":{"date-parts":[["2013"]]},"page":"1097-1106","publisher":"American Society of Civil Engineers","title":"Using a saturation function to interpret the electrical properties of partially saturated concrete","type":"article-journal","volume":"25"},"uris":["http://www.mendeley.com/documents/?uuid=806a3620-d28c-498e-b9a5-d62cae34d814","http://www.mendeley.com/documents/?uuid=c7775b4c-0a1c-44c6-8369-1f97b3185d42"]},{"id":"ITEM-3","itemData":{"ISSN":"2165-3984","author":[{"dropping-particle":"","family":"Spragg","given":"R","non-dropping-particle":"","parse-names":false,"suffix":""},{"dropping-particle":"","family":"Villani","given":"C","non-dropping-particle":"","parse-names":false,"suffix":""},{"dropping-particle":"","family":"Weiss","given":"J","non-dropping-particle":"","parse-names":false,"suffix":""}],"container-title":"Advances in Civil Engineering Materials","id":"ITEM-3","issue":"1","issued":{"date-parts":[["2016"]]},"page":"124-148","publisher":"ASTM International","title":"Electrical properties of cementitious systems: formation factor determination and the influence of conditioning procedures","type":"article-journal","volume":"5"},"uris":["http://www.mendeley.com/documents/?uuid=fec42aa5-650c-4bed-aaee-73069fd747e3","http://www.mendeley.com/documents/?uuid=f14ef968-27e7-4fc8-9067-f4e792fcce9a","http://www.mendeley.com/documents/?uuid=736fa02b-3abc-4e78-9d3d-960ca5ea10bf"]}],"mendeley":{"formattedCitation":"[15,18,75]","plainTextFormattedCitation":"[15,18,75]","previouslyFormattedCitation":"[15,18,75]"},"properties":{"noteIndex":0},"schema":"https://github.com/citation-style-language/schema/raw/master/csl-citation.json"}</w:instrText>
      </w:r>
      <w:r w:rsidR="0011558A" w:rsidRPr="00D53BC3">
        <w:rPr>
          <w:color w:val="000000" w:themeColor="text1"/>
        </w:rPr>
        <w:fldChar w:fldCharType="separate"/>
      </w:r>
      <w:r w:rsidR="006F42DE" w:rsidRPr="006F42DE">
        <w:rPr>
          <w:noProof/>
          <w:color w:val="000000" w:themeColor="text1"/>
        </w:rPr>
        <w:t>[15,18,75]</w:t>
      </w:r>
      <w:r w:rsidR="0011558A" w:rsidRPr="00D53BC3">
        <w:rPr>
          <w:color w:val="000000" w:themeColor="text1"/>
        </w:rPr>
        <w:fldChar w:fldCharType="end"/>
      </w:r>
      <w:r w:rsidR="00845B9A" w:rsidRPr="00D53BC3">
        <w:rPr>
          <w:color w:val="000000" w:themeColor="text1"/>
        </w:rPr>
        <w:t xml:space="preserve">. The </w:t>
      </w:r>
      <w:r w:rsidR="0050457E" w:rsidRPr="00D53BC3">
        <w:rPr>
          <w:color w:val="000000" w:themeColor="text1"/>
        </w:rPr>
        <w:t xml:space="preserve">saturation coefficient </w:t>
      </w:r>
      <w:r w:rsidR="00845B9A" w:rsidRPr="00D53BC3">
        <w:rPr>
          <w:color w:val="000000" w:themeColor="text1"/>
        </w:rPr>
        <w:t xml:space="preserve">is independent </w:t>
      </w:r>
      <w:r w:rsidR="0019266E" w:rsidRPr="00D53BC3">
        <w:rPr>
          <w:color w:val="000000" w:themeColor="text1"/>
        </w:rPr>
        <w:t xml:space="preserve">on </w:t>
      </w:r>
      <w:r w:rsidR="002E3D77" w:rsidRPr="00D53BC3">
        <w:rPr>
          <w:color w:val="000000" w:themeColor="text1"/>
        </w:rPr>
        <w:t xml:space="preserve">the </w:t>
      </w:r>
      <w:r w:rsidR="001646EC" w:rsidRPr="00D53BC3">
        <w:rPr>
          <w:color w:val="000000" w:themeColor="text1"/>
        </w:rPr>
        <w:t xml:space="preserve">w/c </w:t>
      </w:r>
      <w:r w:rsidR="00845B9A" w:rsidRPr="00D53BC3">
        <w:rPr>
          <w:color w:val="000000" w:themeColor="text1"/>
        </w:rPr>
        <w:t xml:space="preserve">ratio and </w:t>
      </w:r>
      <w:r w:rsidR="00DF0F12" w:rsidRPr="00D53BC3">
        <w:rPr>
          <w:color w:val="000000" w:themeColor="text1"/>
        </w:rPr>
        <w:t>commonly</w:t>
      </w:r>
      <w:r w:rsidR="00845B9A" w:rsidRPr="00D53BC3">
        <w:rPr>
          <w:color w:val="000000" w:themeColor="text1"/>
        </w:rPr>
        <w:t xml:space="preserve"> increases with </w:t>
      </w:r>
      <w:r w:rsidR="002E3D77" w:rsidRPr="00D53BC3">
        <w:rPr>
          <w:color w:val="000000" w:themeColor="text1"/>
        </w:rPr>
        <w:t xml:space="preserve">the </w:t>
      </w:r>
      <w:r w:rsidR="00126DE7" w:rsidRPr="00D53BC3">
        <w:rPr>
          <w:color w:val="000000" w:themeColor="text1"/>
        </w:rPr>
        <w:t xml:space="preserve">incorporation </w:t>
      </w:r>
      <w:r w:rsidR="00845B9A" w:rsidRPr="00D53BC3">
        <w:rPr>
          <w:color w:val="000000" w:themeColor="text1"/>
        </w:rPr>
        <w:t>of slag and silica fume</w:t>
      </w:r>
      <w:r w:rsidR="00165CC2" w:rsidRPr="00D53BC3">
        <w:rPr>
          <w:color w:val="000000" w:themeColor="text1"/>
        </w:rPr>
        <w:t xml:space="preserve"> in </w:t>
      </w:r>
      <w:r w:rsidR="005629D3" w:rsidRPr="00D53BC3">
        <w:rPr>
          <w:color w:val="000000" w:themeColor="text1"/>
        </w:rPr>
        <w:t>OPC</w:t>
      </w:r>
      <w:r w:rsidR="00165CC2" w:rsidRPr="00D53BC3">
        <w:rPr>
          <w:color w:val="000000" w:themeColor="text1"/>
        </w:rPr>
        <w:t xml:space="preserve"> system</w:t>
      </w:r>
      <w:r w:rsidR="005629D3" w:rsidRPr="00D53BC3">
        <w:rPr>
          <w:color w:val="000000" w:themeColor="text1"/>
        </w:rPr>
        <w:t>s</w:t>
      </w:r>
      <w:r w:rsidR="00765EF0" w:rsidRPr="00D53BC3">
        <w:rPr>
          <w:color w:val="000000" w:themeColor="text1"/>
        </w:rPr>
        <w:t xml:space="preserve"> </w:t>
      </w:r>
      <w:r w:rsidR="0011558A" w:rsidRPr="00D53BC3">
        <w:rPr>
          <w:color w:val="000000" w:themeColor="text1"/>
        </w:rPr>
        <w:fldChar w:fldCharType="begin" w:fldLock="1"/>
      </w:r>
      <w:r w:rsidR="00E91300">
        <w:rPr>
          <w:color w:val="000000" w:themeColor="text1"/>
        </w:rPr>
        <w:instrText>ADDIN CSL_CITATION {"citationItems":[{"id":"ITEM-1","itemData":{"ISSN":"0008-8846","author":[{"dropping-particle":"","family":"Zhang","given":"Yong","non-dropping-particle":"","parse-names":false,"suffix":""},{"dropping-particle":"","family":"Ye","given":"Guang","non-dropping-particle":"","parse-names":false,"suffix":""}],"container-title":"Cement and Concrete Research","id":"ITEM-1","issued":{"date-parts":[["2019"]]},"page":"133-144","publisher":"Elsevier","title":"A model for predicting the relative chloride diffusion coefficient in unsaturated cementitious materials","type":"article-journal","volume":"115"},"uris":["http://www.mendeley.com/documents/?uuid=a0541391-2f0b-4ead-88a9-df0ab9717a33","http://www.mendeley.com/documents/?uuid=4eb8e7c0-3ba8-406c-9a81-285456494548"]},{"id":"ITEM-2","itemData":{"ISSN":"0008-8846","author":[{"dropping-particle":"","family":"Olsson","given":"Nilla","non-dropping-particle":"","parse-names":false,"suffix":""},{"dropping-particle":"","family":"Lothenbach","given":"Barbara","non-dropping-particle":"","parse-names":false,"suffix":""},{"dropping-particle":"","family":"Baroghel-Bouny","given":"Véronique","non-dropping-particle":"","parse-names":false,"suffix":""},{"dropping-particle":"","family":"Nilsson","given":"Lars-Olof","non-dropping-particle":"","parse-names":false,"suffix":""}],"container-title":"Cement and Concrete Research","id":"ITEM-2","issued":{"date-parts":[["2018"]]},"page":"31-37","publisher":"Elsevier","title":"Unsaturated ion diffusion in cementitious materials–The effect of slag and silica fume","type":"article-journal","volume":"108"},"uris":["http://www.mendeley.com/documents/?uuid=6bbc196a-49bc-481e-bcb9-8d7970ba94e0","http://www.mendeley.com/documents/?uuid=90b2a435-22ef-4e47-bcc7-0969d526da87"]}],"mendeley":{"formattedCitation":"[76,77]","plainTextFormattedCitation":"[76,77]","previouslyFormattedCitation":"[76,77]"},"properties":{"noteIndex":0},"schema":"https://github.com/citation-style-language/schema/raw/master/csl-citation.json"}</w:instrText>
      </w:r>
      <w:r w:rsidR="0011558A" w:rsidRPr="00D53BC3">
        <w:rPr>
          <w:color w:val="000000" w:themeColor="text1"/>
        </w:rPr>
        <w:fldChar w:fldCharType="separate"/>
      </w:r>
      <w:r w:rsidR="006F42DE" w:rsidRPr="006F42DE">
        <w:rPr>
          <w:noProof/>
          <w:color w:val="000000" w:themeColor="text1"/>
        </w:rPr>
        <w:t>[76,77]</w:t>
      </w:r>
      <w:r w:rsidR="0011558A" w:rsidRPr="00D53BC3">
        <w:rPr>
          <w:color w:val="000000" w:themeColor="text1"/>
        </w:rPr>
        <w:fldChar w:fldCharType="end"/>
      </w:r>
      <w:r w:rsidR="00845B9A" w:rsidRPr="00D53BC3">
        <w:rPr>
          <w:color w:val="000000" w:themeColor="text1"/>
        </w:rPr>
        <w:t>.</w:t>
      </w:r>
    </w:p>
    <w:p w14:paraId="6C562093" w14:textId="7C80A7A0" w:rsidR="00445F8A" w:rsidRPr="00D53BC3" w:rsidRDefault="00445F8A" w:rsidP="003E5F40">
      <w:pPr>
        <w:contextualSpacing/>
        <w:jc w:val="both"/>
        <w:rPr>
          <w:color w:val="000000" w:themeColor="text1"/>
        </w:rPr>
      </w:pPr>
    </w:p>
    <w:p w14:paraId="6EAB9178" w14:textId="33634675" w:rsidR="003504DB" w:rsidRPr="00D53BC3" w:rsidRDefault="00992BC2" w:rsidP="003E5F40">
      <w:pPr>
        <w:contextualSpacing/>
        <w:jc w:val="both"/>
        <w:rPr>
          <w:color w:val="000000" w:themeColor="text1"/>
        </w:rPr>
      </w:pPr>
      <w:r w:rsidRPr="00D53BC3">
        <w:rPr>
          <w:color w:val="000000" w:themeColor="text1"/>
        </w:rPr>
        <w:t xml:space="preserve">In this study, the saturation factor is calculated </w:t>
      </w:r>
      <w:r w:rsidR="005629D3" w:rsidRPr="00D53BC3">
        <w:rPr>
          <w:color w:val="000000" w:themeColor="text1"/>
        </w:rPr>
        <w:t>as</w:t>
      </w:r>
      <w:r w:rsidRPr="00D53BC3">
        <w:rPr>
          <w:color w:val="000000" w:themeColor="text1"/>
        </w:rPr>
        <w:t xml:space="preserve"> the</w:t>
      </w:r>
      <w:r w:rsidR="00B03129" w:rsidRPr="00D53BC3">
        <w:rPr>
          <w:color w:val="000000" w:themeColor="text1"/>
        </w:rPr>
        <w:t xml:space="preserve"> ratio of</w:t>
      </w:r>
      <w:r w:rsidRPr="00D53BC3">
        <w:rPr>
          <w:color w:val="000000" w:themeColor="text1"/>
        </w:rPr>
        <w:t xml:space="preserve"> </w:t>
      </w:r>
      <w:r w:rsidR="00D331EC" w:rsidRPr="00D53BC3">
        <w:rPr>
          <w:color w:val="000000" w:themeColor="text1"/>
        </w:rPr>
        <w:t>bulk</w:t>
      </w:r>
      <w:r w:rsidR="00756259" w:rsidRPr="00D53BC3">
        <w:rPr>
          <w:color w:val="000000" w:themeColor="text1"/>
        </w:rPr>
        <w:t xml:space="preserve"> electrical </w:t>
      </w:r>
      <w:r w:rsidR="00115CEA" w:rsidRPr="00D53BC3">
        <w:rPr>
          <w:color w:val="000000" w:themeColor="text1"/>
        </w:rPr>
        <w:t>conductivit</w:t>
      </w:r>
      <w:r w:rsidR="005629D3" w:rsidRPr="00D53BC3">
        <w:rPr>
          <w:color w:val="000000" w:themeColor="text1"/>
        </w:rPr>
        <w:t>ies</w:t>
      </w:r>
      <w:r w:rsidR="00756259" w:rsidRPr="00D53BC3">
        <w:rPr>
          <w:color w:val="000000" w:themeColor="text1"/>
        </w:rPr>
        <w:t xml:space="preserve"> of paste specimens</w:t>
      </w:r>
      <w:r w:rsidRPr="00D53BC3">
        <w:rPr>
          <w:color w:val="000000" w:themeColor="text1"/>
        </w:rPr>
        <w:t xml:space="preserve"> at</w:t>
      </w:r>
      <w:r w:rsidR="005629D3" w:rsidRPr="00D53BC3">
        <w:rPr>
          <w:color w:val="000000" w:themeColor="text1"/>
        </w:rPr>
        <w:t xml:space="preserve"> </w:t>
      </w:r>
      <w:r w:rsidR="00B03129" w:rsidRPr="00D53BC3">
        <w:rPr>
          <w:color w:val="000000" w:themeColor="text1"/>
        </w:rPr>
        <w:t>specific RH and 100% RH</w:t>
      </w:r>
      <w:r w:rsidRPr="00D53BC3">
        <w:rPr>
          <w:color w:val="000000" w:themeColor="text1"/>
        </w:rPr>
        <w:t>.</w:t>
      </w:r>
      <w:r w:rsidR="00870D8C" w:rsidRPr="00D53BC3">
        <w:rPr>
          <w:color w:val="000000" w:themeColor="text1"/>
        </w:rPr>
        <w:t xml:space="preserve"> Figure 12 </w:t>
      </w:r>
      <w:r w:rsidRPr="00D53BC3">
        <w:rPr>
          <w:color w:val="000000" w:themeColor="text1"/>
        </w:rPr>
        <w:t xml:space="preserve">shows </w:t>
      </w:r>
      <w:r w:rsidR="009B0234" w:rsidRPr="00D53BC3">
        <w:rPr>
          <w:color w:val="000000" w:themeColor="text1"/>
        </w:rPr>
        <w:t xml:space="preserve">the relationship </w:t>
      </w:r>
      <w:r w:rsidR="00216AFC" w:rsidRPr="00D53BC3">
        <w:rPr>
          <w:color w:val="000000" w:themeColor="text1"/>
        </w:rPr>
        <w:t>between</w:t>
      </w:r>
      <w:r w:rsidR="004572F4" w:rsidRPr="00D53BC3">
        <w:rPr>
          <w:color w:val="000000" w:themeColor="text1"/>
        </w:rPr>
        <w:t xml:space="preserve"> the saturation factor and </w:t>
      </w:r>
      <w:r w:rsidR="00D73FF3" w:rsidRPr="00D53BC3">
        <w:rPr>
          <w:color w:val="000000" w:themeColor="text1"/>
        </w:rPr>
        <w:t xml:space="preserve">degree of saturation </w:t>
      </w:r>
      <w:r w:rsidR="006179F4" w:rsidRPr="00D53BC3">
        <w:rPr>
          <w:color w:val="000000" w:themeColor="text1"/>
        </w:rPr>
        <w:t xml:space="preserve">of OPC and AAS pastes. </w:t>
      </w:r>
      <w:r w:rsidR="00462528" w:rsidRPr="00D53BC3">
        <w:rPr>
          <w:color w:val="000000" w:themeColor="text1"/>
        </w:rPr>
        <w:t>For</w:t>
      </w:r>
      <w:r w:rsidR="004847B8" w:rsidRPr="00D53BC3">
        <w:rPr>
          <w:color w:val="000000" w:themeColor="text1"/>
        </w:rPr>
        <w:t xml:space="preserve"> NH-N and NSi-N</w:t>
      </w:r>
      <w:r w:rsidR="00462528" w:rsidRPr="00D53BC3">
        <w:rPr>
          <w:color w:val="000000" w:themeColor="text1"/>
        </w:rPr>
        <w:t xml:space="preserve">, </w:t>
      </w:r>
      <w:r w:rsidR="002B0A35" w:rsidRPr="00D53BC3">
        <w:rPr>
          <w:color w:val="000000" w:themeColor="text1"/>
        </w:rPr>
        <w:t>the</w:t>
      </w:r>
      <w:r w:rsidR="0096306B" w:rsidRPr="00D53BC3">
        <w:rPr>
          <w:color w:val="000000" w:themeColor="text1"/>
        </w:rPr>
        <w:t xml:space="preserve">re exist some points with </w:t>
      </w:r>
      <w:r w:rsidR="00F70EC8" w:rsidRPr="00D53BC3">
        <w:rPr>
          <w:color w:val="000000" w:themeColor="text1"/>
        </w:rPr>
        <w:t>the</w:t>
      </w:r>
      <w:r w:rsidR="002B0A35" w:rsidRPr="00D53BC3">
        <w:rPr>
          <w:color w:val="000000" w:themeColor="text1"/>
        </w:rPr>
        <w:t xml:space="preserve"> saturation factor</w:t>
      </w:r>
      <w:r w:rsidR="00462528" w:rsidRPr="00D53BC3">
        <w:rPr>
          <w:color w:val="000000" w:themeColor="text1"/>
        </w:rPr>
        <w:t xml:space="preserve"> </w:t>
      </w:r>
      <w:r w:rsidR="0094261E" w:rsidRPr="00D53BC3">
        <w:rPr>
          <w:color w:val="000000" w:themeColor="text1"/>
        </w:rPr>
        <w:t>exceed</w:t>
      </w:r>
      <w:r w:rsidR="0096306B" w:rsidRPr="00D53BC3">
        <w:rPr>
          <w:color w:val="000000" w:themeColor="text1"/>
        </w:rPr>
        <w:t>ing</w:t>
      </w:r>
      <w:r w:rsidR="00CC4C8D" w:rsidRPr="00D53BC3">
        <w:rPr>
          <w:color w:val="000000" w:themeColor="text1"/>
        </w:rPr>
        <w:t xml:space="preserve"> 1</w:t>
      </w:r>
      <w:r w:rsidR="0096306B" w:rsidRPr="00D53BC3">
        <w:rPr>
          <w:color w:val="000000" w:themeColor="text1"/>
        </w:rPr>
        <w:t>.0</w:t>
      </w:r>
      <w:r w:rsidR="00CD7435" w:rsidRPr="00D53BC3">
        <w:rPr>
          <w:color w:val="000000" w:themeColor="text1"/>
        </w:rPr>
        <w:t xml:space="preserve"> because</w:t>
      </w:r>
      <w:r w:rsidR="00B02EF5" w:rsidRPr="00D53BC3">
        <w:rPr>
          <w:color w:val="000000" w:themeColor="text1"/>
        </w:rPr>
        <w:t xml:space="preserve"> the </w:t>
      </w:r>
      <w:r w:rsidR="009A566A" w:rsidRPr="00D53BC3">
        <w:rPr>
          <w:color w:val="000000" w:themeColor="text1"/>
        </w:rPr>
        <w:t>alkali leaching</w:t>
      </w:r>
      <w:r w:rsidR="00B02EF5" w:rsidRPr="00D53BC3">
        <w:rPr>
          <w:color w:val="000000" w:themeColor="text1"/>
        </w:rPr>
        <w:t xml:space="preserve"> </w:t>
      </w:r>
      <w:r w:rsidR="00681250" w:rsidRPr="00D53BC3">
        <w:rPr>
          <w:color w:val="000000" w:themeColor="text1"/>
        </w:rPr>
        <w:t>from</w:t>
      </w:r>
      <w:r w:rsidR="00B02EF5" w:rsidRPr="00D53BC3">
        <w:rPr>
          <w:color w:val="000000" w:themeColor="text1"/>
        </w:rPr>
        <w:t xml:space="preserve"> the </w:t>
      </w:r>
      <w:r w:rsidR="00F70EC8" w:rsidRPr="00D53BC3">
        <w:rPr>
          <w:color w:val="000000" w:themeColor="text1"/>
        </w:rPr>
        <w:t xml:space="preserve">specimen due to </w:t>
      </w:r>
      <w:r w:rsidR="00481F9C" w:rsidRPr="00D53BC3">
        <w:rPr>
          <w:color w:val="000000" w:themeColor="text1"/>
        </w:rPr>
        <w:t>water</w:t>
      </w:r>
      <w:r w:rsidR="00F70EC8" w:rsidRPr="00D53BC3">
        <w:rPr>
          <w:color w:val="000000" w:themeColor="text1"/>
        </w:rPr>
        <w:t xml:space="preserve"> condensation at</w:t>
      </w:r>
      <w:r w:rsidR="00681250" w:rsidRPr="00D53BC3">
        <w:rPr>
          <w:color w:val="000000" w:themeColor="text1"/>
        </w:rPr>
        <w:t xml:space="preserve"> </w:t>
      </w:r>
      <w:r w:rsidR="00216AFC" w:rsidRPr="00D53BC3">
        <w:rPr>
          <w:color w:val="000000" w:themeColor="text1"/>
        </w:rPr>
        <w:t xml:space="preserve">the </w:t>
      </w:r>
      <w:r w:rsidR="00681250" w:rsidRPr="00D53BC3">
        <w:rPr>
          <w:color w:val="000000" w:themeColor="text1"/>
        </w:rPr>
        <w:t>surface under</w:t>
      </w:r>
      <w:r w:rsidR="00692C43" w:rsidRPr="00D53BC3">
        <w:rPr>
          <w:color w:val="000000" w:themeColor="text1"/>
        </w:rPr>
        <w:t xml:space="preserve"> </w:t>
      </w:r>
      <w:r w:rsidR="00681250" w:rsidRPr="00D53BC3">
        <w:rPr>
          <w:color w:val="000000" w:themeColor="text1"/>
        </w:rPr>
        <w:t xml:space="preserve">relative </w:t>
      </w:r>
      <w:r w:rsidR="0099350D" w:rsidRPr="00D53BC3">
        <w:rPr>
          <w:color w:val="000000" w:themeColor="text1"/>
        </w:rPr>
        <w:t>high RH</w:t>
      </w:r>
      <w:r w:rsidR="005A4605" w:rsidRPr="00D53BC3">
        <w:rPr>
          <w:color w:val="000000" w:themeColor="text1"/>
        </w:rPr>
        <w:t xml:space="preserve"> (</w:t>
      </w:r>
      <w:r w:rsidR="00E14B94" w:rsidRPr="00D53BC3">
        <w:rPr>
          <w:color w:val="000000" w:themeColor="text1"/>
        </w:rPr>
        <w:t xml:space="preserve">&gt; </w:t>
      </w:r>
      <w:r w:rsidR="005A4605" w:rsidRPr="00D53BC3">
        <w:rPr>
          <w:color w:val="000000" w:themeColor="text1"/>
        </w:rPr>
        <w:t>9</w:t>
      </w:r>
      <w:r w:rsidR="006321CC" w:rsidRPr="00D53BC3">
        <w:rPr>
          <w:color w:val="000000" w:themeColor="text1"/>
        </w:rPr>
        <w:t>7</w:t>
      </w:r>
      <w:r w:rsidR="00E14B94" w:rsidRPr="00D53BC3">
        <w:rPr>
          <w:color w:val="000000" w:themeColor="text1"/>
        </w:rPr>
        <w:t>%</w:t>
      </w:r>
      <w:r w:rsidR="005A4605" w:rsidRPr="00D53BC3">
        <w:rPr>
          <w:color w:val="000000" w:themeColor="text1"/>
        </w:rPr>
        <w:t>)</w:t>
      </w:r>
      <w:r w:rsidR="0021176B" w:rsidRPr="00D53BC3">
        <w:rPr>
          <w:color w:val="000000" w:themeColor="text1"/>
        </w:rPr>
        <w:t xml:space="preserve"> </w:t>
      </w:r>
      <w:r w:rsidR="00CF66DA" w:rsidRPr="00D53BC3">
        <w:rPr>
          <w:color w:val="000000" w:themeColor="text1"/>
        </w:rPr>
        <w:t>leads</w:t>
      </w:r>
      <w:r w:rsidR="004A6A0F" w:rsidRPr="00D53BC3">
        <w:rPr>
          <w:color w:val="000000" w:themeColor="text1"/>
        </w:rPr>
        <w:t xml:space="preserve"> to</w:t>
      </w:r>
      <w:r w:rsidR="00FD0E82" w:rsidRPr="00D53BC3">
        <w:rPr>
          <w:color w:val="000000" w:themeColor="text1"/>
        </w:rPr>
        <w:t xml:space="preserve"> </w:t>
      </w:r>
      <w:r w:rsidR="00216AFC" w:rsidRPr="00D53BC3">
        <w:rPr>
          <w:color w:val="000000" w:themeColor="text1"/>
        </w:rPr>
        <w:t xml:space="preserve">an </w:t>
      </w:r>
      <w:r w:rsidR="00F70EC8" w:rsidRPr="00D53BC3">
        <w:rPr>
          <w:color w:val="000000" w:themeColor="text1"/>
        </w:rPr>
        <w:t>overe</w:t>
      </w:r>
      <w:r w:rsidR="004A6A0F" w:rsidRPr="00D53BC3">
        <w:rPr>
          <w:color w:val="000000" w:themeColor="text1"/>
        </w:rPr>
        <w:t>stimat</w:t>
      </w:r>
      <w:r w:rsidR="00FD0E82" w:rsidRPr="00D53BC3">
        <w:rPr>
          <w:color w:val="000000" w:themeColor="text1"/>
        </w:rPr>
        <w:t>ion</w:t>
      </w:r>
      <w:r w:rsidR="004A6A0F" w:rsidRPr="00D53BC3">
        <w:rPr>
          <w:color w:val="000000" w:themeColor="text1"/>
        </w:rPr>
        <w:t xml:space="preserve"> </w:t>
      </w:r>
      <w:r w:rsidR="00805714" w:rsidRPr="00D53BC3">
        <w:rPr>
          <w:color w:val="000000" w:themeColor="text1"/>
        </w:rPr>
        <w:t xml:space="preserve">of </w:t>
      </w:r>
      <w:r w:rsidR="00CF66DA" w:rsidRPr="00D53BC3">
        <w:rPr>
          <w:color w:val="000000" w:themeColor="text1"/>
        </w:rPr>
        <w:t xml:space="preserve">electrical </w:t>
      </w:r>
      <w:r w:rsidR="00145604" w:rsidRPr="00D53BC3">
        <w:rPr>
          <w:rFonts w:hint="eastAsia"/>
          <w:color w:val="000000" w:themeColor="text1"/>
        </w:rPr>
        <w:t>res</w:t>
      </w:r>
      <w:r w:rsidR="00145604" w:rsidRPr="00D53BC3">
        <w:rPr>
          <w:color w:val="000000" w:themeColor="text1"/>
        </w:rPr>
        <w:t>istivity</w:t>
      </w:r>
      <w:r w:rsidR="00B02EF5" w:rsidRPr="00D53BC3">
        <w:rPr>
          <w:color w:val="000000" w:themeColor="text1"/>
        </w:rPr>
        <w:t>.</w:t>
      </w:r>
      <w:r w:rsidR="00DD4A8C" w:rsidRPr="00D53BC3">
        <w:rPr>
          <w:color w:val="000000" w:themeColor="text1"/>
        </w:rPr>
        <w:t xml:space="preserve"> </w:t>
      </w:r>
      <w:r w:rsidR="007B634F" w:rsidRPr="00D53BC3">
        <w:rPr>
          <w:color w:val="000000" w:themeColor="text1"/>
        </w:rPr>
        <w:t>T</w:t>
      </w:r>
      <w:r w:rsidR="00370CEC" w:rsidRPr="00D53BC3">
        <w:rPr>
          <w:color w:val="000000" w:themeColor="text1"/>
        </w:rPr>
        <w:t xml:space="preserve">he </w:t>
      </w:r>
      <w:r w:rsidR="00945084" w:rsidRPr="00D53BC3">
        <w:rPr>
          <w:color w:val="000000" w:themeColor="text1"/>
        </w:rPr>
        <w:t>quantitative relationship of</w:t>
      </w:r>
      <w:r w:rsidR="006E4043" w:rsidRPr="00D53BC3">
        <w:rPr>
          <w:color w:val="000000" w:themeColor="text1"/>
        </w:rPr>
        <w:t xml:space="preserve"> resistivity in the saturated and partial</w:t>
      </w:r>
      <w:r w:rsidR="00CF5473" w:rsidRPr="00D53BC3">
        <w:rPr>
          <w:color w:val="000000" w:themeColor="text1"/>
        </w:rPr>
        <w:t>ly</w:t>
      </w:r>
      <w:r w:rsidR="00145604" w:rsidRPr="00D53BC3">
        <w:rPr>
          <w:color w:val="000000" w:themeColor="text1"/>
        </w:rPr>
        <w:t>-</w:t>
      </w:r>
      <w:r w:rsidR="00CF5473" w:rsidRPr="00D53BC3">
        <w:rPr>
          <w:color w:val="000000" w:themeColor="text1"/>
        </w:rPr>
        <w:t xml:space="preserve"> </w:t>
      </w:r>
      <w:r w:rsidR="006E4043" w:rsidRPr="00D53BC3">
        <w:rPr>
          <w:color w:val="000000" w:themeColor="text1"/>
        </w:rPr>
        <w:t xml:space="preserve">saturated </w:t>
      </w:r>
      <w:r w:rsidR="004831C6" w:rsidRPr="00D53BC3">
        <w:rPr>
          <w:color w:val="000000" w:themeColor="text1"/>
        </w:rPr>
        <w:t>system</w:t>
      </w:r>
      <w:r w:rsidR="002019DA" w:rsidRPr="00D53BC3">
        <w:rPr>
          <w:color w:val="000000" w:themeColor="text1"/>
        </w:rPr>
        <w:t>s</w:t>
      </w:r>
      <w:r w:rsidR="004831C6" w:rsidRPr="00D53BC3">
        <w:rPr>
          <w:color w:val="000000" w:themeColor="text1"/>
        </w:rPr>
        <w:t xml:space="preserve"> </w:t>
      </w:r>
      <w:r w:rsidR="002019DA" w:rsidRPr="00D53BC3">
        <w:rPr>
          <w:color w:val="000000" w:themeColor="text1"/>
        </w:rPr>
        <w:t>can be</w:t>
      </w:r>
      <w:r w:rsidR="003A3B9E" w:rsidRPr="00D53BC3">
        <w:rPr>
          <w:color w:val="000000" w:themeColor="text1"/>
        </w:rPr>
        <w:t xml:space="preserve"> </w:t>
      </w:r>
      <w:r w:rsidR="004831C6" w:rsidRPr="00D53BC3">
        <w:rPr>
          <w:color w:val="000000" w:themeColor="text1"/>
        </w:rPr>
        <w:t>established</w:t>
      </w:r>
      <w:r w:rsidR="002019DA" w:rsidRPr="00D53BC3">
        <w:rPr>
          <w:color w:val="000000" w:themeColor="text1"/>
        </w:rPr>
        <w:t xml:space="preserve"> </w:t>
      </w:r>
      <w:r w:rsidR="00152CDB" w:rsidRPr="00D53BC3">
        <w:rPr>
          <w:color w:val="000000" w:themeColor="text1"/>
        </w:rPr>
        <w:t xml:space="preserve">except </w:t>
      </w:r>
      <w:r w:rsidR="00F37F42" w:rsidRPr="00D53BC3">
        <w:rPr>
          <w:color w:val="000000" w:themeColor="text1"/>
        </w:rPr>
        <w:t xml:space="preserve">for </w:t>
      </w:r>
      <w:r w:rsidR="006842F9" w:rsidRPr="00D53BC3">
        <w:rPr>
          <w:color w:val="000000" w:themeColor="text1"/>
        </w:rPr>
        <w:t>NSi-N</w:t>
      </w:r>
      <w:r w:rsidR="004831C6" w:rsidRPr="00D53BC3">
        <w:rPr>
          <w:color w:val="000000" w:themeColor="text1"/>
        </w:rPr>
        <w:t xml:space="preserve"> </w:t>
      </w:r>
      <w:r w:rsidR="00041161" w:rsidRPr="00D53BC3">
        <w:rPr>
          <w:color w:val="000000" w:themeColor="text1"/>
        </w:rPr>
        <w:t>and the fitting parameters</w:t>
      </w:r>
      <w:r w:rsidR="00CB391A" w:rsidRPr="00D53BC3">
        <w:rPr>
          <w:color w:val="000000" w:themeColor="text1"/>
        </w:rPr>
        <w:t xml:space="preserve"> </w:t>
      </w:r>
      <w:r w:rsidR="009D1A1E" w:rsidRPr="00D53BC3">
        <w:rPr>
          <w:color w:val="000000" w:themeColor="text1"/>
        </w:rPr>
        <w:t xml:space="preserve">are listed in </w:t>
      </w:r>
      <w:r w:rsidR="006D6304" w:rsidRPr="00D53BC3">
        <w:rPr>
          <w:color w:val="000000" w:themeColor="text1"/>
        </w:rPr>
        <w:t xml:space="preserve">Table </w:t>
      </w:r>
      <w:r w:rsidR="00AD4C27" w:rsidRPr="00D53BC3">
        <w:rPr>
          <w:color w:val="000000" w:themeColor="text1"/>
        </w:rPr>
        <w:t>4</w:t>
      </w:r>
      <w:r w:rsidR="009D1A1E" w:rsidRPr="00D53BC3">
        <w:rPr>
          <w:color w:val="000000" w:themeColor="text1"/>
        </w:rPr>
        <w:t xml:space="preserve">. </w:t>
      </w:r>
      <w:r w:rsidR="00651905" w:rsidRPr="00D53BC3">
        <w:rPr>
          <w:color w:val="000000" w:themeColor="text1"/>
        </w:rPr>
        <w:t xml:space="preserve">It can be seen that </w:t>
      </w:r>
      <w:r w:rsidR="0059319E" w:rsidRPr="00D53BC3">
        <w:rPr>
          <w:color w:val="000000" w:themeColor="text1"/>
        </w:rPr>
        <w:t>harden</w:t>
      </w:r>
      <w:r w:rsidR="002B0B4A" w:rsidRPr="00D53BC3">
        <w:rPr>
          <w:color w:val="000000" w:themeColor="text1"/>
        </w:rPr>
        <w:t>ed</w:t>
      </w:r>
      <w:r w:rsidR="0059319E" w:rsidRPr="00D53BC3">
        <w:rPr>
          <w:color w:val="000000" w:themeColor="text1"/>
        </w:rPr>
        <w:t xml:space="preserve"> </w:t>
      </w:r>
      <w:r w:rsidR="005D514B" w:rsidRPr="00D53BC3">
        <w:rPr>
          <w:color w:val="000000" w:themeColor="text1"/>
        </w:rPr>
        <w:t xml:space="preserve">OPC </w:t>
      </w:r>
      <w:r w:rsidR="00651905" w:rsidRPr="00D53BC3">
        <w:rPr>
          <w:color w:val="000000" w:themeColor="text1"/>
        </w:rPr>
        <w:t xml:space="preserve">pastes </w:t>
      </w:r>
      <w:r w:rsidR="00EA7B8C" w:rsidRPr="00D53BC3">
        <w:rPr>
          <w:color w:val="000000" w:themeColor="text1"/>
        </w:rPr>
        <w:t>with</w:t>
      </w:r>
      <w:r w:rsidR="00651905" w:rsidRPr="00D53BC3">
        <w:rPr>
          <w:color w:val="000000" w:themeColor="text1"/>
        </w:rPr>
        <w:t xml:space="preserve"> various</w:t>
      </w:r>
      <w:r w:rsidR="005D514B" w:rsidRPr="00D53BC3">
        <w:rPr>
          <w:color w:val="000000" w:themeColor="text1"/>
        </w:rPr>
        <w:t xml:space="preserve"> </w:t>
      </w:r>
      <w:r w:rsidR="00651905" w:rsidRPr="00D53BC3">
        <w:rPr>
          <w:color w:val="000000" w:themeColor="text1"/>
        </w:rPr>
        <w:t>w/c</w:t>
      </w:r>
      <w:r w:rsidR="00CB2AA0" w:rsidRPr="00D53BC3">
        <w:rPr>
          <w:color w:val="000000" w:themeColor="text1"/>
        </w:rPr>
        <w:t xml:space="preserve"> ratio</w:t>
      </w:r>
      <w:r w:rsidR="00651905" w:rsidRPr="00D53BC3">
        <w:rPr>
          <w:color w:val="000000" w:themeColor="text1"/>
        </w:rPr>
        <w:t>s</w:t>
      </w:r>
      <w:r w:rsidR="00CB2AA0" w:rsidRPr="00D53BC3">
        <w:rPr>
          <w:color w:val="000000" w:themeColor="text1"/>
        </w:rPr>
        <w:t xml:space="preserve"> and NH-activated slag</w:t>
      </w:r>
      <w:r w:rsidR="00D8257B" w:rsidRPr="00D53BC3">
        <w:rPr>
          <w:color w:val="000000" w:themeColor="text1"/>
        </w:rPr>
        <w:t xml:space="preserve"> pastes</w:t>
      </w:r>
      <w:r w:rsidR="00CB2AA0" w:rsidRPr="00D53BC3">
        <w:rPr>
          <w:color w:val="000000" w:themeColor="text1"/>
        </w:rPr>
        <w:t xml:space="preserve"> </w:t>
      </w:r>
      <w:r w:rsidR="00D8257B" w:rsidRPr="00D53BC3">
        <w:rPr>
          <w:color w:val="000000" w:themeColor="text1"/>
        </w:rPr>
        <w:t xml:space="preserve">have </w:t>
      </w:r>
      <w:r w:rsidR="00651905" w:rsidRPr="00D53BC3">
        <w:rPr>
          <w:color w:val="000000" w:themeColor="text1"/>
        </w:rPr>
        <w:t xml:space="preserve">the </w:t>
      </w:r>
      <w:r w:rsidR="00D8257B" w:rsidRPr="00D53BC3">
        <w:rPr>
          <w:color w:val="000000" w:themeColor="text1"/>
        </w:rPr>
        <w:t xml:space="preserve">same saturation coefficient </w:t>
      </w:r>
      <m:oMath>
        <m:r>
          <w:rPr>
            <w:rFonts w:ascii="Cambria Math" w:hAnsi="Cambria Math"/>
            <w:color w:val="000000" w:themeColor="text1"/>
          </w:rPr>
          <m:t>n</m:t>
        </m:r>
      </m:oMath>
      <w:r w:rsidR="00D8257B" w:rsidRPr="00D53BC3">
        <w:rPr>
          <w:color w:val="000000" w:themeColor="text1"/>
        </w:rPr>
        <w:t xml:space="preserve"> with </w:t>
      </w:r>
      <w:r w:rsidR="00651905" w:rsidRPr="00D53BC3">
        <w:rPr>
          <w:color w:val="000000" w:themeColor="text1"/>
        </w:rPr>
        <w:t xml:space="preserve">a </w:t>
      </w:r>
      <w:r w:rsidR="00D8257B" w:rsidRPr="00D53BC3">
        <w:rPr>
          <w:color w:val="000000" w:themeColor="text1"/>
        </w:rPr>
        <w:t>value of 5.45</w:t>
      </w:r>
      <w:r w:rsidR="00651905" w:rsidRPr="00D53BC3">
        <w:rPr>
          <w:color w:val="000000" w:themeColor="text1"/>
        </w:rPr>
        <w:t>,</w:t>
      </w:r>
      <w:r w:rsidR="00845B9A" w:rsidRPr="00D53BC3">
        <w:rPr>
          <w:color w:val="000000" w:themeColor="text1"/>
        </w:rPr>
        <w:t xml:space="preserve"> close to the reported value</w:t>
      </w:r>
      <w:r w:rsidR="009E2AE3" w:rsidRPr="00D53BC3">
        <w:rPr>
          <w:color w:val="000000" w:themeColor="text1"/>
        </w:rPr>
        <w:t xml:space="preserve"> for OPC pastes</w:t>
      </w:r>
      <w:r w:rsidR="00651905" w:rsidRPr="00D53BC3">
        <w:rPr>
          <w:color w:val="000000" w:themeColor="text1"/>
        </w:rPr>
        <w:t xml:space="preserve"> in </w:t>
      </w:r>
      <w:r w:rsidR="00E1285F" w:rsidRPr="00D53BC3">
        <w:rPr>
          <w:color w:val="000000" w:themeColor="text1"/>
        </w:rPr>
        <w:t xml:space="preserve">the </w:t>
      </w:r>
      <w:r w:rsidR="00651905" w:rsidRPr="00D53BC3">
        <w:rPr>
          <w:color w:val="000000" w:themeColor="text1"/>
        </w:rPr>
        <w:t>literature</w:t>
      </w:r>
      <w:r w:rsidR="006913C2" w:rsidRPr="00D53BC3">
        <w:rPr>
          <w:color w:val="000000" w:themeColor="text1"/>
        </w:rPr>
        <w:t xml:space="preserve"> </w:t>
      </w:r>
      <w:r w:rsidR="006913C2" w:rsidRPr="00D53BC3">
        <w:rPr>
          <w:color w:val="000000" w:themeColor="text1"/>
        </w:rPr>
        <w:fldChar w:fldCharType="begin" w:fldLock="1"/>
      </w:r>
      <w:r w:rsidR="00D767AD" w:rsidRPr="00D53BC3">
        <w:rPr>
          <w:color w:val="000000" w:themeColor="text1"/>
        </w:rPr>
        <w:instrText>ADDIN CSL_CITATION {"citationItems":[{"id":"ITEM-1","itemData":{"ISSN":"0899-1561","author":[{"dropping-particle":"","family":"Weiss","given":"Jason","non-dropping-particle":"","parse-names":false,"suffix":""},{"dropping-particle":"","family":"Snyder","given":"Ken","non-dropping-particle":"","parse-names":false,"suffix":""},{"dropping-particle":"","family":"Bullard","given":"Jeff","non-dropping-particle":"","parse-names":false,"suffix":""},{"dropping-particle":"","family":"Bentz","given":"Dale","non-dropping-particle":"","parse-names":false,"suffix":""}],"container-title":"Journal of Materials in Civil Engineering","id":"ITEM-1","issue":"8","issued":{"date-parts":[["2013"]]},"page":"1097-1106","publisher":"American Society of Civil Engineers","title":"Using a saturation function to interpret the electrical properties of partially saturated concrete","type":"article-journal","volume":"25"},"uris":["http://www.mendeley.com/documents/?uuid=806a3620-d28c-498e-b9a5-d62cae34d814","http://www.mendeley.com/documents/?uuid=c7775b4c-0a1c-44c6-8369-1f97b3185d42"]}],"mendeley":{"formattedCitation":"[15]","plainTextFormattedCitation":"[15]","previouslyFormattedCitation":"[15]"},"properties":{"noteIndex":0},"schema":"https://github.com/citation-style-language/schema/raw/master/csl-citation.json"}</w:instrText>
      </w:r>
      <w:r w:rsidR="006913C2" w:rsidRPr="00D53BC3">
        <w:rPr>
          <w:color w:val="000000" w:themeColor="text1"/>
        </w:rPr>
        <w:fldChar w:fldCharType="separate"/>
      </w:r>
      <w:r w:rsidR="00C42C3E" w:rsidRPr="00D53BC3">
        <w:rPr>
          <w:noProof/>
          <w:color w:val="000000" w:themeColor="text1"/>
        </w:rPr>
        <w:t>[15]</w:t>
      </w:r>
      <w:r w:rsidR="006913C2" w:rsidRPr="00D53BC3">
        <w:rPr>
          <w:color w:val="000000" w:themeColor="text1"/>
        </w:rPr>
        <w:fldChar w:fldCharType="end"/>
      </w:r>
      <w:r w:rsidR="00845B9A" w:rsidRPr="00D53BC3">
        <w:rPr>
          <w:color w:val="000000" w:themeColor="text1"/>
        </w:rPr>
        <w:t xml:space="preserve"> </w:t>
      </w:r>
      <w:r w:rsidR="009E2AE3" w:rsidRPr="00D53BC3">
        <w:rPr>
          <w:color w:val="000000" w:themeColor="text1"/>
        </w:rPr>
        <w:t xml:space="preserve">but </w:t>
      </w:r>
      <w:r w:rsidR="00F90841" w:rsidRPr="00D53BC3">
        <w:rPr>
          <w:color w:val="000000" w:themeColor="text1"/>
        </w:rPr>
        <w:t>larger than the</w:t>
      </w:r>
      <w:r w:rsidR="002A41D5" w:rsidRPr="00D53BC3">
        <w:rPr>
          <w:color w:val="000000" w:themeColor="text1"/>
        </w:rPr>
        <w:t xml:space="preserve"> value for </w:t>
      </w:r>
      <w:r w:rsidR="004410D5" w:rsidRPr="00D53BC3">
        <w:rPr>
          <w:color w:val="000000" w:themeColor="text1"/>
        </w:rPr>
        <w:t>OPC</w:t>
      </w:r>
      <w:r w:rsidR="002A41D5" w:rsidRPr="00D53BC3">
        <w:rPr>
          <w:color w:val="000000" w:themeColor="text1"/>
        </w:rPr>
        <w:t xml:space="preserve"> mortars</w:t>
      </w:r>
      <w:r w:rsidR="006913C2" w:rsidRPr="00D53BC3">
        <w:rPr>
          <w:color w:val="000000" w:themeColor="text1"/>
        </w:rPr>
        <w:t xml:space="preserve"> </w:t>
      </w:r>
      <w:r w:rsidR="006913C2" w:rsidRPr="00D53BC3">
        <w:rPr>
          <w:color w:val="000000" w:themeColor="text1"/>
        </w:rPr>
        <w:fldChar w:fldCharType="begin" w:fldLock="1"/>
      </w:r>
      <w:r w:rsidR="00E91300">
        <w:rPr>
          <w:color w:val="000000" w:themeColor="text1"/>
        </w:rPr>
        <w:instrText>ADDIN CSL_CITATION {"citationItems":[{"id":"ITEM-1","itemData":{"ISSN":"0045-7949","author":[{"dropping-particle":"","family":"Samson","given":"E","non-dropping-particle":"","parse-names":false,"suffix":""},{"dropping-particle":"","family":"Marchand","given":"J","non-dropping-particle":"","parse-names":false,"suffix":""}],"container-title":"Computers &amp; Structures","id":"ITEM-1","issue":"23-24","issued":{"date-parts":[["2007"]]},"page":"1740-1756","publisher":"Elsevier","title":"Modeling the transport of ions in unsaturated cement-based materials","type":"article-journal","volume":"85"},"uris":["http://www.mendeley.com/documents/?uuid=b6978a00-0505-4a80-a55f-db9084426ff5","http://www.mendeley.com/documents/?uuid=e9b271e0-f116-41c0-9baa-a1114064b4b4"]},{"id":"ITEM-2","itemData":{"ISSN":"0008-8846","author":[{"dropping-particle":"","family":"Zhang","given":"Yong","non-dropping-particle":"","parse-names":false,"suffix":""},{"dropping-particle":"","family":"Ye","given":"Guang","non-dropping-particle":"","parse-names":false,"suffix":""}],"container-title":"Cement and Concrete Research","id":"ITEM-2","issued":{"date-parts":[["2019"]]},"page":"133-144","publisher":"Elsevier","title":"A model for predicting the relative chloride diffusion coefficient in unsaturated cementitious materials","type":"article-journal","volume":"115"},"uris":["http://www.mendeley.com/documents/?uuid=4eb8e7c0-3ba8-406c-9a81-285456494548","http://www.mendeley.com/documents/?uuid=a0541391-2f0b-4ead-88a9-df0ab9717a33","http://www.mendeley.com/documents/?uuid=51945d89-7e28-41bc-a334-7e0a0167dc78"]},{"id":"ITEM-3","itemData":{"ISSN":"2165-3984","author":[{"dropping-particle":"","family":"Spragg","given":"R","non-dropping-particle":"","parse-names":false,"suffix":""},{"dropping-particle":"","family":"Villani","given":"C","non-dropping-particle":"","parse-names":false,"suffix":""},{"dropping-particle":"","family":"Weiss","given":"J","non-dropping-particle":"","parse-names":false,"suffix":""}],"container-title":"Advances in Civil Engineering Materials","id":"ITEM-3","issue":"1","issued":{"date-parts":[["2016"]]},"page":"124-148","publisher":"ASTM International","title":"Electrical properties of cementitious systems: formation factor determination and the influence of conditioning procedures","type":"article-journal","volume":"5"},"uris":["http://www.mendeley.com/documents/?uuid=fec42aa5-650c-4bed-aaee-73069fd747e3","http://www.mendeley.com/documents/?uuid=f14ef968-27e7-4fc8-9067-f4e792fcce9a","http://www.mendeley.com/documents/?uuid=ca9072e2-69d9-47dc-bcb6-39cdddaa1bf5"]}],"mendeley":{"formattedCitation":"[18,75,76]","plainTextFormattedCitation":"[18,75,76]","previouslyFormattedCitation":"[18,75,76]"},"properties":{"noteIndex":0},"schema":"https://github.com/citation-style-language/schema/raw/master/csl-citation.json"}</w:instrText>
      </w:r>
      <w:r w:rsidR="006913C2" w:rsidRPr="00D53BC3">
        <w:rPr>
          <w:color w:val="000000" w:themeColor="text1"/>
        </w:rPr>
        <w:fldChar w:fldCharType="separate"/>
      </w:r>
      <w:r w:rsidR="006F42DE" w:rsidRPr="006F42DE">
        <w:rPr>
          <w:noProof/>
          <w:color w:val="000000" w:themeColor="text1"/>
        </w:rPr>
        <w:t>[18,75,76]</w:t>
      </w:r>
      <w:r w:rsidR="006913C2" w:rsidRPr="00D53BC3">
        <w:rPr>
          <w:color w:val="000000" w:themeColor="text1"/>
        </w:rPr>
        <w:fldChar w:fldCharType="end"/>
      </w:r>
      <w:r w:rsidR="000127A8" w:rsidRPr="00D53BC3">
        <w:rPr>
          <w:color w:val="000000" w:themeColor="text1"/>
        </w:rPr>
        <w:t>; while</w:t>
      </w:r>
      <w:r w:rsidR="00A23065" w:rsidRPr="00D53BC3">
        <w:rPr>
          <w:color w:val="000000" w:themeColor="text1"/>
        </w:rPr>
        <w:t xml:space="preserve"> </w:t>
      </w:r>
      <w:r w:rsidR="0045532E" w:rsidRPr="00D53BC3">
        <w:rPr>
          <w:color w:val="000000" w:themeColor="text1"/>
        </w:rPr>
        <w:t>NSi-activated</w:t>
      </w:r>
      <w:r w:rsidR="00A23065" w:rsidRPr="00D53BC3">
        <w:rPr>
          <w:color w:val="000000" w:themeColor="text1"/>
        </w:rPr>
        <w:t xml:space="preserve"> </w:t>
      </w:r>
      <w:r w:rsidR="0045532E" w:rsidRPr="00D53BC3">
        <w:rPr>
          <w:color w:val="000000" w:themeColor="text1"/>
        </w:rPr>
        <w:t xml:space="preserve">slag pastes have a small saturation coefficient </w:t>
      </w:r>
      <m:oMath>
        <m:r>
          <w:rPr>
            <w:rFonts w:ascii="Cambria Math" w:hAnsi="Cambria Math"/>
            <w:color w:val="000000" w:themeColor="text1"/>
          </w:rPr>
          <m:t>n</m:t>
        </m:r>
      </m:oMath>
      <w:r w:rsidR="0045532E" w:rsidRPr="00D53BC3">
        <w:rPr>
          <w:color w:val="000000" w:themeColor="text1"/>
        </w:rPr>
        <w:t xml:space="preserve"> of 2.18.</w:t>
      </w:r>
      <w:r w:rsidR="00651905" w:rsidRPr="00D53BC3">
        <w:rPr>
          <w:color w:val="000000" w:themeColor="text1"/>
        </w:rPr>
        <w:t xml:space="preserve"> </w:t>
      </w:r>
      <w:r w:rsidR="0045532E" w:rsidRPr="00D53BC3">
        <w:rPr>
          <w:color w:val="000000" w:themeColor="text1"/>
        </w:rPr>
        <w:t>T</w:t>
      </w:r>
      <w:r w:rsidR="00A07011" w:rsidRPr="00D53BC3">
        <w:rPr>
          <w:color w:val="000000" w:themeColor="text1"/>
        </w:rPr>
        <w:t>he incorporation of NaNO</w:t>
      </w:r>
      <w:r w:rsidR="00A07011" w:rsidRPr="00D53BC3">
        <w:rPr>
          <w:color w:val="000000" w:themeColor="text1"/>
          <w:vertAlign w:val="subscript"/>
        </w:rPr>
        <w:t>2</w:t>
      </w:r>
      <w:r w:rsidR="00A07011" w:rsidRPr="00D53BC3">
        <w:rPr>
          <w:color w:val="000000" w:themeColor="text1"/>
        </w:rPr>
        <w:t xml:space="preserve"> leads to a smaller saturation coefficient </w:t>
      </w:r>
      <m:oMath>
        <m:r>
          <w:rPr>
            <w:rFonts w:ascii="Cambria Math" w:hAnsi="Cambria Math"/>
            <w:color w:val="000000" w:themeColor="text1"/>
          </w:rPr>
          <m:t>n</m:t>
        </m:r>
      </m:oMath>
      <w:r w:rsidR="00A07011" w:rsidRPr="00D53BC3">
        <w:rPr>
          <w:color w:val="000000" w:themeColor="text1"/>
        </w:rPr>
        <w:t xml:space="preserve"> of </w:t>
      </w:r>
      <w:r w:rsidR="002A7D86" w:rsidRPr="00D53BC3">
        <w:rPr>
          <w:color w:val="000000" w:themeColor="text1"/>
        </w:rPr>
        <w:t>3.46</w:t>
      </w:r>
      <w:r w:rsidR="00AF5B05" w:rsidRPr="00D53BC3">
        <w:rPr>
          <w:color w:val="000000" w:themeColor="text1"/>
        </w:rPr>
        <w:t xml:space="preserve"> for</w:t>
      </w:r>
      <w:r w:rsidR="00C87455" w:rsidRPr="00D53BC3">
        <w:rPr>
          <w:color w:val="000000" w:themeColor="text1"/>
        </w:rPr>
        <w:t xml:space="preserve"> </w:t>
      </w:r>
      <w:r w:rsidR="0059319E" w:rsidRPr="00D53BC3">
        <w:rPr>
          <w:color w:val="000000" w:themeColor="text1"/>
        </w:rPr>
        <w:t>harden</w:t>
      </w:r>
      <w:r w:rsidR="002B0B4A" w:rsidRPr="00D53BC3">
        <w:rPr>
          <w:color w:val="000000" w:themeColor="text1"/>
        </w:rPr>
        <w:t>ed</w:t>
      </w:r>
      <w:r w:rsidR="0059319E" w:rsidRPr="00D53BC3">
        <w:rPr>
          <w:color w:val="000000" w:themeColor="text1"/>
        </w:rPr>
        <w:t xml:space="preserve"> </w:t>
      </w:r>
      <w:r w:rsidR="00C87455" w:rsidRPr="00D53BC3">
        <w:rPr>
          <w:color w:val="000000" w:themeColor="text1"/>
        </w:rPr>
        <w:t>OPC and NH-activated slag</w:t>
      </w:r>
      <w:r w:rsidR="0059319E" w:rsidRPr="00D53BC3">
        <w:rPr>
          <w:color w:val="000000" w:themeColor="text1"/>
        </w:rPr>
        <w:t xml:space="preserve"> pastes</w:t>
      </w:r>
      <w:r w:rsidR="00C87455" w:rsidRPr="00D53BC3">
        <w:rPr>
          <w:color w:val="000000" w:themeColor="text1"/>
        </w:rPr>
        <w:t xml:space="preserve">. </w:t>
      </w:r>
    </w:p>
    <w:p w14:paraId="6DBD7B4A" w14:textId="77777777" w:rsidR="00C23F7C" w:rsidRPr="00D53BC3" w:rsidRDefault="00C23F7C" w:rsidP="003E5F40">
      <w:pPr>
        <w:contextualSpacing/>
        <w:jc w:val="both"/>
        <w:rPr>
          <w:color w:val="000000" w:themeColor="text1"/>
        </w:rPr>
      </w:pPr>
    </w:p>
    <w:p w14:paraId="6A78EA78" w14:textId="340F0554" w:rsidR="0014237C" w:rsidRPr="00D53BC3" w:rsidRDefault="00BA4FB3" w:rsidP="003E5F40">
      <w:pPr>
        <w:pStyle w:val="Heading1"/>
        <w:adjustRightInd/>
        <w:contextualSpacing/>
        <w:rPr>
          <w:color w:val="000000" w:themeColor="text1"/>
        </w:rPr>
      </w:pPr>
      <w:r w:rsidRPr="00D53BC3">
        <w:rPr>
          <w:color w:val="000000" w:themeColor="text1"/>
        </w:rPr>
        <w:t>Conclusion</w:t>
      </w:r>
      <w:r w:rsidR="006D4EE1" w:rsidRPr="00D53BC3">
        <w:rPr>
          <w:color w:val="000000" w:themeColor="text1"/>
        </w:rPr>
        <w:t>s</w:t>
      </w:r>
    </w:p>
    <w:p w14:paraId="5D46DF15" w14:textId="07A32F78" w:rsidR="000E2CB8" w:rsidRPr="00D53BC3" w:rsidRDefault="000E2CB8" w:rsidP="003E5F40">
      <w:pPr>
        <w:contextualSpacing/>
        <w:jc w:val="both"/>
        <w:rPr>
          <w:color w:val="000000" w:themeColor="text1"/>
        </w:rPr>
      </w:pPr>
      <w:r w:rsidRPr="00D53BC3">
        <w:rPr>
          <w:color w:val="000000" w:themeColor="text1"/>
        </w:rPr>
        <w:lastRenderedPageBreak/>
        <w:t xml:space="preserve">In this work, </w:t>
      </w:r>
      <w:r w:rsidR="00750010" w:rsidRPr="00D53BC3">
        <w:rPr>
          <w:color w:val="000000" w:themeColor="text1"/>
        </w:rPr>
        <w:t>the quantitative relationship</w:t>
      </w:r>
      <w:r w:rsidR="00904ADE" w:rsidRPr="00D53BC3">
        <w:rPr>
          <w:color w:val="000000" w:themeColor="text1"/>
        </w:rPr>
        <w:t>s</w:t>
      </w:r>
      <w:r w:rsidR="00750010" w:rsidRPr="00D53BC3">
        <w:rPr>
          <w:color w:val="000000" w:themeColor="text1"/>
        </w:rPr>
        <w:t xml:space="preserve"> between</w:t>
      </w:r>
      <w:r w:rsidR="00904ADE" w:rsidRPr="00D53BC3">
        <w:rPr>
          <w:color w:val="000000" w:themeColor="text1"/>
        </w:rPr>
        <w:t xml:space="preserve"> </w:t>
      </w:r>
      <w:r w:rsidR="00750010" w:rsidRPr="00D53BC3">
        <w:rPr>
          <w:color w:val="000000" w:themeColor="text1"/>
        </w:rPr>
        <w:t>electrical resistivity</w:t>
      </w:r>
      <w:r w:rsidR="0014237C" w:rsidRPr="00D53BC3">
        <w:rPr>
          <w:color w:val="000000" w:themeColor="text1"/>
        </w:rPr>
        <w:t xml:space="preserve">, </w:t>
      </w:r>
      <w:r w:rsidR="00750010" w:rsidRPr="00D53BC3">
        <w:rPr>
          <w:color w:val="000000" w:themeColor="text1"/>
        </w:rPr>
        <w:t>relative humidity</w:t>
      </w:r>
      <w:r w:rsidR="0014237C" w:rsidRPr="00D53BC3">
        <w:rPr>
          <w:color w:val="000000" w:themeColor="text1"/>
        </w:rPr>
        <w:t xml:space="preserve">, and degree </w:t>
      </w:r>
      <w:r w:rsidR="00750010" w:rsidRPr="00D53BC3">
        <w:rPr>
          <w:color w:val="000000" w:themeColor="text1"/>
        </w:rPr>
        <w:t>of</w:t>
      </w:r>
      <w:r w:rsidR="0014237C" w:rsidRPr="00D53BC3">
        <w:rPr>
          <w:color w:val="000000" w:themeColor="text1"/>
        </w:rPr>
        <w:t xml:space="preserve"> saturation of</w:t>
      </w:r>
      <w:r w:rsidR="00750010" w:rsidRPr="00D53BC3">
        <w:rPr>
          <w:color w:val="000000" w:themeColor="text1"/>
        </w:rPr>
        <w:t xml:space="preserve"> </w:t>
      </w:r>
      <w:r w:rsidR="00904ADE" w:rsidRPr="00D53BC3">
        <w:rPr>
          <w:color w:val="000000" w:themeColor="text1"/>
        </w:rPr>
        <w:t xml:space="preserve">hardened </w:t>
      </w:r>
      <w:r w:rsidR="00750010" w:rsidRPr="00D53BC3">
        <w:rPr>
          <w:color w:val="000000" w:themeColor="text1"/>
        </w:rPr>
        <w:t>OPC and AAS</w:t>
      </w:r>
      <w:r w:rsidR="0014237C" w:rsidRPr="00D53BC3">
        <w:rPr>
          <w:color w:val="000000" w:themeColor="text1"/>
        </w:rPr>
        <w:t xml:space="preserve"> </w:t>
      </w:r>
      <w:r w:rsidR="00904ADE" w:rsidRPr="00D53BC3">
        <w:rPr>
          <w:color w:val="000000" w:themeColor="text1"/>
        </w:rPr>
        <w:t xml:space="preserve">pastes </w:t>
      </w:r>
      <w:r w:rsidR="000127A8" w:rsidRPr="00D53BC3">
        <w:rPr>
          <w:color w:val="000000" w:themeColor="text1"/>
        </w:rPr>
        <w:t xml:space="preserve">containing sodium nitrite admixture </w:t>
      </w:r>
      <w:r w:rsidR="00904ADE" w:rsidRPr="00D53BC3">
        <w:rPr>
          <w:color w:val="000000" w:themeColor="text1"/>
        </w:rPr>
        <w:t>are</w:t>
      </w:r>
      <w:r w:rsidR="00750010" w:rsidRPr="00D53BC3">
        <w:rPr>
          <w:color w:val="000000" w:themeColor="text1"/>
        </w:rPr>
        <w:t xml:space="preserve"> </w:t>
      </w:r>
      <w:r w:rsidR="0014237C" w:rsidRPr="00D53BC3">
        <w:rPr>
          <w:color w:val="000000" w:themeColor="text1"/>
        </w:rPr>
        <w:t>investigate</w:t>
      </w:r>
      <w:r w:rsidR="00276E30" w:rsidRPr="00D53BC3">
        <w:rPr>
          <w:color w:val="000000" w:themeColor="text1"/>
        </w:rPr>
        <w:t>d</w:t>
      </w:r>
      <w:r w:rsidR="00750010" w:rsidRPr="00D53BC3">
        <w:rPr>
          <w:color w:val="000000" w:themeColor="text1"/>
        </w:rPr>
        <w:t xml:space="preserve">. The following conclusions can be drawn: </w:t>
      </w:r>
    </w:p>
    <w:p w14:paraId="5A787019" w14:textId="77777777" w:rsidR="00BF2D78" w:rsidRPr="00D53BC3" w:rsidRDefault="00BF2D78" w:rsidP="003E5F40">
      <w:pPr>
        <w:contextualSpacing/>
        <w:jc w:val="both"/>
        <w:rPr>
          <w:color w:val="000000" w:themeColor="text1"/>
        </w:rPr>
      </w:pPr>
    </w:p>
    <w:p w14:paraId="7BBA22D1" w14:textId="1C21EFC6" w:rsidR="00750010" w:rsidRPr="00D53BC3" w:rsidRDefault="00BF2D78" w:rsidP="003E5F40">
      <w:pPr>
        <w:contextualSpacing/>
        <w:jc w:val="both"/>
        <w:rPr>
          <w:color w:val="000000" w:themeColor="text1"/>
        </w:rPr>
      </w:pPr>
      <w:r w:rsidRPr="00D53BC3">
        <w:rPr>
          <w:color w:val="000000" w:themeColor="text1"/>
        </w:rPr>
        <w:t>(1)</w:t>
      </w:r>
      <w:r w:rsidR="00B441ED" w:rsidRPr="00D53BC3">
        <w:rPr>
          <w:color w:val="000000" w:themeColor="text1"/>
        </w:rPr>
        <w:t xml:space="preserve"> In</w:t>
      </w:r>
      <w:r w:rsidR="00E37C98" w:rsidRPr="00D53BC3">
        <w:rPr>
          <w:color w:val="000000" w:themeColor="text1"/>
        </w:rPr>
        <w:t xml:space="preserve"> RH &gt; </w:t>
      </w:r>
      <w:r w:rsidR="008855B9" w:rsidRPr="00D53BC3">
        <w:rPr>
          <w:color w:val="000000" w:themeColor="text1"/>
        </w:rPr>
        <w:t>58</w:t>
      </w:r>
      <w:r w:rsidR="00E37C98" w:rsidRPr="00D53BC3">
        <w:rPr>
          <w:color w:val="000000" w:themeColor="text1"/>
        </w:rPr>
        <w:t xml:space="preserve">%, </w:t>
      </w:r>
      <w:r w:rsidR="00F758A3" w:rsidRPr="00D53BC3">
        <w:rPr>
          <w:color w:val="000000" w:themeColor="text1"/>
        </w:rPr>
        <w:t xml:space="preserve">the </w:t>
      </w:r>
      <w:r w:rsidR="00D73FF3" w:rsidRPr="00D53BC3">
        <w:rPr>
          <w:color w:val="000000" w:themeColor="text1"/>
        </w:rPr>
        <w:t xml:space="preserve">degree of saturation </w:t>
      </w:r>
      <w:r w:rsidR="00B314AB" w:rsidRPr="00D53BC3">
        <w:rPr>
          <w:color w:val="000000" w:themeColor="text1"/>
        </w:rPr>
        <w:t>(or moisture content)</w:t>
      </w:r>
      <w:r w:rsidR="00F758A3" w:rsidRPr="00D53BC3">
        <w:rPr>
          <w:color w:val="000000" w:themeColor="text1"/>
        </w:rPr>
        <w:t xml:space="preserve"> of </w:t>
      </w:r>
      <w:r w:rsidR="00CC7D54" w:rsidRPr="00D53BC3">
        <w:rPr>
          <w:color w:val="000000" w:themeColor="text1"/>
        </w:rPr>
        <w:t xml:space="preserve">NSi-activated slag </w:t>
      </w:r>
      <w:r w:rsidR="00685A56" w:rsidRPr="00D53BC3">
        <w:rPr>
          <w:color w:val="000000" w:themeColor="text1"/>
        </w:rPr>
        <w:t xml:space="preserve">pastes </w:t>
      </w:r>
      <w:r w:rsidR="00F758A3" w:rsidRPr="00D53BC3">
        <w:rPr>
          <w:color w:val="000000" w:themeColor="text1"/>
        </w:rPr>
        <w:t>drops fastest</w:t>
      </w:r>
      <w:r w:rsidR="00CC7D54" w:rsidRPr="00D53BC3">
        <w:rPr>
          <w:color w:val="000000" w:themeColor="text1"/>
        </w:rPr>
        <w:t xml:space="preserve"> </w:t>
      </w:r>
      <w:r w:rsidR="00B314AB" w:rsidRPr="00D53BC3">
        <w:rPr>
          <w:color w:val="000000" w:themeColor="text1"/>
        </w:rPr>
        <w:t>in</w:t>
      </w:r>
      <w:r w:rsidR="00AA65CC" w:rsidRPr="00D53BC3">
        <w:rPr>
          <w:color w:val="000000" w:themeColor="text1"/>
        </w:rPr>
        <w:t xml:space="preserve"> </w:t>
      </w:r>
      <w:r w:rsidR="00FB7402" w:rsidRPr="00D53BC3">
        <w:rPr>
          <w:color w:val="000000" w:themeColor="text1"/>
        </w:rPr>
        <w:t xml:space="preserve">water vapor </w:t>
      </w:r>
      <w:r w:rsidR="00AA65CC" w:rsidRPr="00D53BC3">
        <w:rPr>
          <w:color w:val="000000" w:themeColor="text1"/>
        </w:rPr>
        <w:t xml:space="preserve">sorption isotherms, following by </w:t>
      </w:r>
      <w:r w:rsidR="0059319E" w:rsidRPr="00D53BC3">
        <w:rPr>
          <w:color w:val="000000" w:themeColor="text1"/>
        </w:rPr>
        <w:t>harden</w:t>
      </w:r>
      <w:r w:rsidR="00DC05D5" w:rsidRPr="00D53BC3">
        <w:rPr>
          <w:color w:val="000000" w:themeColor="text1"/>
        </w:rPr>
        <w:t>ed</w:t>
      </w:r>
      <w:r w:rsidR="0059319E" w:rsidRPr="00D53BC3">
        <w:rPr>
          <w:color w:val="000000" w:themeColor="text1"/>
        </w:rPr>
        <w:t xml:space="preserve"> </w:t>
      </w:r>
      <w:r w:rsidR="00AA65CC" w:rsidRPr="00D53BC3">
        <w:rPr>
          <w:color w:val="000000" w:themeColor="text1"/>
        </w:rPr>
        <w:t xml:space="preserve">OPC </w:t>
      </w:r>
      <w:r w:rsidR="00FF7DC7" w:rsidRPr="00D53BC3">
        <w:rPr>
          <w:color w:val="000000" w:themeColor="text1"/>
        </w:rPr>
        <w:t>and NH-activated slag</w:t>
      </w:r>
      <w:r w:rsidR="0059319E" w:rsidRPr="00D53BC3">
        <w:rPr>
          <w:color w:val="000000" w:themeColor="text1"/>
        </w:rPr>
        <w:t xml:space="preserve"> pastes</w:t>
      </w:r>
      <w:r w:rsidR="00833C65" w:rsidRPr="00D53BC3">
        <w:rPr>
          <w:color w:val="000000" w:themeColor="text1"/>
        </w:rPr>
        <w:t>. It</w:t>
      </w:r>
      <w:r w:rsidR="00A04A2E" w:rsidRPr="00D53BC3">
        <w:rPr>
          <w:color w:val="000000" w:themeColor="text1"/>
        </w:rPr>
        <w:t xml:space="preserve"> is</w:t>
      </w:r>
      <w:r w:rsidR="00833C65" w:rsidRPr="00D53BC3">
        <w:rPr>
          <w:color w:val="000000" w:themeColor="text1"/>
        </w:rPr>
        <w:t xml:space="preserve"> mainly </w:t>
      </w:r>
      <w:r w:rsidR="00A04A2E" w:rsidRPr="00D53BC3">
        <w:rPr>
          <w:color w:val="000000" w:themeColor="text1"/>
        </w:rPr>
        <w:t xml:space="preserve">because </w:t>
      </w:r>
      <w:r w:rsidR="00685A56" w:rsidRPr="00D53BC3">
        <w:rPr>
          <w:color w:val="000000" w:themeColor="text1"/>
        </w:rPr>
        <w:t xml:space="preserve">NSi-activated slag pastes </w:t>
      </w:r>
      <w:r w:rsidR="001D6531" w:rsidRPr="00D53BC3">
        <w:rPr>
          <w:color w:val="000000" w:themeColor="text1"/>
        </w:rPr>
        <w:t>have</w:t>
      </w:r>
      <w:r w:rsidR="00685A56" w:rsidRPr="00D53BC3">
        <w:rPr>
          <w:color w:val="000000" w:themeColor="text1"/>
        </w:rPr>
        <w:t xml:space="preserve"> </w:t>
      </w:r>
      <w:r w:rsidR="007F7083" w:rsidRPr="00D53BC3">
        <w:rPr>
          <w:color w:val="000000" w:themeColor="text1"/>
        </w:rPr>
        <w:t xml:space="preserve">large porosity and coarse pore structure. </w:t>
      </w:r>
    </w:p>
    <w:p w14:paraId="6FF01671" w14:textId="77777777" w:rsidR="00BF2D78" w:rsidRPr="00D53BC3" w:rsidRDefault="00BF2D78" w:rsidP="003E5F40">
      <w:pPr>
        <w:contextualSpacing/>
        <w:jc w:val="both"/>
        <w:rPr>
          <w:color w:val="000000" w:themeColor="text1"/>
        </w:rPr>
      </w:pPr>
    </w:p>
    <w:p w14:paraId="3DA44A8E" w14:textId="1CAE915F" w:rsidR="002C5BE2" w:rsidRPr="00D53BC3" w:rsidRDefault="00BF2D78" w:rsidP="002C5BE2">
      <w:pPr>
        <w:contextualSpacing/>
        <w:jc w:val="both"/>
        <w:rPr>
          <w:color w:val="000000" w:themeColor="text1"/>
          <w:lang w:eastAsia="en-US"/>
        </w:rPr>
      </w:pPr>
      <w:r w:rsidRPr="00D53BC3">
        <w:rPr>
          <w:color w:val="000000" w:themeColor="text1"/>
        </w:rPr>
        <w:t xml:space="preserve">(2) </w:t>
      </w:r>
      <w:r w:rsidR="00B441ED" w:rsidRPr="00D53BC3">
        <w:rPr>
          <w:color w:val="000000" w:themeColor="text1"/>
        </w:rPr>
        <w:t>In</w:t>
      </w:r>
      <w:r w:rsidR="008904D6" w:rsidRPr="00D53BC3">
        <w:rPr>
          <w:color w:val="000000" w:themeColor="text1"/>
        </w:rPr>
        <w:t xml:space="preserve"> RH &gt; </w:t>
      </w:r>
      <w:r w:rsidR="008855B9" w:rsidRPr="00D53BC3">
        <w:rPr>
          <w:color w:val="000000" w:themeColor="text1"/>
        </w:rPr>
        <w:t>58</w:t>
      </w:r>
      <w:r w:rsidR="008904D6" w:rsidRPr="00D53BC3">
        <w:rPr>
          <w:color w:val="000000" w:themeColor="text1"/>
        </w:rPr>
        <w:t xml:space="preserve">%, </w:t>
      </w:r>
      <w:r w:rsidR="00395080" w:rsidRPr="00D53BC3">
        <w:rPr>
          <w:color w:val="000000" w:themeColor="text1"/>
        </w:rPr>
        <w:t xml:space="preserve">electrical </w:t>
      </w:r>
      <w:r w:rsidR="008904D6" w:rsidRPr="00D53BC3">
        <w:rPr>
          <w:color w:val="000000" w:themeColor="text1"/>
        </w:rPr>
        <w:t>r</w:t>
      </w:r>
      <w:r w:rsidR="006C1EBE" w:rsidRPr="00D53BC3">
        <w:rPr>
          <w:color w:val="000000" w:themeColor="text1"/>
        </w:rPr>
        <w:t xml:space="preserve">esistivity </w:t>
      </w:r>
      <w:r w:rsidR="00414160" w:rsidRPr="00D53BC3">
        <w:rPr>
          <w:color w:val="000000" w:themeColor="text1"/>
        </w:rPr>
        <w:t xml:space="preserve">is the result of </w:t>
      </w:r>
      <w:r w:rsidR="00023CE3" w:rsidRPr="00D53BC3">
        <w:rPr>
          <w:color w:val="000000" w:themeColor="text1"/>
        </w:rPr>
        <w:t xml:space="preserve">the combined effect </w:t>
      </w:r>
      <w:r w:rsidR="00414160" w:rsidRPr="00D53BC3">
        <w:rPr>
          <w:color w:val="000000" w:themeColor="text1"/>
        </w:rPr>
        <w:t xml:space="preserve">of </w:t>
      </w:r>
      <w:r w:rsidR="00023CE3" w:rsidRPr="00D53BC3">
        <w:rPr>
          <w:color w:val="000000" w:themeColor="text1"/>
        </w:rPr>
        <w:t xml:space="preserve">the </w:t>
      </w:r>
      <w:r w:rsidR="00420D17" w:rsidRPr="00D53BC3">
        <w:rPr>
          <w:color w:val="000000" w:themeColor="text1"/>
        </w:rPr>
        <w:t xml:space="preserve">moisture content </w:t>
      </w:r>
      <w:r w:rsidR="00023CE3" w:rsidRPr="00D53BC3">
        <w:rPr>
          <w:color w:val="000000" w:themeColor="text1"/>
        </w:rPr>
        <w:t>and pore s</w:t>
      </w:r>
      <w:r w:rsidR="00BF4B10" w:rsidRPr="00D53BC3">
        <w:rPr>
          <w:color w:val="000000" w:themeColor="text1"/>
        </w:rPr>
        <w:t>olution conductivity</w:t>
      </w:r>
      <w:r w:rsidR="008904D6" w:rsidRPr="00D53BC3">
        <w:rPr>
          <w:color w:val="000000" w:themeColor="text1"/>
        </w:rPr>
        <w:t xml:space="preserve">. </w:t>
      </w:r>
      <w:r w:rsidR="0001447A" w:rsidRPr="00D53BC3">
        <w:rPr>
          <w:color w:val="000000" w:themeColor="text1"/>
        </w:rPr>
        <w:t>I</w:t>
      </w:r>
      <w:r w:rsidR="002C5BE2" w:rsidRPr="00D53BC3">
        <w:rPr>
          <w:color w:val="000000" w:themeColor="text1"/>
        </w:rPr>
        <w:t xml:space="preserve">n comparison to OPC pastes, </w:t>
      </w:r>
      <w:r w:rsidR="0001447A" w:rsidRPr="00D53BC3">
        <w:rPr>
          <w:color w:val="000000" w:themeColor="text1"/>
        </w:rPr>
        <w:t>NH</w:t>
      </w:r>
      <w:r w:rsidR="002C5BE2" w:rsidRPr="00D53BC3">
        <w:rPr>
          <w:color w:val="000000" w:themeColor="text1"/>
        </w:rPr>
        <w:t>-activated slag pastes have significantly higher resistivity at high RH due to its considerably finer pore structure</w:t>
      </w:r>
      <w:r w:rsidR="0001447A" w:rsidRPr="00D53BC3">
        <w:rPr>
          <w:color w:val="000000" w:themeColor="text1"/>
        </w:rPr>
        <w:t xml:space="preserve"> and less amount of condensed water</w:t>
      </w:r>
      <w:r w:rsidR="002C5BE2" w:rsidRPr="00D53BC3">
        <w:rPr>
          <w:color w:val="000000" w:themeColor="text1"/>
        </w:rPr>
        <w:t xml:space="preserve">. </w:t>
      </w:r>
      <w:r w:rsidR="0001447A" w:rsidRPr="00D53BC3">
        <w:rPr>
          <w:color w:val="000000" w:themeColor="text1"/>
        </w:rPr>
        <w:t>NSi</w:t>
      </w:r>
      <w:r w:rsidR="002C5BE2" w:rsidRPr="00D53BC3">
        <w:rPr>
          <w:color w:val="000000" w:themeColor="text1"/>
        </w:rPr>
        <w:t xml:space="preserve">-activated slag, in comparison to </w:t>
      </w:r>
      <w:r w:rsidR="0001447A" w:rsidRPr="00D53BC3">
        <w:rPr>
          <w:color w:val="000000" w:themeColor="text1"/>
        </w:rPr>
        <w:t>NH-</w:t>
      </w:r>
      <w:r w:rsidR="002C5BE2" w:rsidRPr="00D53BC3">
        <w:rPr>
          <w:color w:val="000000" w:themeColor="text1"/>
        </w:rPr>
        <w:t xml:space="preserve">activated slag, has noticeably higher resistivity despite of the larger porosity and coarser pore structure, which is attributed to the low pore solution conductivity. </w:t>
      </w:r>
    </w:p>
    <w:p w14:paraId="02274245" w14:textId="77777777" w:rsidR="00BF2D78" w:rsidRPr="00D53BC3" w:rsidRDefault="00BF2D78" w:rsidP="003E5F40">
      <w:pPr>
        <w:contextualSpacing/>
        <w:jc w:val="both"/>
        <w:rPr>
          <w:color w:val="000000" w:themeColor="text1"/>
          <w:lang w:eastAsia="en-US"/>
        </w:rPr>
      </w:pPr>
    </w:p>
    <w:p w14:paraId="1736C310" w14:textId="101BC60F" w:rsidR="00F41538" w:rsidRPr="00D53BC3" w:rsidRDefault="00BF2D78" w:rsidP="003E5F40">
      <w:pPr>
        <w:contextualSpacing/>
        <w:jc w:val="both"/>
        <w:rPr>
          <w:color w:val="000000" w:themeColor="text1"/>
        </w:rPr>
      </w:pPr>
      <w:r w:rsidRPr="00D53BC3">
        <w:rPr>
          <w:color w:val="000000" w:themeColor="text1"/>
          <w:lang w:eastAsia="en-US"/>
        </w:rPr>
        <w:t xml:space="preserve">(3) </w:t>
      </w:r>
      <w:r w:rsidR="00B441ED" w:rsidRPr="00D53BC3">
        <w:rPr>
          <w:color w:val="000000" w:themeColor="text1"/>
        </w:rPr>
        <w:t>In</w:t>
      </w:r>
      <w:r w:rsidR="00B441ED" w:rsidRPr="00D53BC3">
        <w:rPr>
          <w:color w:val="000000" w:themeColor="text1"/>
          <w:lang w:eastAsia="en-US"/>
        </w:rPr>
        <w:t xml:space="preserve"> </w:t>
      </w:r>
      <w:r w:rsidR="0002531E" w:rsidRPr="00D53BC3">
        <w:rPr>
          <w:color w:val="000000" w:themeColor="text1"/>
          <w:lang w:eastAsia="en-US"/>
        </w:rPr>
        <w:t xml:space="preserve">RH &lt; </w:t>
      </w:r>
      <w:r w:rsidR="008855B9" w:rsidRPr="00D53BC3">
        <w:rPr>
          <w:color w:val="000000" w:themeColor="text1"/>
          <w:lang w:eastAsia="en-US"/>
        </w:rPr>
        <w:t>58</w:t>
      </w:r>
      <w:r w:rsidR="0002531E" w:rsidRPr="00D53BC3">
        <w:rPr>
          <w:color w:val="000000" w:themeColor="text1"/>
          <w:lang w:eastAsia="en-US"/>
        </w:rPr>
        <w:t xml:space="preserve">%, </w:t>
      </w:r>
      <w:r w:rsidR="00C53A7C" w:rsidRPr="00D53BC3">
        <w:rPr>
          <w:color w:val="000000" w:themeColor="text1"/>
          <w:lang w:eastAsia="en-US"/>
        </w:rPr>
        <w:t xml:space="preserve">the </w:t>
      </w:r>
      <w:r w:rsidR="00FB7402" w:rsidRPr="00D53BC3">
        <w:rPr>
          <w:color w:val="000000" w:themeColor="text1"/>
        </w:rPr>
        <w:t xml:space="preserve">water vapor </w:t>
      </w:r>
      <w:r w:rsidR="0002531E" w:rsidRPr="00D53BC3">
        <w:rPr>
          <w:color w:val="000000" w:themeColor="text1"/>
          <w:lang w:eastAsia="en-US"/>
        </w:rPr>
        <w:t>sorption isotherms</w:t>
      </w:r>
      <w:r w:rsidR="009020F5" w:rsidRPr="00D53BC3">
        <w:rPr>
          <w:color w:val="000000" w:themeColor="text1"/>
          <w:lang w:eastAsia="en-US"/>
        </w:rPr>
        <w:t xml:space="preserve"> of OPC and AAS pastes</w:t>
      </w:r>
      <w:r w:rsidR="00D7062E" w:rsidRPr="00D53BC3">
        <w:rPr>
          <w:color w:val="000000" w:themeColor="text1"/>
          <w:lang w:eastAsia="en-US"/>
        </w:rPr>
        <w:t xml:space="preserve"> show </w:t>
      </w:r>
      <w:r w:rsidR="00AA72EE" w:rsidRPr="00D53BC3">
        <w:rPr>
          <w:color w:val="000000" w:themeColor="text1"/>
          <w:lang w:eastAsia="en-US"/>
        </w:rPr>
        <w:t xml:space="preserve">similar slope despite of </w:t>
      </w:r>
      <w:r w:rsidR="00C53A7C" w:rsidRPr="00D53BC3">
        <w:rPr>
          <w:color w:val="000000" w:themeColor="text1"/>
          <w:lang w:eastAsia="en-US"/>
        </w:rPr>
        <w:t xml:space="preserve">noticeably </w:t>
      </w:r>
      <w:r w:rsidR="00A76D5A" w:rsidRPr="00D53BC3">
        <w:rPr>
          <w:color w:val="000000" w:themeColor="text1"/>
          <w:lang w:eastAsia="en-US"/>
        </w:rPr>
        <w:t>different</w:t>
      </w:r>
      <w:r w:rsidR="00D7062E" w:rsidRPr="00D53BC3">
        <w:rPr>
          <w:color w:val="000000" w:themeColor="text1"/>
          <w:lang w:eastAsia="en-US"/>
        </w:rPr>
        <w:t xml:space="preserve"> moisture</w:t>
      </w:r>
      <w:r w:rsidR="00CB7B4E" w:rsidRPr="00D53BC3">
        <w:rPr>
          <w:color w:val="000000" w:themeColor="text1"/>
          <w:lang w:eastAsia="en-US"/>
        </w:rPr>
        <w:t xml:space="preserve"> content</w:t>
      </w:r>
      <w:r w:rsidR="00366430" w:rsidRPr="00D53BC3">
        <w:rPr>
          <w:color w:val="000000" w:themeColor="text1"/>
          <w:lang w:eastAsia="en-US"/>
        </w:rPr>
        <w:t xml:space="preserve">. </w:t>
      </w:r>
      <w:r w:rsidR="00F41538" w:rsidRPr="00D53BC3">
        <w:rPr>
          <w:color w:val="000000" w:themeColor="text1"/>
          <w:lang w:eastAsia="en-US"/>
        </w:rPr>
        <w:t xml:space="preserve">It suggests that at low RH levels, the moisture content is more dominantly affected by the </w:t>
      </w:r>
      <w:r w:rsidR="009A3A94" w:rsidRPr="00D53BC3">
        <w:rPr>
          <w:color w:val="000000" w:themeColor="text1"/>
          <w:lang w:eastAsia="en-US"/>
        </w:rPr>
        <w:t xml:space="preserve">amount </w:t>
      </w:r>
      <w:r w:rsidR="00AD48DF" w:rsidRPr="00D53BC3">
        <w:rPr>
          <w:color w:val="000000" w:themeColor="text1"/>
          <w:lang w:eastAsia="en-US"/>
        </w:rPr>
        <w:t xml:space="preserve">or/and binding water </w:t>
      </w:r>
      <w:r w:rsidR="002A4027" w:rsidRPr="00D53BC3">
        <w:rPr>
          <w:color w:val="000000" w:themeColor="text1"/>
          <w:lang w:eastAsia="en-US"/>
        </w:rPr>
        <w:t xml:space="preserve">capacity </w:t>
      </w:r>
      <w:r w:rsidR="009A3A94" w:rsidRPr="00D53BC3">
        <w:rPr>
          <w:color w:val="000000" w:themeColor="text1"/>
          <w:lang w:eastAsia="en-US"/>
        </w:rPr>
        <w:t xml:space="preserve">of </w:t>
      </w:r>
      <w:r w:rsidR="00F41538" w:rsidRPr="00D53BC3">
        <w:rPr>
          <w:color w:val="000000" w:themeColor="text1"/>
          <w:lang w:eastAsia="en-US"/>
        </w:rPr>
        <w:t xml:space="preserve">reacted products. The </w:t>
      </w:r>
      <w:r w:rsidR="00F41538" w:rsidRPr="00D53BC3">
        <w:rPr>
          <w:color w:val="000000" w:themeColor="text1"/>
        </w:rPr>
        <w:t xml:space="preserve">desorption behavior of adsorbed water layers on reacted products (mainly C-S-H and C-A-S-H) is similar </w:t>
      </w:r>
      <w:r w:rsidR="00744EA1" w:rsidRPr="00D53BC3">
        <w:rPr>
          <w:color w:val="000000" w:themeColor="text1"/>
        </w:rPr>
        <w:t xml:space="preserve">between AAS and OPC </w:t>
      </w:r>
      <w:r w:rsidR="00F41538" w:rsidRPr="00D53BC3">
        <w:rPr>
          <w:color w:val="000000" w:themeColor="text1"/>
        </w:rPr>
        <w:t>at low RH conditions.</w:t>
      </w:r>
    </w:p>
    <w:p w14:paraId="4C5278F0" w14:textId="44C19089" w:rsidR="00005709" w:rsidRPr="00D53BC3" w:rsidRDefault="00005709" w:rsidP="003E5F40">
      <w:pPr>
        <w:contextualSpacing/>
        <w:jc w:val="both"/>
        <w:rPr>
          <w:color w:val="000000" w:themeColor="text1"/>
        </w:rPr>
      </w:pPr>
    </w:p>
    <w:p w14:paraId="55F9913F" w14:textId="0032AB1C" w:rsidR="003F5DDC" w:rsidRPr="00D53BC3" w:rsidRDefault="00005709" w:rsidP="003F5DDC">
      <w:pPr>
        <w:contextualSpacing/>
        <w:jc w:val="both"/>
        <w:rPr>
          <w:color w:val="000000" w:themeColor="text1"/>
          <w:lang w:eastAsia="en-US"/>
        </w:rPr>
      </w:pPr>
      <w:r w:rsidRPr="00D53BC3">
        <w:rPr>
          <w:color w:val="000000" w:themeColor="text1"/>
        </w:rPr>
        <w:t>(4) In</w:t>
      </w:r>
      <w:r w:rsidRPr="00D53BC3">
        <w:rPr>
          <w:color w:val="000000" w:themeColor="text1"/>
          <w:lang w:eastAsia="en-US"/>
        </w:rPr>
        <w:t xml:space="preserve"> RH &lt; </w:t>
      </w:r>
      <w:r w:rsidR="008855B9" w:rsidRPr="00D53BC3">
        <w:rPr>
          <w:color w:val="000000" w:themeColor="text1"/>
          <w:lang w:eastAsia="en-US"/>
        </w:rPr>
        <w:t>58</w:t>
      </w:r>
      <w:r w:rsidRPr="00D53BC3">
        <w:rPr>
          <w:color w:val="000000" w:themeColor="text1"/>
          <w:lang w:eastAsia="en-US"/>
        </w:rPr>
        <w:t xml:space="preserve">%, the </w:t>
      </w:r>
      <w:r w:rsidR="001F2CA7" w:rsidRPr="00D53BC3">
        <w:rPr>
          <w:color w:val="000000" w:themeColor="text1"/>
          <w:lang w:eastAsia="en-US"/>
        </w:rPr>
        <w:t>electrical resistivity of OPC and AAS pastes without sodium nitrite shows similar developing t</w:t>
      </w:r>
      <w:r w:rsidR="00652213" w:rsidRPr="00D53BC3">
        <w:rPr>
          <w:color w:val="000000" w:themeColor="text1"/>
          <w:lang w:eastAsia="en-US"/>
        </w:rPr>
        <w:t>r</w:t>
      </w:r>
      <w:r w:rsidR="001F2CA7" w:rsidRPr="00D53BC3">
        <w:rPr>
          <w:color w:val="000000" w:themeColor="text1"/>
          <w:lang w:eastAsia="en-US"/>
        </w:rPr>
        <w:t xml:space="preserve">ends, suggesting that at low RH condition, the </w:t>
      </w:r>
      <w:r w:rsidR="003F5DDC" w:rsidRPr="00D53BC3">
        <w:rPr>
          <w:color w:val="000000" w:themeColor="text1"/>
          <w:lang w:eastAsia="en-US"/>
        </w:rPr>
        <w:t xml:space="preserve">bulk electrical conductivity </w:t>
      </w:r>
      <w:r w:rsidR="001F2CA7" w:rsidRPr="00D53BC3">
        <w:rPr>
          <w:color w:val="000000" w:themeColor="text1"/>
          <w:lang w:eastAsia="en-US"/>
        </w:rPr>
        <w:t xml:space="preserve">of partially-saturated </w:t>
      </w:r>
      <w:r w:rsidR="006B0605" w:rsidRPr="00D53BC3">
        <w:rPr>
          <w:color w:val="000000" w:themeColor="text1"/>
          <w:lang w:eastAsia="en-US"/>
        </w:rPr>
        <w:t xml:space="preserve">systems </w:t>
      </w:r>
      <w:r w:rsidR="003F5DDC" w:rsidRPr="00D53BC3">
        <w:rPr>
          <w:color w:val="000000" w:themeColor="text1"/>
          <w:lang w:eastAsia="en-US"/>
        </w:rPr>
        <w:t xml:space="preserve">is dominantly governed by the amount of adsorption water of reacted phases. </w:t>
      </w:r>
    </w:p>
    <w:p w14:paraId="767642DA" w14:textId="590C170F" w:rsidR="00AF741E" w:rsidRPr="00D53BC3" w:rsidRDefault="00AF741E" w:rsidP="003E5F40">
      <w:pPr>
        <w:contextualSpacing/>
        <w:jc w:val="both"/>
        <w:rPr>
          <w:color w:val="000000" w:themeColor="text1"/>
          <w:lang w:eastAsia="en-US"/>
        </w:rPr>
      </w:pPr>
    </w:p>
    <w:p w14:paraId="1803C942" w14:textId="6F2333C7" w:rsidR="00AF741E" w:rsidRPr="00D53BC3" w:rsidRDefault="00AF741E" w:rsidP="003E5F40">
      <w:pPr>
        <w:contextualSpacing/>
        <w:jc w:val="both"/>
        <w:rPr>
          <w:color w:val="000000" w:themeColor="text1"/>
          <w:lang w:eastAsia="en-US"/>
        </w:rPr>
      </w:pPr>
      <w:r w:rsidRPr="00D53BC3">
        <w:rPr>
          <w:color w:val="000000" w:themeColor="text1"/>
        </w:rPr>
        <w:t>(</w:t>
      </w:r>
      <w:r w:rsidR="006B0605" w:rsidRPr="00D53BC3">
        <w:rPr>
          <w:color w:val="000000" w:themeColor="text1"/>
        </w:rPr>
        <w:t>5</w:t>
      </w:r>
      <w:r w:rsidRPr="00D53BC3">
        <w:rPr>
          <w:color w:val="000000" w:themeColor="text1"/>
        </w:rPr>
        <w:t xml:space="preserve">) The incorporation of </w:t>
      </w:r>
      <w:r w:rsidR="00EC3C16" w:rsidRPr="00D53BC3">
        <w:rPr>
          <w:color w:val="000000" w:themeColor="text1"/>
        </w:rPr>
        <w:t>NaNO</w:t>
      </w:r>
      <w:r w:rsidR="00EC3C16" w:rsidRPr="00D53BC3">
        <w:rPr>
          <w:color w:val="000000" w:themeColor="text1"/>
          <w:vertAlign w:val="subscript"/>
        </w:rPr>
        <w:t xml:space="preserve">2 </w:t>
      </w:r>
      <w:r w:rsidRPr="00D53BC3">
        <w:rPr>
          <w:color w:val="000000" w:themeColor="text1"/>
        </w:rPr>
        <w:t>magnifies the moisture content at each RH for all mixtures</w:t>
      </w:r>
      <w:r w:rsidR="00B17A76" w:rsidRPr="00D53BC3">
        <w:rPr>
          <w:color w:val="000000" w:themeColor="text1"/>
        </w:rPr>
        <w:t xml:space="preserve"> to varying degrees</w:t>
      </w:r>
      <w:r w:rsidRPr="00D53BC3">
        <w:rPr>
          <w:color w:val="000000" w:themeColor="text1"/>
        </w:rPr>
        <w:t>, which</w:t>
      </w:r>
      <w:r w:rsidR="00672807" w:rsidRPr="00D53BC3">
        <w:rPr>
          <w:color w:val="000000" w:themeColor="text1"/>
        </w:rPr>
        <w:t xml:space="preserve"> is</w:t>
      </w:r>
      <w:r w:rsidRPr="00D53BC3">
        <w:rPr>
          <w:color w:val="000000" w:themeColor="text1"/>
        </w:rPr>
        <w:t xml:space="preserve"> primarily attribute</w:t>
      </w:r>
      <w:r w:rsidR="00672807" w:rsidRPr="00D53BC3">
        <w:rPr>
          <w:color w:val="000000" w:themeColor="text1"/>
        </w:rPr>
        <w:t>d</w:t>
      </w:r>
      <w:r w:rsidRPr="00D53BC3">
        <w:rPr>
          <w:color w:val="000000" w:themeColor="text1"/>
        </w:rPr>
        <w:t xml:space="preserve"> to the refined pore structure and partially to the </w:t>
      </w:r>
      <w:r w:rsidR="006B0605" w:rsidRPr="00D53BC3">
        <w:rPr>
          <w:color w:val="000000" w:themeColor="text1"/>
        </w:rPr>
        <w:t>reduced</w:t>
      </w:r>
      <w:r w:rsidRPr="00D53BC3">
        <w:rPr>
          <w:color w:val="000000" w:themeColor="text1"/>
        </w:rPr>
        <w:t xml:space="preserve"> water activity.</w:t>
      </w:r>
      <w:r w:rsidRPr="00D53BC3">
        <w:rPr>
          <w:color w:val="000000" w:themeColor="text1"/>
          <w:lang w:eastAsia="en-US"/>
        </w:rPr>
        <w:t xml:space="preserve"> The </w:t>
      </w:r>
      <w:r w:rsidRPr="00D53BC3">
        <w:rPr>
          <w:color w:val="000000" w:themeColor="text1"/>
        </w:rPr>
        <w:t xml:space="preserve">incorporation of </w:t>
      </w:r>
      <w:r w:rsidR="006B0605" w:rsidRPr="00D53BC3">
        <w:rPr>
          <w:color w:val="000000" w:themeColor="text1"/>
        </w:rPr>
        <w:t>NaNO</w:t>
      </w:r>
      <w:r w:rsidR="006B0605" w:rsidRPr="00D53BC3">
        <w:rPr>
          <w:color w:val="000000" w:themeColor="text1"/>
          <w:vertAlign w:val="subscript"/>
        </w:rPr>
        <w:t xml:space="preserve">2 </w:t>
      </w:r>
      <w:r w:rsidRPr="00D53BC3">
        <w:rPr>
          <w:color w:val="000000" w:themeColor="text1"/>
          <w:lang w:eastAsia="en-US"/>
        </w:rPr>
        <w:t xml:space="preserve">leads to a resistivity drop </w:t>
      </w:r>
      <w:r w:rsidRPr="00D53BC3">
        <w:rPr>
          <w:color w:val="000000" w:themeColor="text1"/>
        </w:rPr>
        <w:t xml:space="preserve">at RH &gt; </w:t>
      </w:r>
      <w:r w:rsidR="00FD21D7" w:rsidRPr="00D53BC3">
        <w:rPr>
          <w:color w:val="000000" w:themeColor="text1"/>
        </w:rPr>
        <w:t>58</w:t>
      </w:r>
      <w:r w:rsidRPr="00D53BC3">
        <w:rPr>
          <w:color w:val="000000" w:themeColor="text1"/>
        </w:rPr>
        <w:t>%</w:t>
      </w:r>
      <w:r w:rsidRPr="00D53BC3">
        <w:rPr>
          <w:color w:val="000000" w:themeColor="text1"/>
          <w:lang w:eastAsia="en-US"/>
        </w:rPr>
        <w:t xml:space="preserve"> for hardened OPC and NSi-activated slag pastes due to increasing pore solution conductivity but a resistivity growth for NH-activated slag because of the </w:t>
      </w:r>
      <w:r w:rsidRPr="00D53BC3">
        <w:rPr>
          <w:color w:val="000000" w:themeColor="text1"/>
        </w:rPr>
        <w:t>refined pore structure.</w:t>
      </w:r>
      <w:r w:rsidR="00EC77BE" w:rsidRPr="00D53BC3">
        <w:rPr>
          <w:color w:val="000000" w:themeColor="text1"/>
        </w:rPr>
        <w:t xml:space="preserve"> </w:t>
      </w:r>
    </w:p>
    <w:p w14:paraId="0062239D" w14:textId="77777777" w:rsidR="00BF2D78" w:rsidRPr="00D53BC3" w:rsidRDefault="00BF2D78" w:rsidP="003E5F40">
      <w:pPr>
        <w:contextualSpacing/>
        <w:jc w:val="both"/>
        <w:rPr>
          <w:color w:val="000000" w:themeColor="text1"/>
        </w:rPr>
      </w:pPr>
    </w:p>
    <w:p w14:paraId="11A3AC30" w14:textId="23ABB9F5" w:rsidR="00750010" w:rsidRPr="00D53BC3" w:rsidRDefault="00BF2D78" w:rsidP="003E5F40">
      <w:pPr>
        <w:contextualSpacing/>
        <w:jc w:val="both"/>
        <w:rPr>
          <w:color w:val="000000" w:themeColor="text1"/>
        </w:rPr>
      </w:pPr>
      <w:r w:rsidRPr="00D53BC3">
        <w:rPr>
          <w:color w:val="000000" w:themeColor="text1"/>
        </w:rPr>
        <w:t>(</w:t>
      </w:r>
      <w:r w:rsidR="006B0605" w:rsidRPr="00D53BC3">
        <w:rPr>
          <w:color w:val="000000" w:themeColor="text1"/>
        </w:rPr>
        <w:t>6</w:t>
      </w:r>
      <w:r w:rsidRPr="00D53BC3">
        <w:rPr>
          <w:color w:val="000000" w:themeColor="text1"/>
        </w:rPr>
        <w:t xml:space="preserve">) </w:t>
      </w:r>
      <w:r w:rsidR="008050C2" w:rsidRPr="00D53BC3">
        <w:rPr>
          <w:color w:val="000000" w:themeColor="text1"/>
        </w:rPr>
        <w:t>The van Genuchten</w:t>
      </w:r>
      <w:r w:rsidR="00F13A55" w:rsidRPr="00D53BC3">
        <w:rPr>
          <w:color w:val="000000" w:themeColor="text1"/>
        </w:rPr>
        <w:t xml:space="preserve"> equation and Archie</w:t>
      </w:r>
      <w:r w:rsidR="000127A8" w:rsidRPr="00D53BC3">
        <w:rPr>
          <w:color w:val="000000" w:themeColor="text1"/>
        </w:rPr>
        <w:t xml:space="preserve"> equation</w:t>
      </w:r>
      <w:r w:rsidR="00F13A55" w:rsidRPr="00D53BC3">
        <w:rPr>
          <w:color w:val="000000" w:themeColor="text1"/>
        </w:rPr>
        <w:t xml:space="preserve"> </w:t>
      </w:r>
      <w:r w:rsidR="00B254E0" w:rsidRPr="00D53BC3">
        <w:rPr>
          <w:color w:val="000000" w:themeColor="text1"/>
        </w:rPr>
        <w:t xml:space="preserve">can be </w:t>
      </w:r>
      <w:r w:rsidR="009D4177" w:rsidRPr="00D53BC3">
        <w:rPr>
          <w:color w:val="000000" w:themeColor="text1"/>
        </w:rPr>
        <w:t xml:space="preserve">successfully </w:t>
      </w:r>
      <w:r w:rsidR="001955CE" w:rsidRPr="00D53BC3">
        <w:rPr>
          <w:color w:val="000000" w:themeColor="text1"/>
        </w:rPr>
        <w:t xml:space="preserve">applied </w:t>
      </w:r>
      <w:r w:rsidR="00B254E0" w:rsidRPr="00D53BC3">
        <w:rPr>
          <w:color w:val="000000" w:themeColor="text1"/>
        </w:rPr>
        <w:t>to establish</w:t>
      </w:r>
      <w:r w:rsidR="009D4177" w:rsidRPr="00D53BC3">
        <w:rPr>
          <w:color w:val="000000" w:themeColor="text1"/>
        </w:rPr>
        <w:t xml:space="preserve"> the</w:t>
      </w:r>
      <w:r w:rsidR="00B254E0" w:rsidRPr="00D53BC3">
        <w:rPr>
          <w:color w:val="000000" w:themeColor="text1"/>
        </w:rPr>
        <w:t xml:space="preserve"> quantitative relationship </w:t>
      </w:r>
      <w:r w:rsidR="009D4177" w:rsidRPr="00D53BC3">
        <w:rPr>
          <w:color w:val="000000" w:themeColor="text1"/>
        </w:rPr>
        <w:t xml:space="preserve">among </w:t>
      </w:r>
      <w:r w:rsidR="00B254E0" w:rsidRPr="00D53BC3">
        <w:rPr>
          <w:color w:val="000000" w:themeColor="text1"/>
        </w:rPr>
        <w:t xml:space="preserve">electrical resistivity, degree of saturation, and </w:t>
      </w:r>
      <w:r w:rsidR="007D38BB" w:rsidRPr="00D53BC3">
        <w:rPr>
          <w:color w:val="000000" w:themeColor="text1"/>
        </w:rPr>
        <w:t>ambient RH</w:t>
      </w:r>
      <w:r w:rsidR="00B254E0" w:rsidRPr="00D53BC3">
        <w:rPr>
          <w:color w:val="000000" w:themeColor="text1"/>
        </w:rPr>
        <w:t xml:space="preserve"> </w:t>
      </w:r>
      <w:r w:rsidR="00103963" w:rsidRPr="00D53BC3">
        <w:rPr>
          <w:color w:val="000000" w:themeColor="text1"/>
        </w:rPr>
        <w:t xml:space="preserve">for </w:t>
      </w:r>
      <w:r w:rsidR="00CB42C1" w:rsidRPr="00D53BC3">
        <w:rPr>
          <w:color w:val="000000" w:themeColor="text1"/>
        </w:rPr>
        <w:t>harden</w:t>
      </w:r>
      <w:r w:rsidR="009D4177" w:rsidRPr="00D53BC3">
        <w:rPr>
          <w:color w:val="000000" w:themeColor="text1"/>
        </w:rPr>
        <w:t>ed</w:t>
      </w:r>
      <w:r w:rsidR="00CB42C1" w:rsidRPr="00D53BC3">
        <w:rPr>
          <w:color w:val="000000" w:themeColor="text1"/>
        </w:rPr>
        <w:t xml:space="preserve"> </w:t>
      </w:r>
      <w:r w:rsidR="00103963" w:rsidRPr="00D53BC3">
        <w:rPr>
          <w:color w:val="000000" w:themeColor="text1"/>
        </w:rPr>
        <w:t xml:space="preserve">OPC and AAS </w:t>
      </w:r>
      <w:r w:rsidR="00CB42C1" w:rsidRPr="00D53BC3">
        <w:rPr>
          <w:color w:val="000000" w:themeColor="text1"/>
        </w:rPr>
        <w:t>pastes</w:t>
      </w:r>
      <w:r w:rsidR="004204A4" w:rsidRPr="00D53BC3">
        <w:rPr>
          <w:color w:val="000000" w:themeColor="text1"/>
        </w:rPr>
        <w:t>.</w:t>
      </w:r>
      <w:r w:rsidR="003D61E7" w:rsidRPr="00D53BC3">
        <w:rPr>
          <w:color w:val="000000" w:themeColor="text1"/>
        </w:rPr>
        <w:t xml:space="preserve"> </w:t>
      </w:r>
      <w:r w:rsidR="00B254E0" w:rsidRPr="00D53BC3">
        <w:rPr>
          <w:color w:val="000000" w:themeColor="text1"/>
        </w:rPr>
        <w:t>The fitting</w:t>
      </w:r>
      <w:r w:rsidR="004204A4" w:rsidRPr="00D53BC3">
        <w:rPr>
          <w:color w:val="000000" w:themeColor="text1"/>
        </w:rPr>
        <w:t xml:space="preserve"> </w:t>
      </w:r>
      <w:r w:rsidR="00750010" w:rsidRPr="00D53BC3">
        <w:rPr>
          <w:color w:val="000000" w:themeColor="text1"/>
        </w:rPr>
        <w:t>saturation coefficients</w:t>
      </w:r>
      <w:r w:rsidR="00C80F74" w:rsidRPr="00D53BC3">
        <w:rPr>
          <w:color w:val="000000" w:themeColor="text1"/>
        </w:rPr>
        <w:t xml:space="preserve"> </w:t>
      </w:r>
      <m:oMath>
        <m:r>
          <w:rPr>
            <w:rFonts w:ascii="Cambria Math" w:hAnsi="Cambria Math"/>
            <w:color w:val="000000" w:themeColor="text1"/>
          </w:rPr>
          <m:t>n</m:t>
        </m:r>
      </m:oMath>
      <w:r w:rsidR="00750010" w:rsidRPr="00D53BC3">
        <w:rPr>
          <w:color w:val="000000" w:themeColor="text1"/>
        </w:rPr>
        <w:t xml:space="preserve"> </w:t>
      </w:r>
      <w:r w:rsidR="00BB49FF" w:rsidRPr="00D53BC3">
        <w:rPr>
          <w:color w:val="000000" w:themeColor="text1"/>
        </w:rPr>
        <w:t>are</w:t>
      </w:r>
      <w:r w:rsidR="00750010" w:rsidRPr="00D53BC3">
        <w:rPr>
          <w:color w:val="000000" w:themeColor="text1"/>
        </w:rPr>
        <w:t xml:space="preserve"> 5.</w:t>
      </w:r>
      <w:r w:rsidR="00C2113D" w:rsidRPr="00D53BC3">
        <w:rPr>
          <w:color w:val="000000" w:themeColor="text1"/>
        </w:rPr>
        <w:t>45</w:t>
      </w:r>
      <w:r w:rsidR="00750010" w:rsidRPr="00D53BC3">
        <w:rPr>
          <w:color w:val="000000" w:themeColor="text1"/>
        </w:rPr>
        <w:t xml:space="preserve"> for</w:t>
      </w:r>
      <w:r w:rsidR="002F3CAB" w:rsidRPr="00D53BC3">
        <w:rPr>
          <w:color w:val="000000" w:themeColor="text1"/>
        </w:rPr>
        <w:t xml:space="preserve"> harden</w:t>
      </w:r>
      <w:r w:rsidR="009D4177" w:rsidRPr="00D53BC3">
        <w:rPr>
          <w:color w:val="000000" w:themeColor="text1"/>
        </w:rPr>
        <w:t>ed</w:t>
      </w:r>
      <w:r w:rsidR="00234107" w:rsidRPr="00D53BC3">
        <w:rPr>
          <w:color w:val="000000" w:themeColor="text1"/>
        </w:rPr>
        <w:t xml:space="preserve"> </w:t>
      </w:r>
      <w:r w:rsidR="00750010" w:rsidRPr="00D53BC3">
        <w:rPr>
          <w:color w:val="000000" w:themeColor="text1"/>
        </w:rPr>
        <w:t>OPC and N</w:t>
      </w:r>
      <w:r w:rsidR="00234107" w:rsidRPr="00D53BC3">
        <w:rPr>
          <w:color w:val="000000" w:themeColor="text1"/>
        </w:rPr>
        <w:t>H</w:t>
      </w:r>
      <w:r w:rsidR="00750010" w:rsidRPr="00D53BC3">
        <w:rPr>
          <w:color w:val="000000" w:themeColor="text1"/>
        </w:rPr>
        <w:t>-activated slag</w:t>
      </w:r>
      <w:r w:rsidR="002F3CAB" w:rsidRPr="00D53BC3">
        <w:rPr>
          <w:color w:val="000000" w:themeColor="text1"/>
        </w:rPr>
        <w:t xml:space="preserve"> pastes</w:t>
      </w:r>
      <w:r w:rsidR="00854221" w:rsidRPr="00D53BC3">
        <w:rPr>
          <w:color w:val="000000" w:themeColor="text1"/>
        </w:rPr>
        <w:t>, 3</w:t>
      </w:r>
      <w:r w:rsidR="00C2113D" w:rsidRPr="00D53BC3">
        <w:rPr>
          <w:color w:val="000000" w:themeColor="text1"/>
        </w:rPr>
        <w:t xml:space="preserve">.46 for </w:t>
      </w:r>
      <w:r w:rsidR="00D85934" w:rsidRPr="00D53BC3">
        <w:rPr>
          <w:color w:val="000000" w:themeColor="text1"/>
        </w:rPr>
        <w:t>harden</w:t>
      </w:r>
      <w:r w:rsidR="00C80F74" w:rsidRPr="00D53BC3">
        <w:rPr>
          <w:color w:val="000000" w:themeColor="text1"/>
        </w:rPr>
        <w:t>ed</w:t>
      </w:r>
      <w:r w:rsidR="00D85934" w:rsidRPr="00D53BC3">
        <w:rPr>
          <w:color w:val="000000" w:themeColor="text1"/>
        </w:rPr>
        <w:t xml:space="preserve"> </w:t>
      </w:r>
      <w:r w:rsidR="00854221" w:rsidRPr="00D53BC3">
        <w:rPr>
          <w:color w:val="000000" w:themeColor="text1"/>
        </w:rPr>
        <w:t>OPC</w:t>
      </w:r>
      <w:r w:rsidR="00D85934" w:rsidRPr="00D53BC3">
        <w:rPr>
          <w:color w:val="000000" w:themeColor="text1"/>
        </w:rPr>
        <w:t xml:space="preserve"> </w:t>
      </w:r>
      <w:r w:rsidR="00854221" w:rsidRPr="00D53BC3">
        <w:rPr>
          <w:color w:val="000000" w:themeColor="text1"/>
        </w:rPr>
        <w:t>and NH-activated slag</w:t>
      </w:r>
      <w:r w:rsidR="00D85934" w:rsidRPr="00D53BC3">
        <w:rPr>
          <w:color w:val="000000" w:themeColor="text1"/>
        </w:rPr>
        <w:t xml:space="preserve"> pastes</w:t>
      </w:r>
      <w:r w:rsidR="00854221" w:rsidRPr="00D53BC3">
        <w:rPr>
          <w:color w:val="000000" w:themeColor="text1"/>
        </w:rPr>
        <w:t xml:space="preserve"> with </w:t>
      </w:r>
      <w:r w:rsidR="00EC3C16" w:rsidRPr="00D53BC3">
        <w:rPr>
          <w:color w:val="000000" w:themeColor="text1"/>
        </w:rPr>
        <w:t>NaNO</w:t>
      </w:r>
      <w:r w:rsidR="00EC3C16" w:rsidRPr="00D53BC3">
        <w:rPr>
          <w:color w:val="000000" w:themeColor="text1"/>
          <w:vertAlign w:val="subscript"/>
        </w:rPr>
        <w:t>2</w:t>
      </w:r>
      <w:r w:rsidR="00234107" w:rsidRPr="00D53BC3">
        <w:rPr>
          <w:color w:val="000000" w:themeColor="text1"/>
        </w:rPr>
        <w:t xml:space="preserve">, </w:t>
      </w:r>
      <w:r w:rsidR="00144DCC" w:rsidRPr="00D53BC3">
        <w:rPr>
          <w:color w:val="000000" w:themeColor="text1"/>
        </w:rPr>
        <w:t xml:space="preserve">and </w:t>
      </w:r>
      <w:r w:rsidR="00750010" w:rsidRPr="00D53BC3">
        <w:rPr>
          <w:color w:val="000000" w:themeColor="text1"/>
        </w:rPr>
        <w:t>2.</w:t>
      </w:r>
      <w:r w:rsidR="00E92EF3" w:rsidRPr="00D53BC3">
        <w:rPr>
          <w:color w:val="000000" w:themeColor="text1"/>
        </w:rPr>
        <w:t>18</w:t>
      </w:r>
      <w:r w:rsidR="00750010" w:rsidRPr="00D53BC3">
        <w:rPr>
          <w:color w:val="000000" w:themeColor="text1"/>
        </w:rPr>
        <w:t xml:space="preserve"> for</w:t>
      </w:r>
      <w:r w:rsidR="00144DCC" w:rsidRPr="00D53BC3">
        <w:rPr>
          <w:color w:val="000000" w:themeColor="text1"/>
        </w:rPr>
        <w:t xml:space="preserve"> </w:t>
      </w:r>
      <w:r w:rsidR="00234107" w:rsidRPr="00D53BC3">
        <w:rPr>
          <w:color w:val="000000" w:themeColor="text1"/>
        </w:rPr>
        <w:t>NSi</w:t>
      </w:r>
      <w:r w:rsidR="00750010" w:rsidRPr="00D53BC3">
        <w:rPr>
          <w:color w:val="000000" w:themeColor="text1"/>
        </w:rPr>
        <w:t>-activated slag</w:t>
      </w:r>
      <w:r w:rsidR="00CB42C1" w:rsidRPr="00D53BC3">
        <w:rPr>
          <w:color w:val="000000" w:themeColor="text1"/>
        </w:rPr>
        <w:t xml:space="preserve"> pastes</w:t>
      </w:r>
      <w:r w:rsidR="00750010" w:rsidRPr="00D53BC3">
        <w:rPr>
          <w:color w:val="000000" w:themeColor="text1"/>
        </w:rPr>
        <w:t>.</w:t>
      </w:r>
      <w:r w:rsidR="00C80F74" w:rsidRPr="00D53BC3">
        <w:rPr>
          <w:color w:val="000000" w:themeColor="text1"/>
        </w:rPr>
        <w:t xml:space="preserve"> </w:t>
      </w:r>
    </w:p>
    <w:p w14:paraId="6F028795" w14:textId="329198A7" w:rsidR="000E4E11" w:rsidRPr="00D53BC3" w:rsidRDefault="000E4E11" w:rsidP="003E5F40">
      <w:pPr>
        <w:contextualSpacing/>
        <w:rPr>
          <w:color w:val="000000" w:themeColor="text1"/>
        </w:rPr>
      </w:pPr>
    </w:p>
    <w:p w14:paraId="17CA181F" w14:textId="77777777" w:rsidR="000E1EB3" w:rsidRPr="00D53BC3" w:rsidRDefault="000E1EB3" w:rsidP="003E5F40">
      <w:pPr>
        <w:pStyle w:val="Heading1"/>
        <w:adjustRightInd/>
        <w:contextualSpacing/>
        <w:rPr>
          <w:color w:val="000000" w:themeColor="text1"/>
        </w:rPr>
      </w:pPr>
      <w:r w:rsidRPr="00D53BC3">
        <w:rPr>
          <w:color w:val="000000" w:themeColor="text1"/>
        </w:rPr>
        <w:t>Acknowledgements</w:t>
      </w:r>
    </w:p>
    <w:p w14:paraId="69348798" w14:textId="6C61542B" w:rsidR="000E1EB3" w:rsidRPr="00D53BC3" w:rsidRDefault="000E1EB3" w:rsidP="003E5F40">
      <w:pPr>
        <w:contextualSpacing/>
        <w:jc w:val="both"/>
        <w:rPr>
          <w:color w:val="000000" w:themeColor="text1"/>
        </w:rPr>
      </w:pPr>
      <w:r w:rsidRPr="00D53BC3">
        <w:rPr>
          <w:color w:val="000000" w:themeColor="text1"/>
        </w:rPr>
        <w:t xml:space="preserve">The authors would like to thank the financial support from the </w:t>
      </w:r>
      <w:r w:rsidRPr="00D53BC3">
        <w:rPr>
          <w:noProof/>
          <w:color w:val="000000" w:themeColor="text1"/>
        </w:rPr>
        <w:t>Hong</w:t>
      </w:r>
      <w:r w:rsidRPr="00D53BC3">
        <w:rPr>
          <w:color w:val="000000" w:themeColor="text1"/>
        </w:rPr>
        <w:t xml:space="preserve"> Kong Research Grants Council (Project number: 27204818). Any opinions, findings and conclusions or recommendations expressed in this material are those of the authors and do not necessarily reflect the views of the sponsors. </w:t>
      </w:r>
    </w:p>
    <w:p w14:paraId="73D4D26F" w14:textId="77777777" w:rsidR="00C86DB6" w:rsidRPr="00D53BC3" w:rsidRDefault="00C86DB6" w:rsidP="003E5F40">
      <w:pPr>
        <w:contextualSpacing/>
        <w:jc w:val="both"/>
        <w:rPr>
          <w:color w:val="000000" w:themeColor="text1"/>
        </w:rPr>
      </w:pPr>
    </w:p>
    <w:p w14:paraId="0D345E28" w14:textId="43BA58F0" w:rsidR="006E1732" w:rsidRPr="00D53BC3" w:rsidRDefault="0089549C" w:rsidP="000E145A">
      <w:pPr>
        <w:pStyle w:val="Heading1"/>
        <w:adjustRightInd/>
        <w:contextualSpacing/>
        <w:rPr>
          <w:color w:val="000000" w:themeColor="text1"/>
        </w:rPr>
      </w:pPr>
      <w:r w:rsidRPr="00D53BC3">
        <w:rPr>
          <w:color w:val="000000" w:themeColor="text1"/>
        </w:rPr>
        <w:t>References</w:t>
      </w:r>
    </w:p>
    <w:p w14:paraId="6DD6C2FD" w14:textId="4A8E7CF1" w:rsidR="00E91300" w:rsidRPr="00E91300" w:rsidRDefault="000E145A" w:rsidP="00E91300">
      <w:pPr>
        <w:widowControl w:val="0"/>
        <w:autoSpaceDE w:val="0"/>
        <w:autoSpaceDN w:val="0"/>
        <w:adjustRightInd w:val="0"/>
        <w:ind w:left="640" w:hanging="640"/>
        <w:rPr>
          <w:noProof/>
          <w:lang w:val="en-GB"/>
        </w:rPr>
      </w:pPr>
      <w:r w:rsidRPr="00D53BC3">
        <w:rPr>
          <w:color w:val="000000" w:themeColor="text1"/>
        </w:rPr>
        <w:fldChar w:fldCharType="begin" w:fldLock="1"/>
      </w:r>
      <w:r w:rsidRPr="00D53BC3">
        <w:rPr>
          <w:color w:val="000000" w:themeColor="text1"/>
        </w:rPr>
        <w:instrText xml:space="preserve">ADDIN Mendeley Bibliography CSL_BIBLIOGRAPHY </w:instrText>
      </w:r>
      <w:r w:rsidRPr="00D53BC3">
        <w:rPr>
          <w:color w:val="000000" w:themeColor="text1"/>
        </w:rPr>
        <w:fldChar w:fldCharType="separate"/>
      </w:r>
      <w:r w:rsidR="00E91300" w:rsidRPr="00E91300">
        <w:rPr>
          <w:noProof/>
          <w:lang w:val="en-GB"/>
        </w:rPr>
        <w:t>[1]</w:t>
      </w:r>
      <w:r w:rsidR="00E91300" w:rsidRPr="00E91300">
        <w:rPr>
          <w:noProof/>
          <w:lang w:val="en-GB"/>
        </w:rPr>
        <w:tab/>
        <w:t>R.J. Thomas, H. Ye, A. Radlinska, S. Peethamparan, Alkali-activated slag cement concrete, Concr. Int. (2016) 33–38.</w:t>
      </w:r>
    </w:p>
    <w:p w14:paraId="6303471D"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[2]</w:t>
      </w:r>
      <w:r w:rsidRPr="00E91300">
        <w:rPr>
          <w:noProof/>
          <w:lang w:val="en-GB"/>
        </w:rPr>
        <w:tab/>
        <w:t xml:space="preserve">M. Jiang, X. Chen, F. Rajabipour, C.T. Hendrickson, Comparative life cycle assessment of conventional, glass powder, and alkali-activated slag concrete and </w:t>
      </w:r>
      <w:r w:rsidRPr="00E91300">
        <w:rPr>
          <w:noProof/>
          <w:lang w:val="en-GB"/>
        </w:rPr>
        <w:lastRenderedPageBreak/>
        <w:t>mortar, J. Infrastruct. Syst. 20 (2014) 4014020.</w:t>
      </w:r>
    </w:p>
    <w:p w14:paraId="0FCC1042"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[3]</w:t>
      </w:r>
      <w:r w:rsidRPr="00E91300">
        <w:rPr>
          <w:noProof/>
          <w:lang w:val="en-GB"/>
        </w:rPr>
        <w:tab/>
        <w:t>M. Holloway, J.M. Sykes, Studies of the corrosion of mild steel in alkali-activated slag cement mortars with sodium chloride admixtures by a galvanostatic pulse method, Corros. Sci. 47 (2005) 3097–3110.</w:t>
      </w:r>
    </w:p>
    <w:p w14:paraId="22987CF5"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[4]</w:t>
      </w:r>
      <w:r w:rsidRPr="00E91300">
        <w:rPr>
          <w:noProof/>
          <w:lang w:val="en-GB"/>
        </w:rPr>
        <w:tab/>
        <w:t>Q. Ma, S. V Nanukuttan, P.A.M. Basheer, Y. Bai, C. Yang, Chloride transport and the resulting corrosion of steel bars in alkali activated slag concretes, Mater. Struct. 49 (2016) 3663–3677.</w:t>
      </w:r>
    </w:p>
    <w:p w14:paraId="4EFE99B2"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[5]</w:t>
      </w:r>
      <w:r w:rsidRPr="00E91300">
        <w:rPr>
          <w:noProof/>
          <w:lang w:val="en-GB"/>
        </w:rPr>
        <w:tab/>
        <w:t>M. Babaee, A. Castel, Water vapor sorption isotherms, pore structure, and moisture transport characteristics of alkali-activated and Portland cement-based binders, Cem. Concr. Res. 113 (2018) 99–120.</w:t>
      </w:r>
    </w:p>
    <w:p w14:paraId="185B2193"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[6]</w:t>
      </w:r>
      <w:r w:rsidRPr="00E91300">
        <w:rPr>
          <w:noProof/>
          <w:lang w:val="en-GB"/>
        </w:rPr>
        <w:tab/>
        <w:t>J.W. Park, K.Y. Ann, C.-G. Cho, Resistance of alkali-activated slag concrete to chloride-induced corrosion, Adv. Mater. Sci. Eng. 2015 (2015) Article ID 273101.</w:t>
      </w:r>
    </w:p>
    <w:p w14:paraId="7B23CB0E"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[7]</w:t>
      </w:r>
      <w:r w:rsidRPr="00E91300">
        <w:rPr>
          <w:noProof/>
          <w:lang w:val="en-GB"/>
        </w:rPr>
        <w:tab/>
        <w:t>N. You, J. Shi, Y. Zhang, Corrosion behaviour of low-carbon steel reinforcement in alkali-activated slag-steel slag and Portland cement-based mortars under simulated marine environment, Corros. Sci. 175 (2020) 108874.</w:t>
      </w:r>
    </w:p>
    <w:p w14:paraId="2731E34E"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[8]</w:t>
      </w:r>
      <w:r w:rsidRPr="00E91300">
        <w:rPr>
          <w:noProof/>
          <w:lang w:val="en-GB"/>
        </w:rPr>
        <w:tab/>
        <w:t>H. Ye, Z. Chen, L. Huang, Mechanism of sulfate attack on alkali-activated slag: The role of activator composition, Cem. Concr. Res. 125 (2019) 105868.</w:t>
      </w:r>
    </w:p>
    <w:p w14:paraId="3FE9EDB2"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[9]</w:t>
      </w:r>
      <w:r w:rsidRPr="00E91300">
        <w:rPr>
          <w:noProof/>
          <w:lang w:val="en-GB"/>
        </w:rPr>
        <w:tab/>
        <w:t>N. Olsson, V. Baroghel-Bouny, L.-O. Nilsson, M. Thiery, Non-saturated ion diffusion in concrete–A new approach to evaluate conductivity measurements, Cem. Concr. Compos. 40 (2013) 40–47.</w:t>
      </w:r>
    </w:p>
    <w:p w14:paraId="0C508EA6"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[10]</w:t>
      </w:r>
      <w:r w:rsidRPr="00E91300">
        <w:rPr>
          <w:noProof/>
          <w:lang w:val="en-GB"/>
        </w:rPr>
        <w:tab/>
        <w:t>D.J. Smyl, Relating unsaturated electrical and hydraulic conductivity of cement-based materials, Aust. J. Civ. Eng. 16 (2018) 129–142.</w:t>
      </w:r>
    </w:p>
    <w:p w14:paraId="097D26A3"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[11]</w:t>
      </w:r>
      <w:r w:rsidRPr="00E91300">
        <w:rPr>
          <w:noProof/>
          <w:lang w:val="en-GB"/>
        </w:rPr>
        <w:tab/>
        <w:t>O. Sengul, Use of electrical resistivity as an indicator for durability, Constr. Build. Mater. 73 (2014) 434–441.</w:t>
      </w:r>
    </w:p>
    <w:p w14:paraId="213FF4C3"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[12]</w:t>
      </w:r>
      <w:r w:rsidRPr="00E91300">
        <w:rPr>
          <w:noProof/>
          <w:lang w:val="en-GB"/>
        </w:rPr>
        <w:tab/>
        <w:t>R. He, H. Ye, H. Ma, C. Fu, X. Jin, Z. Li, Correlating the chloride diffusion coefficient and pore structure of cement-based materials using modified noncontact electrical resistivity measurement, J. Mater. Civ. Eng. 31 (2019) 4019006.</w:t>
      </w:r>
    </w:p>
    <w:p w14:paraId="2D9DA380"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[13]</w:t>
      </w:r>
      <w:r w:rsidRPr="00E91300">
        <w:rPr>
          <w:noProof/>
          <w:lang w:val="en-GB"/>
        </w:rPr>
        <w:tab/>
        <w:t>A. Akhavan, F. Rajabipour, Evaluating ion diffusivity of cracked cement paste using electrical impedance spectroscopy, Mater. Struct. 46 (2013) 697–708.</w:t>
      </w:r>
    </w:p>
    <w:p w14:paraId="139623FE"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[14]</w:t>
      </w:r>
      <w:r w:rsidRPr="00E91300">
        <w:rPr>
          <w:noProof/>
          <w:lang w:val="en-GB"/>
        </w:rPr>
        <w:tab/>
        <w:t>A. Akhavan, F. Rajabipour, Quantifying permeability, electrical conductivity, and diffusion coefficient of rough parallel plates simulating cracks in concrete, J. Mater. Civ. Eng. 29 (2017) 4017119.</w:t>
      </w:r>
    </w:p>
    <w:p w14:paraId="01EF8D7C"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[15]</w:t>
      </w:r>
      <w:r w:rsidRPr="00E91300">
        <w:rPr>
          <w:noProof/>
          <w:lang w:val="en-GB"/>
        </w:rPr>
        <w:tab/>
        <w:t>J. Weiss, K. Snyder, J. Bullard, D. Bentz, Using a saturation function to interpret the electrical properties of partially saturated concrete, J. Mater. Civ. Eng. 25 (2013) 1097–1106.</w:t>
      </w:r>
    </w:p>
    <w:p w14:paraId="5E138917"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[16]</w:t>
      </w:r>
      <w:r w:rsidRPr="00E91300">
        <w:rPr>
          <w:noProof/>
          <w:lang w:val="en-GB"/>
        </w:rPr>
        <w:tab/>
        <w:t>R. Spragg, C. Villani, K. Snyder, D. Bentz, J.W. Bullard, J. Weiss, Factors that influence electrical resistivity measurements in cementitious systems, Transp. Res. Rec. 2342 (2013) 90–98.</w:t>
      </w:r>
    </w:p>
    <w:p w14:paraId="2E7F164B"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[17]</w:t>
      </w:r>
      <w:r w:rsidRPr="00E91300">
        <w:rPr>
          <w:noProof/>
          <w:lang w:val="en-GB"/>
        </w:rPr>
        <w:tab/>
        <w:t>F. Rajabipour, J. Weiss, Electrical conductivity of drying cement paste, Mater. Struct. 40 (2007) 1143–1160.</w:t>
      </w:r>
    </w:p>
    <w:p w14:paraId="5C870B0B"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[18]</w:t>
      </w:r>
      <w:r w:rsidRPr="00E91300">
        <w:rPr>
          <w:noProof/>
          <w:lang w:val="en-GB"/>
        </w:rPr>
        <w:tab/>
        <w:t>R. Spragg, C. Villani, J. Weiss, Electrical properties of cementitious systems: formation factor determination and the influence of conditioning procedures, Adv. Civ. Eng. Mater. 5 (2016) 124–148.</w:t>
      </w:r>
    </w:p>
    <w:p w14:paraId="43BF8FFE"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[19]</w:t>
      </w:r>
      <w:r w:rsidRPr="00E91300">
        <w:rPr>
          <w:noProof/>
          <w:lang w:val="en-GB"/>
        </w:rPr>
        <w:tab/>
        <w:t>W. Dridi, J.-L. Lacour, Experimental investigation of solute transport in unsaturated cement pastes, Cem. Concr. Res. 63 (2014) 46–53.</w:t>
      </w:r>
    </w:p>
    <w:p w14:paraId="2703EBCD"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[20]</w:t>
      </w:r>
      <w:r w:rsidRPr="00E91300">
        <w:rPr>
          <w:noProof/>
          <w:lang w:val="en-GB"/>
        </w:rPr>
        <w:tab/>
        <w:t>C. Shi, Strength, pore structure and permeability of alkali-activated slag mortars, Cem. Concr. Res. 26 (1996) 1789–1799.</w:t>
      </w:r>
    </w:p>
    <w:p w14:paraId="5C79D9DC"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[21]</w:t>
      </w:r>
      <w:r w:rsidRPr="00E91300">
        <w:rPr>
          <w:noProof/>
          <w:lang w:val="en-GB"/>
        </w:rPr>
        <w:tab/>
        <w:t xml:space="preserve">S.N. Zamanabadi, S.A. Zareei, P. Shoaei, F. Ameri, Ambient-cured alkali-activated slag paste incorporating micro-silica as repair material: Effects of alkali activator solution on physical and mechanical properties, Constr. Build. Mater. 229 (2019) </w:t>
      </w:r>
      <w:r w:rsidRPr="00E91300">
        <w:rPr>
          <w:noProof/>
          <w:lang w:val="en-GB"/>
        </w:rPr>
        <w:lastRenderedPageBreak/>
        <w:t>116911.</w:t>
      </w:r>
    </w:p>
    <w:p w14:paraId="49A7A437"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[22]</w:t>
      </w:r>
      <w:r w:rsidRPr="00E91300">
        <w:rPr>
          <w:noProof/>
          <w:lang w:val="en-GB"/>
        </w:rPr>
        <w:tab/>
        <w:t>P. Rovnaník, I. Kusák, P. Bayer, P. Schmid, L. Fiala, Comparison of electrical and self-sensing properties of Portland cement and alkali-activated slag mortars, Cem. Concr. Res. 118 (2019) 84–91.</w:t>
      </w:r>
    </w:p>
    <w:p w14:paraId="3F539CE9"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[23]</w:t>
      </w:r>
      <w:r w:rsidRPr="00E91300">
        <w:rPr>
          <w:noProof/>
          <w:lang w:val="en-GB"/>
        </w:rPr>
        <w:tab/>
        <w:t>H. Ye, A. Radlińska, Shrinkage mitigation strategies in alkali-activated slag, Cem. Concr. Res. 101 (2017) 131–143.</w:t>
      </w:r>
    </w:p>
    <w:p w14:paraId="05B762B3"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[24]</w:t>
      </w:r>
      <w:r w:rsidRPr="00E91300">
        <w:rPr>
          <w:noProof/>
          <w:lang w:val="en-GB"/>
        </w:rPr>
        <w:tab/>
        <w:t>F. Collins, J.G. Sanjayan, Effect of pore size distribution on drying shrinkage of alkali-activated slag concrete, Cem. Concr. Res. 30 (2000) 1401–1406.</w:t>
      </w:r>
    </w:p>
    <w:p w14:paraId="67522E83"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[25]</w:t>
      </w:r>
      <w:r w:rsidRPr="00E91300">
        <w:rPr>
          <w:noProof/>
          <w:lang w:val="en-GB"/>
        </w:rPr>
        <w:tab/>
        <w:t>Y. Zuo, M. Nedeljković, G. Ye, Pore solution composition of alkali-activated slag/fly ash pastes, Cem. Concr. Res. 115 (2019) 230–250.</w:t>
      </w:r>
    </w:p>
    <w:p w14:paraId="56CF4E5A"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[26]</w:t>
      </w:r>
      <w:r w:rsidRPr="00E91300">
        <w:rPr>
          <w:noProof/>
          <w:lang w:val="en-GB"/>
        </w:rPr>
        <w:tab/>
        <w:t>H. Ye, A. Radlińska, Quantitative analysis of phase assemblage and chemical shrinkage of alkali-activated slag, J. Adv. Concr. Technol. 14 (2016) 245–260.</w:t>
      </w:r>
    </w:p>
    <w:p w14:paraId="69FDA8B6"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[27]</w:t>
      </w:r>
      <w:r w:rsidRPr="00E91300">
        <w:rPr>
          <w:noProof/>
          <w:lang w:val="en-GB"/>
        </w:rPr>
        <w:tab/>
        <w:t>S.-D. Wang, K.L. Scrivener, Hydration products of alkali activated slag cement, Cem. Concr. Res. 25 (1995) 561–571.</w:t>
      </w:r>
    </w:p>
    <w:p w14:paraId="433E3C0A"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[28]</w:t>
      </w:r>
      <w:r w:rsidRPr="00E91300">
        <w:rPr>
          <w:noProof/>
          <w:lang w:val="en-GB"/>
        </w:rPr>
        <w:tab/>
        <w:t>M. Ben Haha, G. Le Saout, F. Winnefeld, B. Lothenbach, Influence of activator type on hydration kinetics, hydrate assemblage and microstructural development of alkali activated blast-furnace slags, Cem. Concr. Res. 41 (2011) 301–310.</w:t>
      </w:r>
    </w:p>
    <w:p w14:paraId="45921104"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[29]</w:t>
      </w:r>
      <w:r w:rsidRPr="00E91300">
        <w:rPr>
          <w:noProof/>
          <w:lang w:val="en-GB"/>
        </w:rPr>
        <w:tab/>
        <w:t>C. Andrade, C. Alonso, J. González, Some laboratory experiments on the inhibitor effect of sodium nitrite on reinforcement corrosion, Cem. Concr. Aggregates. 8 (1986) 110–116.</w:t>
      </w:r>
    </w:p>
    <w:p w14:paraId="0FA3A7F0"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[30]</w:t>
      </w:r>
      <w:r w:rsidRPr="00E91300">
        <w:rPr>
          <w:noProof/>
          <w:lang w:val="en-GB"/>
        </w:rPr>
        <w:tab/>
        <w:t>M. Collepardi, R. Fratesi, G. Moriconi, V. Corradetti, L. Coppola, Use of nitrite salt as corrosion inhibitor admixtures in reinforced concrete structures immersed in sea-water, in: Proc. Int. RILEM Symp. Admixtures Concr. Barcellona,, Vazquez, Ed., London, Chapman Hall, 1990: pp. 279–288.</w:t>
      </w:r>
    </w:p>
    <w:p w14:paraId="146E61BB"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[31]</w:t>
      </w:r>
      <w:r w:rsidRPr="00E91300">
        <w:rPr>
          <w:noProof/>
          <w:lang w:val="en-GB"/>
        </w:rPr>
        <w:tab/>
        <w:t>A.M. Rosenberg, J.M. Gaidis, Mechanism of nitrite inhibition of chloride attack on reinforcing steel in alkaline aqueous environments, Mater. Perform. 8 (1979) 45–48.</w:t>
      </w:r>
    </w:p>
    <w:p w14:paraId="69A7F79B"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[32]</w:t>
      </w:r>
      <w:r w:rsidRPr="00E91300">
        <w:rPr>
          <w:noProof/>
          <w:lang w:val="en-GB"/>
        </w:rPr>
        <w:tab/>
        <w:t>K. Soeda, T. Ichimura, Present state of corrosion inhibitors in Japan, Cem. Concr. Compos. 25 (2003) 117–122.</w:t>
      </w:r>
    </w:p>
    <w:p w14:paraId="6BD2E9BF"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[33]</w:t>
      </w:r>
      <w:r w:rsidRPr="00E91300">
        <w:rPr>
          <w:noProof/>
          <w:lang w:val="en-GB"/>
        </w:rPr>
        <w:tab/>
        <w:t>J.A. Gonzalez, E. Ramırez, A. Bautista, Protection of steel embedded in chloride-containing concrete by means of inhibitors, Cem. Concr. Res. 28 (1998) 577–589.</w:t>
      </w:r>
    </w:p>
    <w:p w14:paraId="155E2892"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[34]</w:t>
      </w:r>
      <w:r w:rsidRPr="00E91300">
        <w:rPr>
          <w:noProof/>
          <w:lang w:val="en-GB"/>
        </w:rPr>
        <w:tab/>
        <w:t>N.S. Berke, M.C. Hicks, Predicting long-term durability of steel reinforced concrete with calcium nitrite corrosion inhibitor, Cem. Concr. Compos. 26 (2004) 191–198.</w:t>
      </w:r>
    </w:p>
    <w:p w14:paraId="584716F8"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[35]</w:t>
      </w:r>
      <w:r w:rsidRPr="00E91300">
        <w:rPr>
          <w:noProof/>
          <w:lang w:val="en-GB"/>
        </w:rPr>
        <w:tab/>
        <w:t>K.Y. Ann, N.R. Buenfeld, The effect of calcium nitrite on the chloride-induced corrosion of steel in concrete, Mag. Concr. Res. 59 (2007) 689–697.</w:t>
      </w:r>
    </w:p>
    <w:p w14:paraId="3A490F32"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[36]</w:t>
      </w:r>
      <w:r w:rsidRPr="00E91300">
        <w:rPr>
          <w:noProof/>
          <w:lang w:val="en-GB"/>
        </w:rPr>
        <w:tab/>
        <w:t>P. Montes-García, V. Jiménez-Quero, H. López-Calvo, Assessment of high performance concrete containing fly ash and calcium nitrite based corrosion inhibitor as a mean to prevent the corrosion of reinforcing steel, J. Phys. Conf. Ser. 582 (2015).</w:t>
      </w:r>
    </w:p>
    <w:p w14:paraId="1FD8C89C"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[37]</w:t>
      </w:r>
      <w:r w:rsidRPr="00E91300">
        <w:rPr>
          <w:noProof/>
          <w:lang w:val="en-GB"/>
        </w:rPr>
        <w:tab/>
        <w:t>K.-Y. Ann, H.S. Jung, H.S. Kim, S.S. Kim, H.Y. Moon, Effect of calcium nitrite-based corrosion inhibitor in preventing corrosion of embedded steel in concrete, Cem. Concr. Res. 36 (2006) 530–535.</w:t>
      </w:r>
    </w:p>
    <w:p w14:paraId="5A94BB2C"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[38]</w:t>
      </w:r>
      <w:r w:rsidRPr="00E91300">
        <w:rPr>
          <w:noProof/>
          <w:lang w:val="en-GB"/>
        </w:rPr>
        <w:tab/>
        <w:t>J.S. Reou, K.Y. Ann, The electrochemical assessment of corrosion inhibition effect of calcium nitrite in blended concretes, Mater. Chem. Phys. 109 (2008) 526–533.</w:t>
      </w:r>
    </w:p>
    <w:p w14:paraId="16DD7129"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[39]</w:t>
      </w:r>
      <w:r w:rsidRPr="00E91300">
        <w:rPr>
          <w:noProof/>
          <w:lang w:val="en-GB"/>
        </w:rPr>
        <w:tab/>
        <w:t>H. Ye, Autogenous formation and smart behaviors of nitrite- and nitrate-intercalated layered double hydroxides (LDHs) in Portland cement-metakaolin-dolomite blends, Cem. Concr. Res. (2020).</w:t>
      </w:r>
    </w:p>
    <w:p w14:paraId="484AF422"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[40]</w:t>
      </w:r>
      <w:r w:rsidRPr="00E91300">
        <w:rPr>
          <w:noProof/>
          <w:lang w:val="en-GB"/>
        </w:rPr>
        <w:tab/>
        <w:t>Z. Chen, H. Ye, Sequestration and release of nitrite and nitrate in alkali-activated slag: a route toward smart corrosion control, Cem. Concr. Res. 143 (2021) 106398.</w:t>
      </w:r>
    </w:p>
    <w:p w14:paraId="7E8485B4"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[41]</w:t>
      </w:r>
      <w:r w:rsidRPr="00E91300">
        <w:rPr>
          <w:noProof/>
          <w:lang w:val="en-GB"/>
        </w:rPr>
        <w:tab/>
        <w:t>H. Ye, Z. Chen, Influence of nitrate corrosion inhibitors on phase stability of alkali-activated slag against chloride binding and natural carbonation, J. Mater. Civ. Eng. 31 (2019) 4019160.</w:t>
      </w:r>
    </w:p>
    <w:p w14:paraId="3D0A43ED"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lastRenderedPageBreak/>
        <w:t>[42]</w:t>
      </w:r>
      <w:r w:rsidRPr="00E91300">
        <w:rPr>
          <w:noProof/>
          <w:lang w:val="en-GB"/>
        </w:rPr>
        <w:tab/>
        <w:t>E.W. Washburn, The dynamics of capillary flow, Phys. Rev. 17 (1921) 273.</w:t>
      </w:r>
    </w:p>
    <w:p w14:paraId="4DDCA68D"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[43]</w:t>
      </w:r>
      <w:r w:rsidRPr="00E91300">
        <w:rPr>
          <w:noProof/>
          <w:lang w:val="en-GB"/>
        </w:rPr>
        <w:tab/>
        <w:t>K. Scrivener, R. Snellings, B. Lothenbach, A practical guide to microstructural analysis of cementitious materials, CRC Press, 2018.</w:t>
      </w:r>
    </w:p>
    <w:p w14:paraId="24EE45B1"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[44]</w:t>
      </w:r>
      <w:r w:rsidRPr="00E91300">
        <w:rPr>
          <w:noProof/>
          <w:lang w:val="en-GB"/>
        </w:rPr>
        <w:tab/>
        <w:t>E.P. Barrett, L.G. Joyner, P.P. Halenda, The determination of pore volume and area distributions in porous substances. I. Computations from nitrogen isotherms, J. Am. Chem. Soc. 73 (1951) 373–380.</w:t>
      </w:r>
    </w:p>
    <w:p w14:paraId="63F4624D"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[45]</w:t>
      </w:r>
      <w:r w:rsidRPr="00E91300">
        <w:rPr>
          <w:noProof/>
          <w:lang w:val="en-GB"/>
        </w:rPr>
        <w:tab/>
        <w:t>F. Puertas, A. Fernández-Jiménez, M.T. Blanco-Varela, Pore solution in alkali-activated slag cement pastes. Relation to the composition and structure of calcium silicate hydrate, Cem. Concr. Res. 34 (2004) 139–148.</w:t>
      </w:r>
    </w:p>
    <w:p w14:paraId="316C1D5C"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[46]</w:t>
      </w:r>
      <w:r w:rsidRPr="00E91300">
        <w:rPr>
          <w:noProof/>
          <w:lang w:val="en-GB"/>
        </w:rPr>
        <w:tab/>
        <w:t>G. Plusquellec, M.R. Geiker, J. Lindgård, J. Duchesne, B. Fournier, K. De Weerdt, Determination of the pH and the free alkali metal content in the pore solution of concrete: Review and experimental comparison, Cem. Concr. Res. 96 (2017) 13–26.</w:t>
      </w:r>
    </w:p>
    <w:p w14:paraId="1BAF0FCA"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[47]</w:t>
      </w:r>
      <w:r w:rsidRPr="00E91300">
        <w:rPr>
          <w:noProof/>
          <w:lang w:val="en-GB"/>
        </w:rPr>
        <w:tab/>
        <w:t>K.A. Snyder, X. Feng, B.D. Keen, T.O. Mason, Estimating the electrical conductivity of cement paste pore solutions from OH−, K+ and Na+ concentrations, Cem. Concr. Res. 33 (2003) 793–798.</w:t>
      </w:r>
    </w:p>
    <w:p w14:paraId="25FD8928"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[48]</w:t>
      </w:r>
      <w:r w:rsidRPr="00E91300">
        <w:rPr>
          <w:noProof/>
          <w:lang w:val="en-GB"/>
        </w:rPr>
        <w:tab/>
        <w:t>H.F.W. Taylor, Cement chemistry, Thomas Telford, 1997.</w:t>
      </w:r>
    </w:p>
    <w:p w14:paraId="0A839608"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[49]</w:t>
      </w:r>
      <w:r w:rsidRPr="00E91300">
        <w:rPr>
          <w:noProof/>
          <w:lang w:val="en-GB"/>
        </w:rPr>
        <w:tab/>
        <w:t>M. Balonis, F.P. Glasser, Calcium nitrite corrosion inhibitor in portland cement: influence of nitrite on chloride binding and mineralogy, J. Am. Ceram. Soc. 94 (2011) 2230–2241.</w:t>
      </w:r>
    </w:p>
    <w:p w14:paraId="751F63DB"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[50]</w:t>
      </w:r>
      <w:r w:rsidRPr="00E91300">
        <w:rPr>
          <w:noProof/>
          <w:lang w:val="en-GB"/>
        </w:rPr>
        <w:tab/>
        <w:t>A.R. Brough, A. Atkinson, Sodium silicate-based, alkali-activated slag mortars: Part I. Strength, hydration and microstructure, Cem. Concr. Res. 32 (2002) 865–879.</w:t>
      </w:r>
    </w:p>
    <w:p w14:paraId="5046B62E"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[51]</w:t>
      </w:r>
      <w:r w:rsidRPr="00E91300">
        <w:rPr>
          <w:noProof/>
          <w:lang w:val="en-GB"/>
        </w:rPr>
        <w:tab/>
        <w:t>H. Ye, Nanoscale attraction between calcium-aluminosilicate-hydrate and Mg-Al layered double hydroxides in alkali-activated slag, Mater. Charact. 140 (2018) 95–102.</w:t>
      </w:r>
    </w:p>
    <w:p w14:paraId="43C7D2A9"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[52]</w:t>
      </w:r>
      <w:r w:rsidRPr="00E91300">
        <w:rPr>
          <w:noProof/>
          <w:lang w:val="en-GB"/>
        </w:rPr>
        <w:tab/>
        <w:t>F. Bonk, J. Schneider, M.A. Cincotto, H. Panepucci, Characterization by Multinuclear High‐Resolution NMR of Hydration Products in Activated Blast‐Furnace Slag Pastes, J. Am. Ceram. Soc. 86 (2003) 1712–1719.</w:t>
      </w:r>
    </w:p>
    <w:p w14:paraId="63E96FF7"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[53]</w:t>
      </w:r>
      <w:r w:rsidRPr="00E91300">
        <w:rPr>
          <w:noProof/>
          <w:lang w:val="en-GB"/>
        </w:rPr>
        <w:tab/>
        <w:t>N. Thomas, G.P. Kumar, M. Rajamathi, Synthesis and intracrystalline oxidation of nitrite-intercalated layered double hydroxides, J. Solid State Chem. 182 (2009) 592–596.</w:t>
      </w:r>
    </w:p>
    <w:p w14:paraId="0D793704"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[54]</w:t>
      </w:r>
      <w:r w:rsidRPr="00E91300">
        <w:rPr>
          <w:noProof/>
          <w:lang w:val="en-GB"/>
        </w:rPr>
        <w:tab/>
        <w:t>M. Balonis, M. Medala, F.P. Glasser, Influence of calcium nitrate and nitrite on the constitution of AFm and AFt cement hydrates, Adv. Cem. Res. 23 (2011) 129–143.</w:t>
      </w:r>
    </w:p>
    <w:p w14:paraId="7E405796"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[55]</w:t>
      </w:r>
      <w:r w:rsidRPr="00E91300">
        <w:rPr>
          <w:noProof/>
          <w:lang w:val="en-GB"/>
        </w:rPr>
        <w:tab/>
        <w:t>F.L. Theiss, G.A. Ayoko, R.L. Frost, Thermogravimetric analysis of selected layered double hydroxides, J. Therm. Anal. Calorim. 112 (2013) 649–657.</w:t>
      </w:r>
    </w:p>
    <w:p w14:paraId="056D0C1C"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[56]</w:t>
      </w:r>
      <w:r w:rsidRPr="00E91300">
        <w:rPr>
          <w:noProof/>
          <w:lang w:val="en-GB"/>
        </w:rPr>
        <w:tab/>
        <w:t>F.L. Theiss, S.J. Palmer, G.A. Ayoko, R.L. Frost, Sulfate intercalated layered double hydroxides prepared by the reformation effect, J. Therm. Anal. Calorim. 107 (2012) 1123–1128.</w:t>
      </w:r>
    </w:p>
    <w:p w14:paraId="43762FF7"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[57]</w:t>
      </w:r>
      <w:r w:rsidRPr="00E91300">
        <w:rPr>
          <w:noProof/>
          <w:lang w:val="en-GB"/>
        </w:rPr>
        <w:tab/>
        <w:t>E. Conterosito, L. Palin, D. Antonioli, D. Viterbo, E. Mugnaioli, U. Kolb, L. Perioli, M. Milanesio, V. Gianotti, Structural characterisation of complex layered double hydroxides and TGA-GC-MS study on thermal response and carbonate contamination in nitrate-and organic-exchanged hydrotalcites, Chem. Eur. J. 21 (2015) 10–1002.</w:t>
      </w:r>
    </w:p>
    <w:p w14:paraId="281AED80"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[58]</w:t>
      </w:r>
      <w:r w:rsidRPr="00E91300">
        <w:rPr>
          <w:noProof/>
          <w:lang w:val="en-GB"/>
        </w:rPr>
        <w:tab/>
        <w:t>I.G. Lodeiro, D.E. Macphee, A. Palomo, A. Fernández-Jiménez, Effect of alkalis on fresh C–S–H gels. FTIR analysis, Cem. Concr. Res. 39 (2009) 147–153.</w:t>
      </w:r>
    </w:p>
    <w:p w14:paraId="2C160804"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[59]</w:t>
      </w:r>
      <w:r w:rsidRPr="00E91300">
        <w:rPr>
          <w:noProof/>
          <w:lang w:val="en-GB"/>
        </w:rPr>
        <w:tab/>
        <w:t>P. Yu, R.J. Kirkpatrick, B. Poe, P.F. McMillan, X. Cong, Structure of calcium silicate hydrate (C‐S‐H): Near‐, Mid‐, and Far‐infrared spectroscopy, J. Am. Ceram. Soc. 82 (1999) 742–748.</w:t>
      </w:r>
    </w:p>
    <w:p w14:paraId="643E43FD"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[60]</w:t>
      </w:r>
      <w:r w:rsidRPr="00E91300">
        <w:rPr>
          <w:noProof/>
          <w:lang w:val="en-GB"/>
        </w:rPr>
        <w:tab/>
        <w:t>M.D. Lane, Mid-infrared emission spectroscopy of sulfate and sulfate-bearing minerals, Am. Mineral. 92 (2007) 1–18.</w:t>
      </w:r>
    </w:p>
    <w:p w14:paraId="43C32623"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[61]</w:t>
      </w:r>
      <w:r w:rsidRPr="00E91300">
        <w:rPr>
          <w:noProof/>
          <w:lang w:val="en-GB"/>
        </w:rPr>
        <w:tab/>
        <w:t>I. García-Lodeiro, A. Fernández-Jiménez, M.T. Blanco, A. Palomo, FTIR study of the sol–gel synthesis of cementitious gels: C–S–H and N–A–S–H, J. Sol-Gel Sci. Technol. 45 (2008) 63–72.</w:t>
      </w:r>
    </w:p>
    <w:p w14:paraId="309AF5C4"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lastRenderedPageBreak/>
        <w:t>[62]</w:t>
      </w:r>
      <w:r w:rsidRPr="00E91300">
        <w:rPr>
          <w:noProof/>
          <w:lang w:val="en-GB"/>
        </w:rPr>
        <w:tab/>
        <w:t>F.B. Reig, J.V.G. Adelantado, M.C.M.M. Moreno, FTIR quantitative analysis of calcium carbonate (calcite) and silica (quartz) mixtures using the constant ratio method. Application to geological samples, Talanta. 58 (2002) 811–821.</w:t>
      </w:r>
    </w:p>
    <w:p w14:paraId="43D32D01"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[63]</w:t>
      </w:r>
      <w:r w:rsidRPr="00E91300">
        <w:rPr>
          <w:noProof/>
          <w:lang w:val="en-GB"/>
        </w:rPr>
        <w:tab/>
        <w:t>M. Balonis, The Influence of Inorganic Chemical Accelerators and Corrosion Inhibitors on the Mineralogy of Hydrated Portland Cement Systems, Aberdeen University, 2010.</w:t>
      </w:r>
    </w:p>
    <w:p w14:paraId="1772602C"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[64]</w:t>
      </w:r>
      <w:r w:rsidRPr="00E91300">
        <w:rPr>
          <w:noProof/>
          <w:lang w:val="en-GB"/>
        </w:rPr>
        <w:tab/>
        <w:t>I.G. Richardson, The calcium silicate hydrates, Cem. Concr. Res. 38 (2008) 137–158.</w:t>
      </w:r>
    </w:p>
    <w:p w14:paraId="19E0458A"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[65]</w:t>
      </w:r>
      <w:r w:rsidRPr="00E91300">
        <w:rPr>
          <w:noProof/>
          <w:lang w:val="en-GB"/>
        </w:rPr>
        <w:tab/>
        <w:t>H. Ye, C. Cartwright, F. Rajabipour, A. Radlińska, Understanding the drying shrinkage performance of alkali-activated slag mortars, Cem. Concr. Compos. 76 (2017) 13–24.</w:t>
      </w:r>
    </w:p>
    <w:p w14:paraId="4BD87289"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[66]</w:t>
      </w:r>
      <w:r w:rsidRPr="00E91300">
        <w:rPr>
          <w:noProof/>
          <w:lang w:val="en-GB"/>
        </w:rPr>
        <w:tab/>
        <w:t>H. Ye, A. Radlinska, Shrinkage mechanisms of alkali-activated slag, Cem. Concr. Res. 88 (2016) 126–135.</w:t>
      </w:r>
    </w:p>
    <w:p w14:paraId="49AEBC79"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[67]</w:t>
      </w:r>
      <w:r w:rsidRPr="00E91300">
        <w:rPr>
          <w:noProof/>
          <w:lang w:val="en-GB"/>
        </w:rPr>
        <w:tab/>
        <w:t>R.A. Olson, H.M. Jennings, Estimation of CSH content in a blended cement paste using water adsorption, Cem. Concr. Res. 31 (2001) 351–356.</w:t>
      </w:r>
    </w:p>
    <w:p w14:paraId="4F814B78"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[68]</w:t>
      </w:r>
      <w:r w:rsidRPr="00E91300">
        <w:rPr>
          <w:noProof/>
          <w:lang w:val="en-GB"/>
        </w:rPr>
        <w:tab/>
        <w:t>V. Baroghel-Bouny, Water vapour sorption experiments on hardened cementitious materials: Part I: Essential tool for analysis of hygral behaviour and its relation to pore structure, Cem. Concr. Res. 37 (2007) 414–437.</w:t>
      </w:r>
    </w:p>
    <w:p w14:paraId="2E390872"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[69]</w:t>
      </w:r>
      <w:r w:rsidRPr="00E91300">
        <w:rPr>
          <w:noProof/>
          <w:lang w:val="en-GB"/>
        </w:rPr>
        <w:tab/>
        <w:t>H.M. Jennings, Model for the microstructure of calcium silicate hydrate in cement paste, Cem. Concr. Res. 30 (2000) 101–116.</w:t>
      </w:r>
    </w:p>
    <w:p w14:paraId="5D05CCB0"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[70]</w:t>
      </w:r>
      <w:r w:rsidRPr="00E91300">
        <w:rPr>
          <w:noProof/>
          <w:lang w:val="en-GB"/>
        </w:rPr>
        <w:tab/>
        <w:t>C. Roosz, P. Vieillard, P. Blanc, S. Gaboreau, H. Gailhanou, D. Braithwaite, V. Montouillout, R. Denoyel, P. Henocq, B. Madé, Thermodynamic properties of CSH, CASH and MSH phases: Results from direct measurements and predictive modelling, Appl. Geochemistry. 92 (2018) 140–156.</w:t>
      </w:r>
    </w:p>
    <w:p w14:paraId="428A5C85"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[71]</w:t>
      </w:r>
      <w:r w:rsidRPr="00E91300">
        <w:rPr>
          <w:noProof/>
          <w:lang w:val="en-GB"/>
        </w:rPr>
        <w:tab/>
        <w:t>S. Poyet, Describing the influence of temperature on water retention using van Genuchten equation, Cem. Concr. Res. 84 (2016) 41–47.</w:t>
      </w:r>
    </w:p>
    <w:p w14:paraId="510C3953"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[72]</w:t>
      </w:r>
      <w:r w:rsidRPr="00E91300">
        <w:rPr>
          <w:noProof/>
          <w:lang w:val="en-GB"/>
        </w:rPr>
        <w:tab/>
        <w:t>J.P. Monlouis-Bonnaire, J. Verdier, B. Perrin, Prediction of the relative permeability to gas flow of cement-based materials, Cem. Concr. Res. 34 (2004) 737–744.</w:t>
      </w:r>
    </w:p>
    <w:p w14:paraId="5D000B47"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[73]</w:t>
      </w:r>
      <w:r w:rsidRPr="00E91300">
        <w:rPr>
          <w:noProof/>
          <w:lang w:val="en-GB"/>
        </w:rPr>
        <w:tab/>
        <w:t>M.T. Van Genuchten, A closed‐form equation for predicting the hydraulic conductivity of unsaturated soils, Soil Sci. Soc. Am. J. 44 (1980) 892–898.</w:t>
      </w:r>
    </w:p>
    <w:p w14:paraId="65BD92BC"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[74]</w:t>
      </w:r>
      <w:r w:rsidRPr="00E91300">
        <w:rPr>
          <w:noProof/>
          <w:lang w:val="en-GB"/>
        </w:rPr>
        <w:tab/>
        <w:t>G.E. Archie, The electrical resistivity log as an aid in determining some reservoir characteristics, Trans. AIME. 146 (1942) 54–62.</w:t>
      </w:r>
    </w:p>
    <w:p w14:paraId="34B31E60"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[75]</w:t>
      </w:r>
      <w:r w:rsidRPr="00E91300">
        <w:rPr>
          <w:noProof/>
          <w:lang w:val="en-GB"/>
        </w:rPr>
        <w:tab/>
        <w:t>E. Samson, J. Marchand, Modeling the transport of ions in unsaturated cement-based materials, Comput. Struct. 85 (2007) 1740–1756.</w:t>
      </w:r>
    </w:p>
    <w:p w14:paraId="56A107D0" w14:textId="77777777" w:rsidR="00E91300" w:rsidRPr="00E91300" w:rsidRDefault="00E91300" w:rsidP="00E91300">
      <w:pPr>
        <w:widowControl w:val="0"/>
        <w:autoSpaceDE w:val="0"/>
        <w:autoSpaceDN w:val="0"/>
        <w:adjustRightInd w:val="0"/>
        <w:ind w:left="640" w:hanging="640"/>
        <w:rPr>
          <w:noProof/>
          <w:lang w:val="en-GB"/>
        </w:rPr>
      </w:pPr>
      <w:r w:rsidRPr="00E91300">
        <w:rPr>
          <w:noProof/>
          <w:lang w:val="en-GB"/>
        </w:rPr>
        <w:t>[76]</w:t>
      </w:r>
      <w:r w:rsidRPr="00E91300">
        <w:rPr>
          <w:noProof/>
          <w:lang w:val="en-GB"/>
        </w:rPr>
        <w:tab/>
        <w:t>Y. Zhang, G. Ye, A model for predicting the relative chloride diffusion coefficient in unsaturated cementitious materials, Cem. Concr. Res. 115 (2019) 133–144.</w:t>
      </w:r>
    </w:p>
    <w:p w14:paraId="7AB5A694" w14:textId="77777777" w:rsidR="00E91300" w:rsidRPr="00E91300" w:rsidRDefault="00E91300" w:rsidP="00E91300">
      <w:pPr>
        <w:widowControl w:val="0"/>
        <w:autoSpaceDE w:val="0"/>
        <w:autoSpaceDN w:val="0"/>
        <w:adjustRightInd w:val="0"/>
        <w:ind w:left="640" w:hanging="640"/>
        <w:rPr>
          <w:noProof/>
        </w:rPr>
      </w:pPr>
      <w:r w:rsidRPr="00E91300">
        <w:rPr>
          <w:noProof/>
          <w:lang w:val="en-GB"/>
        </w:rPr>
        <w:t>[77]</w:t>
      </w:r>
      <w:r w:rsidRPr="00E91300">
        <w:rPr>
          <w:noProof/>
          <w:lang w:val="en-GB"/>
        </w:rPr>
        <w:tab/>
        <w:t>N. Olsson, B. Lothenbach, V. Baroghel-Bouny, L.-O. Nilsson, Unsaturated ion diffusion in cementitious materials–The effect of slag and silica fume, Cem. Concr. Res. 108 (2018) 31–37.</w:t>
      </w:r>
    </w:p>
    <w:p w14:paraId="64A6CE45" w14:textId="25C46AD0" w:rsidR="000E145A" w:rsidRPr="00D53BC3" w:rsidRDefault="000E145A" w:rsidP="00E91300">
      <w:pPr>
        <w:widowControl w:val="0"/>
        <w:autoSpaceDE w:val="0"/>
        <w:autoSpaceDN w:val="0"/>
        <w:adjustRightInd w:val="0"/>
        <w:ind w:left="640" w:hanging="640"/>
        <w:rPr>
          <w:color w:val="000000" w:themeColor="text1"/>
        </w:rPr>
        <w:sectPr w:rsidR="000E145A" w:rsidRPr="00D53BC3" w:rsidSect="003E5F40">
          <w:footerReference w:type="default" r:id="rId12"/>
          <w:type w:val="continuous"/>
          <w:pgSz w:w="11906" w:h="16838"/>
          <w:pgMar w:top="1440" w:right="1440" w:bottom="1440" w:left="1440" w:header="708" w:footer="708" w:gutter="0"/>
          <w:lnNumType w:countBy="1" w:restart="continuous"/>
          <w:cols w:space="708"/>
          <w:docGrid w:linePitch="360"/>
        </w:sectPr>
      </w:pPr>
      <w:r w:rsidRPr="00D53BC3">
        <w:rPr>
          <w:color w:val="000000" w:themeColor="text1"/>
        </w:rPr>
        <w:fldChar w:fldCharType="end"/>
      </w:r>
    </w:p>
    <w:p w14:paraId="1341C7E7" w14:textId="215568EB" w:rsidR="000E145A" w:rsidRPr="00D53BC3" w:rsidRDefault="000E145A" w:rsidP="003E5F40">
      <w:pPr>
        <w:contextualSpacing/>
        <w:jc w:val="both"/>
        <w:rPr>
          <w:color w:val="000000" w:themeColor="text1"/>
        </w:rPr>
      </w:pPr>
    </w:p>
    <w:p w14:paraId="598C9C28" w14:textId="72BE0CAF" w:rsidR="00796F52" w:rsidRPr="00D53BC3" w:rsidRDefault="00F86843" w:rsidP="003E5F40">
      <w:pPr>
        <w:pStyle w:val="Caption"/>
        <w:rPr>
          <w:color w:val="000000" w:themeColor="text1"/>
        </w:rPr>
      </w:pPr>
      <w:bookmarkStart w:id="4" w:name="_Ref49953495"/>
      <w:r w:rsidRPr="00D53BC3">
        <w:rPr>
          <w:b/>
          <w:bCs/>
          <w:color w:val="000000" w:themeColor="text1"/>
        </w:rPr>
        <w:t>Tab</w:t>
      </w:r>
      <w:r w:rsidR="00A5335B" w:rsidRPr="00D53BC3">
        <w:rPr>
          <w:b/>
          <w:bCs/>
          <w:color w:val="000000" w:themeColor="text1"/>
        </w:rPr>
        <w:t>le</w:t>
      </w:r>
      <w:r w:rsidRPr="00D53BC3">
        <w:rPr>
          <w:b/>
          <w:bCs/>
          <w:color w:val="000000" w:themeColor="text1"/>
        </w:rPr>
        <w:t xml:space="preserve"> </w:t>
      </w:r>
      <w:r w:rsidRPr="00D53BC3">
        <w:rPr>
          <w:b/>
          <w:bCs/>
          <w:color w:val="000000" w:themeColor="text1"/>
        </w:rPr>
        <w:fldChar w:fldCharType="begin"/>
      </w:r>
      <w:r w:rsidRPr="00D53BC3">
        <w:rPr>
          <w:b/>
          <w:bCs/>
          <w:color w:val="000000" w:themeColor="text1"/>
        </w:rPr>
        <w:instrText xml:space="preserve"> SEQ Table \* ARABIC </w:instrText>
      </w:r>
      <w:r w:rsidRPr="00D53BC3">
        <w:rPr>
          <w:b/>
          <w:bCs/>
          <w:color w:val="000000" w:themeColor="text1"/>
        </w:rPr>
        <w:fldChar w:fldCharType="separate"/>
      </w:r>
      <w:r w:rsidR="00D32AD9">
        <w:rPr>
          <w:b/>
          <w:bCs/>
          <w:noProof/>
          <w:color w:val="000000" w:themeColor="text1"/>
        </w:rPr>
        <w:t>1</w:t>
      </w:r>
      <w:r w:rsidRPr="00D53BC3">
        <w:rPr>
          <w:b/>
          <w:bCs/>
          <w:color w:val="000000" w:themeColor="text1"/>
        </w:rPr>
        <w:fldChar w:fldCharType="end"/>
      </w:r>
      <w:bookmarkEnd w:id="4"/>
      <w:r w:rsidRPr="00D53BC3">
        <w:rPr>
          <w:color w:val="000000" w:themeColor="text1"/>
        </w:rPr>
        <w:t xml:space="preserve"> </w:t>
      </w:r>
      <w:r w:rsidR="00796F52" w:rsidRPr="00D53BC3">
        <w:rPr>
          <w:color w:val="000000" w:themeColor="text1"/>
        </w:rPr>
        <w:t xml:space="preserve">Oxide composition of </w:t>
      </w:r>
      <w:r w:rsidR="00CC7D3D" w:rsidRPr="00D53BC3">
        <w:rPr>
          <w:color w:val="000000" w:themeColor="text1"/>
        </w:rPr>
        <w:t xml:space="preserve">GGBS </w:t>
      </w:r>
      <w:r w:rsidR="00796F52" w:rsidRPr="00D53BC3">
        <w:rPr>
          <w:color w:val="000000" w:themeColor="text1"/>
        </w:rPr>
        <w:t xml:space="preserve">and </w:t>
      </w:r>
      <w:r w:rsidR="00451336" w:rsidRPr="00D53BC3">
        <w:rPr>
          <w:color w:val="000000" w:themeColor="text1"/>
        </w:rPr>
        <w:t xml:space="preserve">OPC </w:t>
      </w:r>
    </w:p>
    <w:tbl>
      <w:tblPr>
        <w:tblW w:w="9241" w:type="dxa"/>
        <w:jc w:val="center"/>
        <w:tblLayout w:type="fixed"/>
        <w:tblCellMar>
          <w:left w:w="0" w:type="dxa"/>
          <w:right w:w="0" w:type="dxa"/>
        </w:tblCellMar>
        <w:tblLook w:val="04A0" w:firstRow="1" w:lastRow="0" w:firstColumn="1" w:lastColumn="0" w:noHBand="0" w:noVBand="1"/>
      </w:tblPr>
      <w:tblGrid>
        <w:gridCol w:w="1134"/>
        <w:gridCol w:w="737"/>
        <w:gridCol w:w="737"/>
        <w:gridCol w:w="737"/>
        <w:gridCol w:w="737"/>
        <w:gridCol w:w="737"/>
        <w:gridCol w:w="737"/>
        <w:gridCol w:w="737"/>
        <w:gridCol w:w="737"/>
        <w:gridCol w:w="737"/>
        <w:gridCol w:w="737"/>
        <w:gridCol w:w="737"/>
      </w:tblGrid>
      <w:tr w:rsidR="00A5335B" w:rsidRPr="00D53BC3" w14:paraId="472A160B" w14:textId="4114C6B6" w:rsidTr="00514C6C">
        <w:trPr>
          <w:trHeight w:val="39"/>
          <w:jc w:val="center"/>
        </w:trPr>
        <w:tc>
          <w:tcPr>
            <w:tcW w:w="1134"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14:paraId="024F8A25" w14:textId="66EACD6F" w:rsidR="00627AE2" w:rsidRPr="00D53BC3" w:rsidRDefault="00627AE2" w:rsidP="003E5F40">
            <w:pPr>
              <w:contextualSpacing/>
              <w:jc w:val="center"/>
              <w:rPr>
                <w:color w:val="000000" w:themeColor="text1"/>
              </w:rPr>
            </w:pPr>
            <w:r w:rsidRPr="00D53BC3">
              <w:rPr>
                <w:color w:val="000000" w:themeColor="text1"/>
              </w:rPr>
              <w:t>Mass (%)</w:t>
            </w:r>
          </w:p>
        </w:tc>
        <w:tc>
          <w:tcPr>
            <w:tcW w:w="737" w:type="dxa"/>
            <w:tcBorders>
              <w:top w:val="single" w:sz="4" w:space="0" w:color="auto"/>
              <w:left w:val="nil"/>
              <w:bottom w:val="single" w:sz="4" w:space="0" w:color="auto"/>
              <w:right w:val="nil"/>
            </w:tcBorders>
            <w:vAlign w:val="center"/>
          </w:tcPr>
          <w:p w14:paraId="4073583A" w14:textId="77777777" w:rsidR="00627AE2" w:rsidRPr="00D53BC3" w:rsidRDefault="00627AE2" w:rsidP="003E5F40">
            <w:pPr>
              <w:contextualSpacing/>
              <w:jc w:val="center"/>
              <w:rPr>
                <w:color w:val="000000" w:themeColor="text1"/>
              </w:rPr>
            </w:pPr>
            <w:r w:rsidRPr="00D53BC3">
              <w:rPr>
                <w:color w:val="000000" w:themeColor="text1"/>
              </w:rPr>
              <w:t>CaO</w:t>
            </w:r>
          </w:p>
        </w:tc>
        <w:tc>
          <w:tcPr>
            <w:tcW w:w="737"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14:paraId="240C780D" w14:textId="77777777" w:rsidR="00627AE2" w:rsidRPr="00D53BC3" w:rsidRDefault="00627AE2" w:rsidP="003E5F40">
            <w:pPr>
              <w:contextualSpacing/>
              <w:jc w:val="center"/>
              <w:rPr>
                <w:color w:val="000000" w:themeColor="text1"/>
              </w:rPr>
            </w:pPr>
            <w:r w:rsidRPr="00D53BC3">
              <w:rPr>
                <w:color w:val="000000" w:themeColor="text1"/>
              </w:rPr>
              <w:t>SiO</w:t>
            </w:r>
            <w:r w:rsidRPr="00D53BC3">
              <w:rPr>
                <w:color w:val="000000" w:themeColor="text1"/>
                <w:vertAlign w:val="subscript"/>
              </w:rPr>
              <w:t>2</w:t>
            </w:r>
          </w:p>
        </w:tc>
        <w:tc>
          <w:tcPr>
            <w:tcW w:w="737"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14:paraId="0D664013" w14:textId="77777777" w:rsidR="00627AE2" w:rsidRPr="00D53BC3" w:rsidRDefault="00627AE2" w:rsidP="003E5F40">
            <w:pPr>
              <w:contextualSpacing/>
              <w:jc w:val="center"/>
              <w:rPr>
                <w:color w:val="000000" w:themeColor="text1"/>
              </w:rPr>
            </w:pPr>
            <w:r w:rsidRPr="00D53BC3">
              <w:rPr>
                <w:color w:val="000000" w:themeColor="text1"/>
              </w:rPr>
              <w:t>Al</w:t>
            </w:r>
            <w:r w:rsidRPr="00D53BC3">
              <w:rPr>
                <w:color w:val="000000" w:themeColor="text1"/>
                <w:vertAlign w:val="subscript"/>
              </w:rPr>
              <w:t>2</w:t>
            </w:r>
            <w:r w:rsidRPr="00D53BC3">
              <w:rPr>
                <w:color w:val="000000" w:themeColor="text1"/>
              </w:rPr>
              <w:t>O</w:t>
            </w:r>
            <w:r w:rsidRPr="00D53BC3">
              <w:rPr>
                <w:color w:val="000000" w:themeColor="text1"/>
                <w:vertAlign w:val="subscript"/>
              </w:rPr>
              <w:t>3</w:t>
            </w:r>
          </w:p>
        </w:tc>
        <w:tc>
          <w:tcPr>
            <w:tcW w:w="737"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14:paraId="26B4D8F8" w14:textId="77777777" w:rsidR="00627AE2" w:rsidRPr="00D53BC3" w:rsidRDefault="00627AE2" w:rsidP="003E5F40">
            <w:pPr>
              <w:contextualSpacing/>
              <w:jc w:val="center"/>
              <w:rPr>
                <w:color w:val="000000" w:themeColor="text1"/>
              </w:rPr>
            </w:pPr>
            <w:r w:rsidRPr="00D53BC3">
              <w:rPr>
                <w:color w:val="000000" w:themeColor="text1"/>
              </w:rPr>
              <w:t>MgO</w:t>
            </w:r>
          </w:p>
        </w:tc>
        <w:tc>
          <w:tcPr>
            <w:tcW w:w="737"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14:paraId="02F46130" w14:textId="77777777" w:rsidR="00627AE2" w:rsidRPr="00D53BC3" w:rsidRDefault="00627AE2" w:rsidP="003E5F40">
            <w:pPr>
              <w:contextualSpacing/>
              <w:jc w:val="center"/>
              <w:rPr>
                <w:color w:val="000000" w:themeColor="text1"/>
              </w:rPr>
            </w:pPr>
            <w:r w:rsidRPr="00D53BC3">
              <w:rPr>
                <w:color w:val="000000" w:themeColor="text1"/>
              </w:rPr>
              <w:t>Na</w:t>
            </w:r>
            <w:r w:rsidRPr="00D53BC3">
              <w:rPr>
                <w:color w:val="000000" w:themeColor="text1"/>
                <w:vertAlign w:val="subscript"/>
              </w:rPr>
              <w:t>2</w:t>
            </w:r>
            <w:r w:rsidRPr="00D53BC3">
              <w:rPr>
                <w:color w:val="000000" w:themeColor="text1"/>
              </w:rPr>
              <w:t>O</w:t>
            </w:r>
          </w:p>
        </w:tc>
        <w:tc>
          <w:tcPr>
            <w:tcW w:w="737"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14:paraId="74411FAA" w14:textId="77777777" w:rsidR="00627AE2" w:rsidRPr="00D53BC3" w:rsidRDefault="00627AE2" w:rsidP="003E5F40">
            <w:pPr>
              <w:contextualSpacing/>
              <w:jc w:val="center"/>
              <w:rPr>
                <w:color w:val="000000" w:themeColor="text1"/>
              </w:rPr>
            </w:pPr>
            <w:r w:rsidRPr="00D53BC3">
              <w:rPr>
                <w:color w:val="000000" w:themeColor="text1"/>
              </w:rPr>
              <w:t>TiO2</w:t>
            </w:r>
          </w:p>
        </w:tc>
        <w:tc>
          <w:tcPr>
            <w:tcW w:w="737"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14:paraId="0168A391" w14:textId="77777777" w:rsidR="00627AE2" w:rsidRPr="00D53BC3" w:rsidRDefault="00627AE2" w:rsidP="003E5F40">
            <w:pPr>
              <w:contextualSpacing/>
              <w:jc w:val="center"/>
              <w:rPr>
                <w:color w:val="000000" w:themeColor="text1"/>
              </w:rPr>
            </w:pPr>
            <w:r w:rsidRPr="00D53BC3">
              <w:rPr>
                <w:color w:val="000000" w:themeColor="text1"/>
              </w:rPr>
              <w:t>Fe</w:t>
            </w:r>
            <w:r w:rsidRPr="00D53BC3">
              <w:rPr>
                <w:color w:val="000000" w:themeColor="text1"/>
                <w:vertAlign w:val="subscript"/>
              </w:rPr>
              <w:t>2</w:t>
            </w:r>
            <w:r w:rsidRPr="00D53BC3">
              <w:rPr>
                <w:color w:val="000000" w:themeColor="text1"/>
              </w:rPr>
              <w:t>O</w:t>
            </w:r>
            <w:r w:rsidRPr="00D53BC3">
              <w:rPr>
                <w:color w:val="000000" w:themeColor="text1"/>
                <w:vertAlign w:val="subscript"/>
              </w:rPr>
              <w:t>3</w:t>
            </w:r>
          </w:p>
        </w:tc>
        <w:tc>
          <w:tcPr>
            <w:tcW w:w="737"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14:paraId="26579DF6" w14:textId="77777777" w:rsidR="00627AE2" w:rsidRPr="00D53BC3" w:rsidRDefault="00627AE2" w:rsidP="003E5F40">
            <w:pPr>
              <w:contextualSpacing/>
              <w:jc w:val="center"/>
              <w:rPr>
                <w:color w:val="000000" w:themeColor="text1"/>
              </w:rPr>
            </w:pPr>
            <w:r w:rsidRPr="00D53BC3">
              <w:rPr>
                <w:color w:val="000000" w:themeColor="text1"/>
              </w:rPr>
              <w:t>S</w:t>
            </w:r>
          </w:p>
        </w:tc>
        <w:tc>
          <w:tcPr>
            <w:tcW w:w="737"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14:paraId="0A53A743" w14:textId="77777777" w:rsidR="00627AE2" w:rsidRPr="00D53BC3" w:rsidRDefault="00627AE2" w:rsidP="003E5F40">
            <w:pPr>
              <w:contextualSpacing/>
              <w:jc w:val="center"/>
              <w:rPr>
                <w:color w:val="000000" w:themeColor="text1"/>
              </w:rPr>
            </w:pPr>
            <w:r w:rsidRPr="00D53BC3">
              <w:rPr>
                <w:color w:val="000000" w:themeColor="text1"/>
              </w:rPr>
              <w:t>MnO</w:t>
            </w:r>
            <w:r w:rsidRPr="00D53BC3">
              <w:rPr>
                <w:color w:val="000000" w:themeColor="text1"/>
                <w:vertAlign w:val="subscript"/>
              </w:rPr>
              <w:t>2</w:t>
            </w:r>
          </w:p>
        </w:tc>
        <w:tc>
          <w:tcPr>
            <w:tcW w:w="737"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14:paraId="4644597E" w14:textId="77777777" w:rsidR="00627AE2" w:rsidRPr="00D53BC3" w:rsidRDefault="00627AE2" w:rsidP="003E5F40">
            <w:pPr>
              <w:contextualSpacing/>
              <w:jc w:val="center"/>
              <w:rPr>
                <w:color w:val="000000" w:themeColor="text1"/>
              </w:rPr>
            </w:pPr>
            <w:r w:rsidRPr="00D53BC3">
              <w:rPr>
                <w:color w:val="000000" w:themeColor="text1"/>
              </w:rPr>
              <w:t>K</w:t>
            </w:r>
            <w:r w:rsidRPr="00D53BC3">
              <w:rPr>
                <w:color w:val="000000" w:themeColor="text1"/>
                <w:vertAlign w:val="subscript"/>
              </w:rPr>
              <w:t>2</w:t>
            </w:r>
            <w:r w:rsidRPr="00D53BC3">
              <w:rPr>
                <w:color w:val="000000" w:themeColor="text1"/>
              </w:rPr>
              <w:t>O</w:t>
            </w:r>
          </w:p>
        </w:tc>
        <w:tc>
          <w:tcPr>
            <w:tcW w:w="737" w:type="dxa"/>
            <w:tcBorders>
              <w:top w:val="single" w:sz="4" w:space="0" w:color="auto"/>
              <w:left w:val="nil"/>
              <w:bottom w:val="single" w:sz="4" w:space="0" w:color="auto"/>
              <w:right w:val="nil"/>
            </w:tcBorders>
            <w:vAlign w:val="center"/>
          </w:tcPr>
          <w:p w14:paraId="55180A5C" w14:textId="5FD53E30" w:rsidR="00627AE2" w:rsidRPr="00D53BC3" w:rsidRDefault="00627AE2" w:rsidP="003E5F40">
            <w:pPr>
              <w:contextualSpacing/>
              <w:jc w:val="center"/>
              <w:rPr>
                <w:color w:val="000000" w:themeColor="text1"/>
              </w:rPr>
            </w:pPr>
            <w:r w:rsidRPr="00D53BC3">
              <w:rPr>
                <w:color w:val="000000" w:themeColor="text1"/>
              </w:rPr>
              <w:t>LOI</w:t>
            </w:r>
          </w:p>
        </w:tc>
      </w:tr>
      <w:tr w:rsidR="00A5335B" w:rsidRPr="00D53BC3" w14:paraId="68C473AB" w14:textId="7683BEFE" w:rsidTr="008B7DD1">
        <w:trPr>
          <w:trHeight w:val="333"/>
          <w:jc w:val="center"/>
        </w:trPr>
        <w:tc>
          <w:tcPr>
            <w:tcW w:w="1134" w:type="dxa"/>
            <w:tcBorders>
              <w:top w:val="single" w:sz="4" w:space="0" w:color="auto"/>
              <w:left w:val="nil"/>
              <w:right w:val="nil"/>
            </w:tcBorders>
            <w:shd w:val="clear" w:color="auto" w:fill="auto"/>
            <w:tcMar>
              <w:top w:w="0" w:type="dxa"/>
              <w:left w:w="12" w:type="dxa"/>
              <w:bottom w:w="0" w:type="dxa"/>
              <w:right w:w="12" w:type="dxa"/>
            </w:tcMar>
            <w:vAlign w:val="center"/>
            <w:hideMark/>
          </w:tcPr>
          <w:p w14:paraId="349C8F4B" w14:textId="15F6E379" w:rsidR="00627AE2" w:rsidRPr="00D53BC3" w:rsidRDefault="00CC7D3D" w:rsidP="003E5F40">
            <w:pPr>
              <w:contextualSpacing/>
              <w:jc w:val="center"/>
              <w:rPr>
                <w:color w:val="000000" w:themeColor="text1"/>
              </w:rPr>
            </w:pPr>
            <w:r w:rsidRPr="00D53BC3">
              <w:rPr>
                <w:color w:val="000000" w:themeColor="text1"/>
              </w:rPr>
              <w:t>GGBS</w:t>
            </w:r>
          </w:p>
        </w:tc>
        <w:tc>
          <w:tcPr>
            <w:tcW w:w="737" w:type="dxa"/>
            <w:tcBorders>
              <w:top w:val="single" w:sz="4" w:space="0" w:color="auto"/>
              <w:left w:val="nil"/>
              <w:right w:val="nil"/>
            </w:tcBorders>
            <w:vAlign w:val="center"/>
          </w:tcPr>
          <w:p w14:paraId="75320E47" w14:textId="77777777" w:rsidR="00627AE2" w:rsidRPr="00D53BC3" w:rsidRDefault="00627AE2" w:rsidP="003E5F40">
            <w:pPr>
              <w:contextualSpacing/>
              <w:jc w:val="center"/>
              <w:rPr>
                <w:color w:val="000000" w:themeColor="text1"/>
              </w:rPr>
            </w:pPr>
            <w:r w:rsidRPr="00D53BC3">
              <w:rPr>
                <w:color w:val="000000" w:themeColor="text1"/>
              </w:rPr>
              <w:t>54.98</w:t>
            </w:r>
          </w:p>
        </w:tc>
        <w:tc>
          <w:tcPr>
            <w:tcW w:w="737" w:type="dxa"/>
            <w:tcBorders>
              <w:top w:val="single" w:sz="4" w:space="0" w:color="auto"/>
              <w:left w:val="nil"/>
              <w:right w:val="nil"/>
            </w:tcBorders>
            <w:shd w:val="clear" w:color="auto" w:fill="auto"/>
            <w:tcMar>
              <w:top w:w="0" w:type="dxa"/>
              <w:left w:w="12" w:type="dxa"/>
              <w:bottom w:w="0" w:type="dxa"/>
              <w:right w:w="12" w:type="dxa"/>
            </w:tcMar>
            <w:vAlign w:val="center"/>
            <w:hideMark/>
          </w:tcPr>
          <w:p w14:paraId="1C5AB86D" w14:textId="77777777" w:rsidR="00627AE2" w:rsidRPr="00D53BC3" w:rsidRDefault="00627AE2" w:rsidP="003E5F40">
            <w:pPr>
              <w:contextualSpacing/>
              <w:jc w:val="center"/>
              <w:rPr>
                <w:color w:val="000000" w:themeColor="text1"/>
              </w:rPr>
            </w:pPr>
            <w:r w:rsidRPr="00D53BC3">
              <w:rPr>
                <w:color w:val="000000" w:themeColor="text1"/>
              </w:rPr>
              <w:t>24.15</w:t>
            </w:r>
          </w:p>
        </w:tc>
        <w:tc>
          <w:tcPr>
            <w:tcW w:w="737" w:type="dxa"/>
            <w:tcBorders>
              <w:top w:val="single" w:sz="4" w:space="0" w:color="auto"/>
              <w:left w:val="nil"/>
              <w:right w:val="nil"/>
            </w:tcBorders>
            <w:shd w:val="clear" w:color="auto" w:fill="auto"/>
            <w:tcMar>
              <w:top w:w="0" w:type="dxa"/>
              <w:left w:w="12" w:type="dxa"/>
              <w:bottom w:w="0" w:type="dxa"/>
              <w:right w:w="12" w:type="dxa"/>
            </w:tcMar>
            <w:vAlign w:val="center"/>
            <w:hideMark/>
          </w:tcPr>
          <w:p w14:paraId="5F61E02C" w14:textId="77777777" w:rsidR="00627AE2" w:rsidRPr="00D53BC3" w:rsidRDefault="00627AE2" w:rsidP="003E5F40">
            <w:pPr>
              <w:contextualSpacing/>
              <w:jc w:val="center"/>
              <w:rPr>
                <w:color w:val="000000" w:themeColor="text1"/>
              </w:rPr>
            </w:pPr>
            <w:r w:rsidRPr="00D53BC3">
              <w:rPr>
                <w:color w:val="000000" w:themeColor="text1"/>
              </w:rPr>
              <w:t>10.42</w:t>
            </w:r>
          </w:p>
        </w:tc>
        <w:tc>
          <w:tcPr>
            <w:tcW w:w="737" w:type="dxa"/>
            <w:tcBorders>
              <w:top w:val="single" w:sz="4" w:space="0" w:color="auto"/>
              <w:left w:val="nil"/>
              <w:right w:val="nil"/>
            </w:tcBorders>
            <w:shd w:val="clear" w:color="auto" w:fill="auto"/>
            <w:tcMar>
              <w:top w:w="0" w:type="dxa"/>
              <w:left w:w="12" w:type="dxa"/>
              <w:bottom w:w="0" w:type="dxa"/>
              <w:right w:w="12" w:type="dxa"/>
            </w:tcMar>
            <w:vAlign w:val="center"/>
            <w:hideMark/>
          </w:tcPr>
          <w:p w14:paraId="48E1E920" w14:textId="77777777" w:rsidR="00627AE2" w:rsidRPr="00D53BC3" w:rsidRDefault="00627AE2" w:rsidP="003E5F40">
            <w:pPr>
              <w:contextualSpacing/>
              <w:jc w:val="center"/>
              <w:rPr>
                <w:color w:val="000000" w:themeColor="text1"/>
              </w:rPr>
            </w:pPr>
            <w:r w:rsidRPr="00D53BC3">
              <w:rPr>
                <w:color w:val="000000" w:themeColor="text1"/>
              </w:rPr>
              <w:t>5.05</w:t>
            </w:r>
          </w:p>
        </w:tc>
        <w:tc>
          <w:tcPr>
            <w:tcW w:w="737" w:type="dxa"/>
            <w:tcBorders>
              <w:top w:val="single" w:sz="4" w:space="0" w:color="auto"/>
              <w:left w:val="nil"/>
              <w:right w:val="nil"/>
            </w:tcBorders>
            <w:shd w:val="clear" w:color="auto" w:fill="auto"/>
            <w:tcMar>
              <w:top w:w="0" w:type="dxa"/>
              <w:left w:w="12" w:type="dxa"/>
              <w:bottom w:w="0" w:type="dxa"/>
              <w:right w:w="12" w:type="dxa"/>
            </w:tcMar>
            <w:vAlign w:val="center"/>
            <w:hideMark/>
          </w:tcPr>
          <w:p w14:paraId="1DB9551B" w14:textId="77777777" w:rsidR="00627AE2" w:rsidRPr="00D53BC3" w:rsidRDefault="00627AE2" w:rsidP="003E5F40">
            <w:pPr>
              <w:contextualSpacing/>
              <w:jc w:val="center"/>
              <w:rPr>
                <w:color w:val="000000" w:themeColor="text1"/>
              </w:rPr>
            </w:pPr>
            <w:r w:rsidRPr="00D53BC3">
              <w:rPr>
                <w:color w:val="000000" w:themeColor="text1"/>
              </w:rPr>
              <w:t>1.24</w:t>
            </w:r>
          </w:p>
        </w:tc>
        <w:tc>
          <w:tcPr>
            <w:tcW w:w="737" w:type="dxa"/>
            <w:tcBorders>
              <w:top w:val="single" w:sz="4" w:space="0" w:color="auto"/>
              <w:left w:val="nil"/>
              <w:right w:val="nil"/>
            </w:tcBorders>
            <w:shd w:val="clear" w:color="auto" w:fill="auto"/>
            <w:tcMar>
              <w:top w:w="0" w:type="dxa"/>
              <w:left w:w="12" w:type="dxa"/>
              <w:bottom w:w="0" w:type="dxa"/>
              <w:right w:w="12" w:type="dxa"/>
            </w:tcMar>
            <w:vAlign w:val="center"/>
            <w:hideMark/>
          </w:tcPr>
          <w:p w14:paraId="6A02B689" w14:textId="77777777" w:rsidR="00627AE2" w:rsidRPr="00D53BC3" w:rsidRDefault="00627AE2" w:rsidP="003E5F40">
            <w:pPr>
              <w:contextualSpacing/>
              <w:jc w:val="center"/>
              <w:rPr>
                <w:color w:val="000000" w:themeColor="text1"/>
              </w:rPr>
            </w:pPr>
            <w:r w:rsidRPr="00D53BC3">
              <w:rPr>
                <w:color w:val="000000" w:themeColor="text1"/>
              </w:rPr>
              <w:t>1.05</w:t>
            </w:r>
          </w:p>
        </w:tc>
        <w:tc>
          <w:tcPr>
            <w:tcW w:w="737" w:type="dxa"/>
            <w:tcBorders>
              <w:top w:val="single" w:sz="4" w:space="0" w:color="auto"/>
              <w:left w:val="nil"/>
              <w:right w:val="nil"/>
            </w:tcBorders>
            <w:shd w:val="clear" w:color="auto" w:fill="auto"/>
            <w:tcMar>
              <w:top w:w="0" w:type="dxa"/>
              <w:left w:w="12" w:type="dxa"/>
              <w:bottom w:w="0" w:type="dxa"/>
              <w:right w:w="12" w:type="dxa"/>
            </w:tcMar>
            <w:vAlign w:val="center"/>
            <w:hideMark/>
          </w:tcPr>
          <w:p w14:paraId="05219BC9" w14:textId="77777777" w:rsidR="00627AE2" w:rsidRPr="00D53BC3" w:rsidRDefault="00627AE2" w:rsidP="003E5F40">
            <w:pPr>
              <w:contextualSpacing/>
              <w:jc w:val="center"/>
              <w:rPr>
                <w:color w:val="000000" w:themeColor="text1"/>
              </w:rPr>
            </w:pPr>
            <w:r w:rsidRPr="00D53BC3">
              <w:rPr>
                <w:color w:val="000000" w:themeColor="text1"/>
              </w:rPr>
              <w:t>0.85</w:t>
            </w:r>
          </w:p>
        </w:tc>
        <w:tc>
          <w:tcPr>
            <w:tcW w:w="737" w:type="dxa"/>
            <w:tcBorders>
              <w:top w:val="single" w:sz="4" w:space="0" w:color="auto"/>
              <w:left w:val="nil"/>
              <w:right w:val="nil"/>
            </w:tcBorders>
            <w:shd w:val="clear" w:color="auto" w:fill="auto"/>
            <w:tcMar>
              <w:top w:w="0" w:type="dxa"/>
              <w:left w:w="12" w:type="dxa"/>
              <w:bottom w:w="0" w:type="dxa"/>
              <w:right w:w="12" w:type="dxa"/>
            </w:tcMar>
            <w:vAlign w:val="center"/>
            <w:hideMark/>
          </w:tcPr>
          <w:p w14:paraId="756224B7" w14:textId="77777777" w:rsidR="00627AE2" w:rsidRPr="00D53BC3" w:rsidRDefault="00627AE2" w:rsidP="003E5F40">
            <w:pPr>
              <w:contextualSpacing/>
              <w:jc w:val="center"/>
              <w:rPr>
                <w:color w:val="000000" w:themeColor="text1"/>
              </w:rPr>
            </w:pPr>
            <w:r w:rsidRPr="00D53BC3">
              <w:rPr>
                <w:color w:val="000000" w:themeColor="text1"/>
              </w:rPr>
              <w:t>0.63</w:t>
            </w:r>
          </w:p>
        </w:tc>
        <w:tc>
          <w:tcPr>
            <w:tcW w:w="737" w:type="dxa"/>
            <w:tcBorders>
              <w:top w:val="single" w:sz="4" w:space="0" w:color="auto"/>
              <w:left w:val="nil"/>
              <w:right w:val="nil"/>
            </w:tcBorders>
            <w:shd w:val="clear" w:color="auto" w:fill="auto"/>
            <w:tcMar>
              <w:top w:w="0" w:type="dxa"/>
              <w:left w:w="12" w:type="dxa"/>
              <w:bottom w:w="0" w:type="dxa"/>
              <w:right w:w="12" w:type="dxa"/>
            </w:tcMar>
            <w:vAlign w:val="center"/>
            <w:hideMark/>
          </w:tcPr>
          <w:p w14:paraId="5127713F" w14:textId="77777777" w:rsidR="00627AE2" w:rsidRPr="00D53BC3" w:rsidRDefault="00627AE2" w:rsidP="003E5F40">
            <w:pPr>
              <w:contextualSpacing/>
              <w:jc w:val="center"/>
              <w:rPr>
                <w:color w:val="000000" w:themeColor="text1"/>
              </w:rPr>
            </w:pPr>
            <w:r w:rsidRPr="00D53BC3">
              <w:rPr>
                <w:color w:val="000000" w:themeColor="text1"/>
              </w:rPr>
              <w:t>0.53</w:t>
            </w:r>
          </w:p>
        </w:tc>
        <w:tc>
          <w:tcPr>
            <w:tcW w:w="737" w:type="dxa"/>
            <w:tcBorders>
              <w:top w:val="single" w:sz="4" w:space="0" w:color="auto"/>
              <w:left w:val="nil"/>
              <w:right w:val="nil"/>
            </w:tcBorders>
            <w:shd w:val="clear" w:color="auto" w:fill="auto"/>
            <w:tcMar>
              <w:top w:w="0" w:type="dxa"/>
              <w:left w:w="12" w:type="dxa"/>
              <w:bottom w:w="0" w:type="dxa"/>
              <w:right w:w="12" w:type="dxa"/>
            </w:tcMar>
            <w:vAlign w:val="center"/>
            <w:hideMark/>
          </w:tcPr>
          <w:p w14:paraId="713065F6" w14:textId="77777777" w:rsidR="00627AE2" w:rsidRPr="00D53BC3" w:rsidRDefault="00627AE2" w:rsidP="003E5F40">
            <w:pPr>
              <w:contextualSpacing/>
              <w:jc w:val="center"/>
              <w:rPr>
                <w:color w:val="000000" w:themeColor="text1"/>
              </w:rPr>
            </w:pPr>
            <w:r w:rsidRPr="00D53BC3">
              <w:rPr>
                <w:color w:val="000000" w:themeColor="text1"/>
              </w:rPr>
              <w:t>0.35</w:t>
            </w:r>
          </w:p>
        </w:tc>
        <w:tc>
          <w:tcPr>
            <w:tcW w:w="737" w:type="dxa"/>
            <w:tcBorders>
              <w:top w:val="single" w:sz="4" w:space="0" w:color="auto"/>
              <w:left w:val="nil"/>
              <w:right w:val="nil"/>
            </w:tcBorders>
            <w:vAlign w:val="center"/>
          </w:tcPr>
          <w:p w14:paraId="3742FA61" w14:textId="5D1B488D" w:rsidR="00627AE2" w:rsidRPr="00D53BC3" w:rsidRDefault="00031E60" w:rsidP="003E5F40">
            <w:pPr>
              <w:contextualSpacing/>
              <w:jc w:val="center"/>
              <w:rPr>
                <w:color w:val="000000" w:themeColor="text1"/>
              </w:rPr>
            </w:pPr>
            <w:r w:rsidRPr="00D53BC3">
              <w:rPr>
                <w:color w:val="000000" w:themeColor="text1"/>
              </w:rPr>
              <w:t>3.78</w:t>
            </w:r>
          </w:p>
        </w:tc>
      </w:tr>
      <w:tr w:rsidR="00A5335B" w:rsidRPr="00D53BC3" w14:paraId="24A21B41" w14:textId="6A87E644" w:rsidTr="00514C6C">
        <w:trPr>
          <w:trHeight w:val="131"/>
          <w:jc w:val="center"/>
        </w:trPr>
        <w:tc>
          <w:tcPr>
            <w:tcW w:w="1134"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14:paraId="53965723" w14:textId="77777777" w:rsidR="00627AE2" w:rsidRPr="00D53BC3" w:rsidRDefault="00627AE2" w:rsidP="003E5F40">
            <w:pPr>
              <w:contextualSpacing/>
              <w:jc w:val="center"/>
              <w:rPr>
                <w:color w:val="000000" w:themeColor="text1"/>
              </w:rPr>
            </w:pPr>
            <w:r w:rsidRPr="00D53BC3">
              <w:rPr>
                <w:color w:val="000000" w:themeColor="text1"/>
              </w:rPr>
              <w:t>OPC</w:t>
            </w:r>
          </w:p>
        </w:tc>
        <w:tc>
          <w:tcPr>
            <w:tcW w:w="737" w:type="dxa"/>
            <w:tcBorders>
              <w:top w:val="nil"/>
              <w:left w:val="nil"/>
              <w:bottom w:val="single" w:sz="4" w:space="0" w:color="auto"/>
              <w:right w:val="nil"/>
            </w:tcBorders>
            <w:vAlign w:val="center"/>
          </w:tcPr>
          <w:p w14:paraId="4999C8C2" w14:textId="77777777" w:rsidR="00627AE2" w:rsidRPr="00D53BC3" w:rsidRDefault="00627AE2" w:rsidP="003E5F40">
            <w:pPr>
              <w:contextualSpacing/>
              <w:jc w:val="center"/>
              <w:rPr>
                <w:color w:val="000000" w:themeColor="text1"/>
              </w:rPr>
            </w:pPr>
            <w:r w:rsidRPr="00D53BC3">
              <w:rPr>
                <w:color w:val="000000" w:themeColor="text1"/>
              </w:rPr>
              <w:t>66.48</w:t>
            </w:r>
          </w:p>
        </w:tc>
        <w:tc>
          <w:tcPr>
            <w:tcW w:w="737"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2BB79BA9" w14:textId="77777777" w:rsidR="00627AE2" w:rsidRPr="00D53BC3" w:rsidRDefault="00627AE2" w:rsidP="003E5F40">
            <w:pPr>
              <w:contextualSpacing/>
              <w:jc w:val="center"/>
              <w:rPr>
                <w:color w:val="000000" w:themeColor="text1"/>
              </w:rPr>
            </w:pPr>
            <w:r w:rsidRPr="00D53BC3">
              <w:rPr>
                <w:color w:val="000000" w:themeColor="text1"/>
              </w:rPr>
              <w:t>20.17</w:t>
            </w:r>
          </w:p>
        </w:tc>
        <w:tc>
          <w:tcPr>
            <w:tcW w:w="737"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3DDB6C6D" w14:textId="77777777" w:rsidR="00627AE2" w:rsidRPr="00D53BC3" w:rsidRDefault="00627AE2" w:rsidP="003E5F40">
            <w:pPr>
              <w:contextualSpacing/>
              <w:jc w:val="center"/>
              <w:rPr>
                <w:color w:val="000000" w:themeColor="text1"/>
              </w:rPr>
            </w:pPr>
            <w:r w:rsidRPr="00D53BC3">
              <w:rPr>
                <w:color w:val="000000" w:themeColor="text1"/>
              </w:rPr>
              <w:t>4.01</w:t>
            </w:r>
          </w:p>
        </w:tc>
        <w:tc>
          <w:tcPr>
            <w:tcW w:w="737"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25DB56C2" w14:textId="77777777" w:rsidR="00627AE2" w:rsidRPr="00D53BC3" w:rsidRDefault="00627AE2" w:rsidP="003E5F40">
            <w:pPr>
              <w:contextualSpacing/>
              <w:jc w:val="center"/>
              <w:rPr>
                <w:color w:val="000000" w:themeColor="text1"/>
              </w:rPr>
            </w:pPr>
            <w:r w:rsidRPr="00D53BC3">
              <w:rPr>
                <w:color w:val="000000" w:themeColor="text1"/>
              </w:rPr>
              <w:t>0.85</w:t>
            </w:r>
          </w:p>
        </w:tc>
        <w:tc>
          <w:tcPr>
            <w:tcW w:w="737"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6A9C1D0D" w14:textId="77777777" w:rsidR="00627AE2" w:rsidRPr="00D53BC3" w:rsidRDefault="00627AE2" w:rsidP="003E5F40">
            <w:pPr>
              <w:contextualSpacing/>
              <w:jc w:val="center"/>
              <w:rPr>
                <w:color w:val="000000" w:themeColor="text1"/>
              </w:rPr>
            </w:pPr>
            <w:r w:rsidRPr="00D53BC3">
              <w:rPr>
                <w:color w:val="000000" w:themeColor="text1"/>
              </w:rPr>
              <w:t>-</w:t>
            </w:r>
          </w:p>
        </w:tc>
        <w:tc>
          <w:tcPr>
            <w:tcW w:w="737"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02136DFE" w14:textId="77777777" w:rsidR="00627AE2" w:rsidRPr="00D53BC3" w:rsidRDefault="00627AE2" w:rsidP="003E5F40">
            <w:pPr>
              <w:contextualSpacing/>
              <w:jc w:val="center"/>
              <w:rPr>
                <w:color w:val="000000" w:themeColor="text1"/>
              </w:rPr>
            </w:pPr>
            <w:r w:rsidRPr="00D53BC3">
              <w:rPr>
                <w:color w:val="000000" w:themeColor="text1"/>
              </w:rPr>
              <w:t>-</w:t>
            </w:r>
          </w:p>
        </w:tc>
        <w:tc>
          <w:tcPr>
            <w:tcW w:w="737"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3E6F5CD3" w14:textId="77777777" w:rsidR="00627AE2" w:rsidRPr="00D53BC3" w:rsidRDefault="00627AE2" w:rsidP="003E5F40">
            <w:pPr>
              <w:contextualSpacing/>
              <w:jc w:val="center"/>
              <w:rPr>
                <w:color w:val="000000" w:themeColor="text1"/>
              </w:rPr>
            </w:pPr>
            <w:r w:rsidRPr="00D53BC3">
              <w:rPr>
                <w:color w:val="000000" w:themeColor="text1"/>
              </w:rPr>
              <w:t>2.77</w:t>
            </w:r>
          </w:p>
        </w:tc>
        <w:tc>
          <w:tcPr>
            <w:tcW w:w="737"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5148E34B" w14:textId="0D51FC7E" w:rsidR="00627AE2" w:rsidRPr="00D53BC3" w:rsidRDefault="00443576" w:rsidP="003E5F40">
            <w:pPr>
              <w:contextualSpacing/>
              <w:jc w:val="center"/>
              <w:rPr>
                <w:color w:val="000000" w:themeColor="text1"/>
              </w:rPr>
            </w:pPr>
            <w:r w:rsidRPr="00D53BC3">
              <w:rPr>
                <w:color w:val="000000" w:themeColor="text1"/>
              </w:rPr>
              <w:t>2.05</w:t>
            </w:r>
          </w:p>
        </w:tc>
        <w:tc>
          <w:tcPr>
            <w:tcW w:w="737"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7444A084" w14:textId="77777777" w:rsidR="00627AE2" w:rsidRPr="00D53BC3" w:rsidRDefault="00627AE2" w:rsidP="003E5F40">
            <w:pPr>
              <w:contextualSpacing/>
              <w:jc w:val="center"/>
              <w:rPr>
                <w:color w:val="000000" w:themeColor="text1"/>
              </w:rPr>
            </w:pPr>
            <w:r w:rsidRPr="00D53BC3">
              <w:rPr>
                <w:color w:val="000000" w:themeColor="text1"/>
              </w:rPr>
              <w:t>-</w:t>
            </w:r>
          </w:p>
        </w:tc>
        <w:tc>
          <w:tcPr>
            <w:tcW w:w="737"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07CED3DB" w14:textId="77777777" w:rsidR="00627AE2" w:rsidRPr="00D53BC3" w:rsidRDefault="00627AE2" w:rsidP="003E5F40">
            <w:pPr>
              <w:contextualSpacing/>
              <w:jc w:val="center"/>
              <w:rPr>
                <w:color w:val="000000" w:themeColor="text1"/>
              </w:rPr>
            </w:pPr>
            <w:r w:rsidRPr="00D53BC3">
              <w:rPr>
                <w:color w:val="000000" w:themeColor="text1"/>
              </w:rPr>
              <w:t>0.58</w:t>
            </w:r>
          </w:p>
        </w:tc>
        <w:tc>
          <w:tcPr>
            <w:tcW w:w="737" w:type="dxa"/>
            <w:tcBorders>
              <w:top w:val="nil"/>
              <w:left w:val="nil"/>
              <w:bottom w:val="single" w:sz="4" w:space="0" w:color="auto"/>
              <w:right w:val="nil"/>
            </w:tcBorders>
            <w:vAlign w:val="center"/>
          </w:tcPr>
          <w:p w14:paraId="7A99C160" w14:textId="3BCD4C57" w:rsidR="00627AE2" w:rsidRPr="00D53BC3" w:rsidRDefault="000D251D" w:rsidP="003E5F40">
            <w:pPr>
              <w:contextualSpacing/>
              <w:jc w:val="center"/>
              <w:rPr>
                <w:color w:val="000000" w:themeColor="text1"/>
              </w:rPr>
            </w:pPr>
            <w:r w:rsidRPr="00D53BC3">
              <w:rPr>
                <w:color w:val="000000" w:themeColor="text1"/>
              </w:rPr>
              <w:t>1.43</w:t>
            </w:r>
          </w:p>
        </w:tc>
      </w:tr>
    </w:tbl>
    <w:p w14:paraId="79FC43E8" w14:textId="0DEC2BBF" w:rsidR="00796F52" w:rsidRPr="00D53BC3" w:rsidRDefault="00627AE2" w:rsidP="003E5F40">
      <w:pPr>
        <w:contextualSpacing/>
        <w:rPr>
          <w:color w:val="000000" w:themeColor="text1"/>
        </w:rPr>
      </w:pPr>
      <w:r w:rsidRPr="00D53BC3">
        <w:rPr>
          <w:color w:val="000000" w:themeColor="text1"/>
        </w:rPr>
        <w:t xml:space="preserve">Note: LOI </w:t>
      </w:r>
      <w:r w:rsidR="00306599" w:rsidRPr="00D53BC3">
        <w:rPr>
          <w:color w:val="000000" w:themeColor="text1"/>
        </w:rPr>
        <w:t xml:space="preserve">is </w:t>
      </w:r>
      <w:r w:rsidRPr="00D53BC3">
        <w:rPr>
          <w:color w:val="000000" w:themeColor="text1"/>
        </w:rPr>
        <w:t xml:space="preserve">measured at 900 </w:t>
      </w:r>
      <w:r w:rsidR="00762E65" w:rsidRPr="00D53BC3">
        <w:rPr>
          <w:color w:val="000000" w:themeColor="text1"/>
        </w:rPr>
        <w:t>º</w:t>
      </w:r>
      <w:r w:rsidRPr="00D53BC3">
        <w:rPr>
          <w:color w:val="000000" w:themeColor="text1"/>
        </w:rPr>
        <w:t>C</w:t>
      </w:r>
      <w:r w:rsidR="00762E65" w:rsidRPr="00D53BC3">
        <w:rPr>
          <w:color w:val="000000" w:themeColor="text1"/>
        </w:rPr>
        <w:t xml:space="preserve">. </w:t>
      </w:r>
    </w:p>
    <w:p w14:paraId="0B5C4941" w14:textId="77777777" w:rsidR="00145147" w:rsidRPr="00D53BC3" w:rsidRDefault="00145147" w:rsidP="003E5F40">
      <w:pPr>
        <w:contextualSpacing/>
        <w:rPr>
          <w:color w:val="000000" w:themeColor="text1"/>
        </w:rPr>
      </w:pPr>
    </w:p>
    <w:p w14:paraId="5DC61D6E" w14:textId="7F70A2DF" w:rsidR="00796F52" w:rsidRPr="00D53BC3" w:rsidRDefault="008F7C85" w:rsidP="003E5F40">
      <w:pPr>
        <w:pStyle w:val="Caption"/>
        <w:rPr>
          <w:color w:val="000000" w:themeColor="text1"/>
        </w:rPr>
      </w:pPr>
      <w:bookmarkStart w:id="5" w:name="_Ref49956572"/>
      <w:r w:rsidRPr="00D53BC3">
        <w:rPr>
          <w:b/>
          <w:bCs/>
          <w:color w:val="000000" w:themeColor="text1"/>
        </w:rPr>
        <w:t>Tab</w:t>
      </w:r>
      <w:r w:rsidR="00A5335B" w:rsidRPr="00D53BC3">
        <w:rPr>
          <w:b/>
          <w:bCs/>
          <w:color w:val="000000" w:themeColor="text1"/>
        </w:rPr>
        <w:t>le</w:t>
      </w:r>
      <w:r w:rsidRPr="00D53BC3">
        <w:rPr>
          <w:b/>
          <w:bCs/>
          <w:color w:val="000000" w:themeColor="text1"/>
        </w:rPr>
        <w:t xml:space="preserve"> </w:t>
      </w:r>
      <w:r w:rsidRPr="00D53BC3">
        <w:rPr>
          <w:b/>
          <w:bCs/>
          <w:color w:val="000000" w:themeColor="text1"/>
        </w:rPr>
        <w:fldChar w:fldCharType="begin"/>
      </w:r>
      <w:r w:rsidRPr="00D53BC3">
        <w:rPr>
          <w:b/>
          <w:bCs/>
          <w:color w:val="000000" w:themeColor="text1"/>
        </w:rPr>
        <w:instrText xml:space="preserve"> SEQ Table \* ARABIC </w:instrText>
      </w:r>
      <w:r w:rsidRPr="00D53BC3">
        <w:rPr>
          <w:b/>
          <w:bCs/>
          <w:color w:val="000000" w:themeColor="text1"/>
        </w:rPr>
        <w:fldChar w:fldCharType="separate"/>
      </w:r>
      <w:r w:rsidR="00D32AD9">
        <w:rPr>
          <w:b/>
          <w:bCs/>
          <w:noProof/>
          <w:color w:val="000000" w:themeColor="text1"/>
        </w:rPr>
        <w:t>2</w:t>
      </w:r>
      <w:r w:rsidRPr="00D53BC3">
        <w:rPr>
          <w:b/>
          <w:bCs/>
          <w:color w:val="000000" w:themeColor="text1"/>
        </w:rPr>
        <w:fldChar w:fldCharType="end"/>
      </w:r>
      <w:bookmarkEnd w:id="5"/>
      <w:r w:rsidRPr="00D53BC3">
        <w:rPr>
          <w:color w:val="000000" w:themeColor="text1"/>
        </w:rPr>
        <w:t xml:space="preserve"> </w:t>
      </w:r>
      <w:r w:rsidR="00762E65" w:rsidRPr="00D53BC3">
        <w:rPr>
          <w:color w:val="000000" w:themeColor="text1"/>
        </w:rPr>
        <w:t>M</w:t>
      </w:r>
      <w:r w:rsidR="00796F52" w:rsidRPr="00D53BC3">
        <w:rPr>
          <w:color w:val="000000" w:themeColor="text1"/>
        </w:rPr>
        <w:t>ix</w:t>
      </w:r>
      <w:r w:rsidR="00762E65" w:rsidRPr="00D53BC3">
        <w:rPr>
          <w:color w:val="000000" w:themeColor="text1"/>
        </w:rPr>
        <w:t>ture</w:t>
      </w:r>
      <w:r w:rsidR="00796F52" w:rsidRPr="00D53BC3">
        <w:rPr>
          <w:color w:val="000000" w:themeColor="text1"/>
        </w:rPr>
        <w:t xml:space="preserve"> ratio of OPC and AAS</w:t>
      </w:r>
      <w:r w:rsidR="00762E65" w:rsidRPr="00D53BC3">
        <w:rPr>
          <w:color w:val="000000" w:themeColor="text1"/>
        </w:rPr>
        <w:t xml:space="preserve"> pastes</w:t>
      </w:r>
    </w:p>
    <w:tbl>
      <w:tblPr>
        <w:tblW w:w="5000" w:type="pct"/>
        <w:jc w:val="center"/>
        <w:tblBorders>
          <w:insideH w:val="single" w:sz="4" w:space="0" w:color="auto"/>
        </w:tblBorders>
        <w:tblLook w:val="04A0" w:firstRow="1" w:lastRow="0" w:firstColumn="1" w:lastColumn="0" w:noHBand="0" w:noVBand="1"/>
      </w:tblPr>
      <w:tblGrid>
        <w:gridCol w:w="1149"/>
        <w:gridCol w:w="1146"/>
        <w:gridCol w:w="1170"/>
        <w:gridCol w:w="1179"/>
        <w:gridCol w:w="1296"/>
        <w:gridCol w:w="1182"/>
        <w:gridCol w:w="1904"/>
      </w:tblGrid>
      <w:tr w:rsidR="00A5335B" w:rsidRPr="00D53BC3" w14:paraId="3C2F0A62" w14:textId="77777777" w:rsidTr="0094009A">
        <w:trPr>
          <w:trHeight w:val="218"/>
          <w:jc w:val="center"/>
        </w:trPr>
        <w:tc>
          <w:tcPr>
            <w:tcW w:w="636" w:type="pct"/>
            <w:tcBorders>
              <w:top w:val="single" w:sz="4" w:space="0" w:color="auto"/>
            </w:tcBorders>
            <w:shd w:val="clear" w:color="auto" w:fill="auto"/>
            <w:vAlign w:val="center"/>
            <w:hideMark/>
          </w:tcPr>
          <w:p w14:paraId="1463F26F" w14:textId="77777777" w:rsidR="00D85A28" w:rsidRPr="00D53BC3" w:rsidRDefault="00D85A28" w:rsidP="003E5F40">
            <w:pPr>
              <w:contextualSpacing/>
              <w:jc w:val="center"/>
              <w:rPr>
                <w:color w:val="000000" w:themeColor="text1"/>
              </w:rPr>
            </w:pPr>
            <w:r w:rsidRPr="00D53BC3">
              <w:rPr>
                <w:color w:val="000000" w:themeColor="text1"/>
              </w:rPr>
              <w:t>Mix ID</w:t>
            </w:r>
          </w:p>
        </w:tc>
        <w:tc>
          <w:tcPr>
            <w:tcW w:w="635" w:type="pct"/>
            <w:tcBorders>
              <w:top w:val="single" w:sz="4" w:space="0" w:color="auto"/>
            </w:tcBorders>
            <w:shd w:val="clear" w:color="auto" w:fill="auto"/>
            <w:vAlign w:val="center"/>
            <w:hideMark/>
          </w:tcPr>
          <w:p w14:paraId="59584E43" w14:textId="32C146EE" w:rsidR="00D85A28" w:rsidRPr="00D53BC3" w:rsidRDefault="00D85A28" w:rsidP="003E5F40">
            <w:pPr>
              <w:contextualSpacing/>
              <w:jc w:val="center"/>
              <w:rPr>
                <w:color w:val="000000" w:themeColor="text1"/>
              </w:rPr>
            </w:pPr>
            <w:r w:rsidRPr="00D53BC3">
              <w:rPr>
                <w:color w:val="000000" w:themeColor="text1"/>
              </w:rPr>
              <w:t>Slag (%)</w:t>
            </w:r>
          </w:p>
        </w:tc>
        <w:tc>
          <w:tcPr>
            <w:tcW w:w="648" w:type="pct"/>
            <w:tcBorders>
              <w:top w:val="single" w:sz="4" w:space="0" w:color="auto"/>
            </w:tcBorders>
            <w:shd w:val="clear" w:color="auto" w:fill="auto"/>
            <w:vAlign w:val="center"/>
            <w:hideMark/>
          </w:tcPr>
          <w:p w14:paraId="2BBF3430" w14:textId="787056DA" w:rsidR="00D85A28" w:rsidRPr="00D53BC3" w:rsidRDefault="00D85A28" w:rsidP="003E5F40">
            <w:pPr>
              <w:contextualSpacing/>
              <w:jc w:val="center"/>
              <w:rPr>
                <w:color w:val="000000" w:themeColor="text1"/>
              </w:rPr>
            </w:pPr>
            <w:r w:rsidRPr="00D53BC3">
              <w:rPr>
                <w:color w:val="000000" w:themeColor="text1"/>
              </w:rPr>
              <w:t>OPC (%)</w:t>
            </w:r>
          </w:p>
        </w:tc>
        <w:tc>
          <w:tcPr>
            <w:tcW w:w="653" w:type="pct"/>
            <w:tcBorders>
              <w:top w:val="single" w:sz="4" w:space="0" w:color="auto"/>
            </w:tcBorders>
            <w:shd w:val="clear" w:color="auto" w:fill="auto"/>
            <w:vAlign w:val="center"/>
            <w:hideMark/>
          </w:tcPr>
          <w:p w14:paraId="6141D2BA" w14:textId="151E51F2" w:rsidR="00D85A28" w:rsidRPr="00D53BC3" w:rsidRDefault="00D85A28" w:rsidP="003E5F40">
            <w:pPr>
              <w:contextualSpacing/>
              <w:jc w:val="center"/>
              <w:rPr>
                <w:color w:val="000000" w:themeColor="text1"/>
                <w:vertAlign w:val="superscript"/>
              </w:rPr>
            </w:pPr>
            <w:r w:rsidRPr="00D53BC3">
              <w:rPr>
                <w:color w:val="000000" w:themeColor="text1"/>
              </w:rPr>
              <w:t>NaOH</w:t>
            </w:r>
            <w:r w:rsidR="0094009A" w:rsidRPr="00D53BC3">
              <w:rPr>
                <w:color w:val="000000" w:themeColor="text1"/>
              </w:rPr>
              <w:t xml:space="preserve"> </w:t>
            </w:r>
            <w:r w:rsidRPr="00D53BC3">
              <w:rPr>
                <w:color w:val="000000" w:themeColor="text1"/>
              </w:rPr>
              <w:t>(%)</w:t>
            </w:r>
            <w:r w:rsidR="00145147" w:rsidRPr="00D53BC3">
              <w:rPr>
                <w:color w:val="000000" w:themeColor="text1"/>
                <w:vertAlign w:val="superscript"/>
              </w:rPr>
              <w:t>a</w:t>
            </w:r>
          </w:p>
        </w:tc>
        <w:tc>
          <w:tcPr>
            <w:tcW w:w="718" w:type="pct"/>
            <w:tcBorders>
              <w:top w:val="single" w:sz="4" w:space="0" w:color="auto"/>
            </w:tcBorders>
            <w:shd w:val="clear" w:color="auto" w:fill="auto"/>
            <w:vAlign w:val="center"/>
            <w:hideMark/>
          </w:tcPr>
          <w:p w14:paraId="2A6E3E47" w14:textId="3033C40A" w:rsidR="00D85A28" w:rsidRPr="00D53BC3" w:rsidRDefault="00D85A28" w:rsidP="003E5F40">
            <w:pPr>
              <w:contextualSpacing/>
              <w:jc w:val="center"/>
              <w:rPr>
                <w:color w:val="000000" w:themeColor="text1"/>
                <w:vertAlign w:val="superscript"/>
              </w:rPr>
            </w:pPr>
            <w:r w:rsidRPr="00D53BC3">
              <w:rPr>
                <w:color w:val="000000" w:themeColor="text1"/>
              </w:rPr>
              <w:t>Na</w:t>
            </w:r>
            <w:r w:rsidRPr="00D53BC3">
              <w:rPr>
                <w:color w:val="000000" w:themeColor="text1"/>
                <w:vertAlign w:val="subscript"/>
              </w:rPr>
              <w:t>2</w:t>
            </w:r>
            <w:r w:rsidRPr="00D53BC3">
              <w:rPr>
                <w:color w:val="000000" w:themeColor="text1"/>
              </w:rPr>
              <w:t>SiO</w:t>
            </w:r>
            <w:r w:rsidRPr="00D53BC3">
              <w:rPr>
                <w:color w:val="000000" w:themeColor="text1"/>
                <w:vertAlign w:val="subscript"/>
              </w:rPr>
              <w:t>3</w:t>
            </w:r>
            <w:r w:rsidR="0094009A" w:rsidRPr="00D53BC3">
              <w:rPr>
                <w:color w:val="000000" w:themeColor="text1"/>
                <w:vertAlign w:val="subscript"/>
              </w:rPr>
              <w:t xml:space="preserve"> </w:t>
            </w:r>
            <w:r w:rsidRPr="00D53BC3">
              <w:rPr>
                <w:color w:val="000000" w:themeColor="text1"/>
              </w:rPr>
              <w:t>(%)</w:t>
            </w:r>
            <w:r w:rsidR="00145147" w:rsidRPr="00D53BC3">
              <w:rPr>
                <w:color w:val="000000" w:themeColor="text1"/>
                <w:vertAlign w:val="superscript"/>
              </w:rPr>
              <w:t>a</w:t>
            </w:r>
          </w:p>
        </w:tc>
        <w:tc>
          <w:tcPr>
            <w:tcW w:w="655" w:type="pct"/>
            <w:tcBorders>
              <w:top w:val="single" w:sz="4" w:space="0" w:color="auto"/>
            </w:tcBorders>
            <w:vAlign w:val="center"/>
          </w:tcPr>
          <w:p w14:paraId="62B26DAE" w14:textId="5ACA2B06" w:rsidR="00D85A28" w:rsidRPr="00D53BC3" w:rsidRDefault="00D85A28" w:rsidP="003E5F40">
            <w:pPr>
              <w:contextualSpacing/>
              <w:jc w:val="center"/>
              <w:rPr>
                <w:color w:val="000000" w:themeColor="text1"/>
                <w:vertAlign w:val="superscript"/>
              </w:rPr>
            </w:pPr>
            <w:r w:rsidRPr="00D53BC3">
              <w:rPr>
                <w:color w:val="000000" w:themeColor="text1"/>
              </w:rPr>
              <w:t>NaNO</w:t>
            </w:r>
            <w:r w:rsidRPr="00D53BC3">
              <w:rPr>
                <w:color w:val="000000" w:themeColor="text1"/>
                <w:vertAlign w:val="subscript"/>
              </w:rPr>
              <w:t>2</w:t>
            </w:r>
            <w:r w:rsidR="0094009A" w:rsidRPr="00D53BC3">
              <w:rPr>
                <w:color w:val="000000" w:themeColor="text1"/>
                <w:vertAlign w:val="subscript"/>
              </w:rPr>
              <w:t xml:space="preserve"> </w:t>
            </w:r>
            <w:r w:rsidRPr="00D53BC3">
              <w:rPr>
                <w:color w:val="000000" w:themeColor="text1"/>
              </w:rPr>
              <w:t>(%)</w:t>
            </w:r>
            <w:r w:rsidR="00145147" w:rsidRPr="00D53BC3">
              <w:rPr>
                <w:color w:val="000000" w:themeColor="text1"/>
                <w:vertAlign w:val="superscript"/>
              </w:rPr>
              <w:t>a</w:t>
            </w:r>
          </w:p>
        </w:tc>
        <w:tc>
          <w:tcPr>
            <w:tcW w:w="1055" w:type="pct"/>
            <w:tcBorders>
              <w:top w:val="single" w:sz="4" w:space="0" w:color="auto"/>
            </w:tcBorders>
            <w:shd w:val="clear" w:color="auto" w:fill="auto"/>
            <w:vAlign w:val="center"/>
            <w:hideMark/>
          </w:tcPr>
          <w:p w14:paraId="625802BB" w14:textId="2A968135" w:rsidR="00D85A28" w:rsidRPr="00D53BC3" w:rsidRDefault="00D85A28" w:rsidP="003E5F40">
            <w:pPr>
              <w:contextualSpacing/>
              <w:jc w:val="center"/>
              <w:rPr>
                <w:color w:val="000000" w:themeColor="text1"/>
              </w:rPr>
            </w:pPr>
            <w:r w:rsidRPr="00D53BC3">
              <w:rPr>
                <w:color w:val="000000" w:themeColor="text1"/>
              </w:rPr>
              <w:t>Water</w:t>
            </w:r>
            <w:r w:rsidR="00145147" w:rsidRPr="00D53BC3">
              <w:rPr>
                <w:color w:val="000000" w:themeColor="text1"/>
              </w:rPr>
              <w:t>-to-b</w:t>
            </w:r>
            <w:r w:rsidRPr="00D53BC3">
              <w:rPr>
                <w:color w:val="000000" w:themeColor="text1"/>
              </w:rPr>
              <w:t>inder</w:t>
            </w:r>
            <w:r w:rsidR="00145147" w:rsidRPr="00D53BC3">
              <w:rPr>
                <w:color w:val="000000" w:themeColor="text1"/>
              </w:rPr>
              <w:t xml:space="preserve"> </w:t>
            </w:r>
            <w:r w:rsidR="0094009A" w:rsidRPr="00D53BC3">
              <w:rPr>
                <w:color w:val="000000" w:themeColor="text1"/>
              </w:rPr>
              <w:t xml:space="preserve">mass </w:t>
            </w:r>
            <w:r w:rsidRPr="00D53BC3">
              <w:rPr>
                <w:color w:val="000000" w:themeColor="text1"/>
              </w:rPr>
              <w:t>ratio</w:t>
            </w:r>
          </w:p>
        </w:tc>
      </w:tr>
      <w:tr w:rsidR="00A5335B" w:rsidRPr="00D53BC3" w14:paraId="098B5045" w14:textId="77777777" w:rsidTr="00E943BC">
        <w:trPr>
          <w:trHeight w:val="353"/>
          <w:jc w:val="center"/>
        </w:trPr>
        <w:tc>
          <w:tcPr>
            <w:tcW w:w="636" w:type="pct"/>
            <w:tcBorders>
              <w:bottom w:val="nil"/>
            </w:tcBorders>
            <w:shd w:val="clear" w:color="auto" w:fill="auto"/>
            <w:vAlign w:val="center"/>
            <w:hideMark/>
          </w:tcPr>
          <w:p w14:paraId="73AE1B54" w14:textId="137C2F9C" w:rsidR="00D85A28" w:rsidRPr="00D53BC3" w:rsidRDefault="00D85A28" w:rsidP="003E5F40">
            <w:pPr>
              <w:contextualSpacing/>
              <w:rPr>
                <w:color w:val="000000" w:themeColor="text1"/>
              </w:rPr>
            </w:pPr>
            <w:r w:rsidRPr="00D53BC3">
              <w:rPr>
                <w:color w:val="000000" w:themeColor="text1"/>
              </w:rPr>
              <w:t>P29</w:t>
            </w:r>
          </w:p>
        </w:tc>
        <w:tc>
          <w:tcPr>
            <w:tcW w:w="635" w:type="pct"/>
            <w:tcBorders>
              <w:bottom w:val="nil"/>
            </w:tcBorders>
            <w:shd w:val="clear" w:color="auto" w:fill="auto"/>
            <w:vAlign w:val="center"/>
            <w:hideMark/>
          </w:tcPr>
          <w:p w14:paraId="795B5B86" w14:textId="4479F59A" w:rsidR="00D85A28" w:rsidRPr="00D53BC3" w:rsidRDefault="00D85A28" w:rsidP="003E5F40">
            <w:pPr>
              <w:contextualSpacing/>
              <w:jc w:val="center"/>
              <w:rPr>
                <w:color w:val="000000" w:themeColor="text1"/>
              </w:rPr>
            </w:pPr>
            <w:r w:rsidRPr="00D53BC3">
              <w:rPr>
                <w:color w:val="000000" w:themeColor="text1"/>
              </w:rPr>
              <w:t>-</w:t>
            </w:r>
          </w:p>
        </w:tc>
        <w:tc>
          <w:tcPr>
            <w:tcW w:w="648" w:type="pct"/>
            <w:tcBorders>
              <w:bottom w:val="nil"/>
            </w:tcBorders>
            <w:shd w:val="clear" w:color="auto" w:fill="auto"/>
            <w:vAlign w:val="center"/>
            <w:hideMark/>
          </w:tcPr>
          <w:p w14:paraId="40D3272E" w14:textId="17EA32F2" w:rsidR="00D85A28" w:rsidRPr="00D53BC3" w:rsidRDefault="00D85A28" w:rsidP="003E5F40">
            <w:pPr>
              <w:contextualSpacing/>
              <w:jc w:val="center"/>
              <w:rPr>
                <w:color w:val="000000" w:themeColor="text1"/>
              </w:rPr>
            </w:pPr>
            <w:r w:rsidRPr="00D53BC3">
              <w:rPr>
                <w:color w:val="000000" w:themeColor="text1"/>
              </w:rPr>
              <w:t>100</w:t>
            </w:r>
          </w:p>
        </w:tc>
        <w:tc>
          <w:tcPr>
            <w:tcW w:w="653" w:type="pct"/>
            <w:tcBorders>
              <w:bottom w:val="nil"/>
            </w:tcBorders>
            <w:shd w:val="clear" w:color="auto" w:fill="auto"/>
            <w:noWrap/>
            <w:vAlign w:val="center"/>
            <w:hideMark/>
          </w:tcPr>
          <w:p w14:paraId="7F92E128" w14:textId="15CFE439" w:rsidR="00D85A28" w:rsidRPr="00D53BC3" w:rsidRDefault="00D85A28" w:rsidP="003E5F40">
            <w:pPr>
              <w:contextualSpacing/>
              <w:jc w:val="center"/>
              <w:rPr>
                <w:color w:val="000000" w:themeColor="text1"/>
              </w:rPr>
            </w:pPr>
            <w:r w:rsidRPr="00D53BC3">
              <w:rPr>
                <w:color w:val="000000" w:themeColor="text1"/>
              </w:rPr>
              <w:t>-</w:t>
            </w:r>
          </w:p>
        </w:tc>
        <w:tc>
          <w:tcPr>
            <w:tcW w:w="718" w:type="pct"/>
            <w:tcBorders>
              <w:bottom w:val="nil"/>
            </w:tcBorders>
            <w:shd w:val="clear" w:color="auto" w:fill="auto"/>
            <w:noWrap/>
            <w:vAlign w:val="center"/>
            <w:hideMark/>
          </w:tcPr>
          <w:p w14:paraId="40D4A661" w14:textId="637318ED" w:rsidR="00D85A28" w:rsidRPr="00D53BC3" w:rsidRDefault="00D85A28" w:rsidP="003E5F40">
            <w:pPr>
              <w:contextualSpacing/>
              <w:jc w:val="center"/>
              <w:rPr>
                <w:color w:val="000000" w:themeColor="text1"/>
              </w:rPr>
            </w:pPr>
            <w:r w:rsidRPr="00D53BC3">
              <w:rPr>
                <w:color w:val="000000" w:themeColor="text1"/>
              </w:rPr>
              <w:t>-</w:t>
            </w:r>
          </w:p>
        </w:tc>
        <w:tc>
          <w:tcPr>
            <w:tcW w:w="655" w:type="pct"/>
            <w:tcBorders>
              <w:bottom w:val="nil"/>
            </w:tcBorders>
            <w:vAlign w:val="center"/>
          </w:tcPr>
          <w:p w14:paraId="6E82642D" w14:textId="61A389C8" w:rsidR="00D85A28" w:rsidRPr="00D53BC3" w:rsidRDefault="00D85A28" w:rsidP="003E5F40">
            <w:pPr>
              <w:contextualSpacing/>
              <w:jc w:val="center"/>
              <w:rPr>
                <w:color w:val="000000" w:themeColor="text1"/>
              </w:rPr>
            </w:pPr>
            <w:r w:rsidRPr="00D53BC3">
              <w:rPr>
                <w:color w:val="000000" w:themeColor="text1"/>
              </w:rPr>
              <w:t>-</w:t>
            </w:r>
          </w:p>
        </w:tc>
        <w:tc>
          <w:tcPr>
            <w:tcW w:w="1055" w:type="pct"/>
            <w:tcBorders>
              <w:bottom w:val="nil"/>
            </w:tcBorders>
            <w:shd w:val="clear" w:color="auto" w:fill="auto"/>
            <w:vAlign w:val="center"/>
            <w:hideMark/>
          </w:tcPr>
          <w:p w14:paraId="38FFB1FA" w14:textId="04C1A34C" w:rsidR="00D85A28" w:rsidRPr="00D53BC3" w:rsidRDefault="00D85A28" w:rsidP="003E5F40">
            <w:pPr>
              <w:contextualSpacing/>
              <w:jc w:val="center"/>
              <w:rPr>
                <w:color w:val="000000" w:themeColor="text1"/>
              </w:rPr>
            </w:pPr>
            <w:r w:rsidRPr="00D53BC3">
              <w:rPr>
                <w:color w:val="000000" w:themeColor="text1"/>
              </w:rPr>
              <w:t>0.29</w:t>
            </w:r>
          </w:p>
        </w:tc>
      </w:tr>
      <w:tr w:rsidR="00A5335B" w:rsidRPr="00D53BC3" w14:paraId="38E1141D" w14:textId="77777777" w:rsidTr="00E943BC">
        <w:trPr>
          <w:trHeight w:val="353"/>
          <w:jc w:val="center"/>
        </w:trPr>
        <w:tc>
          <w:tcPr>
            <w:tcW w:w="636" w:type="pct"/>
            <w:tcBorders>
              <w:top w:val="nil"/>
              <w:bottom w:val="nil"/>
            </w:tcBorders>
            <w:shd w:val="clear" w:color="auto" w:fill="auto"/>
            <w:vAlign w:val="center"/>
            <w:hideMark/>
          </w:tcPr>
          <w:p w14:paraId="4093136D" w14:textId="42AAF5C6" w:rsidR="00D85A28" w:rsidRPr="00D53BC3" w:rsidRDefault="00D85A28" w:rsidP="003E5F40">
            <w:pPr>
              <w:contextualSpacing/>
              <w:rPr>
                <w:color w:val="000000" w:themeColor="text1"/>
              </w:rPr>
            </w:pPr>
            <w:r w:rsidRPr="00D53BC3">
              <w:rPr>
                <w:color w:val="000000" w:themeColor="text1"/>
              </w:rPr>
              <w:t>P34</w:t>
            </w:r>
          </w:p>
        </w:tc>
        <w:tc>
          <w:tcPr>
            <w:tcW w:w="635" w:type="pct"/>
            <w:tcBorders>
              <w:top w:val="nil"/>
              <w:bottom w:val="nil"/>
            </w:tcBorders>
            <w:shd w:val="clear" w:color="auto" w:fill="auto"/>
            <w:vAlign w:val="center"/>
            <w:hideMark/>
          </w:tcPr>
          <w:p w14:paraId="655D0474" w14:textId="51901B1B" w:rsidR="00D85A28" w:rsidRPr="00D53BC3" w:rsidRDefault="00D85A28" w:rsidP="003E5F40">
            <w:pPr>
              <w:contextualSpacing/>
              <w:jc w:val="center"/>
              <w:rPr>
                <w:color w:val="000000" w:themeColor="text1"/>
              </w:rPr>
            </w:pPr>
            <w:r w:rsidRPr="00D53BC3">
              <w:rPr>
                <w:color w:val="000000" w:themeColor="text1"/>
              </w:rPr>
              <w:t>-</w:t>
            </w:r>
          </w:p>
        </w:tc>
        <w:tc>
          <w:tcPr>
            <w:tcW w:w="648" w:type="pct"/>
            <w:tcBorders>
              <w:top w:val="nil"/>
              <w:bottom w:val="nil"/>
            </w:tcBorders>
            <w:shd w:val="clear" w:color="auto" w:fill="auto"/>
            <w:vAlign w:val="center"/>
            <w:hideMark/>
          </w:tcPr>
          <w:p w14:paraId="3C80B766" w14:textId="191FBF68" w:rsidR="00D85A28" w:rsidRPr="00D53BC3" w:rsidRDefault="00D85A28" w:rsidP="003E5F40">
            <w:pPr>
              <w:contextualSpacing/>
              <w:jc w:val="center"/>
              <w:rPr>
                <w:color w:val="000000" w:themeColor="text1"/>
              </w:rPr>
            </w:pPr>
            <w:r w:rsidRPr="00D53BC3">
              <w:rPr>
                <w:color w:val="000000" w:themeColor="text1"/>
              </w:rPr>
              <w:t>100</w:t>
            </w:r>
          </w:p>
        </w:tc>
        <w:tc>
          <w:tcPr>
            <w:tcW w:w="653" w:type="pct"/>
            <w:tcBorders>
              <w:top w:val="nil"/>
              <w:bottom w:val="nil"/>
            </w:tcBorders>
            <w:shd w:val="clear" w:color="auto" w:fill="auto"/>
            <w:noWrap/>
            <w:vAlign w:val="center"/>
            <w:hideMark/>
          </w:tcPr>
          <w:p w14:paraId="3108950E" w14:textId="206CC0F0" w:rsidR="00D85A28" w:rsidRPr="00D53BC3" w:rsidRDefault="00D85A28" w:rsidP="003E5F40">
            <w:pPr>
              <w:contextualSpacing/>
              <w:jc w:val="center"/>
              <w:rPr>
                <w:color w:val="000000" w:themeColor="text1"/>
              </w:rPr>
            </w:pPr>
            <w:r w:rsidRPr="00D53BC3">
              <w:rPr>
                <w:color w:val="000000" w:themeColor="text1"/>
              </w:rPr>
              <w:t>-</w:t>
            </w:r>
          </w:p>
        </w:tc>
        <w:tc>
          <w:tcPr>
            <w:tcW w:w="718" w:type="pct"/>
            <w:tcBorders>
              <w:top w:val="nil"/>
              <w:bottom w:val="nil"/>
            </w:tcBorders>
            <w:shd w:val="clear" w:color="auto" w:fill="auto"/>
            <w:noWrap/>
            <w:vAlign w:val="center"/>
            <w:hideMark/>
          </w:tcPr>
          <w:p w14:paraId="314AFB20" w14:textId="073280C5" w:rsidR="00D85A28" w:rsidRPr="00D53BC3" w:rsidRDefault="00D85A28" w:rsidP="003E5F40">
            <w:pPr>
              <w:contextualSpacing/>
              <w:jc w:val="center"/>
              <w:rPr>
                <w:color w:val="000000" w:themeColor="text1"/>
              </w:rPr>
            </w:pPr>
            <w:r w:rsidRPr="00D53BC3">
              <w:rPr>
                <w:color w:val="000000" w:themeColor="text1"/>
              </w:rPr>
              <w:t>-</w:t>
            </w:r>
          </w:p>
        </w:tc>
        <w:tc>
          <w:tcPr>
            <w:tcW w:w="655" w:type="pct"/>
            <w:tcBorders>
              <w:top w:val="nil"/>
              <w:bottom w:val="nil"/>
            </w:tcBorders>
            <w:vAlign w:val="center"/>
          </w:tcPr>
          <w:p w14:paraId="1B36546D" w14:textId="59E9B1DE" w:rsidR="00D85A28" w:rsidRPr="00D53BC3" w:rsidRDefault="00D85A28" w:rsidP="003E5F40">
            <w:pPr>
              <w:contextualSpacing/>
              <w:jc w:val="center"/>
              <w:rPr>
                <w:color w:val="000000" w:themeColor="text1"/>
              </w:rPr>
            </w:pPr>
            <w:r w:rsidRPr="00D53BC3">
              <w:rPr>
                <w:color w:val="000000" w:themeColor="text1"/>
              </w:rPr>
              <w:t>-</w:t>
            </w:r>
          </w:p>
        </w:tc>
        <w:tc>
          <w:tcPr>
            <w:tcW w:w="1055" w:type="pct"/>
            <w:tcBorders>
              <w:top w:val="nil"/>
              <w:bottom w:val="nil"/>
            </w:tcBorders>
            <w:shd w:val="clear" w:color="auto" w:fill="auto"/>
            <w:vAlign w:val="center"/>
            <w:hideMark/>
          </w:tcPr>
          <w:p w14:paraId="2490C794" w14:textId="660B028D" w:rsidR="00D85A28" w:rsidRPr="00D53BC3" w:rsidRDefault="00D85A28" w:rsidP="003E5F40">
            <w:pPr>
              <w:contextualSpacing/>
              <w:jc w:val="center"/>
              <w:rPr>
                <w:color w:val="000000" w:themeColor="text1"/>
              </w:rPr>
            </w:pPr>
            <w:r w:rsidRPr="00D53BC3">
              <w:rPr>
                <w:color w:val="000000" w:themeColor="text1"/>
              </w:rPr>
              <w:t>0.34</w:t>
            </w:r>
          </w:p>
        </w:tc>
      </w:tr>
      <w:tr w:rsidR="00A5335B" w:rsidRPr="00D53BC3" w14:paraId="4CD06A1E" w14:textId="77777777" w:rsidTr="00E943BC">
        <w:trPr>
          <w:trHeight w:val="353"/>
          <w:jc w:val="center"/>
        </w:trPr>
        <w:tc>
          <w:tcPr>
            <w:tcW w:w="636" w:type="pct"/>
            <w:tcBorders>
              <w:top w:val="nil"/>
              <w:bottom w:val="nil"/>
            </w:tcBorders>
            <w:shd w:val="clear" w:color="auto" w:fill="auto"/>
            <w:vAlign w:val="center"/>
          </w:tcPr>
          <w:p w14:paraId="2B5D1859" w14:textId="49F52432" w:rsidR="00D85A28" w:rsidRPr="00D53BC3" w:rsidRDefault="00D85A28" w:rsidP="003E5F40">
            <w:pPr>
              <w:contextualSpacing/>
              <w:rPr>
                <w:color w:val="000000" w:themeColor="text1"/>
              </w:rPr>
            </w:pPr>
            <w:r w:rsidRPr="00D53BC3">
              <w:rPr>
                <w:color w:val="000000" w:themeColor="text1"/>
              </w:rPr>
              <w:t>P41</w:t>
            </w:r>
          </w:p>
        </w:tc>
        <w:tc>
          <w:tcPr>
            <w:tcW w:w="635" w:type="pct"/>
            <w:tcBorders>
              <w:top w:val="nil"/>
              <w:bottom w:val="nil"/>
            </w:tcBorders>
            <w:shd w:val="clear" w:color="auto" w:fill="auto"/>
            <w:vAlign w:val="center"/>
          </w:tcPr>
          <w:p w14:paraId="2D7BD97D" w14:textId="4827E798" w:rsidR="00D85A28" w:rsidRPr="00D53BC3" w:rsidRDefault="00D85A28" w:rsidP="003E5F40">
            <w:pPr>
              <w:contextualSpacing/>
              <w:jc w:val="center"/>
              <w:rPr>
                <w:color w:val="000000" w:themeColor="text1"/>
              </w:rPr>
            </w:pPr>
            <w:r w:rsidRPr="00D53BC3">
              <w:rPr>
                <w:color w:val="000000" w:themeColor="text1"/>
              </w:rPr>
              <w:t>-</w:t>
            </w:r>
          </w:p>
        </w:tc>
        <w:tc>
          <w:tcPr>
            <w:tcW w:w="648" w:type="pct"/>
            <w:tcBorders>
              <w:top w:val="nil"/>
              <w:bottom w:val="nil"/>
            </w:tcBorders>
            <w:shd w:val="clear" w:color="auto" w:fill="auto"/>
            <w:vAlign w:val="center"/>
          </w:tcPr>
          <w:p w14:paraId="03534B02" w14:textId="607EA874" w:rsidR="00D85A28" w:rsidRPr="00D53BC3" w:rsidRDefault="00D85A28" w:rsidP="003E5F40">
            <w:pPr>
              <w:contextualSpacing/>
              <w:jc w:val="center"/>
              <w:rPr>
                <w:color w:val="000000" w:themeColor="text1"/>
              </w:rPr>
            </w:pPr>
            <w:r w:rsidRPr="00D53BC3">
              <w:rPr>
                <w:color w:val="000000" w:themeColor="text1"/>
              </w:rPr>
              <w:t>100</w:t>
            </w:r>
          </w:p>
        </w:tc>
        <w:tc>
          <w:tcPr>
            <w:tcW w:w="653" w:type="pct"/>
            <w:tcBorders>
              <w:top w:val="nil"/>
              <w:bottom w:val="nil"/>
            </w:tcBorders>
            <w:shd w:val="clear" w:color="auto" w:fill="auto"/>
            <w:noWrap/>
            <w:vAlign w:val="center"/>
          </w:tcPr>
          <w:p w14:paraId="2D7140DA" w14:textId="348FA699" w:rsidR="00D85A28" w:rsidRPr="00D53BC3" w:rsidRDefault="00D85A28" w:rsidP="003E5F40">
            <w:pPr>
              <w:contextualSpacing/>
              <w:jc w:val="center"/>
              <w:rPr>
                <w:color w:val="000000" w:themeColor="text1"/>
              </w:rPr>
            </w:pPr>
            <w:r w:rsidRPr="00D53BC3">
              <w:rPr>
                <w:color w:val="000000" w:themeColor="text1"/>
              </w:rPr>
              <w:t>-</w:t>
            </w:r>
          </w:p>
        </w:tc>
        <w:tc>
          <w:tcPr>
            <w:tcW w:w="718" w:type="pct"/>
            <w:tcBorders>
              <w:top w:val="nil"/>
              <w:bottom w:val="nil"/>
            </w:tcBorders>
            <w:shd w:val="clear" w:color="auto" w:fill="auto"/>
            <w:noWrap/>
            <w:vAlign w:val="center"/>
          </w:tcPr>
          <w:p w14:paraId="6CD1BCB8" w14:textId="05F71B32" w:rsidR="00D85A28" w:rsidRPr="00D53BC3" w:rsidRDefault="00D85A28" w:rsidP="003E5F40">
            <w:pPr>
              <w:contextualSpacing/>
              <w:jc w:val="center"/>
              <w:rPr>
                <w:color w:val="000000" w:themeColor="text1"/>
              </w:rPr>
            </w:pPr>
            <w:r w:rsidRPr="00D53BC3">
              <w:rPr>
                <w:color w:val="000000" w:themeColor="text1"/>
              </w:rPr>
              <w:t>-</w:t>
            </w:r>
          </w:p>
        </w:tc>
        <w:tc>
          <w:tcPr>
            <w:tcW w:w="655" w:type="pct"/>
            <w:tcBorders>
              <w:top w:val="nil"/>
              <w:bottom w:val="nil"/>
            </w:tcBorders>
            <w:vAlign w:val="center"/>
          </w:tcPr>
          <w:p w14:paraId="4541C14D" w14:textId="75598748" w:rsidR="00D85A28" w:rsidRPr="00D53BC3" w:rsidRDefault="00D85A28" w:rsidP="003E5F40">
            <w:pPr>
              <w:contextualSpacing/>
              <w:jc w:val="center"/>
              <w:rPr>
                <w:color w:val="000000" w:themeColor="text1"/>
              </w:rPr>
            </w:pPr>
            <w:r w:rsidRPr="00D53BC3">
              <w:rPr>
                <w:color w:val="000000" w:themeColor="text1"/>
              </w:rPr>
              <w:t>-</w:t>
            </w:r>
          </w:p>
        </w:tc>
        <w:tc>
          <w:tcPr>
            <w:tcW w:w="1055" w:type="pct"/>
            <w:tcBorders>
              <w:top w:val="nil"/>
              <w:bottom w:val="nil"/>
            </w:tcBorders>
            <w:shd w:val="clear" w:color="auto" w:fill="auto"/>
            <w:vAlign w:val="center"/>
          </w:tcPr>
          <w:p w14:paraId="06A17487" w14:textId="1A547023" w:rsidR="00D85A28" w:rsidRPr="00D53BC3" w:rsidRDefault="00D85A28" w:rsidP="003E5F40">
            <w:pPr>
              <w:contextualSpacing/>
              <w:jc w:val="center"/>
              <w:rPr>
                <w:color w:val="000000" w:themeColor="text1"/>
              </w:rPr>
            </w:pPr>
            <w:r w:rsidRPr="00D53BC3">
              <w:rPr>
                <w:color w:val="000000" w:themeColor="text1"/>
              </w:rPr>
              <w:t>0.41</w:t>
            </w:r>
          </w:p>
        </w:tc>
      </w:tr>
      <w:tr w:rsidR="00A5335B" w:rsidRPr="00D53BC3" w14:paraId="36DF9797" w14:textId="77777777" w:rsidTr="00E943BC">
        <w:trPr>
          <w:trHeight w:val="353"/>
          <w:jc w:val="center"/>
        </w:trPr>
        <w:tc>
          <w:tcPr>
            <w:tcW w:w="636" w:type="pct"/>
            <w:tcBorders>
              <w:top w:val="nil"/>
              <w:bottom w:val="nil"/>
            </w:tcBorders>
            <w:shd w:val="clear" w:color="auto" w:fill="auto"/>
            <w:vAlign w:val="center"/>
            <w:hideMark/>
          </w:tcPr>
          <w:p w14:paraId="2DCD770D" w14:textId="6AAA0D45" w:rsidR="00D85A28" w:rsidRPr="00D53BC3" w:rsidRDefault="00D85A28" w:rsidP="003E5F40">
            <w:pPr>
              <w:contextualSpacing/>
              <w:rPr>
                <w:color w:val="000000" w:themeColor="text1"/>
              </w:rPr>
            </w:pPr>
            <w:r w:rsidRPr="00D53BC3">
              <w:rPr>
                <w:color w:val="000000" w:themeColor="text1"/>
              </w:rPr>
              <w:t>P41-N</w:t>
            </w:r>
          </w:p>
        </w:tc>
        <w:tc>
          <w:tcPr>
            <w:tcW w:w="635" w:type="pct"/>
            <w:tcBorders>
              <w:top w:val="nil"/>
              <w:bottom w:val="nil"/>
            </w:tcBorders>
            <w:shd w:val="clear" w:color="auto" w:fill="auto"/>
            <w:vAlign w:val="center"/>
            <w:hideMark/>
          </w:tcPr>
          <w:p w14:paraId="3E5CF162" w14:textId="3782C748" w:rsidR="00D85A28" w:rsidRPr="00D53BC3" w:rsidRDefault="00D85A28" w:rsidP="003E5F40">
            <w:pPr>
              <w:contextualSpacing/>
              <w:jc w:val="center"/>
              <w:rPr>
                <w:color w:val="000000" w:themeColor="text1"/>
              </w:rPr>
            </w:pPr>
            <w:r w:rsidRPr="00D53BC3">
              <w:rPr>
                <w:color w:val="000000" w:themeColor="text1"/>
              </w:rPr>
              <w:t>-</w:t>
            </w:r>
          </w:p>
        </w:tc>
        <w:tc>
          <w:tcPr>
            <w:tcW w:w="648" w:type="pct"/>
            <w:tcBorders>
              <w:top w:val="nil"/>
              <w:bottom w:val="nil"/>
            </w:tcBorders>
            <w:shd w:val="clear" w:color="auto" w:fill="auto"/>
            <w:vAlign w:val="center"/>
            <w:hideMark/>
          </w:tcPr>
          <w:p w14:paraId="0EA51745" w14:textId="6F9877D4" w:rsidR="00D85A28" w:rsidRPr="00D53BC3" w:rsidRDefault="00D85A28" w:rsidP="003E5F40">
            <w:pPr>
              <w:contextualSpacing/>
              <w:jc w:val="center"/>
              <w:rPr>
                <w:color w:val="000000" w:themeColor="text1"/>
              </w:rPr>
            </w:pPr>
            <w:r w:rsidRPr="00D53BC3">
              <w:rPr>
                <w:color w:val="000000" w:themeColor="text1"/>
              </w:rPr>
              <w:t>100</w:t>
            </w:r>
          </w:p>
        </w:tc>
        <w:tc>
          <w:tcPr>
            <w:tcW w:w="653" w:type="pct"/>
            <w:tcBorders>
              <w:top w:val="nil"/>
              <w:bottom w:val="nil"/>
            </w:tcBorders>
            <w:shd w:val="clear" w:color="auto" w:fill="auto"/>
            <w:noWrap/>
            <w:vAlign w:val="center"/>
            <w:hideMark/>
          </w:tcPr>
          <w:p w14:paraId="6E7A5D4C" w14:textId="2F23D419" w:rsidR="00D85A28" w:rsidRPr="00D53BC3" w:rsidRDefault="00D85A28" w:rsidP="003E5F40">
            <w:pPr>
              <w:contextualSpacing/>
              <w:jc w:val="center"/>
              <w:rPr>
                <w:color w:val="000000" w:themeColor="text1"/>
              </w:rPr>
            </w:pPr>
            <w:r w:rsidRPr="00D53BC3">
              <w:rPr>
                <w:color w:val="000000" w:themeColor="text1"/>
              </w:rPr>
              <w:t>-</w:t>
            </w:r>
          </w:p>
        </w:tc>
        <w:tc>
          <w:tcPr>
            <w:tcW w:w="718" w:type="pct"/>
            <w:tcBorders>
              <w:top w:val="nil"/>
              <w:bottom w:val="nil"/>
            </w:tcBorders>
            <w:shd w:val="clear" w:color="auto" w:fill="auto"/>
            <w:noWrap/>
            <w:vAlign w:val="center"/>
            <w:hideMark/>
          </w:tcPr>
          <w:p w14:paraId="675A2564" w14:textId="0C8C8CBD" w:rsidR="00D85A28" w:rsidRPr="00D53BC3" w:rsidRDefault="00D85A28" w:rsidP="003E5F40">
            <w:pPr>
              <w:contextualSpacing/>
              <w:jc w:val="center"/>
              <w:rPr>
                <w:color w:val="000000" w:themeColor="text1"/>
              </w:rPr>
            </w:pPr>
            <w:r w:rsidRPr="00D53BC3">
              <w:rPr>
                <w:color w:val="000000" w:themeColor="text1"/>
              </w:rPr>
              <w:t>-</w:t>
            </w:r>
          </w:p>
        </w:tc>
        <w:tc>
          <w:tcPr>
            <w:tcW w:w="655" w:type="pct"/>
            <w:tcBorders>
              <w:top w:val="nil"/>
              <w:bottom w:val="nil"/>
            </w:tcBorders>
            <w:vAlign w:val="center"/>
          </w:tcPr>
          <w:p w14:paraId="049D3D79" w14:textId="1AB97872" w:rsidR="00D85A28" w:rsidRPr="00D53BC3" w:rsidRDefault="00D85A28" w:rsidP="003E5F40">
            <w:pPr>
              <w:contextualSpacing/>
              <w:jc w:val="center"/>
              <w:rPr>
                <w:color w:val="000000" w:themeColor="text1"/>
              </w:rPr>
            </w:pPr>
            <w:r w:rsidRPr="00D53BC3">
              <w:rPr>
                <w:color w:val="000000" w:themeColor="text1"/>
              </w:rPr>
              <w:t>5</w:t>
            </w:r>
          </w:p>
        </w:tc>
        <w:tc>
          <w:tcPr>
            <w:tcW w:w="1055" w:type="pct"/>
            <w:tcBorders>
              <w:top w:val="nil"/>
              <w:bottom w:val="nil"/>
            </w:tcBorders>
            <w:shd w:val="clear" w:color="auto" w:fill="auto"/>
            <w:vAlign w:val="center"/>
            <w:hideMark/>
          </w:tcPr>
          <w:p w14:paraId="0859660B" w14:textId="763E11F1" w:rsidR="00D85A28" w:rsidRPr="00D53BC3" w:rsidRDefault="00D85A28" w:rsidP="003E5F40">
            <w:pPr>
              <w:contextualSpacing/>
              <w:jc w:val="center"/>
              <w:rPr>
                <w:color w:val="000000" w:themeColor="text1"/>
              </w:rPr>
            </w:pPr>
            <w:r w:rsidRPr="00D53BC3">
              <w:rPr>
                <w:color w:val="000000" w:themeColor="text1"/>
              </w:rPr>
              <w:t>0.4</w:t>
            </w:r>
            <w:r w:rsidR="002F034D" w:rsidRPr="00D53BC3">
              <w:rPr>
                <w:color w:val="000000" w:themeColor="text1"/>
              </w:rPr>
              <w:t>1</w:t>
            </w:r>
          </w:p>
        </w:tc>
      </w:tr>
      <w:tr w:rsidR="00A5335B" w:rsidRPr="00D53BC3" w14:paraId="124184B4" w14:textId="77777777" w:rsidTr="00E943BC">
        <w:trPr>
          <w:trHeight w:val="353"/>
          <w:jc w:val="center"/>
        </w:trPr>
        <w:tc>
          <w:tcPr>
            <w:tcW w:w="636" w:type="pct"/>
            <w:tcBorders>
              <w:top w:val="nil"/>
              <w:bottom w:val="nil"/>
            </w:tcBorders>
            <w:shd w:val="clear" w:color="auto" w:fill="auto"/>
            <w:vAlign w:val="center"/>
          </w:tcPr>
          <w:p w14:paraId="2BF8A92A" w14:textId="4A2B1108" w:rsidR="00D85A28" w:rsidRPr="00D53BC3" w:rsidRDefault="00D85A28" w:rsidP="003E5F40">
            <w:pPr>
              <w:contextualSpacing/>
              <w:rPr>
                <w:color w:val="000000" w:themeColor="text1"/>
              </w:rPr>
            </w:pPr>
            <w:r w:rsidRPr="00D53BC3">
              <w:rPr>
                <w:color w:val="000000" w:themeColor="text1"/>
              </w:rPr>
              <w:t>NH</w:t>
            </w:r>
          </w:p>
        </w:tc>
        <w:tc>
          <w:tcPr>
            <w:tcW w:w="635" w:type="pct"/>
            <w:tcBorders>
              <w:top w:val="nil"/>
              <w:bottom w:val="nil"/>
            </w:tcBorders>
            <w:shd w:val="clear" w:color="auto" w:fill="auto"/>
            <w:vAlign w:val="center"/>
          </w:tcPr>
          <w:p w14:paraId="7D7E75B7" w14:textId="56882737" w:rsidR="00D85A28" w:rsidRPr="00D53BC3" w:rsidRDefault="00D85A28" w:rsidP="003E5F40">
            <w:pPr>
              <w:contextualSpacing/>
              <w:jc w:val="center"/>
              <w:rPr>
                <w:color w:val="000000" w:themeColor="text1"/>
              </w:rPr>
            </w:pPr>
            <w:r w:rsidRPr="00D53BC3">
              <w:rPr>
                <w:color w:val="000000" w:themeColor="text1"/>
              </w:rPr>
              <w:t>100</w:t>
            </w:r>
          </w:p>
        </w:tc>
        <w:tc>
          <w:tcPr>
            <w:tcW w:w="648" w:type="pct"/>
            <w:tcBorders>
              <w:top w:val="nil"/>
              <w:bottom w:val="nil"/>
            </w:tcBorders>
            <w:shd w:val="clear" w:color="auto" w:fill="auto"/>
            <w:vAlign w:val="center"/>
          </w:tcPr>
          <w:p w14:paraId="7776E16E" w14:textId="3D4C1055" w:rsidR="00D85A28" w:rsidRPr="00D53BC3" w:rsidRDefault="00D85A28" w:rsidP="003E5F40">
            <w:pPr>
              <w:contextualSpacing/>
              <w:jc w:val="center"/>
              <w:rPr>
                <w:color w:val="000000" w:themeColor="text1"/>
              </w:rPr>
            </w:pPr>
            <w:r w:rsidRPr="00D53BC3">
              <w:rPr>
                <w:color w:val="000000" w:themeColor="text1"/>
              </w:rPr>
              <w:t>-</w:t>
            </w:r>
          </w:p>
        </w:tc>
        <w:tc>
          <w:tcPr>
            <w:tcW w:w="653" w:type="pct"/>
            <w:tcBorders>
              <w:top w:val="nil"/>
              <w:bottom w:val="nil"/>
            </w:tcBorders>
            <w:shd w:val="clear" w:color="auto" w:fill="auto"/>
            <w:noWrap/>
            <w:vAlign w:val="center"/>
          </w:tcPr>
          <w:p w14:paraId="26B3296E" w14:textId="2A1B649F" w:rsidR="00D85A28" w:rsidRPr="00D53BC3" w:rsidRDefault="00D85A28" w:rsidP="003E5F40">
            <w:pPr>
              <w:contextualSpacing/>
              <w:jc w:val="center"/>
              <w:rPr>
                <w:color w:val="000000" w:themeColor="text1"/>
              </w:rPr>
            </w:pPr>
            <w:r w:rsidRPr="00D53BC3">
              <w:rPr>
                <w:color w:val="000000" w:themeColor="text1"/>
              </w:rPr>
              <w:t>6.45</w:t>
            </w:r>
          </w:p>
        </w:tc>
        <w:tc>
          <w:tcPr>
            <w:tcW w:w="718" w:type="pct"/>
            <w:tcBorders>
              <w:top w:val="nil"/>
              <w:bottom w:val="nil"/>
            </w:tcBorders>
            <w:shd w:val="clear" w:color="auto" w:fill="auto"/>
            <w:noWrap/>
            <w:vAlign w:val="center"/>
          </w:tcPr>
          <w:p w14:paraId="42492D2A" w14:textId="77EFF622" w:rsidR="00D85A28" w:rsidRPr="00D53BC3" w:rsidRDefault="00D85A28" w:rsidP="003E5F40">
            <w:pPr>
              <w:contextualSpacing/>
              <w:jc w:val="center"/>
              <w:rPr>
                <w:color w:val="000000" w:themeColor="text1"/>
              </w:rPr>
            </w:pPr>
            <w:r w:rsidRPr="00D53BC3">
              <w:rPr>
                <w:color w:val="000000" w:themeColor="text1"/>
              </w:rPr>
              <w:t>-</w:t>
            </w:r>
          </w:p>
        </w:tc>
        <w:tc>
          <w:tcPr>
            <w:tcW w:w="655" w:type="pct"/>
            <w:tcBorders>
              <w:top w:val="nil"/>
              <w:bottom w:val="nil"/>
            </w:tcBorders>
            <w:vAlign w:val="center"/>
          </w:tcPr>
          <w:p w14:paraId="6FB1EF03" w14:textId="3502A7FE" w:rsidR="00D85A28" w:rsidRPr="00D53BC3" w:rsidRDefault="00D85A28" w:rsidP="003E5F40">
            <w:pPr>
              <w:contextualSpacing/>
              <w:jc w:val="center"/>
              <w:rPr>
                <w:color w:val="000000" w:themeColor="text1"/>
              </w:rPr>
            </w:pPr>
            <w:r w:rsidRPr="00D53BC3">
              <w:rPr>
                <w:color w:val="000000" w:themeColor="text1"/>
              </w:rPr>
              <w:t>-</w:t>
            </w:r>
          </w:p>
        </w:tc>
        <w:tc>
          <w:tcPr>
            <w:tcW w:w="1055" w:type="pct"/>
            <w:tcBorders>
              <w:top w:val="nil"/>
              <w:bottom w:val="nil"/>
            </w:tcBorders>
            <w:shd w:val="clear" w:color="auto" w:fill="auto"/>
            <w:vAlign w:val="center"/>
          </w:tcPr>
          <w:p w14:paraId="0C5673AF" w14:textId="4DA9D502" w:rsidR="00D85A28" w:rsidRPr="00D53BC3" w:rsidRDefault="00D85A28" w:rsidP="003E5F40">
            <w:pPr>
              <w:contextualSpacing/>
              <w:jc w:val="center"/>
              <w:rPr>
                <w:color w:val="000000" w:themeColor="text1"/>
              </w:rPr>
            </w:pPr>
            <w:r w:rsidRPr="00D53BC3">
              <w:rPr>
                <w:color w:val="000000" w:themeColor="text1"/>
              </w:rPr>
              <w:t>0.45</w:t>
            </w:r>
          </w:p>
        </w:tc>
      </w:tr>
      <w:tr w:rsidR="00A5335B" w:rsidRPr="00D53BC3" w14:paraId="17E7913F" w14:textId="77777777" w:rsidTr="00E943BC">
        <w:trPr>
          <w:trHeight w:val="353"/>
          <w:jc w:val="center"/>
        </w:trPr>
        <w:tc>
          <w:tcPr>
            <w:tcW w:w="636" w:type="pct"/>
            <w:tcBorders>
              <w:top w:val="nil"/>
              <w:bottom w:val="nil"/>
            </w:tcBorders>
            <w:shd w:val="clear" w:color="auto" w:fill="auto"/>
            <w:vAlign w:val="center"/>
          </w:tcPr>
          <w:p w14:paraId="2F21A4DC" w14:textId="4D81C7A2" w:rsidR="00D85A28" w:rsidRPr="00D53BC3" w:rsidRDefault="00D85A28" w:rsidP="003E5F40">
            <w:pPr>
              <w:contextualSpacing/>
              <w:rPr>
                <w:color w:val="000000" w:themeColor="text1"/>
              </w:rPr>
            </w:pPr>
            <w:r w:rsidRPr="00D53BC3">
              <w:rPr>
                <w:color w:val="000000" w:themeColor="text1"/>
              </w:rPr>
              <w:t>NH-N</w:t>
            </w:r>
          </w:p>
        </w:tc>
        <w:tc>
          <w:tcPr>
            <w:tcW w:w="635" w:type="pct"/>
            <w:tcBorders>
              <w:top w:val="nil"/>
              <w:bottom w:val="nil"/>
            </w:tcBorders>
            <w:shd w:val="clear" w:color="auto" w:fill="auto"/>
            <w:vAlign w:val="center"/>
          </w:tcPr>
          <w:p w14:paraId="38BE4ADD" w14:textId="26245398" w:rsidR="00D85A28" w:rsidRPr="00D53BC3" w:rsidRDefault="00D85A28" w:rsidP="003E5F40">
            <w:pPr>
              <w:contextualSpacing/>
              <w:jc w:val="center"/>
              <w:rPr>
                <w:color w:val="000000" w:themeColor="text1"/>
              </w:rPr>
            </w:pPr>
            <w:r w:rsidRPr="00D53BC3">
              <w:rPr>
                <w:color w:val="000000" w:themeColor="text1"/>
              </w:rPr>
              <w:t>100</w:t>
            </w:r>
          </w:p>
        </w:tc>
        <w:tc>
          <w:tcPr>
            <w:tcW w:w="648" w:type="pct"/>
            <w:tcBorders>
              <w:top w:val="nil"/>
              <w:bottom w:val="nil"/>
            </w:tcBorders>
            <w:shd w:val="clear" w:color="auto" w:fill="auto"/>
            <w:vAlign w:val="center"/>
          </w:tcPr>
          <w:p w14:paraId="774AC9F0" w14:textId="40E87B8C" w:rsidR="00D85A28" w:rsidRPr="00D53BC3" w:rsidRDefault="00D85A28" w:rsidP="003E5F40">
            <w:pPr>
              <w:contextualSpacing/>
              <w:jc w:val="center"/>
              <w:rPr>
                <w:color w:val="000000" w:themeColor="text1"/>
              </w:rPr>
            </w:pPr>
            <w:r w:rsidRPr="00D53BC3">
              <w:rPr>
                <w:color w:val="000000" w:themeColor="text1"/>
              </w:rPr>
              <w:t>-</w:t>
            </w:r>
          </w:p>
        </w:tc>
        <w:tc>
          <w:tcPr>
            <w:tcW w:w="653" w:type="pct"/>
            <w:tcBorders>
              <w:top w:val="nil"/>
              <w:bottom w:val="nil"/>
            </w:tcBorders>
            <w:shd w:val="clear" w:color="auto" w:fill="auto"/>
            <w:noWrap/>
            <w:vAlign w:val="center"/>
          </w:tcPr>
          <w:p w14:paraId="0B31EB3C" w14:textId="31D87876" w:rsidR="00D85A28" w:rsidRPr="00D53BC3" w:rsidRDefault="00D85A28" w:rsidP="003E5F40">
            <w:pPr>
              <w:contextualSpacing/>
              <w:jc w:val="center"/>
              <w:rPr>
                <w:color w:val="000000" w:themeColor="text1"/>
              </w:rPr>
            </w:pPr>
            <w:r w:rsidRPr="00D53BC3">
              <w:rPr>
                <w:color w:val="000000" w:themeColor="text1"/>
              </w:rPr>
              <w:t>6.45</w:t>
            </w:r>
          </w:p>
        </w:tc>
        <w:tc>
          <w:tcPr>
            <w:tcW w:w="718" w:type="pct"/>
            <w:tcBorders>
              <w:top w:val="nil"/>
              <w:bottom w:val="nil"/>
            </w:tcBorders>
            <w:shd w:val="clear" w:color="auto" w:fill="auto"/>
            <w:noWrap/>
            <w:vAlign w:val="center"/>
          </w:tcPr>
          <w:p w14:paraId="151A17C5" w14:textId="5892261A" w:rsidR="00D85A28" w:rsidRPr="00D53BC3" w:rsidRDefault="00D85A28" w:rsidP="003E5F40">
            <w:pPr>
              <w:contextualSpacing/>
              <w:jc w:val="center"/>
              <w:rPr>
                <w:color w:val="000000" w:themeColor="text1"/>
              </w:rPr>
            </w:pPr>
            <w:r w:rsidRPr="00D53BC3">
              <w:rPr>
                <w:color w:val="000000" w:themeColor="text1"/>
              </w:rPr>
              <w:t>-</w:t>
            </w:r>
          </w:p>
        </w:tc>
        <w:tc>
          <w:tcPr>
            <w:tcW w:w="655" w:type="pct"/>
            <w:tcBorders>
              <w:top w:val="nil"/>
              <w:bottom w:val="nil"/>
            </w:tcBorders>
            <w:vAlign w:val="center"/>
          </w:tcPr>
          <w:p w14:paraId="7C71862B" w14:textId="228B95CD" w:rsidR="00D85A28" w:rsidRPr="00D53BC3" w:rsidRDefault="00D85A28" w:rsidP="003E5F40">
            <w:pPr>
              <w:contextualSpacing/>
              <w:jc w:val="center"/>
              <w:rPr>
                <w:color w:val="000000" w:themeColor="text1"/>
              </w:rPr>
            </w:pPr>
            <w:r w:rsidRPr="00D53BC3">
              <w:rPr>
                <w:color w:val="000000" w:themeColor="text1"/>
              </w:rPr>
              <w:t>5</w:t>
            </w:r>
          </w:p>
        </w:tc>
        <w:tc>
          <w:tcPr>
            <w:tcW w:w="1055" w:type="pct"/>
            <w:tcBorders>
              <w:top w:val="nil"/>
              <w:bottom w:val="nil"/>
            </w:tcBorders>
            <w:shd w:val="clear" w:color="auto" w:fill="auto"/>
            <w:vAlign w:val="center"/>
          </w:tcPr>
          <w:p w14:paraId="250E922C" w14:textId="2AA73061" w:rsidR="00D85A28" w:rsidRPr="00D53BC3" w:rsidRDefault="00D85A28" w:rsidP="003E5F40">
            <w:pPr>
              <w:contextualSpacing/>
              <w:jc w:val="center"/>
              <w:rPr>
                <w:color w:val="000000" w:themeColor="text1"/>
              </w:rPr>
            </w:pPr>
            <w:r w:rsidRPr="00D53BC3">
              <w:rPr>
                <w:color w:val="000000" w:themeColor="text1"/>
              </w:rPr>
              <w:t>0.45</w:t>
            </w:r>
          </w:p>
        </w:tc>
      </w:tr>
      <w:tr w:rsidR="00A5335B" w:rsidRPr="00D53BC3" w14:paraId="07AAB075" w14:textId="77777777" w:rsidTr="00E943BC">
        <w:trPr>
          <w:trHeight w:val="353"/>
          <w:jc w:val="center"/>
        </w:trPr>
        <w:tc>
          <w:tcPr>
            <w:tcW w:w="636" w:type="pct"/>
            <w:tcBorders>
              <w:top w:val="nil"/>
              <w:bottom w:val="nil"/>
            </w:tcBorders>
            <w:shd w:val="clear" w:color="auto" w:fill="auto"/>
            <w:vAlign w:val="center"/>
          </w:tcPr>
          <w:p w14:paraId="37224182" w14:textId="13F35C40" w:rsidR="00D85A28" w:rsidRPr="00D53BC3" w:rsidRDefault="00D85A28" w:rsidP="003E5F40">
            <w:pPr>
              <w:contextualSpacing/>
              <w:rPr>
                <w:color w:val="000000" w:themeColor="text1"/>
              </w:rPr>
            </w:pPr>
            <w:r w:rsidRPr="00D53BC3">
              <w:rPr>
                <w:color w:val="000000" w:themeColor="text1"/>
              </w:rPr>
              <w:t>NSi</w:t>
            </w:r>
          </w:p>
        </w:tc>
        <w:tc>
          <w:tcPr>
            <w:tcW w:w="635" w:type="pct"/>
            <w:tcBorders>
              <w:top w:val="nil"/>
              <w:bottom w:val="nil"/>
            </w:tcBorders>
            <w:shd w:val="clear" w:color="auto" w:fill="auto"/>
            <w:vAlign w:val="center"/>
          </w:tcPr>
          <w:p w14:paraId="3837F73D" w14:textId="709EC589" w:rsidR="00D85A28" w:rsidRPr="00D53BC3" w:rsidRDefault="00D85A28" w:rsidP="003E5F40">
            <w:pPr>
              <w:contextualSpacing/>
              <w:jc w:val="center"/>
              <w:rPr>
                <w:color w:val="000000" w:themeColor="text1"/>
              </w:rPr>
            </w:pPr>
            <w:r w:rsidRPr="00D53BC3">
              <w:rPr>
                <w:color w:val="000000" w:themeColor="text1"/>
              </w:rPr>
              <w:t>100</w:t>
            </w:r>
          </w:p>
        </w:tc>
        <w:tc>
          <w:tcPr>
            <w:tcW w:w="648" w:type="pct"/>
            <w:tcBorders>
              <w:top w:val="nil"/>
              <w:bottom w:val="nil"/>
            </w:tcBorders>
            <w:shd w:val="clear" w:color="auto" w:fill="auto"/>
            <w:vAlign w:val="center"/>
          </w:tcPr>
          <w:p w14:paraId="56149EEC" w14:textId="3DFA042D" w:rsidR="00D85A28" w:rsidRPr="00D53BC3" w:rsidRDefault="00D85A28" w:rsidP="003E5F40">
            <w:pPr>
              <w:contextualSpacing/>
              <w:jc w:val="center"/>
              <w:rPr>
                <w:color w:val="000000" w:themeColor="text1"/>
              </w:rPr>
            </w:pPr>
            <w:r w:rsidRPr="00D53BC3">
              <w:rPr>
                <w:color w:val="000000" w:themeColor="text1"/>
              </w:rPr>
              <w:t>-</w:t>
            </w:r>
          </w:p>
        </w:tc>
        <w:tc>
          <w:tcPr>
            <w:tcW w:w="653" w:type="pct"/>
            <w:tcBorders>
              <w:top w:val="nil"/>
              <w:bottom w:val="nil"/>
            </w:tcBorders>
            <w:shd w:val="clear" w:color="auto" w:fill="auto"/>
            <w:noWrap/>
            <w:vAlign w:val="center"/>
          </w:tcPr>
          <w:p w14:paraId="7021B3AD" w14:textId="3B7F1494" w:rsidR="00D85A28" w:rsidRPr="00D53BC3" w:rsidRDefault="00D85A28" w:rsidP="003E5F40">
            <w:pPr>
              <w:contextualSpacing/>
              <w:jc w:val="center"/>
              <w:rPr>
                <w:color w:val="000000" w:themeColor="text1"/>
              </w:rPr>
            </w:pPr>
            <w:r w:rsidRPr="00D53BC3">
              <w:rPr>
                <w:color w:val="000000" w:themeColor="text1"/>
              </w:rPr>
              <w:t>-</w:t>
            </w:r>
          </w:p>
        </w:tc>
        <w:tc>
          <w:tcPr>
            <w:tcW w:w="718" w:type="pct"/>
            <w:tcBorders>
              <w:top w:val="nil"/>
              <w:bottom w:val="nil"/>
            </w:tcBorders>
            <w:shd w:val="clear" w:color="auto" w:fill="auto"/>
            <w:noWrap/>
            <w:vAlign w:val="center"/>
          </w:tcPr>
          <w:p w14:paraId="57F6DBEC" w14:textId="154550A1" w:rsidR="00D85A28" w:rsidRPr="00D53BC3" w:rsidRDefault="00D85A28" w:rsidP="003E5F40">
            <w:pPr>
              <w:contextualSpacing/>
              <w:jc w:val="center"/>
              <w:rPr>
                <w:color w:val="000000" w:themeColor="text1"/>
              </w:rPr>
            </w:pPr>
            <w:r w:rsidRPr="00D53BC3">
              <w:rPr>
                <w:color w:val="000000" w:themeColor="text1"/>
              </w:rPr>
              <w:t>9.84</w:t>
            </w:r>
          </w:p>
        </w:tc>
        <w:tc>
          <w:tcPr>
            <w:tcW w:w="655" w:type="pct"/>
            <w:tcBorders>
              <w:top w:val="nil"/>
              <w:bottom w:val="nil"/>
            </w:tcBorders>
            <w:vAlign w:val="center"/>
          </w:tcPr>
          <w:p w14:paraId="558DBBA0" w14:textId="38FFA775" w:rsidR="00D85A28" w:rsidRPr="00D53BC3" w:rsidRDefault="00D85A28" w:rsidP="003E5F40">
            <w:pPr>
              <w:contextualSpacing/>
              <w:jc w:val="center"/>
              <w:rPr>
                <w:color w:val="000000" w:themeColor="text1"/>
              </w:rPr>
            </w:pPr>
            <w:r w:rsidRPr="00D53BC3">
              <w:rPr>
                <w:color w:val="000000" w:themeColor="text1"/>
              </w:rPr>
              <w:t>-</w:t>
            </w:r>
          </w:p>
        </w:tc>
        <w:tc>
          <w:tcPr>
            <w:tcW w:w="1055" w:type="pct"/>
            <w:tcBorders>
              <w:top w:val="nil"/>
              <w:bottom w:val="nil"/>
            </w:tcBorders>
            <w:shd w:val="clear" w:color="auto" w:fill="auto"/>
            <w:vAlign w:val="center"/>
          </w:tcPr>
          <w:p w14:paraId="345FD21D" w14:textId="35DF56D9" w:rsidR="00D85A28" w:rsidRPr="00D53BC3" w:rsidRDefault="00D85A28" w:rsidP="003E5F40">
            <w:pPr>
              <w:contextualSpacing/>
              <w:jc w:val="center"/>
              <w:rPr>
                <w:color w:val="000000" w:themeColor="text1"/>
              </w:rPr>
            </w:pPr>
            <w:r w:rsidRPr="00D53BC3">
              <w:rPr>
                <w:color w:val="000000" w:themeColor="text1"/>
              </w:rPr>
              <w:t>0.45</w:t>
            </w:r>
          </w:p>
        </w:tc>
      </w:tr>
      <w:tr w:rsidR="00A5335B" w:rsidRPr="00D53BC3" w14:paraId="0D85CFDF" w14:textId="77777777" w:rsidTr="00AF036F">
        <w:trPr>
          <w:trHeight w:val="82"/>
          <w:jc w:val="center"/>
        </w:trPr>
        <w:tc>
          <w:tcPr>
            <w:tcW w:w="636" w:type="pct"/>
            <w:tcBorders>
              <w:top w:val="nil"/>
              <w:bottom w:val="single" w:sz="4" w:space="0" w:color="auto"/>
            </w:tcBorders>
            <w:shd w:val="clear" w:color="auto" w:fill="auto"/>
            <w:vAlign w:val="center"/>
          </w:tcPr>
          <w:p w14:paraId="4D8D907D" w14:textId="3B85F902" w:rsidR="00D85A28" w:rsidRPr="00D53BC3" w:rsidRDefault="00D85A28" w:rsidP="003E5F40">
            <w:pPr>
              <w:contextualSpacing/>
              <w:rPr>
                <w:color w:val="000000" w:themeColor="text1"/>
              </w:rPr>
            </w:pPr>
            <w:r w:rsidRPr="00D53BC3">
              <w:rPr>
                <w:color w:val="000000" w:themeColor="text1"/>
              </w:rPr>
              <w:t>NSi-N</w:t>
            </w:r>
          </w:p>
        </w:tc>
        <w:tc>
          <w:tcPr>
            <w:tcW w:w="635" w:type="pct"/>
            <w:tcBorders>
              <w:top w:val="nil"/>
              <w:bottom w:val="single" w:sz="4" w:space="0" w:color="auto"/>
            </w:tcBorders>
            <w:shd w:val="clear" w:color="auto" w:fill="auto"/>
            <w:vAlign w:val="center"/>
          </w:tcPr>
          <w:p w14:paraId="4AECF6DB" w14:textId="0B7EC882" w:rsidR="00D85A28" w:rsidRPr="00D53BC3" w:rsidRDefault="00D85A28" w:rsidP="003E5F40">
            <w:pPr>
              <w:contextualSpacing/>
              <w:jc w:val="center"/>
              <w:rPr>
                <w:color w:val="000000" w:themeColor="text1"/>
              </w:rPr>
            </w:pPr>
            <w:r w:rsidRPr="00D53BC3">
              <w:rPr>
                <w:color w:val="000000" w:themeColor="text1"/>
              </w:rPr>
              <w:t>100</w:t>
            </w:r>
          </w:p>
        </w:tc>
        <w:tc>
          <w:tcPr>
            <w:tcW w:w="648" w:type="pct"/>
            <w:tcBorders>
              <w:top w:val="nil"/>
              <w:bottom w:val="single" w:sz="4" w:space="0" w:color="auto"/>
            </w:tcBorders>
            <w:shd w:val="clear" w:color="auto" w:fill="auto"/>
            <w:vAlign w:val="center"/>
          </w:tcPr>
          <w:p w14:paraId="7FC71B87" w14:textId="1589367E" w:rsidR="00D85A28" w:rsidRPr="00D53BC3" w:rsidRDefault="00D85A28" w:rsidP="003E5F40">
            <w:pPr>
              <w:contextualSpacing/>
              <w:jc w:val="center"/>
              <w:rPr>
                <w:color w:val="000000" w:themeColor="text1"/>
              </w:rPr>
            </w:pPr>
            <w:r w:rsidRPr="00D53BC3">
              <w:rPr>
                <w:color w:val="000000" w:themeColor="text1"/>
              </w:rPr>
              <w:t>-</w:t>
            </w:r>
          </w:p>
        </w:tc>
        <w:tc>
          <w:tcPr>
            <w:tcW w:w="653" w:type="pct"/>
            <w:tcBorders>
              <w:top w:val="nil"/>
              <w:bottom w:val="single" w:sz="4" w:space="0" w:color="auto"/>
            </w:tcBorders>
            <w:shd w:val="clear" w:color="auto" w:fill="auto"/>
            <w:noWrap/>
            <w:vAlign w:val="center"/>
          </w:tcPr>
          <w:p w14:paraId="1478006F" w14:textId="4BFC3918" w:rsidR="00D85A28" w:rsidRPr="00D53BC3" w:rsidRDefault="00D85A28" w:rsidP="003E5F40">
            <w:pPr>
              <w:contextualSpacing/>
              <w:jc w:val="center"/>
              <w:rPr>
                <w:color w:val="000000" w:themeColor="text1"/>
              </w:rPr>
            </w:pPr>
            <w:r w:rsidRPr="00D53BC3">
              <w:rPr>
                <w:color w:val="000000" w:themeColor="text1"/>
              </w:rPr>
              <w:t>-</w:t>
            </w:r>
          </w:p>
        </w:tc>
        <w:tc>
          <w:tcPr>
            <w:tcW w:w="718" w:type="pct"/>
            <w:tcBorders>
              <w:top w:val="nil"/>
              <w:bottom w:val="single" w:sz="4" w:space="0" w:color="auto"/>
            </w:tcBorders>
            <w:shd w:val="clear" w:color="auto" w:fill="auto"/>
            <w:noWrap/>
            <w:vAlign w:val="center"/>
          </w:tcPr>
          <w:p w14:paraId="5AB55580" w14:textId="262725D6" w:rsidR="00D85A28" w:rsidRPr="00D53BC3" w:rsidRDefault="00D85A28" w:rsidP="003E5F40">
            <w:pPr>
              <w:contextualSpacing/>
              <w:jc w:val="center"/>
              <w:rPr>
                <w:color w:val="000000" w:themeColor="text1"/>
              </w:rPr>
            </w:pPr>
            <w:r w:rsidRPr="00D53BC3">
              <w:rPr>
                <w:color w:val="000000" w:themeColor="text1"/>
              </w:rPr>
              <w:t>9.84</w:t>
            </w:r>
          </w:p>
        </w:tc>
        <w:tc>
          <w:tcPr>
            <w:tcW w:w="655" w:type="pct"/>
            <w:tcBorders>
              <w:top w:val="nil"/>
              <w:bottom w:val="single" w:sz="4" w:space="0" w:color="auto"/>
            </w:tcBorders>
            <w:vAlign w:val="center"/>
          </w:tcPr>
          <w:p w14:paraId="29C5929C" w14:textId="32311EE1" w:rsidR="00D85A28" w:rsidRPr="00D53BC3" w:rsidRDefault="00D85A28" w:rsidP="003E5F40">
            <w:pPr>
              <w:contextualSpacing/>
              <w:jc w:val="center"/>
              <w:rPr>
                <w:color w:val="000000" w:themeColor="text1"/>
              </w:rPr>
            </w:pPr>
            <w:r w:rsidRPr="00D53BC3">
              <w:rPr>
                <w:color w:val="000000" w:themeColor="text1"/>
              </w:rPr>
              <w:t>5</w:t>
            </w:r>
          </w:p>
        </w:tc>
        <w:tc>
          <w:tcPr>
            <w:tcW w:w="1055" w:type="pct"/>
            <w:tcBorders>
              <w:top w:val="nil"/>
              <w:bottom w:val="single" w:sz="4" w:space="0" w:color="auto"/>
            </w:tcBorders>
            <w:shd w:val="clear" w:color="auto" w:fill="auto"/>
            <w:vAlign w:val="center"/>
          </w:tcPr>
          <w:p w14:paraId="799DEBA9" w14:textId="12361C5A" w:rsidR="00D85A28" w:rsidRPr="00D53BC3" w:rsidRDefault="00D85A28" w:rsidP="003E5F40">
            <w:pPr>
              <w:contextualSpacing/>
              <w:jc w:val="center"/>
              <w:rPr>
                <w:color w:val="000000" w:themeColor="text1"/>
              </w:rPr>
            </w:pPr>
            <w:r w:rsidRPr="00D53BC3">
              <w:rPr>
                <w:color w:val="000000" w:themeColor="text1"/>
              </w:rPr>
              <w:t>0.45</w:t>
            </w:r>
          </w:p>
        </w:tc>
      </w:tr>
    </w:tbl>
    <w:p w14:paraId="533E7AE7" w14:textId="7C099F99" w:rsidR="00796F52" w:rsidRPr="00D53BC3" w:rsidRDefault="00145147" w:rsidP="003E5F40">
      <w:pPr>
        <w:contextualSpacing/>
        <w:rPr>
          <w:color w:val="000000" w:themeColor="text1"/>
        </w:rPr>
      </w:pPr>
      <w:r w:rsidRPr="00D53BC3">
        <w:rPr>
          <w:color w:val="000000" w:themeColor="text1"/>
        </w:rPr>
        <w:t xml:space="preserve">Note: </w:t>
      </w:r>
      <w:r w:rsidRPr="00D53BC3">
        <w:rPr>
          <w:color w:val="000000" w:themeColor="text1"/>
          <w:vertAlign w:val="superscript"/>
        </w:rPr>
        <w:t>a</w:t>
      </w:r>
      <w:r w:rsidRPr="00D53BC3">
        <w:rPr>
          <w:color w:val="000000" w:themeColor="text1"/>
        </w:rPr>
        <w:t xml:space="preserve">, the % is </w:t>
      </w:r>
      <w:r w:rsidR="0094009A" w:rsidRPr="00D53BC3">
        <w:rPr>
          <w:color w:val="000000" w:themeColor="text1"/>
        </w:rPr>
        <w:t xml:space="preserve">the percentage </w:t>
      </w:r>
      <w:r w:rsidRPr="00D53BC3">
        <w:rPr>
          <w:color w:val="000000" w:themeColor="text1"/>
        </w:rPr>
        <w:t xml:space="preserve">with respect to the </w:t>
      </w:r>
      <w:r w:rsidR="008964C1" w:rsidRPr="00D53BC3">
        <w:rPr>
          <w:color w:val="000000" w:themeColor="text1"/>
        </w:rPr>
        <w:t xml:space="preserve">binder (slag or OPC) mass. </w:t>
      </w:r>
    </w:p>
    <w:p w14:paraId="07413483" w14:textId="42253D78" w:rsidR="004D58D1" w:rsidRPr="00D53BC3" w:rsidRDefault="004D58D1" w:rsidP="003E5F40">
      <w:pPr>
        <w:contextualSpacing/>
        <w:rPr>
          <w:color w:val="000000" w:themeColor="text1"/>
        </w:rPr>
      </w:pPr>
    </w:p>
    <w:p w14:paraId="29B3F033" w14:textId="1B744AED" w:rsidR="00866B5D" w:rsidRPr="00D53BC3" w:rsidRDefault="008241A0" w:rsidP="002B522E">
      <w:pPr>
        <w:pStyle w:val="Caption"/>
        <w:rPr>
          <w:color w:val="FF0000"/>
        </w:rPr>
      </w:pPr>
      <w:r w:rsidRPr="00D53BC3">
        <w:rPr>
          <w:b/>
          <w:bCs/>
          <w:color w:val="FF0000"/>
        </w:rPr>
        <w:t>Table 3</w:t>
      </w:r>
      <w:r w:rsidRPr="00D53BC3">
        <w:rPr>
          <w:color w:val="FF0000"/>
        </w:rPr>
        <w:t xml:space="preserve"> </w:t>
      </w:r>
      <w:r w:rsidR="002355A9" w:rsidRPr="00D53BC3">
        <w:rPr>
          <w:rFonts w:hint="eastAsia"/>
          <w:color w:val="FF0000"/>
        </w:rPr>
        <w:t>Calculated</w:t>
      </w:r>
      <w:r w:rsidR="002355A9" w:rsidRPr="00D53BC3">
        <w:rPr>
          <w:color w:val="FF0000"/>
        </w:rPr>
        <w:t xml:space="preserve"> pH and electrical </w:t>
      </w:r>
      <w:r w:rsidR="002355A9" w:rsidRPr="00D53BC3">
        <w:rPr>
          <w:rFonts w:hint="eastAsia"/>
          <w:color w:val="FF0000"/>
        </w:rPr>
        <w:t>conductivity</w:t>
      </w:r>
      <w:r w:rsidR="002355A9" w:rsidRPr="00D53BC3">
        <w:rPr>
          <w:color w:val="FF0000"/>
        </w:rPr>
        <w:t xml:space="preserve"> </w:t>
      </w:r>
      <w:r w:rsidR="002355A9" w:rsidRPr="00D53BC3">
        <w:rPr>
          <w:rFonts w:hint="eastAsia"/>
          <w:color w:val="FF0000"/>
        </w:rPr>
        <w:t>of</w:t>
      </w:r>
      <w:r w:rsidR="002355A9" w:rsidRPr="00D53BC3">
        <w:rPr>
          <w:color w:val="FF0000"/>
        </w:rPr>
        <w:t xml:space="preserve"> </w:t>
      </w:r>
      <w:r w:rsidR="002355A9" w:rsidRPr="00D53BC3">
        <w:rPr>
          <w:rFonts w:hint="eastAsia"/>
          <w:color w:val="FF0000"/>
        </w:rPr>
        <w:t>pore</w:t>
      </w:r>
      <w:r w:rsidR="002355A9" w:rsidRPr="00D53BC3">
        <w:rPr>
          <w:color w:val="FF0000"/>
        </w:rPr>
        <w:t xml:space="preserve"> </w:t>
      </w:r>
      <w:r w:rsidR="002355A9" w:rsidRPr="00D53BC3">
        <w:rPr>
          <w:rFonts w:hint="eastAsia"/>
          <w:color w:val="FF0000"/>
        </w:rPr>
        <w:t>solution</w:t>
      </w:r>
      <w:r w:rsidR="002355A9" w:rsidRPr="00D53BC3">
        <w:rPr>
          <w:color w:val="FF0000"/>
        </w:rPr>
        <w:t xml:space="preserve"> of OPC and </w:t>
      </w:r>
      <w:r w:rsidR="002B522E" w:rsidRPr="00D53BC3">
        <w:rPr>
          <w:color w:val="FF0000"/>
        </w:rPr>
        <w:t>AAS</w:t>
      </w:r>
      <w:r w:rsidR="002355A9" w:rsidRPr="00D53BC3">
        <w:rPr>
          <w:color w:val="FF0000"/>
        </w:rPr>
        <w:t xml:space="preserve"> pastes</w:t>
      </w:r>
      <w:r w:rsidR="002B522E" w:rsidRPr="00D53BC3">
        <w:rPr>
          <w:color w:val="FF0000"/>
        </w:rPr>
        <w:t xml:space="preserve"> </w:t>
      </w:r>
    </w:p>
    <w:tbl>
      <w:tblPr>
        <w:tblW w:w="5000" w:type="pct"/>
        <w:jc w:val="center"/>
        <w:tblBorders>
          <w:insideH w:val="single" w:sz="4" w:space="0" w:color="auto"/>
        </w:tblBorders>
        <w:tblLook w:val="04A0" w:firstRow="1" w:lastRow="0" w:firstColumn="1" w:lastColumn="0" w:noHBand="0" w:noVBand="1"/>
      </w:tblPr>
      <w:tblGrid>
        <w:gridCol w:w="1419"/>
        <w:gridCol w:w="2267"/>
        <w:gridCol w:w="2127"/>
        <w:gridCol w:w="3213"/>
      </w:tblGrid>
      <w:tr w:rsidR="00BF236E" w:rsidRPr="00D53BC3" w14:paraId="5A42A3AF" w14:textId="77777777" w:rsidTr="004933D9">
        <w:trPr>
          <w:trHeight w:val="322"/>
          <w:jc w:val="center"/>
        </w:trPr>
        <w:tc>
          <w:tcPr>
            <w:tcW w:w="786" w:type="pct"/>
            <w:tcBorders>
              <w:top w:val="single" w:sz="4" w:space="0" w:color="auto"/>
            </w:tcBorders>
            <w:shd w:val="clear" w:color="auto" w:fill="auto"/>
            <w:vAlign w:val="center"/>
            <w:hideMark/>
          </w:tcPr>
          <w:p w14:paraId="27612BA3" w14:textId="77777777" w:rsidR="00BF236E" w:rsidRPr="00D53BC3" w:rsidRDefault="00BF236E" w:rsidP="00587F64">
            <w:pPr>
              <w:contextualSpacing/>
              <w:jc w:val="center"/>
              <w:rPr>
                <w:color w:val="FF0000"/>
              </w:rPr>
            </w:pPr>
            <w:r w:rsidRPr="00D53BC3">
              <w:rPr>
                <w:color w:val="FF0000"/>
              </w:rPr>
              <w:t>Mix ID</w:t>
            </w:r>
          </w:p>
        </w:tc>
        <w:tc>
          <w:tcPr>
            <w:tcW w:w="1256" w:type="pct"/>
            <w:tcBorders>
              <w:top w:val="single" w:sz="4" w:space="0" w:color="auto"/>
            </w:tcBorders>
            <w:shd w:val="clear" w:color="auto" w:fill="auto"/>
            <w:vAlign w:val="center"/>
            <w:hideMark/>
          </w:tcPr>
          <w:p w14:paraId="54EC1B33" w14:textId="53130ED7" w:rsidR="00BF236E" w:rsidRPr="00D53BC3" w:rsidRDefault="00BF236E" w:rsidP="00587F64">
            <w:pPr>
              <w:contextualSpacing/>
              <w:jc w:val="center"/>
              <w:rPr>
                <w:color w:val="FF0000"/>
                <w:vertAlign w:val="superscript"/>
              </w:rPr>
            </w:pPr>
            <w:r w:rsidRPr="00D53BC3">
              <w:rPr>
                <w:color w:val="FF0000"/>
              </w:rPr>
              <w:t xml:space="preserve">pH </w:t>
            </w:r>
            <w:r w:rsidRPr="00D53BC3">
              <w:rPr>
                <w:rFonts w:hint="eastAsia"/>
                <w:color w:val="FF0000"/>
              </w:rPr>
              <w:t>of</w:t>
            </w:r>
            <w:r w:rsidRPr="00D53BC3">
              <w:rPr>
                <w:color w:val="FF0000"/>
              </w:rPr>
              <w:t xml:space="preserve"> </w:t>
            </w:r>
            <w:r w:rsidRPr="00D53BC3">
              <w:rPr>
                <w:rFonts w:hint="eastAsia"/>
                <w:color w:val="FF0000"/>
              </w:rPr>
              <w:t>water</w:t>
            </w:r>
            <w:r w:rsidRPr="00D53BC3">
              <w:rPr>
                <w:color w:val="FF0000"/>
              </w:rPr>
              <w:t xml:space="preserve"> </w:t>
            </w:r>
            <w:r w:rsidRPr="00D53BC3">
              <w:rPr>
                <w:rFonts w:hint="eastAsia"/>
                <w:color w:val="FF0000"/>
              </w:rPr>
              <w:t>extracted</w:t>
            </w:r>
            <w:r w:rsidRPr="00D53BC3">
              <w:rPr>
                <w:color w:val="FF0000"/>
              </w:rPr>
              <w:t xml:space="preserve"> </w:t>
            </w:r>
            <w:r w:rsidRPr="00D53BC3">
              <w:rPr>
                <w:rFonts w:hint="eastAsia"/>
                <w:color w:val="FF0000"/>
              </w:rPr>
              <w:t>solution</w:t>
            </w:r>
          </w:p>
        </w:tc>
        <w:tc>
          <w:tcPr>
            <w:tcW w:w="1178" w:type="pct"/>
            <w:tcBorders>
              <w:top w:val="single" w:sz="4" w:space="0" w:color="auto"/>
            </w:tcBorders>
            <w:vAlign w:val="center"/>
          </w:tcPr>
          <w:p w14:paraId="2D2D58A8" w14:textId="3D551CFC" w:rsidR="00BF236E" w:rsidRPr="00D53BC3" w:rsidRDefault="00BF236E" w:rsidP="00587F64">
            <w:pPr>
              <w:contextualSpacing/>
              <w:jc w:val="center"/>
              <w:rPr>
                <w:color w:val="FF0000"/>
              </w:rPr>
            </w:pPr>
            <w:r w:rsidRPr="00D53BC3">
              <w:rPr>
                <w:rFonts w:hint="eastAsia"/>
                <w:color w:val="FF0000"/>
              </w:rPr>
              <w:t>Calculated</w:t>
            </w:r>
            <w:r w:rsidRPr="00D53BC3">
              <w:rPr>
                <w:color w:val="FF0000"/>
              </w:rPr>
              <w:t xml:space="preserve"> pH </w:t>
            </w:r>
            <w:r w:rsidRPr="00D53BC3">
              <w:rPr>
                <w:rFonts w:hint="eastAsia"/>
                <w:color w:val="FF0000"/>
              </w:rPr>
              <w:t>of</w:t>
            </w:r>
            <w:r w:rsidRPr="00D53BC3">
              <w:rPr>
                <w:color w:val="FF0000"/>
              </w:rPr>
              <w:t xml:space="preserve"> </w:t>
            </w:r>
            <w:r w:rsidRPr="00D53BC3">
              <w:rPr>
                <w:rFonts w:hint="eastAsia"/>
                <w:color w:val="FF0000"/>
              </w:rPr>
              <w:t>pore</w:t>
            </w:r>
            <w:r w:rsidRPr="00D53BC3">
              <w:rPr>
                <w:color w:val="FF0000"/>
              </w:rPr>
              <w:t xml:space="preserve"> </w:t>
            </w:r>
            <w:r w:rsidRPr="00D53BC3">
              <w:rPr>
                <w:rFonts w:hint="eastAsia"/>
                <w:color w:val="FF0000"/>
              </w:rPr>
              <w:t>solution</w:t>
            </w:r>
          </w:p>
        </w:tc>
        <w:tc>
          <w:tcPr>
            <w:tcW w:w="1780" w:type="pct"/>
            <w:tcBorders>
              <w:top w:val="single" w:sz="4" w:space="0" w:color="auto"/>
            </w:tcBorders>
            <w:vAlign w:val="center"/>
          </w:tcPr>
          <w:p w14:paraId="00DC56F6" w14:textId="009AC8AE" w:rsidR="00BF236E" w:rsidRPr="00D53BC3" w:rsidRDefault="00BF236E" w:rsidP="00587F64">
            <w:pPr>
              <w:contextualSpacing/>
              <w:jc w:val="center"/>
              <w:rPr>
                <w:color w:val="FF0000"/>
                <w:vertAlign w:val="superscript"/>
              </w:rPr>
            </w:pPr>
            <w:r w:rsidRPr="00D53BC3">
              <w:rPr>
                <w:rFonts w:hint="eastAsia"/>
                <w:color w:val="FF0000"/>
              </w:rPr>
              <w:t>Calculated</w:t>
            </w:r>
            <w:r w:rsidRPr="00D53BC3">
              <w:rPr>
                <w:color w:val="FF0000"/>
              </w:rPr>
              <w:t xml:space="preserve"> </w:t>
            </w:r>
            <w:r w:rsidRPr="00D53BC3">
              <w:rPr>
                <w:rFonts w:hint="eastAsia"/>
                <w:color w:val="FF0000"/>
              </w:rPr>
              <w:t>conductivity</w:t>
            </w:r>
            <w:r w:rsidRPr="00D53BC3">
              <w:rPr>
                <w:color w:val="FF0000"/>
              </w:rPr>
              <w:t xml:space="preserve"> </w:t>
            </w:r>
            <w:r w:rsidRPr="00D53BC3">
              <w:rPr>
                <w:rFonts w:hint="eastAsia"/>
                <w:color w:val="FF0000"/>
              </w:rPr>
              <w:t>of</w:t>
            </w:r>
            <w:r w:rsidRPr="00D53BC3">
              <w:rPr>
                <w:color w:val="FF0000"/>
              </w:rPr>
              <w:t xml:space="preserve"> </w:t>
            </w:r>
            <w:r w:rsidRPr="00D53BC3">
              <w:rPr>
                <w:rFonts w:hint="eastAsia"/>
                <w:color w:val="FF0000"/>
              </w:rPr>
              <w:t>pore</w:t>
            </w:r>
            <w:r w:rsidRPr="00D53BC3">
              <w:rPr>
                <w:color w:val="FF0000"/>
              </w:rPr>
              <w:t xml:space="preserve"> </w:t>
            </w:r>
            <w:r w:rsidRPr="00D53BC3">
              <w:rPr>
                <w:rFonts w:hint="eastAsia"/>
                <w:color w:val="FF0000"/>
              </w:rPr>
              <w:t>solution</w:t>
            </w:r>
            <w:r w:rsidR="00E10AC4" w:rsidRPr="00D53BC3">
              <w:rPr>
                <w:color w:val="FF0000"/>
              </w:rPr>
              <w:t>,</w:t>
            </w:r>
            <w:r w:rsidR="00E10AC4" w:rsidRPr="00D53BC3">
              <w:rPr>
                <w:color w:val="FF0000"/>
                <w:lang w:eastAsia="en-US"/>
              </w:rPr>
              <w:t xml:space="preserve"> </w:t>
            </w:r>
            <m:oMath>
              <m:sSub>
                <m:sSubPr>
                  <m:ctrlPr>
                    <w:rPr>
                      <w:rFonts w:ascii="Cambria Math" w:hAnsi="Cambria Math"/>
                      <w:i/>
                      <w:color w:val="FF0000"/>
                    </w:rPr>
                  </m:ctrlPr>
                </m:sSubPr>
                <m:e>
                  <m:r>
                    <w:rPr>
                      <w:rFonts w:ascii="Cambria Math" w:hAnsi="Cambria Math"/>
                      <w:color w:val="FF0000"/>
                    </w:rPr>
                    <m:t>σ</m:t>
                  </m:r>
                </m:e>
                <m:sub>
                  <m:r>
                    <w:rPr>
                      <w:rFonts w:ascii="Cambria Math" w:hAnsi="Cambria Math"/>
                      <w:color w:val="FF0000"/>
                    </w:rPr>
                    <m:t>0</m:t>
                  </m:r>
                </m:sub>
              </m:sSub>
            </m:oMath>
            <w:r w:rsidRPr="00D53BC3">
              <w:rPr>
                <w:color w:val="FF0000"/>
              </w:rPr>
              <w:t xml:space="preserve"> (S/</w:t>
            </w:r>
            <w:r w:rsidRPr="00D53BC3">
              <w:rPr>
                <w:rFonts w:hint="eastAsia"/>
                <w:color w:val="FF0000"/>
              </w:rPr>
              <w:t>m</w:t>
            </w:r>
            <w:r w:rsidRPr="00D53BC3">
              <w:rPr>
                <w:color w:val="FF0000"/>
              </w:rPr>
              <w:t>)</w:t>
            </w:r>
          </w:p>
        </w:tc>
      </w:tr>
      <w:tr w:rsidR="00BF236E" w:rsidRPr="00D53BC3" w14:paraId="1AE8682B" w14:textId="77777777" w:rsidTr="00587F64">
        <w:trPr>
          <w:trHeight w:val="353"/>
          <w:jc w:val="center"/>
        </w:trPr>
        <w:tc>
          <w:tcPr>
            <w:tcW w:w="786" w:type="pct"/>
            <w:tcBorders>
              <w:bottom w:val="nil"/>
            </w:tcBorders>
            <w:shd w:val="clear" w:color="auto" w:fill="auto"/>
            <w:vAlign w:val="center"/>
            <w:hideMark/>
          </w:tcPr>
          <w:p w14:paraId="498E53E4" w14:textId="77777777" w:rsidR="00BF236E" w:rsidRPr="00D53BC3" w:rsidRDefault="00BF236E" w:rsidP="00587F64">
            <w:pPr>
              <w:contextualSpacing/>
              <w:jc w:val="center"/>
              <w:rPr>
                <w:color w:val="FF0000"/>
              </w:rPr>
            </w:pPr>
            <w:r w:rsidRPr="00D53BC3">
              <w:rPr>
                <w:color w:val="FF0000"/>
              </w:rPr>
              <w:t>P29</w:t>
            </w:r>
          </w:p>
        </w:tc>
        <w:tc>
          <w:tcPr>
            <w:tcW w:w="1256" w:type="pct"/>
            <w:tcBorders>
              <w:bottom w:val="nil"/>
            </w:tcBorders>
            <w:shd w:val="clear" w:color="auto" w:fill="auto"/>
            <w:noWrap/>
            <w:vAlign w:val="center"/>
            <w:hideMark/>
          </w:tcPr>
          <w:p w14:paraId="6486D92F" w14:textId="1E45491F" w:rsidR="00BF236E" w:rsidRPr="00D53BC3" w:rsidRDefault="00BF236E" w:rsidP="00587F64">
            <w:pPr>
              <w:contextualSpacing/>
              <w:jc w:val="center"/>
              <w:rPr>
                <w:color w:val="FF0000"/>
              </w:rPr>
            </w:pPr>
            <w:r w:rsidRPr="00D53BC3">
              <w:rPr>
                <w:color w:val="FF0000"/>
              </w:rPr>
              <w:t>12.733</w:t>
            </w:r>
          </w:p>
        </w:tc>
        <w:tc>
          <w:tcPr>
            <w:tcW w:w="1178" w:type="pct"/>
            <w:tcBorders>
              <w:bottom w:val="nil"/>
            </w:tcBorders>
            <w:vAlign w:val="center"/>
          </w:tcPr>
          <w:p w14:paraId="05080163" w14:textId="112DAC64" w:rsidR="00BF236E" w:rsidRPr="00D53BC3" w:rsidRDefault="00BF236E" w:rsidP="00587F64">
            <w:pPr>
              <w:contextualSpacing/>
              <w:jc w:val="center"/>
              <w:rPr>
                <w:color w:val="FF0000"/>
              </w:rPr>
            </w:pPr>
            <w:r w:rsidRPr="00D53BC3">
              <w:rPr>
                <w:color w:val="FF0000"/>
              </w:rPr>
              <w:t>13.915</w:t>
            </w:r>
          </w:p>
        </w:tc>
        <w:tc>
          <w:tcPr>
            <w:tcW w:w="1780" w:type="pct"/>
            <w:tcBorders>
              <w:bottom w:val="nil"/>
            </w:tcBorders>
            <w:shd w:val="clear" w:color="auto" w:fill="auto"/>
            <w:vAlign w:val="center"/>
          </w:tcPr>
          <w:p w14:paraId="2446BF03" w14:textId="56B8A7BE" w:rsidR="00BF236E" w:rsidRPr="00D53BC3" w:rsidRDefault="00BF236E" w:rsidP="00587F64">
            <w:pPr>
              <w:contextualSpacing/>
              <w:jc w:val="center"/>
              <w:rPr>
                <w:color w:val="FF0000"/>
              </w:rPr>
            </w:pPr>
            <w:r w:rsidRPr="00D53BC3">
              <w:rPr>
                <w:color w:val="FF0000"/>
              </w:rPr>
              <w:t>0.156</w:t>
            </w:r>
          </w:p>
        </w:tc>
      </w:tr>
      <w:tr w:rsidR="00BF236E" w:rsidRPr="00D53BC3" w14:paraId="72B24E3A" w14:textId="77777777" w:rsidTr="00587F64">
        <w:trPr>
          <w:trHeight w:val="353"/>
          <w:jc w:val="center"/>
        </w:trPr>
        <w:tc>
          <w:tcPr>
            <w:tcW w:w="786" w:type="pct"/>
            <w:tcBorders>
              <w:top w:val="nil"/>
              <w:bottom w:val="nil"/>
            </w:tcBorders>
            <w:shd w:val="clear" w:color="auto" w:fill="auto"/>
            <w:vAlign w:val="center"/>
            <w:hideMark/>
          </w:tcPr>
          <w:p w14:paraId="60F0FAF5" w14:textId="77777777" w:rsidR="00BF236E" w:rsidRPr="00D53BC3" w:rsidRDefault="00BF236E" w:rsidP="00587F64">
            <w:pPr>
              <w:contextualSpacing/>
              <w:jc w:val="center"/>
              <w:rPr>
                <w:color w:val="FF0000"/>
              </w:rPr>
            </w:pPr>
            <w:r w:rsidRPr="00D53BC3">
              <w:rPr>
                <w:color w:val="FF0000"/>
              </w:rPr>
              <w:t>P34</w:t>
            </w:r>
          </w:p>
        </w:tc>
        <w:tc>
          <w:tcPr>
            <w:tcW w:w="1256" w:type="pct"/>
            <w:tcBorders>
              <w:top w:val="nil"/>
              <w:bottom w:val="nil"/>
            </w:tcBorders>
            <w:shd w:val="clear" w:color="auto" w:fill="auto"/>
            <w:noWrap/>
            <w:vAlign w:val="center"/>
            <w:hideMark/>
          </w:tcPr>
          <w:p w14:paraId="06469260" w14:textId="699FE17D" w:rsidR="00BF236E" w:rsidRPr="00D53BC3" w:rsidRDefault="00BF236E" w:rsidP="00587F64">
            <w:pPr>
              <w:contextualSpacing/>
              <w:jc w:val="center"/>
              <w:rPr>
                <w:color w:val="FF0000"/>
              </w:rPr>
            </w:pPr>
            <w:r w:rsidRPr="00D53BC3">
              <w:rPr>
                <w:color w:val="FF0000"/>
              </w:rPr>
              <w:t>12.763</w:t>
            </w:r>
          </w:p>
        </w:tc>
        <w:tc>
          <w:tcPr>
            <w:tcW w:w="1178" w:type="pct"/>
            <w:tcBorders>
              <w:top w:val="nil"/>
              <w:bottom w:val="nil"/>
            </w:tcBorders>
            <w:vAlign w:val="center"/>
          </w:tcPr>
          <w:p w14:paraId="0CA60578" w14:textId="203B449B" w:rsidR="00BF236E" w:rsidRPr="00D53BC3" w:rsidRDefault="00BF236E" w:rsidP="00587F64">
            <w:pPr>
              <w:contextualSpacing/>
              <w:jc w:val="center"/>
              <w:rPr>
                <w:color w:val="FF0000"/>
              </w:rPr>
            </w:pPr>
            <w:r w:rsidRPr="00D53BC3">
              <w:rPr>
                <w:color w:val="FF0000"/>
              </w:rPr>
              <w:t>13.911</w:t>
            </w:r>
          </w:p>
        </w:tc>
        <w:tc>
          <w:tcPr>
            <w:tcW w:w="1780" w:type="pct"/>
            <w:tcBorders>
              <w:top w:val="nil"/>
              <w:bottom w:val="nil"/>
            </w:tcBorders>
            <w:shd w:val="clear" w:color="auto" w:fill="auto"/>
            <w:vAlign w:val="center"/>
          </w:tcPr>
          <w:p w14:paraId="5C6A2AD7" w14:textId="61D39272" w:rsidR="00BF236E" w:rsidRPr="00D53BC3" w:rsidRDefault="00BF236E" w:rsidP="00587F64">
            <w:pPr>
              <w:contextualSpacing/>
              <w:jc w:val="center"/>
              <w:rPr>
                <w:color w:val="FF0000"/>
              </w:rPr>
            </w:pPr>
            <w:r w:rsidRPr="00D53BC3">
              <w:rPr>
                <w:color w:val="FF0000"/>
              </w:rPr>
              <w:t>0.155</w:t>
            </w:r>
          </w:p>
        </w:tc>
      </w:tr>
      <w:tr w:rsidR="00BF236E" w:rsidRPr="00D53BC3" w14:paraId="428917B0" w14:textId="77777777" w:rsidTr="00587F64">
        <w:trPr>
          <w:trHeight w:val="353"/>
          <w:jc w:val="center"/>
        </w:trPr>
        <w:tc>
          <w:tcPr>
            <w:tcW w:w="786" w:type="pct"/>
            <w:tcBorders>
              <w:top w:val="nil"/>
              <w:bottom w:val="nil"/>
            </w:tcBorders>
            <w:shd w:val="clear" w:color="auto" w:fill="auto"/>
            <w:vAlign w:val="center"/>
          </w:tcPr>
          <w:p w14:paraId="3D7009D2" w14:textId="77777777" w:rsidR="00BF236E" w:rsidRPr="00D53BC3" w:rsidRDefault="00BF236E" w:rsidP="00587F64">
            <w:pPr>
              <w:contextualSpacing/>
              <w:jc w:val="center"/>
              <w:rPr>
                <w:color w:val="FF0000"/>
              </w:rPr>
            </w:pPr>
            <w:r w:rsidRPr="00D53BC3">
              <w:rPr>
                <w:color w:val="FF0000"/>
              </w:rPr>
              <w:t>P41</w:t>
            </w:r>
          </w:p>
        </w:tc>
        <w:tc>
          <w:tcPr>
            <w:tcW w:w="1256" w:type="pct"/>
            <w:tcBorders>
              <w:top w:val="nil"/>
              <w:bottom w:val="nil"/>
            </w:tcBorders>
            <w:shd w:val="clear" w:color="auto" w:fill="auto"/>
            <w:noWrap/>
            <w:vAlign w:val="center"/>
          </w:tcPr>
          <w:p w14:paraId="5C205398" w14:textId="7F9C6D07" w:rsidR="00BF236E" w:rsidRPr="00D53BC3" w:rsidRDefault="00BF236E" w:rsidP="00587F64">
            <w:pPr>
              <w:contextualSpacing/>
              <w:jc w:val="center"/>
              <w:rPr>
                <w:color w:val="FF0000"/>
              </w:rPr>
            </w:pPr>
            <w:r w:rsidRPr="00D53BC3">
              <w:rPr>
                <w:color w:val="FF0000"/>
              </w:rPr>
              <w:t>12.798</w:t>
            </w:r>
          </w:p>
        </w:tc>
        <w:tc>
          <w:tcPr>
            <w:tcW w:w="1178" w:type="pct"/>
            <w:tcBorders>
              <w:top w:val="nil"/>
              <w:bottom w:val="nil"/>
            </w:tcBorders>
            <w:vAlign w:val="center"/>
          </w:tcPr>
          <w:p w14:paraId="542714E9" w14:textId="1CC3C4B4" w:rsidR="00BF236E" w:rsidRPr="00D53BC3" w:rsidRDefault="00BF236E" w:rsidP="00587F64">
            <w:pPr>
              <w:contextualSpacing/>
              <w:jc w:val="center"/>
              <w:rPr>
                <w:color w:val="FF0000"/>
              </w:rPr>
            </w:pPr>
            <w:r w:rsidRPr="00D53BC3">
              <w:rPr>
                <w:color w:val="FF0000"/>
              </w:rPr>
              <w:t>13.928</w:t>
            </w:r>
          </w:p>
        </w:tc>
        <w:tc>
          <w:tcPr>
            <w:tcW w:w="1780" w:type="pct"/>
            <w:tcBorders>
              <w:top w:val="nil"/>
              <w:bottom w:val="nil"/>
            </w:tcBorders>
            <w:shd w:val="clear" w:color="auto" w:fill="auto"/>
            <w:vAlign w:val="center"/>
          </w:tcPr>
          <w:p w14:paraId="5F33D2FF" w14:textId="564FF2EB" w:rsidR="00BF236E" w:rsidRPr="00D53BC3" w:rsidRDefault="00BF236E" w:rsidP="00587F64">
            <w:pPr>
              <w:contextualSpacing/>
              <w:jc w:val="center"/>
              <w:rPr>
                <w:color w:val="FF0000"/>
              </w:rPr>
            </w:pPr>
            <w:r w:rsidRPr="00D53BC3">
              <w:rPr>
                <w:color w:val="FF0000"/>
              </w:rPr>
              <w:t>0.160</w:t>
            </w:r>
          </w:p>
        </w:tc>
      </w:tr>
      <w:tr w:rsidR="00BF236E" w:rsidRPr="00D53BC3" w14:paraId="6CF758E2" w14:textId="77777777" w:rsidTr="00587F64">
        <w:trPr>
          <w:trHeight w:val="353"/>
          <w:jc w:val="center"/>
        </w:trPr>
        <w:tc>
          <w:tcPr>
            <w:tcW w:w="786" w:type="pct"/>
            <w:tcBorders>
              <w:top w:val="nil"/>
              <w:bottom w:val="nil"/>
            </w:tcBorders>
            <w:shd w:val="clear" w:color="auto" w:fill="auto"/>
            <w:vAlign w:val="center"/>
            <w:hideMark/>
          </w:tcPr>
          <w:p w14:paraId="205E9980" w14:textId="77777777" w:rsidR="00BF236E" w:rsidRPr="00D53BC3" w:rsidRDefault="00BF236E" w:rsidP="00587F64">
            <w:pPr>
              <w:contextualSpacing/>
              <w:jc w:val="center"/>
              <w:rPr>
                <w:color w:val="FF0000"/>
              </w:rPr>
            </w:pPr>
            <w:r w:rsidRPr="00D53BC3">
              <w:rPr>
                <w:color w:val="FF0000"/>
              </w:rPr>
              <w:t>P41-N</w:t>
            </w:r>
          </w:p>
        </w:tc>
        <w:tc>
          <w:tcPr>
            <w:tcW w:w="1256" w:type="pct"/>
            <w:tcBorders>
              <w:top w:val="nil"/>
              <w:bottom w:val="nil"/>
            </w:tcBorders>
            <w:shd w:val="clear" w:color="auto" w:fill="auto"/>
            <w:noWrap/>
            <w:vAlign w:val="center"/>
            <w:hideMark/>
          </w:tcPr>
          <w:p w14:paraId="615CD668" w14:textId="038AA26A" w:rsidR="00BF236E" w:rsidRPr="00D53BC3" w:rsidRDefault="00BF236E" w:rsidP="00587F64">
            <w:pPr>
              <w:contextualSpacing/>
              <w:jc w:val="center"/>
              <w:rPr>
                <w:color w:val="FF0000"/>
              </w:rPr>
            </w:pPr>
            <w:r w:rsidRPr="00D53BC3">
              <w:rPr>
                <w:color w:val="FF0000"/>
              </w:rPr>
              <w:t>12.821</w:t>
            </w:r>
          </w:p>
        </w:tc>
        <w:tc>
          <w:tcPr>
            <w:tcW w:w="1178" w:type="pct"/>
            <w:tcBorders>
              <w:top w:val="nil"/>
              <w:bottom w:val="nil"/>
            </w:tcBorders>
            <w:vAlign w:val="center"/>
          </w:tcPr>
          <w:p w14:paraId="767AAF6C" w14:textId="1D5DF16E" w:rsidR="00BF236E" w:rsidRPr="00D53BC3" w:rsidRDefault="00BF236E" w:rsidP="00587F64">
            <w:pPr>
              <w:contextualSpacing/>
              <w:jc w:val="center"/>
              <w:rPr>
                <w:color w:val="FF0000"/>
              </w:rPr>
            </w:pPr>
            <w:r w:rsidRPr="00D53BC3">
              <w:rPr>
                <w:color w:val="FF0000"/>
              </w:rPr>
              <w:t>13.799</w:t>
            </w:r>
          </w:p>
        </w:tc>
        <w:tc>
          <w:tcPr>
            <w:tcW w:w="1780" w:type="pct"/>
            <w:tcBorders>
              <w:top w:val="nil"/>
              <w:bottom w:val="nil"/>
            </w:tcBorders>
            <w:shd w:val="clear" w:color="auto" w:fill="auto"/>
            <w:vAlign w:val="center"/>
          </w:tcPr>
          <w:p w14:paraId="419A4C57" w14:textId="6FF3C933" w:rsidR="00BF236E" w:rsidRPr="00D53BC3" w:rsidRDefault="00BF236E" w:rsidP="00587F64">
            <w:pPr>
              <w:contextualSpacing/>
              <w:jc w:val="center"/>
              <w:rPr>
                <w:color w:val="FF0000"/>
              </w:rPr>
            </w:pPr>
            <w:r w:rsidRPr="00D53BC3">
              <w:rPr>
                <w:color w:val="FF0000"/>
              </w:rPr>
              <w:t>-</w:t>
            </w:r>
          </w:p>
        </w:tc>
      </w:tr>
      <w:tr w:rsidR="00BF236E" w:rsidRPr="00D53BC3" w14:paraId="1BFBFB08" w14:textId="77777777" w:rsidTr="00587F64">
        <w:trPr>
          <w:trHeight w:val="353"/>
          <w:jc w:val="center"/>
        </w:trPr>
        <w:tc>
          <w:tcPr>
            <w:tcW w:w="786" w:type="pct"/>
            <w:tcBorders>
              <w:top w:val="nil"/>
              <w:bottom w:val="nil"/>
            </w:tcBorders>
            <w:shd w:val="clear" w:color="auto" w:fill="auto"/>
            <w:vAlign w:val="center"/>
          </w:tcPr>
          <w:p w14:paraId="6819CAD6" w14:textId="77777777" w:rsidR="00BF236E" w:rsidRPr="00D53BC3" w:rsidRDefault="00BF236E" w:rsidP="00587F64">
            <w:pPr>
              <w:contextualSpacing/>
              <w:jc w:val="center"/>
              <w:rPr>
                <w:color w:val="FF0000"/>
              </w:rPr>
            </w:pPr>
            <w:r w:rsidRPr="00D53BC3">
              <w:rPr>
                <w:color w:val="FF0000"/>
              </w:rPr>
              <w:t>NH</w:t>
            </w:r>
          </w:p>
        </w:tc>
        <w:tc>
          <w:tcPr>
            <w:tcW w:w="1256" w:type="pct"/>
            <w:tcBorders>
              <w:top w:val="nil"/>
              <w:bottom w:val="nil"/>
            </w:tcBorders>
            <w:shd w:val="clear" w:color="auto" w:fill="auto"/>
            <w:noWrap/>
            <w:vAlign w:val="center"/>
          </w:tcPr>
          <w:p w14:paraId="53DD8F53" w14:textId="32B881A0" w:rsidR="00BF236E" w:rsidRPr="00D53BC3" w:rsidRDefault="00BF236E" w:rsidP="00587F64">
            <w:pPr>
              <w:contextualSpacing/>
              <w:jc w:val="center"/>
              <w:rPr>
                <w:color w:val="FF0000"/>
              </w:rPr>
            </w:pPr>
            <w:r w:rsidRPr="00D53BC3">
              <w:rPr>
                <w:color w:val="FF0000"/>
              </w:rPr>
              <w:t>13.123</w:t>
            </w:r>
          </w:p>
        </w:tc>
        <w:tc>
          <w:tcPr>
            <w:tcW w:w="1178" w:type="pct"/>
            <w:tcBorders>
              <w:top w:val="nil"/>
              <w:bottom w:val="nil"/>
            </w:tcBorders>
            <w:vAlign w:val="center"/>
          </w:tcPr>
          <w:p w14:paraId="3AF5C7A7" w14:textId="3803B9BD" w:rsidR="00BF236E" w:rsidRPr="00D53BC3" w:rsidRDefault="00BF236E" w:rsidP="00587F64">
            <w:pPr>
              <w:contextualSpacing/>
              <w:jc w:val="center"/>
              <w:rPr>
                <w:color w:val="FF0000"/>
              </w:rPr>
            </w:pPr>
            <w:r w:rsidRPr="00D53BC3">
              <w:rPr>
                <w:color w:val="FF0000"/>
              </w:rPr>
              <w:t>14.098</w:t>
            </w:r>
          </w:p>
        </w:tc>
        <w:tc>
          <w:tcPr>
            <w:tcW w:w="1780" w:type="pct"/>
            <w:tcBorders>
              <w:top w:val="nil"/>
              <w:bottom w:val="nil"/>
            </w:tcBorders>
            <w:shd w:val="clear" w:color="auto" w:fill="auto"/>
            <w:vAlign w:val="center"/>
          </w:tcPr>
          <w:p w14:paraId="75D05544" w14:textId="0D3EBD6D" w:rsidR="00BF236E" w:rsidRPr="00D53BC3" w:rsidRDefault="00BF236E" w:rsidP="00587F64">
            <w:pPr>
              <w:contextualSpacing/>
              <w:jc w:val="center"/>
              <w:rPr>
                <w:color w:val="FF0000"/>
              </w:rPr>
            </w:pPr>
            <w:r w:rsidRPr="00D53BC3">
              <w:rPr>
                <w:color w:val="FF0000"/>
              </w:rPr>
              <w:t>0.212</w:t>
            </w:r>
          </w:p>
        </w:tc>
      </w:tr>
      <w:tr w:rsidR="00BF236E" w:rsidRPr="00D53BC3" w14:paraId="72C42AE0" w14:textId="77777777" w:rsidTr="00587F64">
        <w:trPr>
          <w:trHeight w:val="353"/>
          <w:jc w:val="center"/>
        </w:trPr>
        <w:tc>
          <w:tcPr>
            <w:tcW w:w="786" w:type="pct"/>
            <w:tcBorders>
              <w:top w:val="nil"/>
              <w:bottom w:val="nil"/>
            </w:tcBorders>
            <w:shd w:val="clear" w:color="auto" w:fill="auto"/>
            <w:vAlign w:val="center"/>
          </w:tcPr>
          <w:p w14:paraId="2CDA1E00" w14:textId="77777777" w:rsidR="00BF236E" w:rsidRPr="00D53BC3" w:rsidRDefault="00BF236E" w:rsidP="00587F64">
            <w:pPr>
              <w:contextualSpacing/>
              <w:jc w:val="center"/>
              <w:rPr>
                <w:color w:val="FF0000"/>
              </w:rPr>
            </w:pPr>
            <w:r w:rsidRPr="00D53BC3">
              <w:rPr>
                <w:color w:val="FF0000"/>
              </w:rPr>
              <w:t>NH-N</w:t>
            </w:r>
          </w:p>
        </w:tc>
        <w:tc>
          <w:tcPr>
            <w:tcW w:w="1256" w:type="pct"/>
            <w:tcBorders>
              <w:top w:val="nil"/>
              <w:bottom w:val="nil"/>
            </w:tcBorders>
            <w:shd w:val="clear" w:color="auto" w:fill="auto"/>
            <w:noWrap/>
            <w:vAlign w:val="center"/>
          </w:tcPr>
          <w:p w14:paraId="047AF138" w14:textId="353025BC" w:rsidR="00BF236E" w:rsidRPr="00D53BC3" w:rsidRDefault="00BF236E" w:rsidP="00587F64">
            <w:pPr>
              <w:contextualSpacing/>
              <w:jc w:val="center"/>
              <w:rPr>
                <w:color w:val="FF0000"/>
              </w:rPr>
            </w:pPr>
            <w:r w:rsidRPr="00D53BC3">
              <w:rPr>
                <w:color w:val="FF0000"/>
              </w:rPr>
              <w:t>13.048</w:t>
            </w:r>
          </w:p>
        </w:tc>
        <w:tc>
          <w:tcPr>
            <w:tcW w:w="1178" w:type="pct"/>
            <w:tcBorders>
              <w:top w:val="nil"/>
              <w:bottom w:val="nil"/>
            </w:tcBorders>
            <w:vAlign w:val="center"/>
          </w:tcPr>
          <w:p w14:paraId="2662B67C" w14:textId="01F96B05" w:rsidR="00BF236E" w:rsidRPr="00D53BC3" w:rsidRDefault="00BF236E" w:rsidP="00587F64">
            <w:pPr>
              <w:contextualSpacing/>
              <w:jc w:val="center"/>
              <w:rPr>
                <w:color w:val="FF0000"/>
              </w:rPr>
            </w:pPr>
            <w:r w:rsidRPr="00D53BC3">
              <w:rPr>
                <w:color w:val="FF0000"/>
              </w:rPr>
              <w:t>14.014</w:t>
            </w:r>
          </w:p>
        </w:tc>
        <w:tc>
          <w:tcPr>
            <w:tcW w:w="1780" w:type="pct"/>
            <w:tcBorders>
              <w:top w:val="nil"/>
              <w:bottom w:val="nil"/>
            </w:tcBorders>
            <w:shd w:val="clear" w:color="auto" w:fill="auto"/>
            <w:vAlign w:val="center"/>
          </w:tcPr>
          <w:p w14:paraId="7B84A6D7" w14:textId="4F9BC85F" w:rsidR="00BF236E" w:rsidRPr="00D53BC3" w:rsidRDefault="00BF236E" w:rsidP="00587F64">
            <w:pPr>
              <w:contextualSpacing/>
              <w:jc w:val="center"/>
              <w:rPr>
                <w:color w:val="FF0000"/>
              </w:rPr>
            </w:pPr>
            <w:r w:rsidRPr="00D53BC3">
              <w:rPr>
                <w:color w:val="FF0000"/>
              </w:rPr>
              <w:t>-</w:t>
            </w:r>
          </w:p>
        </w:tc>
      </w:tr>
      <w:tr w:rsidR="00BF236E" w:rsidRPr="00D53BC3" w14:paraId="23F583EF" w14:textId="77777777" w:rsidTr="00587F64">
        <w:trPr>
          <w:trHeight w:val="353"/>
          <w:jc w:val="center"/>
        </w:trPr>
        <w:tc>
          <w:tcPr>
            <w:tcW w:w="786" w:type="pct"/>
            <w:tcBorders>
              <w:top w:val="nil"/>
              <w:bottom w:val="nil"/>
            </w:tcBorders>
            <w:shd w:val="clear" w:color="auto" w:fill="auto"/>
            <w:vAlign w:val="center"/>
          </w:tcPr>
          <w:p w14:paraId="6AADD90B" w14:textId="77777777" w:rsidR="00BF236E" w:rsidRPr="00D53BC3" w:rsidRDefault="00BF236E" w:rsidP="00587F64">
            <w:pPr>
              <w:contextualSpacing/>
              <w:jc w:val="center"/>
              <w:rPr>
                <w:color w:val="FF0000"/>
              </w:rPr>
            </w:pPr>
            <w:r w:rsidRPr="00D53BC3">
              <w:rPr>
                <w:color w:val="FF0000"/>
              </w:rPr>
              <w:t>NSi</w:t>
            </w:r>
          </w:p>
        </w:tc>
        <w:tc>
          <w:tcPr>
            <w:tcW w:w="1256" w:type="pct"/>
            <w:tcBorders>
              <w:top w:val="nil"/>
              <w:bottom w:val="nil"/>
            </w:tcBorders>
            <w:shd w:val="clear" w:color="auto" w:fill="auto"/>
            <w:noWrap/>
            <w:vAlign w:val="center"/>
          </w:tcPr>
          <w:p w14:paraId="28BC0077" w14:textId="781555BB" w:rsidR="00BF236E" w:rsidRPr="00D53BC3" w:rsidRDefault="00BF236E" w:rsidP="00587F64">
            <w:pPr>
              <w:contextualSpacing/>
              <w:jc w:val="center"/>
              <w:rPr>
                <w:color w:val="FF0000"/>
              </w:rPr>
            </w:pPr>
            <w:r w:rsidRPr="00D53BC3">
              <w:rPr>
                <w:color w:val="FF0000"/>
              </w:rPr>
              <w:t>12.783</w:t>
            </w:r>
          </w:p>
        </w:tc>
        <w:tc>
          <w:tcPr>
            <w:tcW w:w="1178" w:type="pct"/>
            <w:tcBorders>
              <w:top w:val="nil"/>
              <w:bottom w:val="nil"/>
            </w:tcBorders>
            <w:vAlign w:val="center"/>
          </w:tcPr>
          <w:p w14:paraId="61CF9681" w14:textId="588B4CBF" w:rsidR="00BF236E" w:rsidRPr="00D53BC3" w:rsidRDefault="00BF236E" w:rsidP="00587F64">
            <w:pPr>
              <w:contextualSpacing/>
              <w:jc w:val="center"/>
              <w:rPr>
                <w:color w:val="FF0000"/>
              </w:rPr>
            </w:pPr>
            <w:r w:rsidRPr="00D53BC3">
              <w:rPr>
                <w:color w:val="FF0000"/>
              </w:rPr>
              <w:t>13.663</w:t>
            </w:r>
          </w:p>
        </w:tc>
        <w:tc>
          <w:tcPr>
            <w:tcW w:w="1780" w:type="pct"/>
            <w:tcBorders>
              <w:top w:val="nil"/>
              <w:bottom w:val="nil"/>
            </w:tcBorders>
            <w:shd w:val="clear" w:color="auto" w:fill="auto"/>
            <w:vAlign w:val="center"/>
          </w:tcPr>
          <w:p w14:paraId="4F6A9931" w14:textId="7CB25E10" w:rsidR="00BF236E" w:rsidRPr="00D53BC3" w:rsidRDefault="00BF236E" w:rsidP="00587F64">
            <w:pPr>
              <w:contextualSpacing/>
              <w:jc w:val="center"/>
              <w:rPr>
                <w:color w:val="FF0000"/>
              </w:rPr>
            </w:pPr>
            <w:r w:rsidRPr="00D53BC3">
              <w:rPr>
                <w:color w:val="FF0000"/>
              </w:rPr>
              <w:t>0.089</w:t>
            </w:r>
          </w:p>
        </w:tc>
      </w:tr>
      <w:tr w:rsidR="00BF236E" w:rsidRPr="00D53BC3" w14:paraId="5AF3582A" w14:textId="77777777" w:rsidTr="00587F64">
        <w:trPr>
          <w:trHeight w:val="82"/>
          <w:jc w:val="center"/>
        </w:trPr>
        <w:tc>
          <w:tcPr>
            <w:tcW w:w="786" w:type="pct"/>
            <w:tcBorders>
              <w:top w:val="nil"/>
              <w:bottom w:val="single" w:sz="4" w:space="0" w:color="auto"/>
            </w:tcBorders>
            <w:shd w:val="clear" w:color="auto" w:fill="auto"/>
            <w:vAlign w:val="center"/>
          </w:tcPr>
          <w:p w14:paraId="1CD33BBF" w14:textId="77777777" w:rsidR="00BF236E" w:rsidRPr="00D53BC3" w:rsidRDefault="00BF236E" w:rsidP="00587F64">
            <w:pPr>
              <w:contextualSpacing/>
              <w:jc w:val="center"/>
              <w:rPr>
                <w:color w:val="FF0000"/>
              </w:rPr>
            </w:pPr>
            <w:r w:rsidRPr="00D53BC3">
              <w:rPr>
                <w:color w:val="FF0000"/>
              </w:rPr>
              <w:t>NSi-N</w:t>
            </w:r>
          </w:p>
        </w:tc>
        <w:tc>
          <w:tcPr>
            <w:tcW w:w="1256" w:type="pct"/>
            <w:tcBorders>
              <w:top w:val="nil"/>
              <w:bottom w:val="single" w:sz="4" w:space="0" w:color="auto"/>
            </w:tcBorders>
            <w:shd w:val="clear" w:color="auto" w:fill="auto"/>
            <w:noWrap/>
            <w:vAlign w:val="center"/>
          </w:tcPr>
          <w:p w14:paraId="16DB9A15" w14:textId="00F6D724" w:rsidR="00BF236E" w:rsidRPr="00D53BC3" w:rsidRDefault="00BF236E" w:rsidP="00587F64">
            <w:pPr>
              <w:contextualSpacing/>
              <w:jc w:val="center"/>
              <w:rPr>
                <w:color w:val="FF0000"/>
              </w:rPr>
            </w:pPr>
            <w:r w:rsidRPr="00D53BC3">
              <w:rPr>
                <w:color w:val="FF0000"/>
              </w:rPr>
              <w:t>12.746</w:t>
            </w:r>
          </w:p>
        </w:tc>
        <w:tc>
          <w:tcPr>
            <w:tcW w:w="1178" w:type="pct"/>
            <w:tcBorders>
              <w:top w:val="nil"/>
              <w:bottom w:val="single" w:sz="4" w:space="0" w:color="auto"/>
            </w:tcBorders>
            <w:vAlign w:val="center"/>
          </w:tcPr>
          <w:p w14:paraId="01E31192" w14:textId="730C227D" w:rsidR="00BF236E" w:rsidRPr="00D53BC3" w:rsidRDefault="00BF236E" w:rsidP="00587F64">
            <w:pPr>
              <w:contextualSpacing/>
              <w:jc w:val="center"/>
              <w:rPr>
                <w:color w:val="FF0000"/>
              </w:rPr>
            </w:pPr>
            <w:r w:rsidRPr="00D53BC3">
              <w:rPr>
                <w:color w:val="FF0000"/>
              </w:rPr>
              <w:t>13.627</w:t>
            </w:r>
          </w:p>
        </w:tc>
        <w:tc>
          <w:tcPr>
            <w:tcW w:w="1780" w:type="pct"/>
            <w:tcBorders>
              <w:top w:val="nil"/>
              <w:bottom w:val="single" w:sz="4" w:space="0" w:color="auto"/>
            </w:tcBorders>
            <w:shd w:val="clear" w:color="auto" w:fill="auto"/>
            <w:vAlign w:val="center"/>
          </w:tcPr>
          <w:p w14:paraId="01B2C590" w14:textId="37EC5E1B" w:rsidR="00BF236E" w:rsidRPr="00D53BC3" w:rsidRDefault="00BF236E" w:rsidP="00587F64">
            <w:pPr>
              <w:contextualSpacing/>
              <w:jc w:val="center"/>
              <w:rPr>
                <w:color w:val="FF0000"/>
              </w:rPr>
            </w:pPr>
            <w:r w:rsidRPr="00D53BC3">
              <w:rPr>
                <w:color w:val="FF0000"/>
              </w:rPr>
              <w:t>-</w:t>
            </w:r>
          </w:p>
        </w:tc>
      </w:tr>
    </w:tbl>
    <w:p w14:paraId="200A0408" w14:textId="77777777" w:rsidR="008241A0" w:rsidRPr="00D53BC3" w:rsidRDefault="008241A0" w:rsidP="003E5F40">
      <w:pPr>
        <w:contextualSpacing/>
        <w:rPr>
          <w:color w:val="000000" w:themeColor="text1"/>
        </w:rPr>
      </w:pPr>
    </w:p>
    <w:p w14:paraId="4D47C9B8" w14:textId="73BB0DC4" w:rsidR="004D58D1" w:rsidRPr="00D53BC3" w:rsidRDefault="004D58D1" w:rsidP="003E5F40">
      <w:pPr>
        <w:pStyle w:val="Caption"/>
        <w:rPr>
          <w:color w:val="000000" w:themeColor="text1"/>
        </w:rPr>
      </w:pPr>
      <w:bookmarkStart w:id="6" w:name="_Ref52816433"/>
      <w:r w:rsidRPr="00D53BC3">
        <w:rPr>
          <w:b/>
          <w:bCs/>
          <w:color w:val="000000" w:themeColor="text1"/>
        </w:rPr>
        <w:t>Tab</w:t>
      </w:r>
      <w:r w:rsidR="00A5335B" w:rsidRPr="00D53BC3">
        <w:rPr>
          <w:b/>
          <w:bCs/>
          <w:color w:val="000000" w:themeColor="text1"/>
        </w:rPr>
        <w:t>le</w:t>
      </w:r>
      <w:r w:rsidRPr="00D53BC3">
        <w:rPr>
          <w:b/>
          <w:bCs/>
          <w:color w:val="000000" w:themeColor="text1"/>
        </w:rPr>
        <w:t xml:space="preserve"> </w:t>
      </w:r>
      <w:bookmarkEnd w:id="6"/>
      <w:r w:rsidR="00AD4C27" w:rsidRPr="00D53BC3">
        <w:rPr>
          <w:b/>
          <w:bCs/>
          <w:color w:val="000000" w:themeColor="text1"/>
        </w:rPr>
        <w:t>4</w:t>
      </w:r>
      <w:r w:rsidRPr="00D53BC3">
        <w:rPr>
          <w:color w:val="000000" w:themeColor="text1"/>
        </w:rPr>
        <w:t xml:space="preserve"> </w:t>
      </w:r>
      <w:r w:rsidR="00A00EE3" w:rsidRPr="00D53BC3">
        <w:rPr>
          <w:color w:val="000000" w:themeColor="text1"/>
        </w:rPr>
        <w:t xml:space="preserve">Fitting parameters by </w:t>
      </w:r>
      <w:r w:rsidR="008050C2" w:rsidRPr="00D53BC3">
        <w:rPr>
          <w:color w:val="000000" w:themeColor="text1"/>
        </w:rPr>
        <w:t>van Genuchten</w:t>
      </w:r>
      <w:r w:rsidR="00A00EE3" w:rsidRPr="00D53BC3">
        <w:rPr>
          <w:color w:val="000000" w:themeColor="text1"/>
        </w:rPr>
        <w:t xml:space="preserve"> equation and </w:t>
      </w:r>
      <w:r w:rsidR="008050C2" w:rsidRPr="00D53BC3">
        <w:rPr>
          <w:color w:val="000000" w:themeColor="text1"/>
        </w:rPr>
        <w:t xml:space="preserve">Archie </w:t>
      </w:r>
      <w:r w:rsidR="00A00EE3" w:rsidRPr="00D53BC3">
        <w:rPr>
          <w:color w:val="000000" w:themeColor="text1"/>
        </w:rPr>
        <w:t xml:space="preserve">saturation function </w:t>
      </w:r>
      <w:r w:rsidRPr="00D53BC3">
        <w:rPr>
          <w:color w:val="000000" w:themeColor="text1"/>
        </w:rPr>
        <w:t xml:space="preserve">for </w:t>
      </w:r>
      <w:r w:rsidR="00A00EE3" w:rsidRPr="00D53BC3">
        <w:rPr>
          <w:color w:val="000000" w:themeColor="text1"/>
        </w:rPr>
        <w:t>harden</w:t>
      </w:r>
      <w:r w:rsidR="002B0B4A" w:rsidRPr="00D53BC3">
        <w:rPr>
          <w:color w:val="000000" w:themeColor="text1"/>
        </w:rPr>
        <w:t>ed</w:t>
      </w:r>
      <w:r w:rsidR="00A00EE3" w:rsidRPr="00D53BC3">
        <w:rPr>
          <w:color w:val="000000" w:themeColor="text1"/>
        </w:rPr>
        <w:t xml:space="preserve"> </w:t>
      </w:r>
      <w:r w:rsidRPr="00D53BC3">
        <w:rPr>
          <w:color w:val="000000" w:themeColor="text1"/>
        </w:rPr>
        <w:t>OPC and AAS pastes</w:t>
      </w:r>
    </w:p>
    <w:tbl>
      <w:tblPr>
        <w:tblStyle w:val="TableGrid"/>
        <w:tblW w:w="5000" w:type="pct"/>
        <w:jc w:val="center"/>
        <w:tblBorders>
          <w:top w:val="single" w:sz="12" w:space="0" w:color="auto"/>
          <w:left w:val="none" w:sz="0" w:space="0" w:color="auto"/>
          <w:bottom w:val="single" w:sz="12" w:space="0" w:color="auto"/>
          <w:right w:val="none" w:sz="0" w:space="0" w:color="auto"/>
          <w:insideH w:val="single" w:sz="4" w:space="0" w:color="auto"/>
          <w:insideV w:val="none" w:sz="0" w:space="0" w:color="auto"/>
        </w:tblBorders>
        <w:tblLook w:val="04A0" w:firstRow="1" w:lastRow="0" w:firstColumn="1" w:lastColumn="0" w:noHBand="0" w:noVBand="1"/>
      </w:tblPr>
      <w:tblGrid>
        <w:gridCol w:w="1503"/>
        <w:gridCol w:w="1503"/>
        <w:gridCol w:w="1504"/>
        <w:gridCol w:w="1506"/>
        <w:gridCol w:w="1504"/>
        <w:gridCol w:w="1506"/>
      </w:tblGrid>
      <w:tr w:rsidR="00A5335B" w:rsidRPr="00D53BC3" w14:paraId="5412985C" w14:textId="77777777" w:rsidTr="0060076C">
        <w:trPr>
          <w:trHeight w:val="49"/>
          <w:jc w:val="center"/>
        </w:trPr>
        <w:tc>
          <w:tcPr>
            <w:tcW w:w="833" w:type="pct"/>
            <w:vMerge w:val="restart"/>
            <w:tcBorders>
              <w:top w:val="single" w:sz="4" w:space="0" w:color="auto"/>
            </w:tcBorders>
            <w:vAlign w:val="center"/>
          </w:tcPr>
          <w:p w14:paraId="5612749B" w14:textId="77777777" w:rsidR="00A00EE3" w:rsidRPr="00D53BC3" w:rsidRDefault="00A00EE3" w:rsidP="003E5F40">
            <w:pPr>
              <w:contextualSpacing/>
              <w:jc w:val="center"/>
              <w:rPr>
                <w:color w:val="000000" w:themeColor="text1"/>
              </w:rPr>
            </w:pPr>
            <w:r w:rsidRPr="00D53BC3">
              <w:rPr>
                <w:color w:val="000000" w:themeColor="text1"/>
              </w:rPr>
              <w:t>Mix ID</w:t>
            </w:r>
          </w:p>
        </w:tc>
        <w:tc>
          <w:tcPr>
            <w:tcW w:w="2500" w:type="pct"/>
            <w:gridSpan w:val="3"/>
            <w:tcBorders>
              <w:top w:val="single" w:sz="4" w:space="0" w:color="auto"/>
            </w:tcBorders>
            <w:vAlign w:val="center"/>
          </w:tcPr>
          <w:p w14:paraId="553763ED" w14:textId="2162234F" w:rsidR="00A00EE3" w:rsidRPr="00D53BC3" w:rsidRDefault="008050C2" w:rsidP="003E5F40">
            <w:pPr>
              <w:contextualSpacing/>
              <w:jc w:val="center"/>
              <w:rPr>
                <w:color w:val="000000" w:themeColor="text1"/>
              </w:rPr>
            </w:pPr>
            <w:r w:rsidRPr="00D53BC3">
              <w:rPr>
                <w:color w:val="000000" w:themeColor="text1"/>
              </w:rPr>
              <w:t>van Genuchten</w:t>
            </w:r>
            <w:r w:rsidR="00A00EE3" w:rsidRPr="00D53BC3">
              <w:rPr>
                <w:color w:val="000000" w:themeColor="text1"/>
              </w:rPr>
              <w:t xml:space="preserve"> equation</w:t>
            </w:r>
          </w:p>
        </w:tc>
        <w:tc>
          <w:tcPr>
            <w:tcW w:w="1667" w:type="pct"/>
            <w:gridSpan w:val="2"/>
            <w:tcBorders>
              <w:top w:val="single" w:sz="4" w:space="0" w:color="auto"/>
            </w:tcBorders>
            <w:vAlign w:val="center"/>
          </w:tcPr>
          <w:p w14:paraId="5371E95E" w14:textId="0BB48C07" w:rsidR="00A00EE3" w:rsidRPr="00D53BC3" w:rsidRDefault="008050C2" w:rsidP="003E5F40">
            <w:pPr>
              <w:contextualSpacing/>
              <w:jc w:val="center"/>
              <w:rPr>
                <w:color w:val="000000" w:themeColor="text1"/>
              </w:rPr>
            </w:pPr>
            <w:r w:rsidRPr="00D53BC3">
              <w:rPr>
                <w:color w:val="000000" w:themeColor="text1"/>
              </w:rPr>
              <w:t>Archie s</w:t>
            </w:r>
            <w:r w:rsidR="00A00EE3" w:rsidRPr="00D53BC3">
              <w:rPr>
                <w:color w:val="000000" w:themeColor="text1"/>
              </w:rPr>
              <w:t>aturation function</w:t>
            </w:r>
          </w:p>
        </w:tc>
      </w:tr>
      <w:tr w:rsidR="00A5335B" w:rsidRPr="00D53BC3" w14:paraId="026B2D95" w14:textId="77777777" w:rsidTr="0060076C">
        <w:trPr>
          <w:trHeight w:val="69"/>
          <w:jc w:val="center"/>
        </w:trPr>
        <w:tc>
          <w:tcPr>
            <w:tcW w:w="833" w:type="pct"/>
            <w:vMerge/>
            <w:vAlign w:val="center"/>
          </w:tcPr>
          <w:p w14:paraId="3993B88D" w14:textId="77777777" w:rsidR="00A00EE3" w:rsidRPr="00D53BC3" w:rsidRDefault="00A00EE3" w:rsidP="003E5F40">
            <w:pPr>
              <w:contextualSpacing/>
              <w:jc w:val="center"/>
              <w:rPr>
                <w:color w:val="000000" w:themeColor="text1"/>
              </w:rPr>
            </w:pPr>
          </w:p>
        </w:tc>
        <w:tc>
          <w:tcPr>
            <w:tcW w:w="833" w:type="pct"/>
            <w:vAlign w:val="center"/>
          </w:tcPr>
          <w:p w14:paraId="731BDD06" w14:textId="3036DD8E" w:rsidR="00A00EE3" w:rsidRPr="00D53BC3" w:rsidRDefault="00E91300" w:rsidP="003E5F40">
            <w:pPr>
              <w:contextualSpacing/>
              <w:jc w:val="center"/>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P</m:t>
                  </m:r>
                </m:e>
                <m:sub>
                  <m:r>
                    <m:rPr>
                      <m:sty m:val="p"/>
                    </m:rPr>
                    <w:rPr>
                      <w:rFonts w:ascii="Cambria Math" w:hAnsi="Cambria Math"/>
                      <w:color w:val="000000" w:themeColor="text1"/>
                    </w:rPr>
                    <m:t>0</m:t>
                  </m:r>
                </m:sub>
              </m:sSub>
            </m:oMath>
            <w:r w:rsidR="00A00EE3" w:rsidRPr="00D53BC3">
              <w:rPr>
                <w:color w:val="000000" w:themeColor="text1"/>
              </w:rPr>
              <w:t xml:space="preserve"> (MPa)</w:t>
            </w:r>
          </w:p>
        </w:tc>
        <w:tc>
          <w:tcPr>
            <w:tcW w:w="833" w:type="pct"/>
            <w:vAlign w:val="center"/>
          </w:tcPr>
          <w:p w14:paraId="0EFB2D4A" w14:textId="43DE5D8A" w:rsidR="00A00EE3" w:rsidRPr="00D53BC3" w:rsidRDefault="00A00EE3" w:rsidP="003E5F40">
            <w:pPr>
              <w:contextualSpacing/>
              <w:jc w:val="center"/>
              <w:rPr>
                <w:color w:val="000000" w:themeColor="text1"/>
              </w:rPr>
            </w:pPr>
            <m:oMathPara>
              <m:oMath>
                <m:r>
                  <w:rPr>
                    <w:rFonts w:ascii="Cambria Math" w:hAnsi="Cambria Math"/>
                    <w:color w:val="000000" w:themeColor="text1"/>
                  </w:rPr>
                  <m:t>m</m:t>
                </m:r>
              </m:oMath>
            </m:oMathPara>
          </w:p>
        </w:tc>
        <w:tc>
          <w:tcPr>
            <w:tcW w:w="833" w:type="pct"/>
            <w:vAlign w:val="center"/>
          </w:tcPr>
          <w:p w14:paraId="550517F8" w14:textId="44B73F83" w:rsidR="00A00EE3" w:rsidRPr="00D53BC3" w:rsidRDefault="00E91300" w:rsidP="003E5F40">
            <w:pPr>
              <w:contextualSpacing/>
              <w:jc w:val="center"/>
              <w:rPr>
                <w:color w:val="000000" w:themeColor="text1"/>
              </w:rPr>
            </w:pPr>
            <m:oMathPara>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m:oMathPara>
          </w:p>
        </w:tc>
        <w:tc>
          <w:tcPr>
            <w:tcW w:w="833" w:type="pct"/>
            <w:vAlign w:val="center"/>
          </w:tcPr>
          <w:p w14:paraId="3F7565C0" w14:textId="450C7043" w:rsidR="00A00EE3" w:rsidRPr="00D53BC3" w:rsidRDefault="00A00EE3" w:rsidP="003E5F40">
            <w:pPr>
              <w:contextualSpacing/>
              <w:jc w:val="center"/>
              <w:rPr>
                <w:color w:val="000000" w:themeColor="text1"/>
              </w:rPr>
            </w:pPr>
            <m:oMathPara>
              <m:oMath>
                <m:r>
                  <w:rPr>
                    <w:rFonts w:ascii="Cambria Math" w:hAnsi="Cambria Math"/>
                    <w:color w:val="000000" w:themeColor="text1"/>
                  </w:rPr>
                  <m:t>n</m:t>
                </m:r>
              </m:oMath>
            </m:oMathPara>
          </w:p>
        </w:tc>
        <w:tc>
          <w:tcPr>
            <w:tcW w:w="833" w:type="pct"/>
            <w:vAlign w:val="center"/>
          </w:tcPr>
          <w:p w14:paraId="15CD5CBB" w14:textId="093B94DB" w:rsidR="00A00EE3" w:rsidRPr="00D53BC3" w:rsidRDefault="00E91300" w:rsidP="003E5F40">
            <w:pPr>
              <w:contextualSpacing/>
              <w:jc w:val="center"/>
              <w:rPr>
                <w:color w:val="000000" w:themeColor="text1"/>
              </w:rPr>
            </w:pPr>
            <m:oMathPara>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m:oMathPara>
          </w:p>
        </w:tc>
      </w:tr>
      <w:tr w:rsidR="00A5335B" w:rsidRPr="00D53BC3" w14:paraId="30B1DEB3" w14:textId="77777777" w:rsidTr="0060076C">
        <w:trPr>
          <w:trHeight w:val="69"/>
          <w:jc w:val="center"/>
        </w:trPr>
        <w:tc>
          <w:tcPr>
            <w:tcW w:w="833" w:type="pct"/>
            <w:tcBorders>
              <w:bottom w:val="nil"/>
            </w:tcBorders>
            <w:vAlign w:val="center"/>
          </w:tcPr>
          <w:p w14:paraId="686BD9C3" w14:textId="21A4E1AB" w:rsidR="00A00EE3" w:rsidRPr="00D53BC3" w:rsidRDefault="00A00EE3" w:rsidP="003E5F40">
            <w:pPr>
              <w:contextualSpacing/>
              <w:jc w:val="center"/>
              <w:rPr>
                <w:color w:val="000000" w:themeColor="text1"/>
              </w:rPr>
            </w:pPr>
            <w:r w:rsidRPr="00D53BC3">
              <w:rPr>
                <w:color w:val="000000" w:themeColor="text1"/>
              </w:rPr>
              <w:t>P</w:t>
            </w:r>
            <w:r w:rsidR="002A6078" w:rsidRPr="00D53BC3">
              <w:rPr>
                <w:color w:val="000000" w:themeColor="text1"/>
              </w:rPr>
              <w:t>29</w:t>
            </w:r>
          </w:p>
        </w:tc>
        <w:tc>
          <w:tcPr>
            <w:tcW w:w="833" w:type="pct"/>
            <w:tcBorders>
              <w:bottom w:val="nil"/>
            </w:tcBorders>
            <w:vAlign w:val="center"/>
          </w:tcPr>
          <w:p w14:paraId="0C8DED9A" w14:textId="77777777" w:rsidR="00A00EE3" w:rsidRPr="00D53BC3" w:rsidRDefault="00A00EE3" w:rsidP="003E5F40">
            <w:pPr>
              <w:contextualSpacing/>
              <w:jc w:val="center"/>
              <w:rPr>
                <w:color w:val="000000" w:themeColor="text1"/>
              </w:rPr>
            </w:pPr>
            <w:r w:rsidRPr="00D53BC3">
              <w:rPr>
                <w:color w:val="000000" w:themeColor="text1"/>
              </w:rPr>
              <w:t>71.0</w:t>
            </w:r>
          </w:p>
        </w:tc>
        <w:tc>
          <w:tcPr>
            <w:tcW w:w="833" w:type="pct"/>
            <w:tcBorders>
              <w:bottom w:val="nil"/>
            </w:tcBorders>
            <w:vAlign w:val="center"/>
          </w:tcPr>
          <w:p w14:paraId="3BE0E5AB" w14:textId="77777777" w:rsidR="00A00EE3" w:rsidRPr="00D53BC3" w:rsidRDefault="00A00EE3" w:rsidP="003E5F40">
            <w:pPr>
              <w:contextualSpacing/>
              <w:jc w:val="center"/>
              <w:rPr>
                <w:color w:val="000000" w:themeColor="text1"/>
              </w:rPr>
            </w:pPr>
            <w:r w:rsidRPr="00D53BC3">
              <w:rPr>
                <w:color w:val="000000" w:themeColor="text1"/>
                <w:lang w:eastAsia="zh-CN"/>
              </w:rPr>
              <w:t>0.460</w:t>
            </w:r>
          </w:p>
        </w:tc>
        <w:tc>
          <w:tcPr>
            <w:tcW w:w="833" w:type="pct"/>
            <w:tcBorders>
              <w:bottom w:val="nil"/>
            </w:tcBorders>
            <w:vAlign w:val="center"/>
          </w:tcPr>
          <w:p w14:paraId="3DD797DB" w14:textId="77777777" w:rsidR="00A00EE3" w:rsidRPr="00D53BC3" w:rsidRDefault="00A00EE3" w:rsidP="003E5F40">
            <w:pPr>
              <w:contextualSpacing/>
              <w:jc w:val="center"/>
              <w:rPr>
                <w:color w:val="000000" w:themeColor="text1"/>
              </w:rPr>
            </w:pPr>
            <w:r w:rsidRPr="00D53BC3">
              <w:rPr>
                <w:color w:val="000000" w:themeColor="text1"/>
                <w:lang w:eastAsia="zh-CN"/>
              </w:rPr>
              <w:t>0.9886</w:t>
            </w:r>
          </w:p>
        </w:tc>
        <w:tc>
          <w:tcPr>
            <w:tcW w:w="833" w:type="pct"/>
            <w:vMerge w:val="restart"/>
            <w:vAlign w:val="center"/>
          </w:tcPr>
          <w:p w14:paraId="12E97205" w14:textId="77777777" w:rsidR="00A00EE3" w:rsidRPr="00D53BC3" w:rsidRDefault="00A00EE3" w:rsidP="003E5F40">
            <w:pPr>
              <w:contextualSpacing/>
              <w:jc w:val="center"/>
              <w:rPr>
                <w:color w:val="000000" w:themeColor="text1"/>
              </w:rPr>
            </w:pPr>
            <w:r w:rsidRPr="00D53BC3">
              <w:rPr>
                <w:color w:val="000000" w:themeColor="text1"/>
                <w:lang w:eastAsia="zh-CN"/>
              </w:rPr>
              <w:t>5.45</w:t>
            </w:r>
          </w:p>
        </w:tc>
        <w:tc>
          <w:tcPr>
            <w:tcW w:w="833" w:type="pct"/>
            <w:vMerge w:val="restart"/>
            <w:vAlign w:val="center"/>
          </w:tcPr>
          <w:p w14:paraId="20C7EBE8" w14:textId="77777777" w:rsidR="00A00EE3" w:rsidRPr="00D53BC3" w:rsidRDefault="00A00EE3" w:rsidP="003E5F40">
            <w:pPr>
              <w:contextualSpacing/>
              <w:jc w:val="center"/>
              <w:rPr>
                <w:color w:val="000000" w:themeColor="text1"/>
              </w:rPr>
            </w:pPr>
            <w:r w:rsidRPr="00D53BC3">
              <w:rPr>
                <w:color w:val="000000" w:themeColor="text1"/>
                <w:lang w:eastAsia="zh-CN"/>
              </w:rPr>
              <w:t>0.9833</w:t>
            </w:r>
          </w:p>
        </w:tc>
      </w:tr>
      <w:tr w:rsidR="00A5335B" w:rsidRPr="00D53BC3" w14:paraId="414A432B" w14:textId="77777777" w:rsidTr="0060076C">
        <w:trPr>
          <w:trHeight w:val="69"/>
          <w:jc w:val="center"/>
        </w:trPr>
        <w:tc>
          <w:tcPr>
            <w:tcW w:w="833" w:type="pct"/>
            <w:tcBorders>
              <w:top w:val="nil"/>
              <w:bottom w:val="nil"/>
            </w:tcBorders>
            <w:vAlign w:val="center"/>
          </w:tcPr>
          <w:p w14:paraId="32B95471" w14:textId="30715B86" w:rsidR="00A00EE3" w:rsidRPr="00D53BC3" w:rsidRDefault="00A00EE3" w:rsidP="003E5F40">
            <w:pPr>
              <w:contextualSpacing/>
              <w:jc w:val="center"/>
              <w:rPr>
                <w:color w:val="000000" w:themeColor="text1"/>
              </w:rPr>
            </w:pPr>
            <w:r w:rsidRPr="00D53BC3">
              <w:rPr>
                <w:color w:val="000000" w:themeColor="text1"/>
              </w:rPr>
              <w:t>P</w:t>
            </w:r>
            <w:r w:rsidRPr="00D53BC3">
              <w:rPr>
                <w:color w:val="000000" w:themeColor="text1"/>
                <w:lang w:eastAsia="zh-CN"/>
              </w:rPr>
              <w:t>3</w:t>
            </w:r>
            <w:r w:rsidR="002A6078" w:rsidRPr="00D53BC3">
              <w:rPr>
                <w:color w:val="000000" w:themeColor="text1"/>
                <w:lang w:eastAsia="zh-CN"/>
              </w:rPr>
              <w:t>4</w:t>
            </w:r>
          </w:p>
        </w:tc>
        <w:tc>
          <w:tcPr>
            <w:tcW w:w="833" w:type="pct"/>
            <w:tcBorders>
              <w:top w:val="nil"/>
              <w:bottom w:val="nil"/>
            </w:tcBorders>
            <w:vAlign w:val="center"/>
          </w:tcPr>
          <w:p w14:paraId="0AE93D9C" w14:textId="77777777" w:rsidR="00A00EE3" w:rsidRPr="00D53BC3" w:rsidRDefault="00A00EE3" w:rsidP="003E5F40">
            <w:pPr>
              <w:contextualSpacing/>
              <w:jc w:val="center"/>
              <w:rPr>
                <w:color w:val="000000" w:themeColor="text1"/>
              </w:rPr>
            </w:pPr>
            <w:r w:rsidRPr="00D53BC3">
              <w:rPr>
                <w:color w:val="000000" w:themeColor="text1"/>
              </w:rPr>
              <w:t>65.1</w:t>
            </w:r>
          </w:p>
        </w:tc>
        <w:tc>
          <w:tcPr>
            <w:tcW w:w="833" w:type="pct"/>
            <w:tcBorders>
              <w:top w:val="nil"/>
              <w:bottom w:val="nil"/>
            </w:tcBorders>
            <w:vAlign w:val="center"/>
          </w:tcPr>
          <w:p w14:paraId="30ED32E2" w14:textId="77777777" w:rsidR="00A00EE3" w:rsidRPr="00D53BC3" w:rsidRDefault="00A00EE3" w:rsidP="003E5F40">
            <w:pPr>
              <w:contextualSpacing/>
              <w:jc w:val="center"/>
              <w:rPr>
                <w:color w:val="000000" w:themeColor="text1"/>
              </w:rPr>
            </w:pPr>
            <w:r w:rsidRPr="00D53BC3">
              <w:rPr>
                <w:color w:val="000000" w:themeColor="text1"/>
                <w:lang w:eastAsia="zh-CN"/>
              </w:rPr>
              <w:t>0.450</w:t>
            </w:r>
          </w:p>
        </w:tc>
        <w:tc>
          <w:tcPr>
            <w:tcW w:w="833" w:type="pct"/>
            <w:tcBorders>
              <w:top w:val="nil"/>
              <w:bottom w:val="nil"/>
            </w:tcBorders>
            <w:vAlign w:val="center"/>
          </w:tcPr>
          <w:p w14:paraId="16C5DE32" w14:textId="77777777" w:rsidR="00A00EE3" w:rsidRPr="00D53BC3" w:rsidRDefault="00A00EE3" w:rsidP="003E5F40">
            <w:pPr>
              <w:contextualSpacing/>
              <w:jc w:val="center"/>
              <w:rPr>
                <w:color w:val="000000" w:themeColor="text1"/>
              </w:rPr>
            </w:pPr>
            <w:r w:rsidRPr="00D53BC3">
              <w:rPr>
                <w:color w:val="000000" w:themeColor="text1"/>
                <w:lang w:eastAsia="zh-CN"/>
              </w:rPr>
              <w:t>0.9955</w:t>
            </w:r>
          </w:p>
        </w:tc>
        <w:tc>
          <w:tcPr>
            <w:tcW w:w="833" w:type="pct"/>
            <w:vMerge/>
            <w:vAlign w:val="center"/>
          </w:tcPr>
          <w:p w14:paraId="3FE9F2B0" w14:textId="77777777" w:rsidR="00A00EE3" w:rsidRPr="00D53BC3" w:rsidRDefault="00A00EE3" w:rsidP="003E5F40">
            <w:pPr>
              <w:contextualSpacing/>
              <w:jc w:val="center"/>
              <w:rPr>
                <w:color w:val="000000" w:themeColor="text1"/>
              </w:rPr>
            </w:pPr>
          </w:p>
        </w:tc>
        <w:tc>
          <w:tcPr>
            <w:tcW w:w="833" w:type="pct"/>
            <w:vMerge/>
            <w:vAlign w:val="center"/>
          </w:tcPr>
          <w:p w14:paraId="0D103191" w14:textId="77777777" w:rsidR="00A00EE3" w:rsidRPr="00D53BC3" w:rsidRDefault="00A00EE3" w:rsidP="003E5F40">
            <w:pPr>
              <w:contextualSpacing/>
              <w:jc w:val="center"/>
              <w:rPr>
                <w:color w:val="000000" w:themeColor="text1"/>
              </w:rPr>
            </w:pPr>
          </w:p>
        </w:tc>
      </w:tr>
      <w:tr w:rsidR="00A5335B" w:rsidRPr="00D53BC3" w14:paraId="4F555760" w14:textId="77777777" w:rsidTr="0060076C">
        <w:trPr>
          <w:trHeight w:val="69"/>
          <w:jc w:val="center"/>
        </w:trPr>
        <w:tc>
          <w:tcPr>
            <w:tcW w:w="833" w:type="pct"/>
            <w:tcBorders>
              <w:top w:val="nil"/>
              <w:bottom w:val="nil"/>
            </w:tcBorders>
            <w:vAlign w:val="center"/>
          </w:tcPr>
          <w:p w14:paraId="58FFAB00" w14:textId="64037693" w:rsidR="00A00EE3" w:rsidRPr="00D53BC3" w:rsidRDefault="00A00EE3" w:rsidP="003E5F40">
            <w:pPr>
              <w:contextualSpacing/>
              <w:jc w:val="center"/>
              <w:rPr>
                <w:color w:val="000000" w:themeColor="text1"/>
              </w:rPr>
            </w:pPr>
            <w:r w:rsidRPr="00D53BC3">
              <w:rPr>
                <w:color w:val="000000" w:themeColor="text1"/>
              </w:rPr>
              <w:t>P4</w:t>
            </w:r>
            <w:r w:rsidR="00CC2962" w:rsidRPr="00D53BC3">
              <w:rPr>
                <w:color w:val="000000" w:themeColor="text1"/>
              </w:rPr>
              <w:t>1</w:t>
            </w:r>
          </w:p>
        </w:tc>
        <w:tc>
          <w:tcPr>
            <w:tcW w:w="833" w:type="pct"/>
            <w:tcBorders>
              <w:top w:val="nil"/>
              <w:bottom w:val="nil"/>
            </w:tcBorders>
            <w:vAlign w:val="center"/>
          </w:tcPr>
          <w:p w14:paraId="63500BCB" w14:textId="77777777" w:rsidR="00A00EE3" w:rsidRPr="00D53BC3" w:rsidRDefault="00A00EE3" w:rsidP="003E5F40">
            <w:pPr>
              <w:contextualSpacing/>
              <w:jc w:val="center"/>
              <w:rPr>
                <w:color w:val="000000" w:themeColor="text1"/>
              </w:rPr>
            </w:pPr>
            <w:r w:rsidRPr="00D53BC3">
              <w:rPr>
                <w:color w:val="000000" w:themeColor="text1"/>
              </w:rPr>
              <w:t>56.3</w:t>
            </w:r>
          </w:p>
        </w:tc>
        <w:tc>
          <w:tcPr>
            <w:tcW w:w="833" w:type="pct"/>
            <w:tcBorders>
              <w:top w:val="nil"/>
              <w:bottom w:val="nil"/>
            </w:tcBorders>
            <w:vAlign w:val="center"/>
          </w:tcPr>
          <w:p w14:paraId="10E16110" w14:textId="77777777" w:rsidR="00A00EE3" w:rsidRPr="00D53BC3" w:rsidRDefault="00A00EE3" w:rsidP="003E5F40">
            <w:pPr>
              <w:contextualSpacing/>
              <w:jc w:val="center"/>
              <w:rPr>
                <w:color w:val="000000" w:themeColor="text1"/>
              </w:rPr>
            </w:pPr>
            <w:r w:rsidRPr="00D53BC3">
              <w:rPr>
                <w:color w:val="000000" w:themeColor="text1"/>
                <w:lang w:eastAsia="zh-CN"/>
              </w:rPr>
              <w:t>0.439</w:t>
            </w:r>
          </w:p>
        </w:tc>
        <w:tc>
          <w:tcPr>
            <w:tcW w:w="833" w:type="pct"/>
            <w:tcBorders>
              <w:top w:val="nil"/>
              <w:bottom w:val="nil"/>
            </w:tcBorders>
            <w:vAlign w:val="center"/>
          </w:tcPr>
          <w:p w14:paraId="31554F05" w14:textId="77777777" w:rsidR="00A00EE3" w:rsidRPr="00D53BC3" w:rsidRDefault="00A00EE3" w:rsidP="003E5F40">
            <w:pPr>
              <w:contextualSpacing/>
              <w:jc w:val="center"/>
              <w:rPr>
                <w:color w:val="000000" w:themeColor="text1"/>
              </w:rPr>
            </w:pPr>
            <w:r w:rsidRPr="00D53BC3">
              <w:rPr>
                <w:color w:val="000000" w:themeColor="text1"/>
                <w:lang w:eastAsia="zh-CN"/>
              </w:rPr>
              <w:t>0.9894</w:t>
            </w:r>
          </w:p>
        </w:tc>
        <w:tc>
          <w:tcPr>
            <w:tcW w:w="833" w:type="pct"/>
            <w:vMerge/>
            <w:vAlign w:val="center"/>
          </w:tcPr>
          <w:p w14:paraId="30C5531A" w14:textId="77777777" w:rsidR="00A00EE3" w:rsidRPr="00D53BC3" w:rsidRDefault="00A00EE3" w:rsidP="003E5F40">
            <w:pPr>
              <w:contextualSpacing/>
              <w:jc w:val="center"/>
              <w:rPr>
                <w:color w:val="000000" w:themeColor="text1"/>
              </w:rPr>
            </w:pPr>
          </w:p>
        </w:tc>
        <w:tc>
          <w:tcPr>
            <w:tcW w:w="833" w:type="pct"/>
            <w:vMerge/>
            <w:vAlign w:val="center"/>
          </w:tcPr>
          <w:p w14:paraId="1D11CF95" w14:textId="77777777" w:rsidR="00A00EE3" w:rsidRPr="00D53BC3" w:rsidRDefault="00A00EE3" w:rsidP="003E5F40">
            <w:pPr>
              <w:contextualSpacing/>
              <w:jc w:val="center"/>
              <w:rPr>
                <w:color w:val="000000" w:themeColor="text1"/>
              </w:rPr>
            </w:pPr>
          </w:p>
        </w:tc>
      </w:tr>
      <w:tr w:rsidR="00A5335B" w:rsidRPr="00D53BC3" w14:paraId="4F4D9D7B" w14:textId="77777777" w:rsidTr="007B76BE">
        <w:trPr>
          <w:trHeight w:val="75"/>
          <w:jc w:val="center"/>
        </w:trPr>
        <w:tc>
          <w:tcPr>
            <w:tcW w:w="833" w:type="pct"/>
            <w:tcBorders>
              <w:top w:val="nil"/>
              <w:bottom w:val="nil"/>
            </w:tcBorders>
            <w:vAlign w:val="center"/>
          </w:tcPr>
          <w:p w14:paraId="1805EC52" w14:textId="77777777" w:rsidR="00A00EE3" w:rsidRPr="00D53BC3" w:rsidRDefault="00A00EE3" w:rsidP="003E5F40">
            <w:pPr>
              <w:contextualSpacing/>
              <w:jc w:val="center"/>
              <w:rPr>
                <w:color w:val="000000" w:themeColor="text1"/>
              </w:rPr>
            </w:pPr>
            <w:r w:rsidRPr="00D53BC3">
              <w:rPr>
                <w:color w:val="000000" w:themeColor="text1"/>
              </w:rPr>
              <w:t>NH</w:t>
            </w:r>
          </w:p>
        </w:tc>
        <w:tc>
          <w:tcPr>
            <w:tcW w:w="833" w:type="pct"/>
            <w:tcBorders>
              <w:top w:val="nil"/>
              <w:bottom w:val="nil"/>
            </w:tcBorders>
            <w:vAlign w:val="center"/>
          </w:tcPr>
          <w:p w14:paraId="3647D597" w14:textId="77777777" w:rsidR="00A00EE3" w:rsidRPr="00D53BC3" w:rsidRDefault="00A00EE3" w:rsidP="003E5F40">
            <w:pPr>
              <w:contextualSpacing/>
              <w:jc w:val="center"/>
              <w:rPr>
                <w:color w:val="000000" w:themeColor="text1"/>
              </w:rPr>
            </w:pPr>
            <w:r w:rsidRPr="00D53BC3">
              <w:rPr>
                <w:color w:val="000000" w:themeColor="text1"/>
              </w:rPr>
              <w:t>85.0</w:t>
            </w:r>
          </w:p>
        </w:tc>
        <w:tc>
          <w:tcPr>
            <w:tcW w:w="833" w:type="pct"/>
            <w:tcBorders>
              <w:top w:val="nil"/>
              <w:bottom w:val="nil"/>
            </w:tcBorders>
            <w:vAlign w:val="center"/>
          </w:tcPr>
          <w:p w14:paraId="7CD9C67D" w14:textId="77777777" w:rsidR="00A00EE3" w:rsidRPr="00D53BC3" w:rsidRDefault="00A00EE3" w:rsidP="003E5F40">
            <w:pPr>
              <w:contextualSpacing/>
              <w:jc w:val="center"/>
              <w:rPr>
                <w:color w:val="000000" w:themeColor="text1"/>
              </w:rPr>
            </w:pPr>
            <w:r w:rsidRPr="00D53BC3">
              <w:rPr>
                <w:color w:val="000000" w:themeColor="text1"/>
                <w:lang w:eastAsia="zh-CN"/>
              </w:rPr>
              <w:t>0.439</w:t>
            </w:r>
          </w:p>
        </w:tc>
        <w:tc>
          <w:tcPr>
            <w:tcW w:w="833" w:type="pct"/>
            <w:tcBorders>
              <w:top w:val="nil"/>
              <w:bottom w:val="nil"/>
            </w:tcBorders>
            <w:vAlign w:val="center"/>
          </w:tcPr>
          <w:p w14:paraId="49A091EF" w14:textId="77777777" w:rsidR="00A00EE3" w:rsidRPr="00D53BC3" w:rsidRDefault="00A00EE3" w:rsidP="003E5F40">
            <w:pPr>
              <w:contextualSpacing/>
              <w:jc w:val="center"/>
              <w:rPr>
                <w:color w:val="000000" w:themeColor="text1"/>
              </w:rPr>
            </w:pPr>
            <w:r w:rsidRPr="00D53BC3">
              <w:rPr>
                <w:color w:val="000000" w:themeColor="text1"/>
                <w:lang w:eastAsia="zh-CN"/>
              </w:rPr>
              <w:t>0.9352</w:t>
            </w:r>
          </w:p>
        </w:tc>
        <w:tc>
          <w:tcPr>
            <w:tcW w:w="833" w:type="pct"/>
            <w:vMerge/>
            <w:tcBorders>
              <w:bottom w:val="single" w:sz="4" w:space="0" w:color="auto"/>
            </w:tcBorders>
            <w:vAlign w:val="center"/>
          </w:tcPr>
          <w:p w14:paraId="300B66A6" w14:textId="77777777" w:rsidR="00A00EE3" w:rsidRPr="00D53BC3" w:rsidRDefault="00A00EE3" w:rsidP="003E5F40">
            <w:pPr>
              <w:contextualSpacing/>
              <w:jc w:val="center"/>
              <w:rPr>
                <w:color w:val="000000" w:themeColor="text1"/>
              </w:rPr>
            </w:pPr>
          </w:p>
        </w:tc>
        <w:tc>
          <w:tcPr>
            <w:tcW w:w="833" w:type="pct"/>
            <w:vMerge/>
            <w:tcBorders>
              <w:bottom w:val="single" w:sz="4" w:space="0" w:color="auto"/>
            </w:tcBorders>
            <w:vAlign w:val="center"/>
          </w:tcPr>
          <w:p w14:paraId="406DCC91" w14:textId="77777777" w:rsidR="00A00EE3" w:rsidRPr="00D53BC3" w:rsidRDefault="00A00EE3" w:rsidP="003E5F40">
            <w:pPr>
              <w:contextualSpacing/>
              <w:jc w:val="center"/>
              <w:rPr>
                <w:color w:val="000000" w:themeColor="text1"/>
              </w:rPr>
            </w:pPr>
          </w:p>
        </w:tc>
      </w:tr>
      <w:tr w:rsidR="00A5335B" w:rsidRPr="00D53BC3" w14:paraId="24687D11" w14:textId="77777777" w:rsidTr="0060076C">
        <w:trPr>
          <w:trHeight w:val="69"/>
          <w:jc w:val="center"/>
        </w:trPr>
        <w:tc>
          <w:tcPr>
            <w:tcW w:w="833" w:type="pct"/>
            <w:tcBorders>
              <w:top w:val="nil"/>
              <w:bottom w:val="nil"/>
            </w:tcBorders>
            <w:vAlign w:val="center"/>
          </w:tcPr>
          <w:p w14:paraId="6F9F6A79" w14:textId="77777777" w:rsidR="00A00EE3" w:rsidRPr="00D53BC3" w:rsidRDefault="00A00EE3" w:rsidP="003E5F40">
            <w:pPr>
              <w:contextualSpacing/>
              <w:jc w:val="center"/>
              <w:rPr>
                <w:color w:val="000000" w:themeColor="text1"/>
              </w:rPr>
            </w:pPr>
            <w:r w:rsidRPr="00D53BC3">
              <w:rPr>
                <w:color w:val="000000" w:themeColor="text1"/>
              </w:rPr>
              <w:t>NSi</w:t>
            </w:r>
          </w:p>
        </w:tc>
        <w:tc>
          <w:tcPr>
            <w:tcW w:w="833" w:type="pct"/>
            <w:tcBorders>
              <w:top w:val="nil"/>
              <w:bottom w:val="nil"/>
            </w:tcBorders>
            <w:vAlign w:val="center"/>
          </w:tcPr>
          <w:p w14:paraId="51C48849" w14:textId="77777777" w:rsidR="00A00EE3" w:rsidRPr="00D53BC3" w:rsidRDefault="00A00EE3" w:rsidP="003E5F40">
            <w:pPr>
              <w:contextualSpacing/>
              <w:jc w:val="center"/>
              <w:rPr>
                <w:color w:val="000000" w:themeColor="text1"/>
              </w:rPr>
            </w:pPr>
            <w:r w:rsidRPr="00D53BC3">
              <w:rPr>
                <w:color w:val="000000" w:themeColor="text1"/>
              </w:rPr>
              <w:t>38.3</w:t>
            </w:r>
          </w:p>
        </w:tc>
        <w:tc>
          <w:tcPr>
            <w:tcW w:w="833" w:type="pct"/>
            <w:tcBorders>
              <w:top w:val="nil"/>
              <w:bottom w:val="nil"/>
            </w:tcBorders>
            <w:vAlign w:val="center"/>
          </w:tcPr>
          <w:p w14:paraId="7BAD3ABF" w14:textId="77777777" w:rsidR="00A00EE3" w:rsidRPr="00D53BC3" w:rsidRDefault="00A00EE3" w:rsidP="003E5F40">
            <w:pPr>
              <w:contextualSpacing/>
              <w:jc w:val="center"/>
              <w:rPr>
                <w:color w:val="000000" w:themeColor="text1"/>
              </w:rPr>
            </w:pPr>
            <w:r w:rsidRPr="00D53BC3">
              <w:rPr>
                <w:color w:val="000000" w:themeColor="text1"/>
                <w:lang w:eastAsia="zh-CN"/>
              </w:rPr>
              <w:t>0.551</w:t>
            </w:r>
          </w:p>
        </w:tc>
        <w:tc>
          <w:tcPr>
            <w:tcW w:w="833" w:type="pct"/>
            <w:tcBorders>
              <w:top w:val="nil"/>
              <w:bottom w:val="nil"/>
            </w:tcBorders>
            <w:vAlign w:val="center"/>
          </w:tcPr>
          <w:p w14:paraId="3FB3B69C" w14:textId="77777777" w:rsidR="00A00EE3" w:rsidRPr="00D53BC3" w:rsidRDefault="00A00EE3" w:rsidP="003E5F40">
            <w:pPr>
              <w:contextualSpacing/>
              <w:jc w:val="center"/>
              <w:rPr>
                <w:color w:val="000000" w:themeColor="text1"/>
              </w:rPr>
            </w:pPr>
            <w:r w:rsidRPr="00D53BC3">
              <w:rPr>
                <w:color w:val="000000" w:themeColor="text1"/>
                <w:lang w:eastAsia="zh-CN"/>
              </w:rPr>
              <w:t>0.9989</w:t>
            </w:r>
          </w:p>
        </w:tc>
        <w:tc>
          <w:tcPr>
            <w:tcW w:w="833" w:type="pct"/>
            <w:tcBorders>
              <w:top w:val="single" w:sz="4" w:space="0" w:color="auto"/>
              <w:bottom w:val="single" w:sz="4" w:space="0" w:color="auto"/>
            </w:tcBorders>
            <w:vAlign w:val="center"/>
          </w:tcPr>
          <w:p w14:paraId="6C715703" w14:textId="77777777" w:rsidR="00A00EE3" w:rsidRPr="00D53BC3" w:rsidRDefault="00A00EE3" w:rsidP="003E5F40">
            <w:pPr>
              <w:contextualSpacing/>
              <w:jc w:val="center"/>
              <w:rPr>
                <w:color w:val="000000" w:themeColor="text1"/>
              </w:rPr>
            </w:pPr>
            <w:r w:rsidRPr="00D53BC3">
              <w:rPr>
                <w:color w:val="000000" w:themeColor="text1"/>
                <w:lang w:eastAsia="zh-CN"/>
              </w:rPr>
              <w:t>2.18</w:t>
            </w:r>
          </w:p>
        </w:tc>
        <w:tc>
          <w:tcPr>
            <w:tcW w:w="833" w:type="pct"/>
            <w:tcBorders>
              <w:top w:val="single" w:sz="4" w:space="0" w:color="auto"/>
              <w:bottom w:val="single" w:sz="4" w:space="0" w:color="auto"/>
            </w:tcBorders>
            <w:vAlign w:val="center"/>
          </w:tcPr>
          <w:p w14:paraId="5323EDD9" w14:textId="77777777" w:rsidR="00A00EE3" w:rsidRPr="00D53BC3" w:rsidRDefault="00A00EE3" w:rsidP="003E5F40">
            <w:pPr>
              <w:contextualSpacing/>
              <w:jc w:val="center"/>
              <w:rPr>
                <w:color w:val="000000" w:themeColor="text1"/>
              </w:rPr>
            </w:pPr>
            <w:r w:rsidRPr="00D53BC3">
              <w:rPr>
                <w:color w:val="000000" w:themeColor="text1"/>
                <w:lang w:eastAsia="zh-CN"/>
              </w:rPr>
              <w:t>0.9758</w:t>
            </w:r>
          </w:p>
        </w:tc>
      </w:tr>
      <w:tr w:rsidR="00A5335B" w:rsidRPr="00D53BC3" w14:paraId="11D8B4FB" w14:textId="77777777" w:rsidTr="0060076C">
        <w:trPr>
          <w:trHeight w:val="69"/>
          <w:jc w:val="center"/>
        </w:trPr>
        <w:tc>
          <w:tcPr>
            <w:tcW w:w="833" w:type="pct"/>
            <w:tcBorders>
              <w:top w:val="nil"/>
              <w:bottom w:val="nil"/>
            </w:tcBorders>
            <w:vAlign w:val="center"/>
          </w:tcPr>
          <w:p w14:paraId="5792C9D8" w14:textId="77B767B1" w:rsidR="00A00EE3" w:rsidRPr="00D53BC3" w:rsidRDefault="00A00EE3" w:rsidP="003E5F40">
            <w:pPr>
              <w:contextualSpacing/>
              <w:jc w:val="center"/>
              <w:rPr>
                <w:color w:val="000000" w:themeColor="text1"/>
              </w:rPr>
            </w:pPr>
            <w:r w:rsidRPr="00D53BC3">
              <w:rPr>
                <w:color w:val="000000" w:themeColor="text1"/>
              </w:rPr>
              <w:t>P4</w:t>
            </w:r>
            <w:r w:rsidR="002A6078" w:rsidRPr="00D53BC3">
              <w:rPr>
                <w:color w:val="000000" w:themeColor="text1"/>
              </w:rPr>
              <w:t>1</w:t>
            </w:r>
            <w:r w:rsidRPr="00D53BC3">
              <w:rPr>
                <w:color w:val="000000" w:themeColor="text1"/>
              </w:rPr>
              <w:t>-N</w:t>
            </w:r>
          </w:p>
        </w:tc>
        <w:tc>
          <w:tcPr>
            <w:tcW w:w="833" w:type="pct"/>
            <w:tcBorders>
              <w:top w:val="nil"/>
              <w:bottom w:val="nil"/>
            </w:tcBorders>
            <w:vAlign w:val="center"/>
          </w:tcPr>
          <w:p w14:paraId="3556470D" w14:textId="77777777" w:rsidR="00A00EE3" w:rsidRPr="00D53BC3" w:rsidRDefault="00A00EE3" w:rsidP="003E5F40">
            <w:pPr>
              <w:contextualSpacing/>
              <w:jc w:val="center"/>
              <w:rPr>
                <w:color w:val="000000" w:themeColor="text1"/>
              </w:rPr>
            </w:pPr>
            <w:r w:rsidRPr="00D53BC3">
              <w:rPr>
                <w:color w:val="000000" w:themeColor="text1"/>
              </w:rPr>
              <w:t>59.3</w:t>
            </w:r>
          </w:p>
        </w:tc>
        <w:tc>
          <w:tcPr>
            <w:tcW w:w="833" w:type="pct"/>
            <w:tcBorders>
              <w:top w:val="nil"/>
              <w:bottom w:val="nil"/>
            </w:tcBorders>
            <w:vAlign w:val="center"/>
          </w:tcPr>
          <w:p w14:paraId="49F0808F" w14:textId="77777777" w:rsidR="00A00EE3" w:rsidRPr="00D53BC3" w:rsidRDefault="00A00EE3" w:rsidP="003E5F40">
            <w:pPr>
              <w:contextualSpacing/>
              <w:jc w:val="center"/>
              <w:rPr>
                <w:color w:val="000000" w:themeColor="text1"/>
              </w:rPr>
            </w:pPr>
            <w:r w:rsidRPr="00D53BC3">
              <w:rPr>
                <w:color w:val="000000" w:themeColor="text1"/>
                <w:lang w:eastAsia="zh-CN"/>
              </w:rPr>
              <w:t>0.450</w:t>
            </w:r>
          </w:p>
        </w:tc>
        <w:tc>
          <w:tcPr>
            <w:tcW w:w="833" w:type="pct"/>
            <w:tcBorders>
              <w:top w:val="nil"/>
              <w:bottom w:val="nil"/>
            </w:tcBorders>
            <w:vAlign w:val="center"/>
          </w:tcPr>
          <w:p w14:paraId="2A80C8B0" w14:textId="77777777" w:rsidR="00A00EE3" w:rsidRPr="00D53BC3" w:rsidRDefault="00A00EE3" w:rsidP="003E5F40">
            <w:pPr>
              <w:contextualSpacing/>
              <w:jc w:val="center"/>
              <w:rPr>
                <w:color w:val="000000" w:themeColor="text1"/>
              </w:rPr>
            </w:pPr>
            <w:r w:rsidRPr="00D53BC3">
              <w:rPr>
                <w:color w:val="000000" w:themeColor="text1"/>
                <w:lang w:eastAsia="zh-CN"/>
              </w:rPr>
              <w:t>0.9855</w:t>
            </w:r>
          </w:p>
        </w:tc>
        <w:tc>
          <w:tcPr>
            <w:tcW w:w="833" w:type="pct"/>
            <w:vMerge w:val="restart"/>
            <w:tcBorders>
              <w:top w:val="single" w:sz="4" w:space="0" w:color="auto"/>
            </w:tcBorders>
            <w:vAlign w:val="center"/>
          </w:tcPr>
          <w:p w14:paraId="299FE081" w14:textId="77777777" w:rsidR="00A00EE3" w:rsidRPr="00D53BC3" w:rsidRDefault="00A00EE3" w:rsidP="003E5F40">
            <w:pPr>
              <w:contextualSpacing/>
              <w:jc w:val="center"/>
              <w:rPr>
                <w:color w:val="000000" w:themeColor="text1"/>
              </w:rPr>
            </w:pPr>
            <w:r w:rsidRPr="00D53BC3">
              <w:rPr>
                <w:color w:val="000000" w:themeColor="text1"/>
                <w:lang w:eastAsia="zh-CN"/>
              </w:rPr>
              <w:t>3.46</w:t>
            </w:r>
          </w:p>
        </w:tc>
        <w:tc>
          <w:tcPr>
            <w:tcW w:w="833" w:type="pct"/>
            <w:vMerge w:val="restart"/>
            <w:tcBorders>
              <w:top w:val="single" w:sz="4" w:space="0" w:color="auto"/>
            </w:tcBorders>
            <w:vAlign w:val="center"/>
          </w:tcPr>
          <w:p w14:paraId="75748329" w14:textId="77777777" w:rsidR="00A00EE3" w:rsidRPr="00D53BC3" w:rsidRDefault="00A00EE3" w:rsidP="003E5F40">
            <w:pPr>
              <w:contextualSpacing/>
              <w:jc w:val="center"/>
              <w:rPr>
                <w:color w:val="000000" w:themeColor="text1"/>
              </w:rPr>
            </w:pPr>
            <w:r w:rsidRPr="00D53BC3">
              <w:rPr>
                <w:color w:val="000000" w:themeColor="text1"/>
                <w:lang w:eastAsia="zh-CN"/>
              </w:rPr>
              <w:t>0.9254</w:t>
            </w:r>
          </w:p>
        </w:tc>
      </w:tr>
      <w:tr w:rsidR="00A5335B" w:rsidRPr="00D53BC3" w14:paraId="657226C3" w14:textId="77777777" w:rsidTr="0060076C">
        <w:trPr>
          <w:trHeight w:val="69"/>
          <w:jc w:val="center"/>
        </w:trPr>
        <w:tc>
          <w:tcPr>
            <w:tcW w:w="833" w:type="pct"/>
            <w:tcBorders>
              <w:top w:val="nil"/>
              <w:bottom w:val="nil"/>
            </w:tcBorders>
            <w:vAlign w:val="center"/>
          </w:tcPr>
          <w:p w14:paraId="41A3C90A" w14:textId="77777777" w:rsidR="00A00EE3" w:rsidRPr="00D53BC3" w:rsidRDefault="00A00EE3" w:rsidP="003E5F40">
            <w:pPr>
              <w:contextualSpacing/>
              <w:jc w:val="center"/>
              <w:rPr>
                <w:color w:val="000000" w:themeColor="text1"/>
              </w:rPr>
            </w:pPr>
            <w:r w:rsidRPr="00D53BC3">
              <w:rPr>
                <w:color w:val="000000" w:themeColor="text1"/>
              </w:rPr>
              <w:t>NH-N</w:t>
            </w:r>
          </w:p>
        </w:tc>
        <w:tc>
          <w:tcPr>
            <w:tcW w:w="833" w:type="pct"/>
            <w:tcBorders>
              <w:top w:val="nil"/>
              <w:bottom w:val="nil"/>
            </w:tcBorders>
            <w:vAlign w:val="center"/>
          </w:tcPr>
          <w:p w14:paraId="436465E4" w14:textId="77777777" w:rsidR="00A00EE3" w:rsidRPr="00D53BC3" w:rsidRDefault="00A00EE3" w:rsidP="003E5F40">
            <w:pPr>
              <w:contextualSpacing/>
              <w:jc w:val="center"/>
              <w:rPr>
                <w:color w:val="000000" w:themeColor="text1"/>
              </w:rPr>
            </w:pPr>
            <w:r w:rsidRPr="00D53BC3">
              <w:rPr>
                <w:color w:val="000000" w:themeColor="text1"/>
              </w:rPr>
              <w:t>99.9</w:t>
            </w:r>
          </w:p>
        </w:tc>
        <w:tc>
          <w:tcPr>
            <w:tcW w:w="833" w:type="pct"/>
            <w:tcBorders>
              <w:top w:val="nil"/>
              <w:bottom w:val="nil"/>
            </w:tcBorders>
            <w:vAlign w:val="center"/>
          </w:tcPr>
          <w:p w14:paraId="7DA5ACD2" w14:textId="77777777" w:rsidR="00A00EE3" w:rsidRPr="00D53BC3" w:rsidRDefault="00A00EE3" w:rsidP="003E5F40">
            <w:pPr>
              <w:contextualSpacing/>
              <w:jc w:val="center"/>
              <w:rPr>
                <w:color w:val="000000" w:themeColor="text1"/>
              </w:rPr>
            </w:pPr>
            <w:r w:rsidRPr="00D53BC3">
              <w:rPr>
                <w:color w:val="000000" w:themeColor="text1"/>
                <w:lang w:eastAsia="zh-CN"/>
              </w:rPr>
              <w:t>0.463</w:t>
            </w:r>
          </w:p>
        </w:tc>
        <w:tc>
          <w:tcPr>
            <w:tcW w:w="833" w:type="pct"/>
            <w:tcBorders>
              <w:top w:val="nil"/>
              <w:bottom w:val="nil"/>
            </w:tcBorders>
            <w:vAlign w:val="center"/>
          </w:tcPr>
          <w:p w14:paraId="57E4020D" w14:textId="77777777" w:rsidR="00A00EE3" w:rsidRPr="00D53BC3" w:rsidRDefault="00A00EE3" w:rsidP="003E5F40">
            <w:pPr>
              <w:contextualSpacing/>
              <w:jc w:val="center"/>
              <w:rPr>
                <w:color w:val="000000" w:themeColor="text1"/>
              </w:rPr>
            </w:pPr>
            <w:r w:rsidRPr="00D53BC3">
              <w:rPr>
                <w:color w:val="000000" w:themeColor="text1"/>
                <w:lang w:eastAsia="zh-CN"/>
              </w:rPr>
              <w:t>0.9466</w:t>
            </w:r>
          </w:p>
        </w:tc>
        <w:tc>
          <w:tcPr>
            <w:tcW w:w="833" w:type="pct"/>
            <w:vMerge/>
            <w:tcBorders>
              <w:bottom w:val="nil"/>
            </w:tcBorders>
            <w:vAlign w:val="center"/>
          </w:tcPr>
          <w:p w14:paraId="612FA009" w14:textId="77777777" w:rsidR="00A00EE3" w:rsidRPr="00D53BC3" w:rsidRDefault="00A00EE3" w:rsidP="003E5F40">
            <w:pPr>
              <w:contextualSpacing/>
              <w:jc w:val="center"/>
              <w:rPr>
                <w:color w:val="000000" w:themeColor="text1"/>
              </w:rPr>
            </w:pPr>
          </w:p>
        </w:tc>
        <w:tc>
          <w:tcPr>
            <w:tcW w:w="833" w:type="pct"/>
            <w:vMerge/>
            <w:tcBorders>
              <w:bottom w:val="nil"/>
            </w:tcBorders>
            <w:vAlign w:val="center"/>
          </w:tcPr>
          <w:p w14:paraId="7B1B6803" w14:textId="77777777" w:rsidR="00A00EE3" w:rsidRPr="00D53BC3" w:rsidRDefault="00A00EE3" w:rsidP="003E5F40">
            <w:pPr>
              <w:contextualSpacing/>
              <w:jc w:val="center"/>
              <w:rPr>
                <w:color w:val="000000" w:themeColor="text1"/>
              </w:rPr>
            </w:pPr>
          </w:p>
        </w:tc>
      </w:tr>
      <w:tr w:rsidR="007B76BE" w:rsidRPr="00D53BC3" w14:paraId="3CB52AFC" w14:textId="77777777" w:rsidTr="0060076C">
        <w:trPr>
          <w:trHeight w:val="69"/>
          <w:jc w:val="center"/>
        </w:trPr>
        <w:tc>
          <w:tcPr>
            <w:tcW w:w="833" w:type="pct"/>
            <w:tcBorders>
              <w:top w:val="nil"/>
              <w:bottom w:val="single" w:sz="4" w:space="0" w:color="auto"/>
            </w:tcBorders>
            <w:vAlign w:val="center"/>
          </w:tcPr>
          <w:p w14:paraId="6745E16D" w14:textId="77777777" w:rsidR="00A00EE3" w:rsidRPr="00D53BC3" w:rsidRDefault="00A00EE3" w:rsidP="003E5F40">
            <w:pPr>
              <w:contextualSpacing/>
              <w:jc w:val="center"/>
              <w:rPr>
                <w:color w:val="000000" w:themeColor="text1"/>
              </w:rPr>
            </w:pPr>
            <w:r w:rsidRPr="00D53BC3">
              <w:rPr>
                <w:color w:val="000000" w:themeColor="text1"/>
              </w:rPr>
              <w:t>NSi-N</w:t>
            </w:r>
          </w:p>
        </w:tc>
        <w:tc>
          <w:tcPr>
            <w:tcW w:w="833" w:type="pct"/>
            <w:tcBorders>
              <w:top w:val="nil"/>
              <w:bottom w:val="single" w:sz="4" w:space="0" w:color="auto"/>
            </w:tcBorders>
            <w:vAlign w:val="center"/>
          </w:tcPr>
          <w:p w14:paraId="7EE60396" w14:textId="77777777" w:rsidR="00A00EE3" w:rsidRPr="00D53BC3" w:rsidRDefault="00A00EE3" w:rsidP="003E5F40">
            <w:pPr>
              <w:contextualSpacing/>
              <w:jc w:val="center"/>
              <w:rPr>
                <w:color w:val="000000" w:themeColor="text1"/>
              </w:rPr>
            </w:pPr>
            <w:r w:rsidRPr="00D53BC3">
              <w:rPr>
                <w:color w:val="000000" w:themeColor="text1"/>
              </w:rPr>
              <w:t>56.7</w:t>
            </w:r>
          </w:p>
        </w:tc>
        <w:tc>
          <w:tcPr>
            <w:tcW w:w="833" w:type="pct"/>
            <w:tcBorders>
              <w:top w:val="nil"/>
              <w:bottom w:val="single" w:sz="4" w:space="0" w:color="auto"/>
            </w:tcBorders>
            <w:vAlign w:val="center"/>
          </w:tcPr>
          <w:p w14:paraId="59248E65" w14:textId="77777777" w:rsidR="00A00EE3" w:rsidRPr="00D53BC3" w:rsidRDefault="00A00EE3" w:rsidP="003E5F40">
            <w:pPr>
              <w:contextualSpacing/>
              <w:jc w:val="center"/>
              <w:rPr>
                <w:color w:val="000000" w:themeColor="text1"/>
              </w:rPr>
            </w:pPr>
            <w:r w:rsidRPr="00D53BC3">
              <w:rPr>
                <w:color w:val="000000" w:themeColor="text1"/>
                <w:lang w:eastAsia="zh-CN"/>
              </w:rPr>
              <w:t>0.551</w:t>
            </w:r>
          </w:p>
        </w:tc>
        <w:tc>
          <w:tcPr>
            <w:tcW w:w="833" w:type="pct"/>
            <w:tcBorders>
              <w:top w:val="nil"/>
              <w:bottom w:val="single" w:sz="4" w:space="0" w:color="auto"/>
            </w:tcBorders>
            <w:vAlign w:val="center"/>
          </w:tcPr>
          <w:p w14:paraId="6A77B119" w14:textId="77777777" w:rsidR="00A00EE3" w:rsidRPr="00D53BC3" w:rsidRDefault="00A00EE3" w:rsidP="003E5F40">
            <w:pPr>
              <w:contextualSpacing/>
              <w:jc w:val="center"/>
              <w:rPr>
                <w:color w:val="000000" w:themeColor="text1"/>
              </w:rPr>
            </w:pPr>
            <w:r w:rsidRPr="00D53BC3">
              <w:rPr>
                <w:color w:val="000000" w:themeColor="text1"/>
                <w:lang w:eastAsia="zh-CN"/>
              </w:rPr>
              <w:t>0.9799</w:t>
            </w:r>
          </w:p>
        </w:tc>
        <w:tc>
          <w:tcPr>
            <w:tcW w:w="833" w:type="pct"/>
            <w:tcBorders>
              <w:top w:val="single" w:sz="4" w:space="0" w:color="auto"/>
              <w:bottom w:val="single" w:sz="4" w:space="0" w:color="auto"/>
            </w:tcBorders>
            <w:vAlign w:val="center"/>
          </w:tcPr>
          <w:p w14:paraId="0CD20851" w14:textId="77777777" w:rsidR="00A00EE3" w:rsidRPr="00D53BC3" w:rsidRDefault="00A00EE3" w:rsidP="003E5F40">
            <w:pPr>
              <w:contextualSpacing/>
              <w:jc w:val="center"/>
              <w:rPr>
                <w:color w:val="000000" w:themeColor="text1"/>
              </w:rPr>
            </w:pPr>
            <w:r w:rsidRPr="00D53BC3">
              <w:rPr>
                <w:color w:val="000000" w:themeColor="text1"/>
                <w:lang w:eastAsia="zh-CN"/>
              </w:rPr>
              <w:t>-</w:t>
            </w:r>
          </w:p>
        </w:tc>
        <w:tc>
          <w:tcPr>
            <w:tcW w:w="833" w:type="pct"/>
            <w:tcBorders>
              <w:top w:val="single" w:sz="4" w:space="0" w:color="auto"/>
              <w:bottom w:val="single" w:sz="4" w:space="0" w:color="auto"/>
            </w:tcBorders>
            <w:vAlign w:val="center"/>
          </w:tcPr>
          <w:p w14:paraId="7095C50B" w14:textId="77777777" w:rsidR="00A00EE3" w:rsidRPr="00D53BC3" w:rsidRDefault="00A00EE3" w:rsidP="003E5F40">
            <w:pPr>
              <w:contextualSpacing/>
              <w:jc w:val="center"/>
              <w:rPr>
                <w:color w:val="000000" w:themeColor="text1"/>
              </w:rPr>
            </w:pPr>
            <w:r w:rsidRPr="00D53BC3">
              <w:rPr>
                <w:color w:val="000000" w:themeColor="text1"/>
                <w:lang w:eastAsia="zh-CN"/>
              </w:rPr>
              <w:t>-</w:t>
            </w:r>
          </w:p>
        </w:tc>
      </w:tr>
    </w:tbl>
    <w:p w14:paraId="2691F666" w14:textId="1670B7F9" w:rsidR="00232DF5" w:rsidRPr="00D53BC3" w:rsidRDefault="00232DF5" w:rsidP="003E5F40">
      <w:pPr>
        <w:contextualSpacing/>
        <w:rPr>
          <w:color w:val="000000" w:themeColor="text1"/>
        </w:rPr>
      </w:pPr>
    </w:p>
    <w:p w14:paraId="0A389C40" w14:textId="494A0E59" w:rsidR="00FC2343" w:rsidRPr="00D53BC3" w:rsidRDefault="00CE1AC2" w:rsidP="003E5F40">
      <w:pPr>
        <w:contextualSpacing/>
        <w:jc w:val="center"/>
        <w:rPr>
          <w:color w:val="000000" w:themeColor="text1"/>
        </w:rPr>
      </w:pPr>
      <w:r w:rsidRPr="00D53BC3">
        <w:rPr>
          <w:noProof/>
          <w:color w:val="000000" w:themeColor="text1"/>
        </w:rPr>
      </w:r>
      <w:r w:rsidR="00CE1AC2" w:rsidRPr="00D53BC3">
        <w:rPr>
          <w:noProof/>
          <w:color w:val="000000" w:themeColor="text1"/>
        </w:rPr>
        <w:object w:dxaOrig="6174" w:dyaOrig="4727" w14:anchorId="1CF055E7">
          <v:shape id="_x0000_i1027" type="#_x0000_t75" alt="" style="width:394.85pt;height:300.4pt;mso-width-percent:0;mso-height-percent:0;mso-width-percent:0;mso-height-percent:0" o:ole="">
            <v:imagedata r:id="rId13" o:title=""/>
          </v:shape>
          <o:OLEObject Type="Embed" ProgID="Origin50.Graph" ShapeID="_x0000_i1027" DrawAspect="Content" ObjectID="_1678822131" r:id="rId14"/>
        </w:object>
      </w:r>
    </w:p>
    <w:p w14:paraId="2638B704" w14:textId="261EED9F" w:rsidR="00957704" w:rsidRPr="00D53BC3" w:rsidRDefault="00957704" w:rsidP="003E5F40">
      <w:pPr>
        <w:contextualSpacing/>
        <w:jc w:val="center"/>
        <w:rPr>
          <w:color w:val="000000" w:themeColor="text1"/>
        </w:rPr>
      </w:pPr>
      <w:r w:rsidRPr="00D53BC3">
        <w:rPr>
          <w:color w:val="000000" w:themeColor="text1"/>
        </w:rPr>
        <w:t>(a)</w:t>
      </w:r>
    </w:p>
    <w:p w14:paraId="73E3F3F0" w14:textId="65921104" w:rsidR="00745674" w:rsidRPr="00D53BC3" w:rsidRDefault="00406855" w:rsidP="003E5F40">
      <w:pPr>
        <w:contextualSpacing/>
        <w:jc w:val="center"/>
        <w:rPr>
          <w:color w:val="000000" w:themeColor="text1"/>
        </w:rPr>
      </w:pPr>
      <w:r w:rsidRPr="00D53BC3">
        <w:rPr>
          <w:color w:val="000000" w:themeColor="text1"/>
        </w:rPr>
        <w:t xml:space="preserve"> </w:t>
      </w:r>
      <w:r w:rsidR="00CE1AC2" w:rsidRPr="00D53BC3">
        <w:rPr>
          <w:noProof/>
          <w:color w:val="000000" w:themeColor="text1"/>
        </w:rPr>
      </w:r>
      <w:r w:rsidR="00CE1AC2" w:rsidRPr="00D53BC3">
        <w:rPr>
          <w:noProof/>
          <w:color w:val="000000" w:themeColor="text1"/>
        </w:rPr>
        <w:object w:dxaOrig="6174" w:dyaOrig="4727" w14:anchorId="289A5393">
          <v:shape id="_x0000_i1028" type="#_x0000_t75" alt="" style="width:394.85pt;height:300.4pt;mso-width-percent:0;mso-height-percent:0;mso-width-percent:0;mso-height-percent:0" o:ole="">
            <v:imagedata r:id="rId15" o:title=""/>
          </v:shape>
          <o:OLEObject Type="Embed" ProgID="Origin50.Graph" ShapeID="_x0000_i1028" DrawAspect="Content" ObjectID="_1678822132" r:id="rId16"/>
        </w:object>
      </w:r>
    </w:p>
    <w:p w14:paraId="3D171D75" w14:textId="3AA193EA" w:rsidR="0066364F" w:rsidRPr="00D53BC3" w:rsidRDefault="0066364F" w:rsidP="003E5F40">
      <w:pPr>
        <w:contextualSpacing/>
        <w:jc w:val="center"/>
        <w:rPr>
          <w:color w:val="000000" w:themeColor="text1"/>
        </w:rPr>
      </w:pPr>
      <w:r w:rsidRPr="00D53BC3">
        <w:rPr>
          <w:color w:val="000000" w:themeColor="text1"/>
        </w:rPr>
        <w:t>(b)</w:t>
      </w:r>
    </w:p>
    <w:p w14:paraId="0FF1268C" w14:textId="76E1AE55" w:rsidR="00FC2343" w:rsidRPr="00D53BC3" w:rsidRDefault="00FC2343" w:rsidP="003E5F40">
      <w:pPr>
        <w:contextualSpacing/>
        <w:jc w:val="center"/>
        <w:rPr>
          <w:color w:val="000000" w:themeColor="text1"/>
        </w:rPr>
      </w:pPr>
      <w:bookmarkStart w:id="7" w:name="_Ref42710018"/>
      <w:r w:rsidRPr="00D53BC3">
        <w:rPr>
          <w:b/>
          <w:bCs/>
          <w:color w:val="000000" w:themeColor="text1"/>
        </w:rPr>
        <w:t xml:space="preserve">Fig. </w:t>
      </w:r>
      <w:bookmarkEnd w:id="7"/>
      <w:r w:rsidR="006D6304" w:rsidRPr="00D53BC3">
        <w:rPr>
          <w:b/>
          <w:bCs/>
          <w:color w:val="000000" w:themeColor="text1"/>
        </w:rPr>
        <w:t>1</w:t>
      </w:r>
      <w:r w:rsidRPr="00D53BC3">
        <w:rPr>
          <w:color w:val="000000" w:themeColor="text1"/>
        </w:rPr>
        <w:t xml:space="preserve"> The XRD </w:t>
      </w:r>
      <w:r w:rsidR="005A6270" w:rsidRPr="00D53BC3">
        <w:rPr>
          <w:color w:val="000000" w:themeColor="text1"/>
        </w:rPr>
        <w:t xml:space="preserve">spectra </w:t>
      </w:r>
      <w:r w:rsidRPr="00D53BC3">
        <w:rPr>
          <w:color w:val="000000" w:themeColor="text1"/>
        </w:rPr>
        <w:t xml:space="preserve">of </w:t>
      </w:r>
      <w:r w:rsidR="00BE50FB" w:rsidRPr="00D53BC3">
        <w:rPr>
          <w:color w:val="000000" w:themeColor="text1"/>
        </w:rPr>
        <w:t xml:space="preserve">hardened </w:t>
      </w:r>
      <w:r w:rsidR="00957704" w:rsidRPr="00D53BC3">
        <w:rPr>
          <w:color w:val="000000" w:themeColor="text1"/>
        </w:rPr>
        <w:t xml:space="preserve">(a) </w:t>
      </w:r>
      <w:r w:rsidRPr="00D53BC3">
        <w:rPr>
          <w:color w:val="000000" w:themeColor="text1"/>
        </w:rPr>
        <w:t xml:space="preserve">OPC </w:t>
      </w:r>
      <w:r w:rsidR="005A6270" w:rsidRPr="00D53BC3">
        <w:rPr>
          <w:color w:val="000000" w:themeColor="text1"/>
        </w:rPr>
        <w:t xml:space="preserve">pastes </w:t>
      </w:r>
      <w:r w:rsidRPr="00D53BC3">
        <w:rPr>
          <w:color w:val="000000" w:themeColor="text1"/>
        </w:rPr>
        <w:t xml:space="preserve">and </w:t>
      </w:r>
      <w:r w:rsidR="00957704" w:rsidRPr="00D53BC3">
        <w:rPr>
          <w:color w:val="000000" w:themeColor="text1"/>
        </w:rPr>
        <w:t xml:space="preserve">(b) </w:t>
      </w:r>
      <w:r w:rsidRPr="00D53BC3">
        <w:rPr>
          <w:color w:val="000000" w:themeColor="text1"/>
        </w:rPr>
        <w:t xml:space="preserve">AAS pastes after </w:t>
      </w:r>
      <w:r w:rsidR="00BE50FB" w:rsidRPr="00D53BC3">
        <w:rPr>
          <w:color w:val="000000" w:themeColor="text1"/>
        </w:rPr>
        <w:t xml:space="preserve">moist </w:t>
      </w:r>
      <w:r w:rsidRPr="00D53BC3">
        <w:rPr>
          <w:color w:val="000000" w:themeColor="text1"/>
        </w:rPr>
        <w:t xml:space="preserve">curing for </w:t>
      </w:r>
      <w:r w:rsidR="00313267" w:rsidRPr="00D53BC3">
        <w:rPr>
          <w:color w:val="000000" w:themeColor="text1"/>
        </w:rPr>
        <w:t>28 days</w:t>
      </w:r>
      <w:r w:rsidRPr="00D53BC3">
        <w:rPr>
          <w:color w:val="000000" w:themeColor="text1"/>
        </w:rPr>
        <w:t>.</w:t>
      </w:r>
    </w:p>
    <w:p w14:paraId="1F953533" w14:textId="7BA0FD31" w:rsidR="002D5509" w:rsidRPr="00D53BC3" w:rsidRDefault="00CE1AC2" w:rsidP="003E5F40">
      <w:pPr>
        <w:contextualSpacing/>
        <w:jc w:val="center"/>
        <w:rPr>
          <w:color w:val="000000" w:themeColor="text1"/>
        </w:rPr>
      </w:pPr>
      <w:r w:rsidRPr="00D53BC3">
        <w:rPr>
          <w:noProof/>
          <w:color w:val="000000" w:themeColor="text1"/>
        </w:rPr>
      </w:r>
      <w:r w:rsidR="00CE1AC2" w:rsidRPr="00D53BC3">
        <w:rPr>
          <w:noProof/>
          <w:color w:val="000000" w:themeColor="text1"/>
        </w:rPr>
        <w:object w:dxaOrig="6174" w:dyaOrig="4727" w14:anchorId="79A16BF1">
          <v:shape id="_x0000_i1029" type="#_x0000_t75" alt="" style="width:428.15pt;height:329.05pt;mso-width-percent:0;mso-height-percent:0;mso-width-percent:0;mso-height-percent:0" o:ole="">
            <v:imagedata r:id="rId17" o:title=""/>
          </v:shape>
          <o:OLEObject Type="Embed" ProgID="Origin50.Graph" ShapeID="_x0000_i1029" DrawAspect="Content" ObjectID="_1678822133" r:id="rId18"/>
        </w:object>
      </w:r>
    </w:p>
    <w:p w14:paraId="03733BE5" w14:textId="1A8C6AFF" w:rsidR="008563BC" w:rsidRPr="00D53BC3" w:rsidRDefault="008563BC" w:rsidP="003E5F40">
      <w:pPr>
        <w:contextualSpacing/>
        <w:jc w:val="center"/>
        <w:rPr>
          <w:color w:val="000000" w:themeColor="text1"/>
        </w:rPr>
      </w:pPr>
      <w:r w:rsidRPr="00D53BC3">
        <w:rPr>
          <w:color w:val="000000" w:themeColor="text1"/>
        </w:rPr>
        <w:t>(a)</w:t>
      </w:r>
    </w:p>
    <w:p w14:paraId="76CD7E14" w14:textId="0E389F5F" w:rsidR="008563BC" w:rsidRPr="00D53BC3" w:rsidRDefault="00CE1AC2" w:rsidP="00AC1AF8">
      <w:pPr>
        <w:contextualSpacing/>
        <w:jc w:val="center"/>
        <w:rPr>
          <w:color w:val="000000" w:themeColor="text1"/>
        </w:rPr>
      </w:pPr>
      <w:r w:rsidRPr="00D53BC3">
        <w:rPr>
          <w:noProof/>
          <w:color w:val="000000" w:themeColor="text1"/>
        </w:rPr>
      </w:r>
      <w:r w:rsidR="00CE1AC2" w:rsidRPr="00D53BC3">
        <w:rPr>
          <w:noProof/>
          <w:color w:val="000000" w:themeColor="text1"/>
        </w:rPr>
        <w:object w:dxaOrig="6174" w:dyaOrig="4727" w14:anchorId="40B8BE0B">
          <v:shape id="_x0000_i1030" type="#_x0000_t75" alt="" style="width:406.45pt;height:312pt;mso-width-percent:0;mso-height-percent:0;mso-width-percent:0;mso-height-percent:0" o:ole="">
            <v:imagedata r:id="rId19" o:title=""/>
          </v:shape>
          <o:OLEObject Type="Embed" ProgID="Origin50.Graph" ShapeID="_x0000_i1030" DrawAspect="Content" ObjectID="_1678822128" r:id="rId20"/>
        </w:object>
      </w:r>
    </w:p>
    <w:p w14:paraId="446AC6D1" w14:textId="77777777" w:rsidR="008563BC" w:rsidRPr="00D53BC3" w:rsidRDefault="008563BC" w:rsidP="003E5F40">
      <w:pPr>
        <w:contextualSpacing/>
        <w:jc w:val="center"/>
        <w:rPr>
          <w:color w:val="000000" w:themeColor="text1"/>
        </w:rPr>
      </w:pPr>
      <w:r w:rsidRPr="00D53BC3">
        <w:rPr>
          <w:color w:val="000000" w:themeColor="text1"/>
        </w:rPr>
        <w:t>(b)</w:t>
      </w:r>
    </w:p>
    <w:p w14:paraId="4CA64362" w14:textId="04C06D5A" w:rsidR="006D0318" w:rsidRPr="00D53BC3" w:rsidRDefault="008563BC" w:rsidP="003E5F40">
      <w:pPr>
        <w:contextualSpacing/>
        <w:jc w:val="center"/>
        <w:rPr>
          <w:color w:val="000000" w:themeColor="text1"/>
        </w:rPr>
      </w:pPr>
      <w:bookmarkStart w:id="8" w:name="_Ref50806140"/>
      <w:r w:rsidRPr="00D53BC3">
        <w:rPr>
          <w:b/>
          <w:bCs/>
          <w:color w:val="000000" w:themeColor="text1"/>
        </w:rPr>
        <w:t xml:space="preserve">Fig. </w:t>
      </w:r>
      <w:bookmarkEnd w:id="8"/>
      <w:r w:rsidR="006D6304" w:rsidRPr="00D53BC3">
        <w:rPr>
          <w:b/>
          <w:bCs/>
          <w:color w:val="000000" w:themeColor="text1"/>
        </w:rPr>
        <w:t>2</w:t>
      </w:r>
      <w:r w:rsidRPr="00D53BC3">
        <w:rPr>
          <w:color w:val="000000" w:themeColor="text1"/>
        </w:rPr>
        <w:t xml:space="preserve"> The TG</w:t>
      </w:r>
      <w:r w:rsidR="004D2F8E" w:rsidRPr="00D53BC3">
        <w:rPr>
          <w:color w:val="000000" w:themeColor="text1"/>
        </w:rPr>
        <w:t>-</w:t>
      </w:r>
      <w:r w:rsidRPr="00D53BC3">
        <w:rPr>
          <w:color w:val="000000" w:themeColor="text1"/>
        </w:rPr>
        <w:t xml:space="preserve">DTG diagrams of hardened (a) OPC </w:t>
      </w:r>
      <w:r w:rsidR="00BE50FB" w:rsidRPr="00D53BC3">
        <w:rPr>
          <w:color w:val="000000" w:themeColor="text1"/>
        </w:rPr>
        <w:t xml:space="preserve">pastes </w:t>
      </w:r>
      <w:r w:rsidRPr="00D53BC3">
        <w:rPr>
          <w:color w:val="000000" w:themeColor="text1"/>
        </w:rPr>
        <w:t xml:space="preserve">and (b) AAS pastes after </w:t>
      </w:r>
      <w:r w:rsidR="004D2F8E" w:rsidRPr="00D53BC3">
        <w:rPr>
          <w:color w:val="000000" w:themeColor="text1"/>
        </w:rPr>
        <w:t xml:space="preserve">moist </w:t>
      </w:r>
      <w:r w:rsidRPr="00D53BC3">
        <w:rPr>
          <w:color w:val="000000" w:themeColor="text1"/>
        </w:rPr>
        <w:t xml:space="preserve">curing for </w:t>
      </w:r>
      <w:r w:rsidR="00313267" w:rsidRPr="00D53BC3">
        <w:rPr>
          <w:color w:val="000000" w:themeColor="text1"/>
        </w:rPr>
        <w:t>28 days</w:t>
      </w:r>
      <w:r w:rsidRPr="00D53BC3">
        <w:rPr>
          <w:color w:val="000000" w:themeColor="text1"/>
        </w:rPr>
        <w:t>.</w:t>
      </w:r>
    </w:p>
    <w:p w14:paraId="1731102A" w14:textId="5F950A94" w:rsidR="002D5509" w:rsidRPr="00D53BC3" w:rsidRDefault="00363C02" w:rsidP="001A49E8">
      <w:pPr>
        <w:pStyle w:val="Caption"/>
        <w:rPr>
          <w:color w:val="000000" w:themeColor="text1"/>
        </w:rPr>
      </w:pPr>
      <w:r w:rsidRPr="00D53BC3">
        <w:rPr>
          <w:noProof/>
          <w:color w:val="000000" w:themeColor="text1"/>
        </w:rPr>
        <w:lastRenderedPageBreak/>
        <w:drawing>
          <wp:inline distT="0" distB="0" distL="0" distR="0" wp14:anchorId="6B264B07" wp14:editId="582C51CC">
            <wp:extent cx="5220000" cy="40005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000" cy="4000538"/>
                    </a:xfrm>
                    <a:prstGeom prst="rect">
                      <a:avLst/>
                    </a:prstGeom>
                    <a:noFill/>
                    <a:ln>
                      <a:noFill/>
                    </a:ln>
                  </pic:spPr>
                </pic:pic>
              </a:graphicData>
            </a:graphic>
          </wp:inline>
        </w:drawing>
      </w:r>
    </w:p>
    <w:p w14:paraId="274E4B29" w14:textId="20A1A16D" w:rsidR="00957704" w:rsidRPr="00D53BC3" w:rsidRDefault="00957704" w:rsidP="003E5F40">
      <w:pPr>
        <w:contextualSpacing/>
        <w:jc w:val="center"/>
        <w:rPr>
          <w:color w:val="000000" w:themeColor="text1"/>
        </w:rPr>
      </w:pPr>
      <w:r w:rsidRPr="00D53BC3">
        <w:rPr>
          <w:color w:val="000000" w:themeColor="text1"/>
        </w:rPr>
        <w:t>(a)</w:t>
      </w:r>
    </w:p>
    <w:p w14:paraId="6BF0062A" w14:textId="3E139C63" w:rsidR="00F558F6" w:rsidRPr="00D53BC3" w:rsidRDefault="00A32B2A" w:rsidP="003E5F40">
      <w:pPr>
        <w:pStyle w:val="Caption"/>
        <w:rPr>
          <w:color w:val="000000" w:themeColor="text1"/>
        </w:rPr>
      </w:pPr>
      <w:r w:rsidRPr="00D53BC3">
        <w:rPr>
          <w:noProof/>
          <w:color w:val="000000" w:themeColor="text1"/>
        </w:rPr>
        <w:drawing>
          <wp:inline distT="0" distB="0" distL="0" distR="0" wp14:anchorId="3E4864DF" wp14:editId="76477BF6">
            <wp:extent cx="5220000" cy="40005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000" cy="4000538"/>
                    </a:xfrm>
                    <a:prstGeom prst="rect">
                      <a:avLst/>
                    </a:prstGeom>
                    <a:noFill/>
                    <a:ln>
                      <a:noFill/>
                    </a:ln>
                  </pic:spPr>
                </pic:pic>
              </a:graphicData>
            </a:graphic>
          </wp:inline>
        </w:drawing>
      </w:r>
    </w:p>
    <w:p w14:paraId="4465CFFD" w14:textId="72516ECD" w:rsidR="00A77605" w:rsidRPr="00D53BC3" w:rsidRDefault="00957704" w:rsidP="003E5F40">
      <w:pPr>
        <w:contextualSpacing/>
        <w:jc w:val="center"/>
        <w:rPr>
          <w:color w:val="000000" w:themeColor="text1"/>
        </w:rPr>
      </w:pPr>
      <w:r w:rsidRPr="00D53BC3">
        <w:rPr>
          <w:color w:val="000000" w:themeColor="text1"/>
        </w:rPr>
        <w:t>(b)</w:t>
      </w:r>
    </w:p>
    <w:p w14:paraId="7BAE043A" w14:textId="3953DA21" w:rsidR="00FC2343" w:rsidRPr="00D53BC3" w:rsidRDefault="00F558F6" w:rsidP="003E5F40">
      <w:pPr>
        <w:contextualSpacing/>
        <w:jc w:val="center"/>
        <w:rPr>
          <w:color w:val="000000" w:themeColor="text1"/>
        </w:rPr>
      </w:pPr>
      <w:bookmarkStart w:id="9" w:name="_Ref42692836"/>
      <w:r w:rsidRPr="00D53BC3">
        <w:rPr>
          <w:b/>
          <w:bCs/>
          <w:color w:val="000000" w:themeColor="text1"/>
        </w:rPr>
        <w:t>Fig</w:t>
      </w:r>
      <w:r w:rsidR="00FF5F5E" w:rsidRPr="00D53BC3">
        <w:rPr>
          <w:b/>
          <w:bCs/>
          <w:color w:val="000000" w:themeColor="text1"/>
        </w:rPr>
        <w:t>.</w:t>
      </w:r>
      <w:r w:rsidRPr="00D53BC3">
        <w:rPr>
          <w:b/>
          <w:bCs/>
          <w:color w:val="000000" w:themeColor="text1"/>
        </w:rPr>
        <w:t xml:space="preserve"> </w:t>
      </w:r>
      <w:bookmarkEnd w:id="9"/>
      <w:r w:rsidR="006D6304" w:rsidRPr="00D53BC3">
        <w:rPr>
          <w:b/>
          <w:bCs/>
          <w:color w:val="000000" w:themeColor="text1"/>
        </w:rPr>
        <w:t>3</w:t>
      </w:r>
      <w:r w:rsidRPr="00D53BC3">
        <w:rPr>
          <w:color w:val="000000" w:themeColor="text1"/>
        </w:rPr>
        <w:t xml:space="preserve"> </w:t>
      </w:r>
      <w:r w:rsidR="00FC2343" w:rsidRPr="00D53BC3">
        <w:rPr>
          <w:color w:val="000000" w:themeColor="text1"/>
        </w:rPr>
        <w:t>The</w:t>
      </w:r>
      <w:r w:rsidR="00BE50FB" w:rsidRPr="00D53BC3">
        <w:rPr>
          <w:color w:val="000000" w:themeColor="text1"/>
        </w:rPr>
        <w:t xml:space="preserve"> </w:t>
      </w:r>
      <w:r w:rsidR="005E2E41" w:rsidRPr="00D53BC3">
        <w:rPr>
          <w:color w:val="000000" w:themeColor="text1"/>
        </w:rPr>
        <w:t xml:space="preserve">IR </w:t>
      </w:r>
      <w:r w:rsidR="007465B1" w:rsidRPr="00D53BC3">
        <w:rPr>
          <w:color w:val="000000" w:themeColor="text1"/>
        </w:rPr>
        <w:t>spectra</w:t>
      </w:r>
      <w:r w:rsidR="00FC2343" w:rsidRPr="00D53BC3">
        <w:rPr>
          <w:color w:val="000000" w:themeColor="text1"/>
        </w:rPr>
        <w:t xml:space="preserve"> of hardened </w:t>
      </w:r>
      <w:r w:rsidR="00957704" w:rsidRPr="00D53BC3">
        <w:rPr>
          <w:color w:val="000000" w:themeColor="text1"/>
        </w:rPr>
        <w:t xml:space="preserve">(a) </w:t>
      </w:r>
      <w:r w:rsidR="00FC2343" w:rsidRPr="00D53BC3">
        <w:rPr>
          <w:color w:val="000000" w:themeColor="text1"/>
        </w:rPr>
        <w:t xml:space="preserve">OPC </w:t>
      </w:r>
      <w:r w:rsidR="00BE50FB" w:rsidRPr="00D53BC3">
        <w:rPr>
          <w:color w:val="000000" w:themeColor="text1"/>
        </w:rPr>
        <w:t xml:space="preserve">pastes </w:t>
      </w:r>
      <w:r w:rsidR="00FC2343" w:rsidRPr="00D53BC3">
        <w:rPr>
          <w:color w:val="000000" w:themeColor="text1"/>
        </w:rPr>
        <w:t xml:space="preserve">and </w:t>
      </w:r>
      <w:r w:rsidR="00957704" w:rsidRPr="00D53BC3">
        <w:rPr>
          <w:color w:val="000000" w:themeColor="text1"/>
        </w:rPr>
        <w:t xml:space="preserve">(b) </w:t>
      </w:r>
      <w:r w:rsidR="00FC2343" w:rsidRPr="00D53BC3">
        <w:rPr>
          <w:color w:val="000000" w:themeColor="text1"/>
        </w:rPr>
        <w:t xml:space="preserve">AAS pastes after </w:t>
      </w:r>
      <w:r w:rsidR="00BE50FB" w:rsidRPr="00D53BC3">
        <w:rPr>
          <w:color w:val="000000" w:themeColor="text1"/>
        </w:rPr>
        <w:t xml:space="preserve">moist </w:t>
      </w:r>
      <w:r w:rsidR="00FC2343" w:rsidRPr="00D53BC3">
        <w:rPr>
          <w:color w:val="000000" w:themeColor="text1"/>
        </w:rPr>
        <w:t xml:space="preserve">curing for </w:t>
      </w:r>
      <w:r w:rsidR="00313267" w:rsidRPr="00D53BC3">
        <w:rPr>
          <w:color w:val="000000" w:themeColor="text1"/>
        </w:rPr>
        <w:t>28 days</w:t>
      </w:r>
      <w:r w:rsidR="00FC2343" w:rsidRPr="00D53BC3">
        <w:rPr>
          <w:color w:val="000000" w:themeColor="text1"/>
        </w:rPr>
        <w:t>.</w:t>
      </w:r>
    </w:p>
    <w:p w14:paraId="734458D0" w14:textId="64637EFC" w:rsidR="0071577D" w:rsidRPr="00D53BC3" w:rsidRDefault="00F16CBB" w:rsidP="003E5F40">
      <w:pPr>
        <w:contextualSpacing/>
        <w:jc w:val="center"/>
        <w:rPr>
          <w:color w:val="000000" w:themeColor="text1"/>
        </w:rPr>
      </w:pPr>
      <w:r w:rsidRPr="00D53BC3">
        <w:rPr>
          <w:noProof/>
          <w:color w:val="000000" w:themeColor="text1"/>
        </w:rPr>
        <w:lastRenderedPageBreak/>
        <w:drawing>
          <wp:inline distT="0" distB="0" distL="0" distR="0" wp14:anchorId="4C4285C7" wp14:editId="0173C8E7">
            <wp:extent cx="5220000" cy="3998261"/>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0000" cy="3998261"/>
                    </a:xfrm>
                    <a:prstGeom prst="rect">
                      <a:avLst/>
                    </a:prstGeom>
                    <a:noFill/>
                    <a:ln>
                      <a:noFill/>
                    </a:ln>
                  </pic:spPr>
                </pic:pic>
              </a:graphicData>
            </a:graphic>
          </wp:inline>
        </w:drawing>
      </w:r>
    </w:p>
    <w:p w14:paraId="26E83FFD" w14:textId="6BBF25C4" w:rsidR="0071577D" w:rsidRPr="00D53BC3" w:rsidRDefault="0071577D" w:rsidP="003E5F40">
      <w:pPr>
        <w:contextualSpacing/>
        <w:jc w:val="center"/>
        <w:rPr>
          <w:color w:val="000000" w:themeColor="text1"/>
        </w:rPr>
      </w:pPr>
      <w:r w:rsidRPr="00D53BC3">
        <w:rPr>
          <w:color w:val="000000" w:themeColor="text1"/>
        </w:rPr>
        <w:t>(</w:t>
      </w:r>
      <w:r w:rsidR="00236DAB" w:rsidRPr="00D53BC3">
        <w:rPr>
          <w:color w:val="000000" w:themeColor="text1"/>
        </w:rPr>
        <w:t>a</w:t>
      </w:r>
      <w:r w:rsidRPr="00D53BC3">
        <w:rPr>
          <w:color w:val="000000" w:themeColor="text1"/>
        </w:rPr>
        <w:t>)</w:t>
      </w:r>
    </w:p>
    <w:p w14:paraId="36EB9119" w14:textId="3DF630F9" w:rsidR="0071577D" w:rsidRPr="00D53BC3" w:rsidRDefault="00B64120" w:rsidP="003E5F40">
      <w:pPr>
        <w:contextualSpacing/>
        <w:jc w:val="center"/>
        <w:rPr>
          <w:color w:val="000000" w:themeColor="text1"/>
        </w:rPr>
      </w:pPr>
      <w:r w:rsidRPr="00D53BC3">
        <w:rPr>
          <w:noProof/>
          <w:color w:val="000000" w:themeColor="text1"/>
        </w:rPr>
        <w:drawing>
          <wp:inline distT="0" distB="0" distL="0" distR="0" wp14:anchorId="5E0318BD" wp14:editId="4A87EF76">
            <wp:extent cx="5220000" cy="400466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0000" cy="4004660"/>
                    </a:xfrm>
                    <a:prstGeom prst="rect">
                      <a:avLst/>
                    </a:prstGeom>
                    <a:noFill/>
                    <a:ln>
                      <a:noFill/>
                    </a:ln>
                  </pic:spPr>
                </pic:pic>
              </a:graphicData>
            </a:graphic>
          </wp:inline>
        </w:drawing>
      </w:r>
    </w:p>
    <w:p w14:paraId="1AB8AF3A" w14:textId="09F2E6D0" w:rsidR="0071577D" w:rsidRPr="00D53BC3" w:rsidRDefault="0071577D" w:rsidP="003E5F40">
      <w:pPr>
        <w:contextualSpacing/>
        <w:jc w:val="center"/>
        <w:rPr>
          <w:color w:val="000000" w:themeColor="text1"/>
        </w:rPr>
      </w:pPr>
      <w:r w:rsidRPr="00D53BC3">
        <w:rPr>
          <w:color w:val="000000" w:themeColor="text1"/>
        </w:rPr>
        <w:t>(</w:t>
      </w:r>
      <w:r w:rsidR="00236DAB" w:rsidRPr="00D53BC3">
        <w:rPr>
          <w:color w:val="000000" w:themeColor="text1"/>
        </w:rPr>
        <w:t>b</w:t>
      </w:r>
      <w:r w:rsidRPr="00D53BC3">
        <w:rPr>
          <w:color w:val="000000" w:themeColor="text1"/>
        </w:rPr>
        <w:t>)</w:t>
      </w:r>
    </w:p>
    <w:p w14:paraId="3A26F2C0" w14:textId="1140510B" w:rsidR="0071577D" w:rsidRPr="00D53BC3" w:rsidRDefault="0071577D" w:rsidP="003E5F40">
      <w:pPr>
        <w:pStyle w:val="Caption"/>
        <w:rPr>
          <w:color w:val="000000" w:themeColor="text1"/>
        </w:rPr>
      </w:pPr>
      <w:bookmarkStart w:id="10" w:name="_Ref42678488"/>
      <w:r w:rsidRPr="00D53BC3">
        <w:rPr>
          <w:b/>
          <w:bCs/>
          <w:color w:val="000000" w:themeColor="text1"/>
        </w:rPr>
        <w:t xml:space="preserve">Fig. </w:t>
      </w:r>
      <w:bookmarkEnd w:id="10"/>
      <w:r w:rsidR="006D6304" w:rsidRPr="00D53BC3">
        <w:rPr>
          <w:b/>
          <w:bCs/>
          <w:color w:val="000000" w:themeColor="text1"/>
        </w:rPr>
        <w:t>4</w:t>
      </w:r>
      <w:r w:rsidRPr="00D53BC3">
        <w:rPr>
          <w:color w:val="000000" w:themeColor="text1"/>
        </w:rPr>
        <w:t xml:space="preserve"> Compositional plots of the phases in intact NH- and NSi-</w:t>
      </w:r>
      <w:r w:rsidR="00E0407E" w:rsidRPr="00D53BC3">
        <w:rPr>
          <w:color w:val="000000" w:themeColor="text1"/>
        </w:rPr>
        <w:t xml:space="preserve"> </w:t>
      </w:r>
      <w:r w:rsidRPr="00D53BC3">
        <w:rPr>
          <w:color w:val="000000" w:themeColor="text1"/>
        </w:rPr>
        <w:t xml:space="preserve">activated slag after curing for </w:t>
      </w:r>
      <w:r w:rsidR="00313267" w:rsidRPr="00D53BC3">
        <w:rPr>
          <w:color w:val="000000" w:themeColor="text1"/>
        </w:rPr>
        <w:t>28 days</w:t>
      </w:r>
      <w:r w:rsidRPr="00D53BC3">
        <w:rPr>
          <w:color w:val="000000" w:themeColor="text1"/>
        </w:rPr>
        <w:t xml:space="preserve"> (a) molar ratios of Al/Si and Mg/Si; (b) molar ratios of Al/Ca and Si/Ca.</w:t>
      </w:r>
    </w:p>
    <w:p w14:paraId="4362DB34" w14:textId="320FD091" w:rsidR="00D77708" w:rsidRPr="00D53BC3" w:rsidRDefault="00D77708" w:rsidP="003E5F40">
      <w:pPr>
        <w:contextualSpacing/>
        <w:jc w:val="center"/>
        <w:rPr>
          <w:color w:val="000000" w:themeColor="text1"/>
        </w:rPr>
      </w:pPr>
    </w:p>
    <w:p w14:paraId="23C12258" w14:textId="149D5854" w:rsidR="00853F3C" w:rsidRPr="00D53BC3" w:rsidRDefault="002626C5" w:rsidP="003E5F40">
      <w:pPr>
        <w:contextualSpacing/>
        <w:jc w:val="center"/>
        <w:rPr>
          <w:color w:val="000000" w:themeColor="text1"/>
        </w:rPr>
      </w:pPr>
      <w:r w:rsidRPr="00D53BC3">
        <w:rPr>
          <w:noProof/>
          <w:color w:val="000000" w:themeColor="text1"/>
        </w:rPr>
        <w:drawing>
          <wp:inline distT="0" distB="0" distL="0" distR="0" wp14:anchorId="73524B0E" wp14:editId="7F42BF87">
            <wp:extent cx="5220000" cy="3993942"/>
            <wp:effectExtent l="0" t="0" r="0" b="6985"/>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0000" cy="3993942"/>
                    </a:xfrm>
                    <a:prstGeom prst="rect">
                      <a:avLst/>
                    </a:prstGeom>
                  </pic:spPr>
                </pic:pic>
              </a:graphicData>
            </a:graphic>
          </wp:inline>
        </w:drawing>
      </w:r>
    </w:p>
    <w:p w14:paraId="03EDA37C" w14:textId="5CED70FE" w:rsidR="00D77708" w:rsidRPr="00D53BC3" w:rsidRDefault="00D77708" w:rsidP="00853F3C">
      <w:pPr>
        <w:contextualSpacing/>
        <w:jc w:val="center"/>
        <w:rPr>
          <w:color w:val="000000" w:themeColor="text1"/>
        </w:rPr>
      </w:pPr>
      <w:bookmarkStart w:id="11" w:name="_Ref52552391"/>
      <w:r w:rsidRPr="00D53BC3">
        <w:rPr>
          <w:b/>
          <w:bCs/>
          <w:color w:val="000000" w:themeColor="text1"/>
        </w:rPr>
        <w:t xml:space="preserve">Fig. </w:t>
      </w:r>
      <w:bookmarkEnd w:id="11"/>
      <w:r w:rsidR="006D6304" w:rsidRPr="00D53BC3">
        <w:rPr>
          <w:b/>
          <w:bCs/>
          <w:color w:val="000000" w:themeColor="text1"/>
        </w:rPr>
        <w:t>5</w:t>
      </w:r>
      <w:r w:rsidRPr="00D53BC3">
        <w:rPr>
          <w:color w:val="000000" w:themeColor="text1"/>
        </w:rPr>
        <w:t xml:space="preserve"> </w:t>
      </w:r>
      <w:r w:rsidR="00853F3C" w:rsidRPr="00D53BC3">
        <w:rPr>
          <w:color w:val="000000" w:themeColor="text1"/>
        </w:rPr>
        <w:t>Comparison of p</w:t>
      </w:r>
      <w:r w:rsidRPr="00D53BC3">
        <w:rPr>
          <w:color w:val="000000" w:themeColor="text1"/>
        </w:rPr>
        <w:t xml:space="preserve">orosity of hardened OPC </w:t>
      </w:r>
      <w:r w:rsidR="00853F3C" w:rsidRPr="00D53BC3">
        <w:rPr>
          <w:color w:val="000000" w:themeColor="text1"/>
        </w:rPr>
        <w:t xml:space="preserve">and AAS </w:t>
      </w:r>
      <w:r w:rsidRPr="00D53BC3">
        <w:rPr>
          <w:color w:val="000000" w:themeColor="text1"/>
        </w:rPr>
        <w:t>pastes</w:t>
      </w:r>
      <w:r w:rsidR="00853F3C" w:rsidRPr="00D53BC3">
        <w:rPr>
          <w:color w:val="000000" w:themeColor="text1"/>
        </w:rPr>
        <w:t xml:space="preserve"> measured by</w:t>
      </w:r>
      <w:r w:rsidR="006D6304" w:rsidRPr="00D53BC3">
        <w:rPr>
          <w:color w:val="000000" w:themeColor="text1"/>
        </w:rPr>
        <w:t xml:space="preserve"> using</w:t>
      </w:r>
      <w:r w:rsidR="00853F3C" w:rsidRPr="00D53BC3">
        <w:rPr>
          <w:color w:val="000000" w:themeColor="text1"/>
        </w:rPr>
        <w:t xml:space="preserve"> different methods. </w:t>
      </w:r>
    </w:p>
    <w:p w14:paraId="15071333" w14:textId="3EAF6943" w:rsidR="006F7C07" w:rsidRPr="00D53BC3" w:rsidRDefault="00522A67" w:rsidP="003E5F40">
      <w:pPr>
        <w:contextualSpacing/>
        <w:jc w:val="center"/>
        <w:rPr>
          <w:color w:val="000000" w:themeColor="text1"/>
        </w:rPr>
      </w:pPr>
      <w:r w:rsidRPr="00D53BC3">
        <w:rPr>
          <w:noProof/>
          <w:color w:val="000000" w:themeColor="text1"/>
        </w:rPr>
        <w:drawing>
          <wp:inline distT="0" distB="0" distL="0" distR="0" wp14:anchorId="012DD2B2" wp14:editId="2F357583">
            <wp:extent cx="5292000" cy="405429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2000" cy="4054297"/>
                    </a:xfrm>
                    <a:prstGeom prst="rect">
                      <a:avLst/>
                    </a:prstGeom>
                    <a:noFill/>
                    <a:ln>
                      <a:noFill/>
                    </a:ln>
                  </pic:spPr>
                </pic:pic>
              </a:graphicData>
            </a:graphic>
          </wp:inline>
        </w:drawing>
      </w:r>
    </w:p>
    <w:p w14:paraId="6A0C7CAB" w14:textId="224F4734" w:rsidR="00D955E2" w:rsidRPr="00D53BC3" w:rsidRDefault="00F10BC9" w:rsidP="003E5F40">
      <w:pPr>
        <w:contextualSpacing/>
        <w:jc w:val="center"/>
        <w:rPr>
          <w:color w:val="000000" w:themeColor="text1"/>
        </w:rPr>
      </w:pPr>
      <w:r w:rsidRPr="00D53BC3">
        <w:rPr>
          <w:color w:val="000000" w:themeColor="text1"/>
        </w:rPr>
        <w:t>(a) OPC</w:t>
      </w:r>
    </w:p>
    <w:p w14:paraId="3B17AB56" w14:textId="3988A729" w:rsidR="00473581" w:rsidRPr="00D53BC3" w:rsidRDefault="00473581" w:rsidP="003E5F40">
      <w:pPr>
        <w:contextualSpacing/>
        <w:jc w:val="center"/>
        <w:rPr>
          <w:color w:val="000000" w:themeColor="text1"/>
        </w:rPr>
      </w:pPr>
      <w:r w:rsidRPr="00D53BC3">
        <w:rPr>
          <w:noProof/>
          <w:color w:val="000000" w:themeColor="text1"/>
        </w:rPr>
        <w:lastRenderedPageBreak/>
        <w:drawing>
          <wp:inline distT="0" distB="0" distL="0" distR="0" wp14:anchorId="522CB38E" wp14:editId="62DD98E1">
            <wp:extent cx="5220000" cy="400135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0000" cy="4001357"/>
                    </a:xfrm>
                    <a:prstGeom prst="rect">
                      <a:avLst/>
                    </a:prstGeom>
                    <a:noFill/>
                    <a:ln>
                      <a:noFill/>
                    </a:ln>
                  </pic:spPr>
                </pic:pic>
              </a:graphicData>
            </a:graphic>
          </wp:inline>
        </w:drawing>
      </w:r>
    </w:p>
    <w:p w14:paraId="01790AFA" w14:textId="22C4CE32" w:rsidR="00F10BC9" w:rsidRPr="00D53BC3" w:rsidRDefault="00F10BC9" w:rsidP="003E5F40">
      <w:pPr>
        <w:contextualSpacing/>
        <w:jc w:val="center"/>
        <w:rPr>
          <w:color w:val="000000" w:themeColor="text1"/>
        </w:rPr>
      </w:pPr>
      <w:r w:rsidRPr="00D53BC3">
        <w:rPr>
          <w:color w:val="000000" w:themeColor="text1"/>
        </w:rPr>
        <w:t>(b) AAS</w:t>
      </w:r>
    </w:p>
    <w:p w14:paraId="574E55F4" w14:textId="39920BAB" w:rsidR="0071577D" w:rsidRPr="00D53BC3" w:rsidRDefault="00F10BC9" w:rsidP="003E5F40">
      <w:pPr>
        <w:contextualSpacing/>
        <w:jc w:val="center"/>
        <w:rPr>
          <w:color w:val="000000" w:themeColor="text1"/>
        </w:rPr>
      </w:pPr>
      <w:bookmarkStart w:id="12" w:name="_Ref51252872"/>
      <w:r w:rsidRPr="00D53BC3">
        <w:rPr>
          <w:b/>
          <w:bCs/>
          <w:color w:val="000000" w:themeColor="text1"/>
        </w:rPr>
        <w:t xml:space="preserve">Fig. </w:t>
      </w:r>
      <w:bookmarkEnd w:id="12"/>
      <w:r w:rsidR="006D6304" w:rsidRPr="00D53BC3">
        <w:rPr>
          <w:b/>
          <w:bCs/>
          <w:color w:val="000000" w:themeColor="text1"/>
        </w:rPr>
        <w:t>6</w:t>
      </w:r>
      <w:r w:rsidRPr="00D53BC3">
        <w:rPr>
          <w:color w:val="000000" w:themeColor="text1"/>
        </w:rPr>
        <w:t xml:space="preserve"> </w:t>
      </w:r>
      <w:r w:rsidR="0060076C" w:rsidRPr="00D53BC3">
        <w:rPr>
          <w:color w:val="000000" w:themeColor="text1"/>
        </w:rPr>
        <w:t xml:space="preserve">The </w:t>
      </w:r>
      <w:r w:rsidR="007465B1" w:rsidRPr="00D53BC3">
        <w:rPr>
          <w:color w:val="000000" w:themeColor="text1"/>
        </w:rPr>
        <w:t xml:space="preserve">MIP </w:t>
      </w:r>
      <w:r w:rsidR="0060076C" w:rsidRPr="00D53BC3">
        <w:rPr>
          <w:color w:val="000000" w:themeColor="text1"/>
        </w:rPr>
        <w:t>p</w:t>
      </w:r>
      <w:r w:rsidR="004D2081" w:rsidRPr="00D53BC3">
        <w:rPr>
          <w:color w:val="000000" w:themeColor="text1"/>
        </w:rPr>
        <w:t xml:space="preserve">ore size distributions </w:t>
      </w:r>
      <w:r w:rsidRPr="00D53BC3">
        <w:rPr>
          <w:color w:val="000000" w:themeColor="text1"/>
        </w:rPr>
        <w:t xml:space="preserve">of hardened (a) OPC </w:t>
      </w:r>
      <w:r w:rsidR="006D6304" w:rsidRPr="00D53BC3">
        <w:rPr>
          <w:color w:val="000000" w:themeColor="text1"/>
        </w:rPr>
        <w:t xml:space="preserve">pastes </w:t>
      </w:r>
      <w:r w:rsidRPr="00D53BC3">
        <w:rPr>
          <w:color w:val="000000" w:themeColor="text1"/>
        </w:rPr>
        <w:t>and (b) AAS pastes</w:t>
      </w:r>
      <w:r w:rsidR="007465B1" w:rsidRPr="00D53BC3">
        <w:rPr>
          <w:color w:val="000000" w:themeColor="text1"/>
        </w:rPr>
        <w:t xml:space="preserve">. </w:t>
      </w:r>
    </w:p>
    <w:p w14:paraId="355B138E" w14:textId="7C8830EA" w:rsidR="00C15564" w:rsidRPr="00D53BC3" w:rsidRDefault="002D7CCE" w:rsidP="003E5F40">
      <w:pPr>
        <w:contextualSpacing/>
        <w:jc w:val="center"/>
        <w:rPr>
          <w:color w:val="000000" w:themeColor="text1"/>
        </w:rPr>
      </w:pPr>
      <w:r w:rsidRPr="00D53BC3">
        <w:rPr>
          <w:noProof/>
          <w:color w:val="000000" w:themeColor="text1"/>
        </w:rPr>
        <w:drawing>
          <wp:inline distT="0" distB="0" distL="0" distR="0" wp14:anchorId="312CBD6F" wp14:editId="21E67F11">
            <wp:extent cx="5220000" cy="400012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0000" cy="4000128"/>
                    </a:xfrm>
                    <a:prstGeom prst="rect">
                      <a:avLst/>
                    </a:prstGeom>
                    <a:noFill/>
                    <a:ln>
                      <a:noFill/>
                    </a:ln>
                  </pic:spPr>
                </pic:pic>
              </a:graphicData>
            </a:graphic>
          </wp:inline>
        </w:drawing>
      </w:r>
    </w:p>
    <w:p w14:paraId="0209F0E7" w14:textId="77777777" w:rsidR="00C15564" w:rsidRPr="00D53BC3" w:rsidRDefault="00C15564" w:rsidP="003E5F40">
      <w:pPr>
        <w:contextualSpacing/>
        <w:jc w:val="center"/>
        <w:rPr>
          <w:color w:val="000000" w:themeColor="text1"/>
        </w:rPr>
      </w:pPr>
      <w:r w:rsidRPr="00D53BC3">
        <w:rPr>
          <w:color w:val="000000" w:themeColor="text1"/>
        </w:rPr>
        <w:t>(a)</w:t>
      </w:r>
    </w:p>
    <w:p w14:paraId="526B77E1" w14:textId="1150D39C" w:rsidR="00C15564" w:rsidRPr="00D53BC3" w:rsidRDefault="00902337" w:rsidP="003E5F40">
      <w:pPr>
        <w:contextualSpacing/>
        <w:jc w:val="center"/>
        <w:rPr>
          <w:color w:val="000000" w:themeColor="text1"/>
        </w:rPr>
      </w:pPr>
      <w:r w:rsidRPr="00D53BC3">
        <w:rPr>
          <w:noProof/>
          <w:color w:val="000000" w:themeColor="text1"/>
        </w:rPr>
        <w:lastRenderedPageBreak/>
        <w:drawing>
          <wp:inline distT="0" distB="0" distL="0" distR="0" wp14:anchorId="7822528E" wp14:editId="4FBC5D9C">
            <wp:extent cx="5220000" cy="40001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000" cy="4000128"/>
                    </a:xfrm>
                    <a:prstGeom prst="rect">
                      <a:avLst/>
                    </a:prstGeom>
                    <a:noFill/>
                    <a:ln>
                      <a:noFill/>
                    </a:ln>
                  </pic:spPr>
                </pic:pic>
              </a:graphicData>
            </a:graphic>
          </wp:inline>
        </w:drawing>
      </w:r>
    </w:p>
    <w:p w14:paraId="7FE2C1C9" w14:textId="77777777" w:rsidR="00C15564" w:rsidRPr="00D53BC3" w:rsidRDefault="00C15564" w:rsidP="003E5F40">
      <w:pPr>
        <w:contextualSpacing/>
        <w:jc w:val="center"/>
        <w:rPr>
          <w:color w:val="000000" w:themeColor="text1"/>
        </w:rPr>
      </w:pPr>
      <w:r w:rsidRPr="00D53BC3">
        <w:rPr>
          <w:color w:val="000000" w:themeColor="text1"/>
        </w:rPr>
        <w:t>(b)</w:t>
      </w:r>
    </w:p>
    <w:p w14:paraId="6D8A7859" w14:textId="67585659" w:rsidR="00232DF5" w:rsidRPr="00D53BC3" w:rsidRDefault="00C15564" w:rsidP="003E5F40">
      <w:pPr>
        <w:contextualSpacing/>
        <w:jc w:val="center"/>
        <w:rPr>
          <w:color w:val="000000" w:themeColor="text1"/>
        </w:rPr>
      </w:pPr>
      <w:bookmarkStart w:id="13" w:name="_Ref62309915"/>
      <w:r w:rsidRPr="00D53BC3">
        <w:rPr>
          <w:b/>
          <w:bCs/>
          <w:color w:val="000000" w:themeColor="text1"/>
        </w:rPr>
        <w:t xml:space="preserve">Fig. </w:t>
      </w:r>
      <w:bookmarkEnd w:id="13"/>
      <w:r w:rsidR="006D6304" w:rsidRPr="00D53BC3">
        <w:rPr>
          <w:b/>
          <w:bCs/>
          <w:color w:val="000000" w:themeColor="text1"/>
        </w:rPr>
        <w:t>7</w:t>
      </w:r>
      <w:r w:rsidRPr="00D53BC3">
        <w:rPr>
          <w:color w:val="000000" w:themeColor="text1"/>
        </w:rPr>
        <w:t xml:space="preserve"> </w:t>
      </w:r>
      <w:r w:rsidR="00313267" w:rsidRPr="00D53BC3">
        <w:rPr>
          <w:color w:val="000000" w:themeColor="text1"/>
        </w:rPr>
        <w:t xml:space="preserve">The </w:t>
      </w:r>
      <w:r w:rsidRPr="00D53BC3">
        <w:rPr>
          <w:color w:val="000000" w:themeColor="text1"/>
        </w:rPr>
        <w:t xml:space="preserve">BJH </w:t>
      </w:r>
      <w:r w:rsidR="00313267" w:rsidRPr="00D53BC3">
        <w:rPr>
          <w:color w:val="000000" w:themeColor="text1"/>
        </w:rPr>
        <w:t>p</w:t>
      </w:r>
      <w:r w:rsidRPr="00D53BC3">
        <w:rPr>
          <w:color w:val="000000" w:themeColor="text1"/>
        </w:rPr>
        <w:t xml:space="preserve">ore size distributions of hardened (a) OPC </w:t>
      </w:r>
      <w:r w:rsidR="006D6304" w:rsidRPr="00D53BC3">
        <w:rPr>
          <w:color w:val="000000" w:themeColor="text1"/>
        </w:rPr>
        <w:t xml:space="preserve">pastes </w:t>
      </w:r>
      <w:r w:rsidRPr="00D53BC3">
        <w:rPr>
          <w:color w:val="000000" w:themeColor="text1"/>
        </w:rPr>
        <w:t xml:space="preserve">and (b) AAS pastes calculated </w:t>
      </w:r>
      <w:r w:rsidR="0060076C" w:rsidRPr="00D53BC3">
        <w:rPr>
          <w:color w:val="000000" w:themeColor="text1"/>
        </w:rPr>
        <w:t>from the</w:t>
      </w:r>
      <w:r w:rsidRPr="00D53BC3">
        <w:rPr>
          <w:color w:val="000000" w:themeColor="text1"/>
        </w:rPr>
        <w:t xml:space="preserve"> WVSIs</w:t>
      </w:r>
      <w:r w:rsidR="006D6304" w:rsidRPr="00D53BC3">
        <w:rPr>
          <w:color w:val="000000" w:themeColor="text1"/>
        </w:rPr>
        <w:t xml:space="preserve">. </w:t>
      </w:r>
    </w:p>
    <w:p w14:paraId="46D62CD0" w14:textId="09977F8B" w:rsidR="00C4764E" w:rsidRPr="00D53BC3" w:rsidRDefault="000A6C10" w:rsidP="003E5F40">
      <w:pPr>
        <w:contextualSpacing/>
        <w:jc w:val="center"/>
        <w:rPr>
          <w:noProof/>
          <w:color w:val="000000" w:themeColor="text1"/>
        </w:rPr>
      </w:pPr>
      <w:r w:rsidRPr="00D53BC3">
        <w:rPr>
          <w:noProof/>
          <w:color w:val="000000" w:themeColor="text1"/>
        </w:rPr>
        <w:drawing>
          <wp:inline distT="0" distB="0" distL="0" distR="0" wp14:anchorId="73625320" wp14:editId="55F13846">
            <wp:extent cx="5220000" cy="401423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000" cy="4014236"/>
                    </a:xfrm>
                    <a:prstGeom prst="rect">
                      <a:avLst/>
                    </a:prstGeom>
                    <a:noFill/>
                    <a:ln>
                      <a:noFill/>
                    </a:ln>
                  </pic:spPr>
                </pic:pic>
              </a:graphicData>
            </a:graphic>
          </wp:inline>
        </w:drawing>
      </w:r>
    </w:p>
    <w:p w14:paraId="2ABB5251" w14:textId="6C0C580D" w:rsidR="00D5533B" w:rsidRPr="00D53BC3" w:rsidRDefault="0071577D" w:rsidP="000A6C10">
      <w:pPr>
        <w:pStyle w:val="Caption"/>
        <w:rPr>
          <w:color w:val="000000" w:themeColor="text1"/>
        </w:rPr>
      </w:pPr>
      <w:bookmarkStart w:id="14" w:name="_Ref51255644"/>
      <w:r w:rsidRPr="00D53BC3">
        <w:rPr>
          <w:b/>
          <w:bCs/>
          <w:color w:val="000000" w:themeColor="text1"/>
        </w:rPr>
        <w:t xml:space="preserve">Fig. </w:t>
      </w:r>
      <w:bookmarkEnd w:id="14"/>
      <w:r w:rsidR="006D6304" w:rsidRPr="00D53BC3">
        <w:rPr>
          <w:b/>
          <w:bCs/>
          <w:color w:val="000000" w:themeColor="text1"/>
        </w:rPr>
        <w:t>8</w:t>
      </w:r>
      <w:r w:rsidRPr="00D53BC3">
        <w:rPr>
          <w:color w:val="000000" w:themeColor="text1"/>
        </w:rPr>
        <w:t xml:space="preserve"> </w:t>
      </w:r>
      <w:r w:rsidR="00C046CC" w:rsidRPr="00D53BC3">
        <w:rPr>
          <w:color w:val="000000" w:themeColor="text1"/>
        </w:rPr>
        <w:t>M</w:t>
      </w:r>
      <w:r w:rsidRPr="00D53BC3">
        <w:rPr>
          <w:color w:val="000000" w:themeColor="text1"/>
        </w:rPr>
        <w:t xml:space="preserve">oisture content </w:t>
      </w:r>
      <w:r w:rsidR="00892E50" w:rsidRPr="00D53BC3">
        <w:rPr>
          <w:color w:val="000000" w:themeColor="text1"/>
        </w:rPr>
        <w:t>versus RH</w:t>
      </w:r>
      <w:r w:rsidRPr="00D53BC3">
        <w:rPr>
          <w:color w:val="000000" w:themeColor="text1"/>
        </w:rPr>
        <w:t xml:space="preserve"> </w:t>
      </w:r>
      <w:r w:rsidR="00C046CC" w:rsidRPr="00D53BC3">
        <w:rPr>
          <w:color w:val="000000" w:themeColor="text1"/>
        </w:rPr>
        <w:t xml:space="preserve">relationships </w:t>
      </w:r>
      <w:r w:rsidRPr="00D53BC3">
        <w:rPr>
          <w:color w:val="000000" w:themeColor="text1"/>
        </w:rPr>
        <w:t>for OPC and AAS</w:t>
      </w:r>
      <w:r w:rsidR="00892E50" w:rsidRPr="00D53BC3">
        <w:rPr>
          <w:color w:val="000000" w:themeColor="text1"/>
        </w:rPr>
        <w:t xml:space="preserve"> pastes. </w:t>
      </w:r>
    </w:p>
    <w:p w14:paraId="58A7D3A5" w14:textId="4B73622C" w:rsidR="00D5533B" w:rsidRPr="00D53BC3" w:rsidRDefault="00681342" w:rsidP="003E5F40">
      <w:pPr>
        <w:contextualSpacing/>
        <w:jc w:val="center"/>
        <w:rPr>
          <w:color w:val="000000" w:themeColor="text1"/>
        </w:rPr>
      </w:pPr>
      <w:r w:rsidRPr="00D53BC3">
        <w:rPr>
          <w:noProof/>
          <w:color w:val="000000" w:themeColor="text1"/>
        </w:rPr>
        <w:lastRenderedPageBreak/>
        <w:drawing>
          <wp:inline distT="0" distB="0" distL="0" distR="0" wp14:anchorId="248A1C6C" wp14:editId="00E7D9A5">
            <wp:extent cx="5220000" cy="3993942"/>
            <wp:effectExtent l="0" t="0" r="0" b="6985"/>
            <wp:docPr id="11" name="Picture 11"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 scatt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000" cy="3993942"/>
                    </a:xfrm>
                    <a:prstGeom prst="rect">
                      <a:avLst/>
                    </a:prstGeom>
                  </pic:spPr>
                </pic:pic>
              </a:graphicData>
            </a:graphic>
          </wp:inline>
        </w:drawing>
      </w:r>
    </w:p>
    <w:p w14:paraId="16218952" w14:textId="70142B70" w:rsidR="0071577D" w:rsidRPr="00D53BC3" w:rsidRDefault="00D5533B" w:rsidP="000A6C10">
      <w:pPr>
        <w:pStyle w:val="Caption"/>
        <w:rPr>
          <w:color w:val="000000" w:themeColor="text1"/>
        </w:rPr>
      </w:pPr>
      <w:bookmarkStart w:id="15" w:name="_Ref52747569"/>
      <w:r w:rsidRPr="00D53BC3">
        <w:rPr>
          <w:b/>
          <w:bCs/>
          <w:color w:val="000000" w:themeColor="text1"/>
        </w:rPr>
        <w:t xml:space="preserve">Fig. </w:t>
      </w:r>
      <w:bookmarkEnd w:id="15"/>
      <w:r w:rsidR="006D6304" w:rsidRPr="00D53BC3">
        <w:rPr>
          <w:b/>
          <w:bCs/>
          <w:color w:val="000000" w:themeColor="text1"/>
        </w:rPr>
        <w:t xml:space="preserve">9 </w:t>
      </w:r>
      <w:r w:rsidRPr="00D53BC3">
        <w:rPr>
          <w:color w:val="000000" w:themeColor="text1"/>
        </w:rPr>
        <w:t xml:space="preserve">The </w:t>
      </w:r>
      <w:r w:rsidR="00DD07BF" w:rsidRPr="00D53BC3">
        <w:rPr>
          <w:color w:val="000000" w:themeColor="text1"/>
        </w:rPr>
        <w:t xml:space="preserve">correlation between the </w:t>
      </w:r>
      <w:r w:rsidR="008E5237" w:rsidRPr="00D53BC3">
        <w:rPr>
          <w:color w:val="000000" w:themeColor="text1"/>
        </w:rPr>
        <w:t>moisture content</w:t>
      </w:r>
      <w:r w:rsidR="009F3813" w:rsidRPr="00D53BC3">
        <w:rPr>
          <w:color w:val="000000" w:themeColor="text1"/>
        </w:rPr>
        <w:t xml:space="preserve"> </w:t>
      </w:r>
      <w:r w:rsidR="00516070" w:rsidRPr="00D53BC3">
        <w:rPr>
          <w:color w:val="000000" w:themeColor="text1"/>
        </w:rPr>
        <w:t xml:space="preserve">of pastes </w:t>
      </w:r>
      <w:r w:rsidR="00A86ADE" w:rsidRPr="00D53BC3">
        <w:rPr>
          <w:color w:val="000000" w:themeColor="text1"/>
        </w:rPr>
        <w:t xml:space="preserve">equilibrated </w:t>
      </w:r>
      <w:r w:rsidR="009F3813" w:rsidRPr="00D53BC3">
        <w:rPr>
          <w:color w:val="000000" w:themeColor="text1"/>
        </w:rPr>
        <w:t>at 43% RH</w:t>
      </w:r>
      <w:r w:rsidRPr="00D53BC3">
        <w:rPr>
          <w:color w:val="000000" w:themeColor="text1"/>
        </w:rPr>
        <w:t xml:space="preserve"> and</w:t>
      </w:r>
      <w:r w:rsidR="00CF2F04" w:rsidRPr="00D53BC3">
        <w:rPr>
          <w:color w:val="000000" w:themeColor="text1"/>
        </w:rPr>
        <w:t xml:space="preserve"> the</w:t>
      </w:r>
      <w:r w:rsidRPr="00D53BC3">
        <w:rPr>
          <w:color w:val="000000" w:themeColor="text1"/>
        </w:rPr>
        <w:t xml:space="preserve"> </w:t>
      </w:r>
      <w:r w:rsidR="00A86ADE" w:rsidRPr="00D53BC3">
        <w:rPr>
          <w:color w:val="000000" w:themeColor="text1"/>
        </w:rPr>
        <w:t>mass loss</w:t>
      </w:r>
      <w:r w:rsidRPr="00D53BC3">
        <w:rPr>
          <w:color w:val="000000" w:themeColor="text1"/>
        </w:rPr>
        <w:t xml:space="preserve"> of </w:t>
      </w:r>
      <w:r w:rsidR="00A86ADE" w:rsidRPr="00D53BC3">
        <w:rPr>
          <w:color w:val="000000" w:themeColor="text1"/>
        </w:rPr>
        <w:t xml:space="preserve">pastes </w:t>
      </w:r>
      <w:r w:rsidR="005D44D6" w:rsidRPr="00D53BC3">
        <w:rPr>
          <w:color w:val="000000" w:themeColor="text1"/>
        </w:rPr>
        <w:t>between 30 to 400 °C in TG-DTG diagram</w:t>
      </w:r>
      <w:r w:rsidR="00681342" w:rsidRPr="00D53BC3">
        <w:rPr>
          <w:color w:val="000000" w:themeColor="text1"/>
        </w:rPr>
        <w:t xml:space="preserve"> </w:t>
      </w:r>
      <w:r w:rsidR="00681342" w:rsidRPr="00D53BC3">
        <w:rPr>
          <w:rFonts w:hint="eastAsia"/>
          <w:color w:val="000000" w:themeColor="text1"/>
        </w:rPr>
        <w:t>(</w:t>
      </w:r>
      <w:r w:rsidR="00681342" w:rsidRPr="00D53BC3">
        <w:rPr>
          <w:color w:val="000000" w:themeColor="text1"/>
        </w:rPr>
        <w:t>the slope of line is about 0.78)</w:t>
      </w:r>
      <w:r w:rsidR="005D44D6" w:rsidRPr="00D53BC3">
        <w:rPr>
          <w:color w:val="000000" w:themeColor="text1"/>
        </w:rPr>
        <w:t>.</w:t>
      </w:r>
    </w:p>
    <w:p w14:paraId="1F9DD9CB" w14:textId="0C6F6F4B" w:rsidR="0071577D" w:rsidRPr="00D53BC3" w:rsidRDefault="00B84470" w:rsidP="003E5F40">
      <w:pPr>
        <w:contextualSpacing/>
        <w:jc w:val="center"/>
        <w:rPr>
          <w:noProof/>
          <w:color w:val="000000" w:themeColor="text1"/>
        </w:rPr>
      </w:pPr>
      <w:r w:rsidRPr="00D53BC3">
        <w:rPr>
          <w:noProof/>
          <w:color w:val="000000" w:themeColor="text1"/>
        </w:rPr>
        <w:drawing>
          <wp:inline distT="0" distB="0" distL="0" distR="0" wp14:anchorId="48D640F8" wp14:editId="75EFF4A9">
            <wp:extent cx="5220000" cy="40142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0000" cy="4014236"/>
                    </a:xfrm>
                    <a:prstGeom prst="rect">
                      <a:avLst/>
                    </a:prstGeom>
                    <a:noFill/>
                    <a:ln>
                      <a:noFill/>
                    </a:ln>
                  </pic:spPr>
                </pic:pic>
              </a:graphicData>
            </a:graphic>
          </wp:inline>
        </w:drawing>
      </w:r>
      <w:r w:rsidR="00D10FE8" w:rsidRPr="00D53BC3">
        <w:rPr>
          <w:noProof/>
          <w:color w:val="000000" w:themeColor="text1"/>
        </w:rPr>
        <w:t xml:space="preserve"> </w:t>
      </w:r>
      <w:r w:rsidR="00F95624" w:rsidRPr="00D53BC3">
        <w:rPr>
          <w:noProof/>
          <w:color w:val="000000" w:themeColor="text1"/>
        </w:rPr>
        <w:t xml:space="preserve"> </w:t>
      </w:r>
    </w:p>
    <w:p w14:paraId="16A6E44A" w14:textId="3EAC945A" w:rsidR="000B5EE6" w:rsidRPr="00D53BC3" w:rsidRDefault="0071577D" w:rsidP="000A6C10">
      <w:pPr>
        <w:pStyle w:val="Caption"/>
        <w:rPr>
          <w:color w:val="000000" w:themeColor="text1"/>
        </w:rPr>
      </w:pPr>
      <w:bookmarkStart w:id="16" w:name="_Ref52754823"/>
      <w:r w:rsidRPr="00D53BC3">
        <w:rPr>
          <w:b/>
          <w:bCs/>
          <w:color w:val="000000" w:themeColor="text1"/>
        </w:rPr>
        <w:t xml:space="preserve">Fig. </w:t>
      </w:r>
      <w:bookmarkEnd w:id="16"/>
      <w:r w:rsidR="006D6304" w:rsidRPr="00D53BC3">
        <w:rPr>
          <w:b/>
          <w:bCs/>
          <w:color w:val="000000" w:themeColor="text1"/>
        </w:rPr>
        <w:t>10</w:t>
      </w:r>
      <w:r w:rsidRPr="00D53BC3">
        <w:rPr>
          <w:color w:val="000000" w:themeColor="text1"/>
        </w:rPr>
        <w:t xml:space="preserve"> The resistivity at different RH for </w:t>
      </w:r>
      <w:r w:rsidR="00F06A6F" w:rsidRPr="00D53BC3">
        <w:rPr>
          <w:color w:val="000000" w:themeColor="text1"/>
        </w:rPr>
        <w:t>harden</w:t>
      </w:r>
      <w:r w:rsidR="0043570D" w:rsidRPr="00D53BC3">
        <w:rPr>
          <w:color w:val="000000" w:themeColor="text1"/>
        </w:rPr>
        <w:t>ed</w:t>
      </w:r>
      <w:r w:rsidR="00F06A6F" w:rsidRPr="00D53BC3">
        <w:rPr>
          <w:color w:val="000000" w:themeColor="text1"/>
        </w:rPr>
        <w:t xml:space="preserve"> </w:t>
      </w:r>
      <w:r w:rsidRPr="00D53BC3">
        <w:rPr>
          <w:color w:val="000000" w:themeColor="text1"/>
        </w:rPr>
        <w:t>OPC and AAS</w:t>
      </w:r>
      <w:r w:rsidR="00F06A6F" w:rsidRPr="00D53BC3">
        <w:rPr>
          <w:color w:val="000000" w:themeColor="text1"/>
        </w:rPr>
        <w:t xml:space="preserve"> pastes</w:t>
      </w:r>
      <w:r w:rsidR="006D6304" w:rsidRPr="00D53BC3">
        <w:rPr>
          <w:color w:val="000000" w:themeColor="text1"/>
        </w:rPr>
        <w:t xml:space="preserve">. </w:t>
      </w:r>
    </w:p>
    <w:p w14:paraId="18B8CE95" w14:textId="5B58B0E4" w:rsidR="0071577D" w:rsidRPr="00D53BC3" w:rsidRDefault="00213F4F" w:rsidP="003E5F40">
      <w:pPr>
        <w:contextualSpacing/>
        <w:jc w:val="center"/>
        <w:rPr>
          <w:color w:val="000000" w:themeColor="text1"/>
        </w:rPr>
      </w:pPr>
      <w:r w:rsidRPr="00D53BC3">
        <w:rPr>
          <w:noProof/>
          <w:color w:val="000000" w:themeColor="text1"/>
        </w:rPr>
        <w:lastRenderedPageBreak/>
        <w:drawing>
          <wp:inline distT="0" distB="0" distL="0" distR="0" wp14:anchorId="4A22CAB5" wp14:editId="246216A6">
            <wp:extent cx="5220000" cy="401423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0000" cy="4014236"/>
                    </a:xfrm>
                    <a:prstGeom prst="rect">
                      <a:avLst/>
                    </a:prstGeom>
                    <a:noFill/>
                    <a:ln>
                      <a:noFill/>
                    </a:ln>
                  </pic:spPr>
                </pic:pic>
              </a:graphicData>
            </a:graphic>
          </wp:inline>
        </w:drawing>
      </w:r>
      <w:r w:rsidR="0071577D" w:rsidRPr="00D53BC3">
        <w:rPr>
          <w:color w:val="000000" w:themeColor="text1"/>
        </w:rPr>
        <w:t xml:space="preserve"> </w:t>
      </w:r>
    </w:p>
    <w:p w14:paraId="04D9F164" w14:textId="499AB1F1" w:rsidR="0071577D" w:rsidRPr="00D53BC3" w:rsidRDefault="00FE5804" w:rsidP="003E5F40">
      <w:pPr>
        <w:contextualSpacing/>
        <w:jc w:val="center"/>
        <w:rPr>
          <w:color w:val="000000" w:themeColor="text1"/>
        </w:rPr>
      </w:pPr>
      <w:r w:rsidRPr="00D53BC3">
        <w:rPr>
          <w:color w:val="000000" w:themeColor="text1"/>
        </w:rPr>
        <w:t>(a)</w:t>
      </w:r>
    </w:p>
    <w:p w14:paraId="380E32D7" w14:textId="750D80D0" w:rsidR="0071577D" w:rsidRPr="00D53BC3" w:rsidRDefault="00C67874" w:rsidP="003E5F40">
      <w:pPr>
        <w:contextualSpacing/>
        <w:jc w:val="center"/>
        <w:rPr>
          <w:color w:val="000000" w:themeColor="text1"/>
        </w:rPr>
      </w:pPr>
      <w:r w:rsidRPr="00D53BC3">
        <w:rPr>
          <w:noProof/>
          <w:color w:val="000000" w:themeColor="text1"/>
        </w:rPr>
        <w:drawing>
          <wp:inline distT="0" distB="0" distL="0" distR="0" wp14:anchorId="6BA9B5DA" wp14:editId="1BCF324C">
            <wp:extent cx="5220000" cy="401423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0000" cy="4014236"/>
                    </a:xfrm>
                    <a:prstGeom prst="rect">
                      <a:avLst/>
                    </a:prstGeom>
                    <a:noFill/>
                    <a:ln>
                      <a:noFill/>
                    </a:ln>
                  </pic:spPr>
                </pic:pic>
              </a:graphicData>
            </a:graphic>
          </wp:inline>
        </w:drawing>
      </w:r>
    </w:p>
    <w:p w14:paraId="13C12DB6" w14:textId="3A96E393" w:rsidR="0071577D" w:rsidRPr="00D53BC3" w:rsidRDefault="00FE5804" w:rsidP="003E5F40">
      <w:pPr>
        <w:contextualSpacing/>
        <w:jc w:val="center"/>
        <w:rPr>
          <w:color w:val="000000" w:themeColor="text1"/>
        </w:rPr>
      </w:pPr>
      <w:r w:rsidRPr="00D53BC3">
        <w:rPr>
          <w:color w:val="000000" w:themeColor="text1"/>
        </w:rPr>
        <w:t>(b)</w:t>
      </w:r>
    </w:p>
    <w:p w14:paraId="1A87405B" w14:textId="12E558FF" w:rsidR="0071577D" w:rsidRPr="00D53BC3" w:rsidRDefault="0071577D" w:rsidP="000A6C10">
      <w:pPr>
        <w:pStyle w:val="Caption"/>
        <w:rPr>
          <w:color w:val="000000" w:themeColor="text1"/>
        </w:rPr>
      </w:pPr>
      <w:bookmarkStart w:id="17" w:name="_Ref50976859"/>
      <w:r w:rsidRPr="00D53BC3">
        <w:rPr>
          <w:b/>
          <w:bCs/>
          <w:color w:val="000000" w:themeColor="text1"/>
        </w:rPr>
        <w:t xml:space="preserve">Fig. </w:t>
      </w:r>
      <w:bookmarkEnd w:id="17"/>
      <w:r w:rsidR="006D6304" w:rsidRPr="00D53BC3">
        <w:rPr>
          <w:b/>
          <w:bCs/>
          <w:color w:val="000000" w:themeColor="text1"/>
        </w:rPr>
        <w:t>11</w:t>
      </w:r>
      <w:r w:rsidRPr="00D53BC3">
        <w:rPr>
          <w:color w:val="000000" w:themeColor="text1"/>
        </w:rPr>
        <w:t xml:space="preserve"> </w:t>
      </w:r>
      <w:r w:rsidR="00C046CC" w:rsidRPr="00D53BC3">
        <w:rPr>
          <w:color w:val="000000" w:themeColor="text1"/>
        </w:rPr>
        <w:t>D</w:t>
      </w:r>
      <w:r w:rsidRPr="00D53BC3">
        <w:rPr>
          <w:color w:val="000000" w:themeColor="text1"/>
        </w:rPr>
        <w:t xml:space="preserve">egree of saturation </w:t>
      </w:r>
      <w:r w:rsidR="00C046CC" w:rsidRPr="00D53BC3">
        <w:rPr>
          <w:color w:val="000000" w:themeColor="text1"/>
        </w:rPr>
        <w:t>versus</w:t>
      </w:r>
      <w:r w:rsidRPr="00D53BC3">
        <w:rPr>
          <w:color w:val="000000" w:themeColor="text1"/>
        </w:rPr>
        <w:t xml:space="preserve"> RH</w:t>
      </w:r>
      <w:r w:rsidR="00C046CC" w:rsidRPr="00D53BC3">
        <w:rPr>
          <w:color w:val="000000" w:themeColor="text1"/>
        </w:rPr>
        <w:t xml:space="preserve"> relationships</w:t>
      </w:r>
      <w:r w:rsidRPr="00D53BC3">
        <w:rPr>
          <w:color w:val="000000" w:themeColor="text1"/>
        </w:rPr>
        <w:t xml:space="preserve"> for (a) OPC and (b) AAS</w:t>
      </w:r>
      <w:r w:rsidR="00C046CC" w:rsidRPr="00D53BC3">
        <w:rPr>
          <w:color w:val="000000" w:themeColor="text1"/>
        </w:rPr>
        <w:t xml:space="preserve"> pastes</w:t>
      </w:r>
      <w:r w:rsidR="006D6304" w:rsidRPr="00D53BC3">
        <w:rPr>
          <w:color w:val="000000" w:themeColor="text1"/>
        </w:rPr>
        <w:t xml:space="preserve">. </w:t>
      </w:r>
    </w:p>
    <w:p w14:paraId="51BCA8D1" w14:textId="7394DECF" w:rsidR="0071577D" w:rsidRPr="00D53BC3" w:rsidRDefault="00C53478" w:rsidP="003E5F40">
      <w:pPr>
        <w:contextualSpacing/>
        <w:jc w:val="center"/>
        <w:rPr>
          <w:rFonts w:eastAsia="PMingLiU"/>
          <w:color w:val="000000" w:themeColor="text1"/>
          <w:lang w:eastAsia="zh-TW"/>
        </w:rPr>
      </w:pPr>
      <w:r w:rsidRPr="00D53BC3">
        <w:rPr>
          <w:rFonts w:eastAsia="PMingLiU"/>
          <w:noProof/>
          <w:color w:val="000000" w:themeColor="text1"/>
        </w:rPr>
        <w:lastRenderedPageBreak/>
        <w:drawing>
          <wp:inline distT="0" distB="0" distL="0" distR="0" wp14:anchorId="238AFD67" wp14:editId="533A5C32">
            <wp:extent cx="5220000" cy="4000128"/>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0000" cy="4000128"/>
                    </a:xfrm>
                    <a:prstGeom prst="rect">
                      <a:avLst/>
                    </a:prstGeom>
                    <a:noFill/>
                    <a:ln>
                      <a:noFill/>
                    </a:ln>
                  </pic:spPr>
                </pic:pic>
              </a:graphicData>
            </a:graphic>
          </wp:inline>
        </w:drawing>
      </w:r>
    </w:p>
    <w:p w14:paraId="3858565A" w14:textId="50D749A1" w:rsidR="00D035EA" w:rsidRPr="00D53BC3" w:rsidRDefault="0071577D" w:rsidP="00D70806">
      <w:pPr>
        <w:pStyle w:val="Caption"/>
        <w:rPr>
          <w:color w:val="000000" w:themeColor="text1"/>
        </w:rPr>
      </w:pPr>
      <w:bookmarkStart w:id="18" w:name="_Ref52758276"/>
      <w:r w:rsidRPr="00D53BC3">
        <w:rPr>
          <w:b/>
          <w:bCs/>
          <w:color w:val="000000" w:themeColor="text1"/>
        </w:rPr>
        <w:t xml:space="preserve">Fig. </w:t>
      </w:r>
      <w:bookmarkEnd w:id="18"/>
      <w:r w:rsidR="006D6304" w:rsidRPr="00D53BC3">
        <w:rPr>
          <w:b/>
          <w:bCs/>
          <w:color w:val="000000" w:themeColor="text1"/>
        </w:rPr>
        <w:t xml:space="preserve">12 </w:t>
      </w:r>
      <w:r w:rsidR="008139AD" w:rsidRPr="00D53BC3">
        <w:rPr>
          <w:color w:val="000000" w:themeColor="text1"/>
        </w:rPr>
        <w:t>R</w:t>
      </w:r>
      <w:r w:rsidRPr="00D53BC3">
        <w:rPr>
          <w:color w:val="000000" w:themeColor="text1"/>
        </w:rPr>
        <w:t xml:space="preserve">elationship </w:t>
      </w:r>
      <w:r w:rsidR="008139AD" w:rsidRPr="00D53BC3">
        <w:rPr>
          <w:color w:val="000000" w:themeColor="text1"/>
        </w:rPr>
        <w:t xml:space="preserve">between </w:t>
      </w:r>
      <w:r w:rsidRPr="00D53BC3">
        <w:rPr>
          <w:color w:val="000000" w:themeColor="text1"/>
        </w:rPr>
        <w:t xml:space="preserve">the saturation factors and the </w:t>
      </w:r>
      <w:r w:rsidR="00D73FF3" w:rsidRPr="00D53BC3">
        <w:rPr>
          <w:color w:val="000000" w:themeColor="text1"/>
        </w:rPr>
        <w:t xml:space="preserve">degree of saturation </w:t>
      </w:r>
      <w:r w:rsidRPr="00D53BC3">
        <w:rPr>
          <w:color w:val="000000" w:themeColor="text1"/>
        </w:rPr>
        <w:t xml:space="preserve">for OPC and AAS </w:t>
      </w:r>
      <w:r w:rsidR="008139AD" w:rsidRPr="00D53BC3">
        <w:rPr>
          <w:color w:val="000000" w:themeColor="text1"/>
        </w:rPr>
        <w:t>pastes</w:t>
      </w:r>
      <w:r w:rsidR="00E13044" w:rsidRPr="00D53BC3">
        <w:rPr>
          <w:color w:val="000000" w:themeColor="text1"/>
        </w:rPr>
        <w:t xml:space="preserve">. The regressive </w:t>
      </w:r>
      <w:r w:rsidRPr="00D53BC3">
        <w:rPr>
          <w:color w:val="000000" w:themeColor="text1"/>
        </w:rPr>
        <w:t>saturation functions</w:t>
      </w:r>
      <w:r w:rsidR="00E13044" w:rsidRPr="00D53BC3">
        <w:rPr>
          <w:color w:val="000000" w:themeColor="text1"/>
        </w:rPr>
        <w:t xml:space="preserve"> curves are also shown. </w:t>
      </w:r>
    </w:p>
    <w:sectPr w:rsidR="00D035EA" w:rsidRPr="00D53BC3" w:rsidSect="000E145A">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A0ECE" w14:textId="77777777" w:rsidR="0025338B" w:rsidRDefault="0025338B" w:rsidP="006D0318">
      <w:r>
        <w:separator/>
      </w:r>
    </w:p>
  </w:endnote>
  <w:endnote w:type="continuationSeparator" w:id="0">
    <w:p w14:paraId="3F7C65CB" w14:textId="77777777" w:rsidR="0025338B" w:rsidRDefault="0025338B" w:rsidP="006D0318">
      <w:r>
        <w:continuationSeparator/>
      </w:r>
    </w:p>
  </w:endnote>
  <w:endnote w:type="continuationNotice" w:id="1">
    <w:p w14:paraId="6FDA0FB9" w14:textId="77777777" w:rsidR="0025338B" w:rsidRDefault="002533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harisSIL-Italic">
    <w:altName w:val="Cambria"/>
    <w:panose1 w:val="020B0604020202020204"/>
    <w:charset w:val="00"/>
    <w:family w:val="roman"/>
    <w:notTrueType/>
    <w:pitch w:val="default"/>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hemBats2">
    <w:altName w:val="Cambria"/>
    <w:panose1 w:val="020B0604020202020204"/>
    <w:charset w:val="00"/>
    <w:family w:val="roman"/>
    <w:notTrueType/>
    <w:pitch w:val="default"/>
  </w:font>
  <w:font w:name="AdvTT454a7a89">
    <w:altName w:val="Cambria"/>
    <w:panose1 w:val="020B0604020202020204"/>
    <w:charset w:val="00"/>
    <w:family w:val="roman"/>
    <w:notTrueType/>
    <w:pitch w:val="default"/>
  </w:font>
  <w:font w:name="AdvTT6120e2aa+22">
    <w:altName w:val="Cambria"/>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B3B63" w14:textId="2B3D734A" w:rsidR="002D5509" w:rsidRPr="00B07255" w:rsidRDefault="002D5509" w:rsidP="009E7EE3">
    <w:pPr>
      <w:pStyle w:val="Footer"/>
      <w:jc w:val="center"/>
      <w:rPr>
        <w:sz w:val="20"/>
        <w:szCs w:val="20"/>
      </w:rPr>
    </w:pPr>
    <w:r w:rsidRPr="00B07255">
      <w:rPr>
        <w:sz w:val="20"/>
        <w:szCs w:val="20"/>
      </w:rPr>
      <w:fldChar w:fldCharType="begin"/>
    </w:r>
    <w:r w:rsidRPr="00B07255">
      <w:rPr>
        <w:sz w:val="20"/>
        <w:szCs w:val="20"/>
      </w:rPr>
      <w:instrText xml:space="preserve"> PAGE   \* MERGEFORMAT </w:instrText>
    </w:r>
    <w:r w:rsidRPr="00B07255">
      <w:rPr>
        <w:sz w:val="20"/>
        <w:szCs w:val="20"/>
      </w:rPr>
      <w:fldChar w:fldCharType="separate"/>
    </w:r>
    <w:r w:rsidR="00FB4156">
      <w:rPr>
        <w:noProof/>
        <w:sz w:val="20"/>
        <w:szCs w:val="20"/>
      </w:rPr>
      <w:t>19</w:t>
    </w:r>
    <w:r w:rsidRPr="00B07255">
      <w:rPr>
        <w:noProof/>
        <w:sz w:val="20"/>
        <w:szCs w:val="20"/>
      </w:rPr>
      <w:fldChar w:fldCharType="end"/>
    </w:r>
  </w:p>
  <w:p w14:paraId="6A12385A" w14:textId="77777777" w:rsidR="002D5509" w:rsidRPr="00B07255" w:rsidRDefault="002D5509">
    <w:pPr>
      <w:pStyle w:val="Footer"/>
      <w:jc w:val="center"/>
      <w:rPr>
        <w:rFonts w:ascii="Arial" w:hAnsi="Arial" w:cs="Arial"/>
        <w:sz w:val="20"/>
        <w:szCs w:val="20"/>
      </w:rPr>
    </w:pPr>
  </w:p>
  <w:p w14:paraId="5808CA68" w14:textId="77777777" w:rsidR="002D5509" w:rsidRDefault="002D5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C0B0A" w14:textId="77777777" w:rsidR="0025338B" w:rsidRDefault="0025338B" w:rsidP="006D0318">
      <w:r>
        <w:separator/>
      </w:r>
    </w:p>
  </w:footnote>
  <w:footnote w:type="continuationSeparator" w:id="0">
    <w:p w14:paraId="3E53C951" w14:textId="77777777" w:rsidR="0025338B" w:rsidRDefault="0025338B" w:rsidP="006D0318">
      <w:r>
        <w:continuationSeparator/>
      </w:r>
    </w:p>
  </w:footnote>
  <w:footnote w:type="continuationNotice" w:id="1">
    <w:p w14:paraId="6C370D3E" w14:textId="77777777" w:rsidR="0025338B" w:rsidRDefault="0025338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E16D2"/>
    <w:multiLevelType w:val="hybridMultilevel"/>
    <w:tmpl w:val="078039AC"/>
    <w:lvl w:ilvl="0" w:tplc="1826B0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0484D"/>
    <w:multiLevelType w:val="hybridMultilevel"/>
    <w:tmpl w:val="AA16B0A0"/>
    <w:lvl w:ilvl="0" w:tplc="3D9030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3802DE"/>
    <w:multiLevelType w:val="hybridMultilevel"/>
    <w:tmpl w:val="17987D14"/>
    <w:lvl w:ilvl="0" w:tplc="2EBA1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71181B"/>
    <w:multiLevelType w:val="hybridMultilevel"/>
    <w:tmpl w:val="D20CB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4F0680"/>
    <w:multiLevelType w:val="hybridMultilevel"/>
    <w:tmpl w:val="0CF463F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63C00667"/>
    <w:multiLevelType w:val="hybridMultilevel"/>
    <w:tmpl w:val="89CE0476"/>
    <w:lvl w:ilvl="0" w:tplc="0409000F">
      <w:start w:val="1"/>
      <w:numFmt w:val="decimal"/>
      <w:lvlText w:val="%1."/>
      <w:lvlJc w:val="left"/>
      <w:pPr>
        <w:ind w:left="3654" w:hanging="360"/>
      </w:pPr>
    </w:lvl>
    <w:lvl w:ilvl="1" w:tplc="04090019" w:tentative="1">
      <w:start w:val="1"/>
      <w:numFmt w:val="lowerLetter"/>
      <w:lvlText w:val="%2."/>
      <w:lvlJc w:val="left"/>
      <w:pPr>
        <w:ind w:left="4374" w:hanging="360"/>
      </w:pPr>
    </w:lvl>
    <w:lvl w:ilvl="2" w:tplc="0409001B" w:tentative="1">
      <w:start w:val="1"/>
      <w:numFmt w:val="lowerRoman"/>
      <w:lvlText w:val="%3."/>
      <w:lvlJc w:val="right"/>
      <w:pPr>
        <w:ind w:left="5094" w:hanging="180"/>
      </w:pPr>
    </w:lvl>
    <w:lvl w:ilvl="3" w:tplc="0409000F" w:tentative="1">
      <w:start w:val="1"/>
      <w:numFmt w:val="decimal"/>
      <w:lvlText w:val="%4."/>
      <w:lvlJc w:val="left"/>
      <w:pPr>
        <w:ind w:left="5814" w:hanging="360"/>
      </w:pPr>
    </w:lvl>
    <w:lvl w:ilvl="4" w:tplc="04090019" w:tentative="1">
      <w:start w:val="1"/>
      <w:numFmt w:val="lowerLetter"/>
      <w:lvlText w:val="%5."/>
      <w:lvlJc w:val="left"/>
      <w:pPr>
        <w:ind w:left="6534" w:hanging="360"/>
      </w:pPr>
    </w:lvl>
    <w:lvl w:ilvl="5" w:tplc="0409001B" w:tentative="1">
      <w:start w:val="1"/>
      <w:numFmt w:val="lowerRoman"/>
      <w:lvlText w:val="%6."/>
      <w:lvlJc w:val="right"/>
      <w:pPr>
        <w:ind w:left="7254" w:hanging="180"/>
      </w:pPr>
    </w:lvl>
    <w:lvl w:ilvl="6" w:tplc="0409000F" w:tentative="1">
      <w:start w:val="1"/>
      <w:numFmt w:val="decimal"/>
      <w:lvlText w:val="%7."/>
      <w:lvlJc w:val="left"/>
      <w:pPr>
        <w:ind w:left="7974" w:hanging="360"/>
      </w:pPr>
    </w:lvl>
    <w:lvl w:ilvl="7" w:tplc="04090019" w:tentative="1">
      <w:start w:val="1"/>
      <w:numFmt w:val="lowerLetter"/>
      <w:lvlText w:val="%8."/>
      <w:lvlJc w:val="left"/>
      <w:pPr>
        <w:ind w:left="8694" w:hanging="360"/>
      </w:pPr>
    </w:lvl>
    <w:lvl w:ilvl="8" w:tplc="0409001B" w:tentative="1">
      <w:start w:val="1"/>
      <w:numFmt w:val="lowerRoman"/>
      <w:lvlText w:val="%9."/>
      <w:lvlJc w:val="right"/>
      <w:pPr>
        <w:ind w:left="9414" w:hanging="180"/>
      </w:pPr>
    </w:lvl>
  </w:abstractNum>
  <w:abstractNum w:abstractNumId="6" w15:restartNumberingAfterBreak="0">
    <w:nsid w:val="6452770E"/>
    <w:multiLevelType w:val="hybridMultilevel"/>
    <w:tmpl w:val="2DB0225E"/>
    <w:lvl w:ilvl="0" w:tplc="17A8DE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7E5AAF"/>
    <w:multiLevelType w:val="hybridMultilevel"/>
    <w:tmpl w:val="73EA5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yMrOwMDAAUoaGFko6SsGpxcWZ+XkgBUa1AOtV1/gsAAAA"/>
    <w:docVar w:name="EN.InstantFormat" w:val="&lt;ENInstantFormat&gt;&lt;Enabled&gt;1&lt;/Enabled&gt;&lt;ScanUnformatted&gt;1&lt;/ScanUnformatted&gt;&lt;ScanChanges&gt;1&lt;/ScanChanges&gt;&lt;Suspended&gt;0&lt;/Suspended&gt;&lt;/ENInstantFormat&gt;"/>
    <w:docVar w:name="EN.Layout" w:val="&lt;ENLayout&gt;&lt;Style&gt;AAA Style Guid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s>
  <w:rsids>
    <w:rsidRoot w:val="002570BE"/>
    <w:rsid w:val="0000036D"/>
    <w:rsid w:val="00000EC4"/>
    <w:rsid w:val="00001476"/>
    <w:rsid w:val="00001934"/>
    <w:rsid w:val="00001D5D"/>
    <w:rsid w:val="000027EC"/>
    <w:rsid w:val="00002972"/>
    <w:rsid w:val="00002DFE"/>
    <w:rsid w:val="0000385A"/>
    <w:rsid w:val="00004FF7"/>
    <w:rsid w:val="000053BD"/>
    <w:rsid w:val="00005709"/>
    <w:rsid w:val="00005C8C"/>
    <w:rsid w:val="00006077"/>
    <w:rsid w:val="00006670"/>
    <w:rsid w:val="00006A07"/>
    <w:rsid w:val="00006DF3"/>
    <w:rsid w:val="00007517"/>
    <w:rsid w:val="00007948"/>
    <w:rsid w:val="00007BFE"/>
    <w:rsid w:val="000111D6"/>
    <w:rsid w:val="000112E7"/>
    <w:rsid w:val="0001144D"/>
    <w:rsid w:val="00011486"/>
    <w:rsid w:val="000127A8"/>
    <w:rsid w:val="00012852"/>
    <w:rsid w:val="00012C64"/>
    <w:rsid w:val="00012F8D"/>
    <w:rsid w:val="00013234"/>
    <w:rsid w:val="00013F43"/>
    <w:rsid w:val="00014248"/>
    <w:rsid w:val="0001447A"/>
    <w:rsid w:val="0001459A"/>
    <w:rsid w:val="000147D6"/>
    <w:rsid w:val="000150D0"/>
    <w:rsid w:val="000153D5"/>
    <w:rsid w:val="0001549D"/>
    <w:rsid w:val="0001584F"/>
    <w:rsid w:val="00015A06"/>
    <w:rsid w:val="00015A71"/>
    <w:rsid w:val="00015CEE"/>
    <w:rsid w:val="000161CF"/>
    <w:rsid w:val="00016539"/>
    <w:rsid w:val="00016CA8"/>
    <w:rsid w:val="00016E6E"/>
    <w:rsid w:val="0001787D"/>
    <w:rsid w:val="000200B2"/>
    <w:rsid w:val="00020289"/>
    <w:rsid w:val="0002061D"/>
    <w:rsid w:val="00020EA4"/>
    <w:rsid w:val="0002146F"/>
    <w:rsid w:val="00022355"/>
    <w:rsid w:val="000238D1"/>
    <w:rsid w:val="00023B09"/>
    <w:rsid w:val="00023CE3"/>
    <w:rsid w:val="00023EB5"/>
    <w:rsid w:val="00024469"/>
    <w:rsid w:val="000244D6"/>
    <w:rsid w:val="0002478C"/>
    <w:rsid w:val="00024C88"/>
    <w:rsid w:val="00024CCF"/>
    <w:rsid w:val="0002531E"/>
    <w:rsid w:val="0002587B"/>
    <w:rsid w:val="00025D0F"/>
    <w:rsid w:val="00025D5D"/>
    <w:rsid w:val="00026398"/>
    <w:rsid w:val="000265CF"/>
    <w:rsid w:val="000271D1"/>
    <w:rsid w:val="000278B8"/>
    <w:rsid w:val="000302BA"/>
    <w:rsid w:val="000308AB"/>
    <w:rsid w:val="00030F23"/>
    <w:rsid w:val="0003170C"/>
    <w:rsid w:val="00031E60"/>
    <w:rsid w:val="000321AC"/>
    <w:rsid w:val="00032333"/>
    <w:rsid w:val="00032470"/>
    <w:rsid w:val="000335A7"/>
    <w:rsid w:val="000338C7"/>
    <w:rsid w:val="0003438F"/>
    <w:rsid w:val="00034B9A"/>
    <w:rsid w:val="00034C35"/>
    <w:rsid w:val="0003513B"/>
    <w:rsid w:val="000351E4"/>
    <w:rsid w:val="000356AA"/>
    <w:rsid w:val="00035967"/>
    <w:rsid w:val="00035F04"/>
    <w:rsid w:val="00036B9C"/>
    <w:rsid w:val="00040542"/>
    <w:rsid w:val="00040783"/>
    <w:rsid w:val="000409C4"/>
    <w:rsid w:val="00040D27"/>
    <w:rsid w:val="00041161"/>
    <w:rsid w:val="000413DC"/>
    <w:rsid w:val="000416F6"/>
    <w:rsid w:val="00041995"/>
    <w:rsid w:val="00041CD8"/>
    <w:rsid w:val="00041D63"/>
    <w:rsid w:val="00042380"/>
    <w:rsid w:val="0004269D"/>
    <w:rsid w:val="000429E8"/>
    <w:rsid w:val="00042B87"/>
    <w:rsid w:val="00043D1A"/>
    <w:rsid w:val="000444A8"/>
    <w:rsid w:val="0004473C"/>
    <w:rsid w:val="00044784"/>
    <w:rsid w:val="00044D27"/>
    <w:rsid w:val="00044E99"/>
    <w:rsid w:val="00045464"/>
    <w:rsid w:val="000467EF"/>
    <w:rsid w:val="00046EFF"/>
    <w:rsid w:val="000470E3"/>
    <w:rsid w:val="0004728B"/>
    <w:rsid w:val="00047B5A"/>
    <w:rsid w:val="00050574"/>
    <w:rsid w:val="00050767"/>
    <w:rsid w:val="000510A7"/>
    <w:rsid w:val="00051B90"/>
    <w:rsid w:val="00051E75"/>
    <w:rsid w:val="00051FDB"/>
    <w:rsid w:val="00052162"/>
    <w:rsid w:val="000528F2"/>
    <w:rsid w:val="00052F95"/>
    <w:rsid w:val="00053B3E"/>
    <w:rsid w:val="00054018"/>
    <w:rsid w:val="000541B3"/>
    <w:rsid w:val="00055354"/>
    <w:rsid w:val="0005535A"/>
    <w:rsid w:val="00055B39"/>
    <w:rsid w:val="00055BCA"/>
    <w:rsid w:val="00056103"/>
    <w:rsid w:val="000573E3"/>
    <w:rsid w:val="00057BE0"/>
    <w:rsid w:val="0006008F"/>
    <w:rsid w:val="00060A65"/>
    <w:rsid w:val="00060DD2"/>
    <w:rsid w:val="00061644"/>
    <w:rsid w:val="0006179C"/>
    <w:rsid w:val="000617E4"/>
    <w:rsid w:val="00061D3E"/>
    <w:rsid w:val="0006255F"/>
    <w:rsid w:val="00063201"/>
    <w:rsid w:val="00063292"/>
    <w:rsid w:val="00064213"/>
    <w:rsid w:val="000650B2"/>
    <w:rsid w:val="00065451"/>
    <w:rsid w:val="00065F80"/>
    <w:rsid w:val="000667E2"/>
    <w:rsid w:val="00066BBE"/>
    <w:rsid w:val="00066CBE"/>
    <w:rsid w:val="00067298"/>
    <w:rsid w:val="000677E0"/>
    <w:rsid w:val="000678C3"/>
    <w:rsid w:val="00070BF8"/>
    <w:rsid w:val="00070EDF"/>
    <w:rsid w:val="00071962"/>
    <w:rsid w:val="00071F0E"/>
    <w:rsid w:val="00072487"/>
    <w:rsid w:val="00072671"/>
    <w:rsid w:val="00072B9F"/>
    <w:rsid w:val="00072DB9"/>
    <w:rsid w:val="0007447A"/>
    <w:rsid w:val="00074DF9"/>
    <w:rsid w:val="00075351"/>
    <w:rsid w:val="000753BF"/>
    <w:rsid w:val="0007621D"/>
    <w:rsid w:val="0007646B"/>
    <w:rsid w:val="0007658F"/>
    <w:rsid w:val="00076AAC"/>
    <w:rsid w:val="00077250"/>
    <w:rsid w:val="00077F52"/>
    <w:rsid w:val="000804C7"/>
    <w:rsid w:val="0008055E"/>
    <w:rsid w:val="00080A8F"/>
    <w:rsid w:val="00080FDC"/>
    <w:rsid w:val="0008127A"/>
    <w:rsid w:val="0008238F"/>
    <w:rsid w:val="00083621"/>
    <w:rsid w:val="0008491A"/>
    <w:rsid w:val="00084A77"/>
    <w:rsid w:val="000857F0"/>
    <w:rsid w:val="00086213"/>
    <w:rsid w:val="000871E4"/>
    <w:rsid w:val="000874EA"/>
    <w:rsid w:val="00087E10"/>
    <w:rsid w:val="000902E0"/>
    <w:rsid w:val="000908F0"/>
    <w:rsid w:val="00090C15"/>
    <w:rsid w:val="000912FF"/>
    <w:rsid w:val="00091411"/>
    <w:rsid w:val="000926F8"/>
    <w:rsid w:val="00092C5B"/>
    <w:rsid w:val="0009341E"/>
    <w:rsid w:val="00093618"/>
    <w:rsid w:val="00093D64"/>
    <w:rsid w:val="00094888"/>
    <w:rsid w:val="000955CB"/>
    <w:rsid w:val="00095963"/>
    <w:rsid w:val="0009673D"/>
    <w:rsid w:val="0009719D"/>
    <w:rsid w:val="000974FB"/>
    <w:rsid w:val="00097DAA"/>
    <w:rsid w:val="00097F2A"/>
    <w:rsid w:val="000A07A3"/>
    <w:rsid w:val="000A0DCC"/>
    <w:rsid w:val="000A0FAA"/>
    <w:rsid w:val="000A133D"/>
    <w:rsid w:val="000A1972"/>
    <w:rsid w:val="000A2601"/>
    <w:rsid w:val="000A2D24"/>
    <w:rsid w:val="000A2F05"/>
    <w:rsid w:val="000A36C6"/>
    <w:rsid w:val="000A415B"/>
    <w:rsid w:val="000A4EE3"/>
    <w:rsid w:val="000A53C6"/>
    <w:rsid w:val="000A5FC3"/>
    <w:rsid w:val="000A6767"/>
    <w:rsid w:val="000A6963"/>
    <w:rsid w:val="000A6C10"/>
    <w:rsid w:val="000A6D41"/>
    <w:rsid w:val="000A7386"/>
    <w:rsid w:val="000A79D5"/>
    <w:rsid w:val="000A7F78"/>
    <w:rsid w:val="000B19EC"/>
    <w:rsid w:val="000B1D89"/>
    <w:rsid w:val="000B1F45"/>
    <w:rsid w:val="000B28DC"/>
    <w:rsid w:val="000B2A52"/>
    <w:rsid w:val="000B2D6B"/>
    <w:rsid w:val="000B2F84"/>
    <w:rsid w:val="000B319D"/>
    <w:rsid w:val="000B3405"/>
    <w:rsid w:val="000B34FA"/>
    <w:rsid w:val="000B3CB8"/>
    <w:rsid w:val="000B42E7"/>
    <w:rsid w:val="000B5EE6"/>
    <w:rsid w:val="000B603D"/>
    <w:rsid w:val="000B6060"/>
    <w:rsid w:val="000B6717"/>
    <w:rsid w:val="000B69BE"/>
    <w:rsid w:val="000B7CC7"/>
    <w:rsid w:val="000C02C2"/>
    <w:rsid w:val="000C0778"/>
    <w:rsid w:val="000C07B6"/>
    <w:rsid w:val="000C085A"/>
    <w:rsid w:val="000C0BEA"/>
    <w:rsid w:val="000C13DD"/>
    <w:rsid w:val="000C19EC"/>
    <w:rsid w:val="000C1E73"/>
    <w:rsid w:val="000C2790"/>
    <w:rsid w:val="000C2798"/>
    <w:rsid w:val="000C2D02"/>
    <w:rsid w:val="000C2EF4"/>
    <w:rsid w:val="000C32AE"/>
    <w:rsid w:val="000C33F6"/>
    <w:rsid w:val="000C39A6"/>
    <w:rsid w:val="000C3C6A"/>
    <w:rsid w:val="000C3DDB"/>
    <w:rsid w:val="000C401B"/>
    <w:rsid w:val="000C431D"/>
    <w:rsid w:val="000C4502"/>
    <w:rsid w:val="000C4B75"/>
    <w:rsid w:val="000C50E4"/>
    <w:rsid w:val="000C6905"/>
    <w:rsid w:val="000C7479"/>
    <w:rsid w:val="000C7A1E"/>
    <w:rsid w:val="000C7F33"/>
    <w:rsid w:val="000D0368"/>
    <w:rsid w:val="000D1835"/>
    <w:rsid w:val="000D1C68"/>
    <w:rsid w:val="000D211B"/>
    <w:rsid w:val="000D2398"/>
    <w:rsid w:val="000D251D"/>
    <w:rsid w:val="000D30F3"/>
    <w:rsid w:val="000D3C23"/>
    <w:rsid w:val="000D3EE4"/>
    <w:rsid w:val="000D424A"/>
    <w:rsid w:val="000D4CE2"/>
    <w:rsid w:val="000D5791"/>
    <w:rsid w:val="000D616C"/>
    <w:rsid w:val="000D6D4A"/>
    <w:rsid w:val="000D714A"/>
    <w:rsid w:val="000D71E0"/>
    <w:rsid w:val="000E0069"/>
    <w:rsid w:val="000E01A0"/>
    <w:rsid w:val="000E02AC"/>
    <w:rsid w:val="000E0467"/>
    <w:rsid w:val="000E133F"/>
    <w:rsid w:val="000E145A"/>
    <w:rsid w:val="000E1EB3"/>
    <w:rsid w:val="000E2CB8"/>
    <w:rsid w:val="000E2EBF"/>
    <w:rsid w:val="000E30F5"/>
    <w:rsid w:val="000E319C"/>
    <w:rsid w:val="000E34BF"/>
    <w:rsid w:val="000E3C7F"/>
    <w:rsid w:val="000E3D90"/>
    <w:rsid w:val="000E498C"/>
    <w:rsid w:val="000E4D5C"/>
    <w:rsid w:val="000E4E11"/>
    <w:rsid w:val="000E68B0"/>
    <w:rsid w:val="000E6D8D"/>
    <w:rsid w:val="000E6E2C"/>
    <w:rsid w:val="000E7658"/>
    <w:rsid w:val="000F02D3"/>
    <w:rsid w:val="000F0938"/>
    <w:rsid w:val="000F0E13"/>
    <w:rsid w:val="000F0E58"/>
    <w:rsid w:val="000F17CC"/>
    <w:rsid w:val="000F2398"/>
    <w:rsid w:val="000F24F6"/>
    <w:rsid w:val="000F2A16"/>
    <w:rsid w:val="000F323F"/>
    <w:rsid w:val="000F3A2D"/>
    <w:rsid w:val="000F3B96"/>
    <w:rsid w:val="000F42EA"/>
    <w:rsid w:val="000F4624"/>
    <w:rsid w:val="000F4B76"/>
    <w:rsid w:val="000F52A5"/>
    <w:rsid w:val="000F52C6"/>
    <w:rsid w:val="000F5A16"/>
    <w:rsid w:val="000F6160"/>
    <w:rsid w:val="000F621B"/>
    <w:rsid w:val="000F6398"/>
    <w:rsid w:val="000F6793"/>
    <w:rsid w:val="000F6DB6"/>
    <w:rsid w:val="000F6DE8"/>
    <w:rsid w:val="001004CF"/>
    <w:rsid w:val="00100FF2"/>
    <w:rsid w:val="001010C2"/>
    <w:rsid w:val="00101182"/>
    <w:rsid w:val="00101B7B"/>
    <w:rsid w:val="00102563"/>
    <w:rsid w:val="00103092"/>
    <w:rsid w:val="00103963"/>
    <w:rsid w:val="00103F69"/>
    <w:rsid w:val="00104051"/>
    <w:rsid w:val="0010487D"/>
    <w:rsid w:val="001055BF"/>
    <w:rsid w:val="00105C8E"/>
    <w:rsid w:val="00105E87"/>
    <w:rsid w:val="00106424"/>
    <w:rsid w:val="00106879"/>
    <w:rsid w:val="00107042"/>
    <w:rsid w:val="001077D5"/>
    <w:rsid w:val="00107917"/>
    <w:rsid w:val="00107E62"/>
    <w:rsid w:val="00107E64"/>
    <w:rsid w:val="001101F0"/>
    <w:rsid w:val="0011034F"/>
    <w:rsid w:val="001109D2"/>
    <w:rsid w:val="00111A14"/>
    <w:rsid w:val="001120D4"/>
    <w:rsid w:val="0011294E"/>
    <w:rsid w:val="0011297B"/>
    <w:rsid w:val="00113B93"/>
    <w:rsid w:val="001147B5"/>
    <w:rsid w:val="00114E8A"/>
    <w:rsid w:val="0011558A"/>
    <w:rsid w:val="00115CEA"/>
    <w:rsid w:val="00115E23"/>
    <w:rsid w:val="0011659D"/>
    <w:rsid w:val="00116F5D"/>
    <w:rsid w:val="00117B67"/>
    <w:rsid w:val="00120337"/>
    <w:rsid w:val="00120BCF"/>
    <w:rsid w:val="00120D45"/>
    <w:rsid w:val="00121781"/>
    <w:rsid w:val="0012233A"/>
    <w:rsid w:val="001223C1"/>
    <w:rsid w:val="00122A42"/>
    <w:rsid w:val="00123A6D"/>
    <w:rsid w:val="00123C70"/>
    <w:rsid w:val="00124481"/>
    <w:rsid w:val="0012469A"/>
    <w:rsid w:val="001248E3"/>
    <w:rsid w:val="00124D1F"/>
    <w:rsid w:val="00124DFF"/>
    <w:rsid w:val="0012515E"/>
    <w:rsid w:val="0012571F"/>
    <w:rsid w:val="00125806"/>
    <w:rsid w:val="00125B8B"/>
    <w:rsid w:val="00125FA0"/>
    <w:rsid w:val="00126DE7"/>
    <w:rsid w:val="00127192"/>
    <w:rsid w:val="001271E4"/>
    <w:rsid w:val="00127A47"/>
    <w:rsid w:val="00127F53"/>
    <w:rsid w:val="00130085"/>
    <w:rsid w:val="001302F7"/>
    <w:rsid w:val="00130E29"/>
    <w:rsid w:val="001318D4"/>
    <w:rsid w:val="001321CC"/>
    <w:rsid w:val="00132219"/>
    <w:rsid w:val="00132CFF"/>
    <w:rsid w:val="00132EA7"/>
    <w:rsid w:val="001330A8"/>
    <w:rsid w:val="001343AC"/>
    <w:rsid w:val="00134CFE"/>
    <w:rsid w:val="001360CD"/>
    <w:rsid w:val="00136C2C"/>
    <w:rsid w:val="0013714B"/>
    <w:rsid w:val="00137299"/>
    <w:rsid w:val="00137968"/>
    <w:rsid w:val="00140511"/>
    <w:rsid w:val="00140826"/>
    <w:rsid w:val="001408C3"/>
    <w:rsid w:val="00140DA0"/>
    <w:rsid w:val="001413E4"/>
    <w:rsid w:val="001419D2"/>
    <w:rsid w:val="00141CFA"/>
    <w:rsid w:val="00141E6D"/>
    <w:rsid w:val="0014237C"/>
    <w:rsid w:val="001426C8"/>
    <w:rsid w:val="00144DCC"/>
    <w:rsid w:val="00145147"/>
    <w:rsid w:val="00145281"/>
    <w:rsid w:val="001454A1"/>
    <w:rsid w:val="00145530"/>
    <w:rsid w:val="00145604"/>
    <w:rsid w:val="00145B1E"/>
    <w:rsid w:val="00145E77"/>
    <w:rsid w:val="001465E1"/>
    <w:rsid w:val="00150715"/>
    <w:rsid w:val="00150C48"/>
    <w:rsid w:val="00151570"/>
    <w:rsid w:val="00151AFF"/>
    <w:rsid w:val="00151B8C"/>
    <w:rsid w:val="00151E9C"/>
    <w:rsid w:val="0015291E"/>
    <w:rsid w:val="00152CDB"/>
    <w:rsid w:val="00152F70"/>
    <w:rsid w:val="0015314B"/>
    <w:rsid w:val="001531A4"/>
    <w:rsid w:val="00154622"/>
    <w:rsid w:val="0015504E"/>
    <w:rsid w:val="001554B4"/>
    <w:rsid w:val="00155EE8"/>
    <w:rsid w:val="00156399"/>
    <w:rsid w:val="0015640A"/>
    <w:rsid w:val="00156D77"/>
    <w:rsid w:val="00156DE6"/>
    <w:rsid w:val="0016067E"/>
    <w:rsid w:val="001609BF"/>
    <w:rsid w:val="00160E61"/>
    <w:rsid w:val="00161DD0"/>
    <w:rsid w:val="00162457"/>
    <w:rsid w:val="001627CA"/>
    <w:rsid w:val="001638DF"/>
    <w:rsid w:val="00163B1B"/>
    <w:rsid w:val="00164324"/>
    <w:rsid w:val="001646EC"/>
    <w:rsid w:val="00165886"/>
    <w:rsid w:val="00165A26"/>
    <w:rsid w:val="00165CC2"/>
    <w:rsid w:val="001665ED"/>
    <w:rsid w:val="00166D45"/>
    <w:rsid w:val="00166E75"/>
    <w:rsid w:val="001677B8"/>
    <w:rsid w:val="00167C4B"/>
    <w:rsid w:val="00167E7A"/>
    <w:rsid w:val="001702CF"/>
    <w:rsid w:val="00171003"/>
    <w:rsid w:val="00171093"/>
    <w:rsid w:val="001712A0"/>
    <w:rsid w:val="00171B6D"/>
    <w:rsid w:val="00171DB1"/>
    <w:rsid w:val="00172256"/>
    <w:rsid w:val="00172593"/>
    <w:rsid w:val="0017280E"/>
    <w:rsid w:val="0017345A"/>
    <w:rsid w:val="00173AA6"/>
    <w:rsid w:val="00174031"/>
    <w:rsid w:val="00174979"/>
    <w:rsid w:val="00175B48"/>
    <w:rsid w:val="00176CF5"/>
    <w:rsid w:val="00176E66"/>
    <w:rsid w:val="00177557"/>
    <w:rsid w:val="00177C2A"/>
    <w:rsid w:val="001801DA"/>
    <w:rsid w:val="001803DE"/>
    <w:rsid w:val="001803F0"/>
    <w:rsid w:val="00182A70"/>
    <w:rsid w:val="00182E45"/>
    <w:rsid w:val="0018362B"/>
    <w:rsid w:val="00183ADA"/>
    <w:rsid w:val="0018459A"/>
    <w:rsid w:val="001850B0"/>
    <w:rsid w:val="0018535E"/>
    <w:rsid w:val="001853C2"/>
    <w:rsid w:val="0018559B"/>
    <w:rsid w:val="0018598A"/>
    <w:rsid w:val="00190026"/>
    <w:rsid w:val="001901EE"/>
    <w:rsid w:val="001904C9"/>
    <w:rsid w:val="001906BB"/>
    <w:rsid w:val="00190EB5"/>
    <w:rsid w:val="0019115F"/>
    <w:rsid w:val="00191B1C"/>
    <w:rsid w:val="001923D9"/>
    <w:rsid w:val="0019266E"/>
    <w:rsid w:val="00192697"/>
    <w:rsid w:val="001926A3"/>
    <w:rsid w:val="0019276D"/>
    <w:rsid w:val="00192C6B"/>
    <w:rsid w:val="0019344B"/>
    <w:rsid w:val="00193B3A"/>
    <w:rsid w:val="001940FE"/>
    <w:rsid w:val="001944EE"/>
    <w:rsid w:val="0019459D"/>
    <w:rsid w:val="00194BF3"/>
    <w:rsid w:val="00194C8A"/>
    <w:rsid w:val="001955CE"/>
    <w:rsid w:val="00195D87"/>
    <w:rsid w:val="00196014"/>
    <w:rsid w:val="0019627F"/>
    <w:rsid w:val="0019647E"/>
    <w:rsid w:val="00197BC1"/>
    <w:rsid w:val="00197EC5"/>
    <w:rsid w:val="001A0523"/>
    <w:rsid w:val="001A11CF"/>
    <w:rsid w:val="001A1518"/>
    <w:rsid w:val="001A1F50"/>
    <w:rsid w:val="001A1F71"/>
    <w:rsid w:val="001A2221"/>
    <w:rsid w:val="001A296C"/>
    <w:rsid w:val="001A3195"/>
    <w:rsid w:val="001A3333"/>
    <w:rsid w:val="001A3383"/>
    <w:rsid w:val="001A4758"/>
    <w:rsid w:val="001A49E8"/>
    <w:rsid w:val="001A4B29"/>
    <w:rsid w:val="001A63D0"/>
    <w:rsid w:val="001A6B19"/>
    <w:rsid w:val="001A7243"/>
    <w:rsid w:val="001A761D"/>
    <w:rsid w:val="001B0151"/>
    <w:rsid w:val="001B0156"/>
    <w:rsid w:val="001B14F6"/>
    <w:rsid w:val="001B1D46"/>
    <w:rsid w:val="001B1EEA"/>
    <w:rsid w:val="001B2832"/>
    <w:rsid w:val="001B326D"/>
    <w:rsid w:val="001B4048"/>
    <w:rsid w:val="001B506A"/>
    <w:rsid w:val="001B5212"/>
    <w:rsid w:val="001B55E1"/>
    <w:rsid w:val="001B5A88"/>
    <w:rsid w:val="001B5B41"/>
    <w:rsid w:val="001B5D35"/>
    <w:rsid w:val="001B71D2"/>
    <w:rsid w:val="001B722F"/>
    <w:rsid w:val="001B73DE"/>
    <w:rsid w:val="001B7821"/>
    <w:rsid w:val="001B7B00"/>
    <w:rsid w:val="001B7BE0"/>
    <w:rsid w:val="001B7CFF"/>
    <w:rsid w:val="001B7EEF"/>
    <w:rsid w:val="001C05EF"/>
    <w:rsid w:val="001C0A6F"/>
    <w:rsid w:val="001C0C0F"/>
    <w:rsid w:val="001C0C9E"/>
    <w:rsid w:val="001C0DB9"/>
    <w:rsid w:val="001C10B0"/>
    <w:rsid w:val="001C21A9"/>
    <w:rsid w:val="001C27AA"/>
    <w:rsid w:val="001C3218"/>
    <w:rsid w:val="001C3D64"/>
    <w:rsid w:val="001C3E64"/>
    <w:rsid w:val="001C4F96"/>
    <w:rsid w:val="001C5434"/>
    <w:rsid w:val="001C558B"/>
    <w:rsid w:val="001C5BE0"/>
    <w:rsid w:val="001C64AE"/>
    <w:rsid w:val="001C66DC"/>
    <w:rsid w:val="001C6EEF"/>
    <w:rsid w:val="001C6F80"/>
    <w:rsid w:val="001C75B2"/>
    <w:rsid w:val="001D096A"/>
    <w:rsid w:val="001D0BAE"/>
    <w:rsid w:val="001D115E"/>
    <w:rsid w:val="001D14B0"/>
    <w:rsid w:val="001D15CB"/>
    <w:rsid w:val="001D1E6C"/>
    <w:rsid w:val="001D1EB5"/>
    <w:rsid w:val="001D1F18"/>
    <w:rsid w:val="001D208A"/>
    <w:rsid w:val="001D28E6"/>
    <w:rsid w:val="001D2EFD"/>
    <w:rsid w:val="001D2FA4"/>
    <w:rsid w:val="001D380D"/>
    <w:rsid w:val="001D3A54"/>
    <w:rsid w:val="001D45F8"/>
    <w:rsid w:val="001D4851"/>
    <w:rsid w:val="001D6531"/>
    <w:rsid w:val="001D77C7"/>
    <w:rsid w:val="001D7A90"/>
    <w:rsid w:val="001D7D7C"/>
    <w:rsid w:val="001E036F"/>
    <w:rsid w:val="001E0381"/>
    <w:rsid w:val="001E11C2"/>
    <w:rsid w:val="001E236A"/>
    <w:rsid w:val="001E2539"/>
    <w:rsid w:val="001E284A"/>
    <w:rsid w:val="001E4819"/>
    <w:rsid w:val="001E494A"/>
    <w:rsid w:val="001E4E45"/>
    <w:rsid w:val="001E5B4A"/>
    <w:rsid w:val="001E748D"/>
    <w:rsid w:val="001E757C"/>
    <w:rsid w:val="001E7907"/>
    <w:rsid w:val="001F029A"/>
    <w:rsid w:val="001F1085"/>
    <w:rsid w:val="001F10C9"/>
    <w:rsid w:val="001F14A3"/>
    <w:rsid w:val="001F1D80"/>
    <w:rsid w:val="001F2CA7"/>
    <w:rsid w:val="001F2D9F"/>
    <w:rsid w:val="001F3142"/>
    <w:rsid w:val="001F31B9"/>
    <w:rsid w:val="001F3394"/>
    <w:rsid w:val="001F34DC"/>
    <w:rsid w:val="001F4944"/>
    <w:rsid w:val="001F526F"/>
    <w:rsid w:val="001F534C"/>
    <w:rsid w:val="001F57A1"/>
    <w:rsid w:val="001F5A9D"/>
    <w:rsid w:val="001F5CBC"/>
    <w:rsid w:val="001F5D99"/>
    <w:rsid w:val="001F69D9"/>
    <w:rsid w:val="001F78C2"/>
    <w:rsid w:val="001F7BE1"/>
    <w:rsid w:val="002019DA"/>
    <w:rsid w:val="00202A3D"/>
    <w:rsid w:val="0020392E"/>
    <w:rsid w:val="002047FB"/>
    <w:rsid w:val="00204821"/>
    <w:rsid w:val="00204913"/>
    <w:rsid w:val="002049B9"/>
    <w:rsid w:val="00204E2C"/>
    <w:rsid w:val="002050B8"/>
    <w:rsid w:val="002060D1"/>
    <w:rsid w:val="00206554"/>
    <w:rsid w:val="0020673A"/>
    <w:rsid w:val="00207444"/>
    <w:rsid w:val="00207535"/>
    <w:rsid w:val="00207682"/>
    <w:rsid w:val="00207BCD"/>
    <w:rsid w:val="00207BD4"/>
    <w:rsid w:val="00207C93"/>
    <w:rsid w:val="00210364"/>
    <w:rsid w:val="0021176B"/>
    <w:rsid w:val="00211B47"/>
    <w:rsid w:val="002122BC"/>
    <w:rsid w:val="00212E57"/>
    <w:rsid w:val="00213442"/>
    <w:rsid w:val="00213F4F"/>
    <w:rsid w:val="002167D3"/>
    <w:rsid w:val="00216829"/>
    <w:rsid w:val="00216AFC"/>
    <w:rsid w:val="00217170"/>
    <w:rsid w:val="00217427"/>
    <w:rsid w:val="0021762A"/>
    <w:rsid w:val="00220DB8"/>
    <w:rsid w:val="00220E5D"/>
    <w:rsid w:val="00221198"/>
    <w:rsid w:val="002211D1"/>
    <w:rsid w:val="00221CC6"/>
    <w:rsid w:val="0022225A"/>
    <w:rsid w:val="00222CB0"/>
    <w:rsid w:val="002239F2"/>
    <w:rsid w:val="002249BC"/>
    <w:rsid w:val="00226BA7"/>
    <w:rsid w:val="00226E7D"/>
    <w:rsid w:val="00226EB2"/>
    <w:rsid w:val="00227106"/>
    <w:rsid w:val="00227319"/>
    <w:rsid w:val="00227477"/>
    <w:rsid w:val="0023055A"/>
    <w:rsid w:val="00230B8E"/>
    <w:rsid w:val="00231357"/>
    <w:rsid w:val="002316D9"/>
    <w:rsid w:val="00231B2C"/>
    <w:rsid w:val="002322CD"/>
    <w:rsid w:val="00232DF5"/>
    <w:rsid w:val="002337CA"/>
    <w:rsid w:val="00233971"/>
    <w:rsid w:val="00233A67"/>
    <w:rsid w:val="00233A79"/>
    <w:rsid w:val="00233F93"/>
    <w:rsid w:val="00234107"/>
    <w:rsid w:val="00234E2F"/>
    <w:rsid w:val="00235430"/>
    <w:rsid w:val="002355A9"/>
    <w:rsid w:val="0023562B"/>
    <w:rsid w:val="00235DDC"/>
    <w:rsid w:val="0023606C"/>
    <w:rsid w:val="00236789"/>
    <w:rsid w:val="00236AA3"/>
    <w:rsid w:val="00236DAB"/>
    <w:rsid w:val="00237345"/>
    <w:rsid w:val="00237B2A"/>
    <w:rsid w:val="00237ED0"/>
    <w:rsid w:val="0024197C"/>
    <w:rsid w:val="00241A27"/>
    <w:rsid w:val="00243BA5"/>
    <w:rsid w:val="00244142"/>
    <w:rsid w:val="002451F8"/>
    <w:rsid w:val="0024565B"/>
    <w:rsid w:val="00245843"/>
    <w:rsid w:val="0024619B"/>
    <w:rsid w:val="00246534"/>
    <w:rsid w:val="0024662F"/>
    <w:rsid w:val="0024702E"/>
    <w:rsid w:val="002476E0"/>
    <w:rsid w:val="00247842"/>
    <w:rsid w:val="002501CF"/>
    <w:rsid w:val="002501D0"/>
    <w:rsid w:val="0025059A"/>
    <w:rsid w:val="002506CE"/>
    <w:rsid w:val="0025096A"/>
    <w:rsid w:val="00251AD6"/>
    <w:rsid w:val="002523CD"/>
    <w:rsid w:val="00252E98"/>
    <w:rsid w:val="0025320F"/>
    <w:rsid w:val="0025338B"/>
    <w:rsid w:val="00253CA7"/>
    <w:rsid w:val="0025406F"/>
    <w:rsid w:val="00254323"/>
    <w:rsid w:val="0025455C"/>
    <w:rsid w:val="00254AEE"/>
    <w:rsid w:val="00254AFE"/>
    <w:rsid w:val="00255073"/>
    <w:rsid w:val="00255818"/>
    <w:rsid w:val="00255AF8"/>
    <w:rsid w:val="002560CC"/>
    <w:rsid w:val="00256F21"/>
    <w:rsid w:val="00256F5A"/>
    <w:rsid w:val="002570BE"/>
    <w:rsid w:val="00257499"/>
    <w:rsid w:val="0026036A"/>
    <w:rsid w:val="002604C5"/>
    <w:rsid w:val="002606DE"/>
    <w:rsid w:val="00260C48"/>
    <w:rsid w:val="00260D36"/>
    <w:rsid w:val="002611E3"/>
    <w:rsid w:val="002626C5"/>
    <w:rsid w:val="00262FA1"/>
    <w:rsid w:val="00263D2B"/>
    <w:rsid w:val="00264305"/>
    <w:rsid w:val="00265271"/>
    <w:rsid w:val="00265677"/>
    <w:rsid w:val="00265813"/>
    <w:rsid w:val="002665F4"/>
    <w:rsid w:val="002668CA"/>
    <w:rsid w:val="002679C0"/>
    <w:rsid w:val="00270256"/>
    <w:rsid w:val="00270B21"/>
    <w:rsid w:val="00271F9D"/>
    <w:rsid w:val="00272607"/>
    <w:rsid w:val="00272D36"/>
    <w:rsid w:val="002731F9"/>
    <w:rsid w:val="00273A41"/>
    <w:rsid w:val="00273DE4"/>
    <w:rsid w:val="00273EE2"/>
    <w:rsid w:val="00273EEF"/>
    <w:rsid w:val="00274FB3"/>
    <w:rsid w:val="002752FB"/>
    <w:rsid w:val="00275ACB"/>
    <w:rsid w:val="002761EA"/>
    <w:rsid w:val="002769BE"/>
    <w:rsid w:val="00276E30"/>
    <w:rsid w:val="00277158"/>
    <w:rsid w:val="00277931"/>
    <w:rsid w:val="002779C0"/>
    <w:rsid w:val="002779EE"/>
    <w:rsid w:val="00277A7E"/>
    <w:rsid w:val="00280876"/>
    <w:rsid w:val="0028092B"/>
    <w:rsid w:val="00280F5A"/>
    <w:rsid w:val="002814B0"/>
    <w:rsid w:val="00281A17"/>
    <w:rsid w:val="002824BA"/>
    <w:rsid w:val="00282F4B"/>
    <w:rsid w:val="002830F7"/>
    <w:rsid w:val="00283355"/>
    <w:rsid w:val="0028396C"/>
    <w:rsid w:val="00283C90"/>
    <w:rsid w:val="00283E0C"/>
    <w:rsid w:val="00284349"/>
    <w:rsid w:val="002852B8"/>
    <w:rsid w:val="002856CF"/>
    <w:rsid w:val="00285A16"/>
    <w:rsid w:val="00285D19"/>
    <w:rsid w:val="00285FF5"/>
    <w:rsid w:val="002862D1"/>
    <w:rsid w:val="00286885"/>
    <w:rsid w:val="002872D3"/>
    <w:rsid w:val="002877D9"/>
    <w:rsid w:val="0029002C"/>
    <w:rsid w:val="002904F2"/>
    <w:rsid w:val="00290C13"/>
    <w:rsid w:val="00290CBF"/>
    <w:rsid w:val="00290DE7"/>
    <w:rsid w:val="00291479"/>
    <w:rsid w:val="00291EE9"/>
    <w:rsid w:val="00292216"/>
    <w:rsid w:val="0029244C"/>
    <w:rsid w:val="0029249B"/>
    <w:rsid w:val="002929EC"/>
    <w:rsid w:val="00293248"/>
    <w:rsid w:val="002934E7"/>
    <w:rsid w:val="00293AED"/>
    <w:rsid w:val="00294A87"/>
    <w:rsid w:val="002971CA"/>
    <w:rsid w:val="002976AA"/>
    <w:rsid w:val="0029777F"/>
    <w:rsid w:val="00297C22"/>
    <w:rsid w:val="002A0987"/>
    <w:rsid w:val="002A109B"/>
    <w:rsid w:val="002A112B"/>
    <w:rsid w:val="002A1498"/>
    <w:rsid w:val="002A1765"/>
    <w:rsid w:val="002A17B0"/>
    <w:rsid w:val="002A1A16"/>
    <w:rsid w:val="002A1AC3"/>
    <w:rsid w:val="002A1DC0"/>
    <w:rsid w:val="002A1E04"/>
    <w:rsid w:val="002A1E61"/>
    <w:rsid w:val="002A2390"/>
    <w:rsid w:val="002A31B5"/>
    <w:rsid w:val="002A328E"/>
    <w:rsid w:val="002A3367"/>
    <w:rsid w:val="002A3920"/>
    <w:rsid w:val="002A4027"/>
    <w:rsid w:val="002A41D5"/>
    <w:rsid w:val="002A47D7"/>
    <w:rsid w:val="002A48AC"/>
    <w:rsid w:val="002A5132"/>
    <w:rsid w:val="002A5431"/>
    <w:rsid w:val="002A54D7"/>
    <w:rsid w:val="002A5B5F"/>
    <w:rsid w:val="002A5DF8"/>
    <w:rsid w:val="002A6078"/>
    <w:rsid w:val="002A628B"/>
    <w:rsid w:val="002A6ACB"/>
    <w:rsid w:val="002A6C2A"/>
    <w:rsid w:val="002A6E6B"/>
    <w:rsid w:val="002A7351"/>
    <w:rsid w:val="002A7365"/>
    <w:rsid w:val="002A782B"/>
    <w:rsid w:val="002A7D86"/>
    <w:rsid w:val="002B0A35"/>
    <w:rsid w:val="002B0A6E"/>
    <w:rsid w:val="002B0B4A"/>
    <w:rsid w:val="002B0C74"/>
    <w:rsid w:val="002B15D3"/>
    <w:rsid w:val="002B1BE9"/>
    <w:rsid w:val="002B1C71"/>
    <w:rsid w:val="002B2869"/>
    <w:rsid w:val="002B2B35"/>
    <w:rsid w:val="002B2D70"/>
    <w:rsid w:val="002B3142"/>
    <w:rsid w:val="002B3326"/>
    <w:rsid w:val="002B3B34"/>
    <w:rsid w:val="002B3B45"/>
    <w:rsid w:val="002B3F2F"/>
    <w:rsid w:val="002B441B"/>
    <w:rsid w:val="002B46C9"/>
    <w:rsid w:val="002B4DE1"/>
    <w:rsid w:val="002B5164"/>
    <w:rsid w:val="002B522E"/>
    <w:rsid w:val="002B531E"/>
    <w:rsid w:val="002B5E93"/>
    <w:rsid w:val="002B63C5"/>
    <w:rsid w:val="002B643E"/>
    <w:rsid w:val="002B649B"/>
    <w:rsid w:val="002B67C2"/>
    <w:rsid w:val="002B6E89"/>
    <w:rsid w:val="002B6EF0"/>
    <w:rsid w:val="002B7280"/>
    <w:rsid w:val="002B7DC9"/>
    <w:rsid w:val="002C095E"/>
    <w:rsid w:val="002C10F2"/>
    <w:rsid w:val="002C12F7"/>
    <w:rsid w:val="002C1B0A"/>
    <w:rsid w:val="002C1C4D"/>
    <w:rsid w:val="002C1F00"/>
    <w:rsid w:val="002C2D50"/>
    <w:rsid w:val="002C5BE2"/>
    <w:rsid w:val="002C5D09"/>
    <w:rsid w:val="002C5D60"/>
    <w:rsid w:val="002C652F"/>
    <w:rsid w:val="002C6667"/>
    <w:rsid w:val="002C6776"/>
    <w:rsid w:val="002C6D41"/>
    <w:rsid w:val="002C7195"/>
    <w:rsid w:val="002C746E"/>
    <w:rsid w:val="002C766C"/>
    <w:rsid w:val="002C7FFC"/>
    <w:rsid w:val="002D0131"/>
    <w:rsid w:val="002D1876"/>
    <w:rsid w:val="002D2CBF"/>
    <w:rsid w:val="002D300C"/>
    <w:rsid w:val="002D30B6"/>
    <w:rsid w:val="002D3148"/>
    <w:rsid w:val="002D36BD"/>
    <w:rsid w:val="002D41CE"/>
    <w:rsid w:val="002D4859"/>
    <w:rsid w:val="002D4D60"/>
    <w:rsid w:val="002D5509"/>
    <w:rsid w:val="002D5D2B"/>
    <w:rsid w:val="002D6267"/>
    <w:rsid w:val="002D64A5"/>
    <w:rsid w:val="002D689A"/>
    <w:rsid w:val="002D7391"/>
    <w:rsid w:val="002D7CCE"/>
    <w:rsid w:val="002E0195"/>
    <w:rsid w:val="002E0704"/>
    <w:rsid w:val="002E1A02"/>
    <w:rsid w:val="002E1C0C"/>
    <w:rsid w:val="002E1D23"/>
    <w:rsid w:val="002E1F00"/>
    <w:rsid w:val="002E2645"/>
    <w:rsid w:val="002E2C0A"/>
    <w:rsid w:val="002E337E"/>
    <w:rsid w:val="002E37EA"/>
    <w:rsid w:val="002E39B6"/>
    <w:rsid w:val="002E39D8"/>
    <w:rsid w:val="002E3D77"/>
    <w:rsid w:val="002E42BC"/>
    <w:rsid w:val="002E5D0A"/>
    <w:rsid w:val="002E5F81"/>
    <w:rsid w:val="002E73E3"/>
    <w:rsid w:val="002E7B0E"/>
    <w:rsid w:val="002F034D"/>
    <w:rsid w:val="002F0414"/>
    <w:rsid w:val="002F0E9D"/>
    <w:rsid w:val="002F10A8"/>
    <w:rsid w:val="002F1BCD"/>
    <w:rsid w:val="002F3CAB"/>
    <w:rsid w:val="002F4635"/>
    <w:rsid w:val="002F4D23"/>
    <w:rsid w:val="002F6229"/>
    <w:rsid w:val="002F6440"/>
    <w:rsid w:val="002F6B35"/>
    <w:rsid w:val="002F6C3B"/>
    <w:rsid w:val="002F6CB8"/>
    <w:rsid w:val="002F71DC"/>
    <w:rsid w:val="002F762F"/>
    <w:rsid w:val="003017F7"/>
    <w:rsid w:val="00302967"/>
    <w:rsid w:val="00302A36"/>
    <w:rsid w:val="00303033"/>
    <w:rsid w:val="003033EF"/>
    <w:rsid w:val="0030352E"/>
    <w:rsid w:val="00303739"/>
    <w:rsid w:val="00303793"/>
    <w:rsid w:val="0030448D"/>
    <w:rsid w:val="00304E3D"/>
    <w:rsid w:val="003056E6"/>
    <w:rsid w:val="00305968"/>
    <w:rsid w:val="003060C5"/>
    <w:rsid w:val="00306599"/>
    <w:rsid w:val="00306B0F"/>
    <w:rsid w:val="00306B8C"/>
    <w:rsid w:val="00306E9C"/>
    <w:rsid w:val="00307787"/>
    <w:rsid w:val="00307878"/>
    <w:rsid w:val="0031037A"/>
    <w:rsid w:val="003103B4"/>
    <w:rsid w:val="00310899"/>
    <w:rsid w:val="0031114A"/>
    <w:rsid w:val="003119FA"/>
    <w:rsid w:val="00311EA4"/>
    <w:rsid w:val="00312467"/>
    <w:rsid w:val="00312B92"/>
    <w:rsid w:val="00313267"/>
    <w:rsid w:val="00313540"/>
    <w:rsid w:val="003135FF"/>
    <w:rsid w:val="00313849"/>
    <w:rsid w:val="00314632"/>
    <w:rsid w:val="00314D17"/>
    <w:rsid w:val="00314F37"/>
    <w:rsid w:val="003150E7"/>
    <w:rsid w:val="003156B7"/>
    <w:rsid w:val="00316D0E"/>
    <w:rsid w:val="00317944"/>
    <w:rsid w:val="003179B0"/>
    <w:rsid w:val="003202D3"/>
    <w:rsid w:val="0032273F"/>
    <w:rsid w:val="00323CEA"/>
    <w:rsid w:val="00324644"/>
    <w:rsid w:val="00324ABA"/>
    <w:rsid w:val="00324AE5"/>
    <w:rsid w:val="00325182"/>
    <w:rsid w:val="00325584"/>
    <w:rsid w:val="00325714"/>
    <w:rsid w:val="00325E75"/>
    <w:rsid w:val="003266BF"/>
    <w:rsid w:val="00326B26"/>
    <w:rsid w:val="00326F6D"/>
    <w:rsid w:val="00330432"/>
    <w:rsid w:val="003311E1"/>
    <w:rsid w:val="00331B45"/>
    <w:rsid w:val="0033233C"/>
    <w:rsid w:val="003331F4"/>
    <w:rsid w:val="00333B45"/>
    <w:rsid w:val="00334271"/>
    <w:rsid w:val="0033455F"/>
    <w:rsid w:val="003346EB"/>
    <w:rsid w:val="003346F1"/>
    <w:rsid w:val="00334861"/>
    <w:rsid w:val="003349EF"/>
    <w:rsid w:val="00334A91"/>
    <w:rsid w:val="00335650"/>
    <w:rsid w:val="0033591B"/>
    <w:rsid w:val="00335F5D"/>
    <w:rsid w:val="003369F3"/>
    <w:rsid w:val="00336B21"/>
    <w:rsid w:val="00337A4C"/>
    <w:rsid w:val="00340652"/>
    <w:rsid w:val="0034172C"/>
    <w:rsid w:val="003418AC"/>
    <w:rsid w:val="00341B0B"/>
    <w:rsid w:val="003424DF"/>
    <w:rsid w:val="0034261D"/>
    <w:rsid w:val="00343290"/>
    <w:rsid w:val="0034348C"/>
    <w:rsid w:val="00343763"/>
    <w:rsid w:val="00344CA3"/>
    <w:rsid w:val="00344F43"/>
    <w:rsid w:val="0034526F"/>
    <w:rsid w:val="00345BA1"/>
    <w:rsid w:val="003465AE"/>
    <w:rsid w:val="00346A24"/>
    <w:rsid w:val="00346BB2"/>
    <w:rsid w:val="003477F5"/>
    <w:rsid w:val="00347B91"/>
    <w:rsid w:val="00347C51"/>
    <w:rsid w:val="003504DB"/>
    <w:rsid w:val="00350802"/>
    <w:rsid w:val="00350B59"/>
    <w:rsid w:val="0035108B"/>
    <w:rsid w:val="00352105"/>
    <w:rsid w:val="00352132"/>
    <w:rsid w:val="0035221B"/>
    <w:rsid w:val="003528AE"/>
    <w:rsid w:val="003529AE"/>
    <w:rsid w:val="00353222"/>
    <w:rsid w:val="00353D01"/>
    <w:rsid w:val="00354B72"/>
    <w:rsid w:val="00355E97"/>
    <w:rsid w:val="00356064"/>
    <w:rsid w:val="0035635F"/>
    <w:rsid w:val="003565BC"/>
    <w:rsid w:val="003565CD"/>
    <w:rsid w:val="00357575"/>
    <w:rsid w:val="00357826"/>
    <w:rsid w:val="003609FF"/>
    <w:rsid w:val="00361551"/>
    <w:rsid w:val="00361807"/>
    <w:rsid w:val="003618FE"/>
    <w:rsid w:val="00361999"/>
    <w:rsid w:val="00361A87"/>
    <w:rsid w:val="00361B07"/>
    <w:rsid w:val="0036278F"/>
    <w:rsid w:val="00362E40"/>
    <w:rsid w:val="00363153"/>
    <w:rsid w:val="00363162"/>
    <w:rsid w:val="00363C02"/>
    <w:rsid w:val="00363E6C"/>
    <w:rsid w:val="003648AE"/>
    <w:rsid w:val="00365D7C"/>
    <w:rsid w:val="00366014"/>
    <w:rsid w:val="00366305"/>
    <w:rsid w:val="00366430"/>
    <w:rsid w:val="003666D3"/>
    <w:rsid w:val="003667A5"/>
    <w:rsid w:val="00366E92"/>
    <w:rsid w:val="003679AD"/>
    <w:rsid w:val="003707D1"/>
    <w:rsid w:val="00370CEC"/>
    <w:rsid w:val="003711AC"/>
    <w:rsid w:val="003718CF"/>
    <w:rsid w:val="00372AF4"/>
    <w:rsid w:val="00373581"/>
    <w:rsid w:val="003735DF"/>
    <w:rsid w:val="00373A04"/>
    <w:rsid w:val="00374A46"/>
    <w:rsid w:val="00374DBD"/>
    <w:rsid w:val="00375579"/>
    <w:rsid w:val="00375862"/>
    <w:rsid w:val="00376065"/>
    <w:rsid w:val="00376DB9"/>
    <w:rsid w:val="0037707C"/>
    <w:rsid w:val="00377156"/>
    <w:rsid w:val="00377757"/>
    <w:rsid w:val="003800B1"/>
    <w:rsid w:val="0038025F"/>
    <w:rsid w:val="00380BA8"/>
    <w:rsid w:val="00380C28"/>
    <w:rsid w:val="00381F75"/>
    <w:rsid w:val="00382E5F"/>
    <w:rsid w:val="00382F83"/>
    <w:rsid w:val="003831EE"/>
    <w:rsid w:val="00383761"/>
    <w:rsid w:val="00383A1E"/>
    <w:rsid w:val="00383C3B"/>
    <w:rsid w:val="00384906"/>
    <w:rsid w:val="00384BF2"/>
    <w:rsid w:val="0038505A"/>
    <w:rsid w:val="0038547F"/>
    <w:rsid w:val="00385480"/>
    <w:rsid w:val="00385A90"/>
    <w:rsid w:val="00386109"/>
    <w:rsid w:val="00386406"/>
    <w:rsid w:val="00386C4C"/>
    <w:rsid w:val="00387987"/>
    <w:rsid w:val="0039046E"/>
    <w:rsid w:val="00390F4E"/>
    <w:rsid w:val="003911C7"/>
    <w:rsid w:val="00391596"/>
    <w:rsid w:val="00391A46"/>
    <w:rsid w:val="00391CD7"/>
    <w:rsid w:val="00391CF4"/>
    <w:rsid w:val="003922F4"/>
    <w:rsid w:val="00392529"/>
    <w:rsid w:val="003926E8"/>
    <w:rsid w:val="00392785"/>
    <w:rsid w:val="003927E6"/>
    <w:rsid w:val="00392A49"/>
    <w:rsid w:val="00392C61"/>
    <w:rsid w:val="0039315B"/>
    <w:rsid w:val="0039330E"/>
    <w:rsid w:val="003934A8"/>
    <w:rsid w:val="00394E5E"/>
    <w:rsid w:val="00395080"/>
    <w:rsid w:val="00395200"/>
    <w:rsid w:val="00395276"/>
    <w:rsid w:val="0039558F"/>
    <w:rsid w:val="003967E8"/>
    <w:rsid w:val="003969FA"/>
    <w:rsid w:val="00397888"/>
    <w:rsid w:val="00397969"/>
    <w:rsid w:val="00397F4C"/>
    <w:rsid w:val="003A0E71"/>
    <w:rsid w:val="003A172E"/>
    <w:rsid w:val="003A19A7"/>
    <w:rsid w:val="003A1BCF"/>
    <w:rsid w:val="003A21C8"/>
    <w:rsid w:val="003A2304"/>
    <w:rsid w:val="003A2A75"/>
    <w:rsid w:val="003A373D"/>
    <w:rsid w:val="003A3AA9"/>
    <w:rsid w:val="003A3B9E"/>
    <w:rsid w:val="003A4407"/>
    <w:rsid w:val="003A46D2"/>
    <w:rsid w:val="003A488D"/>
    <w:rsid w:val="003A540E"/>
    <w:rsid w:val="003A54FA"/>
    <w:rsid w:val="003A6422"/>
    <w:rsid w:val="003A77E1"/>
    <w:rsid w:val="003B0DC0"/>
    <w:rsid w:val="003B108B"/>
    <w:rsid w:val="003B1829"/>
    <w:rsid w:val="003B1831"/>
    <w:rsid w:val="003B1AF9"/>
    <w:rsid w:val="003B2EFA"/>
    <w:rsid w:val="003B2FD8"/>
    <w:rsid w:val="003B39DE"/>
    <w:rsid w:val="003B49AB"/>
    <w:rsid w:val="003B4A51"/>
    <w:rsid w:val="003B4ECA"/>
    <w:rsid w:val="003B5629"/>
    <w:rsid w:val="003B5C92"/>
    <w:rsid w:val="003B6113"/>
    <w:rsid w:val="003B669D"/>
    <w:rsid w:val="003B66A8"/>
    <w:rsid w:val="003B677B"/>
    <w:rsid w:val="003B77B0"/>
    <w:rsid w:val="003C0872"/>
    <w:rsid w:val="003C0959"/>
    <w:rsid w:val="003C0C0A"/>
    <w:rsid w:val="003C15C0"/>
    <w:rsid w:val="003C24E5"/>
    <w:rsid w:val="003C26ED"/>
    <w:rsid w:val="003C2754"/>
    <w:rsid w:val="003C2B87"/>
    <w:rsid w:val="003C2BF7"/>
    <w:rsid w:val="003C3176"/>
    <w:rsid w:val="003C3F3C"/>
    <w:rsid w:val="003C44A4"/>
    <w:rsid w:val="003C4614"/>
    <w:rsid w:val="003C4684"/>
    <w:rsid w:val="003C4D31"/>
    <w:rsid w:val="003C4E88"/>
    <w:rsid w:val="003C5362"/>
    <w:rsid w:val="003C58A7"/>
    <w:rsid w:val="003C5C12"/>
    <w:rsid w:val="003C72ED"/>
    <w:rsid w:val="003C7F48"/>
    <w:rsid w:val="003C7FA1"/>
    <w:rsid w:val="003D0151"/>
    <w:rsid w:val="003D1023"/>
    <w:rsid w:val="003D11AD"/>
    <w:rsid w:val="003D18DE"/>
    <w:rsid w:val="003D1F57"/>
    <w:rsid w:val="003D1FB5"/>
    <w:rsid w:val="003D41A8"/>
    <w:rsid w:val="003D446A"/>
    <w:rsid w:val="003D446C"/>
    <w:rsid w:val="003D47DF"/>
    <w:rsid w:val="003D4D78"/>
    <w:rsid w:val="003D55E2"/>
    <w:rsid w:val="003D61E7"/>
    <w:rsid w:val="003D6683"/>
    <w:rsid w:val="003D6903"/>
    <w:rsid w:val="003D6AC8"/>
    <w:rsid w:val="003D6F2B"/>
    <w:rsid w:val="003E1062"/>
    <w:rsid w:val="003E1DF7"/>
    <w:rsid w:val="003E2187"/>
    <w:rsid w:val="003E21A9"/>
    <w:rsid w:val="003E2C2A"/>
    <w:rsid w:val="003E33A5"/>
    <w:rsid w:val="003E3CD0"/>
    <w:rsid w:val="003E4291"/>
    <w:rsid w:val="003E4CEA"/>
    <w:rsid w:val="003E4D57"/>
    <w:rsid w:val="003E4FA1"/>
    <w:rsid w:val="003E5ECD"/>
    <w:rsid w:val="003E5F40"/>
    <w:rsid w:val="003E7FA7"/>
    <w:rsid w:val="003F0CB7"/>
    <w:rsid w:val="003F1090"/>
    <w:rsid w:val="003F1236"/>
    <w:rsid w:val="003F2658"/>
    <w:rsid w:val="003F2702"/>
    <w:rsid w:val="003F2C0A"/>
    <w:rsid w:val="003F3326"/>
    <w:rsid w:val="003F3807"/>
    <w:rsid w:val="003F3B24"/>
    <w:rsid w:val="003F3CA2"/>
    <w:rsid w:val="003F414D"/>
    <w:rsid w:val="003F5834"/>
    <w:rsid w:val="003F5DDC"/>
    <w:rsid w:val="003F601A"/>
    <w:rsid w:val="003F613F"/>
    <w:rsid w:val="003F64B7"/>
    <w:rsid w:val="003F6729"/>
    <w:rsid w:val="003F7916"/>
    <w:rsid w:val="00400977"/>
    <w:rsid w:val="0040106B"/>
    <w:rsid w:val="00401544"/>
    <w:rsid w:val="00401784"/>
    <w:rsid w:val="00401AD7"/>
    <w:rsid w:val="004024D9"/>
    <w:rsid w:val="004024E3"/>
    <w:rsid w:val="004028C5"/>
    <w:rsid w:val="00402B93"/>
    <w:rsid w:val="00402D2C"/>
    <w:rsid w:val="00402EA2"/>
    <w:rsid w:val="00402FE8"/>
    <w:rsid w:val="00403423"/>
    <w:rsid w:val="0040355E"/>
    <w:rsid w:val="004046B1"/>
    <w:rsid w:val="00404A7D"/>
    <w:rsid w:val="00404CFA"/>
    <w:rsid w:val="00405379"/>
    <w:rsid w:val="00405694"/>
    <w:rsid w:val="00406079"/>
    <w:rsid w:val="0040640A"/>
    <w:rsid w:val="00406855"/>
    <w:rsid w:val="0040697E"/>
    <w:rsid w:val="00406F12"/>
    <w:rsid w:val="00407443"/>
    <w:rsid w:val="004075C5"/>
    <w:rsid w:val="00407909"/>
    <w:rsid w:val="00407C2B"/>
    <w:rsid w:val="00407C78"/>
    <w:rsid w:val="00407F4E"/>
    <w:rsid w:val="00410A90"/>
    <w:rsid w:val="00410D34"/>
    <w:rsid w:val="00412568"/>
    <w:rsid w:val="00412896"/>
    <w:rsid w:val="00412E42"/>
    <w:rsid w:val="004132F9"/>
    <w:rsid w:val="00413B2D"/>
    <w:rsid w:val="00413D2F"/>
    <w:rsid w:val="00413D8E"/>
    <w:rsid w:val="00413F2B"/>
    <w:rsid w:val="00414160"/>
    <w:rsid w:val="0041423B"/>
    <w:rsid w:val="00415106"/>
    <w:rsid w:val="0041527B"/>
    <w:rsid w:val="00415E19"/>
    <w:rsid w:val="004162F8"/>
    <w:rsid w:val="00416C4E"/>
    <w:rsid w:val="00416DA4"/>
    <w:rsid w:val="00417361"/>
    <w:rsid w:val="00417577"/>
    <w:rsid w:val="00417A9A"/>
    <w:rsid w:val="004200C7"/>
    <w:rsid w:val="0042046A"/>
    <w:rsid w:val="004204A4"/>
    <w:rsid w:val="00420B05"/>
    <w:rsid w:val="00420C29"/>
    <w:rsid w:val="00420D17"/>
    <w:rsid w:val="004216F2"/>
    <w:rsid w:val="00421B13"/>
    <w:rsid w:val="00421EF2"/>
    <w:rsid w:val="0042208E"/>
    <w:rsid w:val="004221C6"/>
    <w:rsid w:val="00422483"/>
    <w:rsid w:val="004233C7"/>
    <w:rsid w:val="0042351E"/>
    <w:rsid w:val="0042366D"/>
    <w:rsid w:val="004239C1"/>
    <w:rsid w:val="00424376"/>
    <w:rsid w:val="00424A0F"/>
    <w:rsid w:val="00424A1B"/>
    <w:rsid w:val="00424B6A"/>
    <w:rsid w:val="00424E44"/>
    <w:rsid w:val="00424E50"/>
    <w:rsid w:val="00425249"/>
    <w:rsid w:val="00425690"/>
    <w:rsid w:val="00425F3A"/>
    <w:rsid w:val="00427FB0"/>
    <w:rsid w:val="00430011"/>
    <w:rsid w:val="00430480"/>
    <w:rsid w:val="00430919"/>
    <w:rsid w:val="00431043"/>
    <w:rsid w:val="00431633"/>
    <w:rsid w:val="00431C58"/>
    <w:rsid w:val="00431CA6"/>
    <w:rsid w:val="00431D29"/>
    <w:rsid w:val="00432AAB"/>
    <w:rsid w:val="00432D39"/>
    <w:rsid w:val="004332B8"/>
    <w:rsid w:val="004333DD"/>
    <w:rsid w:val="004336CC"/>
    <w:rsid w:val="00433BC1"/>
    <w:rsid w:val="00433F4E"/>
    <w:rsid w:val="004340BB"/>
    <w:rsid w:val="0043429C"/>
    <w:rsid w:val="0043455E"/>
    <w:rsid w:val="0043570D"/>
    <w:rsid w:val="00435793"/>
    <w:rsid w:val="004358D7"/>
    <w:rsid w:val="00435A67"/>
    <w:rsid w:val="00435C4C"/>
    <w:rsid w:val="00435C89"/>
    <w:rsid w:val="00436108"/>
    <w:rsid w:val="004361B0"/>
    <w:rsid w:val="00436F8D"/>
    <w:rsid w:val="00437AC7"/>
    <w:rsid w:val="0044070C"/>
    <w:rsid w:val="00441080"/>
    <w:rsid w:val="004410D5"/>
    <w:rsid w:val="0044272C"/>
    <w:rsid w:val="00442F7A"/>
    <w:rsid w:val="00443576"/>
    <w:rsid w:val="004437EB"/>
    <w:rsid w:val="004439C0"/>
    <w:rsid w:val="0044453A"/>
    <w:rsid w:val="00445F8A"/>
    <w:rsid w:val="004464EF"/>
    <w:rsid w:val="004468C2"/>
    <w:rsid w:val="00446F90"/>
    <w:rsid w:val="00447ECA"/>
    <w:rsid w:val="004501E1"/>
    <w:rsid w:val="00451199"/>
    <w:rsid w:val="00451336"/>
    <w:rsid w:val="00451CC2"/>
    <w:rsid w:val="00451EC5"/>
    <w:rsid w:val="0045229E"/>
    <w:rsid w:val="00452FE3"/>
    <w:rsid w:val="00453DF9"/>
    <w:rsid w:val="004540FD"/>
    <w:rsid w:val="00454D29"/>
    <w:rsid w:val="0045532E"/>
    <w:rsid w:val="0045573E"/>
    <w:rsid w:val="00455EAD"/>
    <w:rsid w:val="004572E3"/>
    <w:rsid w:val="004572F4"/>
    <w:rsid w:val="00457679"/>
    <w:rsid w:val="00457AB7"/>
    <w:rsid w:val="00460C54"/>
    <w:rsid w:val="00460C74"/>
    <w:rsid w:val="00460EE2"/>
    <w:rsid w:val="004619FE"/>
    <w:rsid w:val="00461B5B"/>
    <w:rsid w:val="004621ED"/>
    <w:rsid w:val="00462413"/>
    <w:rsid w:val="00462528"/>
    <w:rsid w:val="00462F14"/>
    <w:rsid w:val="00463A56"/>
    <w:rsid w:val="004640E8"/>
    <w:rsid w:val="00464461"/>
    <w:rsid w:val="004651C7"/>
    <w:rsid w:val="0046548C"/>
    <w:rsid w:val="00465CFE"/>
    <w:rsid w:val="00465DB9"/>
    <w:rsid w:val="004667E7"/>
    <w:rsid w:val="00466C2C"/>
    <w:rsid w:val="00466F37"/>
    <w:rsid w:val="004670B9"/>
    <w:rsid w:val="004677D4"/>
    <w:rsid w:val="00467B15"/>
    <w:rsid w:val="00467BA3"/>
    <w:rsid w:val="00470AD0"/>
    <w:rsid w:val="00470D5E"/>
    <w:rsid w:val="004714C4"/>
    <w:rsid w:val="004717D6"/>
    <w:rsid w:val="00471D51"/>
    <w:rsid w:val="004726F5"/>
    <w:rsid w:val="00473518"/>
    <w:rsid w:val="00473581"/>
    <w:rsid w:val="00473FD9"/>
    <w:rsid w:val="004746C3"/>
    <w:rsid w:val="00474B09"/>
    <w:rsid w:val="0047520E"/>
    <w:rsid w:val="00475251"/>
    <w:rsid w:val="00475515"/>
    <w:rsid w:val="00475BE5"/>
    <w:rsid w:val="00475CA8"/>
    <w:rsid w:val="00475E40"/>
    <w:rsid w:val="00476716"/>
    <w:rsid w:val="00476750"/>
    <w:rsid w:val="004767D3"/>
    <w:rsid w:val="00477501"/>
    <w:rsid w:val="00477CF7"/>
    <w:rsid w:val="0048013D"/>
    <w:rsid w:val="00480B92"/>
    <w:rsid w:val="00481421"/>
    <w:rsid w:val="00481F9C"/>
    <w:rsid w:val="00481FE4"/>
    <w:rsid w:val="0048200C"/>
    <w:rsid w:val="00482244"/>
    <w:rsid w:val="00482BB9"/>
    <w:rsid w:val="00482E74"/>
    <w:rsid w:val="004831C6"/>
    <w:rsid w:val="0048406C"/>
    <w:rsid w:val="004847B8"/>
    <w:rsid w:val="004848C7"/>
    <w:rsid w:val="00484B1B"/>
    <w:rsid w:val="004850EA"/>
    <w:rsid w:val="004855A3"/>
    <w:rsid w:val="00487BA1"/>
    <w:rsid w:val="00491BC4"/>
    <w:rsid w:val="00491D80"/>
    <w:rsid w:val="004933D9"/>
    <w:rsid w:val="0049357C"/>
    <w:rsid w:val="004939B8"/>
    <w:rsid w:val="004943B7"/>
    <w:rsid w:val="00494E03"/>
    <w:rsid w:val="00495057"/>
    <w:rsid w:val="004950D1"/>
    <w:rsid w:val="004954C4"/>
    <w:rsid w:val="0049594A"/>
    <w:rsid w:val="00495E2F"/>
    <w:rsid w:val="00495E8A"/>
    <w:rsid w:val="0049634B"/>
    <w:rsid w:val="004964EC"/>
    <w:rsid w:val="00496562"/>
    <w:rsid w:val="004969DA"/>
    <w:rsid w:val="00497A4F"/>
    <w:rsid w:val="00497AD2"/>
    <w:rsid w:val="00497C19"/>
    <w:rsid w:val="004A0223"/>
    <w:rsid w:val="004A03DB"/>
    <w:rsid w:val="004A0B20"/>
    <w:rsid w:val="004A0D74"/>
    <w:rsid w:val="004A0FE6"/>
    <w:rsid w:val="004A1030"/>
    <w:rsid w:val="004A1085"/>
    <w:rsid w:val="004A17D4"/>
    <w:rsid w:val="004A1C79"/>
    <w:rsid w:val="004A2045"/>
    <w:rsid w:val="004A21FA"/>
    <w:rsid w:val="004A243D"/>
    <w:rsid w:val="004A3194"/>
    <w:rsid w:val="004A38E9"/>
    <w:rsid w:val="004A3F49"/>
    <w:rsid w:val="004A4504"/>
    <w:rsid w:val="004A48B8"/>
    <w:rsid w:val="004A4AF5"/>
    <w:rsid w:val="004A4D5F"/>
    <w:rsid w:val="004A53C5"/>
    <w:rsid w:val="004A5B7C"/>
    <w:rsid w:val="004A5C91"/>
    <w:rsid w:val="004A632F"/>
    <w:rsid w:val="004A648D"/>
    <w:rsid w:val="004A6A0F"/>
    <w:rsid w:val="004A7751"/>
    <w:rsid w:val="004A79FF"/>
    <w:rsid w:val="004A7E8C"/>
    <w:rsid w:val="004B0472"/>
    <w:rsid w:val="004B059C"/>
    <w:rsid w:val="004B0730"/>
    <w:rsid w:val="004B1446"/>
    <w:rsid w:val="004B30F7"/>
    <w:rsid w:val="004B3DB6"/>
    <w:rsid w:val="004B4AE3"/>
    <w:rsid w:val="004B53C7"/>
    <w:rsid w:val="004B569B"/>
    <w:rsid w:val="004B597D"/>
    <w:rsid w:val="004B5CFA"/>
    <w:rsid w:val="004B6B75"/>
    <w:rsid w:val="004B72E3"/>
    <w:rsid w:val="004B7EFA"/>
    <w:rsid w:val="004C1919"/>
    <w:rsid w:val="004C2E1B"/>
    <w:rsid w:val="004C311B"/>
    <w:rsid w:val="004C3E0E"/>
    <w:rsid w:val="004C491C"/>
    <w:rsid w:val="004C4AE7"/>
    <w:rsid w:val="004C4F7E"/>
    <w:rsid w:val="004C55E6"/>
    <w:rsid w:val="004C65F8"/>
    <w:rsid w:val="004C7008"/>
    <w:rsid w:val="004D0283"/>
    <w:rsid w:val="004D03C0"/>
    <w:rsid w:val="004D0AF8"/>
    <w:rsid w:val="004D0B43"/>
    <w:rsid w:val="004D0BF7"/>
    <w:rsid w:val="004D1904"/>
    <w:rsid w:val="004D1965"/>
    <w:rsid w:val="004D1FE6"/>
    <w:rsid w:val="004D2081"/>
    <w:rsid w:val="004D25E4"/>
    <w:rsid w:val="004D2F78"/>
    <w:rsid w:val="004D2F8E"/>
    <w:rsid w:val="004D3180"/>
    <w:rsid w:val="004D3912"/>
    <w:rsid w:val="004D3E4C"/>
    <w:rsid w:val="004D489D"/>
    <w:rsid w:val="004D4DFB"/>
    <w:rsid w:val="004D58D1"/>
    <w:rsid w:val="004D5BF8"/>
    <w:rsid w:val="004D7AAF"/>
    <w:rsid w:val="004D7EDA"/>
    <w:rsid w:val="004E0036"/>
    <w:rsid w:val="004E217C"/>
    <w:rsid w:val="004E3533"/>
    <w:rsid w:val="004E3CA0"/>
    <w:rsid w:val="004E3FF6"/>
    <w:rsid w:val="004E413A"/>
    <w:rsid w:val="004E4987"/>
    <w:rsid w:val="004E4CC8"/>
    <w:rsid w:val="004E5104"/>
    <w:rsid w:val="004E5CE9"/>
    <w:rsid w:val="004E709E"/>
    <w:rsid w:val="004E71AF"/>
    <w:rsid w:val="004F0EDC"/>
    <w:rsid w:val="004F17D4"/>
    <w:rsid w:val="004F1E72"/>
    <w:rsid w:val="004F267C"/>
    <w:rsid w:val="004F378E"/>
    <w:rsid w:val="004F3B61"/>
    <w:rsid w:val="004F4DB1"/>
    <w:rsid w:val="004F4DC5"/>
    <w:rsid w:val="004F5798"/>
    <w:rsid w:val="004F5824"/>
    <w:rsid w:val="004F58A6"/>
    <w:rsid w:val="004F5BCF"/>
    <w:rsid w:val="004F6527"/>
    <w:rsid w:val="004F67E5"/>
    <w:rsid w:val="004F6A07"/>
    <w:rsid w:val="004F718C"/>
    <w:rsid w:val="004F77BA"/>
    <w:rsid w:val="0050018F"/>
    <w:rsid w:val="00500387"/>
    <w:rsid w:val="00500B88"/>
    <w:rsid w:val="0050160D"/>
    <w:rsid w:val="005018D0"/>
    <w:rsid w:val="005029C2"/>
    <w:rsid w:val="00502B82"/>
    <w:rsid w:val="00502EEF"/>
    <w:rsid w:val="005031D4"/>
    <w:rsid w:val="005033A2"/>
    <w:rsid w:val="00503B28"/>
    <w:rsid w:val="00504403"/>
    <w:rsid w:val="0050457E"/>
    <w:rsid w:val="00504C15"/>
    <w:rsid w:val="00505A7A"/>
    <w:rsid w:val="00505C74"/>
    <w:rsid w:val="005060F9"/>
    <w:rsid w:val="00506704"/>
    <w:rsid w:val="00506897"/>
    <w:rsid w:val="00506A6E"/>
    <w:rsid w:val="00506CB8"/>
    <w:rsid w:val="00506F6D"/>
    <w:rsid w:val="005075D4"/>
    <w:rsid w:val="00507604"/>
    <w:rsid w:val="00507CCE"/>
    <w:rsid w:val="0051004E"/>
    <w:rsid w:val="00511A21"/>
    <w:rsid w:val="00512389"/>
    <w:rsid w:val="0051238B"/>
    <w:rsid w:val="0051388A"/>
    <w:rsid w:val="005143EE"/>
    <w:rsid w:val="00514C6C"/>
    <w:rsid w:val="005152C5"/>
    <w:rsid w:val="00515343"/>
    <w:rsid w:val="00515437"/>
    <w:rsid w:val="00515580"/>
    <w:rsid w:val="0051574D"/>
    <w:rsid w:val="00516070"/>
    <w:rsid w:val="00517620"/>
    <w:rsid w:val="0052005A"/>
    <w:rsid w:val="0052043A"/>
    <w:rsid w:val="0052056C"/>
    <w:rsid w:val="00520BA7"/>
    <w:rsid w:val="0052199E"/>
    <w:rsid w:val="00521ED7"/>
    <w:rsid w:val="00522198"/>
    <w:rsid w:val="0052271E"/>
    <w:rsid w:val="00522878"/>
    <w:rsid w:val="005229BD"/>
    <w:rsid w:val="00522A67"/>
    <w:rsid w:val="00522F25"/>
    <w:rsid w:val="00522F4F"/>
    <w:rsid w:val="00523440"/>
    <w:rsid w:val="005237C6"/>
    <w:rsid w:val="0052399B"/>
    <w:rsid w:val="005240E2"/>
    <w:rsid w:val="005248AE"/>
    <w:rsid w:val="00524999"/>
    <w:rsid w:val="0052527E"/>
    <w:rsid w:val="00525DB5"/>
    <w:rsid w:val="00526019"/>
    <w:rsid w:val="00526772"/>
    <w:rsid w:val="00526FBF"/>
    <w:rsid w:val="0052754A"/>
    <w:rsid w:val="0052762A"/>
    <w:rsid w:val="00527C9C"/>
    <w:rsid w:val="00530099"/>
    <w:rsid w:val="005303ED"/>
    <w:rsid w:val="00530BF0"/>
    <w:rsid w:val="00531234"/>
    <w:rsid w:val="0053166E"/>
    <w:rsid w:val="00533207"/>
    <w:rsid w:val="0053397C"/>
    <w:rsid w:val="005345E2"/>
    <w:rsid w:val="00535013"/>
    <w:rsid w:val="0053555E"/>
    <w:rsid w:val="00535686"/>
    <w:rsid w:val="00535800"/>
    <w:rsid w:val="00535915"/>
    <w:rsid w:val="00536321"/>
    <w:rsid w:val="0053658E"/>
    <w:rsid w:val="00536BA5"/>
    <w:rsid w:val="00537C36"/>
    <w:rsid w:val="00537C54"/>
    <w:rsid w:val="00540BE6"/>
    <w:rsid w:val="00540CE3"/>
    <w:rsid w:val="0054149C"/>
    <w:rsid w:val="005418F0"/>
    <w:rsid w:val="005425A5"/>
    <w:rsid w:val="00542C9D"/>
    <w:rsid w:val="00542F2A"/>
    <w:rsid w:val="00543E8D"/>
    <w:rsid w:val="00545238"/>
    <w:rsid w:val="005453EB"/>
    <w:rsid w:val="00545406"/>
    <w:rsid w:val="00545CAA"/>
    <w:rsid w:val="00545FC6"/>
    <w:rsid w:val="0054642A"/>
    <w:rsid w:val="00546E32"/>
    <w:rsid w:val="00546F23"/>
    <w:rsid w:val="00550154"/>
    <w:rsid w:val="005501EB"/>
    <w:rsid w:val="005501F3"/>
    <w:rsid w:val="00550772"/>
    <w:rsid w:val="00550DDA"/>
    <w:rsid w:val="00551FCD"/>
    <w:rsid w:val="00552CC0"/>
    <w:rsid w:val="00552DBD"/>
    <w:rsid w:val="00553146"/>
    <w:rsid w:val="00553999"/>
    <w:rsid w:val="00553A42"/>
    <w:rsid w:val="00553D74"/>
    <w:rsid w:val="0055486E"/>
    <w:rsid w:val="005548A4"/>
    <w:rsid w:val="00554AA2"/>
    <w:rsid w:val="0055542E"/>
    <w:rsid w:val="00555808"/>
    <w:rsid w:val="00555A90"/>
    <w:rsid w:val="00555C6D"/>
    <w:rsid w:val="00555FCA"/>
    <w:rsid w:val="0055674D"/>
    <w:rsid w:val="0055693B"/>
    <w:rsid w:val="00556E91"/>
    <w:rsid w:val="0055779E"/>
    <w:rsid w:val="00557CEC"/>
    <w:rsid w:val="00560CAB"/>
    <w:rsid w:val="00560D1A"/>
    <w:rsid w:val="00560EB0"/>
    <w:rsid w:val="00561AFD"/>
    <w:rsid w:val="00562576"/>
    <w:rsid w:val="00562822"/>
    <w:rsid w:val="005629D3"/>
    <w:rsid w:val="00562E95"/>
    <w:rsid w:val="00563D0F"/>
    <w:rsid w:val="00563F1D"/>
    <w:rsid w:val="005653F2"/>
    <w:rsid w:val="00565E20"/>
    <w:rsid w:val="00566A12"/>
    <w:rsid w:val="005670B4"/>
    <w:rsid w:val="00567E72"/>
    <w:rsid w:val="005704F5"/>
    <w:rsid w:val="005708E9"/>
    <w:rsid w:val="00570B2C"/>
    <w:rsid w:val="00570B8D"/>
    <w:rsid w:val="00571BD7"/>
    <w:rsid w:val="00573A0D"/>
    <w:rsid w:val="00574352"/>
    <w:rsid w:val="005747E8"/>
    <w:rsid w:val="00574ED3"/>
    <w:rsid w:val="00575F98"/>
    <w:rsid w:val="005762F9"/>
    <w:rsid w:val="005807D7"/>
    <w:rsid w:val="00580B37"/>
    <w:rsid w:val="00580C56"/>
    <w:rsid w:val="00580D9F"/>
    <w:rsid w:val="00581DDE"/>
    <w:rsid w:val="00582F71"/>
    <w:rsid w:val="00583627"/>
    <w:rsid w:val="005836DB"/>
    <w:rsid w:val="0058419D"/>
    <w:rsid w:val="00584461"/>
    <w:rsid w:val="00584870"/>
    <w:rsid w:val="00584B25"/>
    <w:rsid w:val="00585688"/>
    <w:rsid w:val="005856F1"/>
    <w:rsid w:val="00585B44"/>
    <w:rsid w:val="00586056"/>
    <w:rsid w:val="005861A0"/>
    <w:rsid w:val="00586407"/>
    <w:rsid w:val="00586603"/>
    <w:rsid w:val="00587F64"/>
    <w:rsid w:val="005903A6"/>
    <w:rsid w:val="0059087A"/>
    <w:rsid w:val="00590F48"/>
    <w:rsid w:val="0059130E"/>
    <w:rsid w:val="005915A2"/>
    <w:rsid w:val="00591959"/>
    <w:rsid w:val="00591C2F"/>
    <w:rsid w:val="00591D14"/>
    <w:rsid w:val="0059262B"/>
    <w:rsid w:val="005927D0"/>
    <w:rsid w:val="00592E78"/>
    <w:rsid w:val="0059305E"/>
    <w:rsid w:val="0059319E"/>
    <w:rsid w:val="0059447C"/>
    <w:rsid w:val="0059457D"/>
    <w:rsid w:val="00595345"/>
    <w:rsid w:val="00595AFE"/>
    <w:rsid w:val="00595EA1"/>
    <w:rsid w:val="00596193"/>
    <w:rsid w:val="00596370"/>
    <w:rsid w:val="00596416"/>
    <w:rsid w:val="00596B0A"/>
    <w:rsid w:val="00597ADE"/>
    <w:rsid w:val="005A0284"/>
    <w:rsid w:val="005A0301"/>
    <w:rsid w:val="005A05CA"/>
    <w:rsid w:val="005A078A"/>
    <w:rsid w:val="005A101A"/>
    <w:rsid w:val="005A103E"/>
    <w:rsid w:val="005A1E42"/>
    <w:rsid w:val="005A2EF1"/>
    <w:rsid w:val="005A3770"/>
    <w:rsid w:val="005A38FF"/>
    <w:rsid w:val="005A449F"/>
    <w:rsid w:val="005A4605"/>
    <w:rsid w:val="005A479D"/>
    <w:rsid w:val="005A55FA"/>
    <w:rsid w:val="005A56C0"/>
    <w:rsid w:val="005A6270"/>
    <w:rsid w:val="005A722F"/>
    <w:rsid w:val="005A7F83"/>
    <w:rsid w:val="005B0032"/>
    <w:rsid w:val="005B04AC"/>
    <w:rsid w:val="005B0572"/>
    <w:rsid w:val="005B0D0D"/>
    <w:rsid w:val="005B2606"/>
    <w:rsid w:val="005B2AD0"/>
    <w:rsid w:val="005B3145"/>
    <w:rsid w:val="005B35FA"/>
    <w:rsid w:val="005B3BBF"/>
    <w:rsid w:val="005B3EAE"/>
    <w:rsid w:val="005B454C"/>
    <w:rsid w:val="005B5234"/>
    <w:rsid w:val="005B5357"/>
    <w:rsid w:val="005B58D2"/>
    <w:rsid w:val="005B6DF7"/>
    <w:rsid w:val="005B7092"/>
    <w:rsid w:val="005B70E0"/>
    <w:rsid w:val="005B7E43"/>
    <w:rsid w:val="005C0383"/>
    <w:rsid w:val="005C0D38"/>
    <w:rsid w:val="005C1109"/>
    <w:rsid w:val="005C18E4"/>
    <w:rsid w:val="005C1930"/>
    <w:rsid w:val="005C1CBD"/>
    <w:rsid w:val="005C2201"/>
    <w:rsid w:val="005C265D"/>
    <w:rsid w:val="005C2AB4"/>
    <w:rsid w:val="005C3B79"/>
    <w:rsid w:val="005C3C87"/>
    <w:rsid w:val="005C41D5"/>
    <w:rsid w:val="005C46AA"/>
    <w:rsid w:val="005C4B19"/>
    <w:rsid w:val="005C5013"/>
    <w:rsid w:val="005C542E"/>
    <w:rsid w:val="005C59E8"/>
    <w:rsid w:val="005C5CE4"/>
    <w:rsid w:val="005C6362"/>
    <w:rsid w:val="005C681C"/>
    <w:rsid w:val="005C6A01"/>
    <w:rsid w:val="005C731A"/>
    <w:rsid w:val="005D07AE"/>
    <w:rsid w:val="005D14FD"/>
    <w:rsid w:val="005D2114"/>
    <w:rsid w:val="005D24AF"/>
    <w:rsid w:val="005D25DC"/>
    <w:rsid w:val="005D2D26"/>
    <w:rsid w:val="005D35ED"/>
    <w:rsid w:val="005D3750"/>
    <w:rsid w:val="005D3FA7"/>
    <w:rsid w:val="005D44D6"/>
    <w:rsid w:val="005D4573"/>
    <w:rsid w:val="005D4678"/>
    <w:rsid w:val="005D4C3D"/>
    <w:rsid w:val="005D514B"/>
    <w:rsid w:val="005D7206"/>
    <w:rsid w:val="005D76E4"/>
    <w:rsid w:val="005D7D90"/>
    <w:rsid w:val="005E0D82"/>
    <w:rsid w:val="005E0DBC"/>
    <w:rsid w:val="005E1FC0"/>
    <w:rsid w:val="005E2AA8"/>
    <w:rsid w:val="005E2E41"/>
    <w:rsid w:val="005E2F5F"/>
    <w:rsid w:val="005E348F"/>
    <w:rsid w:val="005E36AC"/>
    <w:rsid w:val="005E3D50"/>
    <w:rsid w:val="005E436E"/>
    <w:rsid w:val="005E4710"/>
    <w:rsid w:val="005E4734"/>
    <w:rsid w:val="005E4C16"/>
    <w:rsid w:val="005E524D"/>
    <w:rsid w:val="005E66F0"/>
    <w:rsid w:val="005E7AA2"/>
    <w:rsid w:val="005E7C2A"/>
    <w:rsid w:val="005E7EE8"/>
    <w:rsid w:val="005F0002"/>
    <w:rsid w:val="005F0334"/>
    <w:rsid w:val="005F0338"/>
    <w:rsid w:val="005F05B5"/>
    <w:rsid w:val="005F06E5"/>
    <w:rsid w:val="005F2066"/>
    <w:rsid w:val="005F2378"/>
    <w:rsid w:val="005F26B2"/>
    <w:rsid w:val="005F44B4"/>
    <w:rsid w:val="005F531E"/>
    <w:rsid w:val="005F5BE2"/>
    <w:rsid w:val="005F630C"/>
    <w:rsid w:val="005F6391"/>
    <w:rsid w:val="005F71A7"/>
    <w:rsid w:val="005F7AA5"/>
    <w:rsid w:val="005F7F03"/>
    <w:rsid w:val="00600263"/>
    <w:rsid w:val="0060076C"/>
    <w:rsid w:val="006009A0"/>
    <w:rsid w:val="00600D32"/>
    <w:rsid w:val="00600EF1"/>
    <w:rsid w:val="00601EB8"/>
    <w:rsid w:val="0060209F"/>
    <w:rsid w:val="006024AA"/>
    <w:rsid w:val="0060293F"/>
    <w:rsid w:val="00602A95"/>
    <w:rsid w:val="00603916"/>
    <w:rsid w:val="00603BC9"/>
    <w:rsid w:val="00604123"/>
    <w:rsid w:val="006043F2"/>
    <w:rsid w:val="00604828"/>
    <w:rsid w:val="00604A07"/>
    <w:rsid w:val="006058C4"/>
    <w:rsid w:val="006058D7"/>
    <w:rsid w:val="00606806"/>
    <w:rsid w:val="00606DA4"/>
    <w:rsid w:val="0060725A"/>
    <w:rsid w:val="00607510"/>
    <w:rsid w:val="0060787C"/>
    <w:rsid w:val="00610C54"/>
    <w:rsid w:val="00610F94"/>
    <w:rsid w:val="00611F56"/>
    <w:rsid w:val="00612755"/>
    <w:rsid w:val="00612EA7"/>
    <w:rsid w:val="00614059"/>
    <w:rsid w:val="00614B24"/>
    <w:rsid w:val="0061530B"/>
    <w:rsid w:val="00615362"/>
    <w:rsid w:val="0061537C"/>
    <w:rsid w:val="00615639"/>
    <w:rsid w:val="00616276"/>
    <w:rsid w:val="00616315"/>
    <w:rsid w:val="0061635E"/>
    <w:rsid w:val="006179F4"/>
    <w:rsid w:val="0062006E"/>
    <w:rsid w:val="00621376"/>
    <w:rsid w:val="006213F5"/>
    <w:rsid w:val="00621845"/>
    <w:rsid w:val="00621A84"/>
    <w:rsid w:val="00621DE7"/>
    <w:rsid w:val="00622069"/>
    <w:rsid w:val="00622988"/>
    <w:rsid w:val="00622CC7"/>
    <w:rsid w:val="006242B2"/>
    <w:rsid w:val="0062465C"/>
    <w:rsid w:val="006251C9"/>
    <w:rsid w:val="00625653"/>
    <w:rsid w:val="006259E9"/>
    <w:rsid w:val="00625C74"/>
    <w:rsid w:val="00625D6D"/>
    <w:rsid w:val="00627420"/>
    <w:rsid w:val="0062798E"/>
    <w:rsid w:val="00627AE2"/>
    <w:rsid w:val="00627DAC"/>
    <w:rsid w:val="00630242"/>
    <w:rsid w:val="006302E6"/>
    <w:rsid w:val="0063056B"/>
    <w:rsid w:val="0063068D"/>
    <w:rsid w:val="006308D5"/>
    <w:rsid w:val="006309AC"/>
    <w:rsid w:val="00630CA1"/>
    <w:rsid w:val="00631226"/>
    <w:rsid w:val="00631806"/>
    <w:rsid w:val="00631ABD"/>
    <w:rsid w:val="006321CC"/>
    <w:rsid w:val="006322B1"/>
    <w:rsid w:val="00632562"/>
    <w:rsid w:val="0063261D"/>
    <w:rsid w:val="00633AED"/>
    <w:rsid w:val="0063423B"/>
    <w:rsid w:val="00634358"/>
    <w:rsid w:val="00634E34"/>
    <w:rsid w:val="00635BEC"/>
    <w:rsid w:val="00635F3C"/>
    <w:rsid w:val="00636006"/>
    <w:rsid w:val="00636062"/>
    <w:rsid w:val="006360B1"/>
    <w:rsid w:val="00636216"/>
    <w:rsid w:val="00636931"/>
    <w:rsid w:val="00636B5D"/>
    <w:rsid w:val="00637079"/>
    <w:rsid w:val="00637640"/>
    <w:rsid w:val="00637915"/>
    <w:rsid w:val="00640C6F"/>
    <w:rsid w:val="00640D13"/>
    <w:rsid w:val="00641129"/>
    <w:rsid w:val="006416FC"/>
    <w:rsid w:val="0064199F"/>
    <w:rsid w:val="006423ED"/>
    <w:rsid w:val="00642B33"/>
    <w:rsid w:val="00642E41"/>
    <w:rsid w:val="00643765"/>
    <w:rsid w:val="00643861"/>
    <w:rsid w:val="00643A9E"/>
    <w:rsid w:val="00643B10"/>
    <w:rsid w:val="00643D4A"/>
    <w:rsid w:val="00644979"/>
    <w:rsid w:val="00644EBE"/>
    <w:rsid w:val="0064506F"/>
    <w:rsid w:val="00645269"/>
    <w:rsid w:val="0064568D"/>
    <w:rsid w:val="006456A6"/>
    <w:rsid w:val="00645787"/>
    <w:rsid w:val="00645836"/>
    <w:rsid w:val="00645E4A"/>
    <w:rsid w:val="00646272"/>
    <w:rsid w:val="006472AF"/>
    <w:rsid w:val="006479BF"/>
    <w:rsid w:val="00647B8B"/>
    <w:rsid w:val="00647DBB"/>
    <w:rsid w:val="00647F3E"/>
    <w:rsid w:val="00651066"/>
    <w:rsid w:val="006515A2"/>
    <w:rsid w:val="00651905"/>
    <w:rsid w:val="00652213"/>
    <w:rsid w:val="00652225"/>
    <w:rsid w:val="006522C4"/>
    <w:rsid w:val="00652548"/>
    <w:rsid w:val="006534B6"/>
    <w:rsid w:val="0065404A"/>
    <w:rsid w:val="006540F9"/>
    <w:rsid w:val="00654609"/>
    <w:rsid w:val="00654BD3"/>
    <w:rsid w:val="00654BFC"/>
    <w:rsid w:val="00656063"/>
    <w:rsid w:val="00657020"/>
    <w:rsid w:val="0065725E"/>
    <w:rsid w:val="00657273"/>
    <w:rsid w:val="00660950"/>
    <w:rsid w:val="00660B35"/>
    <w:rsid w:val="00661F3D"/>
    <w:rsid w:val="0066265A"/>
    <w:rsid w:val="0066303C"/>
    <w:rsid w:val="0066364F"/>
    <w:rsid w:val="0066378F"/>
    <w:rsid w:val="00663FF0"/>
    <w:rsid w:val="006641A6"/>
    <w:rsid w:val="00664780"/>
    <w:rsid w:val="00664D8E"/>
    <w:rsid w:val="00665162"/>
    <w:rsid w:val="006657B8"/>
    <w:rsid w:val="00665AE6"/>
    <w:rsid w:val="00666095"/>
    <w:rsid w:val="00666790"/>
    <w:rsid w:val="00666AFC"/>
    <w:rsid w:val="00666D27"/>
    <w:rsid w:val="00666E78"/>
    <w:rsid w:val="00667035"/>
    <w:rsid w:val="00667ECB"/>
    <w:rsid w:val="00670E39"/>
    <w:rsid w:val="00671D78"/>
    <w:rsid w:val="00672571"/>
    <w:rsid w:val="00672807"/>
    <w:rsid w:val="006734B0"/>
    <w:rsid w:val="00673F6E"/>
    <w:rsid w:val="006758F0"/>
    <w:rsid w:val="0067659D"/>
    <w:rsid w:val="0067676F"/>
    <w:rsid w:val="006769E4"/>
    <w:rsid w:val="006769E8"/>
    <w:rsid w:val="00677E29"/>
    <w:rsid w:val="006804E1"/>
    <w:rsid w:val="00680821"/>
    <w:rsid w:val="00680BEE"/>
    <w:rsid w:val="00680CA7"/>
    <w:rsid w:val="00681250"/>
    <w:rsid w:val="00681342"/>
    <w:rsid w:val="0068177B"/>
    <w:rsid w:val="00681869"/>
    <w:rsid w:val="00681D3B"/>
    <w:rsid w:val="00682749"/>
    <w:rsid w:val="00682B7B"/>
    <w:rsid w:val="006834A8"/>
    <w:rsid w:val="00683F00"/>
    <w:rsid w:val="00683FBE"/>
    <w:rsid w:val="006842F9"/>
    <w:rsid w:val="00684C2A"/>
    <w:rsid w:val="00684E10"/>
    <w:rsid w:val="00684EE8"/>
    <w:rsid w:val="006850EA"/>
    <w:rsid w:val="006858B3"/>
    <w:rsid w:val="00685A56"/>
    <w:rsid w:val="00685E94"/>
    <w:rsid w:val="0068796E"/>
    <w:rsid w:val="00687ABF"/>
    <w:rsid w:val="00687F70"/>
    <w:rsid w:val="00687F77"/>
    <w:rsid w:val="00690832"/>
    <w:rsid w:val="00690AF8"/>
    <w:rsid w:val="00690B00"/>
    <w:rsid w:val="006911B0"/>
    <w:rsid w:val="006913C2"/>
    <w:rsid w:val="006921AC"/>
    <w:rsid w:val="00692C43"/>
    <w:rsid w:val="00692C9B"/>
    <w:rsid w:val="0069373C"/>
    <w:rsid w:val="006944B9"/>
    <w:rsid w:val="00695063"/>
    <w:rsid w:val="006958C1"/>
    <w:rsid w:val="00695C0F"/>
    <w:rsid w:val="0069644F"/>
    <w:rsid w:val="006974E1"/>
    <w:rsid w:val="006A0209"/>
    <w:rsid w:val="006A1391"/>
    <w:rsid w:val="006A1790"/>
    <w:rsid w:val="006A2724"/>
    <w:rsid w:val="006A2901"/>
    <w:rsid w:val="006A2A3C"/>
    <w:rsid w:val="006A2FFC"/>
    <w:rsid w:val="006A3BA6"/>
    <w:rsid w:val="006A3BBB"/>
    <w:rsid w:val="006A3C92"/>
    <w:rsid w:val="006A3F7B"/>
    <w:rsid w:val="006A4621"/>
    <w:rsid w:val="006A487A"/>
    <w:rsid w:val="006A4AE5"/>
    <w:rsid w:val="006A562D"/>
    <w:rsid w:val="006A57A2"/>
    <w:rsid w:val="006A5F2A"/>
    <w:rsid w:val="006A643E"/>
    <w:rsid w:val="006A6F09"/>
    <w:rsid w:val="006A7341"/>
    <w:rsid w:val="006A739B"/>
    <w:rsid w:val="006A755A"/>
    <w:rsid w:val="006A7EEF"/>
    <w:rsid w:val="006A7F4A"/>
    <w:rsid w:val="006B0605"/>
    <w:rsid w:val="006B14BC"/>
    <w:rsid w:val="006B19CE"/>
    <w:rsid w:val="006B1EB7"/>
    <w:rsid w:val="006B223F"/>
    <w:rsid w:val="006B24E5"/>
    <w:rsid w:val="006B25CE"/>
    <w:rsid w:val="006B27AE"/>
    <w:rsid w:val="006B3079"/>
    <w:rsid w:val="006B36BB"/>
    <w:rsid w:val="006B3961"/>
    <w:rsid w:val="006B408E"/>
    <w:rsid w:val="006B4403"/>
    <w:rsid w:val="006B441B"/>
    <w:rsid w:val="006B4DBA"/>
    <w:rsid w:val="006B4EF3"/>
    <w:rsid w:val="006B51A5"/>
    <w:rsid w:val="006B5653"/>
    <w:rsid w:val="006B5A55"/>
    <w:rsid w:val="006B5D1F"/>
    <w:rsid w:val="006B63C6"/>
    <w:rsid w:val="006B6C91"/>
    <w:rsid w:val="006B717A"/>
    <w:rsid w:val="006B7AF8"/>
    <w:rsid w:val="006C0297"/>
    <w:rsid w:val="006C0890"/>
    <w:rsid w:val="006C0A7F"/>
    <w:rsid w:val="006C0D17"/>
    <w:rsid w:val="006C11FE"/>
    <w:rsid w:val="006C1EBE"/>
    <w:rsid w:val="006C2694"/>
    <w:rsid w:val="006C2BDC"/>
    <w:rsid w:val="006C3B3A"/>
    <w:rsid w:val="006C3B9E"/>
    <w:rsid w:val="006C3CB5"/>
    <w:rsid w:val="006C3F35"/>
    <w:rsid w:val="006C4138"/>
    <w:rsid w:val="006C46D2"/>
    <w:rsid w:val="006C4E34"/>
    <w:rsid w:val="006C4FDF"/>
    <w:rsid w:val="006C5844"/>
    <w:rsid w:val="006C6103"/>
    <w:rsid w:val="006C6C48"/>
    <w:rsid w:val="006D0318"/>
    <w:rsid w:val="006D0BA9"/>
    <w:rsid w:val="006D1E1E"/>
    <w:rsid w:val="006D3D0D"/>
    <w:rsid w:val="006D3DFE"/>
    <w:rsid w:val="006D456F"/>
    <w:rsid w:val="006D4EE1"/>
    <w:rsid w:val="006D53D6"/>
    <w:rsid w:val="006D565B"/>
    <w:rsid w:val="006D6304"/>
    <w:rsid w:val="006D66C3"/>
    <w:rsid w:val="006D6B4D"/>
    <w:rsid w:val="006D6FB8"/>
    <w:rsid w:val="006D7748"/>
    <w:rsid w:val="006D7F1C"/>
    <w:rsid w:val="006E000E"/>
    <w:rsid w:val="006E00FC"/>
    <w:rsid w:val="006E04FC"/>
    <w:rsid w:val="006E0558"/>
    <w:rsid w:val="006E0E42"/>
    <w:rsid w:val="006E11F1"/>
    <w:rsid w:val="006E1732"/>
    <w:rsid w:val="006E1B94"/>
    <w:rsid w:val="006E2C63"/>
    <w:rsid w:val="006E2D6A"/>
    <w:rsid w:val="006E3859"/>
    <w:rsid w:val="006E3D54"/>
    <w:rsid w:val="006E4043"/>
    <w:rsid w:val="006E454F"/>
    <w:rsid w:val="006E4705"/>
    <w:rsid w:val="006E47EB"/>
    <w:rsid w:val="006E51BF"/>
    <w:rsid w:val="006E53EF"/>
    <w:rsid w:val="006E5695"/>
    <w:rsid w:val="006E6365"/>
    <w:rsid w:val="006E69C1"/>
    <w:rsid w:val="006E6F7A"/>
    <w:rsid w:val="006E772E"/>
    <w:rsid w:val="006E77A6"/>
    <w:rsid w:val="006E7F89"/>
    <w:rsid w:val="006F045D"/>
    <w:rsid w:val="006F14B8"/>
    <w:rsid w:val="006F1C14"/>
    <w:rsid w:val="006F1D69"/>
    <w:rsid w:val="006F20B1"/>
    <w:rsid w:val="006F26A7"/>
    <w:rsid w:val="006F2D66"/>
    <w:rsid w:val="006F320B"/>
    <w:rsid w:val="006F3330"/>
    <w:rsid w:val="006F42DE"/>
    <w:rsid w:val="006F4D2A"/>
    <w:rsid w:val="006F5607"/>
    <w:rsid w:val="006F5E42"/>
    <w:rsid w:val="006F6438"/>
    <w:rsid w:val="006F6497"/>
    <w:rsid w:val="006F7C07"/>
    <w:rsid w:val="006F7D17"/>
    <w:rsid w:val="006F7E6E"/>
    <w:rsid w:val="0070037B"/>
    <w:rsid w:val="00700380"/>
    <w:rsid w:val="00700522"/>
    <w:rsid w:val="00701A99"/>
    <w:rsid w:val="007020D6"/>
    <w:rsid w:val="00702466"/>
    <w:rsid w:val="0070259D"/>
    <w:rsid w:val="00702B79"/>
    <w:rsid w:val="00702B85"/>
    <w:rsid w:val="00702D48"/>
    <w:rsid w:val="00702F62"/>
    <w:rsid w:val="00703173"/>
    <w:rsid w:val="00703445"/>
    <w:rsid w:val="007038B0"/>
    <w:rsid w:val="00703C78"/>
    <w:rsid w:val="00704391"/>
    <w:rsid w:val="00704A49"/>
    <w:rsid w:val="007053D1"/>
    <w:rsid w:val="007067C3"/>
    <w:rsid w:val="0070681D"/>
    <w:rsid w:val="007068F1"/>
    <w:rsid w:val="00706C1C"/>
    <w:rsid w:val="00706FBD"/>
    <w:rsid w:val="00706FC2"/>
    <w:rsid w:val="00707B7C"/>
    <w:rsid w:val="0071064B"/>
    <w:rsid w:val="0071091C"/>
    <w:rsid w:val="00710A35"/>
    <w:rsid w:val="00710F1A"/>
    <w:rsid w:val="0071146B"/>
    <w:rsid w:val="00711831"/>
    <w:rsid w:val="0071305E"/>
    <w:rsid w:val="007132D2"/>
    <w:rsid w:val="00713747"/>
    <w:rsid w:val="00713A22"/>
    <w:rsid w:val="007149B3"/>
    <w:rsid w:val="00714F10"/>
    <w:rsid w:val="00714F22"/>
    <w:rsid w:val="007150F8"/>
    <w:rsid w:val="0071556E"/>
    <w:rsid w:val="0071577D"/>
    <w:rsid w:val="00715991"/>
    <w:rsid w:val="007164B6"/>
    <w:rsid w:val="007167FA"/>
    <w:rsid w:val="00716A20"/>
    <w:rsid w:val="00717078"/>
    <w:rsid w:val="007170B2"/>
    <w:rsid w:val="00717706"/>
    <w:rsid w:val="007202DA"/>
    <w:rsid w:val="00720303"/>
    <w:rsid w:val="00721552"/>
    <w:rsid w:val="0072193E"/>
    <w:rsid w:val="007223D2"/>
    <w:rsid w:val="0072250A"/>
    <w:rsid w:val="0072339B"/>
    <w:rsid w:val="0072429C"/>
    <w:rsid w:val="007242D0"/>
    <w:rsid w:val="00724AD3"/>
    <w:rsid w:val="00724EA9"/>
    <w:rsid w:val="00724FD2"/>
    <w:rsid w:val="0072514F"/>
    <w:rsid w:val="00725FC7"/>
    <w:rsid w:val="0072641E"/>
    <w:rsid w:val="007264AB"/>
    <w:rsid w:val="0072664B"/>
    <w:rsid w:val="00726E1F"/>
    <w:rsid w:val="00727BE1"/>
    <w:rsid w:val="0073032B"/>
    <w:rsid w:val="00730A48"/>
    <w:rsid w:val="00731294"/>
    <w:rsid w:val="00731333"/>
    <w:rsid w:val="0073167C"/>
    <w:rsid w:val="007322D4"/>
    <w:rsid w:val="00732A87"/>
    <w:rsid w:val="00732DF8"/>
    <w:rsid w:val="007331C4"/>
    <w:rsid w:val="007334D7"/>
    <w:rsid w:val="00733625"/>
    <w:rsid w:val="00733B2B"/>
    <w:rsid w:val="00735013"/>
    <w:rsid w:val="00735E5B"/>
    <w:rsid w:val="0073627A"/>
    <w:rsid w:val="00737303"/>
    <w:rsid w:val="007379DE"/>
    <w:rsid w:val="00740177"/>
    <w:rsid w:val="00740E05"/>
    <w:rsid w:val="00740F64"/>
    <w:rsid w:val="00741180"/>
    <w:rsid w:val="00741C45"/>
    <w:rsid w:val="00741F89"/>
    <w:rsid w:val="007422E9"/>
    <w:rsid w:val="00742411"/>
    <w:rsid w:val="00742B43"/>
    <w:rsid w:val="00742F74"/>
    <w:rsid w:val="0074333F"/>
    <w:rsid w:val="007435BE"/>
    <w:rsid w:val="00743B20"/>
    <w:rsid w:val="00743B97"/>
    <w:rsid w:val="00743BCE"/>
    <w:rsid w:val="00744748"/>
    <w:rsid w:val="00744EA1"/>
    <w:rsid w:val="00745674"/>
    <w:rsid w:val="007465B1"/>
    <w:rsid w:val="00746EB1"/>
    <w:rsid w:val="00747529"/>
    <w:rsid w:val="00747590"/>
    <w:rsid w:val="00747FBC"/>
    <w:rsid w:val="00750010"/>
    <w:rsid w:val="00750013"/>
    <w:rsid w:val="007502AC"/>
    <w:rsid w:val="00750497"/>
    <w:rsid w:val="0075099B"/>
    <w:rsid w:val="00750D35"/>
    <w:rsid w:val="007516B1"/>
    <w:rsid w:val="007519EC"/>
    <w:rsid w:val="00752412"/>
    <w:rsid w:val="00752B91"/>
    <w:rsid w:val="00752D17"/>
    <w:rsid w:val="00753338"/>
    <w:rsid w:val="007533A1"/>
    <w:rsid w:val="00753436"/>
    <w:rsid w:val="00753CF9"/>
    <w:rsid w:val="00754333"/>
    <w:rsid w:val="00754C7A"/>
    <w:rsid w:val="00754DA0"/>
    <w:rsid w:val="00756259"/>
    <w:rsid w:val="007562C6"/>
    <w:rsid w:val="007564F9"/>
    <w:rsid w:val="00756C6F"/>
    <w:rsid w:val="00756E43"/>
    <w:rsid w:val="00756EDF"/>
    <w:rsid w:val="00757D45"/>
    <w:rsid w:val="00760F3E"/>
    <w:rsid w:val="00761676"/>
    <w:rsid w:val="00761F47"/>
    <w:rsid w:val="007629AB"/>
    <w:rsid w:val="00762E23"/>
    <w:rsid w:val="00762E65"/>
    <w:rsid w:val="007631C3"/>
    <w:rsid w:val="00763228"/>
    <w:rsid w:val="00763308"/>
    <w:rsid w:val="00763D20"/>
    <w:rsid w:val="00763F04"/>
    <w:rsid w:val="007646B1"/>
    <w:rsid w:val="00764A5F"/>
    <w:rsid w:val="007655D1"/>
    <w:rsid w:val="007656A0"/>
    <w:rsid w:val="00765EF0"/>
    <w:rsid w:val="00767657"/>
    <w:rsid w:val="00767F70"/>
    <w:rsid w:val="00770981"/>
    <w:rsid w:val="00770B4F"/>
    <w:rsid w:val="00770D1A"/>
    <w:rsid w:val="007710D4"/>
    <w:rsid w:val="0077185A"/>
    <w:rsid w:val="007718A8"/>
    <w:rsid w:val="00771D71"/>
    <w:rsid w:val="00771D85"/>
    <w:rsid w:val="00772339"/>
    <w:rsid w:val="00772A3C"/>
    <w:rsid w:val="00772B0E"/>
    <w:rsid w:val="007730CF"/>
    <w:rsid w:val="00773641"/>
    <w:rsid w:val="007737C5"/>
    <w:rsid w:val="00773893"/>
    <w:rsid w:val="00774A4C"/>
    <w:rsid w:val="00774F87"/>
    <w:rsid w:val="007750D9"/>
    <w:rsid w:val="007751D3"/>
    <w:rsid w:val="00775A89"/>
    <w:rsid w:val="0077674F"/>
    <w:rsid w:val="00776B2E"/>
    <w:rsid w:val="00776C9A"/>
    <w:rsid w:val="00776DC9"/>
    <w:rsid w:val="00777729"/>
    <w:rsid w:val="00780764"/>
    <w:rsid w:val="00780A53"/>
    <w:rsid w:val="00781BCC"/>
    <w:rsid w:val="00782219"/>
    <w:rsid w:val="00782810"/>
    <w:rsid w:val="00785BB3"/>
    <w:rsid w:val="00785F5B"/>
    <w:rsid w:val="00786CE8"/>
    <w:rsid w:val="0079092B"/>
    <w:rsid w:val="00791458"/>
    <w:rsid w:val="007914EA"/>
    <w:rsid w:val="00791775"/>
    <w:rsid w:val="00791F37"/>
    <w:rsid w:val="00792379"/>
    <w:rsid w:val="007923AA"/>
    <w:rsid w:val="00792732"/>
    <w:rsid w:val="00793033"/>
    <w:rsid w:val="0079306E"/>
    <w:rsid w:val="0079351B"/>
    <w:rsid w:val="00794B6C"/>
    <w:rsid w:val="00796F52"/>
    <w:rsid w:val="007971BD"/>
    <w:rsid w:val="00797730"/>
    <w:rsid w:val="007A0736"/>
    <w:rsid w:val="007A0C0A"/>
    <w:rsid w:val="007A0FFC"/>
    <w:rsid w:val="007A3278"/>
    <w:rsid w:val="007A3B6E"/>
    <w:rsid w:val="007A3F86"/>
    <w:rsid w:val="007A44C6"/>
    <w:rsid w:val="007A4595"/>
    <w:rsid w:val="007A45E5"/>
    <w:rsid w:val="007A4E01"/>
    <w:rsid w:val="007A4FF6"/>
    <w:rsid w:val="007A5B11"/>
    <w:rsid w:val="007A6754"/>
    <w:rsid w:val="007A69DB"/>
    <w:rsid w:val="007A6EDE"/>
    <w:rsid w:val="007A70B2"/>
    <w:rsid w:val="007A757E"/>
    <w:rsid w:val="007A7DF1"/>
    <w:rsid w:val="007B00CE"/>
    <w:rsid w:val="007B03CC"/>
    <w:rsid w:val="007B095E"/>
    <w:rsid w:val="007B0ADA"/>
    <w:rsid w:val="007B22C7"/>
    <w:rsid w:val="007B234C"/>
    <w:rsid w:val="007B23DA"/>
    <w:rsid w:val="007B2F36"/>
    <w:rsid w:val="007B314B"/>
    <w:rsid w:val="007B35A9"/>
    <w:rsid w:val="007B378D"/>
    <w:rsid w:val="007B3972"/>
    <w:rsid w:val="007B4481"/>
    <w:rsid w:val="007B4FBA"/>
    <w:rsid w:val="007B5411"/>
    <w:rsid w:val="007B5869"/>
    <w:rsid w:val="007B5ED4"/>
    <w:rsid w:val="007B634F"/>
    <w:rsid w:val="007B688F"/>
    <w:rsid w:val="007B6BA1"/>
    <w:rsid w:val="007B6C32"/>
    <w:rsid w:val="007B76BE"/>
    <w:rsid w:val="007B7FE9"/>
    <w:rsid w:val="007C029A"/>
    <w:rsid w:val="007C055A"/>
    <w:rsid w:val="007C183C"/>
    <w:rsid w:val="007C1E53"/>
    <w:rsid w:val="007C1F9D"/>
    <w:rsid w:val="007C28CB"/>
    <w:rsid w:val="007C2D9E"/>
    <w:rsid w:val="007C47E2"/>
    <w:rsid w:val="007C4EC5"/>
    <w:rsid w:val="007C5CD3"/>
    <w:rsid w:val="007C66CE"/>
    <w:rsid w:val="007D0724"/>
    <w:rsid w:val="007D13BD"/>
    <w:rsid w:val="007D1881"/>
    <w:rsid w:val="007D1956"/>
    <w:rsid w:val="007D1F34"/>
    <w:rsid w:val="007D2980"/>
    <w:rsid w:val="007D3127"/>
    <w:rsid w:val="007D3290"/>
    <w:rsid w:val="007D33BB"/>
    <w:rsid w:val="007D35F0"/>
    <w:rsid w:val="007D38BB"/>
    <w:rsid w:val="007D38CA"/>
    <w:rsid w:val="007D3D09"/>
    <w:rsid w:val="007D3E1D"/>
    <w:rsid w:val="007D405E"/>
    <w:rsid w:val="007D4B3F"/>
    <w:rsid w:val="007D5354"/>
    <w:rsid w:val="007D5B9F"/>
    <w:rsid w:val="007D6B94"/>
    <w:rsid w:val="007D6EC5"/>
    <w:rsid w:val="007D7AF8"/>
    <w:rsid w:val="007D7DA2"/>
    <w:rsid w:val="007E00AE"/>
    <w:rsid w:val="007E0EC2"/>
    <w:rsid w:val="007E1BEB"/>
    <w:rsid w:val="007E2DCB"/>
    <w:rsid w:val="007E529C"/>
    <w:rsid w:val="007E547C"/>
    <w:rsid w:val="007E68DF"/>
    <w:rsid w:val="007E70AA"/>
    <w:rsid w:val="007E7385"/>
    <w:rsid w:val="007E746A"/>
    <w:rsid w:val="007E752E"/>
    <w:rsid w:val="007E7B63"/>
    <w:rsid w:val="007E7C02"/>
    <w:rsid w:val="007F1743"/>
    <w:rsid w:val="007F17F6"/>
    <w:rsid w:val="007F18B2"/>
    <w:rsid w:val="007F2267"/>
    <w:rsid w:val="007F2293"/>
    <w:rsid w:val="007F2591"/>
    <w:rsid w:val="007F2851"/>
    <w:rsid w:val="007F2B0D"/>
    <w:rsid w:val="007F3C48"/>
    <w:rsid w:val="007F3FDD"/>
    <w:rsid w:val="007F4073"/>
    <w:rsid w:val="007F4278"/>
    <w:rsid w:val="007F6327"/>
    <w:rsid w:val="007F64FF"/>
    <w:rsid w:val="007F6F32"/>
    <w:rsid w:val="007F7083"/>
    <w:rsid w:val="00800729"/>
    <w:rsid w:val="00800A8D"/>
    <w:rsid w:val="008017B5"/>
    <w:rsid w:val="008018DB"/>
    <w:rsid w:val="00801C04"/>
    <w:rsid w:val="00802062"/>
    <w:rsid w:val="008025F5"/>
    <w:rsid w:val="00802CDD"/>
    <w:rsid w:val="00802D18"/>
    <w:rsid w:val="0080305B"/>
    <w:rsid w:val="00803C99"/>
    <w:rsid w:val="008040E5"/>
    <w:rsid w:val="00804BE1"/>
    <w:rsid w:val="00804FDB"/>
    <w:rsid w:val="008050C2"/>
    <w:rsid w:val="0080545D"/>
    <w:rsid w:val="0080557F"/>
    <w:rsid w:val="00805714"/>
    <w:rsid w:val="00805816"/>
    <w:rsid w:val="00805C90"/>
    <w:rsid w:val="00805CE7"/>
    <w:rsid w:val="00806336"/>
    <w:rsid w:val="00806C21"/>
    <w:rsid w:val="008079C1"/>
    <w:rsid w:val="00807A3E"/>
    <w:rsid w:val="00807E7A"/>
    <w:rsid w:val="008100B6"/>
    <w:rsid w:val="00810129"/>
    <w:rsid w:val="00810E02"/>
    <w:rsid w:val="0081130F"/>
    <w:rsid w:val="00811B39"/>
    <w:rsid w:val="0081219F"/>
    <w:rsid w:val="0081257A"/>
    <w:rsid w:val="00812EF2"/>
    <w:rsid w:val="008139AD"/>
    <w:rsid w:val="008157D9"/>
    <w:rsid w:val="00816445"/>
    <w:rsid w:val="00816A43"/>
    <w:rsid w:val="00816C81"/>
    <w:rsid w:val="00816DA9"/>
    <w:rsid w:val="0081739D"/>
    <w:rsid w:val="00817444"/>
    <w:rsid w:val="00817536"/>
    <w:rsid w:val="008201E1"/>
    <w:rsid w:val="008205FC"/>
    <w:rsid w:val="00820D67"/>
    <w:rsid w:val="00821065"/>
    <w:rsid w:val="00821D84"/>
    <w:rsid w:val="008229AD"/>
    <w:rsid w:val="008230CC"/>
    <w:rsid w:val="00823710"/>
    <w:rsid w:val="008241A0"/>
    <w:rsid w:val="0082442A"/>
    <w:rsid w:val="0082448C"/>
    <w:rsid w:val="00824A4D"/>
    <w:rsid w:val="00824AAA"/>
    <w:rsid w:val="00824B9B"/>
    <w:rsid w:val="008256CA"/>
    <w:rsid w:val="0082702E"/>
    <w:rsid w:val="0082712E"/>
    <w:rsid w:val="008272D6"/>
    <w:rsid w:val="008275C4"/>
    <w:rsid w:val="00827606"/>
    <w:rsid w:val="0083187E"/>
    <w:rsid w:val="00832537"/>
    <w:rsid w:val="00832538"/>
    <w:rsid w:val="008328D9"/>
    <w:rsid w:val="00832D36"/>
    <w:rsid w:val="0083320E"/>
    <w:rsid w:val="00833791"/>
    <w:rsid w:val="00833C65"/>
    <w:rsid w:val="008347F8"/>
    <w:rsid w:val="0083555E"/>
    <w:rsid w:val="008365F8"/>
    <w:rsid w:val="00836648"/>
    <w:rsid w:val="00836701"/>
    <w:rsid w:val="0083672D"/>
    <w:rsid w:val="00836792"/>
    <w:rsid w:val="00837963"/>
    <w:rsid w:val="00840140"/>
    <w:rsid w:val="008408ED"/>
    <w:rsid w:val="00840C5C"/>
    <w:rsid w:val="008413C5"/>
    <w:rsid w:val="008413F9"/>
    <w:rsid w:val="008415C5"/>
    <w:rsid w:val="008415D8"/>
    <w:rsid w:val="00841BF2"/>
    <w:rsid w:val="008421A5"/>
    <w:rsid w:val="008427D7"/>
    <w:rsid w:val="0084390D"/>
    <w:rsid w:val="00843A48"/>
    <w:rsid w:val="00844046"/>
    <w:rsid w:val="0084427A"/>
    <w:rsid w:val="008454F2"/>
    <w:rsid w:val="00845B9A"/>
    <w:rsid w:val="00845E2E"/>
    <w:rsid w:val="008461CD"/>
    <w:rsid w:val="0085053D"/>
    <w:rsid w:val="0085196E"/>
    <w:rsid w:val="00851E56"/>
    <w:rsid w:val="00853F3C"/>
    <w:rsid w:val="00854221"/>
    <w:rsid w:val="00854D75"/>
    <w:rsid w:val="00855317"/>
    <w:rsid w:val="00855570"/>
    <w:rsid w:val="00856033"/>
    <w:rsid w:val="008561AB"/>
    <w:rsid w:val="008563BC"/>
    <w:rsid w:val="0085649E"/>
    <w:rsid w:val="00856530"/>
    <w:rsid w:val="00856850"/>
    <w:rsid w:val="00856BC8"/>
    <w:rsid w:val="00856FA8"/>
    <w:rsid w:val="00857B87"/>
    <w:rsid w:val="00857C1B"/>
    <w:rsid w:val="00857C7F"/>
    <w:rsid w:val="00860018"/>
    <w:rsid w:val="00860B20"/>
    <w:rsid w:val="0086102C"/>
    <w:rsid w:val="008611E4"/>
    <w:rsid w:val="00862796"/>
    <w:rsid w:val="008629FB"/>
    <w:rsid w:val="008639C8"/>
    <w:rsid w:val="0086445A"/>
    <w:rsid w:val="00864636"/>
    <w:rsid w:val="008646A5"/>
    <w:rsid w:val="00864D0B"/>
    <w:rsid w:val="00864F6F"/>
    <w:rsid w:val="00866104"/>
    <w:rsid w:val="0086696D"/>
    <w:rsid w:val="00866B5D"/>
    <w:rsid w:val="00866DD8"/>
    <w:rsid w:val="0086726A"/>
    <w:rsid w:val="00870D8C"/>
    <w:rsid w:val="008719E7"/>
    <w:rsid w:val="00871F1A"/>
    <w:rsid w:val="00872662"/>
    <w:rsid w:val="00872B4F"/>
    <w:rsid w:val="00872BED"/>
    <w:rsid w:val="0087381A"/>
    <w:rsid w:val="00873DAE"/>
    <w:rsid w:val="0087425C"/>
    <w:rsid w:val="00874BF9"/>
    <w:rsid w:val="0087523F"/>
    <w:rsid w:val="0087563C"/>
    <w:rsid w:val="00875E65"/>
    <w:rsid w:val="008766F1"/>
    <w:rsid w:val="00876A92"/>
    <w:rsid w:val="00876C78"/>
    <w:rsid w:val="008774B7"/>
    <w:rsid w:val="00877C7E"/>
    <w:rsid w:val="00877ED4"/>
    <w:rsid w:val="008806CB"/>
    <w:rsid w:val="0088077C"/>
    <w:rsid w:val="00881E27"/>
    <w:rsid w:val="00882964"/>
    <w:rsid w:val="0088308F"/>
    <w:rsid w:val="0088421F"/>
    <w:rsid w:val="0088465C"/>
    <w:rsid w:val="00884CAE"/>
    <w:rsid w:val="008855B9"/>
    <w:rsid w:val="00885870"/>
    <w:rsid w:val="00885A61"/>
    <w:rsid w:val="00885A83"/>
    <w:rsid w:val="0088675D"/>
    <w:rsid w:val="00886F9B"/>
    <w:rsid w:val="00887842"/>
    <w:rsid w:val="008904D6"/>
    <w:rsid w:val="0089064C"/>
    <w:rsid w:val="008911FB"/>
    <w:rsid w:val="0089155C"/>
    <w:rsid w:val="0089200B"/>
    <w:rsid w:val="00892341"/>
    <w:rsid w:val="008923FE"/>
    <w:rsid w:val="00892407"/>
    <w:rsid w:val="00892AFA"/>
    <w:rsid w:val="00892E50"/>
    <w:rsid w:val="00893B2B"/>
    <w:rsid w:val="00893DFC"/>
    <w:rsid w:val="00894132"/>
    <w:rsid w:val="008950C5"/>
    <w:rsid w:val="0089549C"/>
    <w:rsid w:val="008964C1"/>
    <w:rsid w:val="008964C4"/>
    <w:rsid w:val="00897824"/>
    <w:rsid w:val="00897FA5"/>
    <w:rsid w:val="008A0912"/>
    <w:rsid w:val="008A1DDB"/>
    <w:rsid w:val="008A2073"/>
    <w:rsid w:val="008A2759"/>
    <w:rsid w:val="008A2B39"/>
    <w:rsid w:val="008A3B16"/>
    <w:rsid w:val="008A3BC5"/>
    <w:rsid w:val="008A4E73"/>
    <w:rsid w:val="008A6112"/>
    <w:rsid w:val="008A63CF"/>
    <w:rsid w:val="008A710E"/>
    <w:rsid w:val="008B00C7"/>
    <w:rsid w:val="008B2299"/>
    <w:rsid w:val="008B2EB3"/>
    <w:rsid w:val="008B37D5"/>
    <w:rsid w:val="008B46EB"/>
    <w:rsid w:val="008B4AA1"/>
    <w:rsid w:val="008B4AA2"/>
    <w:rsid w:val="008B4ABC"/>
    <w:rsid w:val="008B5893"/>
    <w:rsid w:val="008B6DBF"/>
    <w:rsid w:val="008B7A25"/>
    <w:rsid w:val="008B7D16"/>
    <w:rsid w:val="008B7DD1"/>
    <w:rsid w:val="008C0155"/>
    <w:rsid w:val="008C0E3F"/>
    <w:rsid w:val="008C1AC0"/>
    <w:rsid w:val="008C2B73"/>
    <w:rsid w:val="008C3078"/>
    <w:rsid w:val="008C3F46"/>
    <w:rsid w:val="008C44D4"/>
    <w:rsid w:val="008C4711"/>
    <w:rsid w:val="008C5135"/>
    <w:rsid w:val="008C56CB"/>
    <w:rsid w:val="008C594E"/>
    <w:rsid w:val="008C607D"/>
    <w:rsid w:val="008C6600"/>
    <w:rsid w:val="008C73A3"/>
    <w:rsid w:val="008C7748"/>
    <w:rsid w:val="008C7F1E"/>
    <w:rsid w:val="008D13E5"/>
    <w:rsid w:val="008D1B9A"/>
    <w:rsid w:val="008D1E48"/>
    <w:rsid w:val="008D22A5"/>
    <w:rsid w:val="008D29F3"/>
    <w:rsid w:val="008D2AAE"/>
    <w:rsid w:val="008D2D43"/>
    <w:rsid w:val="008D30CF"/>
    <w:rsid w:val="008D31C0"/>
    <w:rsid w:val="008D34D7"/>
    <w:rsid w:val="008D3897"/>
    <w:rsid w:val="008D3BBC"/>
    <w:rsid w:val="008D4509"/>
    <w:rsid w:val="008D4679"/>
    <w:rsid w:val="008D55B0"/>
    <w:rsid w:val="008D598B"/>
    <w:rsid w:val="008D6550"/>
    <w:rsid w:val="008D7ACC"/>
    <w:rsid w:val="008D7D77"/>
    <w:rsid w:val="008E0462"/>
    <w:rsid w:val="008E050E"/>
    <w:rsid w:val="008E1CB2"/>
    <w:rsid w:val="008E269A"/>
    <w:rsid w:val="008E42B3"/>
    <w:rsid w:val="008E43F6"/>
    <w:rsid w:val="008E4569"/>
    <w:rsid w:val="008E5237"/>
    <w:rsid w:val="008E536E"/>
    <w:rsid w:val="008E5984"/>
    <w:rsid w:val="008E6ACD"/>
    <w:rsid w:val="008E7632"/>
    <w:rsid w:val="008E791B"/>
    <w:rsid w:val="008F01C6"/>
    <w:rsid w:val="008F0630"/>
    <w:rsid w:val="008F1497"/>
    <w:rsid w:val="008F1725"/>
    <w:rsid w:val="008F1B11"/>
    <w:rsid w:val="008F20DC"/>
    <w:rsid w:val="008F25F7"/>
    <w:rsid w:val="008F2CB6"/>
    <w:rsid w:val="008F3C81"/>
    <w:rsid w:val="008F4017"/>
    <w:rsid w:val="008F4C96"/>
    <w:rsid w:val="008F4FA2"/>
    <w:rsid w:val="008F50D2"/>
    <w:rsid w:val="008F6782"/>
    <w:rsid w:val="008F6D15"/>
    <w:rsid w:val="008F6E72"/>
    <w:rsid w:val="008F6E8B"/>
    <w:rsid w:val="008F7C85"/>
    <w:rsid w:val="008F7E65"/>
    <w:rsid w:val="00901C0D"/>
    <w:rsid w:val="009020F5"/>
    <w:rsid w:val="00902337"/>
    <w:rsid w:val="0090242A"/>
    <w:rsid w:val="00903020"/>
    <w:rsid w:val="009036D3"/>
    <w:rsid w:val="00904ADE"/>
    <w:rsid w:val="00904EEB"/>
    <w:rsid w:val="00905CFA"/>
    <w:rsid w:val="00905E7E"/>
    <w:rsid w:val="00906031"/>
    <w:rsid w:val="00906B15"/>
    <w:rsid w:val="00907213"/>
    <w:rsid w:val="0090779E"/>
    <w:rsid w:val="0090797C"/>
    <w:rsid w:val="00907BA2"/>
    <w:rsid w:val="009108A5"/>
    <w:rsid w:val="00910A3C"/>
    <w:rsid w:val="00911836"/>
    <w:rsid w:val="009118A8"/>
    <w:rsid w:val="00911BFD"/>
    <w:rsid w:val="00911E78"/>
    <w:rsid w:val="00912314"/>
    <w:rsid w:val="00912781"/>
    <w:rsid w:val="009128CA"/>
    <w:rsid w:val="00912F34"/>
    <w:rsid w:val="0091334D"/>
    <w:rsid w:val="009135C9"/>
    <w:rsid w:val="009138A6"/>
    <w:rsid w:val="00914830"/>
    <w:rsid w:val="009169F3"/>
    <w:rsid w:val="0091743F"/>
    <w:rsid w:val="0091748C"/>
    <w:rsid w:val="0091778A"/>
    <w:rsid w:val="009210AD"/>
    <w:rsid w:val="00921133"/>
    <w:rsid w:val="0092169F"/>
    <w:rsid w:val="00921E01"/>
    <w:rsid w:val="0092236B"/>
    <w:rsid w:val="0092265A"/>
    <w:rsid w:val="00922905"/>
    <w:rsid w:val="00922B51"/>
    <w:rsid w:val="0092371D"/>
    <w:rsid w:val="00923C42"/>
    <w:rsid w:val="00924F07"/>
    <w:rsid w:val="00926F02"/>
    <w:rsid w:val="009276C1"/>
    <w:rsid w:val="00931E38"/>
    <w:rsid w:val="0093201F"/>
    <w:rsid w:val="009323FD"/>
    <w:rsid w:val="0093377B"/>
    <w:rsid w:val="009342D8"/>
    <w:rsid w:val="00934354"/>
    <w:rsid w:val="009359C8"/>
    <w:rsid w:val="00936F0F"/>
    <w:rsid w:val="009378A4"/>
    <w:rsid w:val="0094009A"/>
    <w:rsid w:val="009403BC"/>
    <w:rsid w:val="0094052C"/>
    <w:rsid w:val="00940B42"/>
    <w:rsid w:val="00941FE1"/>
    <w:rsid w:val="0094261E"/>
    <w:rsid w:val="0094267F"/>
    <w:rsid w:val="00942ACB"/>
    <w:rsid w:val="00942B10"/>
    <w:rsid w:val="00942D6F"/>
    <w:rsid w:val="00942DDA"/>
    <w:rsid w:val="00943A4C"/>
    <w:rsid w:val="00943D05"/>
    <w:rsid w:val="0094491E"/>
    <w:rsid w:val="00945084"/>
    <w:rsid w:val="0094545B"/>
    <w:rsid w:val="00945476"/>
    <w:rsid w:val="009457CD"/>
    <w:rsid w:val="0094613E"/>
    <w:rsid w:val="00946557"/>
    <w:rsid w:val="00946C0E"/>
    <w:rsid w:val="00946DBC"/>
    <w:rsid w:val="00950C2F"/>
    <w:rsid w:val="009529A2"/>
    <w:rsid w:val="00952FCF"/>
    <w:rsid w:val="00953DD8"/>
    <w:rsid w:val="00953DF5"/>
    <w:rsid w:val="00954423"/>
    <w:rsid w:val="00954650"/>
    <w:rsid w:val="0095465C"/>
    <w:rsid w:val="00954AA9"/>
    <w:rsid w:val="00954D85"/>
    <w:rsid w:val="009552BE"/>
    <w:rsid w:val="00955A55"/>
    <w:rsid w:val="00955DDD"/>
    <w:rsid w:val="009569B6"/>
    <w:rsid w:val="00956B93"/>
    <w:rsid w:val="00956EBC"/>
    <w:rsid w:val="00957704"/>
    <w:rsid w:val="00957BAD"/>
    <w:rsid w:val="00960300"/>
    <w:rsid w:val="00960DB2"/>
    <w:rsid w:val="009612E7"/>
    <w:rsid w:val="00961790"/>
    <w:rsid w:val="00961A4D"/>
    <w:rsid w:val="00961ADE"/>
    <w:rsid w:val="0096247B"/>
    <w:rsid w:val="00962CCE"/>
    <w:rsid w:val="00962FD5"/>
    <w:rsid w:val="0096306B"/>
    <w:rsid w:val="00963078"/>
    <w:rsid w:val="009633F9"/>
    <w:rsid w:val="00963B52"/>
    <w:rsid w:val="009643D2"/>
    <w:rsid w:val="00965356"/>
    <w:rsid w:val="009655BB"/>
    <w:rsid w:val="0096699E"/>
    <w:rsid w:val="00967DD9"/>
    <w:rsid w:val="00971676"/>
    <w:rsid w:val="00972813"/>
    <w:rsid w:val="00972A23"/>
    <w:rsid w:val="00972AA3"/>
    <w:rsid w:val="00972C2A"/>
    <w:rsid w:val="0097457D"/>
    <w:rsid w:val="00974609"/>
    <w:rsid w:val="00974DD6"/>
    <w:rsid w:val="009757EB"/>
    <w:rsid w:val="00975AC0"/>
    <w:rsid w:val="00976022"/>
    <w:rsid w:val="009769C8"/>
    <w:rsid w:val="00976E28"/>
    <w:rsid w:val="009778E4"/>
    <w:rsid w:val="00980152"/>
    <w:rsid w:val="00980EF3"/>
    <w:rsid w:val="009812D7"/>
    <w:rsid w:val="00981828"/>
    <w:rsid w:val="009823CB"/>
    <w:rsid w:val="009826AC"/>
    <w:rsid w:val="00982731"/>
    <w:rsid w:val="00982A8E"/>
    <w:rsid w:val="00982EEA"/>
    <w:rsid w:val="009837C3"/>
    <w:rsid w:val="00983A07"/>
    <w:rsid w:val="00983DF5"/>
    <w:rsid w:val="00983FE5"/>
    <w:rsid w:val="009844F4"/>
    <w:rsid w:val="00985781"/>
    <w:rsid w:val="0098642A"/>
    <w:rsid w:val="0098757C"/>
    <w:rsid w:val="00987A33"/>
    <w:rsid w:val="009900CB"/>
    <w:rsid w:val="00990EF0"/>
    <w:rsid w:val="00991F0A"/>
    <w:rsid w:val="00992290"/>
    <w:rsid w:val="009923C9"/>
    <w:rsid w:val="0099294F"/>
    <w:rsid w:val="00992BC2"/>
    <w:rsid w:val="00993017"/>
    <w:rsid w:val="0099350D"/>
    <w:rsid w:val="00994068"/>
    <w:rsid w:val="00995A18"/>
    <w:rsid w:val="00995E8B"/>
    <w:rsid w:val="00997017"/>
    <w:rsid w:val="00997D0F"/>
    <w:rsid w:val="00997FEA"/>
    <w:rsid w:val="009A0C9D"/>
    <w:rsid w:val="009A1B2B"/>
    <w:rsid w:val="009A1E0A"/>
    <w:rsid w:val="009A253D"/>
    <w:rsid w:val="009A269A"/>
    <w:rsid w:val="009A277F"/>
    <w:rsid w:val="009A2E12"/>
    <w:rsid w:val="009A2FC8"/>
    <w:rsid w:val="009A38E0"/>
    <w:rsid w:val="009A3A94"/>
    <w:rsid w:val="009A5174"/>
    <w:rsid w:val="009A566A"/>
    <w:rsid w:val="009A5B6C"/>
    <w:rsid w:val="009A5BDD"/>
    <w:rsid w:val="009A65E5"/>
    <w:rsid w:val="009A6793"/>
    <w:rsid w:val="009A72D4"/>
    <w:rsid w:val="009A7544"/>
    <w:rsid w:val="009A7623"/>
    <w:rsid w:val="009A7791"/>
    <w:rsid w:val="009A797D"/>
    <w:rsid w:val="009A79F1"/>
    <w:rsid w:val="009A7B9E"/>
    <w:rsid w:val="009A7C52"/>
    <w:rsid w:val="009B0234"/>
    <w:rsid w:val="009B02EE"/>
    <w:rsid w:val="009B05B6"/>
    <w:rsid w:val="009B0804"/>
    <w:rsid w:val="009B0C33"/>
    <w:rsid w:val="009B0E95"/>
    <w:rsid w:val="009B1110"/>
    <w:rsid w:val="009B14E4"/>
    <w:rsid w:val="009B160E"/>
    <w:rsid w:val="009B1DA4"/>
    <w:rsid w:val="009B2CB0"/>
    <w:rsid w:val="009B2EFD"/>
    <w:rsid w:val="009B31B4"/>
    <w:rsid w:val="009B3BF1"/>
    <w:rsid w:val="009B3DE3"/>
    <w:rsid w:val="009B42B0"/>
    <w:rsid w:val="009B4884"/>
    <w:rsid w:val="009B49B0"/>
    <w:rsid w:val="009B4D58"/>
    <w:rsid w:val="009B56E8"/>
    <w:rsid w:val="009B66AA"/>
    <w:rsid w:val="009B765B"/>
    <w:rsid w:val="009B7851"/>
    <w:rsid w:val="009B7877"/>
    <w:rsid w:val="009B7BC0"/>
    <w:rsid w:val="009C0408"/>
    <w:rsid w:val="009C0658"/>
    <w:rsid w:val="009C0B6B"/>
    <w:rsid w:val="009C189A"/>
    <w:rsid w:val="009C1F2F"/>
    <w:rsid w:val="009C2631"/>
    <w:rsid w:val="009C2850"/>
    <w:rsid w:val="009C2B7E"/>
    <w:rsid w:val="009C3740"/>
    <w:rsid w:val="009C3FFC"/>
    <w:rsid w:val="009C4B0A"/>
    <w:rsid w:val="009C5801"/>
    <w:rsid w:val="009C5C4E"/>
    <w:rsid w:val="009D071D"/>
    <w:rsid w:val="009D0805"/>
    <w:rsid w:val="009D09DE"/>
    <w:rsid w:val="009D0B22"/>
    <w:rsid w:val="009D1060"/>
    <w:rsid w:val="009D11F1"/>
    <w:rsid w:val="009D16E3"/>
    <w:rsid w:val="009D1932"/>
    <w:rsid w:val="009D1A1E"/>
    <w:rsid w:val="009D1C6A"/>
    <w:rsid w:val="009D1F82"/>
    <w:rsid w:val="009D21CB"/>
    <w:rsid w:val="009D2253"/>
    <w:rsid w:val="009D25BB"/>
    <w:rsid w:val="009D25C7"/>
    <w:rsid w:val="009D2AC2"/>
    <w:rsid w:val="009D306C"/>
    <w:rsid w:val="009D3AAA"/>
    <w:rsid w:val="009D4177"/>
    <w:rsid w:val="009D46D9"/>
    <w:rsid w:val="009D4858"/>
    <w:rsid w:val="009D4A29"/>
    <w:rsid w:val="009D59BA"/>
    <w:rsid w:val="009D5E55"/>
    <w:rsid w:val="009D7636"/>
    <w:rsid w:val="009D77AD"/>
    <w:rsid w:val="009D7D7E"/>
    <w:rsid w:val="009E0115"/>
    <w:rsid w:val="009E027E"/>
    <w:rsid w:val="009E04C6"/>
    <w:rsid w:val="009E0AB7"/>
    <w:rsid w:val="009E106A"/>
    <w:rsid w:val="009E1270"/>
    <w:rsid w:val="009E2AE3"/>
    <w:rsid w:val="009E313E"/>
    <w:rsid w:val="009E46F8"/>
    <w:rsid w:val="009E4F19"/>
    <w:rsid w:val="009E57E4"/>
    <w:rsid w:val="009E57E9"/>
    <w:rsid w:val="009E5890"/>
    <w:rsid w:val="009E5BA3"/>
    <w:rsid w:val="009E6319"/>
    <w:rsid w:val="009E6CDE"/>
    <w:rsid w:val="009E7EE3"/>
    <w:rsid w:val="009F00A6"/>
    <w:rsid w:val="009F0A94"/>
    <w:rsid w:val="009F1745"/>
    <w:rsid w:val="009F1FC9"/>
    <w:rsid w:val="009F1FF0"/>
    <w:rsid w:val="009F2096"/>
    <w:rsid w:val="009F2BC5"/>
    <w:rsid w:val="009F3813"/>
    <w:rsid w:val="009F44C5"/>
    <w:rsid w:val="009F47C7"/>
    <w:rsid w:val="009F4CAA"/>
    <w:rsid w:val="009F5384"/>
    <w:rsid w:val="009F561F"/>
    <w:rsid w:val="009F5632"/>
    <w:rsid w:val="009F5AE3"/>
    <w:rsid w:val="009F6103"/>
    <w:rsid w:val="009F6476"/>
    <w:rsid w:val="009F65D4"/>
    <w:rsid w:val="009F6E35"/>
    <w:rsid w:val="009F70ED"/>
    <w:rsid w:val="009F7268"/>
    <w:rsid w:val="00A0026E"/>
    <w:rsid w:val="00A006E2"/>
    <w:rsid w:val="00A00DEB"/>
    <w:rsid w:val="00A00EE3"/>
    <w:rsid w:val="00A01C23"/>
    <w:rsid w:val="00A01F49"/>
    <w:rsid w:val="00A024B6"/>
    <w:rsid w:val="00A02EAD"/>
    <w:rsid w:val="00A0379A"/>
    <w:rsid w:val="00A0395B"/>
    <w:rsid w:val="00A03AC8"/>
    <w:rsid w:val="00A03E8E"/>
    <w:rsid w:val="00A04A2E"/>
    <w:rsid w:val="00A04D7D"/>
    <w:rsid w:val="00A05024"/>
    <w:rsid w:val="00A0506E"/>
    <w:rsid w:val="00A05A51"/>
    <w:rsid w:val="00A0641F"/>
    <w:rsid w:val="00A06B7E"/>
    <w:rsid w:val="00A07011"/>
    <w:rsid w:val="00A07216"/>
    <w:rsid w:val="00A079F4"/>
    <w:rsid w:val="00A07ACD"/>
    <w:rsid w:val="00A07C21"/>
    <w:rsid w:val="00A107BE"/>
    <w:rsid w:val="00A109BF"/>
    <w:rsid w:val="00A10C1B"/>
    <w:rsid w:val="00A112D5"/>
    <w:rsid w:val="00A113A1"/>
    <w:rsid w:val="00A11DC6"/>
    <w:rsid w:val="00A11E1B"/>
    <w:rsid w:val="00A12560"/>
    <w:rsid w:val="00A129B6"/>
    <w:rsid w:val="00A12DC5"/>
    <w:rsid w:val="00A13AB0"/>
    <w:rsid w:val="00A13C84"/>
    <w:rsid w:val="00A148CB"/>
    <w:rsid w:val="00A14F05"/>
    <w:rsid w:val="00A14FBD"/>
    <w:rsid w:val="00A15369"/>
    <w:rsid w:val="00A15740"/>
    <w:rsid w:val="00A15894"/>
    <w:rsid w:val="00A158AA"/>
    <w:rsid w:val="00A15B2C"/>
    <w:rsid w:val="00A15C5F"/>
    <w:rsid w:val="00A15E12"/>
    <w:rsid w:val="00A163A1"/>
    <w:rsid w:val="00A16E72"/>
    <w:rsid w:val="00A1739E"/>
    <w:rsid w:val="00A20473"/>
    <w:rsid w:val="00A20640"/>
    <w:rsid w:val="00A20F5F"/>
    <w:rsid w:val="00A21009"/>
    <w:rsid w:val="00A21B12"/>
    <w:rsid w:val="00A22B24"/>
    <w:rsid w:val="00A23065"/>
    <w:rsid w:val="00A23091"/>
    <w:rsid w:val="00A243D2"/>
    <w:rsid w:val="00A249A1"/>
    <w:rsid w:val="00A24A86"/>
    <w:rsid w:val="00A24BE5"/>
    <w:rsid w:val="00A24EA1"/>
    <w:rsid w:val="00A25B8F"/>
    <w:rsid w:val="00A271B3"/>
    <w:rsid w:val="00A274A5"/>
    <w:rsid w:val="00A2761B"/>
    <w:rsid w:val="00A27AC7"/>
    <w:rsid w:val="00A27CAF"/>
    <w:rsid w:val="00A30425"/>
    <w:rsid w:val="00A3070D"/>
    <w:rsid w:val="00A30A49"/>
    <w:rsid w:val="00A30AE3"/>
    <w:rsid w:val="00A31544"/>
    <w:rsid w:val="00A32460"/>
    <w:rsid w:val="00A32675"/>
    <w:rsid w:val="00A32677"/>
    <w:rsid w:val="00A32753"/>
    <w:rsid w:val="00A329D7"/>
    <w:rsid w:val="00A32B2A"/>
    <w:rsid w:val="00A32B4D"/>
    <w:rsid w:val="00A33255"/>
    <w:rsid w:val="00A33486"/>
    <w:rsid w:val="00A34A52"/>
    <w:rsid w:val="00A34EEE"/>
    <w:rsid w:val="00A35366"/>
    <w:rsid w:val="00A353B4"/>
    <w:rsid w:val="00A354EB"/>
    <w:rsid w:val="00A35C4C"/>
    <w:rsid w:val="00A37039"/>
    <w:rsid w:val="00A37313"/>
    <w:rsid w:val="00A40482"/>
    <w:rsid w:val="00A4052C"/>
    <w:rsid w:val="00A40693"/>
    <w:rsid w:val="00A408FB"/>
    <w:rsid w:val="00A40ADF"/>
    <w:rsid w:val="00A42194"/>
    <w:rsid w:val="00A4337D"/>
    <w:rsid w:val="00A43CC5"/>
    <w:rsid w:val="00A44148"/>
    <w:rsid w:val="00A448CC"/>
    <w:rsid w:val="00A44D12"/>
    <w:rsid w:val="00A44E85"/>
    <w:rsid w:val="00A45473"/>
    <w:rsid w:val="00A45751"/>
    <w:rsid w:val="00A4597B"/>
    <w:rsid w:val="00A45D72"/>
    <w:rsid w:val="00A45FE9"/>
    <w:rsid w:val="00A461B3"/>
    <w:rsid w:val="00A465E1"/>
    <w:rsid w:val="00A46F54"/>
    <w:rsid w:val="00A50633"/>
    <w:rsid w:val="00A50928"/>
    <w:rsid w:val="00A50A11"/>
    <w:rsid w:val="00A51589"/>
    <w:rsid w:val="00A5172B"/>
    <w:rsid w:val="00A520A2"/>
    <w:rsid w:val="00A520AB"/>
    <w:rsid w:val="00A52627"/>
    <w:rsid w:val="00A526C4"/>
    <w:rsid w:val="00A52CC7"/>
    <w:rsid w:val="00A5335B"/>
    <w:rsid w:val="00A53527"/>
    <w:rsid w:val="00A53A6D"/>
    <w:rsid w:val="00A53B0B"/>
    <w:rsid w:val="00A540E1"/>
    <w:rsid w:val="00A547C8"/>
    <w:rsid w:val="00A549C9"/>
    <w:rsid w:val="00A54B6B"/>
    <w:rsid w:val="00A557B0"/>
    <w:rsid w:val="00A55B3C"/>
    <w:rsid w:val="00A5687E"/>
    <w:rsid w:val="00A56DD9"/>
    <w:rsid w:val="00A60307"/>
    <w:rsid w:val="00A60438"/>
    <w:rsid w:val="00A605A0"/>
    <w:rsid w:val="00A6077D"/>
    <w:rsid w:val="00A613CB"/>
    <w:rsid w:val="00A61B20"/>
    <w:rsid w:val="00A62C81"/>
    <w:rsid w:val="00A62EDB"/>
    <w:rsid w:val="00A63525"/>
    <w:rsid w:val="00A63674"/>
    <w:rsid w:val="00A63DD2"/>
    <w:rsid w:val="00A654EC"/>
    <w:rsid w:val="00A65546"/>
    <w:rsid w:val="00A655B0"/>
    <w:rsid w:val="00A659E9"/>
    <w:rsid w:val="00A65CBC"/>
    <w:rsid w:val="00A66225"/>
    <w:rsid w:val="00A6623A"/>
    <w:rsid w:val="00A66ABF"/>
    <w:rsid w:val="00A66FCD"/>
    <w:rsid w:val="00A672FD"/>
    <w:rsid w:val="00A67BA6"/>
    <w:rsid w:val="00A70033"/>
    <w:rsid w:val="00A70858"/>
    <w:rsid w:val="00A70979"/>
    <w:rsid w:val="00A717B8"/>
    <w:rsid w:val="00A7217C"/>
    <w:rsid w:val="00A721CC"/>
    <w:rsid w:val="00A7246C"/>
    <w:rsid w:val="00A724D4"/>
    <w:rsid w:val="00A72C7A"/>
    <w:rsid w:val="00A7315A"/>
    <w:rsid w:val="00A73350"/>
    <w:rsid w:val="00A7350F"/>
    <w:rsid w:val="00A74657"/>
    <w:rsid w:val="00A76D5A"/>
    <w:rsid w:val="00A771F1"/>
    <w:rsid w:val="00A77605"/>
    <w:rsid w:val="00A77EF3"/>
    <w:rsid w:val="00A80D73"/>
    <w:rsid w:val="00A80F70"/>
    <w:rsid w:val="00A81DB0"/>
    <w:rsid w:val="00A81DB6"/>
    <w:rsid w:val="00A82192"/>
    <w:rsid w:val="00A822C8"/>
    <w:rsid w:val="00A82306"/>
    <w:rsid w:val="00A826A6"/>
    <w:rsid w:val="00A828A8"/>
    <w:rsid w:val="00A82D30"/>
    <w:rsid w:val="00A846BC"/>
    <w:rsid w:val="00A855F0"/>
    <w:rsid w:val="00A85D52"/>
    <w:rsid w:val="00A861F5"/>
    <w:rsid w:val="00A865E6"/>
    <w:rsid w:val="00A86ADE"/>
    <w:rsid w:val="00A870EB"/>
    <w:rsid w:val="00A8721C"/>
    <w:rsid w:val="00A87234"/>
    <w:rsid w:val="00A87F2D"/>
    <w:rsid w:val="00A906D2"/>
    <w:rsid w:val="00A91382"/>
    <w:rsid w:val="00A91E56"/>
    <w:rsid w:val="00A9273B"/>
    <w:rsid w:val="00A92874"/>
    <w:rsid w:val="00A92B70"/>
    <w:rsid w:val="00A93B8D"/>
    <w:rsid w:val="00A94253"/>
    <w:rsid w:val="00A943F8"/>
    <w:rsid w:val="00A9592B"/>
    <w:rsid w:val="00A959EE"/>
    <w:rsid w:val="00A95A84"/>
    <w:rsid w:val="00A96162"/>
    <w:rsid w:val="00A9621B"/>
    <w:rsid w:val="00A96664"/>
    <w:rsid w:val="00AA16DC"/>
    <w:rsid w:val="00AA173C"/>
    <w:rsid w:val="00AA178B"/>
    <w:rsid w:val="00AA1E68"/>
    <w:rsid w:val="00AA2644"/>
    <w:rsid w:val="00AA2C7F"/>
    <w:rsid w:val="00AA3045"/>
    <w:rsid w:val="00AA320C"/>
    <w:rsid w:val="00AA379A"/>
    <w:rsid w:val="00AA381D"/>
    <w:rsid w:val="00AA3E96"/>
    <w:rsid w:val="00AA4027"/>
    <w:rsid w:val="00AA42CD"/>
    <w:rsid w:val="00AA4479"/>
    <w:rsid w:val="00AA48C6"/>
    <w:rsid w:val="00AA59C7"/>
    <w:rsid w:val="00AA5BAD"/>
    <w:rsid w:val="00AA65CC"/>
    <w:rsid w:val="00AA6C1E"/>
    <w:rsid w:val="00AA72EE"/>
    <w:rsid w:val="00AA7FDF"/>
    <w:rsid w:val="00AB142B"/>
    <w:rsid w:val="00AB16B7"/>
    <w:rsid w:val="00AB16E7"/>
    <w:rsid w:val="00AB2B2F"/>
    <w:rsid w:val="00AB351C"/>
    <w:rsid w:val="00AB4105"/>
    <w:rsid w:val="00AB5701"/>
    <w:rsid w:val="00AB5BA5"/>
    <w:rsid w:val="00AB654C"/>
    <w:rsid w:val="00AB7321"/>
    <w:rsid w:val="00AB763A"/>
    <w:rsid w:val="00AC0EF1"/>
    <w:rsid w:val="00AC135E"/>
    <w:rsid w:val="00AC1AF8"/>
    <w:rsid w:val="00AC1F16"/>
    <w:rsid w:val="00AC249C"/>
    <w:rsid w:val="00AC3384"/>
    <w:rsid w:val="00AC3F3A"/>
    <w:rsid w:val="00AC402E"/>
    <w:rsid w:val="00AC42D5"/>
    <w:rsid w:val="00AC44C3"/>
    <w:rsid w:val="00AC4C63"/>
    <w:rsid w:val="00AC51D0"/>
    <w:rsid w:val="00AC565D"/>
    <w:rsid w:val="00AC5871"/>
    <w:rsid w:val="00AC67FD"/>
    <w:rsid w:val="00AC6E13"/>
    <w:rsid w:val="00AC7243"/>
    <w:rsid w:val="00AC73C1"/>
    <w:rsid w:val="00AC77DF"/>
    <w:rsid w:val="00AC7D0B"/>
    <w:rsid w:val="00AD039B"/>
    <w:rsid w:val="00AD0EBC"/>
    <w:rsid w:val="00AD19DD"/>
    <w:rsid w:val="00AD28D5"/>
    <w:rsid w:val="00AD321C"/>
    <w:rsid w:val="00AD328D"/>
    <w:rsid w:val="00AD48DF"/>
    <w:rsid w:val="00AD4ACF"/>
    <w:rsid w:val="00AD4C27"/>
    <w:rsid w:val="00AD5634"/>
    <w:rsid w:val="00AD58A4"/>
    <w:rsid w:val="00AD6308"/>
    <w:rsid w:val="00AD6556"/>
    <w:rsid w:val="00AD68D7"/>
    <w:rsid w:val="00AD7541"/>
    <w:rsid w:val="00AD775C"/>
    <w:rsid w:val="00AD7DBA"/>
    <w:rsid w:val="00AE04F3"/>
    <w:rsid w:val="00AE088E"/>
    <w:rsid w:val="00AE0E54"/>
    <w:rsid w:val="00AE13EB"/>
    <w:rsid w:val="00AE153D"/>
    <w:rsid w:val="00AE1B0A"/>
    <w:rsid w:val="00AE1E8D"/>
    <w:rsid w:val="00AE2ADC"/>
    <w:rsid w:val="00AE48C3"/>
    <w:rsid w:val="00AE56C0"/>
    <w:rsid w:val="00AE5FC2"/>
    <w:rsid w:val="00AE6011"/>
    <w:rsid w:val="00AE64DA"/>
    <w:rsid w:val="00AE6AE0"/>
    <w:rsid w:val="00AF036F"/>
    <w:rsid w:val="00AF0374"/>
    <w:rsid w:val="00AF0774"/>
    <w:rsid w:val="00AF091C"/>
    <w:rsid w:val="00AF0DB9"/>
    <w:rsid w:val="00AF11A4"/>
    <w:rsid w:val="00AF1788"/>
    <w:rsid w:val="00AF3AF5"/>
    <w:rsid w:val="00AF3FE4"/>
    <w:rsid w:val="00AF4384"/>
    <w:rsid w:val="00AF553E"/>
    <w:rsid w:val="00AF5B05"/>
    <w:rsid w:val="00AF5CBB"/>
    <w:rsid w:val="00AF5D1A"/>
    <w:rsid w:val="00AF6198"/>
    <w:rsid w:val="00AF6733"/>
    <w:rsid w:val="00AF741E"/>
    <w:rsid w:val="00AF7538"/>
    <w:rsid w:val="00B0034A"/>
    <w:rsid w:val="00B0107D"/>
    <w:rsid w:val="00B011F9"/>
    <w:rsid w:val="00B01669"/>
    <w:rsid w:val="00B025CE"/>
    <w:rsid w:val="00B026CE"/>
    <w:rsid w:val="00B02920"/>
    <w:rsid w:val="00B02EF5"/>
    <w:rsid w:val="00B03129"/>
    <w:rsid w:val="00B03680"/>
    <w:rsid w:val="00B03E93"/>
    <w:rsid w:val="00B04120"/>
    <w:rsid w:val="00B04FCF"/>
    <w:rsid w:val="00B053A3"/>
    <w:rsid w:val="00B05E42"/>
    <w:rsid w:val="00B063FB"/>
    <w:rsid w:val="00B06F23"/>
    <w:rsid w:val="00B07308"/>
    <w:rsid w:val="00B07B22"/>
    <w:rsid w:val="00B112F1"/>
    <w:rsid w:val="00B11799"/>
    <w:rsid w:val="00B11A9B"/>
    <w:rsid w:val="00B125C0"/>
    <w:rsid w:val="00B12982"/>
    <w:rsid w:val="00B1300D"/>
    <w:rsid w:val="00B134D7"/>
    <w:rsid w:val="00B1394A"/>
    <w:rsid w:val="00B13CFC"/>
    <w:rsid w:val="00B13E52"/>
    <w:rsid w:val="00B142B4"/>
    <w:rsid w:val="00B1567A"/>
    <w:rsid w:val="00B1568B"/>
    <w:rsid w:val="00B15790"/>
    <w:rsid w:val="00B158D2"/>
    <w:rsid w:val="00B15DD8"/>
    <w:rsid w:val="00B168A4"/>
    <w:rsid w:val="00B17A76"/>
    <w:rsid w:val="00B20BFF"/>
    <w:rsid w:val="00B21E5D"/>
    <w:rsid w:val="00B22901"/>
    <w:rsid w:val="00B22BE0"/>
    <w:rsid w:val="00B23267"/>
    <w:rsid w:val="00B235D8"/>
    <w:rsid w:val="00B23EE2"/>
    <w:rsid w:val="00B240F7"/>
    <w:rsid w:val="00B2445D"/>
    <w:rsid w:val="00B24F44"/>
    <w:rsid w:val="00B24F4E"/>
    <w:rsid w:val="00B254E0"/>
    <w:rsid w:val="00B254EB"/>
    <w:rsid w:val="00B267BF"/>
    <w:rsid w:val="00B268DB"/>
    <w:rsid w:val="00B27F7D"/>
    <w:rsid w:val="00B30371"/>
    <w:rsid w:val="00B30660"/>
    <w:rsid w:val="00B306D8"/>
    <w:rsid w:val="00B30986"/>
    <w:rsid w:val="00B30B38"/>
    <w:rsid w:val="00B314AB"/>
    <w:rsid w:val="00B3155A"/>
    <w:rsid w:val="00B31735"/>
    <w:rsid w:val="00B336AD"/>
    <w:rsid w:val="00B342D1"/>
    <w:rsid w:val="00B34420"/>
    <w:rsid w:val="00B34F44"/>
    <w:rsid w:val="00B3590E"/>
    <w:rsid w:val="00B35CB7"/>
    <w:rsid w:val="00B36E91"/>
    <w:rsid w:val="00B36EFC"/>
    <w:rsid w:val="00B377F0"/>
    <w:rsid w:val="00B37BCF"/>
    <w:rsid w:val="00B40219"/>
    <w:rsid w:val="00B407C3"/>
    <w:rsid w:val="00B40CAD"/>
    <w:rsid w:val="00B40E81"/>
    <w:rsid w:val="00B4104F"/>
    <w:rsid w:val="00B42231"/>
    <w:rsid w:val="00B425FD"/>
    <w:rsid w:val="00B42AF9"/>
    <w:rsid w:val="00B430D5"/>
    <w:rsid w:val="00B435AD"/>
    <w:rsid w:val="00B43673"/>
    <w:rsid w:val="00B441ED"/>
    <w:rsid w:val="00B44374"/>
    <w:rsid w:val="00B44B40"/>
    <w:rsid w:val="00B455E5"/>
    <w:rsid w:val="00B45BBC"/>
    <w:rsid w:val="00B45FEB"/>
    <w:rsid w:val="00B47A12"/>
    <w:rsid w:val="00B505DC"/>
    <w:rsid w:val="00B50AA4"/>
    <w:rsid w:val="00B50B1F"/>
    <w:rsid w:val="00B51329"/>
    <w:rsid w:val="00B5195F"/>
    <w:rsid w:val="00B521D7"/>
    <w:rsid w:val="00B526E8"/>
    <w:rsid w:val="00B52938"/>
    <w:rsid w:val="00B5295D"/>
    <w:rsid w:val="00B52B43"/>
    <w:rsid w:val="00B538B7"/>
    <w:rsid w:val="00B549D6"/>
    <w:rsid w:val="00B54AF0"/>
    <w:rsid w:val="00B54D4D"/>
    <w:rsid w:val="00B55291"/>
    <w:rsid w:val="00B5574A"/>
    <w:rsid w:val="00B557BF"/>
    <w:rsid w:val="00B5724D"/>
    <w:rsid w:val="00B573EC"/>
    <w:rsid w:val="00B574CA"/>
    <w:rsid w:val="00B575D9"/>
    <w:rsid w:val="00B57CB4"/>
    <w:rsid w:val="00B57F05"/>
    <w:rsid w:val="00B62036"/>
    <w:rsid w:val="00B623D2"/>
    <w:rsid w:val="00B629AB"/>
    <w:rsid w:val="00B62CEF"/>
    <w:rsid w:val="00B63878"/>
    <w:rsid w:val="00B63B9F"/>
    <w:rsid w:val="00B64120"/>
    <w:rsid w:val="00B6428D"/>
    <w:rsid w:val="00B652F5"/>
    <w:rsid w:val="00B65BED"/>
    <w:rsid w:val="00B701A4"/>
    <w:rsid w:val="00B7034D"/>
    <w:rsid w:val="00B703E8"/>
    <w:rsid w:val="00B7088A"/>
    <w:rsid w:val="00B7089B"/>
    <w:rsid w:val="00B71787"/>
    <w:rsid w:val="00B71B6D"/>
    <w:rsid w:val="00B71DD6"/>
    <w:rsid w:val="00B71E8F"/>
    <w:rsid w:val="00B720BA"/>
    <w:rsid w:val="00B722C5"/>
    <w:rsid w:val="00B729C0"/>
    <w:rsid w:val="00B72AB3"/>
    <w:rsid w:val="00B72BDE"/>
    <w:rsid w:val="00B730B0"/>
    <w:rsid w:val="00B732B3"/>
    <w:rsid w:val="00B73C00"/>
    <w:rsid w:val="00B73CE4"/>
    <w:rsid w:val="00B744D2"/>
    <w:rsid w:val="00B74F04"/>
    <w:rsid w:val="00B75B86"/>
    <w:rsid w:val="00B75C32"/>
    <w:rsid w:val="00B75F5E"/>
    <w:rsid w:val="00B76836"/>
    <w:rsid w:val="00B768DF"/>
    <w:rsid w:val="00B769F9"/>
    <w:rsid w:val="00B77262"/>
    <w:rsid w:val="00B773C5"/>
    <w:rsid w:val="00B77AC0"/>
    <w:rsid w:val="00B77E52"/>
    <w:rsid w:val="00B80593"/>
    <w:rsid w:val="00B80B6B"/>
    <w:rsid w:val="00B81061"/>
    <w:rsid w:val="00B81D0C"/>
    <w:rsid w:val="00B81E7D"/>
    <w:rsid w:val="00B8298C"/>
    <w:rsid w:val="00B84470"/>
    <w:rsid w:val="00B846D0"/>
    <w:rsid w:val="00B84723"/>
    <w:rsid w:val="00B84754"/>
    <w:rsid w:val="00B84B3D"/>
    <w:rsid w:val="00B84D6A"/>
    <w:rsid w:val="00B85061"/>
    <w:rsid w:val="00B85C35"/>
    <w:rsid w:val="00B85D8B"/>
    <w:rsid w:val="00B8616D"/>
    <w:rsid w:val="00B86410"/>
    <w:rsid w:val="00B8658F"/>
    <w:rsid w:val="00B87A24"/>
    <w:rsid w:val="00B87FB0"/>
    <w:rsid w:val="00B90201"/>
    <w:rsid w:val="00B9090D"/>
    <w:rsid w:val="00B909B3"/>
    <w:rsid w:val="00B91290"/>
    <w:rsid w:val="00B92285"/>
    <w:rsid w:val="00B93065"/>
    <w:rsid w:val="00B934A5"/>
    <w:rsid w:val="00B93566"/>
    <w:rsid w:val="00B9356A"/>
    <w:rsid w:val="00B93745"/>
    <w:rsid w:val="00B93865"/>
    <w:rsid w:val="00B93A92"/>
    <w:rsid w:val="00B93AB0"/>
    <w:rsid w:val="00B93B38"/>
    <w:rsid w:val="00B93C8E"/>
    <w:rsid w:val="00B93D6B"/>
    <w:rsid w:val="00B941BA"/>
    <w:rsid w:val="00B9491E"/>
    <w:rsid w:val="00B94974"/>
    <w:rsid w:val="00B949F4"/>
    <w:rsid w:val="00B94CA2"/>
    <w:rsid w:val="00B9520C"/>
    <w:rsid w:val="00B969A5"/>
    <w:rsid w:val="00B96AFD"/>
    <w:rsid w:val="00B96F5E"/>
    <w:rsid w:val="00B971C0"/>
    <w:rsid w:val="00B97571"/>
    <w:rsid w:val="00B97994"/>
    <w:rsid w:val="00BA005F"/>
    <w:rsid w:val="00BA1022"/>
    <w:rsid w:val="00BA1155"/>
    <w:rsid w:val="00BA1332"/>
    <w:rsid w:val="00BA1F8A"/>
    <w:rsid w:val="00BA2003"/>
    <w:rsid w:val="00BA20AD"/>
    <w:rsid w:val="00BA2216"/>
    <w:rsid w:val="00BA2B3B"/>
    <w:rsid w:val="00BA454E"/>
    <w:rsid w:val="00BA4D48"/>
    <w:rsid w:val="00BA4DDC"/>
    <w:rsid w:val="00BA4E06"/>
    <w:rsid w:val="00BA4FB3"/>
    <w:rsid w:val="00BA5190"/>
    <w:rsid w:val="00BA582A"/>
    <w:rsid w:val="00BA5B9F"/>
    <w:rsid w:val="00BA70F4"/>
    <w:rsid w:val="00BA72EE"/>
    <w:rsid w:val="00BA731A"/>
    <w:rsid w:val="00BA7B75"/>
    <w:rsid w:val="00BB12B5"/>
    <w:rsid w:val="00BB16BE"/>
    <w:rsid w:val="00BB1836"/>
    <w:rsid w:val="00BB2010"/>
    <w:rsid w:val="00BB2B36"/>
    <w:rsid w:val="00BB2E40"/>
    <w:rsid w:val="00BB33E1"/>
    <w:rsid w:val="00BB361A"/>
    <w:rsid w:val="00BB49FF"/>
    <w:rsid w:val="00BB5FE4"/>
    <w:rsid w:val="00BB62D5"/>
    <w:rsid w:val="00BB67FC"/>
    <w:rsid w:val="00BB7E37"/>
    <w:rsid w:val="00BB7F17"/>
    <w:rsid w:val="00BC0116"/>
    <w:rsid w:val="00BC0196"/>
    <w:rsid w:val="00BC1DDC"/>
    <w:rsid w:val="00BC26F8"/>
    <w:rsid w:val="00BC2B83"/>
    <w:rsid w:val="00BC3222"/>
    <w:rsid w:val="00BC32D9"/>
    <w:rsid w:val="00BC3327"/>
    <w:rsid w:val="00BC50D3"/>
    <w:rsid w:val="00BC50D6"/>
    <w:rsid w:val="00BC51A3"/>
    <w:rsid w:val="00BC5948"/>
    <w:rsid w:val="00BC6046"/>
    <w:rsid w:val="00BC6146"/>
    <w:rsid w:val="00BC6195"/>
    <w:rsid w:val="00BC64D6"/>
    <w:rsid w:val="00BC667A"/>
    <w:rsid w:val="00BC6A53"/>
    <w:rsid w:val="00BC7020"/>
    <w:rsid w:val="00BC70F1"/>
    <w:rsid w:val="00BC71FC"/>
    <w:rsid w:val="00BC72A9"/>
    <w:rsid w:val="00BC756D"/>
    <w:rsid w:val="00BC7D03"/>
    <w:rsid w:val="00BC7D06"/>
    <w:rsid w:val="00BD0A07"/>
    <w:rsid w:val="00BD0C8D"/>
    <w:rsid w:val="00BD1089"/>
    <w:rsid w:val="00BD265F"/>
    <w:rsid w:val="00BD26BD"/>
    <w:rsid w:val="00BD4519"/>
    <w:rsid w:val="00BD48EA"/>
    <w:rsid w:val="00BD4A56"/>
    <w:rsid w:val="00BD4E3F"/>
    <w:rsid w:val="00BD5256"/>
    <w:rsid w:val="00BD5E00"/>
    <w:rsid w:val="00BD601B"/>
    <w:rsid w:val="00BD65B7"/>
    <w:rsid w:val="00BD6AF4"/>
    <w:rsid w:val="00BD6DDB"/>
    <w:rsid w:val="00BD707C"/>
    <w:rsid w:val="00BD7D46"/>
    <w:rsid w:val="00BE01C5"/>
    <w:rsid w:val="00BE0BFE"/>
    <w:rsid w:val="00BE0F24"/>
    <w:rsid w:val="00BE153E"/>
    <w:rsid w:val="00BE15FA"/>
    <w:rsid w:val="00BE182F"/>
    <w:rsid w:val="00BE1BF6"/>
    <w:rsid w:val="00BE24BB"/>
    <w:rsid w:val="00BE26C4"/>
    <w:rsid w:val="00BE3559"/>
    <w:rsid w:val="00BE40AC"/>
    <w:rsid w:val="00BE47F2"/>
    <w:rsid w:val="00BE4B41"/>
    <w:rsid w:val="00BE50FB"/>
    <w:rsid w:val="00BE51FE"/>
    <w:rsid w:val="00BE52F0"/>
    <w:rsid w:val="00BE5E06"/>
    <w:rsid w:val="00BE5E3E"/>
    <w:rsid w:val="00BE6BE3"/>
    <w:rsid w:val="00BE7398"/>
    <w:rsid w:val="00BE7573"/>
    <w:rsid w:val="00BE768B"/>
    <w:rsid w:val="00BE7BD3"/>
    <w:rsid w:val="00BE7FD0"/>
    <w:rsid w:val="00BF0225"/>
    <w:rsid w:val="00BF02D9"/>
    <w:rsid w:val="00BF02E0"/>
    <w:rsid w:val="00BF0B06"/>
    <w:rsid w:val="00BF1BA3"/>
    <w:rsid w:val="00BF1BE3"/>
    <w:rsid w:val="00BF1FB1"/>
    <w:rsid w:val="00BF2297"/>
    <w:rsid w:val="00BF230E"/>
    <w:rsid w:val="00BF236E"/>
    <w:rsid w:val="00BF2872"/>
    <w:rsid w:val="00BF2D78"/>
    <w:rsid w:val="00BF32BD"/>
    <w:rsid w:val="00BF3648"/>
    <w:rsid w:val="00BF38D8"/>
    <w:rsid w:val="00BF3BB6"/>
    <w:rsid w:val="00BF3BE0"/>
    <w:rsid w:val="00BF3C67"/>
    <w:rsid w:val="00BF40F3"/>
    <w:rsid w:val="00BF445F"/>
    <w:rsid w:val="00BF493F"/>
    <w:rsid w:val="00BF4B10"/>
    <w:rsid w:val="00BF515D"/>
    <w:rsid w:val="00BF5DB8"/>
    <w:rsid w:val="00BF6027"/>
    <w:rsid w:val="00BF6338"/>
    <w:rsid w:val="00BF6642"/>
    <w:rsid w:val="00BF677C"/>
    <w:rsid w:val="00BF68D0"/>
    <w:rsid w:val="00BF712E"/>
    <w:rsid w:val="00BF747C"/>
    <w:rsid w:val="00BF74DC"/>
    <w:rsid w:val="00BF7675"/>
    <w:rsid w:val="00BF79D5"/>
    <w:rsid w:val="00BF7A8E"/>
    <w:rsid w:val="00BF7E0D"/>
    <w:rsid w:val="00C0035F"/>
    <w:rsid w:val="00C01146"/>
    <w:rsid w:val="00C011AF"/>
    <w:rsid w:val="00C01429"/>
    <w:rsid w:val="00C01D80"/>
    <w:rsid w:val="00C021C5"/>
    <w:rsid w:val="00C025AF"/>
    <w:rsid w:val="00C025FC"/>
    <w:rsid w:val="00C03AF6"/>
    <w:rsid w:val="00C03DA3"/>
    <w:rsid w:val="00C046BE"/>
    <w:rsid w:val="00C046CC"/>
    <w:rsid w:val="00C047EF"/>
    <w:rsid w:val="00C059B1"/>
    <w:rsid w:val="00C0670F"/>
    <w:rsid w:val="00C102A8"/>
    <w:rsid w:val="00C105BC"/>
    <w:rsid w:val="00C1086D"/>
    <w:rsid w:val="00C114D8"/>
    <w:rsid w:val="00C1180A"/>
    <w:rsid w:val="00C119F2"/>
    <w:rsid w:val="00C11D7A"/>
    <w:rsid w:val="00C1204E"/>
    <w:rsid w:val="00C12C21"/>
    <w:rsid w:val="00C12CD1"/>
    <w:rsid w:val="00C12E4E"/>
    <w:rsid w:val="00C13185"/>
    <w:rsid w:val="00C132C0"/>
    <w:rsid w:val="00C13651"/>
    <w:rsid w:val="00C13B4E"/>
    <w:rsid w:val="00C13FA7"/>
    <w:rsid w:val="00C140C1"/>
    <w:rsid w:val="00C14153"/>
    <w:rsid w:val="00C1483C"/>
    <w:rsid w:val="00C15564"/>
    <w:rsid w:val="00C1643C"/>
    <w:rsid w:val="00C165CA"/>
    <w:rsid w:val="00C16D0E"/>
    <w:rsid w:val="00C16FE6"/>
    <w:rsid w:val="00C17C58"/>
    <w:rsid w:val="00C17FF0"/>
    <w:rsid w:val="00C20882"/>
    <w:rsid w:val="00C2113D"/>
    <w:rsid w:val="00C212BF"/>
    <w:rsid w:val="00C21C60"/>
    <w:rsid w:val="00C21CC6"/>
    <w:rsid w:val="00C224B4"/>
    <w:rsid w:val="00C22517"/>
    <w:rsid w:val="00C22F0F"/>
    <w:rsid w:val="00C23C1E"/>
    <w:rsid w:val="00C23CB6"/>
    <w:rsid w:val="00C23F7C"/>
    <w:rsid w:val="00C24FB1"/>
    <w:rsid w:val="00C25896"/>
    <w:rsid w:val="00C258F7"/>
    <w:rsid w:val="00C25E17"/>
    <w:rsid w:val="00C26735"/>
    <w:rsid w:val="00C26830"/>
    <w:rsid w:val="00C26C0B"/>
    <w:rsid w:val="00C27F81"/>
    <w:rsid w:val="00C3074B"/>
    <w:rsid w:val="00C3246A"/>
    <w:rsid w:val="00C32C23"/>
    <w:rsid w:val="00C337DA"/>
    <w:rsid w:val="00C3392C"/>
    <w:rsid w:val="00C33932"/>
    <w:rsid w:val="00C35577"/>
    <w:rsid w:val="00C3590F"/>
    <w:rsid w:val="00C37C2B"/>
    <w:rsid w:val="00C37D94"/>
    <w:rsid w:val="00C4066B"/>
    <w:rsid w:val="00C411CF"/>
    <w:rsid w:val="00C4120F"/>
    <w:rsid w:val="00C428E2"/>
    <w:rsid w:val="00C42B17"/>
    <w:rsid w:val="00C42C3E"/>
    <w:rsid w:val="00C43220"/>
    <w:rsid w:val="00C435FC"/>
    <w:rsid w:val="00C43629"/>
    <w:rsid w:val="00C43778"/>
    <w:rsid w:val="00C437FD"/>
    <w:rsid w:val="00C44161"/>
    <w:rsid w:val="00C4435D"/>
    <w:rsid w:val="00C447DD"/>
    <w:rsid w:val="00C44E2C"/>
    <w:rsid w:val="00C44EEE"/>
    <w:rsid w:val="00C45633"/>
    <w:rsid w:val="00C466E8"/>
    <w:rsid w:val="00C4764E"/>
    <w:rsid w:val="00C4783A"/>
    <w:rsid w:val="00C50025"/>
    <w:rsid w:val="00C50555"/>
    <w:rsid w:val="00C51A21"/>
    <w:rsid w:val="00C51B2F"/>
    <w:rsid w:val="00C52567"/>
    <w:rsid w:val="00C52EDB"/>
    <w:rsid w:val="00C53478"/>
    <w:rsid w:val="00C53989"/>
    <w:rsid w:val="00C539EB"/>
    <w:rsid w:val="00C53A7C"/>
    <w:rsid w:val="00C53C29"/>
    <w:rsid w:val="00C543F5"/>
    <w:rsid w:val="00C54764"/>
    <w:rsid w:val="00C54A83"/>
    <w:rsid w:val="00C54DB1"/>
    <w:rsid w:val="00C555CC"/>
    <w:rsid w:val="00C55F38"/>
    <w:rsid w:val="00C574E4"/>
    <w:rsid w:val="00C57733"/>
    <w:rsid w:val="00C6015C"/>
    <w:rsid w:val="00C60A10"/>
    <w:rsid w:val="00C6142B"/>
    <w:rsid w:val="00C6173D"/>
    <w:rsid w:val="00C61CE3"/>
    <w:rsid w:val="00C623AC"/>
    <w:rsid w:val="00C629E7"/>
    <w:rsid w:val="00C64C9C"/>
    <w:rsid w:val="00C657FB"/>
    <w:rsid w:val="00C658FB"/>
    <w:rsid w:val="00C659BC"/>
    <w:rsid w:val="00C65A5A"/>
    <w:rsid w:val="00C65B20"/>
    <w:rsid w:val="00C669D0"/>
    <w:rsid w:val="00C673DB"/>
    <w:rsid w:val="00C67874"/>
    <w:rsid w:val="00C67B63"/>
    <w:rsid w:val="00C7117D"/>
    <w:rsid w:val="00C7197C"/>
    <w:rsid w:val="00C71FEF"/>
    <w:rsid w:val="00C7246B"/>
    <w:rsid w:val="00C72879"/>
    <w:rsid w:val="00C729F7"/>
    <w:rsid w:val="00C73247"/>
    <w:rsid w:val="00C737B5"/>
    <w:rsid w:val="00C7401E"/>
    <w:rsid w:val="00C74088"/>
    <w:rsid w:val="00C75F36"/>
    <w:rsid w:val="00C7614D"/>
    <w:rsid w:val="00C76D21"/>
    <w:rsid w:val="00C76EE8"/>
    <w:rsid w:val="00C770D1"/>
    <w:rsid w:val="00C77517"/>
    <w:rsid w:val="00C7766B"/>
    <w:rsid w:val="00C77715"/>
    <w:rsid w:val="00C77A4E"/>
    <w:rsid w:val="00C80811"/>
    <w:rsid w:val="00C80F74"/>
    <w:rsid w:val="00C81654"/>
    <w:rsid w:val="00C81B75"/>
    <w:rsid w:val="00C81FA4"/>
    <w:rsid w:val="00C82002"/>
    <w:rsid w:val="00C82126"/>
    <w:rsid w:val="00C82857"/>
    <w:rsid w:val="00C83E2E"/>
    <w:rsid w:val="00C84F2C"/>
    <w:rsid w:val="00C8558B"/>
    <w:rsid w:val="00C855A4"/>
    <w:rsid w:val="00C859C5"/>
    <w:rsid w:val="00C85B32"/>
    <w:rsid w:val="00C8697D"/>
    <w:rsid w:val="00C86DB6"/>
    <w:rsid w:val="00C86E85"/>
    <w:rsid w:val="00C873C4"/>
    <w:rsid w:val="00C87455"/>
    <w:rsid w:val="00C87721"/>
    <w:rsid w:val="00C87F7C"/>
    <w:rsid w:val="00C90128"/>
    <w:rsid w:val="00C917AA"/>
    <w:rsid w:val="00C917F1"/>
    <w:rsid w:val="00C92514"/>
    <w:rsid w:val="00C92C40"/>
    <w:rsid w:val="00C93099"/>
    <w:rsid w:val="00C93594"/>
    <w:rsid w:val="00C9531F"/>
    <w:rsid w:val="00C956A5"/>
    <w:rsid w:val="00C957E4"/>
    <w:rsid w:val="00C95C5D"/>
    <w:rsid w:val="00C95CF7"/>
    <w:rsid w:val="00C95F33"/>
    <w:rsid w:val="00C96029"/>
    <w:rsid w:val="00C964B7"/>
    <w:rsid w:val="00C96500"/>
    <w:rsid w:val="00C9756D"/>
    <w:rsid w:val="00C97A10"/>
    <w:rsid w:val="00CA06AB"/>
    <w:rsid w:val="00CA12E5"/>
    <w:rsid w:val="00CA1A4F"/>
    <w:rsid w:val="00CA1AC2"/>
    <w:rsid w:val="00CA1CD3"/>
    <w:rsid w:val="00CA2061"/>
    <w:rsid w:val="00CA3274"/>
    <w:rsid w:val="00CA4DB4"/>
    <w:rsid w:val="00CA57F6"/>
    <w:rsid w:val="00CA694D"/>
    <w:rsid w:val="00CA73EC"/>
    <w:rsid w:val="00CA7417"/>
    <w:rsid w:val="00CA7895"/>
    <w:rsid w:val="00CB0183"/>
    <w:rsid w:val="00CB07DF"/>
    <w:rsid w:val="00CB09D7"/>
    <w:rsid w:val="00CB0A16"/>
    <w:rsid w:val="00CB1452"/>
    <w:rsid w:val="00CB216B"/>
    <w:rsid w:val="00CB2AA0"/>
    <w:rsid w:val="00CB2CD9"/>
    <w:rsid w:val="00CB34ED"/>
    <w:rsid w:val="00CB391A"/>
    <w:rsid w:val="00CB3C42"/>
    <w:rsid w:val="00CB4130"/>
    <w:rsid w:val="00CB41CF"/>
    <w:rsid w:val="00CB42C1"/>
    <w:rsid w:val="00CB44E9"/>
    <w:rsid w:val="00CB48A5"/>
    <w:rsid w:val="00CB4C33"/>
    <w:rsid w:val="00CB4EC8"/>
    <w:rsid w:val="00CB4F62"/>
    <w:rsid w:val="00CB53E6"/>
    <w:rsid w:val="00CB548E"/>
    <w:rsid w:val="00CB5A60"/>
    <w:rsid w:val="00CB6711"/>
    <w:rsid w:val="00CB70FB"/>
    <w:rsid w:val="00CB724E"/>
    <w:rsid w:val="00CB774E"/>
    <w:rsid w:val="00CB7A02"/>
    <w:rsid w:val="00CB7AD8"/>
    <w:rsid w:val="00CB7B4E"/>
    <w:rsid w:val="00CB7DA3"/>
    <w:rsid w:val="00CC01A8"/>
    <w:rsid w:val="00CC024C"/>
    <w:rsid w:val="00CC0773"/>
    <w:rsid w:val="00CC0DA7"/>
    <w:rsid w:val="00CC0DF2"/>
    <w:rsid w:val="00CC1484"/>
    <w:rsid w:val="00CC17BB"/>
    <w:rsid w:val="00CC2962"/>
    <w:rsid w:val="00CC2B1A"/>
    <w:rsid w:val="00CC2FE3"/>
    <w:rsid w:val="00CC3257"/>
    <w:rsid w:val="00CC32B1"/>
    <w:rsid w:val="00CC3BF7"/>
    <w:rsid w:val="00CC3E6A"/>
    <w:rsid w:val="00CC42B6"/>
    <w:rsid w:val="00CC46D0"/>
    <w:rsid w:val="00CC48D1"/>
    <w:rsid w:val="00CC4A12"/>
    <w:rsid w:val="00CC4C8D"/>
    <w:rsid w:val="00CC4D06"/>
    <w:rsid w:val="00CC51B4"/>
    <w:rsid w:val="00CC5484"/>
    <w:rsid w:val="00CC768B"/>
    <w:rsid w:val="00CC7BEF"/>
    <w:rsid w:val="00CC7D3D"/>
    <w:rsid w:val="00CC7D54"/>
    <w:rsid w:val="00CC7F8E"/>
    <w:rsid w:val="00CC7FDB"/>
    <w:rsid w:val="00CD141B"/>
    <w:rsid w:val="00CD174F"/>
    <w:rsid w:val="00CD2A3A"/>
    <w:rsid w:val="00CD2BB7"/>
    <w:rsid w:val="00CD314D"/>
    <w:rsid w:val="00CD3596"/>
    <w:rsid w:val="00CD38E9"/>
    <w:rsid w:val="00CD4181"/>
    <w:rsid w:val="00CD5715"/>
    <w:rsid w:val="00CD58E8"/>
    <w:rsid w:val="00CD60DA"/>
    <w:rsid w:val="00CD6C6C"/>
    <w:rsid w:val="00CD6E50"/>
    <w:rsid w:val="00CD7265"/>
    <w:rsid w:val="00CD7435"/>
    <w:rsid w:val="00CD75AB"/>
    <w:rsid w:val="00CD7637"/>
    <w:rsid w:val="00CD7ACF"/>
    <w:rsid w:val="00CE088E"/>
    <w:rsid w:val="00CE11E7"/>
    <w:rsid w:val="00CE1AC2"/>
    <w:rsid w:val="00CE2AC0"/>
    <w:rsid w:val="00CE2DAD"/>
    <w:rsid w:val="00CE3AFE"/>
    <w:rsid w:val="00CE4408"/>
    <w:rsid w:val="00CE46A7"/>
    <w:rsid w:val="00CE480B"/>
    <w:rsid w:val="00CE4EAB"/>
    <w:rsid w:val="00CE4F03"/>
    <w:rsid w:val="00CE50DE"/>
    <w:rsid w:val="00CE51D5"/>
    <w:rsid w:val="00CE5320"/>
    <w:rsid w:val="00CE6968"/>
    <w:rsid w:val="00CE6AC1"/>
    <w:rsid w:val="00CE77A3"/>
    <w:rsid w:val="00CF05E6"/>
    <w:rsid w:val="00CF05FD"/>
    <w:rsid w:val="00CF0C62"/>
    <w:rsid w:val="00CF109E"/>
    <w:rsid w:val="00CF1568"/>
    <w:rsid w:val="00CF1AB4"/>
    <w:rsid w:val="00CF2312"/>
    <w:rsid w:val="00CF2387"/>
    <w:rsid w:val="00CF288C"/>
    <w:rsid w:val="00CF2A6A"/>
    <w:rsid w:val="00CF2F04"/>
    <w:rsid w:val="00CF2F60"/>
    <w:rsid w:val="00CF3051"/>
    <w:rsid w:val="00CF3476"/>
    <w:rsid w:val="00CF39D3"/>
    <w:rsid w:val="00CF3A4A"/>
    <w:rsid w:val="00CF43AB"/>
    <w:rsid w:val="00CF4BC8"/>
    <w:rsid w:val="00CF4C7B"/>
    <w:rsid w:val="00CF4FA3"/>
    <w:rsid w:val="00CF5473"/>
    <w:rsid w:val="00CF568D"/>
    <w:rsid w:val="00CF6072"/>
    <w:rsid w:val="00CF6197"/>
    <w:rsid w:val="00CF66DA"/>
    <w:rsid w:val="00CF6CF9"/>
    <w:rsid w:val="00CF78BA"/>
    <w:rsid w:val="00CF7919"/>
    <w:rsid w:val="00CF7E67"/>
    <w:rsid w:val="00CF7FC5"/>
    <w:rsid w:val="00D00199"/>
    <w:rsid w:val="00D0042E"/>
    <w:rsid w:val="00D0045B"/>
    <w:rsid w:val="00D0093A"/>
    <w:rsid w:val="00D00F76"/>
    <w:rsid w:val="00D01203"/>
    <w:rsid w:val="00D012B9"/>
    <w:rsid w:val="00D01B75"/>
    <w:rsid w:val="00D01F88"/>
    <w:rsid w:val="00D0313F"/>
    <w:rsid w:val="00D035EA"/>
    <w:rsid w:val="00D03831"/>
    <w:rsid w:val="00D03C1C"/>
    <w:rsid w:val="00D04FEF"/>
    <w:rsid w:val="00D053F2"/>
    <w:rsid w:val="00D05649"/>
    <w:rsid w:val="00D0590F"/>
    <w:rsid w:val="00D05C3B"/>
    <w:rsid w:val="00D0689C"/>
    <w:rsid w:val="00D077AA"/>
    <w:rsid w:val="00D0785C"/>
    <w:rsid w:val="00D079B2"/>
    <w:rsid w:val="00D10A62"/>
    <w:rsid w:val="00D10FE8"/>
    <w:rsid w:val="00D112CE"/>
    <w:rsid w:val="00D11BDD"/>
    <w:rsid w:val="00D125B3"/>
    <w:rsid w:val="00D125CD"/>
    <w:rsid w:val="00D13CE1"/>
    <w:rsid w:val="00D13E9C"/>
    <w:rsid w:val="00D1447C"/>
    <w:rsid w:val="00D1478E"/>
    <w:rsid w:val="00D14EA9"/>
    <w:rsid w:val="00D16071"/>
    <w:rsid w:val="00D16149"/>
    <w:rsid w:val="00D176DF"/>
    <w:rsid w:val="00D177BD"/>
    <w:rsid w:val="00D17A22"/>
    <w:rsid w:val="00D17A2B"/>
    <w:rsid w:val="00D17AF0"/>
    <w:rsid w:val="00D20A13"/>
    <w:rsid w:val="00D210B1"/>
    <w:rsid w:val="00D21AEC"/>
    <w:rsid w:val="00D228D8"/>
    <w:rsid w:val="00D2291B"/>
    <w:rsid w:val="00D22A8D"/>
    <w:rsid w:val="00D23305"/>
    <w:rsid w:val="00D2348E"/>
    <w:rsid w:val="00D23B0E"/>
    <w:rsid w:val="00D2472F"/>
    <w:rsid w:val="00D24AE7"/>
    <w:rsid w:val="00D24BD0"/>
    <w:rsid w:val="00D24EE3"/>
    <w:rsid w:val="00D24FBB"/>
    <w:rsid w:val="00D25015"/>
    <w:rsid w:val="00D26D6C"/>
    <w:rsid w:val="00D26FC7"/>
    <w:rsid w:val="00D27B36"/>
    <w:rsid w:val="00D27EF5"/>
    <w:rsid w:val="00D30ACD"/>
    <w:rsid w:val="00D31903"/>
    <w:rsid w:val="00D31CF3"/>
    <w:rsid w:val="00D32AD9"/>
    <w:rsid w:val="00D33028"/>
    <w:rsid w:val="00D331EC"/>
    <w:rsid w:val="00D33560"/>
    <w:rsid w:val="00D3365D"/>
    <w:rsid w:val="00D3411D"/>
    <w:rsid w:val="00D34F92"/>
    <w:rsid w:val="00D35C3B"/>
    <w:rsid w:val="00D36915"/>
    <w:rsid w:val="00D3717D"/>
    <w:rsid w:val="00D372AE"/>
    <w:rsid w:val="00D379B0"/>
    <w:rsid w:val="00D37B81"/>
    <w:rsid w:val="00D40086"/>
    <w:rsid w:val="00D40573"/>
    <w:rsid w:val="00D40C01"/>
    <w:rsid w:val="00D40C3D"/>
    <w:rsid w:val="00D4138C"/>
    <w:rsid w:val="00D434A7"/>
    <w:rsid w:val="00D43F98"/>
    <w:rsid w:val="00D443A0"/>
    <w:rsid w:val="00D44D37"/>
    <w:rsid w:val="00D45535"/>
    <w:rsid w:val="00D45E53"/>
    <w:rsid w:val="00D46404"/>
    <w:rsid w:val="00D465BE"/>
    <w:rsid w:val="00D466D6"/>
    <w:rsid w:val="00D46900"/>
    <w:rsid w:val="00D46D44"/>
    <w:rsid w:val="00D47366"/>
    <w:rsid w:val="00D47AFF"/>
    <w:rsid w:val="00D50206"/>
    <w:rsid w:val="00D503E5"/>
    <w:rsid w:val="00D50962"/>
    <w:rsid w:val="00D50A7B"/>
    <w:rsid w:val="00D51122"/>
    <w:rsid w:val="00D52342"/>
    <w:rsid w:val="00D52DF8"/>
    <w:rsid w:val="00D52EB8"/>
    <w:rsid w:val="00D5342B"/>
    <w:rsid w:val="00D53BC3"/>
    <w:rsid w:val="00D54427"/>
    <w:rsid w:val="00D54709"/>
    <w:rsid w:val="00D549FB"/>
    <w:rsid w:val="00D54C54"/>
    <w:rsid w:val="00D54D03"/>
    <w:rsid w:val="00D5533B"/>
    <w:rsid w:val="00D5549D"/>
    <w:rsid w:val="00D55FC3"/>
    <w:rsid w:val="00D571BE"/>
    <w:rsid w:val="00D573CD"/>
    <w:rsid w:val="00D579C9"/>
    <w:rsid w:val="00D57BD3"/>
    <w:rsid w:val="00D57E31"/>
    <w:rsid w:val="00D6003F"/>
    <w:rsid w:val="00D6082D"/>
    <w:rsid w:val="00D60D00"/>
    <w:rsid w:val="00D60F45"/>
    <w:rsid w:val="00D61178"/>
    <w:rsid w:val="00D611D8"/>
    <w:rsid w:val="00D615B5"/>
    <w:rsid w:val="00D61939"/>
    <w:rsid w:val="00D625E5"/>
    <w:rsid w:val="00D62EB3"/>
    <w:rsid w:val="00D636F4"/>
    <w:rsid w:val="00D63A00"/>
    <w:rsid w:val="00D640B3"/>
    <w:rsid w:val="00D64833"/>
    <w:rsid w:val="00D64A30"/>
    <w:rsid w:val="00D64C39"/>
    <w:rsid w:val="00D65214"/>
    <w:rsid w:val="00D656DC"/>
    <w:rsid w:val="00D65C95"/>
    <w:rsid w:val="00D65D47"/>
    <w:rsid w:val="00D65DC0"/>
    <w:rsid w:val="00D6600F"/>
    <w:rsid w:val="00D662CD"/>
    <w:rsid w:val="00D66BAB"/>
    <w:rsid w:val="00D66D9F"/>
    <w:rsid w:val="00D67128"/>
    <w:rsid w:val="00D67132"/>
    <w:rsid w:val="00D67322"/>
    <w:rsid w:val="00D7062E"/>
    <w:rsid w:val="00D70806"/>
    <w:rsid w:val="00D70FC6"/>
    <w:rsid w:val="00D71BB9"/>
    <w:rsid w:val="00D72607"/>
    <w:rsid w:val="00D72B5E"/>
    <w:rsid w:val="00D73656"/>
    <w:rsid w:val="00D73FF3"/>
    <w:rsid w:val="00D74646"/>
    <w:rsid w:val="00D75262"/>
    <w:rsid w:val="00D75394"/>
    <w:rsid w:val="00D762A0"/>
    <w:rsid w:val="00D7646C"/>
    <w:rsid w:val="00D767AD"/>
    <w:rsid w:val="00D768AE"/>
    <w:rsid w:val="00D775D3"/>
    <w:rsid w:val="00D77708"/>
    <w:rsid w:val="00D77D0A"/>
    <w:rsid w:val="00D77E05"/>
    <w:rsid w:val="00D80398"/>
    <w:rsid w:val="00D80F91"/>
    <w:rsid w:val="00D810B1"/>
    <w:rsid w:val="00D81218"/>
    <w:rsid w:val="00D8174B"/>
    <w:rsid w:val="00D81A7D"/>
    <w:rsid w:val="00D8257B"/>
    <w:rsid w:val="00D82BEA"/>
    <w:rsid w:val="00D82C03"/>
    <w:rsid w:val="00D83C83"/>
    <w:rsid w:val="00D840C4"/>
    <w:rsid w:val="00D84168"/>
    <w:rsid w:val="00D84AE4"/>
    <w:rsid w:val="00D85934"/>
    <w:rsid w:val="00D85A28"/>
    <w:rsid w:val="00D85D72"/>
    <w:rsid w:val="00D85DC0"/>
    <w:rsid w:val="00D860D8"/>
    <w:rsid w:val="00D86EC7"/>
    <w:rsid w:val="00D87087"/>
    <w:rsid w:val="00D87612"/>
    <w:rsid w:val="00D87C98"/>
    <w:rsid w:val="00D901D0"/>
    <w:rsid w:val="00D90401"/>
    <w:rsid w:val="00D90A76"/>
    <w:rsid w:val="00D90C1E"/>
    <w:rsid w:val="00D90F11"/>
    <w:rsid w:val="00D9132D"/>
    <w:rsid w:val="00D91DAC"/>
    <w:rsid w:val="00D92443"/>
    <w:rsid w:val="00D92DD2"/>
    <w:rsid w:val="00D9320C"/>
    <w:rsid w:val="00D9339E"/>
    <w:rsid w:val="00D93B0F"/>
    <w:rsid w:val="00D93B83"/>
    <w:rsid w:val="00D941CC"/>
    <w:rsid w:val="00D94595"/>
    <w:rsid w:val="00D9506A"/>
    <w:rsid w:val="00D955E2"/>
    <w:rsid w:val="00D95946"/>
    <w:rsid w:val="00D95B32"/>
    <w:rsid w:val="00D960F5"/>
    <w:rsid w:val="00D967AE"/>
    <w:rsid w:val="00D96C96"/>
    <w:rsid w:val="00D96ED9"/>
    <w:rsid w:val="00D97016"/>
    <w:rsid w:val="00DA0AD1"/>
    <w:rsid w:val="00DA1825"/>
    <w:rsid w:val="00DA2230"/>
    <w:rsid w:val="00DA23D7"/>
    <w:rsid w:val="00DA246B"/>
    <w:rsid w:val="00DA25F5"/>
    <w:rsid w:val="00DA2668"/>
    <w:rsid w:val="00DA2ABC"/>
    <w:rsid w:val="00DA2AE0"/>
    <w:rsid w:val="00DA34A8"/>
    <w:rsid w:val="00DA34D7"/>
    <w:rsid w:val="00DA371E"/>
    <w:rsid w:val="00DA39EE"/>
    <w:rsid w:val="00DA3ECD"/>
    <w:rsid w:val="00DA3F70"/>
    <w:rsid w:val="00DA3F71"/>
    <w:rsid w:val="00DA49DF"/>
    <w:rsid w:val="00DA4BDC"/>
    <w:rsid w:val="00DA4DA9"/>
    <w:rsid w:val="00DA4DD1"/>
    <w:rsid w:val="00DA54E8"/>
    <w:rsid w:val="00DA58FC"/>
    <w:rsid w:val="00DA6682"/>
    <w:rsid w:val="00DA66C3"/>
    <w:rsid w:val="00DA678B"/>
    <w:rsid w:val="00DA6B28"/>
    <w:rsid w:val="00DA7676"/>
    <w:rsid w:val="00DA7D9D"/>
    <w:rsid w:val="00DB02A4"/>
    <w:rsid w:val="00DB0512"/>
    <w:rsid w:val="00DB0B5E"/>
    <w:rsid w:val="00DB0FA5"/>
    <w:rsid w:val="00DB33D6"/>
    <w:rsid w:val="00DB3435"/>
    <w:rsid w:val="00DB35FE"/>
    <w:rsid w:val="00DB36E8"/>
    <w:rsid w:val="00DB455B"/>
    <w:rsid w:val="00DB5FF2"/>
    <w:rsid w:val="00DB676A"/>
    <w:rsid w:val="00DB6916"/>
    <w:rsid w:val="00DB6CBA"/>
    <w:rsid w:val="00DB759B"/>
    <w:rsid w:val="00DB78B5"/>
    <w:rsid w:val="00DB7E92"/>
    <w:rsid w:val="00DC02C2"/>
    <w:rsid w:val="00DC05D5"/>
    <w:rsid w:val="00DC1C12"/>
    <w:rsid w:val="00DC1E2A"/>
    <w:rsid w:val="00DC1F34"/>
    <w:rsid w:val="00DC214F"/>
    <w:rsid w:val="00DC2B39"/>
    <w:rsid w:val="00DC2F31"/>
    <w:rsid w:val="00DC365C"/>
    <w:rsid w:val="00DC3769"/>
    <w:rsid w:val="00DC481B"/>
    <w:rsid w:val="00DC49DD"/>
    <w:rsid w:val="00DC4A5B"/>
    <w:rsid w:val="00DC50A8"/>
    <w:rsid w:val="00DC5F57"/>
    <w:rsid w:val="00DC5F7E"/>
    <w:rsid w:val="00DC6590"/>
    <w:rsid w:val="00DC6B71"/>
    <w:rsid w:val="00DC775F"/>
    <w:rsid w:val="00DC7BED"/>
    <w:rsid w:val="00DC7C5D"/>
    <w:rsid w:val="00DD022D"/>
    <w:rsid w:val="00DD07BF"/>
    <w:rsid w:val="00DD1201"/>
    <w:rsid w:val="00DD19E6"/>
    <w:rsid w:val="00DD1CFC"/>
    <w:rsid w:val="00DD2288"/>
    <w:rsid w:val="00DD2B78"/>
    <w:rsid w:val="00DD2E24"/>
    <w:rsid w:val="00DD3446"/>
    <w:rsid w:val="00DD3453"/>
    <w:rsid w:val="00DD346B"/>
    <w:rsid w:val="00DD469E"/>
    <w:rsid w:val="00DD4A8C"/>
    <w:rsid w:val="00DD4C93"/>
    <w:rsid w:val="00DD7548"/>
    <w:rsid w:val="00DD76F3"/>
    <w:rsid w:val="00DD76F7"/>
    <w:rsid w:val="00DD7FE3"/>
    <w:rsid w:val="00DE0E04"/>
    <w:rsid w:val="00DE0F1B"/>
    <w:rsid w:val="00DE112B"/>
    <w:rsid w:val="00DE1616"/>
    <w:rsid w:val="00DE1DED"/>
    <w:rsid w:val="00DE385A"/>
    <w:rsid w:val="00DE3BF9"/>
    <w:rsid w:val="00DE4369"/>
    <w:rsid w:val="00DE4614"/>
    <w:rsid w:val="00DE4E94"/>
    <w:rsid w:val="00DE5300"/>
    <w:rsid w:val="00DE5486"/>
    <w:rsid w:val="00DE5C7A"/>
    <w:rsid w:val="00DE60EF"/>
    <w:rsid w:val="00DE618F"/>
    <w:rsid w:val="00DE68B4"/>
    <w:rsid w:val="00DE6F46"/>
    <w:rsid w:val="00DE72B5"/>
    <w:rsid w:val="00DE7442"/>
    <w:rsid w:val="00DE7465"/>
    <w:rsid w:val="00DE771D"/>
    <w:rsid w:val="00DF0A09"/>
    <w:rsid w:val="00DF0F12"/>
    <w:rsid w:val="00DF1081"/>
    <w:rsid w:val="00DF108C"/>
    <w:rsid w:val="00DF1354"/>
    <w:rsid w:val="00DF2138"/>
    <w:rsid w:val="00DF2327"/>
    <w:rsid w:val="00DF23AE"/>
    <w:rsid w:val="00DF2C14"/>
    <w:rsid w:val="00DF3193"/>
    <w:rsid w:val="00DF32C9"/>
    <w:rsid w:val="00DF3672"/>
    <w:rsid w:val="00DF3855"/>
    <w:rsid w:val="00DF4082"/>
    <w:rsid w:val="00DF49D0"/>
    <w:rsid w:val="00DF57BC"/>
    <w:rsid w:val="00DF6040"/>
    <w:rsid w:val="00DF6059"/>
    <w:rsid w:val="00DF6114"/>
    <w:rsid w:val="00DF6756"/>
    <w:rsid w:val="00DF67D0"/>
    <w:rsid w:val="00DF6FDD"/>
    <w:rsid w:val="00E00708"/>
    <w:rsid w:val="00E014DC"/>
    <w:rsid w:val="00E01DC9"/>
    <w:rsid w:val="00E01EFB"/>
    <w:rsid w:val="00E027B6"/>
    <w:rsid w:val="00E028A1"/>
    <w:rsid w:val="00E02AE3"/>
    <w:rsid w:val="00E03841"/>
    <w:rsid w:val="00E03A53"/>
    <w:rsid w:val="00E0407E"/>
    <w:rsid w:val="00E0447D"/>
    <w:rsid w:val="00E04481"/>
    <w:rsid w:val="00E0467A"/>
    <w:rsid w:val="00E047E2"/>
    <w:rsid w:val="00E04CDC"/>
    <w:rsid w:val="00E058BB"/>
    <w:rsid w:val="00E0628C"/>
    <w:rsid w:val="00E0650A"/>
    <w:rsid w:val="00E0758C"/>
    <w:rsid w:val="00E1028A"/>
    <w:rsid w:val="00E108CE"/>
    <w:rsid w:val="00E10AC4"/>
    <w:rsid w:val="00E10B65"/>
    <w:rsid w:val="00E10C40"/>
    <w:rsid w:val="00E10C83"/>
    <w:rsid w:val="00E10DFA"/>
    <w:rsid w:val="00E11970"/>
    <w:rsid w:val="00E11D9B"/>
    <w:rsid w:val="00E11FA9"/>
    <w:rsid w:val="00E1273C"/>
    <w:rsid w:val="00E1285F"/>
    <w:rsid w:val="00E12DE5"/>
    <w:rsid w:val="00E13044"/>
    <w:rsid w:val="00E134C9"/>
    <w:rsid w:val="00E13573"/>
    <w:rsid w:val="00E14568"/>
    <w:rsid w:val="00E14655"/>
    <w:rsid w:val="00E147A3"/>
    <w:rsid w:val="00E1488A"/>
    <w:rsid w:val="00E14A11"/>
    <w:rsid w:val="00E14A3E"/>
    <w:rsid w:val="00E14B94"/>
    <w:rsid w:val="00E150DC"/>
    <w:rsid w:val="00E15165"/>
    <w:rsid w:val="00E1554C"/>
    <w:rsid w:val="00E156C9"/>
    <w:rsid w:val="00E15C76"/>
    <w:rsid w:val="00E15E4B"/>
    <w:rsid w:val="00E16363"/>
    <w:rsid w:val="00E173FF"/>
    <w:rsid w:val="00E17BB5"/>
    <w:rsid w:val="00E20881"/>
    <w:rsid w:val="00E20D5E"/>
    <w:rsid w:val="00E21B1A"/>
    <w:rsid w:val="00E21DC2"/>
    <w:rsid w:val="00E22034"/>
    <w:rsid w:val="00E2225C"/>
    <w:rsid w:val="00E229F6"/>
    <w:rsid w:val="00E22E1A"/>
    <w:rsid w:val="00E23472"/>
    <w:rsid w:val="00E2391F"/>
    <w:rsid w:val="00E239C0"/>
    <w:rsid w:val="00E23CC7"/>
    <w:rsid w:val="00E242CA"/>
    <w:rsid w:val="00E25882"/>
    <w:rsid w:val="00E2684B"/>
    <w:rsid w:val="00E26AE2"/>
    <w:rsid w:val="00E271E9"/>
    <w:rsid w:val="00E272FD"/>
    <w:rsid w:val="00E27305"/>
    <w:rsid w:val="00E2781F"/>
    <w:rsid w:val="00E27C84"/>
    <w:rsid w:val="00E27E6A"/>
    <w:rsid w:val="00E309D5"/>
    <w:rsid w:val="00E320F0"/>
    <w:rsid w:val="00E33B79"/>
    <w:rsid w:val="00E344A4"/>
    <w:rsid w:val="00E34AC5"/>
    <w:rsid w:val="00E34BA0"/>
    <w:rsid w:val="00E34C6A"/>
    <w:rsid w:val="00E377D6"/>
    <w:rsid w:val="00E37C98"/>
    <w:rsid w:val="00E40166"/>
    <w:rsid w:val="00E40233"/>
    <w:rsid w:val="00E40391"/>
    <w:rsid w:val="00E411C6"/>
    <w:rsid w:val="00E41D2D"/>
    <w:rsid w:val="00E42023"/>
    <w:rsid w:val="00E42C81"/>
    <w:rsid w:val="00E43212"/>
    <w:rsid w:val="00E4436D"/>
    <w:rsid w:val="00E4444C"/>
    <w:rsid w:val="00E45116"/>
    <w:rsid w:val="00E45CDA"/>
    <w:rsid w:val="00E4661D"/>
    <w:rsid w:val="00E46BD4"/>
    <w:rsid w:val="00E46FDB"/>
    <w:rsid w:val="00E47CDE"/>
    <w:rsid w:val="00E47E6E"/>
    <w:rsid w:val="00E500FF"/>
    <w:rsid w:val="00E501B7"/>
    <w:rsid w:val="00E50A17"/>
    <w:rsid w:val="00E516D4"/>
    <w:rsid w:val="00E51B2A"/>
    <w:rsid w:val="00E51B5C"/>
    <w:rsid w:val="00E51FE3"/>
    <w:rsid w:val="00E528E1"/>
    <w:rsid w:val="00E52E61"/>
    <w:rsid w:val="00E534EE"/>
    <w:rsid w:val="00E5393B"/>
    <w:rsid w:val="00E53D21"/>
    <w:rsid w:val="00E53E84"/>
    <w:rsid w:val="00E56486"/>
    <w:rsid w:val="00E56782"/>
    <w:rsid w:val="00E56C8B"/>
    <w:rsid w:val="00E57326"/>
    <w:rsid w:val="00E57346"/>
    <w:rsid w:val="00E5735D"/>
    <w:rsid w:val="00E6014B"/>
    <w:rsid w:val="00E606C1"/>
    <w:rsid w:val="00E60702"/>
    <w:rsid w:val="00E60900"/>
    <w:rsid w:val="00E61092"/>
    <w:rsid w:val="00E61DDC"/>
    <w:rsid w:val="00E62224"/>
    <w:rsid w:val="00E624BC"/>
    <w:rsid w:val="00E62873"/>
    <w:rsid w:val="00E63426"/>
    <w:rsid w:val="00E6348E"/>
    <w:rsid w:val="00E6389D"/>
    <w:rsid w:val="00E6443D"/>
    <w:rsid w:val="00E64870"/>
    <w:rsid w:val="00E64AF6"/>
    <w:rsid w:val="00E64F02"/>
    <w:rsid w:val="00E65129"/>
    <w:rsid w:val="00E652AE"/>
    <w:rsid w:val="00E65A73"/>
    <w:rsid w:val="00E65CBC"/>
    <w:rsid w:val="00E65DA9"/>
    <w:rsid w:val="00E66B2E"/>
    <w:rsid w:val="00E67518"/>
    <w:rsid w:val="00E67BC7"/>
    <w:rsid w:val="00E70980"/>
    <w:rsid w:val="00E718BE"/>
    <w:rsid w:val="00E71CDB"/>
    <w:rsid w:val="00E720FC"/>
    <w:rsid w:val="00E726B9"/>
    <w:rsid w:val="00E72DA1"/>
    <w:rsid w:val="00E733E3"/>
    <w:rsid w:val="00E73574"/>
    <w:rsid w:val="00E73B7F"/>
    <w:rsid w:val="00E73D63"/>
    <w:rsid w:val="00E74CA7"/>
    <w:rsid w:val="00E7577C"/>
    <w:rsid w:val="00E75E08"/>
    <w:rsid w:val="00E768B4"/>
    <w:rsid w:val="00E76B82"/>
    <w:rsid w:val="00E76DCE"/>
    <w:rsid w:val="00E76E0A"/>
    <w:rsid w:val="00E77A59"/>
    <w:rsid w:val="00E801A6"/>
    <w:rsid w:val="00E80430"/>
    <w:rsid w:val="00E80752"/>
    <w:rsid w:val="00E80C2E"/>
    <w:rsid w:val="00E8131E"/>
    <w:rsid w:val="00E81E8E"/>
    <w:rsid w:val="00E823E5"/>
    <w:rsid w:val="00E82440"/>
    <w:rsid w:val="00E82503"/>
    <w:rsid w:val="00E82752"/>
    <w:rsid w:val="00E82B59"/>
    <w:rsid w:val="00E83872"/>
    <w:rsid w:val="00E839EE"/>
    <w:rsid w:val="00E83CFD"/>
    <w:rsid w:val="00E83D47"/>
    <w:rsid w:val="00E844DA"/>
    <w:rsid w:val="00E84A35"/>
    <w:rsid w:val="00E84BDC"/>
    <w:rsid w:val="00E84DFF"/>
    <w:rsid w:val="00E85096"/>
    <w:rsid w:val="00E85C07"/>
    <w:rsid w:val="00E85C74"/>
    <w:rsid w:val="00E8653B"/>
    <w:rsid w:val="00E86658"/>
    <w:rsid w:val="00E87403"/>
    <w:rsid w:val="00E8795C"/>
    <w:rsid w:val="00E87DF7"/>
    <w:rsid w:val="00E87EDE"/>
    <w:rsid w:val="00E90187"/>
    <w:rsid w:val="00E90383"/>
    <w:rsid w:val="00E90590"/>
    <w:rsid w:val="00E90A3E"/>
    <w:rsid w:val="00E91300"/>
    <w:rsid w:val="00E91A3C"/>
    <w:rsid w:val="00E921FF"/>
    <w:rsid w:val="00E9280C"/>
    <w:rsid w:val="00E92EF3"/>
    <w:rsid w:val="00E93ED2"/>
    <w:rsid w:val="00E9433F"/>
    <w:rsid w:val="00E943BC"/>
    <w:rsid w:val="00E94D5B"/>
    <w:rsid w:val="00E95CD2"/>
    <w:rsid w:val="00E963F0"/>
    <w:rsid w:val="00E9657B"/>
    <w:rsid w:val="00E96FEE"/>
    <w:rsid w:val="00E9779F"/>
    <w:rsid w:val="00E97D2B"/>
    <w:rsid w:val="00EA00C0"/>
    <w:rsid w:val="00EA069D"/>
    <w:rsid w:val="00EA0942"/>
    <w:rsid w:val="00EA1203"/>
    <w:rsid w:val="00EA1217"/>
    <w:rsid w:val="00EA18DD"/>
    <w:rsid w:val="00EA1CCE"/>
    <w:rsid w:val="00EA3D04"/>
    <w:rsid w:val="00EA3F8E"/>
    <w:rsid w:val="00EA5A5F"/>
    <w:rsid w:val="00EA5B5B"/>
    <w:rsid w:val="00EA5CB1"/>
    <w:rsid w:val="00EA5E41"/>
    <w:rsid w:val="00EA6E00"/>
    <w:rsid w:val="00EA7B8C"/>
    <w:rsid w:val="00EB0CFA"/>
    <w:rsid w:val="00EB113B"/>
    <w:rsid w:val="00EB1C83"/>
    <w:rsid w:val="00EB30A3"/>
    <w:rsid w:val="00EB34BB"/>
    <w:rsid w:val="00EB3AE1"/>
    <w:rsid w:val="00EB43A0"/>
    <w:rsid w:val="00EB5BB8"/>
    <w:rsid w:val="00EB5C8E"/>
    <w:rsid w:val="00EB5FEF"/>
    <w:rsid w:val="00EB662C"/>
    <w:rsid w:val="00EB6860"/>
    <w:rsid w:val="00EB6B59"/>
    <w:rsid w:val="00EB71E9"/>
    <w:rsid w:val="00EB72EA"/>
    <w:rsid w:val="00EB73B1"/>
    <w:rsid w:val="00EC02D9"/>
    <w:rsid w:val="00EC0398"/>
    <w:rsid w:val="00EC0972"/>
    <w:rsid w:val="00EC1678"/>
    <w:rsid w:val="00EC18D4"/>
    <w:rsid w:val="00EC3684"/>
    <w:rsid w:val="00EC36F5"/>
    <w:rsid w:val="00EC3C16"/>
    <w:rsid w:val="00EC4168"/>
    <w:rsid w:val="00EC514A"/>
    <w:rsid w:val="00EC5E63"/>
    <w:rsid w:val="00EC65FC"/>
    <w:rsid w:val="00EC6738"/>
    <w:rsid w:val="00EC752E"/>
    <w:rsid w:val="00EC77BE"/>
    <w:rsid w:val="00EC7A4E"/>
    <w:rsid w:val="00EC7FB0"/>
    <w:rsid w:val="00ED0009"/>
    <w:rsid w:val="00ED0383"/>
    <w:rsid w:val="00ED08C4"/>
    <w:rsid w:val="00ED0B8C"/>
    <w:rsid w:val="00ED102B"/>
    <w:rsid w:val="00ED1461"/>
    <w:rsid w:val="00ED183D"/>
    <w:rsid w:val="00ED339B"/>
    <w:rsid w:val="00ED45CC"/>
    <w:rsid w:val="00ED4B31"/>
    <w:rsid w:val="00ED4DFC"/>
    <w:rsid w:val="00ED5225"/>
    <w:rsid w:val="00ED52DD"/>
    <w:rsid w:val="00ED53B1"/>
    <w:rsid w:val="00ED6516"/>
    <w:rsid w:val="00ED66CA"/>
    <w:rsid w:val="00ED67F4"/>
    <w:rsid w:val="00ED7CDB"/>
    <w:rsid w:val="00EE12F7"/>
    <w:rsid w:val="00EE1475"/>
    <w:rsid w:val="00EE1815"/>
    <w:rsid w:val="00EE1D8A"/>
    <w:rsid w:val="00EE1F88"/>
    <w:rsid w:val="00EE2069"/>
    <w:rsid w:val="00EE2102"/>
    <w:rsid w:val="00EE210A"/>
    <w:rsid w:val="00EE27B7"/>
    <w:rsid w:val="00EE2C60"/>
    <w:rsid w:val="00EE2CF6"/>
    <w:rsid w:val="00EE3232"/>
    <w:rsid w:val="00EE3A1A"/>
    <w:rsid w:val="00EE52AA"/>
    <w:rsid w:val="00EE686C"/>
    <w:rsid w:val="00EF02A8"/>
    <w:rsid w:val="00EF06F6"/>
    <w:rsid w:val="00EF1D91"/>
    <w:rsid w:val="00EF1E18"/>
    <w:rsid w:val="00EF1F8C"/>
    <w:rsid w:val="00EF329A"/>
    <w:rsid w:val="00EF34AC"/>
    <w:rsid w:val="00EF386C"/>
    <w:rsid w:val="00EF3ADF"/>
    <w:rsid w:val="00EF3D68"/>
    <w:rsid w:val="00EF3EBA"/>
    <w:rsid w:val="00EF41F7"/>
    <w:rsid w:val="00EF4289"/>
    <w:rsid w:val="00EF5217"/>
    <w:rsid w:val="00EF536F"/>
    <w:rsid w:val="00EF54F3"/>
    <w:rsid w:val="00EF568A"/>
    <w:rsid w:val="00EF5BBA"/>
    <w:rsid w:val="00EF5BDE"/>
    <w:rsid w:val="00EF5D88"/>
    <w:rsid w:val="00EF62DA"/>
    <w:rsid w:val="00EF6720"/>
    <w:rsid w:val="00EF711C"/>
    <w:rsid w:val="00EF7D5C"/>
    <w:rsid w:val="00F01691"/>
    <w:rsid w:val="00F0174C"/>
    <w:rsid w:val="00F01C61"/>
    <w:rsid w:val="00F01D12"/>
    <w:rsid w:val="00F01FF9"/>
    <w:rsid w:val="00F034A7"/>
    <w:rsid w:val="00F036AD"/>
    <w:rsid w:val="00F036B0"/>
    <w:rsid w:val="00F03D41"/>
    <w:rsid w:val="00F04407"/>
    <w:rsid w:val="00F04DC8"/>
    <w:rsid w:val="00F0533C"/>
    <w:rsid w:val="00F05603"/>
    <w:rsid w:val="00F057EE"/>
    <w:rsid w:val="00F05F52"/>
    <w:rsid w:val="00F0685B"/>
    <w:rsid w:val="00F06A6F"/>
    <w:rsid w:val="00F077D8"/>
    <w:rsid w:val="00F07830"/>
    <w:rsid w:val="00F07E9D"/>
    <w:rsid w:val="00F10BC9"/>
    <w:rsid w:val="00F10CA1"/>
    <w:rsid w:val="00F10D99"/>
    <w:rsid w:val="00F114E9"/>
    <w:rsid w:val="00F115B2"/>
    <w:rsid w:val="00F11BA2"/>
    <w:rsid w:val="00F130B9"/>
    <w:rsid w:val="00F133A3"/>
    <w:rsid w:val="00F13A55"/>
    <w:rsid w:val="00F14942"/>
    <w:rsid w:val="00F14AA5"/>
    <w:rsid w:val="00F14DD6"/>
    <w:rsid w:val="00F15396"/>
    <w:rsid w:val="00F15904"/>
    <w:rsid w:val="00F16189"/>
    <w:rsid w:val="00F164E7"/>
    <w:rsid w:val="00F166C8"/>
    <w:rsid w:val="00F16996"/>
    <w:rsid w:val="00F16CBB"/>
    <w:rsid w:val="00F203AF"/>
    <w:rsid w:val="00F21F65"/>
    <w:rsid w:val="00F22309"/>
    <w:rsid w:val="00F226E7"/>
    <w:rsid w:val="00F22B9F"/>
    <w:rsid w:val="00F22C9D"/>
    <w:rsid w:val="00F230AF"/>
    <w:rsid w:val="00F2350C"/>
    <w:rsid w:val="00F239F9"/>
    <w:rsid w:val="00F24151"/>
    <w:rsid w:val="00F2422D"/>
    <w:rsid w:val="00F24432"/>
    <w:rsid w:val="00F24687"/>
    <w:rsid w:val="00F25AD4"/>
    <w:rsid w:val="00F25DC3"/>
    <w:rsid w:val="00F2613C"/>
    <w:rsid w:val="00F26413"/>
    <w:rsid w:val="00F26AD8"/>
    <w:rsid w:val="00F26B39"/>
    <w:rsid w:val="00F274C1"/>
    <w:rsid w:val="00F2753E"/>
    <w:rsid w:val="00F27826"/>
    <w:rsid w:val="00F27D1D"/>
    <w:rsid w:val="00F27F5F"/>
    <w:rsid w:val="00F27FF7"/>
    <w:rsid w:val="00F30099"/>
    <w:rsid w:val="00F3075F"/>
    <w:rsid w:val="00F3082B"/>
    <w:rsid w:val="00F311AE"/>
    <w:rsid w:val="00F3147E"/>
    <w:rsid w:val="00F31833"/>
    <w:rsid w:val="00F3195A"/>
    <w:rsid w:val="00F31CE4"/>
    <w:rsid w:val="00F33441"/>
    <w:rsid w:val="00F33C63"/>
    <w:rsid w:val="00F3410A"/>
    <w:rsid w:val="00F34FC0"/>
    <w:rsid w:val="00F35F37"/>
    <w:rsid w:val="00F36DEC"/>
    <w:rsid w:val="00F37D67"/>
    <w:rsid w:val="00F37F42"/>
    <w:rsid w:val="00F40448"/>
    <w:rsid w:val="00F41538"/>
    <w:rsid w:val="00F43232"/>
    <w:rsid w:val="00F432DF"/>
    <w:rsid w:val="00F4342F"/>
    <w:rsid w:val="00F43E1A"/>
    <w:rsid w:val="00F440A6"/>
    <w:rsid w:val="00F4426E"/>
    <w:rsid w:val="00F44519"/>
    <w:rsid w:val="00F448CE"/>
    <w:rsid w:val="00F45E6D"/>
    <w:rsid w:val="00F4601D"/>
    <w:rsid w:val="00F468CB"/>
    <w:rsid w:val="00F47717"/>
    <w:rsid w:val="00F50349"/>
    <w:rsid w:val="00F506A3"/>
    <w:rsid w:val="00F50B1D"/>
    <w:rsid w:val="00F50CBF"/>
    <w:rsid w:val="00F50DE6"/>
    <w:rsid w:val="00F51159"/>
    <w:rsid w:val="00F5162E"/>
    <w:rsid w:val="00F5182C"/>
    <w:rsid w:val="00F51B23"/>
    <w:rsid w:val="00F525AD"/>
    <w:rsid w:val="00F531DA"/>
    <w:rsid w:val="00F53395"/>
    <w:rsid w:val="00F53397"/>
    <w:rsid w:val="00F53590"/>
    <w:rsid w:val="00F538CC"/>
    <w:rsid w:val="00F53F3A"/>
    <w:rsid w:val="00F55467"/>
    <w:rsid w:val="00F55679"/>
    <w:rsid w:val="00F558F6"/>
    <w:rsid w:val="00F55AAD"/>
    <w:rsid w:val="00F55C9B"/>
    <w:rsid w:val="00F56249"/>
    <w:rsid w:val="00F565EF"/>
    <w:rsid w:val="00F56672"/>
    <w:rsid w:val="00F56DF2"/>
    <w:rsid w:val="00F570AC"/>
    <w:rsid w:val="00F604EA"/>
    <w:rsid w:val="00F60615"/>
    <w:rsid w:val="00F60B5D"/>
    <w:rsid w:val="00F61FF5"/>
    <w:rsid w:val="00F62340"/>
    <w:rsid w:val="00F62925"/>
    <w:rsid w:val="00F6298A"/>
    <w:rsid w:val="00F62E38"/>
    <w:rsid w:val="00F6486E"/>
    <w:rsid w:val="00F66C37"/>
    <w:rsid w:val="00F66D00"/>
    <w:rsid w:val="00F66D6B"/>
    <w:rsid w:val="00F670B7"/>
    <w:rsid w:val="00F67636"/>
    <w:rsid w:val="00F679F4"/>
    <w:rsid w:val="00F67E68"/>
    <w:rsid w:val="00F70EC8"/>
    <w:rsid w:val="00F7136E"/>
    <w:rsid w:val="00F714DA"/>
    <w:rsid w:val="00F71AD5"/>
    <w:rsid w:val="00F71DB3"/>
    <w:rsid w:val="00F71F60"/>
    <w:rsid w:val="00F720BC"/>
    <w:rsid w:val="00F72C1D"/>
    <w:rsid w:val="00F72F35"/>
    <w:rsid w:val="00F73069"/>
    <w:rsid w:val="00F73B4C"/>
    <w:rsid w:val="00F73F49"/>
    <w:rsid w:val="00F74526"/>
    <w:rsid w:val="00F749CD"/>
    <w:rsid w:val="00F74C97"/>
    <w:rsid w:val="00F758A3"/>
    <w:rsid w:val="00F75AC5"/>
    <w:rsid w:val="00F75BDE"/>
    <w:rsid w:val="00F766AC"/>
    <w:rsid w:val="00F76E5D"/>
    <w:rsid w:val="00F778E8"/>
    <w:rsid w:val="00F80CB8"/>
    <w:rsid w:val="00F80F04"/>
    <w:rsid w:val="00F812DF"/>
    <w:rsid w:val="00F816EF"/>
    <w:rsid w:val="00F82265"/>
    <w:rsid w:val="00F823E2"/>
    <w:rsid w:val="00F82E7A"/>
    <w:rsid w:val="00F83218"/>
    <w:rsid w:val="00F8326F"/>
    <w:rsid w:val="00F84009"/>
    <w:rsid w:val="00F84F6A"/>
    <w:rsid w:val="00F85B76"/>
    <w:rsid w:val="00F86843"/>
    <w:rsid w:val="00F87522"/>
    <w:rsid w:val="00F87983"/>
    <w:rsid w:val="00F879BD"/>
    <w:rsid w:val="00F87CC8"/>
    <w:rsid w:val="00F87DBD"/>
    <w:rsid w:val="00F87F38"/>
    <w:rsid w:val="00F903EF"/>
    <w:rsid w:val="00F9056A"/>
    <w:rsid w:val="00F90841"/>
    <w:rsid w:val="00F90898"/>
    <w:rsid w:val="00F90CF6"/>
    <w:rsid w:val="00F90E1F"/>
    <w:rsid w:val="00F90E5D"/>
    <w:rsid w:val="00F91D9B"/>
    <w:rsid w:val="00F932C9"/>
    <w:rsid w:val="00F9348C"/>
    <w:rsid w:val="00F9488A"/>
    <w:rsid w:val="00F94942"/>
    <w:rsid w:val="00F950C9"/>
    <w:rsid w:val="00F951DA"/>
    <w:rsid w:val="00F95230"/>
    <w:rsid w:val="00F9524E"/>
    <w:rsid w:val="00F95624"/>
    <w:rsid w:val="00F95815"/>
    <w:rsid w:val="00F958EF"/>
    <w:rsid w:val="00F95F97"/>
    <w:rsid w:val="00F9644E"/>
    <w:rsid w:val="00F9687A"/>
    <w:rsid w:val="00F97118"/>
    <w:rsid w:val="00FA054F"/>
    <w:rsid w:val="00FA0F92"/>
    <w:rsid w:val="00FA10C6"/>
    <w:rsid w:val="00FA1C34"/>
    <w:rsid w:val="00FA1FD0"/>
    <w:rsid w:val="00FA2D20"/>
    <w:rsid w:val="00FA313E"/>
    <w:rsid w:val="00FA42E2"/>
    <w:rsid w:val="00FA47C9"/>
    <w:rsid w:val="00FA4953"/>
    <w:rsid w:val="00FA4B36"/>
    <w:rsid w:val="00FA4F9D"/>
    <w:rsid w:val="00FA59D2"/>
    <w:rsid w:val="00FA5C84"/>
    <w:rsid w:val="00FA5F05"/>
    <w:rsid w:val="00FA6698"/>
    <w:rsid w:val="00FA6757"/>
    <w:rsid w:val="00FA6BBE"/>
    <w:rsid w:val="00FA6E69"/>
    <w:rsid w:val="00FA73C6"/>
    <w:rsid w:val="00FA76D3"/>
    <w:rsid w:val="00FB0050"/>
    <w:rsid w:val="00FB0364"/>
    <w:rsid w:val="00FB0929"/>
    <w:rsid w:val="00FB0BE1"/>
    <w:rsid w:val="00FB17A0"/>
    <w:rsid w:val="00FB1A2A"/>
    <w:rsid w:val="00FB21A6"/>
    <w:rsid w:val="00FB2670"/>
    <w:rsid w:val="00FB28CA"/>
    <w:rsid w:val="00FB3124"/>
    <w:rsid w:val="00FB32F9"/>
    <w:rsid w:val="00FB3971"/>
    <w:rsid w:val="00FB3B50"/>
    <w:rsid w:val="00FB4156"/>
    <w:rsid w:val="00FB4965"/>
    <w:rsid w:val="00FB51F4"/>
    <w:rsid w:val="00FB584E"/>
    <w:rsid w:val="00FB5887"/>
    <w:rsid w:val="00FB5A29"/>
    <w:rsid w:val="00FB5E34"/>
    <w:rsid w:val="00FB6224"/>
    <w:rsid w:val="00FB64D4"/>
    <w:rsid w:val="00FB669F"/>
    <w:rsid w:val="00FB6708"/>
    <w:rsid w:val="00FB7402"/>
    <w:rsid w:val="00FB780D"/>
    <w:rsid w:val="00FC017B"/>
    <w:rsid w:val="00FC0A8C"/>
    <w:rsid w:val="00FC0E78"/>
    <w:rsid w:val="00FC0EF5"/>
    <w:rsid w:val="00FC2343"/>
    <w:rsid w:val="00FC2939"/>
    <w:rsid w:val="00FC2C56"/>
    <w:rsid w:val="00FC39BE"/>
    <w:rsid w:val="00FC3BDE"/>
    <w:rsid w:val="00FC3C0C"/>
    <w:rsid w:val="00FC3CEB"/>
    <w:rsid w:val="00FC3EE1"/>
    <w:rsid w:val="00FC427A"/>
    <w:rsid w:val="00FC4BA6"/>
    <w:rsid w:val="00FC58A9"/>
    <w:rsid w:val="00FC5E6A"/>
    <w:rsid w:val="00FC6763"/>
    <w:rsid w:val="00FC77A5"/>
    <w:rsid w:val="00FC7F73"/>
    <w:rsid w:val="00FD060C"/>
    <w:rsid w:val="00FD0E82"/>
    <w:rsid w:val="00FD0FC8"/>
    <w:rsid w:val="00FD1188"/>
    <w:rsid w:val="00FD219E"/>
    <w:rsid w:val="00FD21CC"/>
    <w:rsid w:val="00FD21D7"/>
    <w:rsid w:val="00FD2340"/>
    <w:rsid w:val="00FD26FD"/>
    <w:rsid w:val="00FD28FC"/>
    <w:rsid w:val="00FD2B26"/>
    <w:rsid w:val="00FD2FF5"/>
    <w:rsid w:val="00FD30A4"/>
    <w:rsid w:val="00FD33CB"/>
    <w:rsid w:val="00FD3F39"/>
    <w:rsid w:val="00FD40DE"/>
    <w:rsid w:val="00FD44DF"/>
    <w:rsid w:val="00FD455F"/>
    <w:rsid w:val="00FD5A5E"/>
    <w:rsid w:val="00FD5D27"/>
    <w:rsid w:val="00FD6BAE"/>
    <w:rsid w:val="00FD7F73"/>
    <w:rsid w:val="00FE0C09"/>
    <w:rsid w:val="00FE1F3C"/>
    <w:rsid w:val="00FE21D8"/>
    <w:rsid w:val="00FE239A"/>
    <w:rsid w:val="00FE2B17"/>
    <w:rsid w:val="00FE2D67"/>
    <w:rsid w:val="00FE3336"/>
    <w:rsid w:val="00FE33BA"/>
    <w:rsid w:val="00FE3B8D"/>
    <w:rsid w:val="00FE4939"/>
    <w:rsid w:val="00FE4D9E"/>
    <w:rsid w:val="00FE54B4"/>
    <w:rsid w:val="00FE57A3"/>
    <w:rsid w:val="00FE5804"/>
    <w:rsid w:val="00FE694A"/>
    <w:rsid w:val="00FE6A84"/>
    <w:rsid w:val="00FE6EC1"/>
    <w:rsid w:val="00FE74EC"/>
    <w:rsid w:val="00FF0789"/>
    <w:rsid w:val="00FF0CD2"/>
    <w:rsid w:val="00FF0DD4"/>
    <w:rsid w:val="00FF18C1"/>
    <w:rsid w:val="00FF1BE0"/>
    <w:rsid w:val="00FF2CBF"/>
    <w:rsid w:val="00FF30A3"/>
    <w:rsid w:val="00FF30DE"/>
    <w:rsid w:val="00FF3C77"/>
    <w:rsid w:val="00FF410D"/>
    <w:rsid w:val="00FF49AC"/>
    <w:rsid w:val="00FF56AF"/>
    <w:rsid w:val="00FF5930"/>
    <w:rsid w:val="00FF5B3E"/>
    <w:rsid w:val="00FF5F5E"/>
    <w:rsid w:val="00FF6070"/>
    <w:rsid w:val="00FF649D"/>
    <w:rsid w:val="00FF75EB"/>
    <w:rsid w:val="00FF7DC7"/>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F1ED09"/>
  <w15:chartTrackingRefBased/>
  <w15:docId w15:val="{C7E1D816-2035-4294-8A40-3EAC08E3A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B48"/>
    <w:rPr>
      <w:rFonts w:ascii="Times New Roman" w:eastAsia="Times New Roman" w:hAnsi="Times New Roman" w:cs="Times New Roman"/>
    </w:rPr>
  </w:style>
  <w:style w:type="paragraph" w:styleId="Heading1">
    <w:name w:val="heading 1"/>
    <w:basedOn w:val="Default"/>
    <w:next w:val="Normal"/>
    <w:link w:val="Heading1Char"/>
    <w:uiPriority w:val="9"/>
    <w:qFormat/>
    <w:rsid w:val="006D0318"/>
    <w:pPr>
      <w:outlineLvl w:val="0"/>
    </w:pPr>
    <w:rPr>
      <w:rFonts w:ascii="Times New Roman" w:hAnsi="Times New Roman" w:cs="Times New Roman"/>
      <w:b/>
    </w:rPr>
  </w:style>
  <w:style w:type="paragraph" w:styleId="Heading3">
    <w:name w:val="heading 3"/>
    <w:basedOn w:val="Normal"/>
    <w:next w:val="Normal"/>
    <w:link w:val="Heading3Char"/>
    <w:uiPriority w:val="9"/>
    <w:semiHidden/>
    <w:unhideWhenUsed/>
    <w:qFormat/>
    <w:rsid w:val="00F2613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570BE"/>
  </w:style>
  <w:style w:type="paragraph" w:styleId="BalloonText">
    <w:name w:val="Balloon Text"/>
    <w:basedOn w:val="Normal"/>
    <w:link w:val="BalloonTextChar"/>
    <w:uiPriority w:val="99"/>
    <w:semiHidden/>
    <w:unhideWhenUsed/>
    <w:rsid w:val="002570BE"/>
    <w:rPr>
      <w:rFonts w:eastAsia="SimSun"/>
      <w:sz w:val="18"/>
      <w:szCs w:val="18"/>
    </w:rPr>
  </w:style>
  <w:style w:type="character" w:customStyle="1" w:styleId="BalloonTextChar">
    <w:name w:val="Balloon Text Char"/>
    <w:basedOn w:val="DefaultParagraphFont"/>
    <w:link w:val="BalloonText"/>
    <w:uiPriority w:val="99"/>
    <w:semiHidden/>
    <w:rsid w:val="002570BE"/>
    <w:rPr>
      <w:rFonts w:ascii="Times New Roman" w:eastAsia="SimSun" w:hAnsi="Times New Roman" w:cs="Times New Roman"/>
      <w:sz w:val="18"/>
      <w:szCs w:val="18"/>
    </w:rPr>
  </w:style>
  <w:style w:type="paragraph" w:styleId="Header">
    <w:name w:val="header"/>
    <w:basedOn w:val="Normal"/>
    <w:link w:val="HeaderChar"/>
    <w:uiPriority w:val="99"/>
    <w:unhideWhenUsed/>
    <w:rsid w:val="00796F52"/>
    <w:pPr>
      <w:tabs>
        <w:tab w:val="center" w:pos="4153"/>
        <w:tab w:val="right" w:pos="8306"/>
      </w:tabs>
    </w:pPr>
    <w:rPr>
      <w:rFonts w:eastAsia="SimSun"/>
    </w:rPr>
  </w:style>
  <w:style w:type="character" w:customStyle="1" w:styleId="HeaderChar">
    <w:name w:val="Header Char"/>
    <w:basedOn w:val="DefaultParagraphFont"/>
    <w:link w:val="Header"/>
    <w:uiPriority w:val="99"/>
    <w:rsid w:val="00796F52"/>
    <w:rPr>
      <w:rFonts w:ascii="Calibri" w:eastAsia="SimSun" w:hAnsi="Calibri" w:cs="Times New Roman"/>
      <w:sz w:val="22"/>
      <w:szCs w:val="22"/>
    </w:rPr>
  </w:style>
  <w:style w:type="paragraph" w:styleId="Footer">
    <w:name w:val="footer"/>
    <w:basedOn w:val="Normal"/>
    <w:link w:val="FooterChar"/>
    <w:uiPriority w:val="99"/>
    <w:unhideWhenUsed/>
    <w:rsid w:val="00796F52"/>
    <w:pPr>
      <w:tabs>
        <w:tab w:val="center" w:pos="4153"/>
        <w:tab w:val="right" w:pos="8306"/>
      </w:tabs>
    </w:pPr>
    <w:rPr>
      <w:rFonts w:eastAsia="SimSun"/>
    </w:rPr>
  </w:style>
  <w:style w:type="character" w:customStyle="1" w:styleId="FooterChar">
    <w:name w:val="Footer Char"/>
    <w:basedOn w:val="DefaultParagraphFont"/>
    <w:link w:val="Footer"/>
    <w:uiPriority w:val="99"/>
    <w:rsid w:val="00796F52"/>
    <w:rPr>
      <w:rFonts w:ascii="Calibri" w:eastAsia="SimSun" w:hAnsi="Calibri" w:cs="Times New Roman"/>
      <w:sz w:val="22"/>
      <w:szCs w:val="22"/>
    </w:rPr>
  </w:style>
  <w:style w:type="table" w:styleId="TableGrid">
    <w:name w:val="Table Grid"/>
    <w:basedOn w:val="TableNormal"/>
    <w:uiPriority w:val="39"/>
    <w:rsid w:val="00796F52"/>
    <w:rPr>
      <w:rFonts w:ascii="Calibri" w:eastAsia="MS Mincho"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96F52"/>
    <w:pPr>
      <w:autoSpaceDE w:val="0"/>
      <w:autoSpaceDN w:val="0"/>
      <w:adjustRightInd w:val="0"/>
    </w:pPr>
    <w:rPr>
      <w:rFonts w:ascii="Calibri" w:eastAsia="MS Mincho" w:hAnsi="Calibri" w:cs="Calibri"/>
      <w:color w:val="000000"/>
      <w:lang w:eastAsia="en-US"/>
    </w:rPr>
  </w:style>
  <w:style w:type="paragraph" w:styleId="Caption">
    <w:name w:val="caption"/>
    <w:basedOn w:val="Normal"/>
    <w:next w:val="Normal"/>
    <w:uiPriority w:val="35"/>
    <w:unhideWhenUsed/>
    <w:qFormat/>
    <w:rsid w:val="00F86843"/>
    <w:pPr>
      <w:contextualSpacing/>
      <w:jc w:val="center"/>
    </w:pPr>
    <w:rPr>
      <w:rFonts w:eastAsia="SimSun"/>
    </w:rPr>
  </w:style>
  <w:style w:type="character" w:customStyle="1" w:styleId="Heading1Char">
    <w:name w:val="Heading 1 Char"/>
    <w:basedOn w:val="DefaultParagraphFont"/>
    <w:link w:val="Heading1"/>
    <w:uiPriority w:val="9"/>
    <w:rsid w:val="006D0318"/>
    <w:rPr>
      <w:rFonts w:ascii="Times New Roman" w:eastAsia="MS Mincho" w:hAnsi="Times New Roman" w:cs="Times New Roman"/>
      <w:b/>
      <w:color w:val="000000"/>
      <w:lang w:eastAsia="en-US"/>
    </w:rPr>
  </w:style>
  <w:style w:type="paragraph" w:styleId="ListParagraph">
    <w:name w:val="List Paragraph"/>
    <w:basedOn w:val="Normal"/>
    <w:uiPriority w:val="34"/>
    <w:qFormat/>
    <w:rsid w:val="00AE6011"/>
    <w:pPr>
      <w:ind w:left="720"/>
      <w:contextualSpacing/>
    </w:pPr>
    <w:rPr>
      <w:rFonts w:eastAsia="SimSun"/>
    </w:rPr>
  </w:style>
  <w:style w:type="paragraph" w:styleId="TableofFigures">
    <w:name w:val="table of figures"/>
    <w:basedOn w:val="Normal"/>
    <w:next w:val="Normal"/>
    <w:uiPriority w:val="99"/>
    <w:semiHidden/>
    <w:unhideWhenUsed/>
    <w:rsid w:val="002A1AC3"/>
    <w:rPr>
      <w:rFonts w:eastAsia="SimSun"/>
    </w:rPr>
  </w:style>
  <w:style w:type="paragraph" w:styleId="Bibliography">
    <w:name w:val="Bibliography"/>
    <w:basedOn w:val="Normal"/>
    <w:next w:val="Normal"/>
    <w:uiPriority w:val="37"/>
    <w:unhideWhenUsed/>
    <w:rsid w:val="00777729"/>
    <w:pPr>
      <w:tabs>
        <w:tab w:val="left" w:pos="384"/>
      </w:tabs>
      <w:ind w:left="384" w:hanging="384"/>
    </w:pPr>
    <w:rPr>
      <w:rFonts w:eastAsia="SimSun"/>
    </w:rPr>
  </w:style>
  <w:style w:type="character" w:styleId="Hyperlink">
    <w:name w:val="Hyperlink"/>
    <w:basedOn w:val="DefaultParagraphFont"/>
    <w:uiPriority w:val="99"/>
    <w:unhideWhenUsed/>
    <w:rsid w:val="00654609"/>
    <w:rPr>
      <w:color w:val="0563C1" w:themeColor="hyperlink"/>
      <w:u w:val="single"/>
    </w:rPr>
  </w:style>
  <w:style w:type="character" w:customStyle="1" w:styleId="UnresolvedMention1">
    <w:name w:val="Unresolved Mention1"/>
    <w:basedOn w:val="DefaultParagraphFont"/>
    <w:uiPriority w:val="99"/>
    <w:semiHidden/>
    <w:unhideWhenUsed/>
    <w:rsid w:val="00654609"/>
    <w:rPr>
      <w:color w:val="605E5C"/>
      <w:shd w:val="clear" w:color="auto" w:fill="E1DFDD"/>
    </w:rPr>
  </w:style>
  <w:style w:type="character" w:customStyle="1" w:styleId="Heading3Char">
    <w:name w:val="Heading 3 Char"/>
    <w:basedOn w:val="DefaultParagraphFont"/>
    <w:link w:val="Heading3"/>
    <w:uiPriority w:val="9"/>
    <w:semiHidden/>
    <w:rsid w:val="00F2613C"/>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B75C32"/>
    <w:rPr>
      <w:sz w:val="16"/>
      <w:szCs w:val="16"/>
    </w:rPr>
  </w:style>
  <w:style w:type="paragraph" w:styleId="CommentText">
    <w:name w:val="annotation text"/>
    <w:basedOn w:val="Normal"/>
    <w:link w:val="CommentTextChar"/>
    <w:uiPriority w:val="99"/>
    <w:semiHidden/>
    <w:unhideWhenUsed/>
    <w:rsid w:val="00B75C32"/>
    <w:rPr>
      <w:rFonts w:eastAsia="SimSun"/>
      <w:sz w:val="20"/>
      <w:szCs w:val="20"/>
    </w:rPr>
  </w:style>
  <w:style w:type="character" w:customStyle="1" w:styleId="CommentTextChar">
    <w:name w:val="Comment Text Char"/>
    <w:basedOn w:val="DefaultParagraphFont"/>
    <w:link w:val="CommentText"/>
    <w:uiPriority w:val="99"/>
    <w:semiHidden/>
    <w:rsid w:val="00B75C32"/>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75C32"/>
    <w:rPr>
      <w:b/>
      <w:bCs/>
    </w:rPr>
  </w:style>
  <w:style w:type="character" w:customStyle="1" w:styleId="CommentSubjectChar">
    <w:name w:val="Comment Subject Char"/>
    <w:basedOn w:val="CommentTextChar"/>
    <w:link w:val="CommentSubject"/>
    <w:uiPriority w:val="99"/>
    <w:semiHidden/>
    <w:rsid w:val="00B75C32"/>
    <w:rPr>
      <w:rFonts w:ascii="Times New Roman" w:eastAsia="SimSun" w:hAnsi="Times New Roman" w:cs="Times New Roman"/>
      <w:b/>
      <w:bCs/>
      <w:sz w:val="20"/>
      <w:szCs w:val="20"/>
    </w:rPr>
  </w:style>
  <w:style w:type="character" w:customStyle="1" w:styleId="fontstyle01">
    <w:name w:val="fontstyle01"/>
    <w:basedOn w:val="DefaultParagraphFont"/>
    <w:rsid w:val="00401544"/>
    <w:rPr>
      <w:rFonts w:ascii="CharisSIL-Italic" w:hAnsi="CharisSIL-Italic" w:hint="default"/>
      <w:b w:val="0"/>
      <w:bCs w:val="0"/>
      <w:i/>
      <w:iCs/>
      <w:color w:val="000000"/>
      <w:sz w:val="16"/>
      <w:szCs w:val="16"/>
    </w:rPr>
  </w:style>
  <w:style w:type="character" w:customStyle="1" w:styleId="fontstyle21">
    <w:name w:val="fontstyle21"/>
    <w:basedOn w:val="DefaultParagraphFont"/>
    <w:rsid w:val="00EE2CF6"/>
    <w:rPr>
      <w:rFonts w:ascii="Symbol" w:hAnsi="Symbol" w:hint="default"/>
      <w:b w:val="0"/>
      <w:bCs w:val="0"/>
      <w:i w:val="0"/>
      <w:iCs w:val="0"/>
      <w:color w:val="242021"/>
      <w:sz w:val="18"/>
      <w:szCs w:val="18"/>
    </w:rPr>
  </w:style>
  <w:style w:type="character" w:customStyle="1" w:styleId="fontstyle31">
    <w:name w:val="fontstyle31"/>
    <w:basedOn w:val="DefaultParagraphFont"/>
    <w:rsid w:val="00EE2CF6"/>
    <w:rPr>
      <w:rFonts w:ascii="ChemBats2" w:hAnsi="ChemBats2" w:hint="default"/>
      <w:b w:val="0"/>
      <w:bCs w:val="0"/>
      <w:i w:val="0"/>
      <w:iCs w:val="0"/>
      <w:color w:val="242021"/>
      <w:sz w:val="12"/>
      <w:szCs w:val="12"/>
    </w:rPr>
  </w:style>
  <w:style w:type="table" w:styleId="TableGridLight">
    <w:name w:val="Grid Table Light"/>
    <w:basedOn w:val="TableNormal"/>
    <w:uiPriority w:val="40"/>
    <w:rsid w:val="00A77EF3"/>
    <w:rPr>
      <w:rFonts w:eastAsia="SimSun"/>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B93A92"/>
    <w:rPr>
      <w:color w:val="808080"/>
    </w:rPr>
  </w:style>
  <w:style w:type="character" w:customStyle="1" w:styleId="fontstyle41">
    <w:name w:val="fontstyle41"/>
    <w:basedOn w:val="DefaultParagraphFont"/>
    <w:rsid w:val="0098642A"/>
    <w:rPr>
      <w:rFonts w:ascii="AdvTT454a7a89" w:hAnsi="AdvTT454a7a89" w:hint="default"/>
      <w:b w:val="0"/>
      <w:bCs w:val="0"/>
      <w:i w:val="0"/>
      <w:iCs w:val="0"/>
      <w:color w:val="242021"/>
      <w:sz w:val="20"/>
      <w:szCs w:val="20"/>
    </w:rPr>
  </w:style>
  <w:style w:type="character" w:customStyle="1" w:styleId="fontstyle11">
    <w:name w:val="fontstyle11"/>
    <w:basedOn w:val="DefaultParagraphFont"/>
    <w:rsid w:val="008C2B73"/>
    <w:rPr>
      <w:rFonts w:ascii="AdvTT6120e2aa+22" w:hAnsi="AdvTT6120e2aa+22" w:hint="default"/>
      <w:b w:val="0"/>
      <w:bCs w:val="0"/>
      <w:i w:val="0"/>
      <w:iCs w:val="0"/>
      <w:color w:val="242021"/>
      <w:sz w:val="20"/>
      <w:szCs w:val="20"/>
    </w:rPr>
  </w:style>
  <w:style w:type="paragraph" w:styleId="Revision">
    <w:name w:val="Revision"/>
    <w:hidden/>
    <w:uiPriority w:val="99"/>
    <w:semiHidden/>
    <w:rsid w:val="006D4EE1"/>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4952">
      <w:bodyDiv w:val="1"/>
      <w:marLeft w:val="0"/>
      <w:marRight w:val="0"/>
      <w:marTop w:val="0"/>
      <w:marBottom w:val="0"/>
      <w:divBdr>
        <w:top w:val="none" w:sz="0" w:space="0" w:color="auto"/>
        <w:left w:val="none" w:sz="0" w:space="0" w:color="auto"/>
        <w:bottom w:val="none" w:sz="0" w:space="0" w:color="auto"/>
        <w:right w:val="none" w:sz="0" w:space="0" w:color="auto"/>
      </w:divBdr>
    </w:div>
    <w:div w:id="68622164">
      <w:bodyDiv w:val="1"/>
      <w:marLeft w:val="0"/>
      <w:marRight w:val="0"/>
      <w:marTop w:val="0"/>
      <w:marBottom w:val="0"/>
      <w:divBdr>
        <w:top w:val="none" w:sz="0" w:space="0" w:color="auto"/>
        <w:left w:val="none" w:sz="0" w:space="0" w:color="auto"/>
        <w:bottom w:val="none" w:sz="0" w:space="0" w:color="auto"/>
        <w:right w:val="none" w:sz="0" w:space="0" w:color="auto"/>
      </w:divBdr>
    </w:div>
    <w:div w:id="166093059">
      <w:bodyDiv w:val="1"/>
      <w:marLeft w:val="0"/>
      <w:marRight w:val="0"/>
      <w:marTop w:val="0"/>
      <w:marBottom w:val="0"/>
      <w:divBdr>
        <w:top w:val="none" w:sz="0" w:space="0" w:color="auto"/>
        <w:left w:val="none" w:sz="0" w:space="0" w:color="auto"/>
        <w:bottom w:val="none" w:sz="0" w:space="0" w:color="auto"/>
        <w:right w:val="none" w:sz="0" w:space="0" w:color="auto"/>
      </w:divBdr>
    </w:div>
    <w:div w:id="175848014">
      <w:bodyDiv w:val="1"/>
      <w:marLeft w:val="0"/>
      <w:marRight w:val="0"/>
      <w:marTop w:val="0"/>
      <w:marBottom w:val="0"/>
      <w:divBdr>
        <w:top w:val="none" w:sz="0" w:space="0" w:color="auto"/>
        <w:left w:val="none" w:sz="0" w:space="0" w:color="auto"/>
        <w:bottom w:val="none" w:sz="0" w:space="0" w:color="auto"/>
        <w:right w:val="none" w:sz="0" w:space="0" w:color="auto"/>
      </w:divBdr>
    </w:div>
    <w:div w:id="300379359">
      <w:bodyDiv w:val="1"/>
      <w:marLeft w:val="0"/>
      <w:marRight w:val="0"/>
      <w:marTop w:val="0"/>
      <w:marBottom w:val="0"/>
      <w:divBdr>
        <w:top w:val="none" w:sz="0" w:space="0" w:color="auto"/>
        <w:left w:val="none" w:sz="0" w:space="0" w:color="auto"/>
        <w:bottom w:val="none" w:sz="0" w:space="0" w:color="auto"/>
        <w:right w:val="none" w:sz="0" w:space="0" w:color="auto"/>
      </w:divBdr>
    </w:div>
    <w:div w:id="311908670">
      <w:bodyDiv w:val="1"/>
      <w:marLeft w:val="0"/>
      <w:marRight w:val="0"/>
      <w:marTop w:val="0"/>
      <w:marBottom w:val="0"/>
      <w:divBdr>
        <w:top w:val="none" w:sz="0" w:space="0" w:color="auto"/>
        <w:left w:val="none" w:sz="0" w:space="0" w:color="auto"/>
        <w:bottom w:val="none" w:sz="0" w:space="0" w:color="auto"/>
        <w:right w:val="none" w:sz="0" w:space="0" w:color="auto"/>
      </w:divBdr>
    </w:div>
    <w:div w:id="385566008">
      <w:bodyDiv w:val="1"/>
      <w:marLeft w:val="0"/>
      <w:marRight w:val="0"/>
      <w:marTop w:val="0"/>
      <w:marBottom w:val="0"/>
      <w:divBdr>
        <w:top w:val="none" w:sz="0" w:space="0" w:color="auto"/>
        <w:left w:val="none" w:sz="0" w:space="0" w:color="auto"/>
        <w:bottom w:val="none" w:sz="0" w:space="0" w:color="auto"/>
        <w:right w:val="none" w:sz="0" w:space="0" w:color="auto"/>
      </w:divBdr>
      <w:divsChild>
        <w:div w:id="300770414">
          <w:marLeft w:val="0"/>
          <w:marRight w:val="0"/>
          <w:marTop w:val="0"/>
          <w:marBottom w:val="0"/>
          <w:divBdr>
            <w:top w:val="none" w:sz="0" w:space="0" w:color="auto"/>
            <w:left w:val="none" w:sz="0" w:space="0" w:color="auto"/>
            <w:bottom w:val="none" w:sz="0" w:space="0" w:color="auto"/>
            <w:right w:val="none" w:sz="0" w:space="0" w:color="auto"/>
          </w:divBdr>
          <w:divsChild>
            <w:div w:id="1221163284">
              <w:marLeft w:val="0"/>
              <w:marRight w:val="0"/>
              <w:marTop w:val="0"/>
              <w:marBottom w:val="0"/>
              <w:divBdr>
                <w:top w:val="none" w:sz="0" w:space="0" w:color="auto"/>
                <w:left w:val="none" w:sz="0" w:space="0" w:color="auto"/>
                <w:bottom w:val="none" w:sz="0" w:space="0" w:color="auto"/>
                <w:right w:val="none" w:sz="0" w:space="0" w:color="auto"/>
              </w:divBdr>
              <w:divsChild>
                <w:div w:id="1160121877">
                  <w:marLeft w:val="0"/>
                  <w:marRight w:val="0"/>
                  <w:marTop w:val="0"/>
                  <w:marBottom w:val="0"/>
                  <w:divBdr>
                    <w:top w:val="none" w:sz="0" w:space="0" w:color="auto"/>
                    <w:left w:val="none" w:sz="0" w:space="0" w:color="auto"/>
                    <w:bottom w:val="none" w:sz="0" w:space="0" w:color="auto"/>
                    <w:right w:val="none" w:sz="0" w:space="0" w:color="auto"/>
                  </w:divBdr>
                  <w:divsChild>
                    <w:div w:id="1036350201">
                      <w:marLeft w:val="0"/>
                      <w:marRight w:val="0"/>
                      <w:marTop w:val="0"/>
                      <w:marBottom w:val="0"/>
                      <w:divBdr>
                        <w:top w:val="none" w:sz="0" w:space="0" w:color="auto"/>
                        <w:left w:val="none" w:sz="0" w:space="0" w:color="auto"/>
                        <w:bottom w:val="none" w:sz="0" w:space="0" w:color="auto"/>
                        <w:right w:val="none" w:sz="0" w:space="0" w:color="auto"/>
                      </w:divBdr>
                      <w:divsChild>
                        <w:div w:id="472529198">
                          <w:marLeft w:val="0"/>
                          <w:marRight w:val="0"/>
                          <w:marTop w:val="0"/>
                          <w:marBottom w:val="0"/>
                          <w:divBdr>
                            <w:top w:val="none" w:sz="0" w:space="0" w:color="auto"/>
                            <w:left w:val="none" w:sz="0" w:space="0" w:color="auto"/>
                            <w:bottom w:val="none" w:sz="0" w:space="0" w:color="auto"/>
                            <w:right w:val="none" w:sz="0" w:space="0" w:color="auto"/>
                          </w:divBdr>
                          <w:divsChild>
                            <w:div w:id="544878258">
                              <w:marLeft w:val="0"/>
                              <w:marRight w:val="0"/>
                              <w:marTop w:val="0"/>
                              <w:marBottom w:val="0"/>
                              <w:divBdr>
                                <w:top w:val="none" w:sz="0" w:space="0" w:color="auto"/>
                                <w:left w:val="none" w:sz="0" w:space="0" w:color="auto"/>
                                <w:bottom w:val="none" w:sz="0" w:space="0" w:color="auto"/>
                                <w:right w:val="none" w:sz="0" w:space="0" w:color="auto"/>
                              </w:divBdr>
                              <w:divsChild>
                                <w:div w:id="740102343">
                                  <w:marLeft w:val="120"/>
                                  <w:marRight w:val="120"/>
                                  <w:marTop w:val="0"/>
                                  <w:marBottom w:val="0"/>
                                  <w:divBdr>
                                    <w:top w:val="none" w:sz="0" w:space="0" w:color="auto"/>
                                    <w:left w:val="none" w:sz="0" w:space="0" w:color="auto"/>
                                    <w:bottom w:val="none" w:sz="0" w:space="0" w:color="auto"/>
                                    <w:right w:val="none" w:sz="0" w:space="0" w:color="auto"/>
                                  </w:divBdr>
                                  <w:divsChild>
                                    <w:div w:id="1707364829">
                                      <w:marLeft w:val="0"/>
                                      <w:marRight w:val="0"/>
                                      <w:marTop w:val="0"/>
                                      <w:marBottom w:val="0"/>
                                      <w:divBdr>
                                        <w:top w:val="none" w:sz="0" w:space="0" w:color="auto"/>
                                        <w:left w:val="none" w:sz="0" w:space="0" w:color="auto"/>
                                        <w:bottom w:val="none" w:sz="0" w:space="0" w:color="auto"/>
                                        <w:right w:val="none" w:sz="0" w:space="0" w:color="auto"/>
                                      </w:divBdr>
                                      <w:divsChild>
                                        <w:div w:id="15903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8521">
                              <w:marLeft w:val="0"/>
                              <w:marRight w:val="0"/>
                              <w:marTop w:val="100"/>
                              <w:marBottom w:val="0"/>
                              <w:divBdr>
                                <w:top w:val="none" w:sz="0" w:space="0" w:color="auto"/>
                                <w:left w:val="none" w:sz="0" w:space="0" w:color="auto"/>
                                <w:bottom w:val="none" w:sz="0" w:space="0" w:color="auto"/>
                                <w:right w:val="none" w:sz="0" w:space="0" w:color="auto"/>
                              </w:divBdr>
                              <w:divsChild>
                                <w:div w:id="1594165652">
                                  <w:marLeft w:val="0"/>
                                  <w:marRight w:val="0"/>
                                  <w:marTop w:val="0"/>
                                  <w:marBottom w:val="0"/>
                                  <w:divBdr>
                                    <w:top w:val="none" w:sz="0" w:space="0" w:color="auto"/>
                                    <w:left w:val="none" w:sz="0" w:space="0" w:color="auto"/>
                                    <w:bottom w:val="none" w:sz="0" w:space="0" w:color="auto"/>
                                    <w:right w:val="none" w:sz="0" w:space="0" w:color="auto"/>
                                  </w:divBdr>
                                  <w:divsChild>
                                    <w:div w:id="827594556">
                                      <w:marLeft w:val="0"/>
                                      <w:marRight w:val="0"/>
                                      <w:marTop w:val="0"/>
                                      <w:marBottom w:val="0"/>
                                      <w:divBdr>
                                        <w:top w:val="none" w:sz="0" w:space="0" w:color="auto"/>
                                        <w:left w:val="none" w:sz="0" w:space="0" w:color="auto"/>
                                        <w:bottom w:val="none" w:sz="0" w:space="0" w:color="auto"/>
                                        <w:right w:val="none" w:sz="0" w:space="0" w:color="auto"/>
                                      </w:divBdr>
                                      <w:divsChild>
                                        <w:div w:id="17191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6350">
                                  <w:marLeft w:val="0"/>
                                  <w:marRight w:val="0"/>
                                  <w:marTop w:val="0"/>
                                  <w:marBottom w:val="0"/>
                                  <w:divBdr>
                                    <w:top w:val="none" w:sz="0" w:space="0" w:color="auto"/>
                                    <w:left w:val="none" w:sz="0" w:space="0" w:color="auto"/>
                                    <w:bottom w:val="none" w:sz="0" w:space="0" w:color="auto"/>
                                    <w:right w:val="none" w:sz="0" w:space="0" w:color="auto"/>
                                  </w:divBdr>
                                  <w:divsChild>
                                    <w:div w:id="2075662322">
                                      <w:marLeft w:val="0"/>
                                      <w:marRight w:val="0"/>
                                      <w:marTop w:val="0"/>
                                      <w:marBottom w:val="0"/>
                                      <w:divBdr>
                                        <w:top w:val="none" w:sz="0" w:space="0" w:color="auto"/>
                                        <w:left w:val="none" w:sz="0" w:space="0" w:color="auto"/>
                                        <w:bottom w:val="none" w:sz="0" w:space="0" w:color="auto"/>
                                        <w:right w:val="none" w:sz="0" w:space="0" w:color="auto"/>
                                      </w:divBdr>
                                    </w:div>
                                  </w:divsChild>
                                </w:div>
                                <w:div w:id="667558615">
                                  <w:marLeft w:val="0"/>
                                  <w:marRight w:val="0"/>
                                  <w:marTop w:val="0"/>
                                  <w:marBottom w:val="0"/>
                                  <w:divBdr>
                                    <w:top w:val="none" w:sz="0" w:space="0" w:color="auto"/>
                                    <w:left w:val="none" w:sz="0" w:space="0" w:color="auto"/>
                                    <w:bottom w:val="none" w:sz="0" w:space="0" w:color="auto"/>
                                    <w:right w:val="none" w:sz="0" w:space="0" w:color="auto"/>
                                  </w:divBdr>
                                  <w:divsChild>
                                    <w:div w:id="827137964">
                                      <w:marLeft w:val="0"/>
                                      <w:marRight w:val="0"/>
                                      <w:marTop w:val="0"/>
                                      <w:marBottom w:val="0"/>
                                      <w:divBdr>
                                        <w:top w:val="none" w:sz="0" w:space="0" w:color="auto"/>
                                        <w:left w:val="none" w:sz="0" w:space="0" w:color="auto"/>
                                        <w:bottom w:val="none" w:sz="0" w:space="0" w:color="auto"/>
                                        <w:right w:val="none" w:sz="0" w:space="0" w:color="auto"/>
                                      </w:divBdr>
                                      <w:divsChild>
                                        <w:div w:id="1028218594">
                                          <w:marLeft w:val="0"/>
                                          <w:marRight w:val="0"/>
                                          <w:marTop w:val="0"/>
                                          <w:marBottom w:val="0"/>
                                          <w:divBdr>
                                            <w:top w:val="none" w:sz="0" w:space="0" w:color="auto"/>
                                            <w:left w:val="none" w:sz="0" w:space="0" w:color="auto"/>
                                            <w:bottom w:val="none" w:sz="0" w:space="0" w:color="auto"/>
                                            <w:right w:val="none" w:sz="0" w:space="0" w:color="auto"/>
                                          </w:divBdr>
                                          <w:divsChild>
                                            <w:div w:id="12453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464243">
                      <w:marLeft w:val="0"/>
                      <w:marRight w:val="0"/>
                      <w:marTop w:val="0"/>
                      <w:marBottom w:val="0"/>
                      <w:divBdr>
                        <w:top w:val="none" w:sz="0" w:space="0" w:color="auto"/>
                        <w:left w:val="none" w:sz="0" w:space="0" w:color="auto"/>
                        <w:bottom w:val="none" w:sz="0" w:space="0" w:color="auto"/>
                        <w:right w:val="none" w:sz="0" w:space="0" w:color="auto"/>
                      </w:divBdr>
                      <w:divsChild>
                        <w:div w:id="1082534072">
                          <w:marLeft w:val="0"/>
                          <w:marRight w:val="0"/>
                          <w:marTop w:val="0"/>
                          <w:marBottom w:val="0"/>
                          <w:divBdr>
                            <w:top w:val="none" w:sz="0" w:space="0" w:color="auto"/>
                            <w:left w:val="none" w:sz="0" w:space="0" w:color="auto"/>
                            <w:bottom w:val="none" w:sz="0" w:space="0" w:color="auto"/>
                            <w:right w:val="none" w:sz="0" w:space="0" w:color="auto"/>
                          </w:divBdr>
                          <w:divsChild>
                            <w:div w:id="978463061">
                              <w:marLeft w:val="0"/>
                              <w:marRight w:val="0"/>
                              <w:marTop w:val="0"/>
                              <w:marBottom w:val="0"/>
                              <w:divBdr>
                                <w:top w:val="none" w:sz="0" w:space="0" w:color="auto"/>
                                <w:left w:val="none" w:sz="0" w:space="0" w:color="auto"/>
                                <w:bottom w:val="none" w:sz="0" w:space="0" w:color="auto"/>
                                <w:right w:val="none" w:sz="0" w:space="0" w:color="auto"/>
                              </w:divBdr>
                              <w:divsChild>
                                <w:div w:id="17447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714708">
      <w:bodyDiv w:val="1"/>
      <w:marLeft w:val="0"/>
      <w:marRight w:val="0"/>
      <w:marTop w:val="0"/>
      <w:marBottom w:val="0"/>
      <w:divBdr>
        <w:top w:val="none" w:sz="0" w:space="0" w:color="auto"/>
        <w:left w:val="none" w:sz="0" w:space="0" w:color="auto"/>
        <w:bottom w:val="none" w:sz="0" w:space="0" w:color="auto"/>
        <w:right w:val="none" w:sz="0" w:space="0" w:color="auto"/>
      </w:divBdr>
    </w:div>
    <w:div w:id="513499470">
      <w:bodyDiv w:val="1"/>
      <w:marLeft w:val="0"/>
      <w:marRight w:val="0"/>
      <w:marTop w:val="0"/>
      <w:marBottom w:val="0"/>
      <w:divBdr>
        <w:top w:val="none" w:sz="0" w:space="0" w:color="auto"/>
        <w:left w:val="none" w:sz="0" w:space="0" w:color="auto"/>
        <w:bottom w:val="none" w:sz="0" w:space="0" w:color="auto"/>
        <w:right w:val="none" w:sz="0" w:space="0" w:color="auto"/>
      </w:divBdr>
    </w:div>
    <w:div w:id="536158554">
      <w:bodyDiv w:val="1"/>
      <w:marLeft w:val="0"/>
      <w:marRight w:val="0"/>
      <w:marTop w:val="0"/>
      <w:marBottom w:val="0"/>
      <w:divBdr>
        <w:top w:val="none" w:sz="0" w:space="0" w:color="auto"/>
        <w:left w:val="none" w:sz="0" w:space="0" w:color="auto"/>
        <w:bottom w:val="none" w:sz="0" w:space="0" w:color="auto"/>
        <w:right w:val="none" w:sz="0" w:space="0" w:color="auto"/>
      </w:divBdr>
    </w:div>
    <w:div w:id="765002234">
      <w:bodyDiv w:val="1"/>
      <w:marLeft w:val="0"/>
      <w:marRight w:val="0"/>
      <w:marTop w:val="0"/>
      <w:marBottom w:val="0"/>
      <w:divBdr>
        <w:top w:val="none" w:sz="0" w:space="0" w:color="auto"/>
        <w:left w:val="none" w:sz="0" w:space="0" w:color="auto"/>
        <w:bottom w:val="none" w:sz="0" w:space="0" w:color="auto"/>
        <w:right w:val="none" w:sz="0" w:space="0" w:color="auto"/>
      </w:divBdr>
    </w:div>
    <w:div w:id="780033700">
      <w:bodyDiv w:val="1"/>
      <w:marLeft w:val="0"/>
      <w:marRight w:val="0"/>
      <w:marTop w:val="0"/>
      <w:marBottom w:val="0"/>
      <w:divBdr>
        <w:top w:val="none" w:sz="0" w:space="0" w:color="auto"/>
        <w:left w:val="none" w:sz="0" w:space="0" w:color="auto"/>
        <w:bottom w:val="none" w:sz="0" w:space="0" w:color="auto"/>
        <w:right w:val="none" w:sz="0" w:space="0" w:color="auto"/>
      </w:divBdr>
    </w:div>
    <w:div w:id="818422977">
      <w:bodyDiv w:val="1"/>
      <w:marLeft w:val="0"/>
      <w:marRight w:val="0"/>
      <w:marTop w:val="0"/>
      <w:marBottom w:val="0"/>
      <w:divBdr>
        <w:top w:val="none" w:sz="0" w:space="0" w:color="auto"/>
        <w:left w:val="none" w:sz="0" w:space="0" w:color="auto"/>
        <w:bottom w:val="none" w:sz="0" w:space="0" w:color="auto"/>
        <w:right w:val="none" w:sz="0" w:space="0" w:color="auto"/>
      </w:divBdr>
    </w:div>
    <w:div w:id="912198597">
      <w:bodyDiv w:val="1"/>
      <w:marLeft w:val="0"/>
      <w:marRight w:val="0"/>
      <w:marTop w:val="0"/>
      <w:marBottom w:val="0"/>
      <w:divBdr>
        <w:top w:val="none" w:sz="0" w:space="0" w:color="auto"/>
        <w:left w:val="none" w:sz="0" w:space="0" w:color="auto"/>
        <w:bottom w:val="none" w:sz="0" w:space="0" w:color="auto"/>
        <w:right w:val="none" w:sz="0" w:space="0" w:color="auto"/>
      </w:divBdr>
    </w:div>
    <w:div w:id="916864207">
      <w:bodyDiv w:val="1"/>
      <w:marLeft w:val="0"/>
      <w:marRight w:val="0"/>
      <w:marTop w:val="0"/>
      <w:marBottom w:val="0"/>
      <w:divBdr>
        <w:top w:val="none" w:sz="0" w:space="0" w:color="auto"/>
        <w:left w:val="none" w:sz="0" w:space="0" w:color="auto"/>
        <w:bottom w:val="none" w:sz="0" w:space="0" w:color="auto"/>
        <w:right w:val="none" w:sz="0" w:space="0" w:color="auto"/>
      </w:divBdr>
    </w:div>
    <w:div w:id="918058640">
      <w:bodyDiv w:val="1"/>
      <w:marLeft w:val="0"/>
      <w:marRight w:val="0"/>
      <w:marTop w:val="0"/>
      <w:marBottom w:val="0"/>
      <w:divBdr>
        <w:top w:val="none" w:sz="0" w:space="0" w:color="auto"/>
        <w:left w:val="none" w:sz="0" w:space="0" w:color="auto"/>
        <w:bottom w:val="none" w:sz="0" w:space="0" w:color="auto"/>
        <w:right w:val="none" w:sz="0" w:space="0" w:color="auto"/>
      </w:divBdr>
    </w:div>
    <w:div w:id="1012731221">
      <w:bodyDiv w:val="1"/>
      <w:marLeft w:val="0"/>
      <w:marRight w:val="0"/>
      <w:marTop w:val="0"/>
      <w:marBottom w:val="0"/>
      <w:divBdr>
        <w:top w:val="none" w:sz="0" w:space="0" w:color="auto"/>
        <w:left w:val="none" w:sz="0" w:space="0" w:color="auto"/>
        <w:bottom w:val="none" w:sz="0" w:space="0" w:color="auto"/>
        <w:right w:val="none" w:sz="0" w:space="0" w:color="auto"/>
      </w:divBdr>
    </w:div>
    <w:div w:id="1217552176">
      <w:bodyDiv w:val="1"/>
      <w:marLeft w:val="0"/>
      <w:marRight w:val="0"/>
      <w:marTop w:val="0"/>
      <w:marBottom w:val="0"/>
      <w:divBdr>
        <w:top w:val="none" w:sz="0" w:space="0" w:color="auto"/>
        <w:left w:val="none" w:sz="0" w:space="0" w:color="auto"/>
        <w:bottom w:val="none" w:sz="0" w:space="0" w:color="auto"/>
        <w:right w:val="none" w:sz="0" w:space="0" w:color="auto"/>
      </w:divBdr>
    </w:div>
    <w:div w:id="1357730666">
      <w:bodyDiv w:val="1"/>
      <w:marLeft w:val="0"/>
      <w:marRight w:val="0"/>
      <w:marTop w:val="0"/>
      <w:marBottom w:val="0"/>
      <w:divBdr>
        <w:top w:val="none" w:sz="0" w:space="0" w:color="auto"/>
        <w:left w:val="none" w:sz="0" w:space="0" w:color="auto"/>
        <w:bottom w:val="none" w:sz="0" w:space="0" w:color="auto"/>
        <w:right w:val="none" w:sz="0" w:space="0" w:color="auto"/>
      </w:divBdr>
    </w:div>
    <w:div w:id="1394617714">
      <w:bodyDiv w:val="1"/>
      <w:marLeft w:val="0"/>
      <w:marRight w:val="0"/>
      <w:marTop w:val="0"/>
      <w:marBottom w:val="0"/>
      <w:divBdr>
        <w:top w:val="none" w:sz="0" w:space="0" w:color="auto"/>
        <w:left w:val="none" w:sz="0" w:space="0" w:color="auto"/>
        <w:bottom w:val="none" w:sz="0" w:space="0" w:color="auto"/>
        <w:right w:val="none" w:sz="0" w:space="0" w:color="auto"/>
      </w:divBdr>
    </w:div>
    <w:div w:id="1626351837">
      <w:bodyDiv w:val="1"/>
      <w:marLeft w:val="0"/>
      <w:marRight w:val="0"/>
      <w:marTop w:val="0"/>
      <w:marBottom w:val="0"/>
      <w:divBdr>
        <w:top w:val="none" w:sz="0" w:space="0" w:color="auto"/>
        <w:left w:val="none" w:sz="0" w:space="0" w:color="auto"/>
        <w:bottom w:val="none" w:sz="0" w:space="0" w:color="auto"/>
        <w:right w:val="none" w:sz="0" w:space="0" w:color="auto"/>
      </w:divBdr>
    </w:div>
    <w:div w:id="202867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emf"/><Relationship Id="rId39"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80BCE1-FC91-CA46-9B8C-2B18682872F6}">
  <we:reference id="wa200001011" version="1.1.0.0" store="en-GB"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DA45D3-3D30-4E0D-89B0-C9D72E6152E2}">
  <ds:schemaRefs>
    <ds:schemaRef ds:uri="http://schemas.openxmlformats.org/officeDocument/2006/bibliography"/>
  </ds:schemaRefs>
</ds:datastoreItem>
</file>

<file path=customXml/itemProps2.xml><?xml version="1.0" encoding="utf-8"?>
<ds:datastoreItem xmlns:ds="http://schemas.openxmlformats.org/officeDocument/2006/customXml" ds:itemID="{F3FC93BA-9575-43A7-81A5-CE9BBD166572}"/>
</file>

<file path=customXml/itemProps3.xml><?xml version="1.0" encoding="utf-8"?>
<ds:datastoreItem xmlns:ds="http://schemas.openxmlformats.org/officeDocument/2006/customXml" ds:itemID="{68D16220-E93A-4054-BB3E-D8EA6E5BBEC2}"/>
</file>

<file path=customXml/itemProps4.xml><?xml version="1.0" encoding="utf-8"?>
<ds:datastoreItem xmlns:ds="http://schemas.openxmlformats.org/officeDocument/2006/customXml" ds:itemID="{23884DB8-3C1D-4ADB-9F26-0F478043BE00}"/>
</file>

<file path=docProps/app.xml><?xml version="1.0" encoding="utf-8"?>
<Properties xmlns="http://schemas.openxmlformats.org/officeDocument/2006/extended-properties" xmlns:vt="http://schemas.openxmlformats.org/officeDocument/2006/docPropsVTypes">
  <Template>Normal.dotm</Template>
  <TotalTime>16024</TotalTime>
  <Pages>25</Pages>
  <Words>26233</Words>
  <Characters>149532</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hlye</dc:creator>
  <cp:keywords/>
  <dc:description/>
  <cp:lastModifiedBy>hlye</cp:lastModifiedBy>
  <cp:revision>2286</cp:revision>
  <cp:lastPrinted>2021-03-31T07:33:00Z</cp:lastPrinted>
  <dcterms:created xsi:type="dcterms:W3CDTF">2021-01-29T06:01:00Z</dcterms:created>
  <dcterms:modified xsi:type="dcterms:W3CDTF">2021-04-01T14:42:00Z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id="GYdSpisc"/&gt;&lt;style id="http://www.zotero.org/styles/cement-and-concrete-research"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y fmtid="{D5CDD505-2E9C-101B-9397-08002B2CF9AE}" pid="4" name="Mendeley Document_1">
    <vt:lpwstr>True</vt:lpwstr>
  </property>
  <property fmtid="{D5CDD505-2E9C-101B-9397-08002B2CF9AE}" pid="5" name="Mendeley Citation Style_1">
    <vt:lpwstr>http://www.zotero.org/styles/cement-and-concrete-composites</vt:lpwstr>
  </property>
  <property fmtid="{D5CDD505-2E9C-101B-9397-08002B2CF9AE}" pid="6" name="Mendeley Unique User Id_1">
    <vt:lpwstr>b9ec3462-4cea-37c0-93f3-9a7424356256</vt:lpwstr>
  </property>
  <property fmtid="{D5CDD505-2E9C-101B-9397-08002B2CF9AE}" pid="7" name="Mendeley Recent Style Id 0_1">
    <vt:lpwstr>http://www.zotero.org/styles/acs-sustainable-chemistry-and-engineering</vt:lpwstr>
  </property>
  <property fmtid="{D5CDD505-2E9C-101B-9397-08002B2CF9AE}" pid="8" name="Mendeley Recent Style Name 0_1">
    <vt:lpwstr>ACS Sustainable Chemistry &amp; Engineering</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6th edition</vt:lpwstr>
  </property>
  <property fmtid="{D5CDD505-2E9C-101B-9397-08002B2CF9AE}" pid="11" name="Mendeley Recent Style Id 2_1">
    <vt:lpwstr>http://www.zotero.org/styles/cement-and-concrete-composites</vt:lpwstr>
  </property>
  <property fmtid="{D5CDD505-2E9C-101B-9397-08002B2CF9AE}" pid="12" name="Mendeley Recent Style Name 2_1">
    <vt:lpwstr>Cement and Concrete Composites</vt:lpwstr>
  </property>
  <property fmtid="{D5CDD505-2E9C-101B-9397-08002B2CF9AE}" pid="13" name="Mendeley Recent Style Id 3_1">
    <vt:lpwstr>http://www.zotero.org/styles/cement-and-concrete-research</vt:lpwstr>
  </property>
  <property fmtid="{D5CDD505-2E9C-101B-9397-08002B2CF9AE}" pid="14" name="Mendeley Recent Style Name 3_1">
    <vt:lpwstr>Cement and Concrete Research</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http://www.zotero.org/styles/construction-and-building-materials</vt:lpwstr>
  </property>
  <property fmtid="{D5CDD505-2E9C-101B-9397-08002B2CF9AE}" pid="18" name="Mendeley Recent Style Name 5_1">
    <vt:lpwstr>Construction and Building Materials</vt:lpwstr>
  </property>
  <property fmtid="{D5CDD505-2E9C-101B-9397-08002B2CF9AE}" pid="19" name="Mendeley Recent Style Id 6_1">
    <vt:lpwstr>http://www.zotero.org/styles/journal-of-materials-in-civil-engineering</vt:lpwstr>
  </property>
  <property fmtid="{D5CDD505-2E9C-101B-9397-08002B2CF9AE}" pid="20" name="Mendeley Recent Style Name 6_1">
    <vt:lpwstr>Journal of Materials in Civil Engineering</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http://www.zotero.org/styles/science-advances</vt:lpwstr>
  </property>
  <property fmtid="{D5CDD505-2E9C-101B-9397-08002B2CF9AE}" pid="26" name="Mendeley Recent Style Name 9_1">
    <vt:lpwstr>Science Advances</vt:lpwstr>
  </property>
  <property fmtid="{D5CDD505-2E9C-101B-9397-08002B2CF9AE}" pid="27" name="grammarly_documentId">
    <vt:lpwstr>documentId_8703</vt:lpwstr>
  </property>
  <property fmtid="{D5CDD505-2E9C-101B-9397-08002B2CF9AE}" pid="28" name="grammarly_documentContext">
    <vt:lpwstr>{"goals":[],"domain":"general","emotions":[],"dialect":"american"}</vt:lpwstr>
  </property>
  <property fmtid="{D5CDD505-2E9C-101B-9397-08002B2CF9AE}" pid="29" name="ContentTypeId">
    <vt:lpwstr>0x0101001A0E3DAEA65ABA4696FB57E9DC05F090</vt:lpwstr>
  </property>
  <property fmtid="{D5CDD505-2E9C-101B-9397-08002B2CF9AE}" pid="31" name="docLang">
    <vt:lpwstr>en</vt:lpwstr>
  </property>
</Properties>
</file>