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65EEB" w14:textId="0A69813A" w:rsidR="002751E1" w:rsidRPr="003C2519" w:rsidRDefault="001F0DA0" w:rsidP="009E1376">
      <w:pPr>
        <w:jc w:val="center"/>
        <w:rPr>
          <w:rFonts w:ascii="Times New Roman" w:hAnsi="Times New Roman" w:cs="Times New Roman"/>
          <w:sz w:val="28"/>
        </w:rPr>
      </w:pPr>
      <w:bookmarkStart w:id="0" w:name="OLE_LINK1"/>
      <w:bookmarkStart w:id="1" w:name="OLE_LINK2"/>
      <w:r w:rsidRPr="00C07075">
        <w:rPr>
          <w:rFonts w:ascii="Times New Roman" w:hAnsi="Times New Roman" w:cs="Times New Roman"/>
          <w:sz w:val="28"/>
        </w:rPr>
        <w:t>Big data</w:t>
      </w:r>
      <w:r w:rsidR="00FB1FDE" w:rsidRPr="003C2519">
        <w:rPr>
          <w:rFonts w:ascii="Times New Roman" w:hAnsi="Times New Roman" w:cs="Times New Roman"/>
          <w:sz w:val="28"/>
        </w:rPr>
        <w:t xml:space="preserve"> analytics </w:t>
      </w:r>
      <w:r w:rsidR="00CE3D54" w:rsidRPr="003C2519">
        <w:rPr>
          <w:rFonts w:ascii="Times New Roman" w:hAnsi="Times New Roman" w:cs="Times New Roman"/>
          <w:sz w:val="28"/>
        </w:rPr>
        <w:t>for</w:t>
      </w:r>
      <w:r w:rsidRPr="003C2519">
        <w:rPr>
          <w:rFonts w:ascii="Times New Roman" w:hAnsi="Times New Roman" w:cs="Times New Roman"/>
          <w:sz w:val="28"/>
        </w:rPr>
        <w:t xml:space="preserve"> </w:t>
      </w:r>
      <w:r w:rsidR="00FB1FDE" w:rsidRPr="003C2519">
        <w:rPr>
          <w:rFonts w:ascii="Times New Roman" w:hAnsi="Times New Roman" w:cs="Times New Roman"/>
          <w:sz w:val="28"/>
        </w:rPr>
        <w:t xml:space="preserve">intelligent </w:t>
      </w:r>
      <w:r w:rsidRPr="003C2519">
        <w:rPr>
          <w:rFonts w:ascii="Times New Roman" w:hAnsi="Times New Roman" w:cs="Times New Roman"/>
          <w:sz w:val="28"/>
        </w:rPr>
        <w:t>manufacturing</w:t>
      </w:r>
      <w:r w:rsidR="00CE3D54" w:rsidRPr="003C2519">
        <w:rPr>
          <w:rFonts w:ascii="Times New Roman" w:hAnsi="Times New Roman" w:cs="Times New Roman"/>
          <w:sz w:val="28"/>
        </w:rPr>
        <w:t xml:space="preserve"> system</w:t>
      </w:r>
      <w:r w:rsidR="00DB2C6D" w:rsidRPr="003C2519">
        <w:rPr>
          <w:rFonts w:ascii="Times New Roman" w:hAnsi="Times New Roman" w:cs="Times New Roman"/>
          <w:sz w:val="28"/>
        </w:rPr>
        <w:t xml:space="preserve">s: </w:t>
      </w:r>
      <w:r w:rsidR="00FB1FDE" w:rsidRPr="003C2519">
        <w:rPr>
          <w:rFonts w:ascii="Times New Roman" w:hAnsi="Times New Roman" w:cs="Times New Roman"/>
          <w:sz w:val="28"/>
        </w:rPr>
        <w:t>a review</w:t>
      </w:r>
    </w:p>
    <w:bookmarkEnd w:id="0"/>
    <w:bookmarkEnd w:id="1"/>
    <w:p w14:paraId="0FBC9B14" w14:textId="77777777" w:rsidR="00843FA4" w:rsidRP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Junliang Wang </w:t>
      </w:r>
      <w:r w:rsidRPr="00843FA4">
        <w:rPr>
          <w:rFonts w:ascii="Times New Roman" w:hAnsi="Times New Roman" w:cs="Times New Roman"/>
          <w:kern w:val="0"/>
          <w:sz w:val="24"/>
          <w:vertAlign w:val="superscript"/>
        </w:rPr>
        <w:t>a,b,c</w:t>
      </w:r>
    </w:p>
    <w:p w14:paraId="5196002B" w14:textId="1513E1E9" w:rsidR="00843FA4" w:rsidRP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Chuqiao Xu </w:t>
      </w:r>
      <w:r w:rsidRPr="00843FA4">
        <w:rPr>
          <w:rFonts w:ascii="Times New Roman" w:hAnsi="Times New Roman" w:cs="Times New Roman"/>
          <w:kern w:val="0"/>
          <w:sz w:val="24"/>
          <w:vertAlign w:val="superscript"/>
        </w:rPr>
        <w:t>d</w:t>
      </w:r>
    </w:p>
    <w:p w14:paraId="02914A6A" w14:textId="27D4EB8E" w:rsidR="00843FA4" w:rsidRP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Jie Zhang </w:t>
      </w:r>
      <w:r w:rsidRPr="00843FA4">
        <w:rPr>
          <w:rFonts w:ascii="Times New Roman" w:hAnsi="Times New Roman" w:cs="Times New Roman"/>
          <w:kern w:val="0"/>
          <w:sz w:val="24"/>
          <w:vertAlign w:val="superscript"/>
        </w:rPr>
        <w:t>a,b,</w:t>
      </w:r>
      <w:r w:rsidRPr="00843FA4">
        <w:rPr>
          <w:rFonts w:ascii="Times New Roman" w:hAnsi="Times New Roman" w:cs="Times New Roman"/>
          <w:kern w:val="0"/>
          <w:sz w:val="24"/>
        </w:rPr>
        <w:t xml:space="preserve"> </w:t>
      </w:r>
      <w:r w:rsidRPr="00843FA4">
        <w:rPr>
          <w:rFonts w:ascii="Times New Roman" w:hAnsi="Times New Roman" w:cs="Times New Roman"/>
          <w:kern w:val="0"/>
          <w:sz w:val="24"/>
        </w:rPr>
        <w:t>*</w:t>
      </w:r>
    </w:p>
    <w:p w14:paraId="1AE0815A" w14:textId="4EC22492" w:rsidR="00843FA4" w:rsidRPr="00843FA4" w:rsidRDefault="00843FA4" w:rsidP="00843FA4">
      <w:pPr>
        <w:ind w:firstLineChars="200" w:firstLine="480"/>
        <w:jc w:val="center"/>
        <w:rPr>
          <w:rFonts w:ascii="Times New Roman" w:hAnsi="Times New Roman" w:cs="Times New Roman"/>
          <w:kern w:val="0"/>
          <w:sz w:val="24"/>
        </w:rPr>
      </w:pPr>
      <w:bookmarkStart w:id="2" w:name="_GoBack"/>
      <w:bookmarkEnd w:id="2"/>
      <w:r w:rsidRPr="00843FA4">
        <w:rPr>
          <w:rFonts w:ascii="Times New Roman" w:hAnsi="Times New Roman" w:cs="Times New Roman"/>
          <w:kern w:val="0"/>
          <w:sz w:val="24"/>
        </w:rPr>
        <w:t xml:space="preserve">Ray Zhong </w:t>
      </w:r>
      <w:r w:rsidRPr="00843FA4">
        <w:rPr>
          <w:rFonts w:ascii="Times New Roman" w:hAnsi="Times New Roman" w:cs="Times New Roman"/>
          <w:kern w:val="0"/>
          <w:sz w:val="24"/>
          <w:vertAlign w:val="superscript"/>
        </w:rPr>
        <w:t>e</w:t>
      </w:r>
    </w:p>
    <w:p w14:paraId="0EB6152B" w14:textId="77777777" w:rsid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a Institute of Artificial Intelligence, Donghua University, Shanghai, China </w:t>
      </w:r>
    </w:p>
    <w:p w14:paraId="26B03490" w14:textId="77777777" w:rsid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b Shanghai Engineering Research Center of Industrial Big Data and Intelligent System, Donghua University, Shanghai, China </w:t>
      </w:r>
    </w:p>
    <w:p w14:paraId="6F02F2DA" w14:textId="5F2B9998" w:rsid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 xml:space="preserve">c National Synthetic Fiber Engineering Technology Research Center, Beijing Chonglee Machinery Engineering Co., Ltd, Beijing, China </w:t>
      </w:r>
    </w:p>
    <w:p w14:paraId="73BBB959" w14:textId="7A56CCFD" w:rsidR="00182618" w:rsidRPr="00843FA4" w:rsidRDefault="00843FA4" w:rsidP="00843FA4">
      <w:pPr>
        <w:ind w:firstLineChars="200" w:firstLine="480"/>
        <w:jc w:val="center"/>
        <w:rPr>
          <w:rFonts w:ascii="Times New Roman" w:hAnsi="Times New Roman" w:cs="Times New Roman"/>
          <w:kern w:val="0"/>
          <w:sz w:val="24"/>
        </w:rPr>
      </w:pPr>
      <w:r w:rsidRPr="00843FA4">
        <w:rPr>
          <w:rFonts w:ascii="Times New Roman" w:hAnsi="Times New Roman" w:cs="Times New Roman"/>
          <w:kern w:val="0"/>
          <w:sz w:val="24"/>
        </w:rPr>
        <w:t>d School of Mechanical Engineering, Shanghai Jiao Tong University, Shanghai, China e Department of Industrial and Manufacturing Systems Engineering, The University of Hong Kong, Hong Kong</w:t>
      </w:r>
    </w:p>
    <w:p w14:paraId="4CDBE496" w14:textId="77777777" w:rsidR="00933BF0" w:rsidRPr="003C2519" w:rsidRDefault="00933BF0" w:rsidP="00182618">
      <w:pPr>
        <w:ind w:firstLineChars="200" w:firstLine="480"/>
        <w:jc w:val="center"/>
        <w:rPr>
          <w:rFonts w:ascii="Times New Roman" w:hAnsi="Times New Roman" w:cs="Times New Roman"/>
          <w:kern w:val="0"/>
          <w:sz w:val="24"/>
        </w:rPr>
      </w:pPr>
    </w:p>
    <w:p w14:paraId="5258CAC6" w14:textId="63E5D002" w:rsidR="002E74A4" w:rsidRPr="00C07075" w:rsidRDefault="00E56CA3" w:rsidP="00DF38C8">
      <w:pPr>
        <w:ind w:firstLineChars="200" w:firstLine="480"/>
        <w:rPr>
          <w:rFonts w:ascii="Times New Roman" w:hAnsi="Times New Roman" w:cs="Times New Roman"/>
          <w:kern w:val="0"/>
          <w:sz w:val="24"/>
        </w:rPr>
      </w:pPr>
      <w:bookmarkStart w:id="3" w:name="OLE_LINK10"/>
      <w:bookmarkStart w:id="4" w:name="OLE_LINK11"/>
      <w:r w:rsidRPr="003C2519">
        <w:rPr>
          <w:rFonts w:ascii="Times New Roman" w:hAnsi="Times New Roman" w:cs="Times New Roman"/>
          <w:kern w:val="0"/>
          <w:sz w:val="24"/>
        </w:rPr>
        <w:t>Abstract</w:t>
      </w:r>
      <w:r w:rsidR="00182618" w:rsidRPr="003C2519">
        <w:rPr>
          <w:rFonts w:ascii="Times New Roman" w:hAnsi="Times New Roman" w:cs="Times New Roman"/>
          <w:kern w:val="0"/>
          <w:sz w:val="24"/>
        </w:rPr>
        <w:t xml:space="preserve">: </w:t>
      </w:r>
      <w:r w:rsidR="00DE67F3" w:rsidRPr="003C2519">
        <w:rPr>
          <w:rFonts w:ascii="Times New Roman" w:hAnsi="Times New Roman" w:cs="Times New Roman"/>
          <w:kern w:val="0"/>
          <w:sz w:val="24"/>
        </w:rPr>
        <w:t xml:space="preserve">With the development of </w:t>
      </w:r>
      <w:r w:rsidR="005B0BD9" w:rsidRPr="003C2519">
        <w:rPr>
          <w:rFonts w:ascii="Times New Roman" w:hAnsi="Times New Roman" w:cs="Times New Roman"/>
          <w:kern w:val="0"/>
          <w:sz w:val="24"/>
        </w:rPr>
        <w:t>Internet of Things (IoT)</w:t>
      </w:r>
      <w:r w:rsidR="00DE67F3" w:rsidRPr="003C2519">
        <w:rPr>
          <w:rFonts w:ascii="Times New Roman" w:hAnsi="Times New Roman" w:cs="Times New Roman"/>
          <w:kern w:val="0"/>
          <w:sz w:val="24"/>
        </w:rPr>
        <w:t xml:space="preserve">, 5G, and cloud computing technologies, the amount of data </w:t>
      </w:r>
      <w:r w:rsidR="00D538AF" w:rsidRPr="00815791">
        <w:rPr>
          <w:rFonts w:ascii="Times New Roman" w:hAnsi="Times New Roman" w:cs="Times New Roman"/>
          <w:kern w:val="0"/>
          <w:sz w:val="24"/>
        </w:rPr>
        <w:t xml:space="preserve">from </w:t>
      </w:r>
      <w:r w:rsidR="00DE67F3" w:rsidRPr="00815791">
        <w:rPr>
          <w:rFonts w:ascii="Times New Roman" w:hAnsi="Times New Roman" w:cs="Times New Roman"/>
          <w:kern w:val="0"/>
          <w:sz w:val="24"/>
        </w:rPr>
        <w:t>manufactu</w:t>
      </w:r>
      <w:r w:rsidR="00DE67F3" w:rsidRPr="00C07075">
        <w:rPr>
          <w:rFonts w:ascii="Times New Roman" w:hAnsi="Times New Roman" w:cs="Times New Roman"/>
          <w:kern w:val="0"/>
          <w:sz w:val="24"/>
        </w:rPr>
        <w:t xml:space="preserve">ring systems </w:t>
      </w:r>
      <w:r w:rsidR="00D538AF" w:rsidRPr="00C07075">
        <w:rPr>
          <w:rFonts w:ascii="Times New Roman" w:hAnsi="Times New Roman" w:cs="Times New Roman"/>
          <w:kern w:val="0"/>
          <w:sz w:val="24"/>
        </w:rPr>
        <w:t>has been increasing</w:t>
      </w:r>
      <w:r w:rsidR="00DE67F3" w:rsidRPr="00C07075">
        <w:rPr>
          <w:rFonts w:ascii="Times New Roman" w:hAnsi="Times New Roman" w:cs="Times New Roman"/>
          <w:kern w:val="0"/>
          <w:sz w:val="24"/>
        </w:rPr>
        <w:t xml:space="preserve"> rapidly. </w:t>
      </w:r>
      <w:r w:rsidR="002E74A4" w:rsidRPr="00C07075">
        <w:rPr>
          <w:rFonts w:ascii="Times New Roman" w:hAnsi="Times New Roman" w:cs="Times New Roman"/>
          <w:kern w:val="0"/>
          <w:sz w:val="24"/>
        </w:rPr>
        <w:t>With massive industrial data</w:t>
      </w:r>
      <w:r w:rsidR="00BC5D57" w:rsidRPr="00C07075">
        <w:rPr>
          <w:rFonts w:ascii="Times New Roman" w:hAnsi="Times New Roman" w:cs="Times New Roman"/>
          <w:kern w:val="0"/>
          <w:sz w:val="24"/>
        </w:rPr>
        <w:t>, achievements beyond expectations have been made in the product design, manufacturing and maintain process. Big data analytics</w:t>
      </w:r>
      <w:r w:rsidR="00DF38C8" w:rsidRPr="00C07075">
        <w:rPr>
          <w:rFonts w:ascii="Times New Roman" w:hAnsi="Times New Roman" w:cs="Times New Roman"/>
          <w:kern w:val="0"/>
          <w:sz w:val="24"/>
        </w:rPr>
        <w:t xml:space="preserve"> (BDA)</w:t>
      </w:r>
      <w:r w:rsidR="00BC5D57" w:rsidRPr="00C07075">
        <w:rPr>
          <w:rFonts w:ascii="Times New Roman" w:hAnsi="Times New Roman" w:cs="Times New Roman"/>
          <w:kern w:val="0"/>
          <w:sz w:val="24"/>
        </w:rPr>
        <w:t xml:space="preserve"> have been a core technology to empower the intelligent manufacturing systems. In order to fully </w:t>
      </w:r>
      <w:r w:rsidR="00C9532F" w:rsidRPr="00C07075">
        <w:rPr>
          <w:rFonts w:ascii="Times New Roman" w:hAnsi="Times New Roman" w:cs="Times New Roman"/>
          <w:kern w:val="0"/>
          <w:sz w:val="24"/>
        </w:rPr>
        <w:t>report</w:t>
      </w:r>
      <w:r w:rsidR="00BC5D57" w:rsidRPr="00C07075">
        <w:rPr>
          <w:rFonts w:ascii="Times New Roman" w:hAnsi="Times New Roman" w:cs="Times New Roman"/>
          <w:kern w:val="0"/>
          <w:sz w:val="24"/>
        </w:rPr>
        <w:t xml:space="preserve"> </w:t>
      </w:r>
      <w:r w:rsidR="00DF38C8" w:rsidRPr="00C07075">
        <w:rPr>
          <w:rFonts w:ascii="Times New Roman" w:hAnsi="Times New Roman" w:cs="Times New Roman"/>
          <w:kern w:val="0"/>
          <w:sz w:val="24"/>
        </w:rPr>
        <w:t xml:space="preserve">BDA for intelligent manufacturing systems, this paper </w:t>
      </w:r>
      <w:r w:rsidR="00BC5D57" w:rsidRPr="00C07075">
        <w:rPr>
          <w:rFonts w:ascii="Times New Roman" w:hAnsi="Times New Roman" w:cs="Times New Roman"/>
          <w:kern w:val="0"/>
          <w:sz w:val="24"/>
        </w:rPr>
        <w:t>provides a comprehensive review of associated topics such as</w:t>
      </w:r>
      <w:r w:rsidR="00DF38C8" w:rsidRPr="00C07075">
        <w:rPr>
          <w:rFonts w:ascii="Times New Roman" w:hAnsi="Times New Roman" w:cs="Times New Roman"/>
          <w:kern w:val="0"/>
          <w:sz w:val="24"/>
        </w:rPr>
        <w:t xml:space="preserve"> concept of big data, model driven and data driven</w:t>
      </w:r>
      <w:r w:rsidR="00D967C6" w:rsidRPr="00C07075">
        <w:rPr>
          <w:rFonts w:ascii="Times New Roman" w:hAnsi="Times New Roman" w:cs="Times New Roman"/>
          <w:kern w:val="0"/>
          <w:sz w:val="24"/>
        </w:rPr>
        <w:t xml:space="preserve"> methodologies</w:t>
      </w:r>
      <w:r w:rsidR="00BC5D57" w:rsidRPr="00C07075">
        <w:rPr>
          <w:rFonts w:ascii="Times New Roman" w:hAnsi="Times New Roman" w:cs="Times New Roman"/>
          <w:kern w:val="0"/>
          <w:sz w:val="24"/>
        </w:rPr>
        <w:t xml:space="preserve">. </w:t>
      </w:r>
      <w:r w:rsidR="00DF38C8" w:rsidRPr="00C07075">
        <w:rPr>
          <w:rFonts w:ascii="Times New Roman" w:hAnsi="Times New Roman" w:cs="Times New Roman"/>
          <w:kern w:val="0"/>
          <w:sz w:val="24"/>
        </w:rPr>
        <w:t xml:space="preserve">The framework, development, key technologies, and applications of BDA for intelligent manufacturing systems are discussed. The </w:t>
      </w:r>
      <w:r w:rsidR="00D773E2" w:rsidRPr="00C07075">
        <w:rPr>
          <w:rFonts w:ascii="Times New Roman" w:hAnsi="Times New Roman" w:cs="Times New Roman"/>
          <w:kern w:val="0"/>
          <w:sz w:val="24"/>
        </w:rPr>
        <w:t>challenges and opportunities</w:t>
      </w:r>
      <w:r w:rsidR="00DF38C8" w:rsidRPr="00C07075">
        <w:rPr>
          <w:rFonts w:ascii="Times New Roman" w:hAnsi="Times New Roman" w:cs="Times New Roman"/>
          <w:kern w:val="0"/>
          <w:sz w:val="24"/>
        </w:rPr>
        <w:t xml:space="preserve"> for future research are highlighted. </w:t>
      </w:r>
      <w:r w:rsidR="00D773E2" w:rsidRPr="00C07075">
        <w:rPr>
          <w:rFonts w:ascii="Times New Roman" w:hAnsi="Times New Roman" w:cs="Times New Roman"/>
          <w:kern w:val="0"/>
          <w:sz w:val="24"/>
        </w:rPr>
        <w:t>Through this work, it is hoped to spark</w:t>
      </w:r>
      <w:r w:rsidR="00DF38C8" w:rsidRPr="00C07075">
        <w:rPr>
          <w:rFonts w:ascii="Times New Roman" w:hAnsi="Times New Roman" w:cs="Times New Roman"/>
          <w:kern w:val="0"/>
          <w:sz w:val="24"/>
        </w:rPr>
        <w:t xml:space="preserve"> new ideas in the effort to realize the BDA for intelligent manufacturing systems.</w:t>
      </w:r>
    </w:p>
    <w:p w14:paraId="54239E30" w14:textId="047F3DDD" w:rsidR="00EF5166" w:rsidRPr="00C07075" w:rsidRDefault="00EF5166" w:rsidP="00EF5166">
      <w:pPr>
        <w:ind w:firstLineChars="200" w:firstLine="480"/>
        <w:rPr>
          <w:rFonts w:ascii="Times New Roman" w:hAnsi="Times New Roman" w:cs="Times New Roman"/>
          <w:kern w:val="0"/>
          <w:sz w:val="24"/>
        </w:rPr>
      </w:pPr>
    </w:p>
    <w:bookmarkEnd w:id="3"/>
    <w:bookmarkEnd w:id="4"/>
    <w:p w14:paraId="13F7C2D2" w14:textId="36707067" w:rsidR="005F1954" w:rsidRPr="00815791" w:rsidRDefault="005F1954" w:rsidP="005F1954">
      <w:pPr>
        <w:ind w:firstLineChars="200" w:firstLine="480"/>
        <w:rPr>
          <w:rFonts w:ascii="Times New Roman" w:hAnsi="Times New Roman" w:cs="Times New Roman"/>
          <w:kern w:val="0"/>
          <w:sz w:val="24"/>
        </w:rPr>
      </w:pPr>
      <w:r w:rsidRPr="00C07075">
        <w:rPr>
          <w:rFonts w:ascii="Times New Roman" w:hAnsi="Times New Roman" w:cs="Times New Roman"/>
          <w:kern w:val="0"/>
          <w:sz w:val="24"/>
        </w:rPr>
        <w:t>Keywords</w:t>
      </w:r>
      <w:r w:rsidR="003100C6" w:rsidRPr="00C07075">
        <w:rPr>
          <w:rFonts w:ascii="Times New Roman" w:hAnsi="Times New Roman" w:cs="Times New Roman"/>
          <w:kern w:val="0"/>
          <w:sz w:val="24"/>
        </w:rPr>
        <w:t xml:space="preserve">: </w:t>
      </w:r>
      <w:r w:rsidRPr="00CC0AC7">
        <w:rPr>
          <w:rFonts w:ascii="Times New Roman" w:hAnsi="Times New Roman" w:cs="Times New Roman"/>
          <w:kern w:val="0"/>
          <w:sz w:val="24"/>
        </w:rPr>
        <w:t>Big data</w:t>
      </w:r>
      <w:r w:rsidR="00804B14" w:rsidRPr="00CC0AC7">
        <w:rPr>
          <w:rFonts w:ascii="Times New Roman" w:hAnsi="Times New Roman" w:cs="Times New Roman"/>
          <w:kern w:val="0"/>
          <w:sz w:val="24"/>
        </w:rPr>
        <w:t xml:space="preserve"> analytics (BDA)</w:t>
      </w:r>
      <w:r w:rsidRPr="00CC0AC7">
        <w:rPr>
          <w:rFonts w:ascii="Times New Roman" w:hAnsi="Times New Roman" w:cs="Times New Roman"/>
          <w:kern w:val="0"/>
          <w:sz w:val="24"/>
        </w:rPr>
        <w:t>,</w:t>
      </w:r>
      <w:r w:rsidR="00DF38C8" w:rsidRPr="00CC0AC7">
        <w:rPr>
          <w:rFonts w:ascii="Times New Roman" w:hAnsi="Times New Roman" w:cs="Times New Roman"/>
          <w:kern w:val="0"/>
          <w:sz w:val="24"/>
        </w:rPr>
        <w:t xml:space="preserve"> </w:t>
      </w:r>
      <w:r w:rsidRPr="00CC0AC7">
        <w:rPr>
          <w:rFonts w:ascii="Times New Roman" w:hAnsi="Times New Roman" w:cs="Times New Roman"/>
          <w:kern w:val="0"/>
          <w:sz w:val="24"/>
        </w:rPr>
        <w:t xml:space="preserve">intelligent manufacturing, </w:t>
      </w:r>
      <w:r w:rsidR="00DF38C8" w:rsidRPr="00CC0AC7">
        <w:rPr>
          <w:rFonts w:ascii="Times New Roman" w:hAnsi="Times New Roman" w:cs="Times New Roman"/>
          <w:kern w:val="0"/>
          <w:sz w:val="24"/>
        </w:rPr>
        <w:t>artificial intelligence, manufacturing system</w:t>
      </w:r>
      <w:r w:rsidR="00804B14" w:rsidRPr="00815791">
        <w:rPr>
          <w:rFonts w:ascii="Times New Roman" w:hAnsi="Times New Roman" w:cs="Times New Roman"/>
          <w:kern w:val="0"/>
          <w:sz w:val="24"/>
        </w:rPr>
        <w:t>s</w:t>
      </w:r>
    </w:p>
    <w:p w14:paraId="0CCEE2B6" w14:textId="77777777" w:rsidR="00C9532F" w:rsidRPr="00815791" w:rsidRDefault="00C9532F" w:rsidP="005F1954">
      <w:pPr>
        <w:ind w:firstLineChars="200" w:firstLine="480"/>
        <w:rPr>
          <w:rFonts w:ascii="Times New Roman" w:hAnsi="Times New Roman" w:cs="Times New Roman"/>
          <w:kern w:val="0"/>
          <w:sz w:val="24"/>
        </w:rPr>
      </w:pPr>
    </w:p>
    <w:p w14:paraId="0FF7A5C2" w14:textId="2ED1C65E" w:rsidR="00D8096D" w:rsidRPr="00C07075" w:rsidRDefault="00880BD2" w:rsidP="00760BDE">
      <w:pPr>
        <w:pStyle w:val="Heading1"/>
        <w:numPr>
          <w:ilvl w:val="0"/>
          <w:numId w:val="4"/>
        </w:numPr>
        <w:ind w:firstLineChars="0"/>
      </w:pPr>
      <w:r w:rsidRPr="00C07075">
        <w:t>Introduction</w:t>
      </w:r>
    </w:p>
    <w:p w14:paraId="3031F393" w14:textId="510E7082" w:rsidR="008D7BEB" w:rsidRPr="00C07075" w:rsidRDefault="008D7BEB" w:rsidP="00727F68">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With the arrival of a new round of industrial revolution, information technology has accelerated its </w:t>
      </w:r>
      <w:r w:rsidR="003D641E" w:rsidRPr="00C07075">
        <w:rPr>
          <w:rFonts w:ascii="Times New Roman" w:hAnsi="Times New Roman" w:cs="Times New Roman"/>
          <w:kern w:val="0"/>
          <w:sz w:val="24"/>
        </w:rPr>
        <w:t>integration with</w:t>
      </w:r>
      <w:r w:rsidRPr="00C07075">
        <w:rPr>
          <w:rFonts w:ascii="Times New Roman" w:hAnsi="Times New Roman" w:cs="Times New Roman"/>
          <w:kern w:val="0"/>
          <w:sz w:val="24"/>
        </w:rPr>
        <w:t xml:space="preserve"> </w:t>
      </w:r>
      <w:r w:rsidR="003D641E" w:rsidRPr="00CC0AC7">
        <w:rPr>
          <w:rFonts w:ascii="Times New Roman" w:hAnsi="Times New Roman" w:cs="Times New Roman"/>
          <w:kern w:val="0"/>
          <w:sz w:val="24"/>
        </w:rPr>
        <w:t>manufacturing systems</w:t>
      </w:r>
      <w:r w:rsidRPr="00CC0AC7">
        <w:rPr>
          <w:rFonts w:ascii="Times New Roman" w:hAnsi="Times New Roman" w:cs="Times New Roman"/>
          <w:kern w:val="0"/>
          <w:sz w:val="24"/>
        </w:rPr>
        <w:t xml:space="preserve">, and the data owned by enterprises have become increasingly rich, with features such as </w:t>
      </w:r>
      <w:r w:rsidR="00804B14" w:rsidRPr="00CC0AC7">
        <w:rPr>
          <w:rFonts w:ascii="Times New Roman" w:hAnsi="Times New Roman" w:cs="Times New Roman"/>
          <w:kern w:val="0"/>
          <w:sz w:val="24"/>
        </w:rPr>
        <w:t>volume</w:t>
      </w:r>
      <w:r w:rsidRPr="00CC0AC7">
        <w:rPr>
          <w:rFonts w:ascii="Times New Roman" w:hAnsi="Times New Roman" w:cs="Times New Roman"/>
          <w:kern w:val="0"/>
          <w:sz w:val="24"/>
        </w:rPr>
        <w:t xml:space="preserve">, </w:t>
      </w:r>
      <w:r w:rsidR="00804B14" w:rsidRPr="00815791">
        <w:rPr>
          <w:rFonts w:ascii="Times New Roman" w:hAnsi="Times New Roman" w:cs="Times New Roman"/>
          <w:kern w:val="0"/>
          <w:sz w:val="24"/>
        </w:rPr>
        <w:t xml:space="preserve">variety </w:t>
      </w:r>
      <w:r w:rsidRPr="00C07075">
        <w:rPr>
          <w:rFonts w:ascii="Times New Roman" w:hAnsi="Times New Roman" w:cs="Times New Roman"/>
          <w:kern w:val="0"/>
          <w:sz w:val="24"/>
        </w:rPr>
        <w:t>and velocity emerging</w:t>
      </w:r>
      <w:r w:rsidR="006800FE" w:rsidRPr="00C07075">
        <w:rPr>
          <w:rFonts w:ascii="Times New Roman" w:hAnsi="Times New Roman" w:cs="Times New Roman"/>
          <w:kern w:val="0"/>
          <w:sz w:val="24"/>
        </w:rPr>
        <w:t xml:space="preserve"> </w:t>
      </w:r>
      <w:r w:rsidR="006800FE" w:rsidRPr="00CC0AC7">
        <w:rPr>
          <w:rFonts w:ascii="Times New Roman" w:hAnsi="Times New Roman" w:cs="Times New Roman"/>
          <w:kern w:val="0"/>
          <w:sz w:val="24"/>
        </w:rPr>
        <w:fldChar w:fldCharType="begin" w:fldLock="1"/>
      </w:r>
      <w:r w:rsidR="000C3CAD" w:rsidRPr="00C07075">
        <w:rPr>
          <w:rFonts w:ascii="Times New Roman" w:hAnsi="Times New Roman" w:cs="Times New Roman"/>
          <w:kern w:val="0"/>
          <w:sz w:val="24"/>
        </w:rPr>
        <w:instrText>ADDIN CSL_CITATION {"citationItems":[{"id":"ITEM-1","itemData":{"DOI":"10.1016/j.cirp.2020.05.002","ISSN":"17260604","abstract":"Continued advancement of sensors has led to an ever-increasing amount of data of various physical nature to be acquired from production lines. As rich information relevant to the machines and processes are embedded within these “big data”, how to effectively and efficiently discover patterns in the big data to enhance productivity and economy has become both a challenge and an opportunity. This paper discusses essential elements of and promising solutions enabled by data science that are critical to processing data of high volume, velocity, variety, and low veracity, towards the creation of added-value in smart factories of the future.","author":[{"dropping-particle":"","family":"Gao","given":"Robert X.","non-dropping-particle":"","parse-names":false,"suffix":""},{"dropping-particle":"","family":"Wang","given":"Lihui","non-dropping-particle":"","parse-names":false,"suffix":""},{"dropping-particle":"","family":"Helu","given":"Moneer","non-dropping-particle":"","parse-names":false,"suffix":""},{"dropping-particle":"","family":"Teti","given":"Roberto","non-dropping-particle":"","parse-names":false,"suffix":""}],"container-title":"CIRP Annals","id":"ITEM-1","issue":"2","issued":{"date-parts":[["2020"]]},"page":"668-692","title":"Big data analytics for smart factories of the future","type":"article-journal","volume":"69"},"uris":["http://www.mendeley.com/documents/?uuid=ea121c59-901c-45d7-af65-f444c24e671b"]}],"mendeley":{"formattedCitation":"[1]","plainTextFormattedCitation":"[1]","previouslyFormattedCitation":"[1]"},"properties":{"noteIndex":0},"schema":"https://github.com/citation-style-language/schema/raw/master/csl-citation.json"}</w:instrText>
      </w:r>
      <w:r w:rsidR="006800FE" w:rsidRPr="00F86EDC">
        <w:rPr>
          <w:rFonts w:ascii="Times New Roman" w:hAnsi="Times New Roman" w:cs="Times New Roman"/>
          <w:kern w:val="0"/>
          <w:sz w:val="24"/>
        </w:rPr>
        <w:fldChar w:fldCharType="separate"/>
      </w:r>
      <w:r w:rsidR="006800FE" w:rsidRPr="00CC0AC7">
        <w:rPr>
          <w:rFonts w:ascii="Times New Roman" w:hAnsi="Times New Roman" w:cs="Times New Roman"/>
          <w:noProof/>
          <w:kern w:val="0"/>
          <w:sz w:val="24"/>
        </w:rPr>
        <w:t>[1]</w:t>
      </w:r>
      <w:r w:rsidR="006800FE" w:rsidRPr="00CC0AC7">
        <w:rPr>
          <w:rFonts w:ascii="Times New Roman" w:hAnsi="Times New Roman" w:cs="Times New Roman"/>
          <w:kern w:val="0"/>
          <w:sz w:val="24"/>
        </w:rPr>
        <w:fldChar w:fldCharType="end"/>
      </w:r>
      <w:r w:rsidRPr="00C07075">
        <w:rPr>
          <w:rFonts w:ascii="Times New Roman" w:hAnsi="Times New Roman" w:cs="Times New Roman"/>
          <w:kern w:val="0"/>
          <w:sz w:val="24"/>
        </w:rPr>
        <w:t xml:space="preserve">. In </w:t>
      </w:r>
      <w:r w:rsidRPr="00CC0AC7">
        <w:rPr>
          <w:rFonts w:ascii="Times New Roman" w:hAnsi="Times New Roman" w:cs="Times New Roman"/>
          <w:kern w:val="0"/>
          <w:sz w:val="24"/>
        </w:rPr>
        <w:t xml:space="preserve">intelligent manufacturing, industrial big data technology not only promotes enterprises to accurately perceive the internal and external environment changes in the system, scientifically analyze and optimize decisions to optimize the production process, reduce costs and improve operational efficiency, but also promotes new models and forms of business </w:t>
      </w:r>
      <w:r w:rsidR="00631B6A" w:rsidRPr="00CC0AC7">
        <w:rPr>
          <w:rFonts w:ascii="Times New Roman" w:hAnsi="Times New Roman" w:cs="Times New Roman"/>
          <w:kern w:val="0"/>
          <w:sz w:val="24"/>
        </w:rPr>
        <w:t xml:space="preserve">modes </w:t>
      </w:r>
      <w:r w:rsidRPr="00CC0AC7">
        <w:rPr>
          <w:rFonts w:ascii="Times New Roman" w:hAnsi="Times New Roman" w:cs="Times New Roman"/>
          <w:kern w:val="0"/>
          <w:sz w:val="24"/>
        </w:rPr>
        <w:t>such as mass customization and precision marketing</w:t>
      </w:r>
      <w:r w:rsidR="000C3CAD" w:rsidRPr="00CC0AC7">
        <w:rPr>
          <w:rFonts w:ascii="Times New Roman" w:hAnsi="Times New Roman" w:cs="Times New Roman"/>
          <w:kern w:val="0"/>
          <w:sz w:val="24"/>
        </w:rPr>
        <w:t xml:space="preserve"> </w:t>
      </w:r>
      <w:r w:rsidR="000C3CAD" w:rsidRPr="00CC0AC7">
        <w:rPr>
          <w:rFonts w:ascii="Times New Roman" w:hAnsi="Times New Roman" w:cs="Times New Roman"/>
          <w:kern w:val="0"/>
          <w:sz w:val="24"/>
        </w:rPr>
        <w:fldChar w:fldCharType="begin" w:fldLock="1"/>
      </w:r>
      <w:r w:rsidR="006C59FC" w:rsidRPr="00C07075">
        <w:rPr>
          <w:rFonts w:ascii="Times New Roman" w:hAnsi="Times New Roman" w:cs="Times New Roman"/>
          <w:kern w:val="0"/>
          <w:sz w:val="24"/>
        </w:rPr>
        <w:instrText>ADDIN CSL_CITATION {"citationItems":[{"id":"ITEM-1","itemData":{"DOI":"10.1016/j.ijpe.2016.03.014","ISSN":"09255273","abstract":"The amount of data produced and communicated over the Internet is significantly increasing, thereby creating challenges for the organizations that would like to reap the benefits from analyzing this massive influx of big data. This is because big data can provide unique insights into, inter alia, market trends, customer buying patterns, and maintenance cycles, as well as into ways of lowering costs and enabling more targeted business decisions. Realizing the importance of big data business analytics (BDBA), we review and classify the literature on the application of BDBA on logistics and supply chain management (LSCM) - that we define as supply chain analytics (SCA), based on the nature of analytics (descriptive, predictive, prescriptive) and the focus of the LSCM (strategy and operations). To assess the extent to which SCA is applied within LSCM, we propose a maturity framework of SCA, based on four capability levels, that is, functional, process-based, collaborative, agile SCA, and sustainable SCA. We highlight the role of SCA in LSCM and denote the use of methodologies and techniques to collect, disseminate, analyze, and use big data driven information. Furthermore, we stress the need for managers to understand BDBA and SCA as strategic assets that should be integrated across business activities to enable integrated enterprise business analytics. Finally, we outline the limitations of our study and future research directions.","author":[{"dropping-particle":"","family":"Wang","given":"Gang","non-dropping-particle":"","parse-names":false,"suffix":""},{"dropping-particle":"","family":"Gunasekaran","given":"Angappa","non-dropping-particle":"","parse-names":false,"suffix":""},{"dropping-particle":"","family":"Ngai","given":"Eric W.T.","non-dropping-particle":"","parse-names":false,"suffix":""},{"dropping-particle":"","family":"Papadopoulos","given":"Thanos","non-dropping-particle":"","parse-names":false,"suffix":""}],"container-title":"International Journal of Production Economics","id":"ITEM-1","issued":{"date-parts":[["2016"]]},"page":"98-110","publisher":"Elsevier","title":"Big data analytics in logistics and supply chain management: Certain investigations for research and applications","type":"article-journal","volume":"176"},"uris":["http://www.mendeley.com/documents/?uuid=543a25e2-b484-41e8-9ace-6dcbbc862982"]}],"mendeley":{"formattedCitation":"[2]","plainTextFormattedCitation":"[2]","previouslyFormattedCitation":"[2]"},"properties":{"noteIndex":0},"schema":"https://github.com/citation-style-language/schema/raw/master/csl-citation.json"}</w:instrText>
      </w:r>
      <w:r w:rsidR="000C3CAD" w:rsidRPr="00F86EDC">
        <w:rPr>
          <w:rFonts w:ascii="Times New Roman" w:hAnsi="Times New Roman" w:cs="Times New Roman"/>
          <w:kern w:val="0"/>
          <w:sz w:val="24"/>
        </w:rPr>
        <w:fldChar w:fldCharType="separate"/>
      </w:r>
      <w:r w:rsidR="000C3CAD" w:rsidRPr="00CC0AC7">
        <w:rPr>
          <w:rFonts w:ascii="Times New Roman" w:hAnsi="Times New Roman" w:cs="Times New Roman"/>
          <w:noProof/>
          <w:kern w:val="0"/>
          <w:sz w:val="24"/>
        </w:rPr>
        <w:t>[2]</w:t>
      </w:r>
      <w:r w:rsidR="000C3CAD" w:rsidRPr="00CC0AC7">
        <w:rPr>
          <w:rFonts w:ascii="Times New Roman" w:hAnsi="Times New Roman" w:cs="Times New Roman"/>
          <w:kern w:val="0"/>
          <w:sz w:val="24"/>
        </w:rPr>
        <w:fldChar w:fldCharType="end"/>
      </w:r>
      <w:r w:rsidRPr="00C07075">
        <w:rPr>
          <w:rFonts w:ascii="Times New Roman" w:hAnsi="Times New Roman" w:cs="Times New Roman"/>
          <w:kern w:val="0"/>
          <w:sz w:val="24"/>
        </w:rPr>
        <w:t>. As a result, big industrial data is regarded as an important factor of production and the key to drive intelligent manufacturing and facilitate industrial transformation and upgrading</w:t>
      </w:r>
      <w:r w:rsidR="006C59FC" w:rsidRPr="00CC0AC7">
        <w:rPr>
          <w:rFonts w:ascii="Times New Roman" w:hAnsi="Times New Roman" w:cs="Times New Roman"/>
          <w:kern w:val="0"/>
          <w:sz w:val="24"/>
        </w:rPr>
        <w:t xml:space="preserve"> </w:t>
      </w:r>
      <w:r w:rsidR="006C59FC" w:rsidRPr="00CC0AC7">
        <w:rPr>
          <w:rFonts w:ascii="Times New Roman" w:hAnsi="Times New Roman" w:cs="Times New Roman"/>
          <w:kern w:val="0"/>
          <w:sz w:val="24"/>
        </w:rPr>
        <w:fldChar w:fldCharType="begin" w:fldLock="1"/>
      </w:r>
      <w:r w:rsidR="006C59FC" w:rsidRPr="00C07075">
        <w:rPr>
          <w:rFonts w:ascii="Times New Roman" w:hAnsi="Times New Roman" w:cs="Times New Roman"/>
          <w:kern w:val="0"/>
          <w:sz w:val="24"/>
        </w:rPr>
        <w:instrText>ADDIN CSL_CITATION {"citationItems":[{"id":"ITEM-1","itemData":{"DOI":"10.1108/MD-01-2018-0119","ISSN":"00251747","abstract":"Purpose: The purpose of this paper is to examine when and how organizations build big data analytics capability (BDAC) to improve supply chain agility (SCA) and gain competitive advantage. Design/methodology/approach: The authors grounded the theoretical framework in two perspectives: the dynamic capabilities view and contingency theory. To test the research hypotheses, the authors gathered 173 usable responses using a pre-tested questionnaire. Findings: The results suggest that BDAC has a positive and significant effect on SCA and competitive advantage. Further, the results support the hypothesis that organizational flexibility (OF) has a positive and significant moderation effect on the path joining BDAC and SCA. However, contrary to the belief, the authors found no support for the moderation effect of OF on the path joining BDAC and competitive advantage. Originality/value: The study makes some useful contributions to the literature on BDAC, SCA, OF, and competitive advantage. Moreover, the results may further motivate future scholars to replicate the findings using longitudinal data.","author":[{"dropping-particle":"","family":"Dubey","given":"Rameshwar","non-dropping-particle":"","parse-names":false,"suffix":""},{"dropping-particle":"","family":"Gunasekaran","given":"Angappa","non-dropping-particle":"","parse-names":false,"suffix":""},{"dropping-particle":"","family":"Childe","given":"Stephen J.","non-dropping-particle":"","parse-names":false,"suffix":""}],"container-title":"Management Decision","id":"ITEM-1","issue":"8","issued":{"date-parts":[["2019"]]},"page":"2092-2112","title":"Big data analytics capability in supply chain agility: The moderating effect of organizational flexibility","type":"article-journal","volume":"57"},"uris":["http://www.mendeley.com/documents/?uuid=4e43946f-866c-41ab-b1c9-24535246d58b"]}],"mendeley":{"formattedCitation":"[3]","plainTextFormattedCitation":"[3]","previouslyFormattedCitation":"[3]"},"properties":{"noteIndex":0},"schema":"https://github.com/citation-style-language/schema/raw/master/csl-citation.json"}</w:instrText>
      </w:r>
      <w:r w:rsidR="006C59FC" w:rsidRPr="00F86EDC">
        <w:rPr>
          <w:rFonts w:ascii="Times New Roman" w:hAnsi="Times New Roman" w:cs="Times New Roman"/>
          <w:kern w:val="0"/>
          <w:sz w:val="24"/>
        </w:rPr>
        <w:fldChar w:fldCharType="separate"/>
      </w:r>
      <w:r w:rsidR="006C59FC" w:rsidRPr="00CC0AC7">
        <w:rPr>
          <w:rFonts w:ascii="Times New Roman" w:hAnsi="Times New Roman" w:cs="Times New Roman"/>
          <w:noProof/>
          <w:kern w:val="0"/>
          <w:sz w:val="24"/>
        </w:rPr>
        <w:t>[3]</w:t>
      </w:r>
      <w:r w:rsidR="006C59FC" w:rsidRPr="00CC0AC7">
        <w:rPr>
          <w:rFonts w:ascii="Times New Roman" w:hAnsi="Times New Roman" w:cs="Times New Roman"/>
          <w:kern w:val="0"/>
          <w:sz w:val="24"/>
        </w:rPr>
        <w:fldChar w:fldCharType="end"/>
      </w:r>
      <w:r w:rsidRPr="00C07075">
        <w:rPr>
          <w:rFonts w:ascii="Times New Roman" w:hAnsi="Times New Roman" w:cs="Times New Roman"/>
          <w:kern w:val="0"/>
          <w:sz w:val="24"/>
        </w:rPr>
        <w:t>. As artificial intelligence enters the 2.0 era, new models and algorithms such as deep learning a</w:t>
      </w:r>
      <w:r w:rsidRPr="00CC0AC7">
        <w:rPr>
          <w:rFonts w:ascii="Times New Roman" w:hAnsi="Times New Roman" w:cs="Times New Roman"/>
          <w:kern w:val="0"/>
          <w:sz w:val="24"/>
        </w:rPr>
        <w:t xml:space="preserve">nd edge computing are constantly </w:t>
      </w:r>
      <w:r w:rsidRPr="00CC0AC7">
        <w:rPr>
          <w:rFonts w:ascii="Times New Roman" w:hAnsi="Times New Roman" w:cs="Times New Roman"/>
          <w:kern w:val="0"/>
          <w:sz w:val="24"/>
        </w:rPr>
        <w:lastRenderedPageBreak/>
        <w:t>proposed and developed, and industrial big data brings new ideas, methods, technologies and applications to intelligent manufacturing, forming new research hotspots</w:t>
      </w:r>
      <w:r w:rsidR="006C59FC" w:rsidRPr="00CC0AC7">
        <w:rPr>
          <w:rFonts w:ascii="Times New Roman" w:hAnsi="Times New Roman" w:cs="Times New Roman"/>
          <w:kern w:val="0"/>
          <w:sz w:val="24"/>
        </w:rPr>
        <w:t xml:space="preserve"> </w:t>
      </w:r>
      <w:r w:rsidR="006C59FC" w:rsidRPr="00CC0AC7">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10.1038/s42256-019-0052-1","ISBN":"4225601900","ISSN":"2522-5839","author":[{"dropping-particle":"","family":"Zhang","given":"Zizhao","non-dropping-particle":"","parse-names":false,"suffix":""},{"dropping-particle":"","family":"Chen","given":"Pingjun","non-dropping-particle":"","parse-names":false,"suffix":""},{"dropping-particle":"","family":"Mcgough","given":"Mason","non-dropping-particle":"","parse-names":false,"suffix":""},{"dropping-particle":"","family":"Xing","given":"Fuyong","non-dropping-particle":"","parse-names":false,"suffix":""},{"dropping-particle":"","family":"Wang","given":"Chunbao","non-dropping-particle":"","parse-names":false,"suffix":""},{"dropping-particle":"","family":"Bui","given":"Marilyn","non-dropping-particle":"","parse-names":false,"suffix":""},{"dropping-particle":"","family":"Xie","given":"Yuanpu","non-dropping-particle":"","parse-names":false,"suffix":""},{"dropping-particle":"","family":"Sapkota","given":"Manish","non-dropping-particle":"","parse-names":false,"suffix":""},{"dropping-particle":"","family":"Cui","given":"Lei","non-dropping-particle":"","parse-names":false,"suffix":""},{"dropping-particle":"","family":"Dhillon","given":"Jasreman","non-dropping-particle":"","parse-names":false,"suffix":""},{"dropping-particle":"","family":"Ahmad","given":"Nazeel","non-dropping-particle":"","parse-names":false,"suffix":""},{"dropping-particle":"","family":"Khalil","given":"Farah K","non-dropping-particle":"","parse-names":false,"suffix":""},{"dropping-particle":"","family":"Dickinson","given":"Shohreh I","non-dropping-particle":"","parse-names":false,"suffix":""},{"dropping-particle":"","family":"Shi","given":"Xiaoshuang","non-dropping-particle":"","parse-names":false,"suffix":""},{"dropping-particle":"","family":"Liu","given":"Fujun","non-dropping-particle":"","parse-names":false,"suffix":""},{"dropping-particle":"","family":"Su","given":"Hai","non-dropping-particle":"","parse-names":false,"suffix":""},{"dropping-particle":"","family":"Cai","given":"Jinzheng","non-dropping-particle":"","parse-names":false,"suffix":""},{"dropping-particle":"","family":"Yang","given":"Lin","non-dropping-particle":"","parse-names":false,"suffix":""}],"container-title":"Nature Machine Intelligence","id":"ITEM-1","issue":"May","issued":{"date-parts":[["2019"]]},"publisher":"Springer US","title":"Pathologist-level interpretable whole-slide cancer diagnosis with deep learning","type":"article-journal","volume":"1"},"uris":["http://www.mendeley.com/documents/?uuid=902875eb-f9ef-4a31-b9af-5f13924eccd0"]}],"mendeley":{"formattedCitation":"[4]","plainTextFormattedCitation":"[4]","previouslyFormattedCitation":"[4]"},"properties":{"noteIndex":0},"schema":"https://github.com/citation-style-language/schema/raw/master/csl-citation.json"}</w:instrText>
      </w:r>
      <w:r w:rsidR="006C59FC" w:rsidRPr="00F86EDC">
        <w:rPr>
          <w:rFonts w:ascii="Times New Roman" w:hAnsi="Times New Roman" w:cs="Times New Roman"/>
          <w:kern w:val="0"/>
          <w:sz w:val="24"/>
        </w:rPr>
        <w:fldChar w:fldCharType="separate"/>
      </w:r>
      <w:r w:rsidR="003D641E" w:rsidRPr="00CC0AC7">
        <w:rPr>
          <w:rFonts w:ascii="Times New Roman" w:hAnsi="Times New Roman" w:cs="Times New Roman"/>
          <w:noProof/>
          <w:kern w:val="0"/>
          <w:sz w:val="24"/>
        </w:rPr>
        <w:t>[4]</w:t>
      </w:r>
      <w:r w:rsidR="006C59FC" w:rsidRPr="00CC0AC7">
        <w:rPr>
          <w:rFonts w:ascii="Times New Roman" w:hAnsi="Times New Roman" w:cs="Times New Roman"/>
          <w:kern w:val="0"/>
          <w:sz w:val="24"/>
        </w:rPr>
        <w:fldChar w:fldCharType="end"/>
      </w:r>
      <w:r w:rsidRPr="00C07075">
        <w:rPr>
          <w:rFonts w:ascii="Times New Roman" w:hAnsi="Times New Roman" w:cs="Times New Roman"/>
          <w:kern w:val="0"/>
          <w:sz w:val="24"/>
        </w:rPr>
        <w:t>.</w:t>
      </w:r>
    </w:p>
    <w:p w14:paraId="1E46C2BC" w14:textId="69C77213" w:rsidR="00F73609" w:rsidRPr="00C07075" w:rsidRDefault="008D7BEB" w:rsidP="00AB1D94">
      <w:pPr>
        <w:ind w:firstLineChars="200" w:firstLine="480"/>
        <w:rPr>
          <w:rFonts w:ascii="Times New Roman" w:hAnsi="Times New Roman" w:cs="Times New Roman"/>
          <w:kern w:val="0"/>
          <w:sz w:val="24"/>
        </w:rPr>
      </w:pPr>
      <w:r w:rsidRPr="00CC0AC7">
        <w:rPr>
          <w:rFonts w:ascii="Times New Roman" w:hAnsi="Times New Roman" w:cs="Times New Roman"/>
          <w:kern w:val="0"/>
          <w:sz w:val="24"/>
        </w:rPr>
        <w:t>The industrial big data method enables the manufacturing system to have the learning</w:t>
      </w:r>
      <w:r w:rsidR="006C59FC" w:rsidRPr="00CC0AC7">
        <w:rPr>
          <w:rFonts w:ascii="Times New Roman" w:hAnsi="Times New Roman" w:cs="Times New Roman"/>
          <w:kern w:val="0"/>
          <w:sz w:val="24"/>
        </w:rPr>
        <w:t xml:space="preserve"> </w:t>
      </w:r>
      <w:r w:rsidRPr="00CC0AC7">
        <w:rPr>
          <w:rFonts w:ascii="Times New Roman" w:hAnsi="Times New Roman" w:cs="Times New Roman"/>
          <w:kern w:val="0"/>
          <w:sz w:val="24"/>
        </w:rPr>
        <w:t xml:space="preserve">ability through the processing and analysis of massive data. Continuous learning of knowledge and experience </w:t>
      </w:r>
      <w:r w:rsidR="00555D88" w:rsidRPr="00815791">
        <w:rPr>
          <w:rFonts w:ascii="Times New Roman" w:hAnsi="Times New Roman" w:cs="Times New Roman"/>
          <w:kern w:val="0"/>
          <w:sz w:val="24"/>
        </w:rPr>
        <w:t>by big data analytics</w:t>
      </w:r>
      <w:r w:rsidR="00B91E52" w:rsidRPr="00815791">
        <w:rPr>
          <w:rFonts w:ascii="Times New Roman" w:hAnsi="Times New Roman" w:cs="Times New Roman"/>
          <w:kern w:val="0"/>
          <w:sz w:val="24"/>
        </w:rPr>
        <w:t xml:space="preserve"> </w:t>
      </w:r>
      <w:r w:rsidR="00555D88" w:rsidRPr="00815791">
        <w:rPr>
          <w:rFonts w:ascii="Times New Roman" w:hAnsi="Times New Roman" w:cs="Times New Roman"/>
          <w:kern w:val="0"/>
          <w:sz w:val="24"/>
        </w:rPr>
        <w:t>(BDA) from</w:t>
      </w:r>
      <w:r w:rsidRPr="00C07075">
        <w:rPr>
          <w:rFonts w:ascii="Times New Roman" w:hAnsi="Times New Roman" w:cs="Times New Roman"/>
          <w:kern w:val="0"/>
          <w:sz w:val="24"/>
        </w:rPr>
        <w:t xml:space="preserve"> manufacturing system enables the manufacturing system to have </w:t>
      </w:r>
      <w:r w:rsidR="00555D88" w:rsidRPr="00C07075">
        <w:rPr>
          <w:rFonts w:ascii="Times New Roman" w:hAnsi="Times New Roman" w:cs="Times New Roman"/>
          <w:kern w:val="0"/>
          <w:sz w:val="24"/>
        </w:rPr>
        <w:t xml:space="preserve">the ability of </w:t>
      </w:r>
      <w:r w:rsidRPr="00C07075">
        <w:rPr>
          <w:rFonts w:ascii="Times New Roman" w:hAnsi="Times New Roman" w:cs="Times New Roman"/>
          <w:kern w:val="0"/>
          <w:sz w:val="24"/>
        </w:rPr>
        <w:t>self-learning, self-optimization and self-regulation</w:t>
      </w:r>
      <w:r w:rsidR="00555D88" w:rsidRPr="00C07075">
        <w:rPr>
          <w:rFonts w:ascii="Times New Roman" w:hAnsi="Times New Roman" w:cs="Times New Roman"/>
          <w:kern w:val="0"/>
          <w:sz w:val="24"/>
        </w:rPr>
        <w:t xml:space="preserve"> </w:t>
      </w:r>
      <w:r w:rsidR="006C59FC" w:rsidRPr="00CC0AC7">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{"citationItems":[{"id":"ITEM-1","itemData":{"DOI":"10.1016/j.neunet.2019.01.012","ISSN":"0893-6080","author":[{"dropping-particle":"","family":"Parisi","given":"German I","non-dropping-particle":"","parse-names":false,"suffix":""},{"dropping-particle":"","family":"Kemker","given":"Ronald","non-dropping-particle":"","parse-names":false,"suffix":""},{"dropping-particle":"","family":"Part","given":"Jose L","non-dropping-particle":"","parse-names":false,"suffix":""},{"dropping-particle":"","family":"Kanan","given":"Christopher","non-dropping-particle":"","parse-names":false,"suffix":""},{"dropping-particle":"","family":"Wermter","given":"Stefan","non-dropping-particle":"","parse-names":false,"suffix":""}],"container-title":"Neural Networks","id":"ITEM-1","issued":{"date-parts":[["2019"]]},"page":"54-71","publisher":"Elsevier Ltd","title":"Continual lifelong learning with neural networks : A review","type":"article-journal","volume":"113"},"uris":["http://www.mendeley.com/documents/?uuid=e2bc1eb0-ef69-4dd1-ba6f-58643bd38715"]}],"mendeley":{"formattedCitation":"[5]","plainTextFormattedCitation":"[5]","previouslyFormattedCitation":"[5]"},"properties":{"noteIndex":0},"schema":"https://github.com/citation-style-language/schema/raw/master/csl-citation.json"}</w:instrText>
      </w:r>
      <w:r w:rsidR="006C59FC" w:rsidRPr="00F86EDC">
        <w:rPr>
          <w:rFonts w:ascii="Times New Roman" w:hAnsi="Times New Roman" w:cs="Times New Roman"/>
          <w:kern w:val="0"/>
          <w:sz w:val="24"/>
        </w:rPr>
        <w:fldChar w:fldCharType="separate"/>
      </w:r>
      <w:r w:rsidR="003D641E" w:rsidRPr="00CC0AC7">
        <w:rPr>
          <w:rFonts w:ascii="Times New Roman" w:hAnsi="Times New Roman" w:cs="Times New Roman"/>
          <w:noProof/>
          <w:kern w:val="0"/>
          <w:sz w:val="24"/>
        </w:rPr>
        <w:t>[5]</w:t>
      </w:r>
      <w:r w:rsidR="006C59FC" w:rsidRPr="00CC0AC7">
        <w:rPr>
          <w:rFonts w:ascii="Times New Roman" w:hAnsi="Times New Roman" w:cs="Times New Roman"/>
          <w:kern w:val="0"/>
          <w:sz w:val="24"/>
        </w:rPr>
        <w:fldChar w:fldCharType="end"/>
      </w:r>
      <w:r w:rsidRPr="00C07075">
        <w:rPr>
          <w:rFonts w:ascii="Times New Roman" w:hAnsi="Times New Roman" w:cs="Times New Roman"/>
          <w:kern w:val="0"/>
          <w:sz w:val="24"/>
        </w:rPr>
        <w:t xml:space="preserve">. With the further development of </w:t>
      </w:r>
      <w:r w:rsidR="00F12188" w:rsidRPr="00CC0AC7">
        <w:rPr>
          <w:rFonts w:ascii="Times New Roman" w:hAnsi="Times New Roman" w:cs="Times New Roman"/>
          <w:kern w:val="0"/>
          <w:sz w:val="24"/>
        </w:rPr>
        <w:t>BDA</w:t>
      </w:r>
      <w:r w:rsidRPr="00CC0AC7">
        <w:rPr>
          <w:rFonts w:ascii="Times New Roman" w:hAnsi="Times New Roman" w:cs="Times New Roman"/>
          <w:kern w:val="0"/>
          <w:sz w:val="24"/>
        </w:rPr>
        <w:t xml:space="preserve">, the </w:t>
      </w:r>
      <w:r w:rsidR="00F12188" w:rsidRPr="00CC0AC7">
        <w:rPr>
          <w:rFonts w:ascii="Times New Roman" w:hAnsi="Times New Roman" w:cs="Times New Roman"/>
          <w:kern w:val="0"/>
          <w:sz w:val="24"/>
        </w:rPr>
        <w:t>operation</w:t>
      </w:r>
      <w:r w:rsidRPr="00CC0AC7">
        <w:rPr>
          <w:rFonts w:ascii="Times New Roman" w:hAnsi="Times New Roman" w:cs="Times New Roman"/>
          <w:kern w:val="0"/>
          <w:sz w:val="24"/>
        </w:rPr>
        <w:t xml:space="preserve"> </w:t>
      </w:r>
      <w:r w:rsidR="00F12188" w:rsidRPr="00CC0AC7">
        <w:rPr>
          <w:rFonts w:ascii="Times New Roman" w:hAnsi="Times New Roman" w:cs="Times New Roman"/>
          <w:kern w:val="0"/>
          <w:sz w:val="24"/>
        </w:rPr>
        <w:t xml:space="preserve">of </w:t>
      </w:r>
      <w:r w:rsidRPr="00CC0AC7">
        <w:rPr>
          <w:rFonts w:ascii="Times New Roman" w:hAnsi="Times New Roman" w:cs="Times New Roman"/>
          <w:kern w:val="0"/>
          <w:sz w:val="24"/>
        </w:rPr>
        <w:t>manufacturing system</w:t>
      </w:r>
      <w:r w:rsidR="00F12188" w:rsidRPr="00815791">
        <w:rPr>
          <w:rFonts w:ascii="Times New Roman" w:hAnsi="Times New Roman" w:cs="Times New Roman"/>
          <w:kern w:val="0"/>
          <w:sz w:val="24"/>
        </w:rPr>
        <w:t>s</w:t>
      </w:r>
      <w:r w:rsidRPr="00815791">
        <w:rPr>
          <w:rFonts w:ascii="Times New Roman" w:hAnsi="Times New Roman" w:cs="Times New Roman"/>
          <w:kern w:val="0"/>
          <w:sz w:val="24"/>
        </w:rPr>
        <w:t xml:space="preserve"> will</w:t>
      </w:r>
      <w:r w:rsidR="00F12188" w:rsidRPr="00815791">
        <w:rPr>
          <w:rFonts w:ascii="Times New Roman" w:hAnsi="Times New Roman" w:cs="Times New Roman"/>
          <w:kern w:val="0"/>
          <w:sz w:val="24"/>
        </w:rPr>
        <w:t xml:space="preserve"> be deeply</w:t>
      </w:r>
      <w:r w:rsidRPr="00C07075">
        <w:rPr>
          <w:rFonts w:ascii="Times New Roman" w:hAnsi="Times New Roman" w:cs="Times New Roman"/>
          <w:kern w:val="0"/>
          <w:sz w:val="24"/>
        </w:rPr>
        <w:t xml:space="preserve"> change</w:t>
      </w:r>
      <w:r w:rsidR="00F12188" w:rsidRPr="00C07075">
        <w:rPr>
          <w:rFonts w:ascii="Times New Roman" w:hAnsi="Times New Roman" w:cs="Times New Roman"/>
          <w:kern w:val="0"/>
          <w:sz w:val="24"/>
        </w:rPr>
        <w:t>d</w:t>
      </w:r>
      <w:r w:rsidR="003A7DA6" w:rsidRPr="00C07075">
        <w:rPr>
          <w:rFonts w:ascii="Times New Roman" w:hAnsi="Times New Roman" w:cs="Times New Roman"/>
          <w:kern w:val="0"/>
          <w:sz w:val="24"/>
        </w:rPr>
        <w:t xml:space="preserve"> </w:t>
      </w:r>
      <w:r w:rsidR="00B91E52" w:rsidRPr="00C07075">
        <w:rPr>
          <w:rFonts w:ascii="Times New Roman" w:hAnsi="Times New Roman" w:cs="Times New Roman"/>
          <w:kern w:val="0"/>
          <w:sz w:val="24"/>
        </w:rPr>
        <w:t>[6-8]</w:t>
      </w:r>
      <w:r w:rsidRPr="00CC0AC7">
        <w:rPr>
          <w:rFonts w:ascii="Times New Roman" w:hAnsi="Times New Roman" w:cs="Times New Roman"/>
          <w:kern w:val="0"/>
          <w:sz w:val="24"/>
        </w:rPr>
        <w:t xml:space="preserve">. </w:t>
      </w:r>
      <w:r w:rsidR="00F73609" w:rsidRPr="00CC0AC7">
        <w:rPr>
          <w:rFonts w:ascii="Times New Roman" w:hAnsi="Times New Roman" w:cs="Times New Roman"/>
          <w:kern w:val="0"/>
          <w:sz w:val="24"/>
        </w:rPr>
        <w:t>To understand the current state of the research and provide insights for future studies</w:t>
      </w:r>
      <w:r w:rsidR="003D641E" w:rsidRPr="00CC0AC7">
        <w:rPr>
          <w:rFonts w:ascii="Times New Roman" w:hAnsi="Times New Roman" w:cs="Times New Roman"/>
          <w:kern w:val="0"/>
          <w:sz w:val="24"/>
        </w:rPr>
        <w:t xml:space="preserve">, this study </w:t>
      </w:r>
      <w:r w:rsidRPr="00CC0AC7">
        <w:rPr>
          <w:rFonts w:ascii="Times New Roman" w:hAnsi="Times New Roman" w:cs="Times New Roman"/>
          <w:kern w:val="0"/>
          <w:sz w:val="24"/>
        </w:rPr>
        <w:t xml:space="preserve">systematically analyzes the </w:t>
      </w:r>
      <w:r w:rsidR="00F73609" w:rsidRPr="00CC0AC7">
        <w:rPr>
          <w:rFonts w:ascii="Times New Roman" w:hAnsi="Times New Roman" w:cs="Times New Roman"/>
          <w:kern w:val="0"/>
          <w:sz w:val="24"/>
        </w:rPr>
        <w:t>classify current research efforts, derive prominent research themes, an</w:t>
      </w:r>
      <w:r w:rsidR="00F73609" w:rsidRPr="00815791">
        <w:rPr>
          <w:rFonts w:ascii="Times New Roman" w:hAnsi="Times New Roman" w:cs="Times New Roman"/>
          <w:kern w:val="0"/>
          <w:sz w:val="24"/>
        </w:rPr>
        <w:t>d identify gaps in the current literature about big data analytics</w:t>
      </w:r>
      <w:r w:rsidR="00F73609" w:rsidRPr="00C07075">
        <w:rPr>
          <w:rFonts w:ascii="Times New Roman" w:hAnsi="Times New Roman" w:cs="Times New Roman"/>
          <w:kern w:val="0"/>
          <w:sz w:val="24"/>
        </w:rPr>
        <w:t xml:space="preserve"> for intelligent manufacturing systems.</w:t>
      </w:r>
    </w:p>
    <w:p w14:paraId="2A63A9FA" w14:textId="2FB5C95E" w:rsidR="005A3D31" w:rsidRPr="00C07075" w:rsidRDefault="005A3D31" w:rsidP="005A3D31">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A </w:t>
      </w:r>
      <w:hyperlink r:id="rId8" w:history="1">
        <w:r w:rsidRPr="00C07075">
          <w:rPr>
            <w:rFonts w:ascii="Times New Roman" w:hAnsi="Times New Roman" w:cs="Times New Roman"/>
            <w:kern w:val="0"/>
            <w:sz w:val="24"/>
          </w:rPr>
          <w:t>biliometric</w:t>
        </w:r>
      </w:hyperlink>
      <w:r w:rsidRPr="00C07075">
        <w:rPr>
          <w:rFonts w:ascii="Times New Roman" w:hAnsi="Times New Roman" w:cs="Times New Roman"/>
          <w:kern w:val="0"/>
          <w:sz w:val="24"/>
        </w:rPr>
        <w:t xml:space="preserve"> </w:t>
      </w:r>
      <w:hyperlink r:id="rId9" w:history="1">
        <w:r w:rsidRPr="00C07075">
          <w:rPr>
            <w:rFonts w:ascii="Times New Roman" w:hAnsi="Times New Roman" w:cs="Times New Roman"/>
            <w:kern w:val="0"/>
            <w:sz w:val="24"/>
          </w:rPr>
          <w:t>analysis</w:t>
        </w:r>
      </w:hyperlink>
      <w:r w:rsidRPr="00C07075">
        <w:rPr>
          <w:rFonts w:ascii="Times New Roman" w:hAnsi="Times New Roman" w:cs="Times New Roman"/>
          <w:kern w:val="0"/>
          <w:sz w:val="24"/>
        </w:rPr>
        <w:t xml:space="preserve"> was conducted with</w:t>
      </w:r>
      <w:r w:rsidRPr="00CC0AC7">
        <w:rPr>
          <w:rFonts w:ascii="Times New Roman" w:hAnsi="Times New Roman" w:cs="Times New Roman"/>
          <w:kern w:val="0"/>
          <w:sz w:val="24"/>
        </w:rPr>
        <w:t xml:space="preserve"> published data from 2011-2020 regarding intelligent manufacturing driven by big data have been gathered from the Web of Science database</w:t>
      </w:r>
      <w:r w:rsidR="00097A86" w:rsidRPr="00815791">
        <w:rPr>
          <w:rFonts w:ascii="Times New Roman" w:hAnsi="Times New Roman" w:cs="Times New Roman"/>
          <w:kern w:val="0"/>
          <w:sz w:val="24"/>
        </w:rPr>
        <w:t xml:space="preserve"> </w:t>
      </w:r>
      <w:r w:rsidRPr="00815791">
        <w:rPr>
          <w:rFonts w:ascii="Times New Roman" w:hAnsi="Times New Roman" w:cs="Times New Roman"/>
          <w:kern w:val="0"/>
          <w:sz w:val="24"/>
        </w:rPr>
        <w:t>(</w:t>
      </w:r>
      <w:r w:rsidR="00097A86" w:rsidRPr="00815791">
        <w:rPr>
          <w:rFonts w:ascii="Times New Roman" w:hAnsi="Times New Roman" w:cs="Times New Roman"/>
          <w:kern w:val="0"/>
          <w:sz w:val="24"/>
        </w:rPr>
        <w:t xml:space="preserve">as shown in </w:t>
      </w:r>
      <w:r w:rsidRPr="00815791">
        <w:rPr>
          <w:rFonts w:ascii="Times New Roman" w:hAnsi="Times New Roman" w:cs="Times New Roman"/>
          <w:kern w:val="0"/>
          <w:sz w:val="24"/>
        </w:rPr>
        <w:t>Fig. 1), which shows an</w:t>
      </w:r>
      <w:r w:rsidRPr="00C07075">
        <w:rPr>
          <w:rFonts w:ascii="Times New Roman" w:hAnsi="Times New Roman" w:cs="Times New Roman"/>
          <w:kern w:val="0"/>
          <w:sz w:val="24"/>
        </w:rPr>
        <w:t xml:space="preserve"> almost steady increase in papers on this topic. Fig. 1(a) shows the published articles about intelligent manufacturing from 2011-2020. From 2011-2014, the amounts of articles are small and has little change. But from 2014 to 2019, the amounts have been increased sharply and the ratio keeps going up. Affected by the epidemic, the </w:t>
      </w:r>
      <w:r w:rsidRPr="00CC0AC7">
        <w:rPr>
          <w:rFonts w:ascii="Times New Roman" w:hAnsi="Times New Roman" w:cs="Times New Roman"/>
          <w:kern w:val="0"/>
          <w:sz w:val="24"/>
        </w:rPr>
        <w:t xml:space="preserve">amounts of relevant articles published in 2020 has decreased. </w:t>
      </w:r>
      <w:r w:rsidRPr="00815791">
        <w:rPr>
          <w:rFonts w:ascii="Times New Roman" w:hAnsi="Times New Roman" w:cs="Times New Roman"/>
          <w:kern w:val="0"/>
          <w:sz w:val="24"/>
        </w:rPr>
        <w:t>Fig. 1(b)shows the top areas related to intelligent manufacturing. As shown in the chart, the top five areas are the Engineering, the Computer Science, the Automation Control Systems</w:t>
      </w:r>
      <w:r w:rsidRPr="00C07075">
        <w:rPr>
          <w:rFonts w:ascii="Times New Roman" w:hAnsi="Times New Roman" w:cs="Times New Roman"/>
          <w:kern w:val="0"/>
          <w:sz w:val="24"/>
        </w:rPr>
        <w:t>, the Business Economics and the Telecommunications. The Computer Science is the most related areas for intelligent manufacturing. With the technology developing rapidly, the Computer Science will be the key to break through the bottleneck of intelligent manufacturing. Fig. 1(c) shows the productive scholars publishing in this area. Fig. 1(d) lists the top universities or research institutes publishing in this area. The top five universities are South China University of Technology, Chinese Academy of Sciences, Shanghai Jiao Tong University, University of Hong Kong and Huazhong University of Science Technology. This figure shows that the most of them are Chinese universities, which corresponds to the following analytics about countries or regions. As shown in Fig. 1(e), countries or regions that are active in this field, of which China, the United States, and the United Kingdom are the top three. These articles are sourced from the Web of Science database with a focus on key concepts such as intelligent manufacturing, big data. By analyzing these key technologies and related academic movements, the way forward is clearer and the next new wave is coming soon.</w:t>
      </w:r>
    </w:p>
    <w:p w14:paraId="29819FC1" w14:textId="4B549EB4" w:rsidR="005A3D31" w:rsidRPr="00C07075" w:rsidRDefault="00933BF0" w:rsidP="005A3D31">
      <w:pPr>
        <w:jc w:val="left"/>
        <w:rPr>
          <w:rFonts w:ascii="Times New Roman" w:eastAsia="SimSun" w:hAnsi="Times New Roman" w:cs="Times New Roman"/>
          <w:sz w:val="24"/>
          <w:szCs w:val="24"/>
        </w:rPr>
      </w:pPr>
      <w:r w:rsidRPr="00F86EDC">
        <w:rPr>
          <w:rFonts w:ascii="Times New Roman" w:hAnsi="Times New Roman" w:cs="Times New Roman"/>
        </w:rPr>
        <w:object w:dxaOrig="26021" w:dyaOrig="26361" w14:anchorId="34665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420.7pt" o:ole="">
            <v:imagedata r:id="rId10" o:title=""/>
          </v:shape>
          <o:OLEObject Type="Embed" ProgID="Visio.Drawing.15" ShapeID="_x0000_i1025" DrawAspect="Content" ObjectID="_1826351796" r:id="rId11"/>
        </w:object>
      </w:r>
    </w:p>
    <w:p w14:paraId="6CDA83DB" w14:textId="77777777" w:rsidR="005A3D31" w:rsidRPr="00C07075" w:rsidRDefault="005A3D31" w:rsidP="005A3D31">
      <w:pPr>
        <w:ind w:firstLineChars="200" w:firstLine="480"/>
        <w:rPr>
          <w:rFonts w:ascii="Times New Roman" w:hAnsi="Times New Roman" w:cs="Times New Roman"/>
          <w:kern w:val="0"/>
          <w:sz w:val="24"/>
        </w:rPr>
      </w:pPr>
      <w:r w:rsidRPr="00CC0AC7">
        <w:rPr>
          <w:rFonts w:ascii="Times New Roman" w:hAnsi="Times New Roman" w:cs="Times New Roman"/>
          <w:kern w:val="0"/>
          <w:sz w:val="24"/>
        </w:rPr>
        <w:t>Fig. 1. Statistics from Web of Science database (search keywords: “intelligent manufacturing” and “big data”</w:t>
      </w:r>
      <w:r w:rsidRPr="00815791">
        <w:rPr>
          <w:rFonts w:ascii="Times New Roman" w:hAnsi="Times New Roman" w:cs="Times New Roman"/>
          <w:kern w:val="0"/>
          <w:sz w:val="24"/>
        </w:rPr>
        <w:t xml:space="preserve">; Date: </w:t>
      </w:r>
      <w:r w:rsidRPr="00C07075">
        <w:rPr>
          <w:rFonts w:ascii="Times New Roman" w:hAnsi="Times New Roman" w:cs="Times New Roman"/>
          <w:kern w:val="0"/>
          <w:sz w:val="24"/>
        </w:rPr>
        <w:t xml:space="preserve">25 </w:t>
      </w:r>
      <w:r w:rsidRPr="00CC0AC7">
        <w:rPr>
          <w:rFonts w:ascii="Times New Roman" w:hAnsi="Times New Roman" w:cs="Times New Roman"/>
          <w:kern w:val="0"/>
          <w:sz w:val="24"/>
        </w:rPr>
        <w:t>November 2020). (a) Published article</w:t>
      </w:r>
      <w:r w:rsidRPr="00815791">
        <w:rPr>
          <w:rFonts w:ascii="Times New Roman" w:hAnsi="Times New Roman" w:cs="Times New Roman"/>
          <w:kern w:val="0"/>
          <w:sz w:val="24"/>
        </w:rPr>
        <w:t>s per year; (b) published articles by</w:t>
      </w:r>
      <w:r w:rsidRPr="00C07075">
        <w:rPr>
          <w:rFonts w:ascii="Times New Roman" w:hAnsi="Times New Roman" w:cs="Times New Roman"/>
          <w:kern w:val="0"/>
          <w:sz w:val="24"/>
        </w:rPr>
        <w:t xml:space="preserve"> areas</w:t>
      </w:r>
      <w:r w:rsidRPr="00CC0AC7">
        <w:rPr>
          <w:rFonts w:ascii="Times New Roman" w:hAnsi="Times New Roman" w:cs="Times New Roman"/>
          <w:kern w:val="0"/>
          <w:sz w:val="24"/>
        </w:rPr>
        <w:t>; (</w:t>
      </w:r>
      <w:r w:rsidRPr="00C07075">
        <w:rPr>
          <w:rFonts w:ascii="Times New Roman" w:hAnsi="Times New Roman" w:cs="Times New Roman"/>
          <w:kern w:val="0"/>
          <w:sz w:val="24"/>
        </w:rPr>
        <w:t xml:space="preserve">c) published </w:t>
      </w:r>
      <w:r w:rsidRPr="00CC0AC7">
        <w:rPr>
          <w:rFonts w:ascii="Times New Roman" w:hAnsi="Times New Roman" w:cs="Times New Roman"/>
          <w:kern w:val="0"/>
          <w:sz w:val="24"/>
        </w:rPr>
        <w:t>articles by author; (d) published articles by</w:t>
      </w:r>
      <w:r w:rsidRPr="00815791">
        <w:rPr>
          <w:rFonts w:ascii="Times New Roman" w:hAnsi="Times New Roman" w:cs="Times New Roman"/>
          <w:kern w:val="0"/>
          <w:sz w:val="24"/>
        </w:rPr>
        <w:t xml:space="preserve"> affiliation; (e) published article</w:t>
      </w:r>
      <w:r w:rsidRPr="00C07075">
        <w:rPr>
          <w:rFonts w:ascii="Times New Roman" w:hAnsi="Times New Roman" w:cs="Times New Roman"/>
          <w:kern w:val="0"/>
          <w:sz w:val="24"/>
        </w:rPr>
        <w:t>s by country/region.</w:t>
      </w:r>
    </w:p>
    <w:p w14:paraId="0B421E82" w14:textId="09C4E8B5" w:rsidR="00AB1D94" w:rsidRPr="00C07075" w:rsidRDefault="00AB1D94" w:rsidP="00A60A6C">
      <w:pPr>
        <w:ind w:firstLineChars="200" w:firstLine="480"/>
        <w:rPr>
          <w:rFonts w:ascii="Times New Roman" w:hAnsi="Times New Roman" w:cs="Times New Roman"/>
          <w:kern w:val="0"/>
          <w:sz w:val="24"/>
        </w:rPr>
      </w:pPr>
    </w:p>
    <w:p w14:paraId="0B094DBF" w14:textId="48D91DFC" w:rsidR="000E3606" w:rsidRPr="00C07075" w:rsidRDefault="00E461D8" w:rsidP="00760BDE">
      <w:pPr>
        <w:pStyle w:val="Heading1"/>
        <w:numPr>
          <w:ilvl w:val="0"/>
          <w:numId w:val="4"/>
        </w:numPr>
        <w:ind w:firstLineChars="0"/>
      </w:pPr>
      <w:r w:rsidRPr="00C07075">
        <w:t>Concept</w:t>
      </w:r>
      <w:r w:rsidR="00452E64" w:rsidRPr="00C07075">
        <w:t>s and definitions</w:t>
      </w:r>
    </w:p>
    <w:p w14:paraId="56852118" w14:textId="3C9FCC9C" w:rsidR="00AD03AA" w:rsidRPr="00F86EDC" w:rsidRDefault="00AD03AA" w:rsidP="000F6FB3">
      <w:pPr>
        <w:pStyle w:val="Heading2"/>
        <w:rPr>
          <w:b w:val="0"/>
          <w:sz w:val="24"/>
          <w:szCs w:val="24"/>
        </w:rPr>
      </w:pPr>
      <w:r w:rsidRPr="00F86EDC">
        <w:rPr>
          <w:b w:val="0"/>
          <w:sz w:val="24"/>
          <w:szCs w:val="24"/>
        </w:rPr>
        <w:t>Concept of big data</w:t>
      </w:r>
    </w:p>
    <w:p w14:paraId="2E2E65E0" w14:textId="63CD2D94" w:rsidR="00D77652" w:rsidRPr="00CC0AC7" w:rsidRDefault="00F01680" w:rsidP="00D77652">
      <w:pPr>
        <w:spacing w:beforeLines="50" w:before="156"/>
        <w:ind w:firstLine="480"/>
        <w:contextualSpacing/>
        <w:rPr>
          <w:rFonts w:ascii="Times New Roman" w:hAnsi="Times New Roman" w:cs="Times New Roman"/>
          <w:bCs/>
          <w:kern w:val="0"/>
          <w:sz w:val="24"/>
          <w:szCs w:val="24"/>
        </w:rPr>
      </w:pPr>
      <w:r w:rsidRPr="00C07075">
        <w:rPr>
          <w:rFonts w:ascii="Times New Roman" w:hAnsi="Times New Roman" w:cs="Times New Roman"/>
          <w:bCs/>
          <w:kern w:val="0"/>
          <w:sz w:val="24"/>
          <w:szCs w:val="24"/>
        </w:rPr>
        <w:t>With the development of IoT</w:t>
      </w:r>
      <w:r w:rsidR="00D77652" w:rsidRPr="00CC0AC7">
        <w:rPr>
          <w:rFonts w:ascii="Times New Roman" w:hAnsi="Times New Roman" w:cs="Times New Roman"/>
          <w:bCs/>
          <w:kern w:val="0"/>
          <w:sz w:val="24"/>
          <w:szCs w:val="24"/>
        </w:rPr>
        <w:t>, intelligent manufacturing has focused on the collection of enormous data</w:t>
      </w:r>
      <w:r w:rsidRPr="00CC0AC7">
        <w:rPr>
          <w:rFonts w:ascii="Times New Roman" w:hAnsi="Times New Roman" w:cs="Times New Roman"/>
          <w:bCs/>
          <w:kern w:val="0"/>
          <w:sz w:val="24"/>
          <w:szCs w:val="24"/>
        </w:rPr>
        <w:t xml:space="preserve"> called big data</w:t>
      </w:r>
      <w:r w:rsidR="00D77652" w:rsidRPr="00CC0AC7">
        <w:rPr>
          <w:rFonts w:ascii="Times New Roman" w:hAnsi="Times New Roman" w:cs="Times New Roman"/>
          <w:bCs/>
          <w:kern w:val="0"/>
          <w:sz w:val="24"/>
          <w:szCs w:val="24"/>
        </w:rPr>
        <w:t xml:space="preserve"> </w:t>
      </w:r>
      <w:r w:rsidR="00A60A6C"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10.1038/544023a","ISSN":"14764687","author":[{"dropping-particle":"","family":"Kusiak","given":"Andrew","non-dropping-particle":"","parse-names":false,"suffix":""}],"container-title":"Nature","id":"ITEM-1","issue":"7648","issued":{"date-parts":[["2017"]]},"title":"Smart manufacturing must embrace big data","type":"article","volume":"544"},"uris":["http://www.mendeley.com/documents/?uuid=5cc46b48-196f-3e48-a7a1-398673aa4a57"]}],"mendeley":{"formattedCitation":"[9]","plainTextFormattedCitation":"[9]","previouslyFormattedCitation":"[9]"},"properties":{"noteIndex":0},"schema":"https://github.com/citation-style-language/schema/raw/master/csl-citation.json"}</w:instrText>
      </w:r>
      <w:r w:rsidR="00A60A6C"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[9]</w:t>
      </w:r>
      <w:r w:rsidR="00A60A6C" w:rsidRPr="00CC0AC7">
        <w:rPr>
          <w:rFonts w:ascii="Times New Roman" w:hAnsi="Times New Roman" w:cs="Times New Roman"/>
          <w:bCs/>
          <w:kern w:val="0"/>
          <w:sz w:val="24"/>
          <w:szCs w:val="24"/>
        </w:rPr>
        <w:fldChar w:fldCharType="end"/>
      </w:r>
      <w:r w:rsidR="00D77652" w:rsidRPr="00C07075">
        <w:rPr>
          <w:rFonts w:ascii="Times New Roman" w:hAnsi="Times New Roman" w:cs="Times New Roman"/>
          <w:bCs/>
          <w:kern w:val="0"/>
          <w:sz w:val="24"/>
          <w:szCs w:val="24"/>
        </w:rPr>
        <w:t>. However, it is facing great challenges when contemplating to make full use of such data. The continuous manufacturing process, various sensing devices and real-time and efficient data transmissio</w:t>
      </w:r>
      <w:r w:rsidR="00D77652" w:rsidRPr="00CC0AC7">
        <w:rPr>
          <w:rFonts w:ascii="Times New Roman" w:hAnsi="Times New Roman" w:cs="Times New Roman"/>
          <w:bCs/>
          <w:kern w:val="0"/>
          <w:sz w:val="24"/>
          <w:szCs w:val="24"/>
        </w:rPr>
        <w:t xml:space="preserve">n make the data possess the typical characteristics of "3V" of big data of </w:t>
      </w:r>
      <w:r w:rsidR="00097A86" w:rsidRPr="00CC0AC7">
        <w:rPr>
          <w:rFonts w:ascii="Times New Roman" w:hAnsi="Times New Roman" w:cs="Times New Roman"/>
          <w:bCs/>
          <w:kern w:val="0"/>
          <w:sz w:val="24"/>
          <w:szCs w:val="24"/>
        </w:rPr>
        <w:t>volume</w:t>
      </w:r>
      <w:r w:rsidR="00D77652" w:rsidRPr="00CC0AC7">
        <w:rPr>
          <w:rFonts w:ascii="Times New Roman" w:hAnsi="Times New Roman" w:cs="Times New Roman"/>
          <w:bCs/>
          <w:kern w:val="0"/>
          <w:sz w:val="24"/>
          <w:szCs w:val="24"/>
        </w:rPr>
        <w:t xml:space="preserve">, </w:t>
      </w:r>
      <w:r w:rsidR="00097A86" w:rsidRPr="00815791">
        <w:rPr>
          <w:rFonts w:ascii="Times New Roman" w:hAnsi="Times New Roman" w:cs="Times New Roman"/>
          <w:bCs/>
          <w:kern w:val="0"/>
          <w:sz w:val="24"/>
          <w:szCs w:val="24"/>
        </w:rPr>
        <w:t xml:space="preserve">variety </w:t>
      </w:r>
      <w:r w:rsidR="00D77652" w:rsidRPr="00815791">
        <w:rPr>
          <w:rFonts w:ascii="Times New Roman" w:hAnsi="Times New Roman" w:cs="Times New Roman"/>
          <w:bCs/>
          <w:kern w:val="0"/>
          <w:sz w:val="24"/>
          <w:szCs w:val="24"/>
        </w:rPr>
        <w:t xml:space="preserve">and </w:t>
      </w:r>
      <w:r w:rsidR="00097A86" w:rsidRPr="00C07075">
        <w:rPr>
          <w:rFonts w:ascii="Times New Roman" w:hAnsi="Times New Roman" w:cs="Times New Roman"/>
          <w:bCs/>
          <w:kern w:val="0"/>
          <w:sz w:val="24"/>
          <w:szCs w:val="24"/>
        </w:rPr>
        <w:t xml:space="preserve">velocity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{"citationItems":[{"id":"ITEM-1","itemData":{"DOI":"10.1016/j.cie.2016.07.013","ISSN":"03608352","abstract":"Data from service and manufacturing sectors is increasing sharply and lifts up a growing enthusiasm for the notion of Big Data. This paper investigates representative Big Data applications from typical services like finance &amp; economics, healthcare, Supply Chain Management (SCM), and manufacturing sector. Current technologies from key aspects of storage technology, data processing technology, data visualization technique, Big Data analytics, as well as models and algorithms are reviewed. This paper then provides a discussion from analyzing current movements on the Big Data for SCM in service and manufacturing world-wide including North America, Europe, and Asia Pacific region. Current challenges, opportunities, and future perspectives such as data collection methods, data transmission, data storage, processing technologies for Big Data, Big Data-enabled decision-making models, as well as Big Data interpretation and application are highlighted. Observations and insights from this paper could be referred by academia and practitioners when implementing Big Data analytics in the service and manufacturing sectors.","author":[{"dropping-particle":"","family":"Zhong","given":"Ray Y.","non-dropping-particle":"","parse-names":false,"suffix":""},{"dropping-particle":"","family":"Newman","given":"Stephen T.","non-dropping-particle":"","parse-names":false,"suffix":""},{"dropping-particle":"","family":"Huang","given":"George Q.","non-dropping-particle":"","parse-names":false,"suffix":""},{"dropping-particle":"","family":"Lan","given":"Shulin","non-dropping-particle":"","parse-names":false,"suffix":""}],"container-title":"Computers and Industrial Engineering","id":"ITEM-1","issued":{"date-parts":[["2016"]]},"title":"Big Data for supply chain management in the service and manufacturing sectors: Challenges, opportunities, and future perspectives","type":"article-journal","volume":"101"},"uris":["http://www.mendeley.com/documents/?uuid=86890ce2-a3ce-36c9-ae30-765fdc10c0f9"]}],"mendeley":{"formattedCitation":"[10]","plainTextFormattedCitation":"[10]","previouslyFormattedCitation":"[10]"},"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[10]</w:t>
      </w:r>
      <w:r w:rsidR="004A5371" w:rsidRPr="00CC0AC7">
        <w:rPr>
          <w:rFonts w:ascii="Times New Roman" w:hAnsi="Times New Roman" w:cs="Times New Roman"/>
          <w:bCs/>
          <w:kern w:val="0"/>
          <w:sz w:val="24"/>
          <w:szCs w:val="24"/>
        </w:rPr>
        <w:fldChar w:fldCharType="end"/>
      </w:r>
      <w:r w:rsidR="00D77652" w:rsidRPr="00C07075">
        <w:rPr>
          <w:rFonts w:ascii="Times New Roman" w:hAnsi="Times New Roman" w:cs="Times New Roman"/>
          <w:bCs/>
          <w:kern w:val="0"/>
          <w:sz w:val="24"/>
          <w:szCs w:val="24"/>
        </w:rPr>
        <w:t xml:space="preserve">. Through further analysis of the data of the manufacturing workshop, it </w:t>
      </w:r>
      <w:r w:rsidR="00D77652" w:rsidRPr="00CC0AC7">
        <w:rPr>
          <w:rFonts w:ascii="Times New Roman" w:hAnsi="Times New Roman" w:cs="Times New Roman"/>
          <w:bCs/>
          <w:kern w:val="0"/>
          <w:sz w:val="24"/>
          <w:szCs w:val="24"/>
        </w:rPr>
        <w:t>is found that, on the basis of the 3V characteristic, it has the characteristics of multi-source, multi-dimension and multi-noise</w:t>
      </w:r>
      <w:r w:rsidR="00A77ACC" w:rsidRPr="00CC0AC7">
        <w:rPr>
          <w:rFonts w:ascii="Times New Roman" w:hAnsi="Times New Roman" w:cs="Times New Roman"/>
          <w:bCs/>
          <w:kern w:val="0"/>
          <w:sz w:val="24"/>
          <w:szCs w:val="24"/>
        </w:rPr>
        <w:t>, imbalance and time series</w:t>
      </w:r>
      <w:r w:rsidR="00D77652" w:rsidRPr="00CC0AC7">
        <w:rPr>
          <w:rFonts w:ascii="Times New Roman" w:hAnsi="Times New Roman" w:cs="Times New Roman"/>
          <w:bCs/>
          <w:kern w:val="0"/>
          <w:sz w:val="24"/>
          <w:szCs w:val="24"/>
        </w:rPr>
        <w:t>.</w:t>
      </w:r>
      <w:r w:rsidR="00A77ACC" w:rsidRPr="00CC0AC7">
        <w:rPr>
          <w:rFonts w:ascii="Times New Roman" w:hAnsi="Times New Roman" w:cs="Times New Roman"/>
          <w:bCs/>
          <w:kern w:val="0"/>
          <w:sz w:val="24"/>
          <w:szCs w:val="24"/>
        </w:rPr>
        <w:t xml:space="preserve"> </w:t>
      </w:r>
    </w:p>
    <w:p w14:paraId="23778A21" w14:textId="508910E7" w:rsidR="00D77652" w:rsidRPr="00C07075" w:rsidRDefault="00D77652" w:rsidP="00D77652">
      <w:pPr>
        <w:ind w:firstLineChars="200" w:firstLine="482"/>
        <w:rPr>
          <w:rFonts w:ascii="Times New Roman" w:hAnsi="Times New Roman" w:cs="Times New Roman"/>
          <w:bCs/>
          <w:kern w:val="0"/>
          <w:sz w:val="24"/>
          <w:szCs w:val="24"/>
        </w:rPr>
      </w:pPr>
      <w:r w:rsidRPr="00815791">
        <w:rPr>
          <w:rFonts w:ascii="Times New Roman" w:hAnsi="Times New Roman" w:cs="Times New Roman"/>
          <w:b/>
          <w:kern w:val="0"/>
          <w:sz w:val="24"/>
          <w:szCs w:val="24"/>
        </w:rPr>
        <w:t>Multi-source:</w:t>
      </w:r>
      <w:r w:rsidRPr="00815791">
        <w:rPr>
          <w:rFonts w:ascii="Times New Roman" w:hAnsi="Times New Roman" w:cs="Times New Roman"/>
          <w:bCs/>
          <w:kern w:val="0"/>
          <w:sz w:val="24"/>
          <w:szCs w:val="24"/>
        </w:rPr>
        <w:t xml:space="preserve"> Along with the rise of IoT technologies and number of sensors in manufacturing process, these manufacturing data refers to the characteristic of multi-</w:t>
      </w:r>
      <w:r w:rsidRPr="00815791">
        <w:rPr>
          <w:rFonts w:ascii="Times New Roman" w:hAnsi="Times New Roman" w:cs="Times New Roman"/>
          <w:bCs/>
          <w:kern w:val="0"/>
          <w:sz w:val="24"/>
          <w:szCs w:val="24"/>
        </w:rPr>
        <w:lastRenderedPageBreak/>
        <w:t xml:space="preserve">source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ISSN":"00475394","author":[{"dropping-particle":"","family":"Dutton","given":"William","non-dropping-particle":"","parse-names":false,"suffix":""},{"dropping-particle":"","family":"Pister","given":"Kris","non-dropping-particle":"","parse-names":false,"suffix":""},{"dropping-particle":"","family":"Varian","given":"Hal","non-dropping-particle":"","parse-names":false,"suffix":""},{"dropping-particle":"","family":"Bernard","given":"Rob","non-dropping-particle":"","parse-names":false,"suffix":""},{"dropping-particle":"","family":"Salkowitz","given":"Rob","non-dropping-particle":"","parse-names":false,"suffix":""},{"dropping-particle":"","family":"Bughin","given":"Jacques","non-dropping-particle":"","parse-names":false,"suffix":""},{"dropping-particle":"","family":"Chui","given":"Michael","non-dropping-particle":"","parse-names":false,"suffix":""},{"dropping-particle":"","family":"Manyika","given":"James","non-dropping-particle":"","parse-names":false,"suffix":""}],"container-title":"McKinsey Quarterly","id":"ITEM-1","issue":"4","issued":{"date-parts":[["2010"]]},"title":"Clouds, big data, and smart assets: Ten tech-enabled business trends to watch","type":"article-journal"},"uris":["http://www.mendeley.com/documents/?uuid=8b57085b-110b-3bb6-b041-f443d8178cd8"]}],"mendeley":{"formattedCitation":"[11]","plainTextFormattedCitation":"[11]","previouslyFormattedCitation":"[11]"},"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[11]</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While the multi-source data fusion within varying spatial and temporal resolutions are still challenges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{"citationItems":[{"id":"ITEM-1","itemData":{"DOI":"10.1016/j.ins.2003.03.018","ISSN":"00200255","abstract":"A general view of the multi-source data fusion process is presented. Some of the considerations and information that must go into the development of a multi-source data fusion algorithm are described. Features that play a role in expressing user requirements are also described. We provide a general framework for data fusion based on a voting like process that tries to adjudicate conflict among the data. We discuss idea of a compatibility relationship and introduce several important examples of these relationships. We show that our formulation results in some conditions on the fused value implying that the fusion process has the nature of a mean type aggregation. Situations in which the sources have different credibility weights are considered. We present a concept of reasonableness as a means for including in the fusion process any information available other then that provided by the sources. We consider the situation where we allow our fused values to be granular objects such as linguistic terms or subsets. © 2003 Elsevier Inc. All rights reserved.","author":[{"dropping-particle":"","family":"Yager","given":"Ronald R.","non-dropping-particle":"","parse-names":false,"suffix":""}],"container-title":"Information Sciences","id":"ITEM-1","issue":"1-3","issued":{"date-parts":[["2004"]]},"title":"A framework for multi-source data fusion","type":"article-journal","volume":"163"},"uris":["http://www.mendeley.com/documents/?uuid=883e2f3f-b600-357c-9bd7-cb7f22bb45e9"]}],"mendeley":{"formattedCitation":"[12]","plainTextFormattedCitation":"[12]","previouslyFormattedCitation":"[12]"},"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[12]</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In order to realize the multi-source information fusion in the manufacturing process, Zhu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ii.2019.2957107","ISSN":"1551-3203","author":[{"dropping-particle":"","family":"Zhu","given":"Kunpeng","non-dropping-particle":"","parse-names":false,"suffix":""},{"dropping-particle":"","family":"Li","given":"Guochao","non-dropping-particle":"","parse-names":false,"suffix":""},{"dropping-particle":"","family":"Zhang","given":"Yu","non-dropping-particle":"","parse-names":false,"suffix":""}],"container-title":"IEEE Transactions on Industrial Informatics","id":"ITEM-1","issue":"6","issued":{"date-parts":[["2019"]]},"page":"1-1","publisher":"IEEE","title":"Big Data Oriented Smart Tool Condition Monitoring System","type":"article-journal","volume":"16"},"uris":["http://www.mendeley.com/documents/?uuid=c56336d8-3fe8-4e0c-a9c5-1ddcedc75fcc"]}],"mendeley":{"formattedCitation":"[13]","plainTextFormattedCitation":"[13]","previouslyFormattedCitation":"[13]"},"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[13]</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w:t>
      </w:r>
      <w:r w:rsidR="00774AA3" w:rsidRPr="00CC0AC7">
        <w:rPr>
          <w:rFonts w:ascii="Times New Roman" w:hAnsi="Times New Roman" w:cs="Times New Roman"/>
          <w:bCs/>
          <w:kern w:val="0"/>
          <w:sz w:val="24"/>
          <w:szCs w:val="24"/>
        </w:rPr>
        <w:t>propose</w:t>
      </w:r>
      <w:r w:rsidR="00774AA3" w:rsidRPr="00815791">
        <w:rPr>
          <w:rFonts w:ascii="Times New Roman" w:hAnsi="Times New Roman" w:cs="Times New Roman"/>
          <w:bCs/>
          <w:kern w:val="0"/>
          <w:sz w:val="24"/>
          <w:szCs w:val="24"/>
        </w:rPr>
        <w:t xml:space="preserve">d </w:t>
      </w:r>
      <w:r w:rsidRPr="00815791">
        <w:rPr>
          <w:rFonts w:ascii="Times New Roman" w:hAnsi="Times New Roman" w:cs="Times New Roman"/>
          <w:bCs/>
          <w:kern w:val="0"/>
          <w:sz w:val="24"/>
          <w:szCs w:val="24"/>
        </w:rPr>
        <w:t xml:space="preserve">a big data analytics framework for smart tool condition monitoring (TCM), using multi-source information fusion method to process image data, 3-d point cloud data, and frequency signal data, achieve the monitor and adaptively control of machining process in real time under varying working conditions. Zhang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{"citationItems":[{"id":"ITEM-1","itemData":{"DOI":"10.1080/19479830903561035","ISSN":"19479824","abstract":"With the fast development of remote sensor technologies, e.g. the appearance of Very High Resolution (VHR) optical sensors, SAR, LiDAR, etc., mounted on either airborne or spaceborne platforms, multi-source remote sensing data fusion techniques are emerging due to the demand for new methods and algorithms. The general fusion techniques have been well developed and applied in various fields ranging from satellite earth observation to computer vision, medical image processing, defence security and so on. Despite the fast development, the techniques remain challenging for multi-source data fusion within varying spatial and temporal resolutions. This article reviews current techniques of multi-source remote sensing data fusion and discusses their future trends and challenges through the concept of hierarchical classification, i.e., pixel/data level, feature level and decision level. This article concentrates on discussing optical panchromatic and multi-spectral data fusing methods. So far, the pixel level fusion methods have mainly focused on optical data fusion; high-level fusion includes feature level and decision level fusion of multi-source data, such as synthetic aperture radar, optical images, LiDAR and other types of data. Finally, this article summarises several trends tending to broaden the application of multi-source data fusion. © 2010 Taylor &amp; Francis.","author":[{"dropping-particle":"","family":"Zhang","given":"Jixian","non-dropping-particle":"","parse-names":false,"suffix":""}],"container-title":"International Journal of Image and Data Fusion","id":"ITEM-1","issue":"1","issued":{"date-parts":[["2010"]]},"title":"Multi-source remote sensing data fusion: Status and trends","type":"article","volume":"1"},"uris":["http://www.mendeley.com/documents/?uuid=1708dbe6-2f64-3efc-81c9-77efcc6289d1"]}],"mendeley":{"formattedCitation":"[14]","plainTextFormattedCitation":"[14]","previouslyFormattedCitation":"[14]"},"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[14]</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w:t>
      </w:r>
      <w:r w:rsidR="00774AA3" w:rsidRPr="00CC0AC7">
        <w:rPr>
          <w:rFonts w:ascii="Times New Roman" w:hAnsi="Times New Roman" w:cs="Times New Roman"/>
          <w:bCs/>
          <w:kern w:val="0"/>
          <w:sz w:val="24"/>
          <w:szCs w:val="24"/>
        </w:rPr>
        <w:t>propose</w:t>
      </w:r>
      <w:r w:rsidR="00774AA3" w:rsidRPr="00815791">
        <w:rPr>
          <w:rFonts w:ascii="Times New Roman" w:hAnsi="Times New Roman" w:cs="Times New Roman"/>
          <w:bCs/>
          <w:kern w:val="0"/>
          <w:sz w:val="24"/>
          <w:szCs w:val="24"/>
        </w:rPr>
        <w:t xml:space="preserve">d </w:t>
      </w:r>
      <w:r w:rsidRPr="00815791">
        <w:rPr>
          <w:rFonts w:ascii="Times New Roman" w:hAnsi="Times New Roman" w:cs="Times New Roman"/>
          <w:bCs/>
          <w:kern w:val="0"/>
          <w:sz w:val="24"/>
          <w:szCs w:val="24"/>
        </w:rPr>
        <w:t xml:space="preserve">a pixel level fusion method combines raw data from multiple sources into single resolution data, and summarises several trends tending to broaden the application of multi-source data fusion. Tao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{"citationItems":[{"id":"ITEM-1","itemData":{"DOI":"10.1016/j.jmsy.2018.01.006","ISSN":"02786125","abstract":"The advances in the internet technology, internet of things, cloud computing, big data, and artificial intelligence have profoundly impacted manufacturing. The volume of data collected in manufacturing is growing. Big data offers a tremendous opportunity in the transformation of today's manufacturing paradigm to smart manufacturing. Big data empowers companies to adopt data-driven strategies to become more competitive. In this paper, the role of big data in supporting smart manufacturing is discussed. A historical perspective to data lifecycle in manufacturing is overviewed. The big data perspective is supported by a conceptual framework proposed in the paper. Typical application scenarios of the proposed framework are outlined.","author":[{"dropping-particle":"","family":"Tao","given":"Fei","non-dropping-particle":"","parse-names":false,"suffix":""},{"dropping-particle":"","family":"Qi","given":"Qinglin","non-dropping-particle":"","parse-names":false,"suffix":""},{"dropping-particle":"","family":"Liu","given":"Ang","non-dropping-particle":"","parse-names":false,"suffix":""},{"dropping-particle":"","family":"Kusiak","given":"Andrew","non-dropping-particle":"","parse-names":false,"suffix":""}],"container-title":"Journal of Manufacturing Systems","id":"ITEM-1","issued":{"date-parts":[["2018"]]},"page":"157-169","publisher":"The Society of Manufacturing Engineers","title":"Data-driven smart manufacturing","type":"article-journal","volume":"48"},"uris":["http://www.mendeley.com/documents/?uuid=f47bc82c-a0c4-4acc-9e5d-ed16ff7edd62"]}],"mendeley":{"formattedCitation":"[15]","plainTextFormattedCitation":"[15]","previouslyFormattedCitation":"[15]"},"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[15]</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analyze</w:t>
      </w:r>
      <w:r w:rsidR="00774AA3" w:rsidRPr="00815791">
        <w:rPr>
          <w:rFonts w:ascii="Times New Roman" w:hAnsi="Times New Roman" w:cs="Times New Roman"/>
          <w:bCs/>
          <w:kern w:val="0"/>
          <w:sz w:val="24"/>
          <w:szCs w:val="24"/>
        </w:rPr>
        <w:t>d</w:t>
      </w:r>
      <w:r w:rsidRPr="00815791">
        <w:rPr>
          <w:rFonts w:ascii="Times New Roman" w:hAnsi="Times New Roman" w:cs="Times New Roman"/>
          <w:bCs/>
          <w:kern w:val="0"/>
          <w:sz w:val="24"/>
          <w:szCs w:val="24"/>
        </w:rPr>
        <w:t xml:space="preserve"> the dependency of data in production lifecycle management under big data environment, and propose a conceptual framework with higher flexibility, accuracy and less computing time, which can deal with multi-source data and massive data. Zhang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{"citationItems":[{"id":"ITEM-1","itemData":{"DOI":"10.1016/j.jclepro.2016.07.123","ISSN":"09596526","abstract":"Cleaner production (CP) is considered as one of the most important means for manufacturing enterprises to achieve sustainable production and improve their sustainable competitive advantage. However, implementation of the CP strategy was facing barriers, such as the lack of complete data and valuable knowledge that can be employed to provide better support on decision-making of coordination and optimization on the product lifecycle management (PLM) and the whole CP process. Fortunately, with the wide use of smart sensing devices in PLM, a large amount of real-time and multi-source lifecycle big data can now be collected. To make better PLM and CP decisions based on these data, in this paper, an overall architecture of big data-based analytics for product lifecycle (BDA-PL) was proposed. It integrated big data analytics and service-driven patterns that helped to overcome the above-mentioned barriers. Under the architecture, the availability and accessibility of data and knowledge related to the product were achieved. Focusing on manufacturing and maintenance process of the product lifecycle, and the key technologies were developed to implement the big data analytics. The presented architecture was demonstrated by an application scenario, and some observations and findings were discussed in details. The results showed that the proposed architecture benefited customers, manufacturers, environment and even all stages of PLM, and effectively promoted the implementation of CP. In addition, the managerial implications of the proposed architecture for four departments were analyzed and discussed. The new CP strategy provided a theoretical and practical basis for the sustainable development of manufacturing enterprises.","author":[{"dropping-particle":"","family":"Zhang","given":"Yingfeng","non-dropping-particle":"","parse-names":false,"suffix":""},{"dropping-particle":"","family":"Ren","given":"Shan","non-dropping-particle":"","parse-names":false,"suffix":""},{"dropping-particle":"","family":"Liu","given":"Yang","non-dropping-particle":"","parse-names":false,"suffix":""},{"dropping-particle":"","family":"Si","given":"Shubin","non-dropping-particle":"","parse-names":false,"suffix":""}],"container-title":"Journal of Cleaner Production","id":"ITEM-1","issued":{"date-parts":[["2017"]]},"title":"A big data analytics architecture for cleaner manufacturing and maintenance processes of complex products","type":"article-journal","volume":"142"},"uris":["http://www.mendeley.com/documents/?uuid=62acb2a8-605e-3918-825b-6d10716f3280"]}],"mendeley":{"formattedCitation":"[16]","plainTextFormattedCitation":"[16]","previouslyFormattedCitation":"[16]"},"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[16]</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w:t>
      </w:r>
      <w:r w:rsidR="00774AA3" w:rsidRPr="00CC0AC7">
        <w:rPr>
          <w:rFonts w:ascii="Times New Roman" w:hAnsi="Times New Roman" w:cs="Times New Roman"/>
          <w:bCs/>
          <w:kern w:val="0"/>
          <w:sz w:val="24"/>
          <w:szCs w:val="24"/>
        </w:rPr>
        <w:t>propose</w:t>
      </w:r>
      <w:r w:rsidR="00774AA3" w:rsidRPr="00815791">
        <w:rPr>
          <w:rFonts w:ascii="Times New Roman" w:hAnsi="Times New Roman" w:cs="Times New Roman"/>
          <w:bCs/>
          <w:kern w:val="0"/>
          <w:sz w:val="24"/>
          <w:szCs w:val="24"/>
        </w:rPr>
        <w:t xml:space="preserve">d </w:t>
      </w:r>
      <w:r w:rsidRPr="00815791">
        <w:rPr>
          <w:rFonts w:ascii="Times New Roman" w:hAnsi="Times New Roman" w:cs="Times New Roman"/>
          <w:bCs/>
          <w:kern w:val="0"/>
          <w:sz w:val="24"/>
          <w:szCs w:val="24"/>
        </w:rPr>
        <w:t>an overall architecture of multi-source lifecycle big data for product lifecycle (BDA-PL), to make better</w:t>
      </w:r>
      <w:r w:rsidRPr="00815791">
        <w:rPr>
          <w:rFonts w:ascii="Times New Roman" w:hAnsi="Times New Roman" w:cs="Times New Roman"/>
        </w:rPr>
        <w:t xml:space="preserve"> </w:t>
      </w:r>
      <w:r w:rsidRPr="00815791">
        <w:rPr>
          <w:rFonts w:ascii="Times New Roman" w:hAnsi="Times New Roman" w:cs="Times New Roman"/>
          <w:bCs/>
          <w:kern w:val="0"/>
          <w:sz w:val="24"/>
          <w:szCs w:val="24"/>
        </w:rPr>
        <w:t>product lifecycle management (PLM) and (cleaner produ</w:t>
      </w:r>
      <w:r w:rsidRPr="00C07075">
        <w:rPr>
          <w:rFonts w:ascii="Times New Roman" w:hAnsi="Times New Roman" w:cs="Times New Roman"/>
          <w:bCs/>
          <w:kern w:val="0"/>
          <w:sz w:val="24"/>
          <w:szCs w:val="24"/>
        </w:rPr>
        <w:t>ction) CP decisions in manufacturing process.</w:t>
      </w:r>
    </w:p>
    <w:p w14:paraId="3BFAD819" w14:textId="355A52FF" w:rsidR="00D77652" w:rsidRPr="00815791" w:rsidRDefault="00D77652" w:rsidP="00D77652">
      <w:pPr>
        <w:ind w:firstLineChars="200" w:firstLine="482"/>
        <w:rPr>
          <w:rFonts w:ascii="Times New Roman" w:hAnsi="Times New Roman" w:cs="Times New Roman"/>
          <w:bCs/>
          <w:kern w:val="0"/>
          <w:sz w:val="24"/>
          <w:szCs w:val="24"/>
        </w:rPr>
      </w:pPr>
      <w:r w:rsidRPr="00C07075">
        <w:rPr>
          <w:rFonts w:ascii="Times New Roman" w:hAnsi="Times New Roman" w:cs="Times New Roman"/>
          <w:b/>
          <w:kern w:val="0"/>
          <w:sz w:val="24"/>
          <w:szCs w:val="24"/>
        </w:rPr>
        <w:t>Multi-dimension:</w:t>
      </w:r>
      <w:r w:rsidRPr="00C07075">
        <w:rPr>
          <w:rFonts w:ascii="Times New Roman" w:hAnsi="Times New Roman" w:cs="Times New Roman"/>
          <w:bCs/>
          <w:kern w:val="0"/>
          <w:sz w:val="24"/>
          <w:szCs w:val="24"/>
        </w:rPr>
        <w:t xml:space="preserve"> In manufacturing systems, the performance parameters are influenced by different candidate factors, which results a high dimension problems in predicting performance indicators. The current methods for multi-dimension problems can be classified into numerous types: For example, in semiconductor wafer manufacturing systems, cycle time of wafer products are influenced by more than one thousand factors, such as: the processing time of each operation, the size of waiting queue for each machine, and the utilization of a machine </w:t>
      </w:r>
      <w:r w:rsidR="000541F8"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{"citationItems":[{"id":"ITEM-1","itemData":{"DOI":"10.1080/17517575.2018.1450998","ISSN":"17517583","abstract":"© 2018 Informa UK Limited, trading as Taylor  &amp;  Francis Group Cycle time forecasting (CTF) is one of the most crucial issues for production planning to keep high delivery reliability in semiconductor wafer fabrication systems (SWFS). This paper proposes a novel data-intensive cycle time (CT) prediction system with parallel computing to rapidly forecast the CT of wafer lots with large datasets. First, a density peak based radial basis function network (DP-RBFN) is designed to forecast the CT with the diverse and agglomerative CT data. Second, the network learning method based on a clustering technique is proposed to determine the density peak. Third, a parallel computing approach for network training is proposed in order to speed up the training process with large scaled CT data. Finally, an experiment with respect to SWFS is presented, which demonstrates that the proposed CTF system can not only speed up the training process of the model but also outperform the radial basis function network, the back-propagation-network and multivariate regression methodology based CTF methods in terms of the mean absolute deviation and standard deviation.","author":[{"dropping-particle":"","family":"Wang","given":"Junliang","non-dropping-particle":"","parse-names":false,"suffix":""},{"dropping-particle":"","family":"Yang","given":"Jungang","non-dropping-particle":"","parse-names":false,"suffix":""},{"dropping-particle":"","family":"Zhang","given":"Jie","non-dropping-particle":"","parse-names":false,"suffix":""},{"dropping-particle":"","family":"Wang","given":"Xiaoxi","non-dropping-particle":"","parse-names":false,"suffix":""},{"dropping-particle":"","family":"Zhang","given":"Wenjun (Chris)","non-dropping-particle":"","parse-names":false,"suffix":""}],"container-title":"Enterprise Information Systems","id":"ITEM-1","issue":"6","issued":{"date-parts":[["2018"]]},"page":"714-732","publisher":"Taylor &amp; Francis","title":"Big data driven cycle time parallel prediction for production planning in wafer manufacturing","type":"article-journal","volume":"12"},"uris":["http://www.mendeley.com/documents/?uuid=852e42dc-0a08-4e4c-be63-1182fe6e6d75"]}],"mendeley":{"formattedCitation":"[17]","plainTextFormattedCitation":"[17]","previouslyFormattedCitation":"[17]"},"properties":{"noteIndex":0},"schema":"https://github.com/citation-style-language/schema/raw/master/csl-citation.json"}</w:instrText>
      </w:r>
      <w:r w:rsidR="000541F8"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[17]</w:t>
      </w:r>
      <w:r w:rsidR="000541F8"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In aspect of health condition monitoring of the machines. To fully inspect the health conditions, condition monitoring systems are used to collect real-time data from multiple sensors after the long-time</w:t>
      </w:r>
      <w:r w:rsidRPr="00CC0AC7">
        <w:rPr>
          <w:rFonts w:ascii="Times New Roman" w:hAnsi="Times New Roman" w:cs="Times New Roman"/>
          <w:bCs/>
          <w:kern w:val="0"/>
          <w:sz w:val="24"/>
          <w:szCs w:val="24"/>
        </w:rPr>
        <w:t xml:space="preserve"> operation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{"citationItems":[{"id":"ITEM-1","itemData":{"DOI":"10.1109/TIE.2016.2519325","ISSN":"02780046","abstract":"Intelligent fault diagnosis is a promising tool to deal with mechanical big data due to its ability in rapidly and efficiently processing collected signals and providing accurate diagnosis results. In traditional intelligent diagnosis methods, however, the features are manually extracted depending on prior knowledge and diagnostic expertise. Such processes take advantage of human ingenuity but are time-consuming and labor-intensive. Inspired by the idea of unsupervised feature learning that uses artificial intelligence techniques to learn features from raw data, a two-stage learning method is proposed for intelligent diagnosis of machines. In the first learning stage of the method, sparse filtering, an unsupervised two-layer neural network, is used to directly learn features from mechanical vibration signals. In the second stage, softmax regression is employed to classify the health conditions based on the learned features. The proposed method is validated by a motor bearing dataset and a locomotive bearing dataset, respectively. The results show that the proposed method obtains fairly high diagnosis accuracies and is superior to the existing methods for the motor bearing dataset. Because of learning features adaptively, the proposed method reduces the need of human labor and makes intelligent fault diagnosis handle big data more easily.","author":[{"dropping-particle":"","family":"Lei","given":"Yaguo","non-dropping-particle":"","parse-names":false,"suffix":""},{"dropping-particle":"","family":"Jia","given":"Feng","non-dropping-particle":"","parse-names":false,"suffix":""},{"dropping-particle":"","family":"Lin","given":"Jing","non-dropping-particle":"","parse-names":false,"suffix":""},{"dropping-particle":"","family":"Xing","given":"Saibo","non-dropping-particle":"","parse-names":false,"suffix":""},{"dropping-particle":"","family":"Ding","given":"Steven X.","non-dropping-particle":"","parse-names":false,"suffix":""}],"container-title":"IEEE Transactions on Industrial Electronics","id":"ITEM-1","issue":"5","issued":{"date-parts":[["2016"]]},"title":"An Intelligent Fault Diagnosis Method Using Unsupervised Feature Learning Towards Mechanical Big Data","type":"article-journal","volume":"63"},"uris":["http://www.mendeley.com/documents/?uuid=17489f49-5d6b-31bb-aa28-731d703578fc"]}],"mendeley":{"formattedCitation":"[18]","plainTextFormattedCitation":"[18]","previouslyFormattedCitation":"[18]"},"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[18]</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Aiming at the multi-dimension feature of </w:t>
      </w:r>
      <w:r w:rsidR="00774AA3" w:rsidRPr="00CC0AC7">
        <w:rPr>
          <w:rFonts w:ascii="Times New Roman" w:hAnsi="Times New Roman" w:cs="Times New Roman"/>
          <w:bCs/>
          <w:kern w:val="0"/>
          <w:sz w:val="24"/>
          <w:szCs w:val="24"/>
        </w:rPr>
        <w:t>manufacturing</w:t>
      </w:r>
      <w:r w:rsidRPr="00815791">
        <w:rPr>
          <w:rFonts w:ascii="Times New Roman" w:hAnsi="Times New Roman" w:cs="Times New Roman"/>
          <w:bCs/>
          <w:kern w:val="0"/>
          <w:sz w:val="24"/>
          <w:szCs w:val="24"/>
        </w:rPr>
        <w:t xml:space="preserve"> data, Liu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{"citationItems":[{"id":"ITEM-1","itemData":{"DOI":"10.1007/s00170-014-6246-0","ISSN":"14333015","abstract":"Dynamic manufacturing environments require a flexible process planning and control system in response to changing manufacturing resource availability, production uncertainty, and dynamic machining conditions. To address these issues, this paper proposes a novel integrated process planning and control method based on intelligent software agents and multi-dimension manufacturing features. An integration framework with three modules including generic process planning, shop floor process planning, and online process control is developed. An intelligent agent-based approach is adopted for achieving intelligence and autonomy of individual software modules and components. An ontology-based multi-dimension manufacturing feature model is proposed to facilitate the communication and collaboration between process planning and control, as well as to speed up the decision-making of intelligent agents. The feasibility and flexibility of the proposed method are validated through a proof-of-concept implementation.","author":[{"dropping-particle":"","family":"Liu","given":"Changqing","non-dropping-particle":"","parse-names":false,"suffix":""},{"dropping-particle":"","family":"Li","given":"Yingguang","non-dropping-particle":"","parse-names":false,"suffix":""},{"dropping-particle":"","family":"Shen","given":"Weiming","non-dropping-particle":"","parse-names":false,"suffix":""}],"container-title":"International Journal of Advanced Manufacturing Technology","id":"ITEM-1","issue":"9-12","issued":{"date-parts":[["2014"]]},"title":"Integrated manufacturing process planning and control based on intelligent agents and multi-dimension features","type":"article-journal","volume":"75"},"uris":["http://www.mendeley.com/documents/?uuid=55e3ea10-91a3-3e9d-bf0f-47edb43a63f5"]}],"mendeley":{"formattedCitation":"[19]","plainTextFormattedCitation":"[19]","previouslyFormattedCitation":"[19]"},"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[19]</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proposes a novel integrated process planning and control method based on intelligent software agents and multi-dimension manufacturing features. Luo </w:t>
      </w:r>
      <w:r w:rsidR="004A5371"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{"citationItems":[{"id":"ITEM-1","itemData":{"DOI":"10.4028/www.scientific.net/amr.472-475.2592","ISSN":"10226680","abstract":"Cloud manufacturing (CMfg) is a new service-oriented, highly efficient, lowly consumption knowledge based, and intelligent networked manufacturing model. It aims to achieve on-demand use, dynamic collaborative work, and circulation of manufacturing resources and manufacturing capability(MC). In order to achieve the above goal proposed, how to realize the formal description of MC is the key point in CMfg. This paper emphasizes the multi-dimensional information model of MC based on knowledge. According to the requirement and characteristics of manufacturing, the concept and connotation of MC were presented firstly in this paper, then the multi-dimension information model for MC was proposed based on knowledge, it contains three dimensions, such as elements dimension, relationship dimension, evaluation dimension. © (2012) Trans Tech Publications.","author":[{"dropping-particle":"","family":"Luo","given":"Yongliang","non-dropping-particle":"","parse-names":false,"suffix":""},{"dropping-particle":"","family":"Zhang","given":"Lin","non-dropping-particle":"","parse-names":false,"suffix":""},{"dropping-particle":"","family":"Zhang","given":"Kuiping","non-dropping-particle":"","parse-names":false,"suffix":""},{"dropping-particle":"","family":"Tao","given":"Fei","non-dropping-particle":"","parse-names":false,"suffix":""}],"container-title":"Advanced Materials Research","id":"ITEM-1","issued":{"date-parts":[["2012"]]},"title":"Research on the knowledge-based multi-dimensional information model of manufacturing capability in CMfg","type":"paper-conference","volume":"472-475"},"uris":["http://www.mendeley.com/documents/?uuid=c89d6d2c-a4d7-3b18-b6e8-c2d029c4b5a4"]}],"mendeley":{"formattedCitation":"[20]","plainTextFormattedCitation":"[20]","previouslyFormattedCitation":"[20]"},"properties":{"noteIndex":0},"schema":"https://github.com/citation-style-language/schema/raw/master/csl-citation.json"}</w:instrText>
      </w:r>
      <w:r w:rsidR="004A5371"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[20]</w:t>
      </w:r>
      <w:r w:rsidR="004A5371"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propose</w:t>
      </w:r>
      <w:r w:rsidR="00774AA3" w:rsidRPr="00CC0AC7">
        <w:rPr>
          <w:rFonts w:ascii="Times New Roman" w:hAnsi="Times New Roman" w:cs="Times New Roman"/>
          <w:bCs/>
          <w:kern w:val="0"/>
          <w:sz w:val="24"/>
          <w:szCs w:val="24"/>
        </w:rPr>
        <w:t>d</w:t>
      </w:r>
      <w:r w:rsidRPr="00CC0AC7">
        <w:rPr>
          <w:rFonts w:ascii="Times New Roman" w:hAnsi="Times New Roman" w:cs="Times New Roman"/>
          <w:bCs/>
          <w:kern w:val="0"/>
          <w:sz w:val="24"/>
          <w:szCs w:val="24"/>
        </w:rPr>
        <w:t xml:space="preserve"> a Cloud manufacturing (CM</w:t>
      </w:r>
      <w:r w:rsidRPr="00815791">
        <w:rPr>
          <w:rFonts w:ascii="Times New Roman" w:hAnsi="Times New Roman" w:cs="Times New Roman"/>
          <w:bCs/>
          <w:kern w:val="0"/>
          <w:sz w:val="24"/>
          <w:szCs w:val="24"/>
        </w:rPr>
        <w:t xml:space="preserve">fg) to process multi-dimension data, achieving on-demand use, dynamic collaborative work, and circulation of manufacturing resources and manufacturing capability(MC). </w:t>
      </w:r>
    </w:p>
    <w:p w14:paraId="21411532" w14:textId="652EDBBF" w:rsidR="00D77652" w:rsidRPr="00C07075" w:rsidRDefault="00D77652" w:rsidP="00D77652">
      <w:pPr>
        <w:ind w:firstLineChars="200" w:firstLine="482"/>
        <w:rPr>
          <w:rFonts w:ascii="Times New Roman" w:hAnsi="Times New Roman" w:cs="Times New Roman"/>
          <w:bCs/>
          <w:kern w:val="0"/>
          <w:sz w:val="24"/>
          <w:szCs w:val="24"/>
        </w:rPr>
      </w:pPr>
      <w:r w:rsidRPr="00815791">
        <w:rPr>
          <w:rFonts w:ascii="Times New Roman" w:hAnsi="Times New Roman" w:cs="Times New Roman"/>
          <w:b/>
          <w:kern w:val="0"/>
          <w:sz w:val="24"/>
          <w:szCs w:val="24"/>
        </w:rPr>
        <w:t xml:space="preserve">Multi-noise: </w:t>
      </w:r>
      <w:r w:rsidRPr="00815791">
        <w:rPr>
          <w:rFonts w:ascii="Times New Roman" w:hAnsi="Times New Roman" w:cs="Times New Roman"/>
          <w:kern w:val="0"/>
          <w:sz w:val="24"/>
          <w:szCs w:val="24"/>
        </w:rPr>
        <w:t>The i</w:t>
      </w:r>
      <w:r w:rsidRPr="00815791">
        <w:rPr>
          <w:rFonts w:ascii="Times New Roman" w:hAnsi="Times New Roman" w:cs="Times New Roman"/>
          <w:bCs/>
          <w:kern w:val="0"/>
          <w:sz w:val="24"/>
          <w:szCs w:val="24"/>
        </w:rPr>
        <w:t xml:space="preserve">ndustrial big data also has the characteristics of multi-noise at the same time </w:t>
      </w:r>
      <w:r w:rsidR="00A77ACC" w:rsidRPr="00C07075">
        <w:rPr>
          <w:rFonts w:ascii="Times New Roman" w:hAnsi="Times New Roman" w:cs="Times New Roman"/>
          <w:bCs/>
          <w:kern w:val="0"/>
          <w:sz w:val="24"/>
          <w:szCs w:val="24"/>
        </w:rPr>
        <w:t xml:space="preserve">since the electromagnetic interference and harsh environment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author":[{"dropping-particle":"","family":"Wang","given":"Junliang","non-dropping-particle":"","parse-names":false,"suffix":""},{"dropping-particle":"","family":"Yang","given":"Zhengliang","non-dropping-particle":"","parse-names":false,"suffix":""},{"dropping-particle":"","family":"Zhang","given":"Jie","non-dropping-particle":"","parse-names":false,"suffix":""},{"dropping-particle":"","family":"Zhang","given":"Qihua","non-dropping-particle":"","parse-names":false,"suffix":""},{"dropping-particle":"","family":"Chien","given":"Wei-ting Kary","non-dropping-particle":"","parse-names":false,"suffix":""}],"container-title":"IEEE Transactions on Semiconductor Manufacturing","id":"ITEM-1","issue":"3","issued":{"date-parts":[["2019"]]},"page":"310-319","title":"AdaBalGAN : An Improved Generative Adversarial Network With Imbalanced Learning for Wafer Defective Pattern Recognition","type":"article-journal","volume":"32"},"uris":["http://www.mendeley.com/documents/?uuid=01448225-892d-455c-85a7-2178c3a021d5"]}],"mendeley":{"formattedCitation":"[21]","plainTextFormattedCitation":"[21]","previouslyFormattedCitation":"[21]"},"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[21]</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For example, in the manufacturing process of wafer, there are about five thousand records containing missing value, and fifteen hundred records c</w:t>
      </w:r>
      <w:r w:rsidRPr="00CC0AC7">
        <w:rPr>
          <w:rFonts w:ascii="Times New Roman" w:hAnsi="Times New Roman" w:cs="Times New Roman"/>
          <w:bCs/>
          <w:kern w:val="0"/>
          <w:sz w:val="24"/>
          <w:szCs w:val="24"/>
        </w:rPr>
        <w:t xml:space="preserve">ontaining abnormal value in every 8 million records </w:t>
      </w:r>
      <w:r w:rsidR="004F2BBC"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{"citationItems":[{"id":"ITEM-1","itemData":{"DOI":"10.1186/s40537-015-0028-x","ISSN":"21961115","abstract":"The manufacturing industry is currently in the midst of a data-driven revolution, which promises to transform traditional manufacturing facilities in to highly optimised smart manufacturing facilities. These smart facilities are focused on creating manufacturing intelligence from real-time data to support accurate and timely decision-making that can have a positive impact across the entire organisation. To realise these efficiencies emerging technologies such as Internet of Things (IoT) and Cyber Physical Systems (CPS) will be embedded in physical processes to measure and monitor real-time data from across the factory, which will ultimately give rise to unprecedented levels of data production. Therefore, manufacturing facilities must be able to manage the demands of exponential increase in data production, as well as possessing the analytical techniques needed to extract meaning from these large datasets. More specifically, organisations must be able to work with big data technologies to meet the demands of smart manufacturing. However, as big data is a relatively new phenomenon and potential applications to manufacturing activities are wide-reaching and diverse, there has been an obvious lack of secondary research undertaken in the area. Without secondary research, it is difficult for researchers to identify gaps in the field, as well as aligning their work with other researchers to develop strong research themes. In this study, we use the formal research methodology of systematic mapping to provide a breadth-first review of big data technologies in manufacturing.","author":[{"dropping-particle":"","family":"O’Donovan","given":"Peter","non-dropping-particle":"","parse-names":false,"suffix":""},{"dropping-particle":"","family":"Leahy","given":"Kevin","non-dropping-particle":"","parse-names":false,"suffix":""},{"dropping-particle":"","family":"Bruton","given":"Ken","non-dropping-particle":"","parse-names":false,"suffix":""},{"dropping-particle":"","family":"O’Sullivan","given":"Dominic T.J.","non-dropping-particle":"","parse-names":false,"suffix":""}],"container-title":"Journal of Big Data","id":"ITEM-1","issue":"1","issued":{"date-parts":[["2015"]]},"publisher":"Journal of Big Data","title":"Big data in manufacturing: a systematic mapping study","type":"article-journal","volume":"2"},"uris":["http://www.mendeley.com/documents/?uuid=9f1d39b1-943c-473d-8575-19d243621f9b"]}],"mendeley":{"formattedCitation":"[22]","plainTextFormattedCitation":"[22]","previouslyFormattedCitation":"[22]"},"properties":{"noteIndex":0},"schema":"https://github.com/citation-style-language/schema/raw/master/csl-citation.json"}</w:instrText>
      </w:r>
      <w:r w:rsidR="004F2BBC"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[22]</w:t>
      </w:r>
      <w:r w:rsidR="004F2BBC"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To solve the tasks with multi-noise data, a number of approaches have been proposed.</w:t>
      </w:r>
      <w:r w:rsidRPr="00CC0AC7">
        <w:rPr>
          <w:rFonts w:ascii="Times New Roman" w:hAnsi="Times New Roman" w:cs="Times New Roman"/>
        </w:rPr>
        <w:t xml:space="preserve"> </w:t>
      </w:r>
      <w:r w:rsidRPr="00CC0AC7">
        <w:rPr>
          <w:rFonts w:ascii="Times New Roman" w:hAnsi="Times New Roman" w:cs="Times New Roman"/>
          <w:bCs/>
          <w:kern w:val="0"/>
          <w:sz w:val="24"/>
          <w:szCs w:val="24"/>
        </w:rPr>
        <w:t xml:space="preserve">In the field of mechanical fault diagnosis, Lee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{"citationItems":[{"id":"ITEM-1","itemData":{"DOI":"10.1016/j.jmsy.2019.07.001","ISSN":"02786125","abstract":"Semiconductor wafers are fabricated through sequential process steps. Some process steps have a strong relationship with wafer yield, and these are called critical process steps. Because wafer yield is a key performance index in wafer fabrication, the critical process steps should be carefully selected and managed. This paper proposes a systematic and data-driven approach for identifying the critical process steps. The proposed method considers troublesome properties of the data from the process steps such as imbalanced data, missing values, and random sampling. As a case study, we analyzed hypothetical operational data and confirmed that the proposed method works well.","author":[{"dropping-particle":"","family":"Lee","given":"Dong Hee","non-dropping-particle":"","parse-names":false,"suffix":""},{"dropping-particle":"","family":"Yang","given":"Jin Kyung","non-dropping-particle":"","parse-names":false,"suffix":""},{"dropping-particle":"","family":"Lee","given":"Cho Heui","non-dropping-particle":"","parse-names":false,"suffix":""},{"dropping-particle":"","family":"Kim","given":"Kwang Jae","non-dropping-particle":"","parse-names":false,"suffix":""}],"container-title":"Journal of Manufacturing Systems","id":"ITEM-1","issued":{"date-parts":[["2019"]]},"title":"A data-driven approach to selection of critical process steps in the semiconductor manufacturing process considering missing and imbalanced data","type":"article-journal","volume":"52"},"uris":["http://www.mendeley.com/documents/?uuid=4f8844fb-3921-39b6-886f-c26f9b6bbffa"]}],"mendeley":{"formattedCitation":"[23]","plainTextFormattedCitation":"[23]","previouslyFormattedCitation":"[23]"},"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[23]</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w:t>
      </w:r>
      <w:r w:rsidR="0056288E" w:rsidRPr="00815791">
        <w:rPr>
          <w:rFonts w:ascii="Times New Roman" w:hAnsi="Times New Roman" w:cs="Times New Roman"/>
          <w:bCs/>
          <w:kern w:val="0"/>
          <w:sz w:val="24"/>
          <w:szCs w:val="24"/>
        </w:rPr>
        <w:t xml:space="preserve">proposed </w:t>
      </w:r>
      <w:r w:rsidRPr="00C07075">
        <w:rPr>
          <w:rFonts w:ascii="Times New Roman" w:hAnsi="Times New Roman" w:cs="Times New Roman"/>
          <w:bCs/>
          <w:kern w:val="0"/>
          <w:sz w:val="24"/>
          <w:szCs w:val="24"/>
        </w:rPr>
        <w:t>a systematic and data-driven approach to process these missing values, and random sampling data for identifying semiconductor wafers defects. In order to reduce the impact of noise data and better represent the dynamic behavior of planetary gearboxes under variable operating conditions.</w:t>
      </w:r>
      <w:r w:rsidR="0056288E" w:rsidRPr="00C07075">
        <w:rPr>
          <w:rFonts w:ascii="Times New Roman" w:hAnsi="Times New Roman" w:cs="Times New Roman"/>
          <w:bCs/>
          <w:kern w:val="0"/>
          <w:sz w:val="24"/>
          <w:szCs w:val="24"/>
        </w:rPr>
        <w:t xml:space="preserve"> </w:t>
      </w:r>
      <w:r w:rsidRPr="00C07075">
        <w:rPr>
          <w:rFonts w:ascii="Times New Roman" w:hAnsi="Times New Roman" w:cs="Times New Roman"/>
          <w:bCs/>
          <w:kern w:val="0"/>
          <w:sz w:val="24"/>
          <w:szCs w:val="24"/>
        </w:rPr>
        <w:t xml:space="preserve">Zhao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{"citationItems":[{"id":"ITEM-1","itemData":{"DOI":"10.1109/TIE.2017.2762639","ISSN":"02780046","abstract":"One of the significant tasks in data-driven fault diagnosis methods is to configure a good feature set involving statistical parameters. However, statistical parameters are often incapable of representing the dynamic behavior of planetary gearboxes under variable operating conditions. Although the use of deep learning algorithms to find a good set of features for fault diagnosis has somewhat improved diagnostic performance, the lack of domain knowledge incorporated into deep learning algorithms has limited further improvement. Accordingly, this paper developed a variant of deep residual networks (DRNs), the so-called deep residual networks with dynamically weighted wavelet coefficients (DRN+DWWC) to improve diagnostic performance, which takes a series of sets of wavelet packet coefficients on various frequency bands as an input. Further, the fact that no general consensus has been reached as to which frequency band contains the most intrinsic information about a planetary gearbox's health status calls for 'dynamic weighting layers' in the DRN+DWWC and the role of the layers is to dynamically adjust a weight applied to each set of wavelet packet coefficients to find a discriminative set of features that will be further used for planetary gearbox fault diagnosis.","author":[{"dropping-particle":"","family":"Zhao","given":"Minghang","non-dropping-particle":"","parse-names":false,"suffix":""},{"dropping-particle":"","family":"Kang","given":"Myeongsu","non-dropping-particle":"","parse-names":false,"suffix":""},{"dropping-particle":"","family":"Tang","given":"Baoping","non-dropping-particle":"","parse-names":false,"suffix":""},{"dropping-particle":"","family":"Pecht","given":"Michael","non-dropping-particle":"","parse-names":false,"suffix":""}],"container-title":"IEEE Transactions on Industrial Electronics","id":"ITEM-1","issue":"5","issued":{"date-parts":[["2018"]]},"title":"Deep Residual Networks with Dynamically Weighted Wavelet Coefficients for Fault Diagnosis of Planetary Gearboxes","type":"article-journal","volume":"65"},"uris":["http://www.mendeley.com/documents/?uuid=d21fba9a-776d-3966-8033-b7e239f9290a"]}],"mendeley":{"formattedCitation":"[24]","plainTextFormattedCitation":"[24]","previouslyFormattedCitation":"[24]"},"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[24]</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developed the deep residual networks with dynamically weighted wavelet coefficients (DRN+DWWC) to adaptively filter out these multi-noise data, improve the accuracy of gearbox fault diagnosis.</w:t>
      </w:r>
    </w:p>
    <w:p w14:paraId="58D6D809" w14:textId="51B129CB" w:rsidR="00D77652" w:rsidRPr="00CC0AC7" w:rsidRDefault="00D77652" w:rsidP="00D77652">
      <w:pPr>
        <w:ind w:firstLineChars="200" w:firstLine="482"/>
        <w:rPr>
          <w:rFonts w:ascii="Times New Roman" w:hAnsi="Times New Roman" w:cs="Times New Roman"/>
          <w:bCs/>
          <w:kern w:val="0"/>
          <w:sz w:val="24"/>
          <w:szCs w:val="24"/>
        </w:rPr>
      </w:pPr>
      <w:r w:rsidRPr="00C07075">
        <w:rPr>
          <w:rFonts w:ascii="Times New Roman" w:hAnsi="Times New Roman" w:cs="Times New Roman"/>
          <w:b/>
          <w:bCs/>
          <w:kern w:val="0"/>
          <w:sz w:val="24"/>
          <w:szCs w:val="24"/>
        </w:rPr>
        <w:t>I</w:t>
      </w:r>
      <w:r w:rsidRPr="00CC0AC7">
        <w:rPr>
          <w:rFonts w:ascii="Times New Roman" w:hAnsi="Times New Roman" w:cs="Times New Roman"/>
          <w:b/>
          <w:kern w:val="0"/>
          <w:sz w:val="24"/>
          <w:szCs w:val="24"/>
        </w:rPr>
        <w:t>mbalance:</w:t>
      </w:r>
      <w:r w:rsidRPr="00CC0AC7">
        <w:rPr>
          <w:rFonts w:ascii="Times New Roman" w:hAnsi="Times New Roman" w:cs="Times New Roman"/>
          <w:bCs/>
          <w:kern w:val="0"/>
          <w:sz w:val="24"/>
          <w:szCs w:val="24"/>
        </w:rPr>
        <w:t xml:space="preserve"> The number of sa</w:t>
      </w:r>
      <w:r w:rsidRPr="00815791">
        <w:rPr>
          <w:rFonts w:ascii="Times New Roman" w:hAnsi="Times New Roman" w:cs="Times New Roman"/>
          <w:bCs/>
          <w:kern w:val="0"/>
          <w:sz w:val="24"/>
          <w:szCs w:val="24"/>
        </w:rPr>
        <w:t xml:space="preserve">mples in industry also have the characteristic of </w:t>
      </w:r>
      <w:r w:rsidRPr="00815791">
        <w:rPr>
          <w:rFonts w:ascii="Times New Roman" w:hAnsi="Times New Roman" w:cs="Times New Roman"/>
          <w:bCs/>
          <w:kern w:val="0"/>
          <w:sz w:val="24"/>
          <w:szCs w:val="24"/>
        </w:rPr>
        <w:lastRenderedPageBreak/>
        <w:t xml:space="preserve">imbalanced. For example, the data samples with defects are much less than normal ones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{"citationItems":[{"id":"ITEM-1","itemData":{"DOI":"10.1109/TKDE.2008.239","ISSN":"10414347","abstract":"With the continuous expansion of data availability in many large-scale, complex, and networked systems, such as surveillance, security, Internet, and finance, it becomes critical to advance the fundamental understanding of knowledge discovery and analysis from raw data to support decision-making processes. Although existing knowledge discovery and data engineering techniques have shown great success in many real-world applications, the problem of learning from imbalanced data (the imbalanced learning problem) is a relatively new challenge that has attracted growing attention from both academia and industry. The imbalanced learning problem is concerned with the performance of learning algorithms in the presence of underrepresented data and severe class distribution skews. Due to the inherent complex characteristics of imbalanced data sets, learning from such data requires new understandings, principles, algorithms, and tools to transform vast amounts of raw data efficiently into information and knowledge representation. In this paper, we provide a comprehensive review of the development of research in learning from imbalanced data. Our focus is to provide a critical review of the nature of the problem, the state-of-the-art technologies, and the current assessment metrics used to evaluate learning performance under the imbalanced learning scenario. Furthermore, in order to stimulate future research in this field, we also highlight the major opportunities and challenges, as well as potential important research directions for learning from imbalanced data. © 2009 IEEE.","author":[{"dropping-particle":"","family":"He","given":"Haibo","non-dropping-particle":"","parse-names":false,"suffix":""},{"dropping-particle":"","family":"Garcia","given":"Edwardo A.","non-dropping-particle":"","parse-names":false,"suffix":""}],"container-title":"IEEE Transactions on Knowledge and Data Engineering","id":"ITEM-1","issue":"9","issued":{"date-parts":[["2009"]]},"title":"Learning from imbalanced data","type":"article-journal","volume":"21"},"uris":["http://www.mendeley.com/documents/?uuid=c21b4d4b-ae05-35b6-b67f-78a8e1c4c5e9"]}],"mendeley":{"formattedCitation":"[25]","plainTextFormattedCitation":"[25]","previouslyFormattedCitation":"[25]"},"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[25]</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Indicated by the previous studies, the class imbalance is the main factor accounting for the bad performance, since they are biased toward the majority classes and tend to</w:t>
      </w:r>
      <w:r w:rsidRPr="00CC0AC7">
        <w:rPr>
          <w:rFonts w:ascii="Times New Roman" w:hAnsi="Times New Roman" w:cs="Times New Roman"/>
          <w:bCs/>
          <w:kern w:val="0"/>
          <w:sz w:val="24"/>
          <w:szCs w:val="24"/>
        </w:rPr>
        <w:t xml:space="preserve"> misclassify minority class examples</w:t>
      </w:r>
      <w:r w:rsidR="00727F68" w:rsidRPr="00CC0AC7">
        <w:rPr>
          <w:rFonts w:ascii="Times New Roman" w:hAnsi="Times New Roman" w:cs="Times New Roman"/>
          <w:bCs/>
          <w:kern w:val="0"/>
          <w:sz w:val="24"/>
          <w:szCs w:val="24"/>
        </w:rPr>
        <w:t xml:space="preserve"> </w:t>
      </w:r>
      <w:r w:rsidR="00727F68"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{"citationItems":[{"id":"ITEM-1","itemData":{"DOI":"10.1109/TSM.2019.2925361","ISSN":"15582345","abstract":"© 1988-2012 IEEE. Identification of the defective patterns of the wafer maps can provide insights for the quality control in the semiconductor wafer fabrication systems (SWFSs). In real SWFSs, the collected wafer maps are usually imbalanced from the defective types, which will result in misidentification. In this paper, a novel deep learning model called adaptive balancing generative adversarial network (AdaBalGAN) is proposed for the defective pattern recognition (DPR) of wafer maps with imbalanced data. In addition, a categorical generative adversarial network is improved to generate simulated wafer maps in high fidelity and classify the patterns with high accuracy for all defective categories. Taking consideration of the various learning abilities of the DPR model for different patterns into account, an adaptive generative controller is designed to balance the number of samples of each defective type according to the classification accuracy. The experiment results indicated that the proposed AdaBalGAN model outperforms conventional models with higher accuracy and stability for the DPR of wafer maps. Further results of comparative experiments revealed that the proposed adaptive generative mechanism can enhance and balance the recognition accuracy for all categories in the DPR of wafer maps.","author":[{"dropping-particle":"","family":"Wang","given":"J.","non-dropping-particle":"","parse-names":false,"suffix":""},{"dropping-particle":"","family":"Yang","given":"Z.","non-dropping-particle":"","parse-names":false,"suffix":""},{"dropping-particle":"","family":"Zhang","given":"J.","non-dropping-particle":"","parse-names":false,"suffix":""},{"dropping-particle":"","family":"Zhang","given":"Q.","non-dropping-particle":"","parse-names":false,"suffix":""},{"dropping-particle":"","family":"Chien","given":"W.-T.K.","non-dropping-particle":"","parse-names":false,"suffix":""}],"container-title":"IEEE Transactions on Semiconductor Manufacturing","id":"ITEM-1","issue":"3","issued":{"date-parts":[["2019"]]},"title":"AdaBalGAN: An Improved Generative Adversarial Network with Imbalanced Learning for Wafer Defective Pattern Recognition","type":"article-journal","volume":"32"},"uris":["http://www.mendeley.com/documents/?uuid=e2b8a5e5-eae7-3fd8-b825-46302d461c88"]}],"mendeley":{"formattedCitation":"[26]","plainTextFormattedCitation":"[26]","previouslyFormattedCitation":"[26]"},"properties":{"noteIndex":0},"schema":"https://github.com/citation-style-language/schema/raw/master/csl-citation.json"}</w:instrText>
      </w:r>
      <w:r w:rsidR="00727F68"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[26]</w:t>
      </w:r>
      <w:r w:rsidR="00727F68"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In other pattern recognition problems, </w:t>
      </w:r>
      <w:r w:rsidR="00713F9E" w:rsidRPr="00815791">
        <w:rPr>
          <w:rFonts w:ascii="Times New Roman" w:hAnsi="Times New Roman" w:cs="Times New Roman"/>
          <w:bCs/>
          <w:kern w:val="0"/>
          <w:sz w:val="24"/>
          <w:szCs w:val="24"/>
        </w:rPr>
        <w:t>several</w:t>
      </w:r>
      <w:r w:rsidRPr="00815791">
        <w:rPr>
          <w:rFonts w:ascii="Times New Roman" w:hAnsi="Times New Roman" w:cs="Times New Roman"/>
          <w:bCs/>
          <w:kern w:val="0"/>
          <w:sz w:val="24"/>
          <w:szCs w:val="24"/>
        </w:rPr>
        <w:t xml:space="preserve"> approaches have been proposed to solve the classification tasks with imbalanced data, which can be categories into two types: model modifying method, and data processing method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{"citationItems":[{"id":"ITEM-1","itemData":{"DOI":"10.1016/j.patcog.2007.04.009","ISSN":"00313203","abstract":"Classification of data with imbalanced class distribution has posed a significant drawback of the performance attainable by most standard classifier learning algorithms, which assume a relatively balanced class distribution and equal misclassification costs. The significant difficulty and frequent occurrence of the class imbalance problem indicate the need for extra research efforts. The objective of this paper is to investigate meta-techniques applicable to most classifier learning algorithms, with the aim to advance the classification of imbalanced data. The AdaBoost algorithm is reported as a successful meta-technique for improving classification accuracy. The insight gained from a comprehensive analysis of the AdaBoost algorithm in terms of its advantages and shortcomings in tacking the class imbalance problem leads to the exploration of three cost-sensitive boosting algorithms, which are developed by introducing cost items into the learning framework of AdaBoost. Further analysis shows that one of the proposed algorithms tallies with the stagewise additive modelling in statistics to minimize the cost exponential loss. These boosting algorithms are also studied with respect to their weighting strategies towards different types of samples, and their effectiveness in identifying rare cases through experiments on several real world medical data sets, where the class imbalance problem prevails. © 2007 Pattern Recognition Society.","author":[{"dropping-particle":"","family":"Sun","given":"Yanmin","non-dropping-particle":"","parse-names":false,"suffix":""},{"dropping-particle":"","family":"Kamel","given":"Mohamed S.","non-dropping-particle":"","parse-names":false,"suffix":""},{"dropping-particle":"","family":"Wong","given":"Andrew K.C.","non-dropping-particle":"","parse-names":false,"suffix":""},{"dropping-particle":"","family":"Wang","given":"Yang","non-dropping-particle":"","parse-names":false,"suffix":""}],"container-title":"Pattern Recognition","id":"ITEM-1","issue":"12","issued":{"date-parts":[["2007"]]},"title":"Cost-sensitive boosting for classification of imbalanced data","type":"article-journal","volume":"40"},"uris":["http://www.mendeley.com/documents/?uuid=e933b8a1-53dd-3b25-944f-9200a00e447e"]}],"mendeley":{"formattedCitation":"[27]","plainTextFormattedCitation":"[27]","previouslyFormattedCitation":"[27]"},"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[27]</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Kang and Zhou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{"citationItems":[{"id":"ITEM-1","itemData":{"DOI":"10.1109/TNNLS.2017.2755595","ISSN":"21622388","abstract":"A support vector machine (SVM) plays a prominent role in classic machine learning, especially classification and regression. Through its structural risk minimization, it has enjoyed a good reputation in effectively reducing overfitting, avoiding dimensional disaster, and not falling into local minima. Nevertheless, existing SVMs do not perform well when facing class imbalance and large-scale samples. Undersampling is a plausible alternative to solve imbalanced problems in some way, but suffers from soaring computational complexity and reduced accuracy because of its enormous iterations and random sampling process. To improve their classification performance in dealing with data imbalance problems, this work proposes a weighted undersampling (WU) scheme for SVM based on space geometry distance, and thus produces an improved algorithm named WU-SVM. In WU-SVM, majority samples are grouped into some subregions (SRs) and assigned different weights according to their Euclidean distance to the hyper plane. The samples in an SR with higher weight have more chance to be sampled and put to use in each learning iteration, so as to retain the data distribution information of original data sets as much as possible. Comprehensive experiments are performed to test WU-SVM via 21 binary-class and six multiclass publically available data sets. The results show that it well outperforms the state-of-the-art methods in terms of three popular metrics for imbalanced classification, i.e., area under the curve, F-Measure, and G-Mean.","author":[{"dropping-particle":"","family":"Kang","given":"Qi","non-dropping-particle":"","parse-names":false,"suffix":""},{"dropping-particle":"","family":"Shi","given":"Lei","non-dropping-particle":"","parse-names":false,"suffix":""},{"dropping-particle":"","family":"Zhou","given":"Meng Chu","non-dropping-particle":"","parse-names":false,"suffix":""},{"dropping-particle":"","family":"Wang","given":"Xue Song","non-dropping-particle":"","parse-names":false,"suffix":""},{"dropping-particle":"Di","family":"Wu","given":"Qi","non-dropping-particle":"","parse-names":false,"suffix":""},{"dropping-particle":"","family":"Wei","given":"Zhi","non-dropping-particle":"","parse-names":false,"suffix":""}],"container-title":"IEEE Transactions on Neural Networks and Learning Systems","id":"ITEM-1","issue":"9","issued":{"date-parts":[["2018"]]},"title":"A Distance-Based Weighted Undersampling Scheme for Support Vector Machines and its Application to Imbalanced Classification","type":"article-journal","volume":"29"},"uris":["http://www.mendeley.com/documents/?uuid=23f09c9e-a16e-31fe-bf57-8767cc0977e5"]}],"mendeley":{"formattedCitation":"[28]","plainTextFormattedCitation":"[28]","previouslyFormattedCitation":"[28]"},"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[28]</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proposed a distance based weighted down</w:t>
      </w:r>
      <w:r w:rsidR="00713F9E" w:rsidRPr="00815791">
        <w:rPr>
          <w:rFonts w:ascii="Times New Roman" w:hAnsi="Times New Roman" w:cs="Times New Roman"/>
          <w:bCs/>
          <w:kern w:val="0"/>
          <w:sz w:val="24"/>
          <w:szCs w:val="24"/>
        </w:rPr>
        <w:t>-</w:t>
      </w:r>
      <w:r w:rsidRPr="00815791">
        <w:rPr>
          <w:rFonts w:ascii="Times New Roman" w:hAnsi="Times New Roman" w:cs="Times New Roman"/>
          <w:bCs/>
          <w:kern w:val="0"/>
          <w:sz w:val="24"/>
          <w:szCs w:val="24"/>
        </w:rPr>
        <w:t>sampl</w:t>
      </w:r>
      <w:r w:rsidR="00713F9E" w:rsidRPr="00815791">
        <w:rPr>
          <w:rFonts w:ascii="Times New Roman" w:hAnsi="Times New Roman" w:cs="Times New Roman"/>
          <w:bCs/>
          <w:kern w:val="0"/>
          <w:sz w:val="24"/>
          <w:szCs w:val="24"/>
        </w:rPr>
        <w:t>ing</w:t>
      </w:r>
      <w:r w:rsidRPr="00815791">
        <w:rPr>
          <w:rFonts w:ascii="Times New Roman" w:hAnsi="Times New Roman" w:cs="Times New Roman"/>
          <w:bCs/>
          <w:kern w:val="0"/>
          <w:sz w:val="24"/>
          <w:szCs w:val="24"/>
        </w:rPr>
        <w:t xml:space="preserve"> scheme for SVM for imbalanced classification. On the opposite, the oversampling method synthetic d</w:t>
      </w:r>
      <w:r w:rsidRPr="00C07075">
        <w:rPr>
          <w:rFonts w:ascii="Times New Roman" w:hAnsi="Times New Roman" w:cs="Times New Roman"/>
          <w:bCs/>
          <w:kern w:val="0"/>
          <w:sz w:val="24"/>
          <w:szCs w:val="24"/>
        </w:rPr>
        <w:t xml:space="preserve">ata instances to augment the minority classes to change the distribution of classes. Zhang </w:t>
      </w:r>
      <w:r w:rsidR="00130C5D" w:rsidRPr="00C07075">
        <w:rPr>
          <w:rFonts w:ascii="Times New Roman" w:hAnsi="Times New Roman" w:cs="Times New Roman"/>
          <w:bCs/>
          <w:kern w:val="0"/>
          <w:sz w:val="24"/>
          <w:szCs w:val="24"/>
        </w:rPr>
        <w:t>et al</w:t>
      </w:r>
      <w:r w:rsidRPr="00C07075">
        <w:rPr>
          <w:rFonts w:ascii="Times New Roman" w:hAnsi="Times New Roman" w:cs="Times New Roman"/>
          <w:bCs/>
          <w:kern w:val="0"/>
          <w:sz w:val="24"/>
          <w:szCs w:val="24"/>
        </w:rPr>
        <w:t xml:space="preserve"> </w:t>
      </w:r>
      <w:r w:rsidR="003A514B" w:rsidRPr="00CC0AC7">
        <w:rPr>
          <w:rFonts w:ascii="Times New Roman" w:hAnsi="Times New Roman" w:cs="Times New Roman"/>
          <w:bCs/>
          <w:kern w:val="0"/>
          <w:sz w:val="24"/>
          <w:szCs w:val="24"/>
        </w:rPr>
        <w:fldChar w:fldCharType="begin" w:fldLock="1"/>
      </w:r>
      <w:r w:rsidR="00800AFD" w:rsidRPr="00C07075">
        <w:rPr>
          <w:rFonts w:ascii="Times New Roman" w:hAnsi="Times New Roman" w:cs="Times New Roman"/>
          <w:bCs/>
          <w:kern w:val="0"/>
          <w:sz w:val="24"/>
          <w:szCs w:val="24"/>
        </w:rPr>
        <w:instrText>ADDIN CSL_CITATION {"citationItems":[{"id":"ITEM-1","itemData":{"DOI":"10.1016/j.jmsy.2018.04.005","ISSN":"02786125","abstract":"Imbalanced data problems are prevalent in the real rotating machinery applications. Traditional data-driven diagnosis methods fail to identify the fault condition effectively for lack of enough fault samples. Therefore, this study proposes an effective three-stage fault diagnosis method towards imbalanced data. First, a new synthetic oversampling approach called weighted minority oversampling (WMO) is devised to balance the data distribution. It adopts a new data synthesis strategy to avoid generating incorrect or unnecessary samples. Second, to select useful features automatically, an enhanced deep auto-encoder (DA) approach is adopted. DA is improved in two aspects: 1) a new cost function based on maximum correntropy and sparse penalty is designed to learn sparse robust features; 2) a fine-tuning operation with a self-adaptive learning rate is developed to ensure the good convergence performance. Finally, the C4.5 decision tree identifies the learned features. The proposed method named WMODA is evaluated on 25 benchmark imbalanced datasets. It achieves better results than five well-known imbalanced data learning methods. It is also evaluated on a real engineering dataset. The experimental results show that WMODA can detect more fault samples than the traditional data-driven methods.","author":[{"dropping-particle":"","family":"Zhang","given":"Yuyan","non-dropping-particle":"","parse-names":false,"suffix":""},{"dropping-particle":"","family":"Li","given":"Xinyu","non-dropping-particle":"","parse-names":false,"suffix":""},{"dropping-particle":"","family":"Gao","given":"Liang","non-dropping-particle":"","parse-names":false,"suffix":""},{"dropping-particle":"","family":"Wang","given":"Lihui","non-dropping-particle":"","parse-names":false,"suffix":""},{"dropping-particle":"","family":"Wen","given":"Long","non-dropping-particle":"","parse-names":false,"suffix":""}],"container-title":"Journal of Manufacturing Systems","id":"ITEM-1","issue":"August 2017","issued":{"date-parts":[["2018"]]},"page":"34-50","publisher":"Elsevier","title":"Imbalanced data fault diagnosis of rotating machinery using synthetic oversampling and feature learning","type":"article-journal","volume":"48"},"uris":["http://www.mendeley.com/documents/?uuid=bd5a1160-893a-4226-8c94-9f1aab9dad66"]}],"mendeley":{"formattedCitation":"[29]","plainTextFormattedCitation":"[29]","previouslyFormattedCitation":"[29]"},"properties":{"noteIndex":0},"schema":"https://github.com/citation-style-language/schema/raw/master/csl-citation.json"}</w:instrText>
      </w:r>
      <w:r w:rsidR="003A514B" w:rsidRPr="00F86EDC">
        <w:rPr>
          <w:rFonts w:ascii="Times New Roman" w:hAnsi="Times New Roman" w:cs="Times New Roman"/>
          <w:bCs/>
          <w:kern w:val="0"/>
          <w:sz w:val="24"/>
          <w:szCs w:val="24"/>
        </w:rPr>
        <w:fldChar w:fldCharType="separate"/>
      </w:r>
      <w:r w:rsidR="003D641E" w:rsidRPr="00CC0AC7">
        <w:rPr>
          <w:rFonts w:ascii="Times New Roman" w:hAnsi="Times New Roman" w:cs="Times New Roman"/>
          <w:bCs/>
          <w:noProof/>
          <w:kern w:val="0"/>
          <w:sz w:val="24"/>
          <w:szCs w:val="24"/>
        </w:rPr>
        <w:t>[29]</w:t>
      </w:r>
      <w:r w:rsidR="003A514B" w:rsidRPr="00CC0AC7">
        <w:rPr>
          <w:rFonts w:ascii="Times New Roman" w:hAnsi="Times New Roman" w:cs="Times New Roman"/>
          <w:bCs/>
          <w:kern w:val="0"/>
          <w:sz w:val="24"/>
          <w:szCs w:val="24"/>
        </w:rPr>
        <w:fldChar w:fldCharType="end"/>
      </w:r>
      <w:r w:rsidRPr="00C07075">
        <w:rPr>
          <w:rFonts w:ascii="Times New Roman" w:hAnsi="Times New Roman" w:cs="Times New Roman"/>
          <w:bCs/>
          <w:kern w:val="0"/>
          <w:sz w:val="24"/>
          <w:szCs w:val="24"/>
        </w:rPr>
        <w:t xml:space="preserve"> designed a weighted minority oversamp</w:t>
      </w:r>
      <w:r w:rsidRPr="00CC0AC7">
        <w:rPr>
          <w:rFonts w:ascii="Times New Roman" w:hAnsi="Times New Roman" w:cs="Times New Roman"/>
          <w:bCs/>
          <w:kern w:val="0"/>
          <w:sz w:val="24"/>
          <w:szCs w:val="24"/>
        </w:rPr>
        <w:t>ling (WMO) to balance the data distribution during fault diagnosis of rotating machinery</w:t>
      </w:r>
    </w:p>
    <w:p w14:paraId="21920768" w14:textId="6D66236D" w:rsidR="00D77652" w:rsidRPr="00815791" w:rsidRDefault="00D77652" w:rsidP="00A77ACC">
      <w:pPr>
        <w:ind w:firstLineChars="200" w:firstLine="482"/>
        <w:rPr>
          <w:rFonts w:ascii="Times New Roman" w:hAnsi="Times New Roman" w:cs="Times New Roman"/>
          <w:color w:val="000000" w:themeColor="text1"/>
          <w:kern w:val="0"/>
          <w:sz w:val="24"/>
          <w:szCs w:val="24"/>
        </w:rPr>
      </w:pPr>
      <w:r w:rsidRPr="00815791">
        <w:rPr>
          <w:rFonts w:ascii="Times New Roman" w:hAnsi="Times New Roman" w:cs="Times New Roman"/>
          <w:b/>
          <w:color w:val="000000" w:themeColor="text1"/>
          <w:kern w:val="0"/>
          <w:sz w:val="24"/>
          <w:szCs w:val="24"/>
        </w:rPr>
        <w:t>Time series</w:t>
      </w:r>
      <w:r w:rsidRPr="00815791">
        <w:rPr>
          <w:rFonts w:ascii="Times New Roman" w:hAnsi="Times New Roman" w:cs="Times New Roman"/>
          <w:b/>
          <w:color w:val="000000" w:themeColor="text1"/>
          <w:kern w:val="0"/>
          <w:sz w:val="24"/>
          <w:szCs w:val="24"/>
        </w:rPr>
        <w:t>：</w:t>
      </w:r>
      <w:r w:rsidRPr="00815791">
        <w:rPr>
          <w:rFonts w:ascii="Times New Roman" w:hAnsi="Times New Roman" w:cs="Times New Roman"/>
          <w:color w:val="000000" w:themeColor="text1"/>
          <w:kern w:val="0"/>
          <w:sz w:val="24"/>
          <w:szCs w:val="24"/>
        </w:rPr>
        <w:t xml:space="preserve">In industrial big data, a lot of data have strong correlation before and after, which are called as time series data. These time series data is very important to improve the accuracy of prediction </w:t>
      </w:r>
      <w:r w:rsidR="00D006F9"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{"citationItems":[{"id":"ITEM-1","itemData":{"DOI":"10.1016/j.resourpol.2007.06.002","ISSN":"03014207","abstract":"This article compares four non-linear forecasting methods: multiplicative seasonal ARIMA, unobserved components (UC), wavelet-based and support vector machines (SVM). Whereas the first two methods are well known in the time series field, the other two rely on recently developed mathematical techniques. Based on forecasting accuracy and encompassing tests applied to shipments data of the U.S. metal and material manufacturing industry for 1958-2000, we conclude that that these two novel forecast techniques can either outperform the traditional ones or provide them with extra forecast information. In particular, based on the Granger-Newbold test, it appears that wavelets may be a promising new technique. © 2007 Elsevier Ltd. All rights reserved.","author":[{"dropping-particle":"","family":"Fernandez","given":"Viviana","non-dropping-particle":"","parse-names":false,"suffix":""}],"container-title":"Resources Policy","id":"ITEM-1","issue":"1-2","issued":{"date-parts":[["2007"]]},"page":"80-89","title":"Wavelet- and SVM-based forecasts: An analysis of the U.S. metal and materials manufacturing industry","type":"article-journal","volume":"32"},"uris":["http://www.mendeley.com/documents/?uuid=7c2fb653-75b3-4da2-97b0-8cb4744a017c"]}],"mendeley":{"formattedCitation":"[30]","plainTextFormattedCitation":"[30]","previouslyFormattedCitation":"[30]"},"properties":{"noteIndex":0},"schema":"https://github.com/citation-style-language/schema/raw/master/csl-citation.json"}</w:instrText>
      </w:r>
      <w:r w:rsidR="00D006F9" w:rsidRPr="00F86EDC">
        <w:rPr>
          <w:rFonts w:ascii="Times New Roman" w:hAnsi="Times New Roman" w:cs="Times New Roman"/>
          <w:color w:val="000000" w:themeColor="text1"/>
          <w:kern w:val="0"/>
          <w:sz w:val="24"/>
          <w:szCs w:val="24"/>
        </w:rPr>
        <w:fldChar w:fldCharType="separate"/>
      </w:r>
      <w:r w:rsidR="003D641E" w:rsidRPr="00CC0AC7">
        <w:rPr>
          <w:rFonts w:ascii="Times New Roman" w:hAnsi="Times New Roman" w:cs="Times New Roman"/>
          <w:noProof/>
          <w:color w:val="000000" w:themeColor="text1"/>
          <w:kern w:val="0"/>
          <w:sz w:val="24"/>
          <w:szCs w:val="24"/>
        </w:rPr>
        <w:t>[30]</w:t>
      </w:r>
      <w:r w:rsidR="00D006F9" w:rsidRPr="00CC0AC7">
        <w:rPr>
          <w:rFonts w:ascii="Times New Roman" w:hAnsi="Times New Roman" w:cs="Times New Roman"/>
          <w:color w:val="000000" w:themeColor="text1"/>
          <w:kern w:val="0"/>
          <w:sz w:val="24"/>
          <w:szCs w:val="24"/>
        </w:rPr>
        <w:fldChar w:fldCharType="end"/>
      </w:r>
      <w:r w:rsidRPr="00C07075">
        <w:rPr>
          <w:rFonts w:ascii="Times New Roman" w:hAnsi="Times New Roman" w:cs="Times New Roman"/>
          <w:color w:val="000000" w:themeColor="text1"/>
          <w:kern w:val="0"/>
          <w:sz w:val="24"/>
          <w:szCs w:val="24"/>
        </w:rPr>
        <w:t>. For example, in wafer manufacturing production, typical collected data included machine processing data, wafer measurements, defect</w:t>
      </w:r>
      <w:r w:rsidRPr="00CC0AC7">
        <w:rPr>
          <w:rFonts w:ascii="Times New Roman" w:hAnsi="Times New Roman" w:cs="Times New Roman"/>
          <w:color w:val="000000" w:themeColor="text1"/>
          <w:kern w:val="0"/>
          <w:sz w:val="24"/>
          <w:szCs w:val="24"/>
        </w:rPr>
        <w:t xml:space="preserve"> distribution data, wafer electrical properties data, actual production monitoring data and machine operation status data, they are all time </w:t>
      </w:r>
      <w:r w:rsidR="00713F9E" w:rsidRPr="00815791">
        <w:rPr>
          <w:rFonts w:ascii="Times New Roman" w:hAnsi="Times New Roman" w:cs="Times New Roman"/>
          <w:color w:val="000000" w:themeColor="text1"/>
          <w:kern w:val="0"/>
          <w:sz w:val="24"/>
          <w:szCs w:val="24"/>
        </w:rPr>
        <w:t>series</w:t>
      </w:r>
      <w:r w:rsidRPr="00815791">
        <w:rPr>
          <w:rFonts w:ascii="Times New Roman" w:hAnsi="Times New Roman" w:cs="Times New Roman"/>
          <w:color w:val="000000" w:themeColor="text1"/>
          <w:kern w:val="0"/>
          <w:sz w:val="24"/>
          <w:szCs w:val="24"/>
        </w:rPr>
        <w:t xml:space="preserve"> data. </w:t>
      </w:r>
      <w:r w:rsidRPr="00815791">
        <w:rPr>
          <w:rFonts w:ascii="Times New Roman" w:hAnsi="Times New Roman" w:cs="Times New Roman"/>
          <w:kern w:val="0"/>
          <w:sz w:val="24"/>
        </w:rPr>
        <w:t xml:space="preserve">Vafeiadis </w:t>
      </w:r>
      <w:r w:rsidR="003A514B" w:rsidRPr="00CC0AC7">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{"citationItems":[{"id":"ITEM-1","itemData":{"DOI":"10.1109/INDIN.2016.7819143","ISSN":"19354576","abstract":"In this work, a modified version of a Slope Statistic Profile (SSP) method is proposed, capable to detect real-time incidents that occur in two interdependent time series. The estimation of incident time point is based on the combination of their linear trend profiles test statistics, computed on a consecutive overlapping data window. Furthermore, the proposed method uses a self-adaptive sliding data window. The adaptation of the size of the sliding data window is based on real-time classification of the linear trend profiles in constant and equal time intervals, according to two different linear trend scenarios, suitably adjusted to the conditions of the problem we face. The proposed method is used for the robust identification of a malfunction and it is demonstrated to real datasets from a chemical process pilot plant that is situated at the premises of CERTH / CPERI during the evolution of the performed experiments at the process unit.","author":[{"dropping-particle":"","family":"Vafeiadis","given":"T.","non-dropping-particle":"","parse-names":false,"suffix":""},{"dropping-particle":"","family":"Krinidis","given":"S.","non-dropping-particle":"","parse-names":false,"suffix":""},{"dropping-particle":"","family":"Ziogou","given":"C.","non-dropping-particle":"","parse-names":false,"suffix":""},{"dropping-particle":"","family":"Ioannidis","given":"D.","non-dropping-particle":"","parse-names":false,"suffix":""},{"dropping-particle":"","family":"Voutetakis","given":"S.","non-dropping-particle":"","parse-names":false,"suffix":""},{"dropping-particle":"","family":"Tzovaras","given":"D.","non-dropping-particle":"","parse-names":false,"suffix":""}],"container-title":"IEEE International Conference on Industrial Informatics (INDIN)","id":"ITEM-1","issued":{"date-parts":[["2016"]]},"title":"Robust malfunction diagnosis in process industry time series","type":"paper-conference","volume":"0"},"uris":["http://www.mendeley.com/documents/?uuid=5387e5fb-c668-3125-bcc4-1768801cb5be"]}],"mendeley":{"formattedCitation":"[31]","plainTextFormattedCitation":"[31]","previouslyFormattedCitation":"[31]"},"properties":{"noteIndex":0},"schema":"https://github.com/citation-style-language/schema/raw/master/csl-citation.json"}</w:instrText>
      </w:r>
      <w:r w:rsidR="003A514B" w:rsidRPr="00F86EDC">
        <w:rPr>
          <w:rFonts w:ascii="Times New Roman" w:hAnsi="Times New Roman" w:cs="Times New Roman"/>
          <w:kern w:val="0"/>
          <w:sz w:val="24"/>
        </w:rPr>
        <w:fldChar w:fldCharType="separate"/>
      </w:r>
      <w:r w:rsidR="003D641E" w:rsidRPr="00CC0AC7">
        <w:rPr>
          <w:rFonts w:ascii="Times New Roman" w:hAnsi="Times New Roman" w:cs="Times New Roman"/>
          <w:noProof/>
          <w:kern w:val="0"/>
          <w:sz w:val="24"/>
        </w:rPr>
        <w:t>[31]</w:t>
      </w:r>
      <w:r w:rsidR="003A514B" w:rsidRPr="00CC0AC7">
        <w:rPr>
          <w:rFonts w:ascii="Times New Roman" w:hAnsi="Times New Roman" w:cs="Times New Roman"/>
          <w:kern w:val="0"/>
          <w:sz w:val="24"/>
        </w:rPr>
        <w:fldChar w:fldCharType="end"/>
      </w:r>
      <w:r w:rsidRPr="00C07075">
        <w:rPr>
          <w:rFonts w:ascii="Times New Roman" w:hAnsi="Times New Roman" w:cs="Times New Roman"/>
          <w:color w:val="000000" w:themeColor="text1"/>
          <w:kern w:val="0"/>
          <w:sz w:val="24"/>
          <w:szCs w:val="24"/>
        </w:rPr>
        <w:t xml:space="preserve"> proposed the self-adapti</w:t>
      </w:r>
      <w:r w:rsidRPr="00CC0AC7">
        <w:rPr>
          <w:rFonts w:ascii="Times New Roman" w:hAnsi="Times New Roman" w:cs="Times New Roman"/>
          <w:color w:val="000000" w:themeColor="text1"/>
          <w:kern w:val="0"/>
          <w:sz w:val="24"/>
          <w:szCs w:val="24"/>
        </w:rPr>
        <w:t xml:space="preserve">ve sliding data window method for the robust identification of a malfunction and it is demonstrated to real datasets from a chemical process pilot plant that is suitable for time series data </w:t>
      </w:r>
      <w:r w:rsidR="00713F9E" w:rsidRPr="00815791">
        <w:rPr>
          <w:rFonts w:ascii="Times New Roman" w:hAnsi="Times New Roman" w:cs="Times New Roman"/>
          <w:color w:val="000000" w:themeColor="text1"/>
          <w:kern w:val="0"/>
          <w:sz w:val="24"/>
          <w:szCs w:val="24"/>
        </w:rPr>
        <w:t>identification</w:t>
      </w:r>
      <w:r w:rsidRPr="00815791">
        <w:rPr>
          <w:rFonts w:ascii="Times New Roman" w:hAnsi="Times New Roman" w:cs="Times New Roman"/>
          <w:color w:val="000000" w:themeColor="text1"/>
          <w:kern w:val="0"/>
          <w:sz w:val="24"/>
          <w:szCs w:val="24"/>
        </w:rPr>
        <w:t xml:space="preserve">. In order to process the massive captured data from industrial sensors (time-series data) for predictive maintenance of equipment, fault diagnosis. </w:t>
      </w:r>
      <w:r w:rsidRPr="00815791">
        <w:rPr>
          <w:rFonts w:ascii="Times New Roman" w:hAnsi="Times New Roman" w:cs="Times New Roman"/>
          <w:kern w:val="0"/>
          <w:sz w:val="24"/>
        </w:rPr>
        <w:t>Villalobos</w:t>
      </w:r>
      <w:r w:rsidR="00373B91" w:rsidRPr="00C07075">
        <w:rPr>
          <w:rFonts w:ascii="Times New Roman" w:hAnsi="Times New Roman" w:cs="Times New Roman"/>
          <w:kern w:val="0"/>
          <w:sz w:val="24"/>
        </w:rPr>
        <w:t xml:space="preserve"> </w:t>
      </w:r>
      <w:r w:rsidR="003A514B"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{"citationItems":[{"id":"ITEM-1","itemData":{"DOI":"10.1145/3269206.3269213","abstract":"The massive captured data from industrial sensors (time-series data) that could serve as relevant indicators for predictive maintenance of equipment, fault diagnosis, etc. is generating a problem related to the considerable costs associated with their storage. In this paper we present a system called I4TSRS1, available as a Web Application, that efficiently guides a data engineer in the task of obtaining industrial time-series data reduced representations that preserve their main characteristics. Dealing with those reduced representations, data storage and transmission costs can be decreased, without limiting the future exploitation of the data in different processes. The novel contribution of the I4TSRS is that it is an intelligent system that recommends the best techniques to achieve a reduced representation of time-series captured in industrial settings. Its core element is a machine learning model that combines time-series reduction techniques with extracted features from industrial time-series. We have built the model using several heterogeneous real industrial time-series.","author":[{"dropping-particle":"","family":"Villalobos","given":"Kevin","non-dropping-particle":"","parse-names":false,"suffix":""},{"dropping-particle":"","family":"Diez","given":"Borja","non-dropping-particle":"","parse-names":false,"suffix":""},{"dropping-particle":"","family":"Illarramendi","given":"Arantza","non-dropping-particle":"","parse-names":false,"suffix":""},{"dropping-particle":"","family":"Go i","given":"Alfredo","non-dropping-particle":"","parse-names":false,"suffix":""},{"dropping-particle":"","family":"Blanco","given":"Jos Miguel","non-dropping-particle":"","parse-names":false,"suffix":""}],"container-title":"International Conference on Information and Knowledge Management, Proceedings","id":"ITEM-1","issued":{"date-parts":[["2018"]]},"title":"I4TSRs: A system to assist a data engineer in time-series dimensionality reduction in industry 4.0 scenarios","type":"paper-conference"},"uris":["http://www.mendeley.com/documents/?uuid=413600b2-1ec9-3e95-816a-f22d8de58bfa"]}],"mendeley":{"formattedCitation":"[32]","plainTextFormattedCitation":"[32]","previouslyFormattedCitation":"[32]"},"properties":{"noteIndex":0},"schema":"https://github.com/citation-style-language/schema/raw/master/csl-citation.json"}</w:instrText>
      </w:r>
      <w:r w:rsidR="003A514B" w:rsidRPr="00F86EDC">
        <w:rPr>
          <w:rFonts w:ascii="Times New Roman" w:hAnsi="Times New Roman" w:cs="Times New Roman"/>
          <w:color w:val="000000" w:themeColor="text1"/>
          <w:kern w:val="0"/>
          <w:sz w:val="24"/>
          <w:szCs w:val="24"/>
        </w:rPr>
        <w:fldChar w:fldCharType="separate"/>
      </w:r>
      <w:r w:rsidR="003D641E" w:rsidRPr="00CC0AC7">
        <w:rPr>
          <w:rFonts w:ascii="Times New Roman" w:hAnsi="Times New Roman" w:cs="Times New Roman"/>
          <w:noProof/>
          <w:color w:val="000000" w:themeColor="text1"/>
          <w:kern w:val="0"/>
          <w:sz w:val="24"/>
          <w:szCs w:val="24"/>
        </w:rPr>
        <w:t>[32]</w:t>
      </w:r>
      <w:r w:rsidR="003A514B" w:rsidRPr="00CC0AC7">
        <w:rPr>
          <w:rFonts w:ascii="Times New Roman" w:hAnsi="Times New Roman" w:cs="Times New Roman"/>
          <w:color w:val="000000" w:themeColor="text1"/>
          <w:kern w:val="0"/>
          <w:sz w:val="24"/>
          <w:szCs w:val="24"/>
        </w:rPr>
        <w:fldChar w:fldCharType="end"/>
      </w:r>
      <w:r w:rsidRPr="00C07075">
        <w:rPr>
          <w:rFonts w:ascii="Times New Roman" w:hAnsi="Times New Roman" w:cs="Times New Roman"/>
          <w:color w:val="000000" w:themeColor="text1"/>
          <w:kern w:val="0"/>
          <w:sz w:val="24"/>
          <w:szCs w:val="24"/>
        </w:rPr>
        <w:t xml:space="preserve"> present</w:t>
      </w:r>
      <w:r w:rsidR="00373B91" w:rsidRPr="00CC0AC7">
        <w:rPr>
          <w:rFonts w:ascii="Times New Roman" w:hAnsi="Times New Roman" w:cs="Times New Roman"/>
          <w:color w:val="000000" w:themeColor="text1"/>
          <w:kern w:val="0"/>
          <w:sz w:val="24"/>
          <w:szCs w:val="24"/>
        </w:rPr>
        <w:t>ed</w:t>
      </w:r>
      <w:r w:rsidRPr="00CC0AC7">
        <w:rPr>
          <w:rFonts w:ascii="Times New Roman" w:hAnsi="Times New Roman" w:cs="Times New Roman"/>
          <w:color w:val="000000" w:themeColor="text1"/>
          <w:kern w:val="0"/>
          <w:sz w:val="24"/>
          <w:szCs w:val="24"/>
        </w:rPr>
        <w:t xml:space="preserve"> </w:t>
      </w:r>
      <w:r w:rsidRPr="00815791">
        <w:rPr>
          <w:rFonts w:ascii="Times New Roman" w:hAnsi="Times New Roman" w:cs="Times New Roman"/>
          <w:color w:val="000000" w:themeColor="text1"/>
          <w:kern w:val="0"/>
          <w:sz w:val="24"/>
          <w:szCs w:val="24"/>
        </w:rPr>
        <w:t xml:space="preserve">a system I4TSRS1, combines the time-series reduction techniques with extracted features from industrial time-series, and achieves a reduced representation of time-series captured in industrial settings. In order to predict the quality of products in textile production, </w:t>
      </w:r>
      <w:r w:rsidRPr="00815791">
        <w:rPr>
          <w:rFonts w:ascii="Times New Roman" w:hAnsi="Times New Roman" w:cs="Times New Roman"/>
          <w:kern w:val="0"/>
          <w:sz w:val="24"/>
        </w:rPr>
        <w:t xml:space="preserve">Seçkin </w:t>
      </w:r>
      <w:r w:rsidR="003A514B" w:rsidRPr="00CC0AC7">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{"citationItems":[{"id":"ITEM-1","itemData":{"DOI":"10.1177/1558925019883462","ISSN":"15589250","abstract":"Although textile production is heavily automation-based, it is viewed as a virgin area with regard to Industry 4.0. When the developments are integrated into the textile sector, efficiency is expected to increase. When data mining and machine learning studies are examined in textile sector, it is seen that there is a lack of data sharing related to production process in enterprises because of commercial concerns and confidentiality. In this study, a method is presented about how to simulate a production process and how to make regression from the time series data with machine learning. The simulation has been prepared for the annual production plan, and the corresponding faults based on the information received from textile glove enterprise and production data have been obtained. Data set has been applied to various machine learning methods within the scope of supervised learning to compare the learning performances. The errors that occur in the production process have been created using random parameters in the simulation. In order to verify the hypothesis that the errors may be forecast, various machine learning algorithms have been trained using data set in the form of time series. The variable showing the number of faulty products could be forecast very successfully. When forecasting the faulty product parameter, the random forest algorithm has demonstrated the highest success. As these error values have given high accuracy even in a simulation that works with uniformly distributed random parameters, highly accurate forecasts can be made in real-life applications as well.","author":[{"dropping-particle":"","family":"Seçkin","given":"Mine","non-dropping-particle":"","parse-names":false,"suffix":""},{"dropping-particle":"","family":"Seçkin","given":"Ahmet Çağdaş","non-dropping-particle":"","parse-names":false,"suffix":""},{"dropping-particle":"","family":"Coşkun","given":"Aysun","non-dropping-particle":"","parse-names":false,"suffix":""}],"container-title":"Journal of Engineered Fibers and Fabrics","id":"ITEM-1","issued":{"date-parts":[["2019"]]},"title":"Production fault simulation and forecasting from time series data with machine learning in glove textile industry","type":"article-journal","volume":"14"},"uris":["http://www.mendeley.com/documents/?uuid=131bae77-17de-3207-985c-53d806005e3f"]}],"mendeley":{"formattedCitation":"[33]","plainTextFormattedCitation":"[33]","previouslyFormattedCitation":"[33]"},"properties":{"noteIndex":0},"schema":"https://github.com/citation-style-language/schema/raw/master/csl-citation.json"}</w:instrText>
      </w:r>
      <w:r w:rsidR="003A514B" w:rsidRPr="00F86EDC">
        <w:rPr>
          <w:rFonts w:ascii="Times New Roman" w:hAnsi="Times New Roman" w:cs="Times New Roman"/>
          <w:kern w:val="0"/>
          <w:sz w:val="24"/>
        </w:rPr>
        <w:fldChar w:fldCharType="separate"/>
      </w:r>
      <w:r w:rsidR="003D641E" w:rsidRPr="00CC0AC7">
        <w:rPr>
          <w:rFonts w:ascii="Times New Roman" w:hAnsi="Times New Roman" w:cs="Times New Roman"/>
          <w:noProof/>
          <w:kern w:val="0"/>
          <w:sz w:val="24"/>
        </w:rPr>
        <w:t>[33]</w:t>
      </w:r>
      <w:r w:rsidR="003A514B" w:rsidRPr="00CC0AC7">
        <w:rPr>
          <w:rFonts w:ascii="Times New Roman" w:hAnsi="Times New Roman" w:cs="Times New Roman"/>
          <w:kern w:val="0"/>
          <w:sz w:val="24"/>
        </w:rPr>
        <w:fldChar w:fldCharType="end"/>
      </w:r>
      <w:r w:rsidRPr="00C07075">
        <w:rPr>
          <w:rFonts w:ascii="Times New Roman" w:hAnsi="Times New Roman" w:cs="Times New Roman"/>
          <w:kern w:val="0"/>
          <w:sz w:val="24"/>
        </w:rPr>
        <w:t xml:space="preserve"> </w:t>
      </w:r>
      <w:r w:rsidR="00373B91" w:rsidRPr="00CC0AC7">
        <w:rPr>
          <w:rFonts w:ascii="Times New Roman" w:hAnsi="Times New Roman" w:cs="Times New Roman"/>
          <w:color w:val="000000" w:themeColor="text1"/>
          <w:kern w:val="0"/>
          <w:sz w:val="24"/>
          <w:szCs w:val="24"/>
        </w:rPr>
        <w:t>propose</w:t>
      </w:r>
      <w:r w:rsidR="00373B91" w:rsidRPr="00815791">
        <w:rPr>
          <w:rFonts w:ascii="Times New Roman" w:hAnsi="Times New Roman" w:cs="Times New Roman"/>
          <w:color w:val="000000" w:themeColor="text1"/>
          <w:kern w:val="0"/>
          <w:sz w:val="24"/>
          <w:szCs w:val="24"/>
        </w:rPr>
        <w:t xml:space="preserve">d </w:t>
      </w:r>
      <w:r w:rsidRPr="00815791">
        <w:rPr>
          <w:rFonts w:ascii="Times New Roman" w:hAnsi="Times New Roman" w:cs="Times New Roman"/>
          <w:color w:val="000000" w:themeColor="text1"/>
          <w:kern w:val="0"/>
          <w:sz w:val="24"/>
          <w:szCs w:val="24"/>
        </w:rPr>
        <w:t xml:space="preserve">an improved machine learning algorithms for the form of time series data, the results show that the number of faulty products could be forecast very successfully. </w:t>
      </w:r>
      <w:r w:rsidRPr="00815791">
        <w:rPr>
          <w:rFonts w:ascii="Times New Roman" w:hAnsi="Times New Roman" w:cs="Times New Roman"/>
          <w:kern w:val="0"/>
          <w:sz w:val="24"/>
        </w:rPr>
        <w:t>In petroleum production, there are a large amount of</w:t>
      </w:r>
      <w:r w:rsidRPr="00815791">
        <w:rPr>
          <w:rFonts w:ascii="Times New Roman" w:hAnsi="Times New Roman" w:cs="Times New Roman"/>
        </w:rPr>
        <w:t xml:space="preserve"> </w:t>
      </w:r>
      <w:r w:rsidRPr="00C07075">
        <w:rPr>
          <w:rFonts w:ascii="Times New Roman" w:hAnsi="Times New Roman" w:cs="Times New Roman"/>
          <w:kern w:val="0"/>
          <w:sz w:val="24"/>
        </w:rPr>
        <w:t>nonlinearity and complexity of time-series data, Sagheer</w:t>
      </w:r>
      <w:r w:rsidRPr="00C07075">
        <w:rPr>
          <w:rFonts w:ascii="Times New Roman" w:hAnsi="Times New Roman" w:cs="Times New Roman"/>
          <w:color w:val="000000" w:themeColor="text1"/>
          <w:kern w:val="0"/>
          <w:sz w:val="24"/>
          <w:szCs w:val="24"/>
        </w:rPr>
        <w:t xml:space="preserve"> </w:t>
      </w:r>
      <w:r w:rsidR="003A514B"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{"citationItems":[{"id":"ITEM-1","itemData":{"DOI":"10.1016/j.neucom.2018.09.082","ISSN":"18728286","abstract":"Time series forecasting (TSF) is the task of predicting future values of a given sequence using historical data. Recently, this task has attracted the attention of researchers in the area of machine learning to address the limitations of traditional forecasting methods, which are time-consuming and full of complexity. With the increasing availability of extensive amounts of historical data along with the need of performing accurate production forecasting, particularly a powerful forecasting technique infers the stochastic dependency between past and future values is highly needed. In this paper, we propose a deep learning approach capable to address the limitations of traditional forecasting approaches and show accurate predictions. The proposed approach is a deep long-short term memory (DLSTM) architecture, as an extension of the traditional recurrent neural network. Genetic algorithm is applied in order to optimally configure DLSTM's optimum architecture. For evaluation purpose, two case studies from the petroleum industry domain are carried out using the production data of two actual oilfields. Toward a fair evaluation, the performance of the proposed approach is compared with several standard methods, either statistical or soft computing. Using different measurement criteria, the empirical results show that the proposed DLSTM model outperforms other standard approaches.","author":[{"dropping-particle":"","family":"Sagheer","given":"Alaa","non-dropping-particle":"","parse-names":false,"suffix":""},{"dropping-particle":"","family":"Kotb","given":"Mostafa","non-dropping-particle":"","parse-names":false,"suffix":""}],"container-title":"Neurocomputing","id":"ITEM-1","issued":{"date-parts":[["2019"]]},"title":"Time series forecasting of petroleum production using deep LSTM recurrent networks","type":"article-journal","volume":"323"},"uris":["http://www.mendeley.com/documents/?uuid=2c6f53f7-be92-3d9e-bf75-b1154e644664"]}],"mendeley":{"formattedCitation":"[34]","plainTextFormattedCitation":"[34]","previouslyFormattedCitation":"[34]"},"properties":{"noteIndex":0},"schema":"https://github.com/citation-style-language/schema/raw/master/csl-citation.json"}</w:instrText>
      </w:r>
      <w:r w:rsidR="003A514B" w:rsidRPr="00F86EDC">
        <w:rPr>
          <w:rFonts w:ascii="Times New Roman" w:hAnsi="Times New Roman" w:cs="Times New Roman"/>
          <w:color w:val="000000" w:themeColor="text1"/>
          <w:kern w:val="0"/>
          <w:sz w:val="24"/>
          <w:szCs w:val="24"/>
        </w:rPr>
        <w:fldChar w:fldCharType="separate"/>
      </w:r>
      <w:r w:rsidR="003D641E" w:rsidRPr="00CC0AC7">
        <w:rPr>
          <w:rFonts w:ascii="Times New Roman" w:hAnsi="Times New Roman" w:cs="Times New Roman"/>
          <w:noProof/>
          <w:color w:val="000000" w:themeColor="text1"/>
          <w:kern w:val="0"/>
          <w:sz w:val="24"/>
          <w:szCs w:val="24"/>
        </w:rPr>
        <w:t>[34]</w:t>
      </w:r>
      <w:r w:rsidR="003A514B" w:rsidRPr="00CC0AC7">
        <w:rPr>
          <w:rFonts w:ascii="Times New Roman" w:hAnsi="Times New Roman" w:cs="Times New Roman"/>
          <w:color w:val="000000" w:themeColor="text1"/>
          <w:kern w:val="0"/>
          <w:sz w:val="24"/>
          <w:szCs w:val="24"/>
        </w:rPr>
        <w:fldChar w:fldCharType="end"/>
      </w:r>
      <w:r w:rsidRPr="00C07075">
        <w:rPr>
          <w:rFonts w:ascii="Times New Roman" w:hAnsi="Times New Roman" w:cs="Times New Roman"/>
          <w:color w:val="000000" w:themeColor="text1"/>
          <w:kern w:val="0"/>
          <w:sz w:val="24"/>
          <w:szCs w:val="24"/>
        </w:rPr>
        <w:t xml:space="preserve"> </w:t>
      </w:r>
      <w:r w:rsidR="00373B91" w:rsidRPr="00CC0AC7">
        <w:rPr>
          <w:rFonts w:ascii="Times New Roman" w:hAnsi="Times New Roman" w:cs="Times New Roman"/>
          <w:color w:val="000000" w:themeColor="text1"/>
          <w:kern w:val="0"/>
          <w:sz w:val="24"/>
          <w:szCs w:val="24"/>
        </w:rPr>
        <w:t>introduced</w:t>
      </w:r>
      <w:r w:rsidR="00373B91" w:rsidRPr="00815791">
        <w:rPr>
          <w:rFonts w:ascii="Times New Roman" w:hAnsi="Times New Roman" w:cs="Times New Roman"/>
          <w:color w:val="000000" w:themeColor="text1"/>
          <w:kern w:val="0"/>
          <w:sz w:val="24"/>
          <w:szCs w:val="24"/>
        </w:rPr>
        <w:t xml:space="preserve"> </w:t>
      </w:r>
      <w:r w:rsidRPr="00815791">
        <w:rPr>
          <w:rFonts w:ascii="Times New Roman" w:hAnsi="Times New Roman" w:cs="Times New Roman"/>
          <w:color w:val="000000" w:themeColor="text1"/>
          <w:kern w:val="0"/>
          <w:sz w:val="24"/>
          <w:szCs w:val="24"/>
        </w:rPr>
        <w:t xml:space="preserve">a deep learning approach capable to address the limitations of traditional forecasting approaches and improve the accurate of predictions. </w:t>
      </w:r>
    </w:p>
    <w:p w14:paraId="0B1C387F" w14:textId="77777777" w:rsidR="00B230C8" w:rsidRPr="00815791" w:rsidRDefault="00B230C8" w:rsidP="00A77ACC">
      <w:pPr>
        <w:ind w:firstLineChars="200" w:firstLine="480"/>
        <w:rPr>
          <w:rFonts w:ascii="Times New Roman" w:hAnsi="Times New Roman" w:cs="Times New Roman"/>
          <w:color w:val="000000" w:themeColor="text1"/>
          <w:kern w:val="0"/>
          <w:sz w:val="24"/>
          <w:szCs w:val="24"/>
        </w:rPr>
      </w:pPr>
    </w:p>
    <w:p w14:paraId="1EF678D3" w14:textId="63A536A6" w:rsidR="00760BDE" w:rsidRPr="00C07075" w:rsidRDefault="00760BDE" w:rsidP="000F6FB3">
      <w:pPr>
        <w:pStyle w:val="Heading2"/>
      </w:pPr>
      <w:r w:rsidRPr="00C07075">
        <w:t>Concept of “model driven”, and “data driven”</w:t>
      </w:r>
    </w:p>
    <w:p w14:paraId="5C8BB153" w14:textId="77777777" w:rsidR="0044212B" w:rsidRPr="00C07075" w:rsidRDefault="00760BDE" w:rsidP="00760BDE">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 xml:space="preserve">There are two main paradigms for solving problems </w:t>
      </w:r>
      <w:r w:rsidR="00124CA9" w:rsidRPr="00C07075">
        <w:rPr>
          <w:rFonts w:ascii="Times New Roman" w:hAnsi="Times New Roman" w:cs="Times New Roman"/>
          <w:color w:val="000000" w:themeColor="text1"/>
          <w:kern w:val="0"/>
          <w:sz w:val="24"/>
          <w:szCs w:val="24"/>
        </w:rPr>
        <w:t>with</w:t>
      </w:r>
      <w:r w:rsidRPr="00C07075">
        <w:rPr>
          <w:rFonts w:ascii="Times New Roman" w:hAnsi="Times New Roman" w:cs="Times New Roman"/>
          <w:color w:val="000000" w:themeColor="text1"/>
          <w:kern w:val="0"/>
          <w:sz w:val="24"/>
          <w:szCs w:val="24"/>
        </w:rPr>
        <w:t xml:space="preserve"> data: </w:t>
      </w:r>
      <w:r w:rsidR="00A97444" w:rsidRPr="00C07075">
        <w:rPr>
          <w:rFonts w:ascii="Times New Roman" w:hAnsi="Times New Roman" w:cs="Times New Roman"/>
          <w:color w:val="000000" w:themeColor="text1"/>
          <w:kern w:val="0"/>
          <w:sz w:val="24"/>
          <w:szCs w:val="24"/>
        </w:rPr>
        <w:t>m</w:t>
      </w:r>
      <w:r w:rsidRPr="00C07075">
        <w:rPr>
          <w:rFonts w:ascii="Times New Roman" w:hAnsi="Times New Roman" w:cs="Times New Roman"/>
          <w:color w:val="000000" w:themeColor="text1"/>
          <w:kern w:val="0"/>
          <w:sz w:val="24"/>
          <w:szCs w:val="24"/>
        </w:rPr>
        <w:t>odel-driven</w:t>
      </w:r>
      <w:r w:rsidR="00124CA9" w:rsidRPr="00C07075">
        <w:rPr>
          <w:rFonts w:ascii="Times New Roman" w:hAnsi="Times New Roman" w:cs="Times New Roman"/>
          <w:color w:val="000000" w:themeColor="text1"/>
          <w:kern w:val="0"/>
          <w:sz w:val="24"/>
          <w:szCs w:val="24"/>
        </w:rPr>
        <w:t xml:space="preserve"> methods</w:t>
      </w:r>
      <w:r w:rsidRPr="00C07075">
        <w:rPr>
          <w:rFonts w:ascii="Times New Roman" w:hAnsi="Times New Roman" w:cs="Times New Roman"/>
          <w:color w:val="000000" w:themeColor="text1"/>
          <w:kern w:val="0"/>
          <w:sz w:val="24"/>
          <w:szCs w:val="24"/>
        </w:rPr>
        <w:t xml:space="preserve">, and </w:t>
      </w:r>
      <w:r w:rsidR="00A97444" w:rsidRPr="00C07075">
        <w:rPr>
          <w:rFonts w:ascii="Times New Roman" w:hAnsi="Times New Roman" w:cs="Times New Roman"/>
          <w:color w:val="000000" w:themeColor="text1"/>
          <w:kern w:val="0"/>
          <w:sz w:val="24"/>
          <w:szCs w:val="24"/>
        </w:rPr>
        <w:t>d</w:t>
      </w:r>
      <w:r w:rsidRPr="00C07075">
        <w:rPr>
          <w:rFonts w:ascii="Times New Roman" w:hAnsi="Times New Roman" w:cs="Times New Roman"/>
          <w:color w:val="000000" w:themeColor="text1"/>
          <w:kern w:val="0"/>
          <w:sz w:val="24"/>
          <w:szCs w:val="24"/>
        </w:rPr>
        <w:t>ata-driven</w:t>
      </w:r>
      <w:r w:rsidR="00124CA9" w:rsidRPr="00C07075">
        <w:rPr>
          <w:rFonts w:ascii="Times New Roman" w:hAnsi="Times New Roman" w:cs="Times New Roman"/>
          <w:color w:val="000000" w:themeColor="text1"/>
          <w:kern w:val="0"/>
          <w:sz w:val="24"/>
          <w:szCs w:val="24"/>
        </w:rPr>
        <w:t xml:space="preserve"> methods</w:t>
      </w:r>
      <w:r w:rsidRPr="00C07075">
        <w:rPr>
          <w:rFonts w:ascii="Times New Roman" w:hAnsi="Times New Roman" w:cs="Times New Roman"/>
          <w:color w:val="000000" w:themeColor="text1"/>
          <w:kern w:val="0"/>
          <w:sz w:val="24"/>
          <w:szCs w:val="24"/>
        </w:rPr>
        <w:t>.</w:t>
      </w:r>
      <w:r w:rsidR="00124CA9" w:rsidRPr="00C07075">
        <w:rPr>
          <w:rFonts w:ascii="Times New Roman" w:hAnsi="Times New Roman" w:cs="Times New Roman"/>
          <w:color w:val="000000" w:themeColor="text1"/>
          <w:kern w:val="0"/>
          <w:sz w:val="24"/>
          <w:szCs w:val="24"/>
        </w:rPr>
        <w:t xml:space="preserve"> </w:t>
      </w:r>
    </w:p>
    <w:p w14:paraId="02A0DBB4" w14:textId="1C569DA7" w:rsidR="00627881" w:rsidRPr="00CC0AC7" w:rsidRDefault="00760BDE" w:rsidP="007A0E30">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 xml:space="preserve">Model-Driven is the way </w:t>
      </w:r>
      <w:r w:rsidR="00124CA9" w:rsidRPr="00C07075">
        <w:rPr>
          <w:rFonts w:ascii="Times New Roman" w:hAnsi="Times New Roman" w:cs="Times New Roman"/>
          <w:color w:val="000000" w:themeColor="text1"/>
          <w:kern w:val="0"/>
          <w:sz w:val="24"/>
          <w:szCs w:val="24"/>
        </w:rPr>
        <w:t>s</w:t>
      </w:r>
      <w:r w:rsidRPr="00C07075">
        <w:rPr>
          <w:rFonts w:ascii="Times New Roman" w:hAnsi="Times New Roman" w:cs="Times New Roman"/>
          <w:color w:val="000000" w:themeColor="text1"/>
          <w:kern w:val="0"/>
          <w:sz w:val="24"/>
          <w:szCs w:val="24"/>
        </w:rPr>
        <w:t>tart with a solid idea of how the physical system works.</w:t>
      </w:r>
      <w:r w:rsidR="00A97444" w:rsidRPr="00C07075">
        <w:rPr>
          <w:rFonts w:ascii="Times New Roman" w:hAnsi="Times New Roman" w:cs="Times New Roman"/>
          <w:color w:val="000000" w:themeColor="text1"/>
          <w:kern w:val="0"/>
          <w:sz w:val="24"/>
          <w:szCs w:val="24"/>
        </w:rPr>
        <w:t xml:space="preserve"> </w:t>
      </w:r>
      <w:r w:rsidR="00627881" w:rsidRPr="00C07075">
        <w:rPr>
          <w:rFonts w:ascii="Times New Roman" w:hAnsi="Times New Roman" w:cs="Times New Roman"/>
          <w:color w:val="000000" w:themeColor="text1"/>
          <w:kern w:val="0"/>
          <w:sz w:val="24"/>
          <w:szCs w:val="24"/>
        </w:rPr>
        <w:t>Model-driven approaches are powerful because they rely on a deep understanding of the system or process, and can benefit from scientifically established relationships</w:t>
      </w:r>
      <w:r w:rsidR="00800AFD" w:rsidRPr="00C07075">
        <w:rPr>
          <w:rFonts w:ascii="Times New Roman" w:hAnsi="Times New Roman" w:cs="Times New Roman"/>
          <w:color w:val="000000" w:themeColor="text1"/>
          <w:kern w:val="0"/>
          <w:sz w:val="24"/>
          <w:szCs w:val="24"/>
        </w:rPr>
        <w:t xml:space="preserve"> </w:t>
      </w:r>
      <w:r w:rsidR="00800AFD"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{"citationItems":[{"id":"ITEM-1","itemData":{"DOI":"10.1002/acs.2862","ISSN":"10991115","abstract":"In this paper, we present an overview of adaptive control by contrasting model-based approaches with data-driven approaches. Indeed, we propose to classify adaptive controllers into two main subfields, namely, model-based adaptive control and data-driven adaptive control. In each subfield, we cite monographs, survey papers, and recent research papers published in the last few years. We also include a few simple examples to illustrate some general concepts in each subfield.","author":[{"dropping-particle":"","family":"Benosman","given":"Mouhacine","non-dropping-particle":"","parse-names":false,"suffix":""}],"container-title":"International Journal of Adaptive Control and Signal Processing","id":"ITEM-1","issue":"5","issued":{"date-parts":[["2018"]]},"page":"753-776","title":"Model-based vs data-driven adaptive control: An overview","type":"article-journal","volume":"32"},"uris":["http://www.mendeley.com/documents/?uuid=f0557be7-a1e9-4049-ab92-65fa63fd18d5"]}],"mendeley":{"formattedCitation":"[35]","plainTextFormattedCitation":"[35]","previouslyFormattedCitation":"[35]"},"properties":{"noteIndex":0},"schema":"https://github.com/citation-style-language/schema/raw/master/csl-citation.json"}</w:instrText>
      </w:r>
      <w:r w:rsidR="00800AFD" w:rsidRPr="00F86EDC">
        <w:rPr>
          <w:rFonts w:ascii="Times New Roman" w:hAnsi="Times New Roman" w:cs="Times New Roman"/>
          <w:color w:val="000000" w:themeColor="text1"/>
          <w:kern w:val="0"/>
          <w:sz w:val="24"/>
          <w:szCs w:val="24"/>
        </w:rPr>
        <w:fldChar w:fldCharType="separate"/>
      </w:r>
      <w:r w:rsidR="00800AFD" w:rsidRPr="00CC0AC7">
        <w:rPr>
          <w:rFonts w:ascii="Times New Roman" w:hAnsi="Times New Roman" w:cs="Times New Roman"/>
          <w:noProof/>
          <w:color w:val="000000" w:themeColor="text1"/>
          <w:kern w:val="0"/>
          <w:sz w:val="24"/>
          <w:szCs w:val="24"/>
        </w:rPr>
        <w:t>[35]</w:t>
      </w:r>
      <w:r w:rsidR="00800AFD" w:rsidRPr="00CC0AC7">
        <w:rPr>
          <w:rFonts w:ascii="Times New Roman" w:hAnsi="Times New Roman" w:cs="Times New Roman"/>
          <w:color w:val="000000" w:themeColor="text1"/>
          <w:kern w:val="0"/>
          <w:sz w:val="24"/>
          <w:szCs w:val="24"/>
        </w:rPr>
        <w:fldChar w:fldCharType="end"/>
      </w:r>
      <w:r w:rsidR="00627881" w:rsidRPr="00C07075">
        <w:rPr>
          <w:rFonts w:ascii="Times New Roman" w:hAnsi="Times New Roman" w:cs="Times New Roman"/>
          <w:color w:val="000000" w:themeColor="text1"/>
          <w:kern w:val="0"/>
          <w:sz w:val="24"/>
          <w:szCs w:val="24"/>
        </w:rPr>
        <w:t>. Models can’t accommodate infinite complexity and generally must be simplified. They have trouble accounting for noisy data and non-included variables. At some level they’re limited by the amount of complexi</w:t>
      </w:r>
      <w:r w:rsidR="00627881" w:rsidRPr="00CC0AC7">
        <w:rPr>
          <w:rFonts w:ascii="Times New Roman" w:hAnsi="Times New Roman" w:cs="Times New Roman"/>
          <w:color w:val="000000" w:themeColor="text1"/>
          <w:kern w:val="0"/>
          <w:sz w:val="24"/>
          <w:szCs w:val="24"/>
        </w:rPr>
        <w:t>ty their inventors can hold in their heads.</w:t>
      </w:r>
      <w:r w:rsidR="007A0E30" w:rsidRPr="00CC0AC7">
        <w:rPr>
          <w:rFonts w:ascii="Times New Roman" w:hAnsi="Times New Roman" w:cs="Times New Roman"/>
          <w:color w:val="000000" w:themeColor="text1"/>
          <w:kern w:val="0"/>
          <w:sz w:val="24"/>
          <w:szCs w:val="24"/>
        </w:rPr>
        <w:t xml:space="preserve"> In real practice scenarios, building up </w:t>
      </w:r>
      <w:r w:rsidR="00AB2A15" w:rsidRPr="00815791">
        <w:rPr>
          <w:rFonts w:ascii="Times New Roman" w:hAnsi="Times New Roman" w:cs="Times New Roman"/>
          <w:color w:val="000000" w:themeColor="text1"/>
          <w:kern w:val="0"/>
          <w:sz w:val="24"/>
          <w:szCs w:val="24"/>
        </w:rPr>
        <w:t xml:space="preserve">a </w:t>
      </w:r>
      <w:r w:rsidR="007A0E30" w:rsidRPr="00815791">
        <w:rPr>
          <w:rFonts w:ascii="Times New Roman" w:hAnsi="Times New Roman" w:cs="Times New Roman"/>
          <w:color w:val="000000" w:themeColor="text1"/>
          <w:kern w:val="0"/>
          <w:sz w:val="24"/>
          <w:szCs w:val="24"/>
        </w:rPr>
        <w:t>sophisticated model</w:t>
      </w:r>
      <w:r w:rsidR="00AB2A15" w:rsidRPr="00815791">
        <w:rPr>
          <w:rFonts w:ascii="Times New Roman" w:hAnsi="Times New Roman" w:cs="Times New Roman"/>
          <w:color w:val="000000" w:themeColor="text1"/>
          <w:kern w:val="0"/>
          <w:sz w:val="24"/>
          <w:szCs w:val="24"/>
        </w:rPr>
        <w:t xml:space="preserve"> integrates the physical, mechanical, electronic, data flow, or other appropriate details of the complex systems</w:t>
      </w:r>
      <w:r w:rsidR="00627881" w:rsidRPr="00815791">
        <w:rPr>
          <w:rFonts w:ascii="Times New Roman" w:hAnsi="Times New Roman" w:cs="Times New Roman"/>
          <w:color w:val="000000" w:themeColor="text1"/>
          <w:kern w:val="0"/>
          <w:sz w:val="24"/>
          <w:szCs w:val="24"/>
        </w:rPr>
        <w:t xml:space="preserve">. </w:t>
      </w:r>
      <w:r w:rsidR="00AB2A15" w:rsidRPr="00C07075">
        <w:rPr>
          <w:rFonts w:ascii="Times New Roman" w:hAnsi="Times New Roman" w:cs="Times New Roman"/>
          <w:color w:val="000000" w:themeColor="text1"/>
          <w:kern w:val="0"/>
          <w:sz w:val="24"/>
          <w:szCs w:val="24"/>
        </w:rPr>
        <w:lastRenderedPageBreak/>
        <w:t>Furthermore, modeling takes time. It is inherently a trial-and-error approach, rooted in the old scientific method of theory-based hypothesis formation and experiment-based testing. Finding a suitable model and refining it until it produces the desired results is often a lengthy process</w:t>
      </w:r>
      <w:r w:rsidR="00800AFD" w:rsidRPr="00C07075">
        <w:rPr>
          <w:rFonts w:ascii="Times New Roman" w:hAnsi="Times New Roman" w:cs="Times New Roman"/>
          <w:color w:val="000000" w:themeColor="text1"/>
          <w:kern w:val="0"/>
          <w:sz w:val="24"/>
          <w:szCs w:val="24"/>
        </w:rPr>
        <w:t xml:space="preserve"> </w:t>
      </w:r>
      <w:r w:rsidR="00800AFD"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{"citationItems":[{"id":"ITEM-1","itemData":{"DOI":"10.1109/TPWRS.2019.2919522","ISSN":"15580679","abstract":"With increase of practical power system complexity, power system online stability assessment and control is more and more important. Application of the traditional model-driven methods is always limited by contradiction between accuracy and efficiency, while data-driven methods demonstrate strong abilities for the online decision-making support with advancement of various data mining techniques. Instead of direct application of data-driven methods in the power system, this paper first discusses feasible integration approaches for the model-driven and data-driven methods based on the existing achievements, and then, proposes to integrate both methods for the power system online frequency stability assessment and control. The integrated method consists of frequency dynamics prediction and load shedding procedure. In frequency dynamics prediction procedure, integration of system frequency response (SFR) model and the extreme learning machine (ELM)-based learning model is applied, where basic physical causality is kept in the SFR model and ELM is used to fit and correct error of the SFR. The ELM also plays a part in load shedding prediction model construction by digging out mapping relationship from samples. Finally, the proposed prediction and control scheme for the frequency stability is verified by simulations on WSCC 9-bus, New England 39-bus, and NPCC 140-bus system. Results show that the reliability, time efficiency, and accuracy are enhanced with the proposed method.","author":[{"dropping-particle":"","family":"Wang","given":"Qi","non-dropping-particle":"","parse-names":false,"suffix":""},{"dropping-particle":"","family":"Li","given":"Feng","non-dropping-particle":"","parse-names":false,"suffix":""},{"dropping-particle":"","family":"Tang","given":"Yi","non-dropping-particle":"","parse-names":false,"suffix":""},{"dropping-particle":"","family":"Xu","given":"Yan","non-dropping-particle":"","parse-names":false,"suffix":""}],"container-title":"IEEE Transactions on Power Systems","id":"ITEM-1","issue":"6","issued":{"date-parts":[["2019"]]},"page":"4557-4568","publisher":"IEEE","title":"Integrating Model-Driven and Data-Driven Methods for Power System Frequency Stability Assessment and Control","type":"article-journal","volume":"34"},"uris":["http://www.mendeley.com/documents/?uuid=547dab1b-0915-4ce0-82f5-794b04c7e881"]}],"mendeley":{"formattedCitation":"[36]","plainTextFormattedCitation":"[36]"},"properties":{"noteIndex":0},"schema":"https://github.com/citation-style-language/schema/raw/master/csl-citation.json"}</w:instrText>
      </w:r>
      <w:r w:rsidR="00800AFD" w:rsidRPr="00F86EDC">
        <w:rPr>
          <w:rFonts w:ascii="Times New Roman" w:hAnsi="Times New Roman" w:cs="Times New Roman"/>
          <w:color w:val="000000" w:themeColor="text1"/>
          <w:kern w:val="0"/>
          <w:sz w:val="24"/>
          <w:szCs w:val="24"/>
        </w:rPr>
        <w:fldChar w:fldCharType="separate"/>
      </w:r>
      <w:r w:rsidR="00800AFD" w:rsidRPr="00CC0AC7">
        <w:rPr>
          <w:rFonts w:ascii="Times New Roman" w:hAnsi="Times New Roman" w:cs="Times New Roman"/>
          <w:noProof/>
          <w:color w:val="000000" w:themeColor="text1"/>
          <w:kern w:val="0"/>
          <w:sz w:val="24"/>
          <w:szCs w:val="24"/>
        </w:rPr>
        <w:t>[36]</w:t>
      </w:r>
      <w:r w:rsidR="00800AFD" w:rsidRPr="00CC0AC7">
        <w:rPr>
          <w:rFonts w:ascii="Times New Roman" w:hAnsi="Times New Roman" w:cs="Times New Roman"/>
          <w:color w:val="000000" w:themeColor="text1"/>
          <w:kern w:val="0"/>
          <w:sz w:val="24"/>
          <w:szCs w:val="24"/>
        </w:rPr>
        <w:fldChar w:fldCharType="end"/>
      </w:r>
      <w:r w:rsidR="00AB2A15" w:rsidRPr="00C07075">
        <w:rPr>
          <w:rFonts w:ascii="Times New Roman" w:hAnsi="Times New Roman" w:cs="Times New Roman"/>
          <w:color w:val="000000" w:themeColor="text1"/>
          <w:kern w:val="0"/>
          <w:sz w:val="24"/>
          <w:szCs w:val="24"/>
        </w:rPr>
        <w:t>.</w:t>
      </w:r>
    </w:p>
    <w:p w14:paraId="6E852D18" w14:textId="2FDFFD76" w:rsidR="000A3BB0" w:rsidRPr="00C07075" w:rsidRDefault="00817A39" w:rsidP="00627881">
      <w:pPr>
        <w:ind w:firstLineChars="200" w:firstLine="480"/>
        <w:rPr>
          <w:rFonts w:ascii="Times New Roman" w:hAnsi="Times New Roman" w:cs="Times New Roman"/>
          <w:color w:val="000000" w:themeColor="text1"/>
          <w:kern w:val="0"/>
          <w:sz w:val="24"/>
          <w:szCs w:val="24"/>
        </w:rPr>
      </w:pPr>
      <w:r w:rsidRPr="00815791">
        <w:rPr>
          <w:rFonts w:ascii="Times New Roman" w:hAnsi="Times New Roman" w:cs="Times New Roman"/>
          <w:color w:val="000000" w:themeColor="text1"/>
          <w:kern w:val="0"/>
          <w:sz w:val="24"/>
          <w:szCs w:val="24"/>
        </w:rPr>
        <w:t>D</w:t>
      </w:r>
      <w:r w:rsidR="0044212B" w:rsidRPr="00815791">
        <w:rPr>
          <w:rFonts w:ascii="Times New Roman" w:hAnsi="Times New Roman" w:cs="Times New Roman"/>
          <w:color w:val="000000" w:themeColor="text1"/>
          <w:kern w:val="0"/>
          <w:sz w:val="24"/>
          <w:szCs w:val="24"/>
        </w:rPr>
        <w:t>ata-driven is another</w:t>
      </w:r>
      <w:r w:rsidR="008E2275" w:rsidRPr="00815791">
        <w:rPr>
          <w:rFonts w:ascii="Times New Roman" w:hAnsi="Times New Roman" w:cs="Times New Roman"/>
          <w:color w:val="000000" w:themeColor="text1"/>
          <w:kern w:val="0"/>
          <w:sz w:val="24"/>
          <w:szCs w:val="24"/>
        </w:rPr>
        <w:t xml:space="preserve"> model-free</w:t>
      </w:r>
      <w:r w:rsidR="0044212B" w:rsidRPr="00815791">
        <w:rPr>
          <w:rFonts w:ascii="Times New Roman" w:hAnsi="Times New Roman" w:cs="Times New Roman"/>
          <w:color w:val="000000" w:themeColor="text1"/>
          <w:kern w:val="0"/>
          <w:sz w:val="24"/>
          <w:szCs w:val="24"/>
        </w:rPr>
        <w:t xml:space="preserve"> way based on the correlation between system status parameters and the target estimated by car</w:t>
      </w:r>
      <w:r w:rsidR="0044212B" w:rsidRPr="00C07075">
        <w:rPr>
          <w:rFonts w:ascii="Times New Roman" w:hAnsi="Times New Roman" w:cs="Times New Roman"/>
          <w:color w:val="000000" w:themeColor="text1"/>
          <w:kern w:val="0"/>
          <w:sz w:val="24"/>
          <w:szCs w:val="24"/>
        </w:rPr>
        <w:t>ious artificial intelligent models, which have high accuracy for accurate optimization</w:t>
      </w:r>
      <w:r w:rsidR="00800AFD" w:rsidRPr="00C07075">
        <w:rPr>
          <w:rFonts w:ascii="Times New Roman" w:hAnsi="Times New Roman" w:cs="Times New Roman"/>
          <w:color w:val="000000" w:themeColor="text1"/>
          <w:kern w:val="0"/>
          <w:sz w:val="24"/>
          <w:szCs w:val="24"/>
        </w:rPr>
        <w:t xml:space="preserve"> </w:t>
      </w:r>
      <w:r w:rsidR="00800AFD"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{"citationItems":[{"id":"ITEM-1","itemData":{"DOI":"10.1109/RAMS.2016.7448023","ISSN":"0149144X","abstract":"Reliability is one of the driving factors towards perceived product value and brand image. In addition, reliability in the automotive industry plays a crucial role for product safety. During fast-paced product development, design for reliability is essential to guarantee product reliability while maintaining short iteration times. This requires detailed knowledge of relevant failure modes, loads and use cases. However, most product and test design is based on assumptions, estimations and experience. Here we show how to leverage field data to design reliability into the product along its whole development cycle. We use field reliability data to derive the reliability allocation which drives the reliability targets for the systems and subsystems. Based on actual user data, we provide design engineers with requirements for relevant use cases. Furthermore, the data helps us to develop user-specific test profiles. Our approach shows how data driven product development can reduce development times and leads to more user centered product designs. Additionally, using field data derived test profiles reveals relevant failure modes during testing and simulation. We anticipate our data driven design for reliability (DfR) process to positively influence the way reliability is implemented.","author":[{"dropping-particle":"","family":"Geiger","given":"Celine","non-dropping-particle":"","parse-names":false,"suffix":""},{"dropping-particle":"","family":"Sarakakis","given":"Georgios","non-dropping-particle":"","parse-names":false,"suffix":""}],"container-title":"Proceedings - Annual Reliability and Maintainability Symposium","id":"ITEM-1","issued":{"date-parts":[["2016"]]},"title":"Data driven design for reliability","type":"paper-conference","volume":"2016-April"},"uris":["http://www.mendeley.com/documents/?uuid=dd0e0d9e-d80c-329b-bc3d-21943de133f6"]}],"mendeley":{"formattedCitation":"[37]","plainTextFormattedCitation":"[37]","previouslyFormattedCitation":"[36]"},"properties":{"noteIndex":0},"schema":"https://github.com/citation-style-language/schema/raw/master/csl-citation.json"}</w:instrText>
      </w:r>
      <w:r w:rsidR="00800AFD" w:rsidRPr="00F86EDC">
        <w:rPr>
          <w:rFonts w:ascii="Times New Roman" w:hAnsi="Times New Roman" w:cs="Times New Roman"/>
          <w:color w:val="000000" w:themeColor="text1"/>
          <w:kern w:val="0"/>
          <w:sz w:val="24"/>
          <w:szCs w:val="24"/>
        </w:rPr>
        <w:fldChar w:fldCharType="separate"/>
      </w:r>
      <w:r w:rsidR="00800AFD" w:rsidRPr="00CC0AC7">
        <w:rPr>
          <w:rFonts w:ascii="Times New Roman" w:hAnsi="Times New Roman" w:cs="Times New Roman"/>
          <w:noProof/>
          <w:color w:val="000000" w:themeColor="text1"/>
          <w:kern w:val="0"/>
          <w:sz w:val="24"/>
          <w:szCs w:val="24"/>
        </w:rPr>
        <w:t>[37]</w:t>
      </w:r>
      <w:r w:rsidR="00800AFD" w:rsidRPr="00CC0AC7">
        <w:rPr>
          <w:rFonts w:ascii="Times New Roman" w:hAnsi="Times New Roman" w:cs="Times New Roman"/>
          <w:color w:val="000000" w:themeColor="text1"/>
          <w:kern w:val="0"/>
          <w:sz w:val="24"/>
          <w:szCs w:val="24"/>
        </w:rPr>
        <w:fldChar w:fldCharType="end"/>
      </w:r>
      <w:r w:rsidR="0044212B" w:rsidRPr="00C07075">
        <w:rPr>
          <w:rFonts w:ascii="Times New Roman" w:hAnsi="Times New Roman" w:cs="Times New Roman"/>
          <w:color w:val="000000" w:themeColor="text1"/>
          <w:kern w:val="0"/>
          <w:sz w:val="24"/>
          <w:szCs w:val="24"/>
        </w:rPr>
        <w:t>.</w:t>
      </w:r>
      <w:r w:rsidR="006139BD" w:rsidRPr="00CC0AC7">
        <w:rPr>
          <w:rFonts w:ascii="Times New Roman" w:hAnsi="Times New Roman" w:cs="Times New Roman"/>
          <w:color w:val="000000" w:themeColor="text1"/>
          <w:kern w:val="0"/>
          <w:sz w:val="24"/>
          <w:szCs w:val="24"/>
        </w:rPr>
        <w:t xml:space="preserve"> </w:t>
      </w:r>
      <w:r w:rsidR="0044212B" w:rsidRPr="00CC0AC7">
        <w:rPr>
          <w:rFonts w:ascii="Times New Roman" w:hAnsi="Times New Roman" w:cs="Times New Roman"/>
          <w:color w:val="000000" w:themeColor="text1"/>
          <w:kern w:val="0"/>
          <w:sz w:val="24"/>
          <w:szCs w:val="24"/>
        </w:rPr>
        <w:t xml:space="preserve">Find an algorithm that can spot connections and correlations </w:t>
      </w:r>
      <w:r w:rsidR="008E2275" w:rsidRPr="00815791">
        <w:rPr>
          <w:rFonts w:ascii="Times New Roman" w:hAnsi="Times New Roman" w:cs="Times New Roman"/>
          <w:color w:val="000000" w:themeColor="text1"/>
          <w:kern w:val="0"/>
          <w:sz w:val="24"/>
          <w:szCs w:val="24"/>
        </w:rPr>
        <w:t xml:space="preserve">by extracting knowledge from database which can be obtained from historical measurements. </w:t>
      </w:r>
      <w:r w:rsidRPr="00815791">
        <w:rPr>
          <w:rFonts w:ascii="Times New Roman" w:hAnsi="Times New Roman" w:cs="Times New Roman"/>
          <w:color w:val="000000" w:themeColor="text1"/>
          <w:kern w:val="0"/>
          <w:sz w:val="24"/>
          <w:szCs w:val="24"/>
        </w:rPr>
        <w:t xml:space="preserve">Validations reveal their excellent performance in computing efficiency, </w:t>
      </w:r>
      <w:r w:rsidR="00C93D26" w:rsidRPr="00815791">
        <w:rPr>
          <w:rFonts w:ascii="Times New Roman" w:hAnsi="Times New Roman" w:cs="Times New Roman"/>
          <w:color w:val="000000" w:themeColor="text1"/>
          <w:kern w:val="0"/>
          <w:sz w:val="24"/>
          <w:szCs w:val="24"/>
        </w:rPr>
        <w:t>accuracy,</w:t>
      </w:r>
      <w:r w:rsidRPr="00815791">
        <w:rPr>
          <w:rFonts w:ascii="Times New Roman" w:hAnsi="Times New Roman" w:cs="Times New Roman"/>
          <w:color w:val="000000" w:themeColor="text1"/>
          <w:kern w:val="0"/>
          <w:sz w:val="24"/>
          <w:szCs w:val="24"/>
        </w:rPr>
        <w:t xml:space="preserve"> an</w:t>
      </w:r>
      <w:r w:rsidRPr="00C07075">
        <w:rPr>
          <w:rFonts w:ascii="Times New Roman" w:hAnsi="Times New Roman" w:cs="Times New Roman"/>
          <w:color w:val="000000" w:themeColor="text1"/>
          <w:kern w:val="0"/>
          <w:sz w:val="24"/>
          <w:szCs w:val="24"/>
        </w:rPr>
        <w:t>d decision</w:t>
      </w:r>
      <w:r w:rsidR="00C93D26" w:rsidRPr="00C07075">
        <w:rPr>
          <w:rFonts w:ascii="Times New Roman" w:hAnsi="Times New Roman" w:cs="Times New Roman"/>
          <w:color w:val="000000" w:themeColor="text1"/>
          <w:kern w:val="0"/>
          <w:sz w:val="24"/>
          <w:szCs w:val="24"/>
        </w:rPr>
        <w:t>-</w:t>
      </w:r>
      <w:r w:rsidRPr="00C07075">
        <w:rPr>
          <w:rFonts w:ascii="Times New Roman" w:hAnsi="Times New Roman" w:cs="Times New Roman"/>
          <w:color w:val="000000" w:themeColor="text1"/>
          <w:kern w:val="0"/>
          <w:sz w:val="24"/>
          <w:szCs w:val="24"/>
        </w:rPr>
        <w:t xml:space="preserve">making rationality. However, this kind of methods strongly rely on expert experience in </w:t>
      </w:r>
      <w:r w:rsidR="00BB7362" w:rsidRPr="00C07075">
        <w:rPr>
          <w:rFonts w:ascii="Times New Roman" w:hAnsi="Times New Roman" w:cs="Times New Roman"/>
          <w:color w:val="000000" w:themeColor="text1"/>
          <w:kern w:val="0"/>
          <w:sz w:val="24"/>
          <w:szCs w:val="24"/>
        </w:rPr>
        <w:t>designing machine learning algorithms</w:t>
      </w:r>
      <w:r w:rsidRPr="00C07075">
        <w:rPr>
          <w:rFonts w:ascii="Times New Roman" w:hAnsi="Times New Roman" w:cs="Times New Roman"/>
          <w:color w:val="000000" w:themeColor="text1"/>
          <w:kern w:val="0"/>
          <w:sz w:val="24"/>
          <w:szCs w:val="24"/>
        </w:rPr>
        <w:t xml:space="preserve"> and their performance is also affected by quantity and quality of prior-knowledge database</w:t>
      </w:r>
      <w:r w:rsidR="00BB7362" w:rsidRPr="00C07075">
        <w:rPr>
          <w:rFonts w:ascii="Times New Roman" w:hAnsi="Times New Roman" w:cs="Times New Roman"/>
          <w:color w:val="000000" w:themeColor="text1"/>
          <w:kern w:val="0"/>
          <w:sz w:val="24"/>
          <w:szCs w:val="24"/>
        </w:rPr>
        <w:t>.</w:t>
      </w:r>
      <w:r w:rsidR="000A3BB0" w:rsidRPr="00C07075">
        <w:rPr>
          <w:rFonts w:ascii="Times New Roman" w:hAnsi="Times New Roman" w:cs="Times New Roman"/>
          <w:color w:val="000000" w:themeColor="text1"/>
          <w:kern w:val="0"/>
          <w:sz w:val="24"/>
          <w:szCs w:val="24"/>
        </w:rPr>
        <w:t xml:space="preserve"> </w:t>
      </w:r>
      <w:r w:rsidR="00B241C3" w:rsidRPr="00C07075">
        <w:rPr>
          <w:rFonts w:ascii="Times New Roman" w:hAnsi="Times New Roman" w:cs="Times New Roman"/>
          <w:color w:val="000000" w:themeColor="text1"/>
          <w:kern w:val="0"/>
          <w:sz w:val="24"/>
          <w:szCs w:val="24"/>
        </w:rPr>
        <w:t>Data</w:t>
      </w:r>
      <w:r w:rsidR="000A3BB0" w:rsidRPr="00C07075">
        <w:rPr>
          <w:rFonts w:ascii="Times New Roman" w:hAnsi="Times New Roman" w:cs="Times New Roman"/>
          <w:color w:val="000000" w:themeColor="text1"/>
          <w:kern w:val="0"/>
          <w:sz w:val="24"/>
          <w:szCs w:val="24"/>
        </w:rPr>
        <w:t xml:space="preserve"> driven methods </w:t>
      </w:r>
      <w:r w:rsidR="0079586A" w:rsidRPr="00C07075">
        <w:rPr>
          <w:rFonts w:ascii="Times New Roman" w:hAnsi="Times New Roman" w:cs="Times New Roman"/>
          <w:color w:val="000000" w:themeColor="text1"/>
          <w:kern w:val="0"/>
          <w:sz w:val="24"/>
          <w:szCs w:val="24"/>
        </w:rPr>
        <w:t xml:space="preserve">work on the basis of </w:t>
      </w:r>
      <w:r w:rsidR="000A3BB0" w:rsidRPr="00C07075">
        <w:rPr>
          <w:rFonts w:ascii="Times New Roman" w:hAnsi="Times New Roman" w:cs="Times New Roman"/>
          <w:color w:val="000000" w:themeColor="text1"/>
          <w:kern w:val="0"/>
          <w:sz w:val="24"/>
          <w:szCs w:val="24"/>
        </w:rPr>
        <w:t>co</w:t>
      </w:r>
      <w:r w:rsidR="0079586A" w:rsidRPr="00C07075">
        <w:rPr>
          <w:rFonts w:ascii="Times New Roman" w:hAnsi="Times New Roman" w:cs="Times New Roman"/>
          <w:color w:val="000000" w:themeColor="text1"/>
          <w:kern w:val="0"/>
          <w:sz w:val="24"/>
          <w:szCs w:val="24"/>
        </w:rPr>
        <w:t>-</w:t>
      </w:r>
      <w:r w:rsidR="000A3BB0" w:rsidRPr="00C07075">
        <w:rPr>
          <w:rFonts w:ascii="Times New Roman" w:hAnsi="Times New Roman" w:cs="Times New Roman"/>
          <w:color w:val="000000" w:themeColor="text1"/>
          <w:kern w:val="0"/>
          <w:sz w:val="24"/>
          <w:szCs w:val="24"/>
        </w:rPr>
        <w:t>distribution hypothesis</w:t>
      </w:r>
      <w:r w:rsidR="0079586A" w:rsidRPr="00C07075">
        <w:rPr>
          <w:rFonts w:ascii="Times New Roman" w:hAnsi="Times New Roman" w:cs="Times New Roman"/>
          <w:color w:val="000000" w:themeColor="text1"/>
          <w:kern w:val="0"/>
          <w:sz w:val="24"/>
          <w:szCs w:val="24"/>
        </w:rPr>
        <w:t>. The machine learning</w:t>
      </w:r>
      <w:r w:rsidR="00627881" w:rsidRPr="00C07075">
        <w:rPr>
          <w:rFonts w:ascii="Times New Roman" w:hAnsi="Times New Roman" w:cs="Times New Roman"/>
          <w:color w:val="000000" w:themeColor="text1"/>
          <w:kern w:val="0"/>
          <w:sz w:val="24"/>
          <w:szCs w:val="24"/>
        </w:rPr>
        <w:t xml:space="preserve"> tools that discover features and train-up classifiers learn from examples, and there need to be enough examples to cover the full range of expected variation and null cases.</w:t>
      </w:r>
      <w:r w:rsidR="00D37FA8" w:rsidRPr="00C07075">
        <w:rPr>
          <w:rFonts w:ascii="Times New Roman" w:hAnsi="Times New Roman" w:cs="Times New Roman"/>
          <w:color w:val="000000" w:themeColor="text1"/>
          <w:kern w:val="0"/>
          <w:sz w:val="24"/>
          <w:szCs w:val="24"/>
        </w:rPr>
        <w:t xml:space="preserve"> </w:t>
      </w:r>
      <w:r w:rsidR="0079586A" w:rsidRPr="00C07075">
        <w:rPr>
          <w:rFonts w:ascii="Times New Roman" w:hAnsi="Times New Roman" w:cs="Times New Roman"/>
          <w:color w:val="000000" w:themeColor="text1"/>
          <w:kern w:val="0"/>
          <w:sz w:val="24"/>
          <w:szCs w:val="24"/>
        </w:rPr>
        <w:t>To train generalized model and discover viable feature sets and decision criteria, big data is truly needed to get meaningful results. The data driven methods training with big data are called to be big data driven.</w:t>
      </w:r>
    </w:p>
    <w:p w14:paraId="5A00DBDD" w14:textId="77777777" w:rsidR="00456391" w:rsidRPr="00C07075" w:rsidRDefault="00456391" w:rsidP="00627881">
      <w:pPr>
        <w:ind w:firstLineChars="200" w:firstLine="480"/>
        <w:rPr>
          <w:rFonts w:ascii="Times New Roman" w:hAnsi="Times New Roman" w:cs="Times New Roman"/>
          <w:color w:val="000000" w:themeColor="text1"/>
          <w:kern w:val="0"/>
          <w:sz w:val="24"/>
          <w:szCs w:val="24"/>
        </w:rPr>
      </w:pPr>
    </w:p>
    <w:p w14:paraId="4D90ECB4" w14:textId="529BB2AD" w:rsidR="007D2027" w:rsidRPr="00C07075" w:rsidRDefault="00DF38C8" w:rsidP="00760BDE">
      <w:pPr>
        <w:pStyle w:val="Heading1"/>
        <w:numPr>
          <w:ilvl w:val="0"/>
          <w:numId w:val="4"/>
        </w:numPr>
        <w:ind w:firstLineChars="0"/>
      </w:pPr>
      <w:r w:rsidRPr="00C07075">
        <w:t>Framework and development</w:t>
      </w:r>
    </w:p>
    <w:p w14:paraId="5D7CFBA9" w14:textId="1F5F70F6" w:rsidR="004E0D50" w:rsidRPr="00C07075" w:rsidRDefault="004E0D50" w:rsidP="000F6FB3">
      <w:pPr>
        <w:pStyle w:val="Heading2"/>
        <w:numPr>
          <w:ilvl w:val="1"/>
          <w:numId w:val="4"/>
        </w:numPr>
      </w:pPr>
      <w:r w:rsidRPr="00C07075">
        <w:t>Framework of BD</w:t>
      </w:r>
      <w:r w:rsidR="00DF38C8" w:rsidRPr="00C07075">
        <w:t>AIM</w:t>
      </w:r>
      <w:r w:rsidR="00CF0E06" w:rsidRPr="00C07075">
        <w:t>S</w:t>
      </w:r>
    </w:p>
    <w:p w14:paraId="5243917D" w14:textId="7447BDAD" w:rsidR="003675CE" w:rsidRPr="00C07075" w:rsidRDefault="00F76233" w:rsidP="007F45E7">
      <w:pPr>
        <w:ind w:firstLineChars="200" w:firstLine="480"/>
        <w:rPr>
          <w:rFonts w:ascii="Times New Roman" w:hAnsi="Times New Roman" w:cs="Times New Roman"/>
          <w:color w:val="000000" w:themeColor="text1"/>
          <w:kern w:val="0"/>
          <w:sz w:val="24"/>
          <w:szCs w:val="24"/>
        </w:rPr>
      </w:pPr>
      <w:r w:rsidRPr="00815791">
        <w:rPr>
          <w:rFonts w:ascii="Times New Roman" w:hAnsi="Times New Roman" w:cs="Times New Roman"/>
          <w:color w:val="000000" w:themeColor="text1"/>
          <w:kern w:val="0"/>
          <w:sz w:val="24"/>
          <w:szCs w:val="24"/>
        </w:rPr>
        <w:t xml:space="preserve">The science paradigm of BDAIMS is data science, which was highlighted </w:t>
      </w:r>
      <w:r w:rsidR="00F96CB2" w:rsidRPr="00815791">
        <w:rPr>
          <w:rFonts w:ascii="Times New Roman" w:hAnsi="Times New Roman" w:cs="Times New Roman"/>
          <w:color w:val="000000" w:themeColor="text1"/>
          <w:kern w:val="0"/>
          <w:sz w:val="24"/>
          <w:szCs w:val="24"/>
        </w:rPr>
        <w:t>i</w:t>
      </w:r>
      <w:r w:rsidR="003675CE" w:rsidRPr="00C07075">
        <w:rPr>
          <w:rFonts w:ascii="Times New Roman" w:hAnsi="Times New Roman" w:cs="Times New Roman"/>
          <w:color w:val="000000" w:themeColor="text1"/>
          <w:kern w:val="0"/>
          <w:sz w:val="24"/>
          <w:szCs w:val="24"/>
        </w:rPr>
        <w:t xml:space="preserve">n </w:t>
      </w:r>
      <w:r w:rsidR="00AE08CE" w:rsidRPr="00C07075">
        <w:rPr>
          <w:rFonts w:ascii="Times New Roman" w:hAnsi="Times New Roman" w:cs="Times New Roman"/>
          <w:color w:val="000000" w:themeColor="text1"/>
          <w:kern w:val="0"/>
          <w:sz w:val="24"/>
          <w:szCs w:val="24"/>
        </w:rPr>
        <w:t>t</w:t>
      </w:r>
      <w:r w:rsidR="003675CE" w:rsidRPr="00C07075">
        <w:rPr>
          <w:rFonts w:ascii="Times New Roman" w:hAnsi="Times New Roman" w:cs="Times New Roman"/>
          <w:color w:val="000000" w:themeColor="text1"/>
          <w:kern w:val="0"/>
          <w:sz w:val="24"/>
          <w:szCs w:val="24"/>
        </w:rPr>
        <w:t xml:space="preserve">he </w:t>
      </w:r>
      <w:r w:rsidR="005D5896" w:rsidRPr="00C07075">
        <w:rPr>
          <w:rFonts w:ascii="Times New Roman" w:hAnsi="Times New Roman" w:cs="Times New Roman"/>
          <w:color w:val="000000" w:themeColor="text1"/>
          <w:kern w:val="0"/>
          <w:sz w:val="24"/>
          <w:szCs w:val="24"/>
        </w:rPr>
        <w:t>book entitled the f</w:t>
      </w:r>
      <w:r w:rsidR="003675CE" w:rsidRPr="00C07075">
        <w:rPr>
          <w:rFonts w:ascii="Times New Roman" w:hAnsi="Times New Roman" w:cs="Times New Roman"/>
          <w:color w:val="000000" w:themeColor="text1"/>
          <w:kern w:val="0"/>
          <w:sz w:val="24"/>
          <w:szCs w:val="24"/>
        </w:rPr>
        <w:t xml:space="preserve">ourth </w:t>
      </w:r>
      <w:r w:rsidR="00F96CB2" w:rsidRPr="00C07075">
        <w:rPr>
          <w:rFonts w:ascii="Times New Roman" w:hAnsi="Times New Roman" w:cs="Times New Roman"/>
          <w:color w:val="000000" w:themeColor="text1"/>
          <w:kern w:val="0"/>
          <w:sz w:val="24"/>
          <w:szCs w:val="24"/>
        </w:rPr>
        <w:t>p</w:t>
      </w:r>
      <w:r w:rsidR="003675CE" w:rsidRPr="00C07075">
        <w:rPr>
          <w:rFonts w:ascii="Times New Roman" w:hAnsi="Times New Roman" w:cs="Times New Roman"/>
          <w:color w:val="000000" w:themeColor="text1"/>
          <w:kern w:val="0"/>
          <w:sz w:val="24"/>
          <w:szCs w:val="24"/>
        </w:rPr>
        <w:t xml:space="preserve">aradigm: </w:t>
      </w:r>
      <w:r w:rsidR="00F96CB2" w:rsidRPr="00C07075">
        <w:rPr>
          <w:rFonts w:ascii="Times New Roman" w:hAnsi="Times New Roman" w:cs="Times New Roman"/>
          <w:color w:val="000000" w:themeColor="text1"/>
          <w:kern w:val="0"/>
          <w:sz w:val="24"/>
          <w:szCs w:val="24"/>
        </w:rPr>
        <w:t>data intensive scientific dis</w:t>
      </w:r>
      <w:r w:rsidR="003675CE" w:rsidRPr="00C07075">
        <w:rPr>
          <w:rFonts w:ascii="Times New Roman" w:hAnsi="Times New Roman" w:cs="Times New Roman"/>
          <w:color w:val="000000" w:themeColor="text1"/>
          <w:kern w:val="0"/>
          <w:sz w:val="24"/>
          <w:szCs w:val="24"/>
        </w:rPr>
        <w:t>covery</w:t>
      </w:r>
      <w:r w:rsidRPr="00C07075">
        <w:rPr>
          <w:rFonts w:ascii="Times New Roman" w:hAnsi="Times New Roman" w:cs="Times New Roman"/>
          <w:color w:val="000000" w:themeColor="text1"/>
          <w:kern w:val="0"/>
          <w:sz w:val="24"/>
          <w:szCs w:val="24"/>
        </w:rPr>
        <w:t>.</w:t>
      </w:r>
      <w:r w:rsidR="003675CE" w:rsidRPr="00C07075">
        <w:rPr>
          <w:rFonts w:ascii="Times New Roman" w:hAnsi="Times New Roman" w:cs="Times New Roman"/>
          <w:color w:val="000000" w:themeColor="text1"/>
          <w:kern w:val="0"/>
          <w:sz w:val="24"/>
          <w:szCs w:val="24"/>
        </w:rPr>
        <w:t xml:space="preserve"> </w:t>
      </w:r>
      <w:r w:rsidRPr="00C07075">
        <w:rPr>
          <w:rFonts w:ascii="Times New Roman" w:hAnsi="Times New Roman" w:cs="Times New Roman"/>
          <w:color w:val="000000" w:themeColor="text1"/>
          <w:kern w:val="0"/>
          <w:sz w:val="24"/>
          <w:szCs w:val="24"/>
        </w:rPr>
        <w:t xml:space="preserve">In 2009, Tony et al. </w:t>
      </w:r>
      <w:r w:rsidR="003675CE" w:rsidRPr="00C07075">
        <w:rPr>
          <w:rFonts w:ascii="Times New Roman" w:hAnsi="Times New Roman" w:cs="Times New Roman"/>
          <w:color w:val="000000" w:themeColor="text1"/>
          <w:kern w:val="0"/>
          <w:sz w:val="24"/>
          <w:szCs w:val="24"/>
        </w:rPr>
        <w:t xml:space="preserve">pointed out from </w:t>
      </w:r>
      <w:r w:rsidR="004E0D50" w:rsidRPr="00C07075">
        <w:rPr>
          <w:rFonts w:ascii="Times New Roman" w:hAnsi="Times New Roman" w:cs="Times New Roman"/>
          <w:color w:val="000000" w:themeColor="text1"/>
          <w:kern w:val="0"/>
          <w:sz w:val="24"/>
          <w:szCs w:val="24"/>
        </w:rPr>
        <w:t>t</w:t>
      </w:r>
      <w:r w:rsidR="003675CE" w:rsidRPr="00C07075">
        <w:rPr>
          <w:rFonts w:ascii="Times New Roman" w:hAnsi="Times New Roman" w:cs="Times New Roman"/>
          <w:color w:val="000000" w:themeColor="text1"/>
          <w:kern w:val="0"/>
          <w:sz w:val="24"/>
          <w:szCs w:val="24"/>
        </w:rPr>
        <w:t xml:space="preserve">he perspective of scientific research paradigm that data intensive science would become </w:t>
      </w:r>
      <w:r w:rsidRPr="00C07075">
        <w:rPr>
          <w:rFonts w:ascii="Times New Roman" w:hAnsi="Times New Roman" w:cs="Times New Roman"/>
          <w:color w:val="000000" w:themeColor="text1"/>
          <w:kern w:val="0"/>
          <w:sz w:val="24"/>
          <w:szCs w:val="24"/>
        </w:rPr>
        <w:t>the next</w:t>
      </w:r>
      <w:r w:rsidR="003675CE" w:rsidRPr="00C07075">
        <w:rPr>
          <w:rFonts w:ascii="Times New Roman" w:hAnsi="Times New Roman" w:cs="Times New Roman"/>
          <w:color w:val="000000" w:themeColor="text1"/>
          <w:kern w:val="0"/>
          <w:sz w:val="24"/>
          <w:szCs w:val="24"/>
        </w:rPr>
        <w:t xml:space="preserve"> paradigm after experimental science, theoretical derivation and simulation</w:t>
      </w:r>
      <w:r w:rsidR="007F45E7" w:rsidRPr="00C07075">
        <w:rPr>
          <w:rFonts w:ascii="Times New Roman" w:hAnsi="Times New Roman" w:cs="Times New Roman"/>
          <w:color w:val="000000" w:themeColor="text1"/>
          <w:kern w:val="0"/>
          <w:sz w:val="24"/>
          <w:szCs w:val="24"/>
        </w:rPr>
        <w:t xml:space="preserve"> </w:t>
      </w:r>
      <w:r w:rsidR="007F45E7" w:rsidRPr="00CC0AC7">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{"citationItems":[{"id":"ITEM-1","itemData":{"ISBN":"978-0-9825442-0-4","abstract":"Increasingly, scientific breakthroughs will be powered by advanced computing capabilities that help researchers manipulate and explore massive datasets.\n\nThe speed at which any given scientific discipline advances will depend on how well its researchers collaborate with one another, and with technologists, in areas of eScience such as databases, workflow management, visualization, and cloud computing technologies.\n\nIn The Fourth Paradigm: Data-Intensive Scientific Discovery, the collection of essays expands on the vision of pioneering computer scientist Jim Gray for a new, fourth paradigm of discovery based on data-intensive science and offers insights into how it can be fully realized.\nCritical praise for The Fourth Paradigm\n“The individual essays—and The Fourth Paradigm as a whole—give readers a glimpse of the horizon for 21st-century research and, at their best, a peek at what lies beyond. It’s a journey well worth taking.”\n— James P. Collins\nSchool of Life Sciences, Arizona State University\n\nPurchase from Amazon\n\nPaperback\nKindle version\n\nFrom the back cover\n“The impact of Jim Gray’s thinking is continuing to get people to think in a new way about how data and software are redefining what it means to do science.\"\n— Bill Gates, Chairman, Microsoft Corporation\n\n“I often tell people working in eScience that they aren’t in this field because they are visionaries or super-intelligent—it’s because they care about science and they are alive now. It is about technology changing the world, and science taking advantage of it, to do more and do better.”\n— Rhys Francis, Australian eResearch Infrastructure Council\n\n“One of the greatest challenges for 21st-century science is how we respond to this new era of data-intensive science. This is recognized as a new paradigm beyond experimental and theoretical research and computer simulations of natural phenomena—one that requires new tools, techniques, and ways of working.”\n— Douglas Kell, University of Manchester\n\n“The contributing authors in this volume have done an extraordinary job of helping to refine an understanding of this new paradigm from a variety of disciplinary perspectives.”\n— Gordon Bell, Microsoft Research\nMicrosoft Research is honored to provide initial website hosting for this book launch.","author":[{"dropping-particle":"","family":"Hey","given":"Tony","non-dropping-particle":"","parse-names":false,"suffix":""},{"dropping-particle":"","family":"Tansley","given":"Stewart","non-dropping-particle":"","parse-names":false,"suffix":""},{"dropping-particle":"","family":"Tolle","given":"Kristin","non-dropping-particle":"","parse-names":false,"suffix":""}],"container-title":"The Fourth Paradigm: Data-Intensive Scientific Discovery","id":"ITEM-1","issued":{"date-parts":[["2009"]]},"publisher":"Microsoft Research","title":"The Fourth Paradigm: Data-Intensive Scientific Discovery","type":"book"},"uris":["http://www.mendeley.com/documents/?uuid=11449a5d-1123-4f97-9f01-a3af2176d077"]}],"mendeley":{"formattedCitation":"[38]","plainTextFormattedCitation":"[38]","previouslyFormattedCitation":"[37]"},"properties":{"noteIndex":0},"schema":"https://github.com/citation-style-language/schema/raw/master/csl-citation.json"}</w:instrText>
      </w:r>
      <w:r w:rsidR="007F45E7" w:rsidRPr="00F86EDC">
        <w:rPr>
          <w:rFonts w:ascii="Times New Roman" w:hAnsi="Times New Roman" w:cs="Times New Roman"/>
          <w:color w:val="000000" w:themeColor="text1"/>
          <w:kern w:val="0"/>
          <w:sz w:val="24"/>
          <w:szCs w:val="24"/>
        </w:rPr>
        <w:fldChar w:fldCharType="separate"/>
      </w:r>
      <w:r w:rsidR="00800AFD" w:rsidRPr="00CC0AC7">
        <w:rPr>
          <w:rFonts w:ascii="Times New Roman" w:hAnsi="Times New Roman" w:cs="Times New Roman"/>
          <w:noProof/>
          <w:color w:val="000000" w:themeColor="text1"/>
          <w:kern w:val="0"/>
          <w:sz w:val="24"/>
          <w:szCs w:val="24"/>
        </w:rPr>
        <w:t>[38]</w:t>
      </w:r>
      <w:r w:rsidR="007F45E7" w:rsidRPr="00CC0AC7">
        <w:rPr>
          <w:rFonts w:ascii="Times New Roman" w:hAnsi="Times New Roman" w:cs="Times New Roman"/>
          <w:color w:val="000000" w:themeColor="text1"/>
          <w:kern w:val="0"/>
          <w:sz w:val="24"/>
          <w:szCs w:val="24"/>
        </w:rPr>
        <w:fldChar w:fldCharType="end"/>
      </w:r>
      <w:r w:rsidR="003675CE" w:rsidRPr="00C07075">
        <w:rPr>
          <w:rFonts w:ascii="Times New Roman" w:hAnsi="Times New Roman" w:cs="Times New Roman"/>
          <w:color w:val="000000" w:themeColor="text1"/>
          <w:kern w:val="0"/>
          <w:sz w:val="24"/>
          <w:szCs w:val="24"/>
        </w:rPr>
        <w:t>. The traditional scientific research paradigm</w:t>
      </w:r>
      <w:r w:rsidR="005C5541" w:rsidRPr="00CC0AC7">
        <w:rPr>
          <w:rFonts w:ascii="Times New Roman" w:hAnsi="Times New Roman" w:cs="Times New Roman"/>
          <w:color w:val="000000" w:themeColor="text1"/>
          <w:kern w:val="0"/>
          <w:sz w:val="24"/>
          <w:szCs w:val="24"/>
        </w:rPr>
        <w:t>s</w:t>
      </w:r>
      <w:r w:rsidR="003675CE" w:rsidRPr="00CC0AC7">
        <w:rPr>
          <w:rFonts w:ascii="Times New Roman" w:hAnsi="Times New Roman" w:cs="Times New Roman"/>
          <w:color w:val="000000" w:themeColor="text1"/>
          <w:kern w:val="0"/>
          <w:sz w:val="24"/>
          <w:szCs w:val="24"/>
        </w:rPr>
        <w:t xml:space="preserve"> </w:t>
      </w:r>
      <w:r w:rsidR="00842D86" w:rsidRPr="00815791">
        <w:rPr>
          <w:rFonts w:ascii="Times New Roman" w:hAnsi="Times New Roman" w:cs="Times New Roman"/>
          <w:color w:val="000000" w:themeColor="text1"/>
          <w:kern w:val="0"/>
          <w:sz w:val="24"/>
          <w:szCs w:val="24"/>
        </w:rPr>
        <w:t>construct sophisticated mathematical models to approximate real systems</w:t>
      </w:r>
      <w:r w:rsidR="003675CE" w:rsidRPr="00815791">
        <w:rPr>
          <w:rFonts w:ascii="Times New Roman" w:hAnsi="Times New Roman" w:cs="Times New Roman"/>
          <w:color w:val="000000" w:themeColor="text1"/>
          <w:kern w:val="0"/>
          <w:sz w:val="24"/>
          <w:szCs w:val="24"/>
        </w:rPr>
        <w:t xml:space="preserve"> through experiment, derivation and simulation, and analyzes and optimizes the system. </w:t>
      </w:r>
      <w:r w:rsidR="00842D86" w:rsidRPr="00815791">
        <w:rPr>
          <w:rFonts w:ascii="Times New Roman" w:hAnsi="Times New Roman" w:cs="Times New Roman"/>
          <w:color w:val="000000" w:themeColor="text1"/>
          <w:kern w:val="0"/>
          <w:sz w:val="24"/>
          <w:szCs w:val="24"/>
        </w:rPr>
        <w:t xml:space="preserve">In complicated large-scaled dynamic systems, well </w:t>
      </w:r>
      <w:r w:rsidR="00842D86" w:rsidRPr="00C07075">
        <w:rPr>
          <w:rFonts w:ascii="Times New Roman" w:hAnsi="Times New Roman" w:cs="Times New Roman"/>
          <w:color w:val="000000" w:themeColor="text1"/>
          <w:kern w:val="0"/>
          <w:sz w:val="24"/>
          <w:szCs w:val="24"/>
        </w:rPr>
        <w:t>experimental, mathematical, and simulation models are hard to be constructed. On the other hand, b</w:t>
      </w:r>
      <w:r w:rsidR="003675CE" w:rsidRPr="00C07075">
        <w:rPr>
          <w:rFonts w:ascii="Times New Roman" w:hAnsi="Times New Roman" w:cs="Times New Roman"/>
          <w:color w:val="000000" w:themeColor="text1"/>
          <w:kern w:val="0"/>
          <w:sz w:val="24"/>
          <w:szCs w:val="24"/>
        </w:rPr>
        <w:t>ig data</w:t>
      </w:r>
      <w:r w:rsidR="00842D86" w:rsidRPr="00C07075">
        <w:rPr>
          <w:rFonts w:ascii="Times New Roman" w:hAnsi="Times New Roman" w:cs="Times New Roman"/>
          <w:color w:val="000000" w:themeColor="text1"/>
          <w:kern w:val="0"/>
          <w:sz w:val="24"/>
          <w:szCs w:val="24"/>
        </w:rPr>
        <w:t xml:space="preserve"> extracts knowledge by</w:t>
      </w:r>
      <w:r w:rsidR="003675CE" w:rsidRPr="00C07075">
        <w:rPr>
          <w:rFonts w:ascii="Times New Roman" w:hAnsi="Times New Roman" w:cs="Times New Roman"/>
          <w:color w:val="000000" w:themeColor="text1"/>
          <w:kern w:val="0"/>
          <w:sz w:val="24"/>
          <w:szCs w:val="24"/>
        </w:rPr>
        <w:t xml:space="preserve"> </w:t>
      </w:r>
      <w:r w:rsidR="00842D86" w:rsidRPr="00C07075">
        <w:rPr>
          <w:rFonts w:ascii="Times New Roman" w:hAnsi="Times New Roman" w:cs="Times New Roman"/>
          <w:color w:val="000000" w:themeColor="text1"/>
          <w:kern w:val="0"/>
          <w:sz w:val="24"/>
          <w:szCs w:val="24"/>
        </w:rPr>
        <w:t>mining</w:t>
      </w:r>
      <w:r w:rsidR="003675CE" w:rsidRPr="00C07075">
        <w:rPr>
          <w:rFonts w:ascii="Times New Roman" w:hAnsi="Times New Roman" w:cs="Times New Roman"/>
          <w:color w:val="000000" w:themeColor="text1"/>
          <w:kern w:val="0"/>
          <w:sz w:val="24"/>
          <w:szCs w:val="24"/>
        </w:rPr>
        <w:t xml:space="preserve"> the correlation between data</w:t>
      </w:r>
      <w:r w:rsidR="00842D86" w:rsidRPr="00C07075">
        <w:rPr>
          <w:rFonts w:ascii="Times New Roman" w:hAnsi="Times New Roman" w:cs="Times New Roman"/>
          <w:color w:val="000000" w:themeColor="text1"/>
          <w:kern w:val="0"/>
          <w:sz w:val="24"/>
          <w:szCs w:val="24"/>
        </w:rPr>
        <w:t>, which</w:t>
      </w:r>
      <w:r w:rsidR="003675CE" w:rsidRPr="00C07075">
        <w:rPr>
          <w:rFonts w:ascii="Times New Roman" w:hAnsi="Times New Roman" w:cs="Times New Roman"/>
          <w:color w:val="000000" w:themeColor="text1"/>
          <w:kern w:val="0"/>
          <w:sz w:val="24"/>
          <w:szCs w:val="24"/>
        </w:rPr>
        <w:t xml:space="preserve"> can provide stronger insight, analysis and decision-making ability.</w:t>
      </w:r>
    </w:p>
    <w:p w14:paraId="1A7A34DA" w14:textId="74064360" w:rsidR="00D868F7" w:rsidRPr="00815791" w:rsidRDefault="003675CE" w:rsidP="007F45E7">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 xml:space="preserve">Under the paradigm of data science, the </w:t>
      </w:r>
      <w:r w:rsidR="00842D86" w:rsidRPr="00C07075">
        <w:rPr>
          <w:rFonts w:ascii="Times New Roman" w:hAnsi="Times New Roman" w:cs="Times New Roman"/>
          <w:color w:val="000000" w:themeColor="text1"/>
          <w:kern w:val="0"/>
          <w:sz w:val="24"/>
          <w:szCs w:val="24"/>
        </w:rPr>
        <w:t xml:space="preserve">big data driven </w:t>
      </w:r>
      <w:r w:rsidRPr="00C07075">
        <w:rPr>
          <w:rFonts w:ascii="Times New Roman" w:hAnsi="Times New Roman" w:cs="Times New Roman"/>
          <w:color w:val="000000" w:themeColor="text1"/>
          <w:kern w:val="0"/>
          <w:sz w:val="24"/>
          <w:szCs w:val="24"/>
        </w:rPr>
        <w:t>operation of manufacturing system</w:t>
      </w:r>
      <w:r w:rsidR="00842D86" w:rsidRPr="00C07075">
        <w:rPr>
          <w:rFonts w:ascii="Times New Roman" w:hAnsi="Times New Roman" w:cs="Times New Roman"/>
          <w:color w:val="000000" w:themeColor="text1"/>
          <w:kern w:val="0"/>
          <w:sz w:val="24"/>
          <w:szCs w:val="24"/>
        </w:rPr>
        <w:t>s</w:t>
      </w:r>
      <w:r w:rsidRPr="00C07075">
        <w:rPr>
          <w:rFonts w:ascii="Times New Roman" w:hAnsi="Times New Roman" w:cs="Times New Roman"/>
          <w:color w:val="000000" w:themeColor="text1"/>
          <w:kern w:val="0"/>
          <w:sz w:val="24"/>
          <w:szCs w:val="24"/>
        </w:rPr>
        <w:t xml:space="preserve"> </w:t>
      </w:r>
      <w:r w:rsidR="00842D86" w:rsidRPr="00C07075">
        <w:rPr>
          <w:rFonts w:ascii="Times New Roman" w:hAnsi="Times New Roman" w:cs="Times New Roman"/>
          <w:color w:val="000000" w:themeColor="text1"/>
          <w:kern w:val="0"/>
          <w:sz w:val="24"/>
          <w:szCs w:val="24"/>
        </w:rPr>
        <w:t xml:space="preserve">change to emerge a framework of </w:t>
      </w:r>
      <w:r w:rsidRPr="00C07075">
        <w:rPr>
          <w:rFonts w:ascii="Times New Roman" w:hAnsi="Times New Roman" w:cs="Times New Roman"/>
          <w:color w:val="000000" w:themeColor="text1"/>
          <w:kern w:val="0"/>
          <w:sz w:val="24"/>
          <w:szCs w:val="24"/>
        </w:rPr>
        <w:t xml:space="preserve">"correlation + prediction + regulation". (1) </w:t>
      </w:r>
      <w:r w:rsidR="00867DE7" w:rsidRPr="00C07075">
        <w:rPr>
          <w:rFonts w:ascii="Times New Roman" w:hAnsi="Times New Roman" w:cs="Times New Roman"/>
          <w:color w:val="000000" w:themeColor="text1"/>
          <w:kern w:val="0"/>
          <w:sz w:val="24"/>
          <w:szCs w:val="24"/>
        </w:rPr>
        <w:t>correlation</w:t>
      </w:r>
      <w:r w:rsidR="00F11182" w:rsidRPr="00C07075">
        <w:rPr>
          <w:rFonts w:ascii="Times New Roman" w:hAnsi="Times New Roman" w:cs="Times New Roman"/>
          <w:color w:val="000000" w:themeColor="text1"/>
          <w:kern w:val="0"/>
          <w:sz w:val="24"/>
          <w:szCs w:val="24"/>
        </w:rPr>
        <w:t xml:space="preserve"> analysis</w:t>
      </w:r>
      <w:r w:rsidR="00867DE7" w:rsidRPr="00C07075">
        <w:rPr>
          <w:rFonts w:ascii="Times New Roman" w:hAnsi="Times New Roman" w:cs="Times New Roman"/>
          <w:color w:val="000000" w:themeColor="text1"/>
          <w:kern w:val="0"/>
          <w:sz w:val="24"/>
          <w:szCs w:val="24"/>
        </w:rPr>
        <w:t xml:space="preserve"> </w:t>
      </w:r>
      <w:r w:rsidRPr="00C07075">
        <w:rPr>
          <w:rFonts w:ascii="Times New Roman" w:hAnsi="Times New Roman" w:cs="Times New Roman"/>
          <w:color w:val="000000" w:themeColor="text1"/>
          <w:kern w:val="0"/>
          <w:sz w:val="24"/>
          <w:szCs w:val="24"/>
        </w:rPr>
        <w:t>means to quantify the relationship</w:t>
      </w:r>
      <w:r w:rsidR="00B26BF1" w:rsidRPr="00C07075">
        <w:rPr>
          <w:rFonts w:ascii="Times New Roman" w:hAnsi="Times New Roman" w:cs="Times New Roman"/>
          <w:color w:val="000000" w:themeColor="text1"/>
          <w:kern w:val="0"/>
          <w:sz w:val="24"/>
          <w:szCs w:val="24"/>
        </w:rPr>
        <w:t xml:space="preserve"> between different factors</w:t>
      </w:r>
      <w:r w:rsidRPr="00C07075">
        <w:rPr>
          <w:rFonts w:ascii="Times New Roman" w:hAnsi="Times New Roman" w:cs="Times New Roman"/>
          <w:color w:val="000000" w:themeColor="text1"/>
          <w:kern w:val="0"/>
          <w:sz w:val="24"/>
          <w:szCs w:val="24"/>
        </w:rPr>
        <w:t xml:space="preserve"> in the manufacturing system</w:t>
      </w:r>
      <w:r w:rsidR="00D868F7" w:rsidRPr="00C07075">
        <w:rPr>
          <w:rFonts w:ascii="Times New Roman" w:hAnsi="Times New Roman" w:cs="Times New Roman"/>
          <w:color w:val="000000" w:themeColor="text1"/>
          <w:kern w:val="0"/>
          <w:sz w:val="24"/>
          <w:szCs w:val="24"/>
        </w:rPr>
        <w:t>s</w:t>
      </w:r>
      <w:r w:rsidRPr="00C07075">
        <w:rPr>
          <w:rFonts w:ascii="Times New Roman" w:hAnsi="Times New Roman" w:cs="Times New Roman"/>
          <w:color w:val="000000" w:themeColor="text1"/>
          <w:kern w:val="0"/>
          <w:sz w:val="24"/>
          <w:szCs w:val="24"/>
        </w:rPr>
        <w:t xml:space="preserve"> from the perspective of data. (2) Prediction refers to further </w:t>
      </w:r>
      <w:r w:rsidR="00D868F7" w:rsidRPr="00C07075">
        <w:rPr>
          <w:rFonts w:ascii="Times New Roman" w:hAnsi="Times New Roman" w:cs="Times New Roman"/>
          <w:color w:val="000000" w:themeColor="text1"/>
          <w:kern w:val="0"/>
          <w:sz w:val="24"/>
          <w:szCs w:val="24"/>
        </w:rPr>
        <w:t>forecast the performance indicators of manufacturing systems (e.g. cycle time and yield) by machine learning methods</w:t>
      </w:r>
      <w:r w:rsidRPr="00C07075">
        <w:rPr>
          <w:rFonts w:ascii="Times New Roman" w:hAnsi="Times New Roman" w:cs="Times New Roman"/>
          <w:color w:val="000000" w:themeColor="text1"/>
          <w:kern w:val="0"/>
          <w:sz w:val="24"/>
          <w:szCs w:val="24"/>
        </w:rPr>
        <w:t>.</w:t>
      </w:r>
      <w:r w:rsidR="00D868F7" w:rsidRPr="00C07075">
        <w:rPr>
          <w:rFonts w:ascii="Times New Roman" w:hAnsi="Times New Roman" w:cs="Times New Roman"/>
          <w:color w:val="000000" w:themeColor="text1"/>
          <w:kern w:val="0"/>
          <w:sz w:val="24"/>
          <w:szCs w:val="24"/>
        </w:rPr>
        <w:t xml:space="preserve"> </w:t>
      </w:r>
      <w:r w:rsidRPr="00C07075">
        <w:rPr>
          <w:rFonts w:ascii="Times New Roman" w:hAnsi="Times New Roman" w:cs="Times New Roman"/>
          <w:color w:val="000000" w:themeColor="text1"/>
          <w:kern w:val="0"/>
          <w:sz w:val="24"/>
          <w:szCs w:val="24"/>
        </w:rPr>
        <w:t>(3) Regulation refers to the optimiz</w:t>
      </w:r>
      <w:r w:rsidR="00D868F7" w:rsidRPr="00C07075">
        <w:rPr>
          <w:rFonts w:ascii="Times New Roman" w:hAnsi="Times New Roman" w:cs="Times New Roman"/>
          <w:color w:val="000000" w:themeColor="text1"/>
          <w:kern w:val="0"/>
          <w:sz w:val="24"/>
          <w:szCs w:val="24"/>
        </w:rPr>
        <w:t>e</w:t>
      </w:r>
      <w:r w:rsidRPr="00C07075">
        <w:rPr>
          <w:rFonts w:ascii="Times New Roman" w:hAnsi="Times New Roman" w:cs="Times New Roman"/>
          <w:color w:val="000000" w:themeColor="text1"/>
          <w:kern w:val="0"/>
          <w:sz w:val="24"/>
          <w:szCs w:val="24"/>
        </w:rPr>
        <w:t xml:space="preserve"> </w:t>
      </w:r>
      <w:r w:rsidR="00D868F7" w:rsidRPr="00C07075">
        <w:rPr>
          <w:rFonts w:ascii="Times New Roman" w:hAnsi="Times New Roman" w:cs="Times New Roman"/>
          <w:color w:val="000000" w:themeColor="text1"/>
          <w:kern w:val="0"/>
          <w:sz w:val="24"/>
          <w:szCs w:val="24"/>
        </w:rPr>
        <w:t>the controllable variables</w:t>
      </w:r>
      <w:r w:rsidRPr="00C07075">
        <w:rPr>
          <w:rFonts w:ascii="Times New Roman" w:hAnsi="Times New Roman" w:cs="Times New Roman"/>
          <w:color w:val="000000" w:themeColor="text1"/>
          <w:kern w:val="0"/>
          <w:sz w:val="24"/>
          <w:szCs w:val="24"/>
        </w:rPr>
        <w:t xml:space="preserve"> to </w:t>
      </w:r>
      <w:r w:rsidR="00D868F7" w:rsidRPr="00C07075">
        <w:rPr>
          <w:rFonts w:ascii="Times New Roman" w:hAnsi="Times New Roman" w:cs="Times New Roman"/>
          <w:color w:val="000000" w:themeColor="text1"/>
          <w:kern w:val="0"/>
          <w:sz w:val="24"/>
          <w:szCs w:val="24"/>
        </w:rPr>
        <w:t>improve the system performance</w:t>
      </w:r>
      <w:r w:rsidRPr="00C07075">
        <w:rPr>
          <w:rFonts w:ascii="Times New Roman" w:hAnsi="Times New Roman" w:cs="Times New Roman"/>
          <w:color w:val="000000" w:themeColor="text1"/>
          <w:kern w:val="0"/>
          <w:sz w:val="24"/>
          <w:szCs w:val="24"/>
        </w:rPr>
        <w:t>.</w:t>
      </w:r>
      <w:r w:rsidR="00D868F7" w:rsidRPr="00C07075">
        <w:rPr>
          <w:rFonts w:ascii="Times New Roman" w:hAnsi="Times New Roman" w:cs="Times New Roman"/>
          <w:color w:val="000000" w:themeColor="text1"/>
          <w:kern w:val="0"/>
          <w:sz w:val="24"/>
          <w:szCs w:val="24"/>
        </w:rPr>
        <w:t xml:space="preserve"> From the view of data processing cycle, the BDAIM works in four steps:</w:t>
      </w:r>
      <w:r w:rsidR="00A4027A" w:rsidRPr="00C07075">
        <w:rPr>
          <w:rFonts w:ascii="Times New Roman" w:hAnsi="Times New Roman" w:cs="Times New Roman"/>
          <w:color w:val="000000" w:themeColor="text1"/>
          <w:kern w:val="0"/>
          <w:sz w:val="24"/>
          <w:szCs w:val="24"/>
        </w:rPr>
        <w:t xml:space="preserve"> </w:t>
      </w:r>
      <w:r w:rsidR="00E75280" w:rsidRPr="00C07075">
        <w:rPr>
          <w:rFonts w:ascii="Times New Roman" w:hAnsi="Times New Roman" w:cs="Times New Roman"/>
          <w:color w:val="000000" w:themeColor="text1"/>
          <w:kern w:val="0"/>
          <w:sz w:val="24"/>
          <w:szCs w:val="24"/>
        </w:rPr>
        <w:t xml:space="preserve">(1) </w:t>
      </w:r>
      <w:r w:rsidR="00D868F7" w:rsidRPr="00C07075">
        <w:rPr>
          <w:rFonts w:ascii="Times New Roman" w:hAnsi="Times New Roman" w:cs="Times New Roman"/>
          <w:color w:val="000000" w:themeColor="text1"/>
          <w:kern w:val="0"/>
          <w:sz w:val="24"/>
          <w:szCs w:val="24"/>
        </w:rPr>
        <w:t>The manufacturing data is integrated and preprocessed</w:t>
      </w:r>
      <w:r w:rsidR="00352E9B" w:rsidRPr="00C07075">
        <w:rPr>
          <w:rFonts w:ascii="Times New Roman" w:hAnsi="Times New Roman" w:cs="Times New Roman"/>
          <w:color w:val="000000" w:themeColor="text1"/>
          <w:kern w:val="0"/>
          <w:sz w:val="24"/>
          <w:szCs w:val="24"/>
        </w:rPr>
        <w:t xml:space="preserve"> to provide reliable</w:t>
      </w:r>
      <w:r w:rsidR="005A3D31" w:rsidRPr="00C07075">
        <w:rPr>
          <w:rFonts w:ascii="Times New Roman" w:hAnsi="Times New Roman" w:cs="Times New Roman"/>
          <w:color w:val="000000" w:themeColor="text1"/>
          <w:kern w:val="0"/>
          <w:sz w:val="24"/>
          <w:szCs w:val="24"/>
        </w:rPr>
        <w:t xml:space="preserve"> and</w:t>
      </w:r>
      <w:r w:rsidR="00352E9B" w:rsidRPr="00C07075">
        <w:rPr>
          <w:rFonts w:ascii="Times New Roman" w:hAnsi="Times New Roman" w:cs="Times New Roman"/>
          <w:color w:val="000000" w:themeColor="text1"/>
          <w:kern w:val="0"/>
          <w:sz w:val="24"/>
          <w:szCs w:val="24"/>
        </w:rPr>
        <w:t xml:space="preserve"> reusable data</w:t>
      </w:r>
      <w:r w:rsidR="00D868F7" w:rsidRPr="00C07075">
        <w:rPr>
          <w:rFonts w:ascii="Times New Roman" w:hAnsi="Times New Roman" w:cs="Times New Roman"/>
          <w:color w:val="000000" w:themeColor="text1"/>
          <w:kern w:val="0"/>
          <w:sz w:val="24"/>
          <w:szCs w:val="24"/>
        </w:rPr>
        <w:t xml:space="preserve">. </w:t>
      </w:r>
      <w:r w:rsidR="005A3D31" w:rsidRPr="00C07075">
        <w:rPr>
          <w:rFonts w:ascii="Times New Roman" w:hAnsi="Times New Roman" w:cs="Times New Roman"/>
          <w:color w:val="000000" w:themeColor="text1"/>
          <w:kern w:val="0"/>
          <w:sz w:val="24"/>
          <w:szCs w:val="24"/>
        </w:rPr>
        <w:t xml:space="preserve">(2) The correlative analysis was conducted to obtain the explanatory factors of performance indicators of manufacturing systems. With the explanatory factors, the fluctuation of </w:t>
      </w:r>
      <w:r w:rsidR="00933BF0" w:rsidRPr="00C07075">
        <w:rPr>
          <w:rFonts w:ascii="Times New Roman" w:hAnsi="Times New Roman" w:cs="Times New Roman"/>
          <w:color w:val="000000" w:themeColor="text1"/>
          <w:kern w:val="0"/>
          <w:sz w:val="24"/>
          <w:szCs w:val="24"/>
        </w:rPr>
        <w:t xml:space="preserve">system performance indicators can be modeled. (3) With the explanatory factors, the system performance indicators </w:t>
      </w:r>
      <w:r w:rsidR="00933BF0" w:rsidRPr="00C07075">
        <w:rPr>
          <w:rFonts w:ascii="Times New Roman" w:hAnsi="Times New Roman" w:cs="Times New Roman"/>
          <w:color w:val="000000" w:themeColor="text1"/>
          <w:kern w:val="0"/>
          <w:sz w:val="24"/>
          <w:szCs w:val="24"/>
        </w:rPr>
        <w:lastRenderedPageBreak/>
        <w:t xml:space="preserve">can be predicted to provide insights for decision making. Different kinds of machine learning models are developed for accurate prediction. </w:t>
      </w:r>
      <w:r w:rsidR="00BA211C" w:rsidRPr="00C07075">
        <w:rPr>
          <w:rFonts w:ascii="Times New Roman" w:hAnsi="Times New Roman" w:cs="Times New Roman"/>
          <w:color w:val="000000" w:themeColor="text1"/>
          <w:kern w:val="0"/>
          <w:sz w:val="24"/>
          <w:szCs w:val="24"/>
        </w:rPr>
        <w:t xml:space="preserve">In this section, prediction is generalized to consist fault detection, </w:t>
      </w:r>
      <w:r w:rsidR="00C95CBD" w:rsidRPr="00C07075">
        <w:rPr>
          <w:rFonts w:ascii="Times New Roman" w:hAnsi="Times New Roman" w:cs="Times New Roman"/>
          <w:color w:val="000000" w:themeColor="text1"/>
          <w:kern w:val="0"/>
          <w:sz w:val="24"/>
          <w:szCs w:val="24"/>
        </w:rPr>
        <w:t xml:space="preserve">classification, and other extended prediction tasks in manufacturing systems. </w:t>
      </w:r>
      <w:r w:rsidR="00933BF0" w:rsidRPr="00C07075">
        <w:rPr>
          <w:rFonts w:ascii="Times New Roman" w:hAnsi="Times New Roman" w:cs="Times New Roman"/>
          <w:color w:val="000000" w:themeColor="text1"/>
          <w:kern w:val="0"/>
          <w:sz w:val="24"/>
          <w:szCs w:val="24"/>
        </w:rPr>
        <w:t xml:space="preserve">(4) </w:t>
      </w:r>
      <w:r w:rsidR="00BA211C" w:rsidRPr="00C07075">
        <w:rPr>
          <w:rFonts w:ascii="Times New Roman" w:hAnsi="Times New Roman" w:cs="Times New Roman"/>
          <w:color w:val="000000" w:themeColor="text1"/>
          <w:kern w:val="0"/>
          <w:sz w:val="24"/>
          <w:szCs w:val="24"/>
        </w:rPr>
        <w:t xml:space="preserve">Based on the predicted value, the </w:t>
      </w:r>
      <w:r w:rsidR="00C95CBD" w:rsidRPr="00C07075">
        <w:rPr>
          <w:rFonts w:ascii="Times New Roman" w:hAnsi="Times New Roman" w:cs="Times New Roman"/>
          <w:color w:val="000000" w:themeColor="text1"/>
          <w:kern w:val="0"/>
          <w:sz w:val="24"/>
          <w:szCs w:val="24"/>
        </w:rPr>
        <w:t>decision-making</w:t>
      </w:r>
      <w:r w:rsidR="00BA211C" w:rsidRPr="00C07075">
        <w:rPr>
          <w:rFonts w:ascii="Times New Roman" w:hAnsi="Times New Roman" w:cs="Times New Roman"/>
          <w:color w:val="000000" w:themeColor="text1"/>
          <w:kern w:val="0"/>
          <w:sz w:val="24"/>
          <w:szCs w:val="24"/>
        </w:rPr>
        <w:t xml:space="preserve"> methods can be implemented to improve the systems performance.</w:t>
      </w:r>
      <w:r w:rsidR="00C95CBD" w:rsidRPr="00C07075">
        <w:rPr>
          <w:rFonts w:ascii="Times New Roman" w:hAnsi="Times New Roman" w:cs="Times New Roman"/>
          <w:color w:val="000000" w:themeColor="text1"/>
          <w:kern w:val="0"/>
          <w:sz w:val="24"/>
          <w:szCs w:val="24"/>
        </w:rPr>
        <w:t xml:space="preserve"> Usually, </w:t>
      </w:r>
      <w:r w:rsidR="00DA50C2" w:rsidRPr="00C07075">
        <w:rPr>
          <w:rFonts w:ascii="Times New Roman" w:hAnsi="Times New Roman" w:cs="Times New Roman"/>
          <w:color w:val="000000" w:themeColor="text1"/>
          <w:kern w:val="0"/>
          <w:sz w:val="24"/>
          <w:szCs w:val="24"/>
        </w:rPr>
        <w:t xml:space="preserve">the function, structure, process of product can be optimized </w:t>
      </w:r>
      <w:r w:rsidR="00946639" w:rsidRPr="00C07075">
        <w:rPr>
          <w:rFonts w:ascii="Times New Roman" w:hAnsi="Times New Roman" w:cs="Times New Roman"/>
          <w:color w:val="000000" w:themeColor="text1"/>
          <w:kern w:val="0"/>
          <w:sz w:val="24"/>
          <w:szCs w:val="24"/>
        </w:rPr>
        <w:t xml:space="preserve">by </w:t>
      </w:r>
      <w:r w:rsidR="00533546" w:rsidRPr="00C07075">
        <w:rPr>
          <w:rFonts w:ascii="Times New Roman" w:hAnsi="Times New Roman" w:cs="Times New Roman"/>
          <w:color w:val="000000" w:themeColor="text1"/>
          <w:kern w:val="0"/>
          <w:sz w:val="24"/>
          <w:szCs w:val="24"/>
        </w:rPr>
        <w:t>design</w:t>
      </w:r>
      <w:r w:rsidR="00946639" w:rsidRPr="00C07075">
        <w:rPr>
          <w:rFonts w:ascii="Times New Roman" w:hAnsi="Times New Roman" w:cs="Times New Roman"/>
          <w:color w:val="000000" w:themeColor="text1"/>
          <w:kern w:val="0"/>
          <w:sz w:val="24"/>
          <w:szCs w:val="24"/>
        </w:rPr>
        <w:t xml:space="preserve"> data</w:t>
      </w:r>
      <w:r w:rsidR="00533546" w:rsidRPr="00C07075">
        <w:rPr>
          <w:rFonts w:ascii="Times New Roman" w:hAnsi="Times New Roman" w:cs="Times New Roman"/>
          <w:color w:val="000000" w:themeColor="text1"/>
          <w:kern w:val="0"/>
          <w:sz w:val="24"/>
          <w:szCs w:val="24"/>
        </w:rPr>
        <w:t xml:space="preserve"> </w:t>
      </w:r>
      <w:r w:rsidR="00946639" w:rsidRPr="00C07075">
        <w:rPr>
          <w:rFonts w:ascii="Times New Roman" w:hAnsi="Times New Roman" w:cs="Times New Roman"/>
          <w:color w:val="000000" w:themeColor="text1"/>
          <w:kern w:val="0"/>
          <w:sz w:val="24"/>
          <w:szCs w:val="24"/>
        </w:rPr>
        <w:t>analysis</w:t>
      </w:r>
      <w:r w:rsidR="00533546" w:rsidRPr="00C07075">
        <w:rPr>
          <w:rFonts w:ascii="Times New Roman" w:hAnsi="Times New Roman" w:cs="Times New Roman"/>
          <w:color w:val="000000" w:themeColor="text1"/>
          <w:kern w:val="0"/>
          <w:sz w:val="24"/>
          <w:szCs w:val="24"/>
        </w:rPr>
        <w:t xml:space="preserve">. </w:t>
      </w:r>
      <w:r w:rsidR="00DA50C2" w:rsidRPr="00C07075">
        <w:rPr>
          <w:rFonts w:ascii="Times New Roman" w:hAnsi="Times New Roman" w:cs="Times New Roman"/>
          <w:color w:val="000000" w:themeColor="text1"/>
          <w:kern w:val="0"/>
          <w:sz w:val="24"/>
          <w:szCs w:val="24"/>
        </w:rPr>
        <w:t>T</w:t>
      </w:r>
      <w:r w:rsidR="00C95CBD" w:rsidRPr="00C07075">
        <w:rPr>
          <w:rFonts w:ascii="Times New Roman" w:hAnsi="Times New Roman" w:cs="Times New Roman"/>
          <w:color w:val="000000" w:themeColor="text1"/>
          <w:kern w:val="0"/>
          <w:sz w:val="24"/>
          <w:szCs w:val="24"/>
        </w:rPr>
        <w:t xml:space="preserve">he efficiency of manufacturing systems can be optimized through planning and scheduling. The yield </w:t>
      </w:r>
      <w:r w:rsidR="005F1C2C" w:rsidRPr="00C07075">
        <w:rPr>
          <w:rFonts w:ascii="Times New Roman" w:hAnsi="Times New Roman" w:cs="Times New Roman"/>
          <w:color w:val="000000" w:themeColor="text1"/>
          <w:kern w:val="0"/>
          <w:sz w:val="24"/>
          <w:szCs w:val="24"/>
        </w:rPr>
        <w:t>of products was controlled and improved by process and quality control sys</w:t>
      </w:r>
      <w:r w:rsidR="005F1C2C" w:rsidRPr="00815791">
        <w:rPr>
          <w:rFonts w:ascii="Times New Roman" w:hAnsi="Times New Roman" w:cs="Times New Roman"/>
          <w:color w:val="000000" w:themeColor="text1"/>
          <w:kern w:val="0"/>
          <w:sz w:val="24"/>
          <w:szCs w:val="24"/>
        </w:rPr>
        <w:t>tems. The system robustness was guaranteed by prognostics health management in intelligent maintain.</w:t>
      </w:r>
    </w:p>
    <w:bookmarkStart w:id="5" w:name="_MON_1667917629"/>
    <w:bookmarkEnd w:id="5"/>
    <w:p w14:paraId="09742C57" w14:textId="1BD46BEA" w:rsidR="00CE3D54" w:rsidRPr="00C07075" w:rsidRDefault="009C57F1" w:rsidP="00CE3D54">
      <w:pPr>
        <w:jc w:val="center"/>
        <w:rPr>
          <w:rFonts w:ascii="Times New Roman" w:hAnsi="Times New Roman" w:cs="Times New Roman"/>
        </w:rPr>
      </w:pPr>
      <w:r w:rsidRPr="003C2519">
        <w:rPr>
          <w:rFonts w:ascii="Times New Roman" w:hAnsi="Times New Roman" w:cs="Times New Roman"/>
        </w:rPr>
        <w:object w:dxaOrig="10990" w:dyaOrig="8831" w14:anchorId="2B21E5BC">
          <v:shape id="_x0000_i1026" type="#_x0000_t75" style="width:412.65pt;height:331pt" o:ole="">
            <v:imagedata r:id="rId12" o:title=""/>
          </v:shape>
          <o:OLEObject Type="Embed" ProgID="Visio.Drawing.15" ShapeID="_x0000_i1026" DrawAspect="Content" ObjectID="_1826351797" r:id="rId13"/>
        </w:object>
      </w:r>
    </w:p>
    <w:p w14:paraId="4B358046" w14:textId="0901AF64" w:rsidR="00CE3D54" w:rsidRPr="003C2519" w:rsidRDefault="00CE3D54" w:rsidP="00CE3D54">
      <w:pPr>
        <w:ind w:firstLineChars="200" w:firstLine="420"/>
        <w:jc w:val="center"/>
        <w:rPr>
          <w:rFonts w:ascii="Times New Roman" w:hAnsi="Times New Roman" w:cs="Times New Roman"/>
          <w:kern w:val="0"/>
          <w:sz w:val="24"/>
        </w:rPr>
      </w:pPr>
      <w:r w:rsidRPr="003C2519">
        <w:rPr>
          <w:rFonts w:ascii="Times New Roman" w:hAnsi="Times New Roman" w:cs="Times New Roman"/>
        </w:rPr>
        <w:t>Figure 1</w:t>
      </w:r>
      <w:r w:rsidRPr="00C07075">
        <w:rPr>
          <w:rFonts w:ascii="Times New Roman" w:hAnsi="Times New Roman" w:cs="Times New Roman"/>
        </w:rPr>
        <w:t>. The</w:t>
      </w:r>
      <w:r w:rsidRPr="003C2519">
        <w:rPr>
          <w:rFonts w:ascii="Times New Roman" w:hAnsi="Times New Roman" w:cs="Times New Roman"/>
          <w:kern w:val="0"/>
          <w:sz w:val="24"/>
        </w:rPr>
        <w:t xml:space="preserve"> framework of big data driven intelligent manufacturing</w:t>
      </w:r>
    </w:p>
    <w:p w14:paraId="08624945" w14:textId="27B82A66" w:rsidR="002D71B8" w:rsidRPr="00CC0AC7" w:rsidRDefault="002D71B8" w:rsidP="000F6FB3">
      <w:pPr>
        <w:pStyle w:val="Heading2"/>
        <w:numPr>
          <w:ilvl w:val="1"/>
          <w:numId w:val="4"/>
        </w:numPr>
      </w:pPr>
      <w:r w:rsidRPr="003C2519">
        <w:t xml:space="preserve">The development of </w:t>
      </w:r>
      <w:r w:rsidR="00CF0E06" w:rsidRPr="00CC0AC7">
        <w:t>BDA</w:t>
      </w:r>
    </w:p>
    <w:p w14:paraId="05F1B4C5" w14:textId="5012D4CE" w:rsidR="002D71B8" w:rsidRPr="00C07075" w:rsidRDefault="002D71B8" w:rsidP="00301F91">
      <w:pPr>
        <w:pStyle w:val="ListParagraph"/>
        <w:numPr>
          <w:ilvl w:val="0"/>
          <w:numId w:val="6"/>
        </w:numPr>
        <w:ind w:firstLineChars="0"/>
        <w:rPr>
          <w:rFonts w:ascii="Times New Roman" w:eastAsiaTheme="majorEastAsia" w:hAnsi="Times New Roman" w:cs="Times New Roman"/>
          <w:b/>
          <w:szCs w:val="21"/>
          <w:shd w:val="clear" w:color="auto" w:fill="FFFFFF"/>
        </w:rPr>
      </w:pPr>
      <w:r w:rsidRPr="00815791">
        <w:rPr>
          <w:rFonts w:ascii="Times New Roman" w:hAnsi="Times New Roman" w:cs="Times New Roman"/>
          <w:b/>
        </w:rPr>
        <w:t xml:space="preserve">The </w:t>
      </w:r>
      <w:r w:rsidRPr="00815791">
        <w:rPr>
          <w:rFonts w:ascii="Times New Roman" w:eastAsiaTheme="majorEastAsia" w:hAnsi="Times New Roman" w:cs="Times New Roman"/>
          <w:b/>
          <w:szCs w:val="21"/>
          <w:shd w:val="clear" w:color="auto" w:fill="FFFFFF"/>
        </w:rPr>
        <w:t>first generation of BDA</w:t>
      </w:r>
    </w:p>
    <w:p w14:paraId="33DB4125" w14:textId="082DA48A" w:rsidR="00F275B3" w:rsidRPr="00C07075" w:rsidRDefault="00A411E0" w:rsidP="00555D88">
      <w:pPr>
        <w:ind w:firstLineChars="200" w:firstLine="480"/>
        <w:rPr>
          <w:rFonts w:ascii="Times New Roman" w:hAnsi="Times New Roman" w:cs="Times New Roman"/>
          <w:color w:val="000000" w:themeColor="text1"/>
          <w:kern w:val="0"/>
          <w:sz w:val="24"/>
          <w:szCs w:val="24"/>
        </w:rPr>
      </w:pPr>
      <w:r w:rsidRPr="00815791">
        <w:rPr>
          <w:rFonts w:ascii="Times New Roman" w:hAnsi="Times New Roman" w:cs="Times New Roman"/>
          <w:color w:val="000000" w:themeColor="text1"/>
          <w:kern w:val="0"/>
          <w:sz w:val="24"/>
          <w:szCs w:val="24"/>
        </w:rPr>
        <w:t>The first generation of BDA aims to solve complex problems with simple algorithms</w:t>
      </w:r>
      <w:r w:rsidR="000F2312" w:rsidRPr="00815791">
        <w:rPr>
          <w:rFonts w:ascii="Times New Roman" w:hAnsi="Times New Roman" w:cs="Times New Roman"/>
          <w:color w:val="000000" w:themeColor="text1"/>
          <w:kern w:val="0"/>
          <w:sz w:val="24"/>
          <w:szCs w:val="24"/>
        </w:rPr>
        <w:t>.</w:t>
      </w:r>
      <w:r w:rsidR="00B358B6" w:rsidRPr="00815791">
        <w:rPr>
          <w:rFonts w:ascii="Times New Roman" w:hAnsi="Times New Roman" w:cs="Times New Roman"/>
          <w:color w:val="000000" w:themeColor="text1"/>
          <w:kern w:val="0"/>
          <w:sz w:val="24"/>
          <w:szCs w:val="24"/>
        </w:rPr>
        <w:t xml:space="preserve"> </w:t>
      </w:r>
      <w:r w:rsidR="003C1864" w:rsidRPr="00C07075">
        <w:rPr>
          <w:rFonts w:ascii="Times New Roman" w:hAnsi="Times New Roman" w:cs="Times New Roman"/>
          <w:color w:val="000000" w:themeColor="text1"/>
          <w:kern w:val="0"/>
          <w:sz w:val="24"/>
          <w:szCs w:val="24"/>
        </w:rPr>
        <w:t>The representative work was influenza epidemics detector from google</w:t>
      </w:r>
      <w:r w:rsidR="009744BA" w:rsidRPr="00C07075">
        <w:rPr>
          <w:rFonts w:ascii="Times New Roman" w:hAnsi="Times New Roman" w:cs="Times New Roman"/>
          <w:color w:val="000000" w:themeColor="text1"/>
          <w:kern w:val="0"/>
          <w:sz w:val="24"/>
          <w:szCs w:val="24"/>
        </w:rPr>
        <w:t xml:space="preserve"> </w:t>
      </w:r>
      <w:r w:rsidR="001C5863"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{"citationItems":[{"id":"ITEM-1","itemData":{"DOI":"10.1038/nature07634","ISSN":"00280836","PMID":"19020500","abstract":"Seasonal influenza epidemics are a major public health concern, causing tens of millions of respiratory illnesses and 250,000 to 500,000 deaths worldwide each year. In addition to seasonal influenza, a new strain of influenza virus against which no previous immunity exists and that demonstrates human-to-human transmission could result in a pandemic with millions of fatalities. Early detection of disease activity, when followed by a rapid response, can reduce the impact of both seasonal and pandemic influenza. One way to improve early detection is to monitor health-seeking behaviour in the form of queries to online search engines, which are submitted by millions of users around the world each day. Here we present a method of analysing large numbers of Google search queries to track influenza-like illness in a population. Because the relative frequency of certain queries is highly correlated with the percentage of physician visits in which a patient presents with influenza-like symptoms, we can accurately estimate the current level of weekly influenza activity in each region of the United States, with a reporting lag of about one day. This approach may make it possible to use search queries to detect influenza epidemics in areas with a large population of web search users. ©2009 Macmillan Publishers Limited. All rights reserved.","author":[{"dropping-particle":"","family":"Ginsberg","given":"Jeremy","non-dropping-particle":"","parse-names":false,"suffix":""},{"dropping-particle":"","family":"Mohebbi","given":"Matthew H.","non-dropping-particle":"","parse-names":false,"suffix":""},{"dropping-particle":"","family":"Patel","given":"Rajan S.","non-dropping-particle":"","parse-names":false,"suffix":""},{"dropping-particle":"","family":"Brammer","given":"Lynnette","non-dropping-particle":"","parse-names":false,"suffix":""},{"dropping-particle":"","family":"Smolinski","given":"Mark S.","non-dropping-particle":"","parse-names":false,"suffix":""},{"dropping-particle":"","family":"Brilliant","given":"Larry","non-dropping-particle":"","parse-names":false,"suffix":""}],"container-title":"Nature","id":"ITEM-1","issue":"7232","issued":{"date-parts":[["2009"]]},"page":"1012-1014","publisher":"Nature Publishing Group","title":"Detecting influenza epidemics using search engine query data","type":"article-journal","volume":"457"},"uris":["http://www.mendeley.com/documents/?uuid=97b1296d-acc9-4e77-b556-8530a53919ad"]}],"mendeley":{"formattedCitation":"[39]","plainTextFormattedCitation":"[39]","previouslyFormattedCitation":"[38]"},"properties":{"noteIndex":0},"schema":"https://github.com/citation-style-language/schema/raw/master/csl-citation.json"}</w:instrText>
      </w:r>
      <w:r w:rsidR="001C5863"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[39]</w:t>
      </w:r>
      <w:r w:rsidR="001C5863" w:rsidRPr="003C2519">
        <w:rPr>
          <w:rFonts w:ascii="Times New Roman" w:hAnsi="Times New Roman" w:cs="Times New Roman"/>
          <w:color w:val="000000" w:themeColor="text1"/>
          <w:kern w:val="0"/>
          <w:sz w:val="24"/>
          <w:szCs w:val="24"/>
        </w:rPr>
        <w:fldChar w:fldCharType="end"/>
      </w:r>
      <w:r w:rsidR="003C1864" w:rsidRPr="00C07075">
        <w:rPr>
          <w:rFonts w:ascii="Times New Roman" w:hAnsi="Times New Roman" w:cs="Times New Roman"/>
          <w:color w:val="000000" w:themeColor="text1"/>
          <w:kern w:val="0"/>
          <w:sz w:val="24"/>
          <w:szCs w:val="24"/>
        </w:rPr>
        <w:t xml:space="preserve">. </w:t>
      </w:r>
      <w:r w:rsidR="00CE0663" w:rsidRPr="00815791">
        <w:rPr>
          <w:rFonts w:ascii="Times New Roman" w:hAnsi="Times New Roman" w:cs="Times New Roman"/>
          <w:color w:val="000000" w:themeColor="text1"/>
          <w:kern w:val="0"/>
          <w:sz w:val="24"/>
          <w:szCs w:val="24"/>
        </w:rPr>
        <w:t>T</w:t>
      </w:r>
      <w:r w:rsidR="003C1864" w:rsidRPr="00815791">
        <w:rPr>
          <w:rFonts w:ascii="Times New Roman" w:hAnsi="Times New Roman" w:cs="Times New Roman"/>
          <w:color w:val="000000" w:themeColor="text1"/>
          <w:kern w:val="0"/>
          <w:sz w:val="24"/>
          <w:szCs w:val="24"/>
        </w:rPr>
        <w:t>his detector estimates the probability that a random physician visit in a particular region is related to an ILI</w:t>
      </w:r>
      <w:r w:rsidR="00CE0663" w:rsidRPr="00815791">
        <w:rPr>
          <w:rFonts w:ascii="Times New Roman" w:hAnsi="Times New Roman" w:cs="Times New Roman"/>
          <w:color w:val="000000" w:themeColor="text1"/>
          <w:kern w:val="0"/>
          <w:sz w:val="24"/>
          <w:szCs w:val="24"/>
        </w:rPr>
        <w:t xml:space="preserve"> indicator</w:t>
      </w:r>
      <w:r w:rsidR="003C1864" w:rsidRPr="00C07075">
        <w:rPr>
          <w:rFonts w:ascii="Times New Roman" w:hAnsi="Times New Roman" w:cs="Times New Roman"/>
          <w:color w:val="000000" w:themeColor="text1"/>
          <w:kern w:val="0"/>
          <w:sz w:val="24"/>
          <w:szCs w:val="24"/>
        </w:rPr>
        <w:t xml:space="preserve"> </w:t>
      </w:r>
      <w:r w:rsidR="00CE0663" w:rsidRPr="00C07075">
        <w:rPr>
          <w:rFonts w:ascii="Times New Roman" w:hAnsi="Times New Roman" w:cs="Times New Roman"/>
          <w:color w:val="000000" w:themeColor="text1"/>
          <w:kern w:val="0"/>
          <w:sz w:val="24"/>
          <w:szCs w:val="24"/>
        </w:rPr>
        <w:t>which</w:t>
      </w:r>
      <w:r w:rsidR="003C1864" w:rsidRPr="00C07075">
        <w:rPr>
          <w:rFonts w:ascii="Times New Roman" w:hAnsi="Times New Roman" w:cs="Times New Roman"/>
          <w:color w:val="000000" w:themeColor="text1"/>
          <w:kern w:val="0"/>
          <w:sz w:val="24"/>
          <w:szCs w:val="24"/>
        </w:rPr>
        <w:t xml:space="preserve"> is equivalent to the percentage of</w:t>
      </w:r>
      <w:r w:rsidR="00583AF5" w:rsidRPr="00C07075">
        <w:rPr>
          <w:rFonts w:ascii="Times New Roman" w:hAnsi="Times New Roman" w:cs="Times New Roman"/>
          <w:color w:val="000000" w:themeColor="text1"/>
          <w:kern w:val="0"/>
          <w:sz w:val="24"/>
          <w:szCs w:val="24"/>
        </w:rPr>
        <w:t xml:space="preserve"> </w:t>
      </w:r>
      <w:r w:rsidR="003C1864" w:rsidRPr="00C07075">
        <w:rPr>
          <w:rFonts w:ascii="Times New Roman" w:hAnsi="Times New Roman" w:cs="Times New Roman"/>
          <w:color w:val="000000" w:themeColor="text1"/>
          <w:kern w:val="0"/>
          <w:sz w:val="24"/>
          <w:szCs w:val="24"/>
        </w:rPr>
        <w:t>ILI-related physician visits</w:t>
      </w:r>
      <w:r w:rsidR="00C22106" w:rsidRPr="00C07075">
        <w:rPr>
          <w:rFonts w:ascii="Times New Roman" w:hAnsi="Times New Roman" w:cs="Times New Roman"/>
          <w:color w:val="000000" w:themeColor="text1"/>
          <w:kern w:val="0"/>
          <w:sz w:val="24"/>
          <w:szCs w:val="24"/>
        </w:rPr>
        <w:t>. In this detector, a simple linear regression model was developed to model the relationship between an ILI physician visit and the log-odds of an ILI-related search query.</w:t>
      </w:r>
      <w:r w:rsidR="00F275B3" w:rsidRPr="00C07075">
        <w:rPr>
          <w:rFonts w:ascii="Times New Roman" w:hAnsi="Times New Roman" w:cs="Times New Roman"/>
          <w:color w:val="000000" w:themeColor="text1"/>
          <w:kern w:val="0"/>
          <w:sz w:val="24"/>
          <w:szCs w:val="24"/>
        </w:rPr>
        <w:t xml:space="preserve"> With large numbers of Google search queries, the influenza-like illness in a population was accurately tracked</w:t>
      </w:r>
      <w:r w:rsidR="001C5863" w:rsidRPr="00C07075">
        <w:rPr>
          <w:rFonts w:ascii="Times New Roman" w:hAnsi="Times New Roman" w:cs="Times New Roman"/>
          <w:color w:val="000000" w:themeColor="text1"/>
          <w:kern w:val="0"/>
          <w:sz w:val="24"/>
          <w:szCs w:val="24"/>
        </w:rPr>
        <w:t xml:space="preserve"> for each of the nine surveillance regions of the United States without any influenza transmission models.</w:t>
      </w:r>
      <w:r w:rsidR="002834A1" w:rsidRPr="00C07075">
        <w:rPr>
          <w:rFonts w:ascii="Times New Roman" w:hAnsi="Times New Roman" w:cs="Times New Roman"/>
          <w:color w:val="000000" w:themeColor="text1"/>
          <w:kern w:val="0"/>
          <w:sz w:val="24"/>
          <w:szCs w:val="24"/>
        </w:rPr>
        <w:t xml:space="preserve"> </w:t>
      </w:r>
      <w:r w:rsidR="00B357C2" w:rsidRPr="00C07075">
        <w:rPr>
          <w:rFonts w:ascii="Times New Roman" w:hAnsi="Times New Roman" w:cs="Times New Roman"/>
          <w:color w:val="000000" w:themeColor="text1"/>
          <w:kern w:val="0"/>
          <w:sz w:val="24"/>
          <w:szCs w:val="24"/>
        </w:rPr>
        <w:t>In t</w:t>
      </w:r>
      <w:r w:rsidR="002834A1" w:rsidRPr="00C07075">
        <w:rPr>
          <w:rFonts w:ascii="Times New Roman" w:hAnsi="Times New Roman" w:cs="Times New Roman"/>
          <w:color w:val="000000" w:themeColor="text1"/>
          <w:kern w:val="0"/>
          <w:sz w:val="24"/>
          <w:szCs w:val="24"/>
        </w:rPr>
        <w:t>he first generation of BDA</w:t>
      </w:r>
      <w:r w:rsidR="00B357C2" w:rsidRPr="00C07075">
        <w:rPr>
          <w:rFonts w:ascii="Times New Roman" w:hAnsi="Times New Roman" w:cs="Times New Roman"/>
          <w:color w:val="000000" w:themeColor="text1"/>
          <w:kern w:val="0"/>
          <w:sz w:val="24"/>
          <w:szCs w:val="24"/>
        </w:rPr>
        <w:t xml:space="preserve">, </w:t>
      </w:r>
      <w:r w:rsidR="00B357C2" w:rsidRPr="00C07075">
        <w:rPr>
          <w:rFonts w:ascii="Times New Roman" w:hAnsi="Times New Roman" w:cs="Times New Roman"/>
          <w:color w:val="000000" w:themeColor="text1"/>
          <w:kern w:val="0"/>
          <w:sz w:val="24"/>
          <w:szCs w:val="24"/>
        </w:rPr>
        <w:lastRenderedPageBreak/>
        <w:t xml:space="preserve">data </w:t>
      </w:r>
      <w:r w:rsidR="009A4653" w:rsidRPr="00C07075">
        <w:rPr>
          <w:rFonts w:ascii="Times New Roman" w:hAnsi="Times New Roman" w:cs="Times New Roman"/>
          <w:color w:val="000000" w:themeColor="text1"/>
          <w:kern w:val="0"/>
          <w:sz w:val="24"/>
          <w:szCs w:val="24"/>
        </w:rPr>
        <w:t>is</w:t>
      </w:r>
      <w:r w:rsidR="00B357C2" w:rsidRPr="00C07075">
        <w:rPr>
          <w:rFonts w:ascii="Times New Roman" w:hAnsi="Times New Roman" w:cs="Times New Roman"/>
          <w:color w:val="000000" w:themeColor="text1"/>
          <w:kern w:val="0"/>
          <w:sz w:val="24"/>
          <w:szCs w:val="24"/>
        </w:rPr>
        <w:t xml:space="preserve"> treat</w:t>
      </w:r>
      <w:r w:rsidR="00517A70" w:rsidRPr="00C07075">
        <w:rPr>
          <w:rFonts w:ascii="Times New Roman" w:hAnsi="Times New Roman" w:cs="Times New Roman"/>
          <w:color w:val="000000" w:themeColor="text1"/>
          <w:kern w:val="0"/>
          <w:sz w:val="24"/>
          <w:szCs w:val="24"/>
        </w:rPr>
        <w:t>ed</w:t>
      </w:r>
      <w:r w:rsidR="00B357C2" w:rsidRPr="00C07075">
        <w:rPr>
          <w:rFonts w:ascii="Times New Roman" w:hAnsi="Times New Roman" w:cs="Times New Roman"/>
          <w:color w:val="000000" w:themeColor="text1"/>
          <w:kern w:val="0"/>
          <w:sz w:val="24"/>
          <w:szCs w:val="24"/>
        </w:rPr>
        <w:t xml:space="preserve"> as the most important ingredient to be success.</w:t>
      </w:r>
    </w:p>
    <w:p w14:paraId="694B4D08" w14:textId="77777777" w:rsidR="00D03A29" w:rsidRPr="00C07075" w:rsidRDefault="00D03A29" w:rsidP="00301F91">
      <w:pPr>
        <w:pStyle w:val="ListParagraph"/>
        <w:ind w:left="360" w:firstLineChars="0" w:firstLine="0"/>
        <w:rPr>
          <w:rFonts w:ascii="Times New Roman" w:eastAsiaTheme="majorEastAsia" w:hAnsi="Times New Roman" w:cs="Times New Roman"/>
          <w:b/>
          <w:szCs w:val="21"/>
          <w:shd w:val="clear" w:color="auto" w:fill="FFFFFF"/>
        </w:rPr>
      </w:pPr>
    </w:p>
    <w:p w14:paraId="5CB2DC42" w14:textId="36873859" w:rsidR="002D71B8" w:rsidRPr="00C07075" w:rsidRDefault="002D71B8" w:rsidP="00301F91">
      <w:pPr>
        <w:pStyle w:val="ListParagraph"/>
        <w:numPr>
          <w:ilvl w:val="0"/>
          <w:numId w:val="6"/>
        </w:numPr>
        <w:ind w:firstLineChars="0"/>
        <w:rPr>
          <w:rFonts w:ascii="Times New Roman" w:eastAsiaTheme="majorEastAsia" w:hAnsi="Times New Roman" w:cs="Times New Roman"/>
          <w:b/>
          <w:szCs w:val="21"/>
          <w:shd w:val="clear" w:color="auto" w:fill="FFFFFF"/>
        </w:rPr>
      </w:pPr>
      <w:r w:rsidRPr="00C07075">
        <w:rPr>
          <w:rFonts w:ascii="Times New Roman" w:eastAsiaTheme="majorEastAsia" w:hAnsi="Times New Roman" w:cs="Times New Roman"/>
          <w:b/>
          <w:szCs w:val="21"/>
          <w:shd w:val="clear" w:color="auto" w:fill="FFFFFF"/>
        </w:rPr>
        <w:t>The second generation of BDA</w:t>
      </w:r>
    </w:p>
    <w:p w14:paraId="5BCB3709" w14:textId="17EC6E34" w:rsidR="00F52558" w:rsidRPr="00C07075" w:rsidRDefault="002834A1" w:rsidP="00555D88">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 xml:space="preserve">The second generation of BDA aims to solve complex problem with complicated algorithms. </w:t>
      </w:r>
      <w:r w:rsidR="00F35800" w:rsidRPr="00C07075">
        <w:rPr>
          <w:rFonts w:ascii="Times New Roman" w:hAnsi="Times New Roman" w:cs="Times New Roman"/>
          <w:color w:val="000000" w:themeColor="text1"/>
          <w:kern w:val="0"/>
          <w:sz w:val="24"/>
          <w:szCs w:val="24"/>
        </w:rPr>
        <w:t xml:space="preserve">Deep learning models are central enablers for this generation. </w:t>
      </w:r>
      <w:r w:rsidR="006C2249" w:rsidRPr="00C07075">
        <w:rPr>
          <w:rFonts w:ascii="Times New Roman" w:hAnsi="Times New Roman" w:cs="Times New Roman"/>
          <w:color w:val="000000" w:themeColor="text1"/>
          <w:kern w:val="0"/>
          <w:sz w:val="24"/>
          <w:szCs w:val="24"/>
        </w:rPr>
        <w:t xml:space="preserve">The massive parameters (such as: weights and biases) in the deep neural networks can be adjusted to handle high dimensional problems. In this period, </w:t>
      </w:r>
      <w:r w:rsidR="00F35800" w:rsidRPr="00C07075">
        <w:rPr>
          <w:rFonts w:ascii="Times New Roman" w:hAnsi="Times New Roman" w:cs="Times New Roman"/>
          <w:color w:val="000000" w:themeColor="text1"/>
          <w:kern w:val="0"/>
          <w:sz w:val="24"/>
          <w:szCs w:val="24"/>
        </w:rPr>
        <w:t xml:space="preserve">outstanding progress has been made in the complicated high dimensional problems, such as: prognostics health management of equipment, surface defect recognition, neural language processing. The representative mark was </w:t>
      </w:r>
      <w:r w:rsidR="00031741" w:rsidRPr="00C07075">
        <w:rPr>
          <w:rFonts w:ascii="Times New Roman" w:hAnsi="Times New Roman" w:cs="Times New Roman"/>
          <w:color w:val="000000" w:themeColor="text1"/>
          <w:kern w:val="0"/>
          <w:sz w:val="24"/>
          <w:szCs w:val="24"/>
        </w:rPr>
        <w:t>the AlphaGo designed by Deep Mind</w:t>
      </w:r>
      <w:r w:rsidR="004E38A6" w:rsidRPr="00C07075">
        <w:rPr>
          <w:rFonts w:ascii="Times New Roman" w:hAnsi="Times New Roman" w:cs="Times New Roman"/>
          <w:color w:val="000000" w:themeColor="text1"/>
          <w:kern w:val="0"/>
          <w:sz w:val="24"/>
          <w:szCs w:val="24"/>
        </w:rPr>
        <w:t xml:space="preserve"> </w:t>
      </w:r>
      <w:r w:rsidR="004E38A6"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10.1038/nature24270","ISSN":"0028-0836","author":[{"dropping-particle":"","family":"Silver","given":"David","non-dropping-particle":"","parse-names":false,"suffix":""},{"dropping-particle":"","family":"Schrittwieser","given":"Julian","non-dropping-particle":"","parse-names":false,"suffix":""},{"dropping-particle":"","family":"Simonyan","given":"Karen","non-dropping-particle":"","parse-names":false,"suffix":""},{"dropping-particle":"","family":"Antonoglou","given":"Ioannis","non-dropping-particle":"","parse-names":false,"suffix":""},{"dropping-particle":"","family":"Huang","given":"Aja","non-dropping-particle":"","parse-names":false,"suffix":""},{"dropping-particle":"","family":"Guez","given":"Arthur","non-dropping-particle":"","parse-names":false,"suffix":""},{"dropping-particle":"","family":"Hubert","given":"Thomas","non-dropping-particle":"","parse-names":false,"suffix":""},{"dropping-particle":"","family":"Baker","given":"Lucas","non-dropping-particle":"","parse-names":false,"suffix":""},{"dropping-particle":"","family":"Lai","given":"Matthew","non-dropping-particle":"","parse-names":false,"suffix":""},{"dropping-particle":"","family":"Bolton","given":"Adrian","non-dropping-particle":"","parse-names":false,"suffix":""},{"dropping-particle":"","family":"Chen","given":"Yutian","non-dropping-particle":"","parse-names":false,"suffix":""},{"dropping-particle":"","family":"Lillicrap","given":"Timothy","non-dropping-particle":"","parse-names":false,"suffix":""},{"dropping-particle":"","family":"Hui","given":"Fan","non-dropping-particle":"","parse-names":false,"suffix":""},{"dropping-particle":"","family":"Sifre","given":"Laurent","non-dropping-particle":"","parse-names":false,"suffix":""}],"container-title":"Nature Publishing Group","id":"ITEM-1","issue":"7676","issued":{"date-parts":[["2017"]]},"page":"354-359","publisher":"Nature Publishing Group","title":"Article Mastering the game of Go without human knowledge","type":"article-journal","volume":"550"},"uris":["http://www.mendeley.com/documents/?uuid=f020c0e2-9872-427a-bbff-554e333fea9c"]}],"mendeley":{"formattedCitation":"[40]","plainTextFormattedCitation":"[40]","previouslyFormattedCitation":"[39]"},"properties":{"noteIndex":0},"schema":"https://github.com/citation-style-language/schema/raw/master/csl-citation.json"}</w:instrText>
      </w:r>
      <w:r w:rsidR="004E38A6"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[40]</w:t>
      </w:r>
      <w:r w:rsidR="004E38A6" w:rsidRPr="003C2519">
        <w:rPr>
          <w:rFonts w:ascii="Times New Roman" w:hAnsi="Times New Roman" w:cs="Times New Roman"/>
          <w:color w:val="000000" w:themeColor="text1"/>
          <w:kern w:val="0"/>
          <w:sz w:val="24"/>
          <w:szCs w:val="24"/>
        </w:rPr>
        <w:fldChar w:fldCharType="end"/>
      </w:r>
      <w:r w:rsidR="00031741" w:rsidRPr="00C07075">
        <w:rPr>
          <w:rFonts w:ascii="Times New Roman" w:hAnsi="Times New Roman" w:cs="Times New Roman"/>
          <w:color w:val="000000" w:themeColor="text1"/>
          <w:kern w:val="0"/>
          <w:sz w:val="24"/>
          <w:szCs w:val="24"/>
        </w:rPr>
        <w:t xml:space="preserve">, which </w:t>
      </w:r>
      <w:r w:rsidR="00F35800" w:rsidRPr="003C2519">
        <w:rPr>
          <w:rFonts w:ascii="Times New Roman" w:hAnsi="Times New Roman" w:cs="Times New Roman"/>
          <w:color w:val="000000" w:themeColor="text1"/>
          <w:kern w:val="0"/>
          <w:sz w:val="24"/>
          <w:szCs w:val="24"/>
        </w:rPr>
        <w:t xml:space="preserve">introducing </w:t>
      </w:r>
      <w:r w:rsidR="00F34BE2" w:rsidRPr="00815791">
        <w:rPr>
          <w:rFonts w:ascii="Times New Roman" w:hAnsi="Times New Roman" w:cs="Times New Roman"/>
          <w:color w:val="000000" w:themeColor="text1"/>
          <w:kern w:val="0"/>
          <w:sz w:val="24"/>
          <w:szCs w:val="24"/>
        </w:rPr>
        <w:t xml:space="preserve">Monte Carlo search tree and </w:t>
      </w:r>
      <w:r w:rsidR="00F35800" w:rsidRPr="00815791">
        <w:rPr>
          <w:rFonts w:ascii="Times New Roman" w:hAnsi="Times New Roman" w:cs="Times New Roman"/>
          <w:color w:val="000000" w:themeColor="text1"/>
          <w:kern w:val="0"/>
          <w:sz w:val="24"/>
          <w:szCs w:val="24"/>
        </w:rPr>
        <w:t xml:space="preserve">deep learning models into </w:t>
      </w:r>
      <w:r w:rsidR="002241E8" w:rsidRPr="00C07075">
        <w:rPr>
          <w:rFonts w:ascii="Times New Roman" w:hAnsi="Times New Roman" w:cs="Times New Roman"/>
          <w:color w:val="000000" w:themeColor="text1"/>
          <w:kern w:val="0"/>
          <w:sz w:val="24"/>
          <w:szCs w:val="24"/>
        </w:rPr>
        <w:t>Go games</w:t>
      </w:r>
      <w:r w:rsidR="00F35800" w:rsidRPr="00C07075">
        <w:rPr>
          <w:rFonts w:ascii="Times New Roman" w:hAnsi="Times New Roman" w:cs="Times New Roman"/>
          <w:color w:val="000000" w:themeColor="text1"/>
          <w:kern w:val="0"/>
          <w:sz w:val="24"/>
          <w:szCs w:val="24"/>
        </w:rPr>
        <w:t>.</w:t>
      </w:r>
      <w:r w:rsidR="003A228B" w:rsidRPr="00C07075">
        <w:rPr>
          <w:rFonts w:ascii="Times New Roman" w:hAnsi="Times New Roman" w:cs="Times New Roman"/>
          <w:color w:val="000000" w:themeColor="text1"/>
          <w:kern w:val="0"/>
          <w:sz w:val="24"/>
          <w:szCs w:val="24"/>
        </w:rPr>
        <w:t xml:space="preserve"> </w:t>
      </w:r>
      <w:r w:rsidR="00F828CE" w:rsidRPr="00C07075">
        <w:rPr>
          <w:rFonts w:ascii="Times New Roman" w:hAnsi="Times New Roman" w:cs="Times New Roman"/>
          <w:color w:val="000000" w:themeColor="text1"/>
          <w:kern w:val="0"/>
          <w:sz w:val="24"/>
          <w:szCs w:val="24"/>
        </w:rPr>
        <w:t>The latest version AlphaGo Zero</w:t>
      </w:r>
      <w:r w:rsidR="0097196A" w:rsidRPr="00C07075">
        <w:rPr>
          <w:rFonts w:ascii="Times New Roman" w:hAnsi="Times New Roman" w:cs="Times New Roman"/>
          <w:color w:val="000000" w:themeColor="text1"/>
          <w:kern w:val="0"/>
          <w:sz w:val="24"/>
          <w:szCs w:val="24"/>
        </w:rPr>
        <w:t xml:space="preserve"> was trained by self-play during</w:t>
      </w:r>
      <w:r w:rsidR="00F828CE" w:rsidRPr="00C07075">
        <w:rPr>
          <w:rFonts w:ascii="Times New Roman" w:hAnsi="Times New Roman" w:cs="Times New Roman"/>
          <w:color w:val="000000" w:themeColor="text1"/>
          <w:kern w:val="0"/>
          <w:sz w:val="24"/>
          <w:szCs w:val="24"/>
        </w:rPr>
        <w:t xml:space="preserve"> </w:t>
      </w:r>
      <w:r w:rsidR="0097196A" w:rsidRPr="00C07075">
        <w:rPr>
          <w:rFonts w:ascii="Times New Roman" w:hAnsi="Times New Roman" w:cs="Times New Roman"/>
          <w:color w:val="000000" w:themeColor="text1"/>
          <w:kern w:val="0"/>
          <w:sz w:val="24"/>
          <w:szCs w:val="24"/>
        </w:rPr>
        <w:t xml:space="preserve">4.9 million games for approximately 3 days. </w:t>
      </w:r>
      <w:r w:rsidR="003B40FE" w:rsidRPr="00C07075">
        <w:rPr>
          <w:rFonts w:ascii="Times New Roman" w:hAnsi="Times New Roman" w:cs="Times New Roman"/>
          <w:color w:val="000000" w:themeColor="text1"/>
          <w:kern w:val="0"/>
          <w:sz w:val="24"/>
          <w:szCs w:val="24"/>
        </w:rPr>
        <w:t xml:space="preserve">However, the number of games in the life of a human player could be ten thousand class. </w:t>
      </w:r>
      <w:r w:rsidR="00B933F8" w:rsidRPr="00C07075">
        <w:rPr>
          <w:rFonts w:ascii="Times New Roman" w:hAnsi="Times New Roman" w:cs="Times New Roman"/>
          <w:color w:val="000000" w:themeColor="text1"/>
          <w:kern w:val="0"/>
          <w:sz w:val="24"/>
          <w:szCs w:val="24"/>
        </w:rPr>
        <w:t xml:space="preserve">With the power of training and </w:t>
      </w:r>
      <w:r w:rsidR="00F52558" w:rsidRPr="00C07075">
        <w:rPr>
          <w:rFonts w:ascii="Times New Roman" w:hAnsi="Times New Roman" w:cs="Times New Roman"/>
          <w:color w:val="000000" w:themeColor="text1"/>
          <w:kern w:val="0"/>
          <w:sz w:val="24"/>
          <w:szCs w:val="24"/>
        </w:rPr>
        <w:t>deep</w:t>
      </w:r>
      <w:r w:rsidR="00B933F8" w:rsidRPr="00C07075">
        <w:rPr>
          <w:rFonts w:ascii="Times New Roman" w:hAnsi="Times New Roman" w:cs="Times New Roman"/>
          <w:color w:val="000000" w:themeColor="text1"/>
          <w:kern w:val="0"/>
          <w:sz w:val="24"/>
          <w:szCs w:val="24"/>
        </w:rPr>
        <w:t xml:space="preserve"> learning algorithms, no human professional player can beat AlphaGo Zero. </w:t>
      </w:r>
      <w:r w:rsidR="00F52558" w:rsidRPr="00C07075">
        <w:rPr>
          <w:rFonts w:ascii="Times New Roman" w:hAnsi="Times New Roman" w:cs="Times New Roman"/>
          <w:color w:val="000000" w:themeColor="text1"/>
          <w:kern w:val="0"/>
          <w:sz w:val="24"/>
          <w:szCs w:val="24"/>
        </w:rPr>
        <w:t>In the manufacturing systems, different kinds of problems can be modeled and solved by various kinds of deep learning methods. For example, the recurrent neural network has been integrated with convolutional neural network</w:t>
      </w:r>
      <w:r w:rsidR="00FA1590" w:rsidRPr="00C07075">
        <w:rPr>
          <w:rFonts w:ascii="Times New Roman" w:hAnsi="Times New Roman" w:cs="Times New Roman"/>
          <w:color w:val="000000" w:themeColor="text1"/>
          <w:kern w:val="0"/>
          <w:sz w:val="24"/>
          <w:szCs w:val="24"/>
        </w:rPr>
        <w:t xml:space="preserve"> to tackle the </w:t>
      </w:r>
      <w:r w:rsidR="00F52558" w:rsidRPr="00C07075">
        <w:rPr>
          <w:rFonts w:ascii="Times New Roman" w:hAnsi="Times New Roman" w:cs="Times New Roman"/>
          <w:color w:val="000000" w:themeColor="text1"/>
          <w:kern w:val="0"/>
          <w:sz w:val="24"/>
          <w:szCs w:val="24"/>
        </w:rPr>
        <w:t>fault detection problems</w:t>
      </w:r>
      <w:r w:rsidR="00FA1590" w:rsidRPr="00C07075">
        <w:rPr>
          <w:rFonts w:ascii="Times New Roman" w:hAnsi="Times New Roman" w:cs="Times New Roman"/>
          <w:color w:val="000000" w:themeColor="text1"/>
          <w:kern w:val="0"/>
          <w:sz w:val="24"/>
          <w:szCs w:val="24"/>
        </w:rPr>
        <w:t xml:space="preserve"> with time series data in intelligent maintain of a machine.</w:t>
      </w:r>
    </w:p>
    <w:p w14:paraId="6A8F3348" w14:textId="026A0F94" w:rsidR="00DF746E" w:rsidRPr="00C07075" w:rsidRDefault="00FA1590" w:rsidP="00555D88">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In the second generation of BDA, well designed complex model</w:t>
      </w:r>
      <w:r w:rsidR="009A4653" w:rsidRPr="00C07075">
        <w:rPr>
          <w:rFonts w:ascii="Times New Roman" w:hAnsi="Times New Roman" w:cs="Times New Roman"/>
          <w:color w:val="000000" w:themeColor="text1"/>
          <w:kern w:val="0"/>
          <w:sz w:val="24"/>
          <w:szCs w:val="24"/>
        </w:rPr>
        <w:t xml:space="preserve"> and high-quality big data are the fundamental issues to be succeed in manufacturing systems.</w:t>
      </w:r>
      <w:r w:rsidR="00EB3E62" w:rsidRPr="00C07075">
        <w:rPr>
          <w:rFonts w:ascii="Times New Roman" w:hAnsi="Times New Roman" w:cs="Times New Roman"/>
          <w:color w:val="000000" w:themeColor="text1"/>
          <w:kern w:val="0"/>
          <w:sz w:val="24"/>
          <w:szCs w:val="24"/>
        </w:rPr>
        <w:t xml:space="preserve"> </w:t>
      </w:r>
      <w:r w:rsidR="00A007C7" w:rsidRPr="00C07075">
        <w:rPr>
          <w:rFonts w:ascii="Times New Roman" w:hAnsi="Times New Roman" w:cs="Times New Roman"/>
          <w:color w:val="000000" w:themeColor="text1"/>
          <w:kern w:val="0"/>
          <w:sz w:val="24"/>
          <w:szCs w:val="24"/>
        </w:rPr>
        <w:t>Nevertheless, the need for</w:t>
      </w:r>
      <w:r w:rsidR="00EB3E62" w:rsidRPr="00C07075">
        <w:rPr>
          <w:rFonts w:ascii="Times New Roman" w:hAnsi="Times New Roman" w:cs="Times New Roman"/>
          <w:color w:val="000000" w:themeColor="text1"/>
          <w:kern w:val="0"/>
          <w:sz w:val="24"/>
          <w:szCs w:val="24"/>
        </w:rPr>
        <w:t xml:space="preserve"> generalization </w:t>
      </w:r>
      <w:r w:rsidR="00A007C7" w:rsidRPr="00C07075">
        <w:rPr>
          <w:rFonts w:ascii="Times New Roman" w:hAnsi="Times New Roman" w:cs="Times New Roman"/>
          <w:color w:val="000000" w:themeColor="text1"/>
          <w:kern w:val="0"/>
          <w:sz w:val="24"/>
          <w:szCs w:val="24"/>
        </w:rPr>
        <w:t xml:space="preserve">and </w:t>
      </w:r>
      <w:r w:rsidR="00EB3E62" w:rsidRPr="00C07075">
        <w:rPr>
          <w:rFonts w:ascii="Times New Roman" w:hAnsi="Times New Roman" w:cs="Times New Roman"/>
          <w:color w:val="000000" w:themeColor="text1"/>
          <w:kern w:val="0"/>
          <w:sz w:val="24"/>
          <w:szCs w:val="24"/>
        </w:rPr>
        <w:t xml:space="preserve">interpretability </w:t>
      </w:r>
      <w:r w:rsidR="00A007C7" w:rsidRPr="00C07075">
        <w:rPr>
          <w:rFonts w:ascii="Times New Roman" w:hAnsi="Times New Roman" w:cs="Times New Roman"/>
          <w:color w:val="000000" w:themeColor="text1"/>
          <w:kern w:val="0"/>
          <w:sz w:val="24"/>
          <w:szCs w:val="24"/>
        </w:rPr>
        <w:t>represent substantial obstacles to the development and translation</w:t>
      </w:r>
      <w:r w:rsidR="00EB3E62" w:rsidRPr="00C07075">
        <w:rPr>
          <w:rFonts w:ascii="Times New Roman" w:hAnsi="Times New Roman" w:cs="Times New Roman"/>
          <w:color w:val="000000" w:themeColor="text1"/>
          <w:kern w:val="0"/>
          <w:sz w:val="24"/>
          <w:szCs w:val="24"/>
        </w:rPr>
        <w:t xml:space="preserve"> of BIDA. </w:t>
      </w:r>
      <w:r w:rsidR="007549E0" w:rsidRPr="00C07075">
        <w:rPr>
          <w:rFonts w:ascii="Times New Roman" w:hAnsi="Times New Roman" w:cs="Times New Roman"/>
          <w:color w:val="000000" w:themeColor="text1"/>
          <w:kern w:val="0"/>
          <w:sz w:val="24"/>
          <w:szCs w:val="24"/>
        </w:rPr>
        <w:t xml:space="preserve">The first important challenge in developing </w:t>
      </w:r>
      <w:r w:rsidR="00EB3E62" w:rsidRPr="00C07075">
        <w:rPr>
          <w:rFonts w:ascii="Times New Roman" w:hAnsi="Times New Roman" w:cs="Times New Roman"/>
          <w:color w:val="000000" w:themeColor="text1"/>
          <w:kern w:val="0"/>
          <w:sz w:val="24"/>
          <w:szCs w:val="24"/>
        </w:rPr>
        <w:t>realizable and efficient</w:t>
      </w:r>
      <w:r w:rsidR="007549E0" w:rsidRPr="00C07075">
        <w:rPr>
          <w:rFonts w:ascii="Times New Roman" w:hAnsi="Times New Roman" w:cs="Times New Roman"/>
          <w:color w:val="000000" w:themeColor="text1"/>
          <w:kern w:val="0"/>
          <w:sz w:val="24"/>
          <w:szCs w:val="24"/>
        </w:rPr>
        <w:t xml:space="preserve"> systems is access to large</w:t>
      </w:r>
      <w:r w:rsidR="00EB3E62" w:rsidRPr="00C07075">
        <w:rPr>
          <w:rFonts w:ascii="Times New Roman" w:hAnsi="Times New Roman" w:cs="Times New Roman"/>
          <w:color w:val="000000" w:themeColor="text1"/>
          <w:kern w:val="0"/>
          <w:sz w:val="24"/>
          <w:szCs w:val="24"/>
        </w:rPr>
        <w:t>, specific</w:t>
      </w:r>
      <w:r w:rsidR="007549E0" w:rsidRPr="00C07075">
        <w:rPr>
          <w:rFonts w:ascii="Times New Roman" w:hAnsi="Times New Roman" w:cs="Times New Roman"/>
          <w:color w:val="000000" w:themeColor="text1"/>
          <w:kern w:val="0"/>
          <w:sz w:val="24"/>
          <w:szCs w:val="24"/>
        </w:rPr>
        <w:t xml:space="preserve"> and well-annotated datasets.</w:t>
      </w:r>
      <w:r w:rsidR="00EB3E62" w:rsidRPr="00C07075">
        <w:rPr>
          <w:rFonts w:ascii="Times New Roman" w:hAnsi="Times New Roman" w:cs="Times New Roman"/>
          <w:color w:val="000000" w:themeColor="text1"/>
          <w:kern w:val="0"/>
          <w:sz w:val="24"/>
          <w:szCs w:val="24"/>
        </w:rPr>
        <w:t xml:space="preserve"> Deep learning is unique in its capability of recognizing meaningful patterns from raw data without explicit directions when provided with sufficient examples.</w:t>
      </w:r>
      <w:r w:rsidR="00DF746E" w:rsidRPr="00C07075">
        <w:rPr>
          <w:rFonts w:ascii="Times New Roman" w:hAnsi="Times New Roman" w:cs="Times New Roman"/>
          <w:color w:val="000000" w:themeColor="text1"/>
          <w:kern w:val="0"/>
          <w:sz w:val="24"/>
          <w:szCs w:val="24"/>
        </w:rPr>
        <w:t xml:space="preserve"> C</w:t>
      </w:r>
      <w:r w:rsidR="00EB3E62" w:rsidRPr="00C07075">
        <w:rPr>
          <w:rFonts w:ascii="Times New Roman" w:hAnsi="Times New Roman" w:cs="Times New Roman"/>
          <w:color w:val="000000" w:themeColor="text1"/>
          <w:kern w:val="0"/>
          <w:sz w:val="24"/>
          <w:szCs w:val="24"/>
        </w:rPr>
        <w:t>urrent pub</w:t>
      </w:r>
      <w:r w:rsidR="00DF746E" w:rsidRPr="00C07075">
        <w:rPr>
          <w:rFonts w:ascii="Times New Roman" w:hAnsi="Times New Roman" w:cs="Times New Roman"/>
          <w:color w:val="000000" w:themeColor="text1"/>
          <w:kern w:val="0"/>
          <w:sz w:val="24"/>
          <w:szCs w:val="24"/>
        </w:rPr>
        <w:t>l</w:t>
      </w:r>
      <w:r w:rsidR="00EB3E62" w:rsidRPr="00C07075">
        <w:rPr>
          <w:rFonts w:ascii="Times New Roman" w:hAnsi="Times New Roman" w:cs="Times New Roman"/>
          <w:color w:val="000000" w:themeColor="text1"/>
          <w:kern w:val="0"/>
          <w:sz w:val="24"/>
          <w:szCs w:val="24"/>
        </w:rPr>
        <w:t xml:space="preserve">ished </w:t>
      </w:r>
      <w:r w:rsidR="00DF746E" w:rsidRPr="00C07075">
        <w:rPr>
          <w:rFonts w:ascii="Times New Roman" w:hAnsi="Times New Roman" w:cs="Times New Roman"/>
          <w:color w:val="000000" w:themeColor="text1"/>
          <w:kern w:val="0"/>
          <w:sz w:val="24"/>
          <w:szCs w:val="24"/>
        </w:rPr>
        <w:t xml:space="preserve">BDA works on the co-distribution hypothesis, where the distribution of training and testing data should be identical. However, the data collected from industrial practice is changing and unpredictable since manufacturing systems are dynamic evolutionary. The second important challenge is that the inner workings and decision-making processes of </w:t>
      </w:r>
      <w:r w:rsidR="009128B1" w:rsidRPr="00C07075">
        <w:rPr>
          <w:rFonts w:ascii="Times New Roman" w:hAnsi="Times New Roman" w:cs="Times New Roman"/>
          <w:color w:val="000000" w:themeColor="text1"/>
          <w:kern w:val="0"/>
          <w:sz w:val="24"/>
          <w:szCs w:val="24"/>
        </w:rPr>
        <w:t>BDA</w:t>
      </w:r>
      <w:r w:rsidR="00DF746E" w:rsidRPr="00C07075">
        <w:rPr>
          <w:rFonts w:ascii="Times New Roman" w:hAnsi="Times New Roman" w:cs="Times New Roman"/>
          <w:color w:val="000000" w:themeColor="text1"/>
          <w:kern w:val="0"/>
          <w:sz w:val="24"/>
          <w:szCs w:val="24"/>
        </w:rPr>
        <w:t xml:space="preserve"> algorithms remain opaque. </w:t>
      </w:r>
      <w:r w:rsidR="005C6770" w:rsidRPr="00C07075">
        <w:rPr>
          <w:rFonts w:ascii="Times New Roman" w:hAnsi="Times New Roman" w:cs="Times New Roman"/>
          <w:color w:val="000000" w:themeColor="text1"/>
          <w:kern w:val="0"/>
          <w:sz w:val="24"/>
          <w:szCs w:val="24"/>
        </w:rPr>
        <w:t xml:space="preserve">For the security considerations, the </w:t>
      </w:r>
      <w:r w:rsidR="00D77F56" w:rsidRPr="00C07075">
        <w:rPr>
          <w:rFonts w:ascii="Times New Roman" w:hAnsi="Times New Roman" w:cs="Times New Roman"/>
          <w:color w:val="000000" w:themeColor="text1"/>
          <w:kern w:val="0"/>
          <w:sz w:val="24"/>
          <w:szCs w:val="24"/>
        </w:rPr>
        <w:t xml:space="preserve">industrial applications </w:t>
      </w:r>
      <w:r w:rsidR="00242D1B" w:rsidRPr="00C07075">
        <w:rPr>
          <w:rFonts w:ascii="Times New Roman" w:hAnsi="Times New Roman" w:cs="Times New Roman"/>
          <w:color w:val="000000" w:themeColor="text1"/>
          <w:kern w:val="0"/>
          <w:sz w:val="24"/>
          <w:szCs w:val="24"/>
        </w:rPr>
        <w:t>require</w:t>
      </w:r>
      <w:r w:rsidR="00DF746E" w:rsidRPr="00C07075">
        <w:rPr>
          <w:rFonts w:ascii="Times New Roman" w:hAnsi="Times New Roman" w:cs="Times New Roman"/>
          <w:color w:val="000000" w:themeColor="text1"/>
          <w:kern w:val="0"/>
          <w:sz w:val="24"/>
          <w:szCs w:val="24"/>
        </w:rPr>
        <w:t xml:space="preserve"> decision support </w:t>
      </w:r>
      <w:r w:rsidR="00D77F56" w:rsidRPr="00C07075">
        <w:rPr>
          <w:rFonts w:ascii="Times New Roman" w:hAnsi="Times New Roman" w:cs="Times New Roman"/>
          <w:color w:val="000000" w:themeColor="text1"/>
          <w:kern w:val="0"/>
          <w:sz w:val="24"/>
          <w:szCs w:val="24"/>
        </w:rPr>
        <w:t>tools</w:t>
      </w:r>
      <w:r w:rsidR="00DF746E" w:rsidRPr="00C07075">
        <w:rPr>
          <w:rFonts w:ascii="Times New Roman" w:hAnsi="Times New Roman" w:cs="Times New Roman"/>
          <w:color w:val="000000" w:themeColor="text1"/>
          <w:kern w:val="0"/>
          <w:sz w:val="24"/>
          <w:szCs w:val="24"/>
        </w:rPr>
        <w:t xml:space="preserve"> to explain the rationale or support for its decisions to enable the users to independently review the basis of their recommendations. To meet this requirement and gain</w:t>
      </w:r>
      <w:r w:rsidR="002614A7" w:rsidRPr="00C07075">
        <w:rPr>
          <w:rFonts w:ascii="Times New Roman" w:hAnsi="Times New Roman" w:cs="Times New Roman"/>
          <w:color w:val="000000" w:themeColor="text1"/>
          <w:kern w:val="0"/>
          <w:sz w:val="24"/>
          <w:szCs w:val="24"/>
        </w:rPr>
        <w:t xml:space="preserve"> </w:t>
      </w:r>
      <w:r w:rsidR="00DF746E" w:rsidRPr="00C07075">
        <w:rPr>
          <w:rFonts w:ascii="Times New Roman" w:hAnsi="Times New Roman" w:cs="Times New Roman"/>
          <w:color w:val="000000" w:themeColor="text1"/>
          <w:kern w:val="0"/>
          <w:sz w:val="24"/>
          <w:szCs w:val="24"/>
        </w:rPr>
        <w:t>trust from</w:t>
      </w:r>
      <w:r w:rsidR="00D77F56" w:rsidRPr="00C07075">
        <w:rPr>
          <w:rFonts w:ascii="Times New Roman" w:hAnsi="Times New Roman" w:cs="Times New Roman"/>
          <w:color w:val="000000" w:themeColor="text1"/>
          <w:kern w:val="0"/>
          <w:sz w:val="24"/>
          <w:szCs w:val="24"/>
        </w:rPr>
        <w:t xml:space="preserve"> industrial users</w:t>
      </w:r>
      <w:r w:rsidR="00DF746E" w:rsidRPr="00C07075">
        <w:rPr>
          <w:rFonts w:ascii="Times New Roman" w:hAnsi="Times New Roman" w:cs="Times New Roman"/>
          <w:color w:val="000000" w:themeColor="text1"/>
          <w:kern w:val="0"/>
          <w:sz w:val="24"/>
          <w:szCs w:val="24"/>
        </w:rPr>
        <w:t xml:space="preserve">, </w:t>
      </w:r>
      <w:r w:rsidR="00D77F56" w:rsidRPr="00C07075">
        <w:rPr>
          <w:rFonts w:ascii="Times New Roman" w:hAnsi="Times New Roman" w:cs="Times New Roman"/>
          <w:color w:val="000000" w:themeColor="text1"/>
          <w:kern w:val="0"/>
          <w:sz w:val="24"/>
          <w:szCs w:val="24"/>
        </w:rPr>
        <w:t>BDA</w:t>
      </w:r>
      <w:r w:rsidR="00DF746E" w:rsidRPr="00C07075">
        <w:rPr>
          <w:rFonts w:ascii="Times New Roman" w:hAnsi="Times New Roman" w:cs="Times New Roman"/>
          <w:color w:val="000000" w:themeColor="text1"/>
          <w:kern w:val="0"/>
          <w:sz w:val="24"/>
          <w:szCs w:val="24"/>
        </w:rPr>
        <w:t xml:space="preserve"> should provide explanations for their outputs. Overcoming these two major barriers to </w:t>
      </w:r>
      <w:r w:rsidR="00D77F56" w:rsidRPr="00C07075">
        <w:rPr>
          <w:rFonts w:ascii="Times New Roman" w:hAnsi="Times New Roman" w:cs="Times New Roman"/>
          <w:color w:val="000000" w:themeColor="text1"/>
          <w:kern w:val="0"/>
          <w:sz w:val="24"/>
          <w:szCs w:val="24"/>
        </w:rPr>
        <w:t>industrial</w:t>
      </w:r>
      <w:r w:rsidR="00DF746E" w:rsidRPr="00C07075">
        <w:rPr>
          <w:rFonts w:ascii="Times New Roman" w:hAnsi="Times New Roman" w:cs="Times New Roman"/>
          <w:color w:val="000000" w:themeColor="text1"/>
          <w:kern w:val="0"/>
          <w:sz w:val="24"/>
          <w:szCs w:val="24"/>
        </w:rPr>
        <w:t xml:space="preserve"> implementation can facilitate the development and</w:t>
      </w:r>
      <w:r w:rsidR="00D77F56" w:rsidRPr="00C07075">
        <w:rPr>
          <w:rFonts w:ascii="Times New Roman" w:hAnsi="Times New Roman" w:cs="Times New Roman"/>
          <w:color w:val="000000" w:themeColor="text1"/>
          <w:kern w:val="0"/>
          <w:sz w:val="24"/>
          <w:szCs w:val="24"/>
        </w:rPr>
        <w:t xml:space="preserve"> </w:t>
      </w:r>
      <w:r w:rsidR="00DF746E" w:rsidRPr="00C07075">
        <w:rPr>
          <w:rFonts w:ascii="Times New Roman" w:hAnsi="Times New Roman" w:cs="Times New Roman"/>
          <w:color w:val="000000" w:themeColor="text1"/>
          <w:kern w:val="0"/>
          <w:sz w:val="24"/>
          <w:szCs w:val="24"/>
        </w:rPr>
        <w:t>adoption of</w:t>
      </w:r>
      <w:r w:rsidR="00D77F56" w:rsidRPr="00C07075">
        <w:rPr>
          <w:rFonts w:ascii="Times New Roman" w:hAnsi="Times New Roman" w:cs="Times New Roman"/>
          <w:color w:val="000000" w:themeColor="text1"/>
          <w:kern w:val="0"/>
          <w:sz w:val="24"/>
          <w:szCs w:val="24"/>
        </w:rPr>
        <w:t xml:space="preserve"> BDA</w:t>
      </w:r>
      <w:r w:rsidR="00DF746E" w:rsidRPr="00C07075">
        <w:rPr>
          <w:rFonts w:ascii="Times New Roman" w:hAnsi="Times New Roman" w:cs="Times New Roman"/>
          <w:color w:val="000000" w:themeColor="text1"/>
          <w:kern w:val="0"/>
          <w:sz w:val="24"/>
          <w:szCs w:val="24"/>
        </w:rPr>
        <w:t xml:space="preserve"> into </w:t>
      </w:r>
      <w:r w:rsidR="00D77F56" w:rsidRPr="00C07075">
        <w:rPr>
          <w:rFonts w:ascii="Times New Roman" w:hAnsi="Times New Roman" w:cs="Times New Roman"/>
          <w:color w:val="000000" w:themeColor="text1"/>
          <w:kern w:val="0"/>
          <w:sz w:val="24"/>
          <w:szCs w:val="24"/>
        </w:rPr>
        <w:t>industrial</w:t>
      </w:r>
      <w:r w:rsidR="00DF746E" w:rsidRPr="00C07075">
        <w:rPr>
          <w:rFonts w:ascii="Times New Roman" w:hAnsi="Times New Roman" w:cs="Times New Roman"/>
          <w:color w:val="000000" w:themeColor="text1"/>
          <w:kern w:val="0"/>
          <w:sz w:val="24"/>
          <w:szCs w:val="24"/>
        </w:rPr>
        <w:t xml:space="preserve"> practice.</w:t>
      </w:r>
    </w:p>
    <w:p w14:paraId="2618002E" w14:textId="0E141144" w:rsidR="007549E0" w:rsidRPr="00C07075" w:rsidRDefault="007549E0" w:rsidP="00EB3E62">
      <w:pPr>
        <w:autoSpaceDE w:val="0"/>
        <w:autoSpaceDN w:val="0"/>
        <w:adjustRightInd w:val="0"/>
        <w:rPr>
          <w:rFonts w:ascii="Times New Roman" w:eastAsiaTheme="majorEastAsia" w:hAnsi="Times New Roman" w:cs="Times New Roman"/>
          <w:bCs/>
          <w:szCs w:val="21"/>
          <w:shd w:val="clear" w:color="auto" w:fill="FFFFFF"/>
        </w:rPr>
      </w:pPr>
    </w:p>
    <w:p w14:paraId="56C20BDB" w14:textId="5EA65F30" w:rsidR="002F72BE" w:rsidRPr="00C07075" w:rsidRDefault="002F72BE" w:rsidP="002D71B8">
      <w:pPr>
        <w:rPr>
          <w:rFonts w:ascii="Times New Roman" w:hAnsi="Times New Roman" w:cs="Times New Roman"/>
        </w:rPr>
      </w:pPr>
      <w:r w:rsidRPr="00C07075">
        <w:rPr>
          <w:rFonts w:ascii="Times New Roman" w:eastAsiaTheme="majorEastAsia" w:hAnsi="Times New Roman" w:cs="Times New Roman"/>
          <w:b/>
          <w:szCs w:val="21"/>
          <w:shd w:val="clear" w:color="auto" w:fill="FFFFFF"/>
        </w:rPr>
        <w:t>3</w:t>
      </w:r>
      <w:r w:rsidRPr="00C07075">
        <w:rPr>
          <w:rFonts w:ascii="Times New Roman" w:eastAsiaTheme="majorEastAsia" w:hAnsi="Times New Roman" w:cs="Times New Roman" w:hint="eastAsia"/>
          <w:b/>
          <w:szCs w:val="21"/>
          <w:shd w:val="clear" w:color="auto" w:fill="FFFFFF"/>
        </w:rPr>
        <w:t>）</w:t>
      </w:r>
      <w:r w:rsidRPr="00C07075">
        <w:rPr>
          <w:rFonts w:ascii="Times New Roman" w:eastAsiaTheme="majorEastAsia" w:hAnsi="Times New Roman" w:cs="Times New Roman"/>
          <w:b/>
          <w:szCs w:val="21"/>
          <w:shd w:val="clear" w:color="auto" w:fill="FFFFFF"/>
        </w:rPr>
        <w:t>Next generation of BDA</w:t>
      </w:r>
    </w:p>
    <w:p w14:paraId="2724CF96" w14:textId="39E4415C" w:rsidR="00EB4476" w:rsidRPr="00CC0AC7" w:rsidRDefault="000D1927" w:rsidP="00555D88">
      <w:pPr>
        <w:ind w:firstLineChars="200" w:firstLine="480"/>
        <w:rPr>
          <w:rFonts w:ascii="Times New Roman" w:hAnsi="Times New Roman" w:cs="Times New Roman"/>
          <w:color w:val="000000" w:themeColor="text1"/>
          <w:kern w:val="0"/>
          <w:sz w:val="24"/>
          <w:szCs w:val="24"/>
        </w:rPr>
      </w:pPr>
      <w:r w:rsidRPr="00C07075">
        <w:rPr>
          <w:rFonts w:ascii="Times New Roman" w:hAnsi="Times New Roman" w:cs="Times New Roman"/>
          <w:color w:val="000000" w:themeColor="text1"/>
          <w:kern w:val="0"/>
          <w:sz w:val="24"/>
          <w:szCs w:val="24"/>
        </w:rPr>
        <w:t>The next generation of BDA is</w:t>
      </w:r>
      <w:r w:rsidR="007549E0" w:rsidRPr="00C07075">
        <w:rPr>
          <w:rFonts w:ascii="Times New Roman" w:hAnsi="Times New Roman" w:cs="Times New Roman"/>
          <w:color w:val="000000" w:themeColor="text1"/>
          <w:kern w:val="0"/>
          <w:sz w:val="24"/>
          <w:szCs w:val="24"/>
        </w:rPr>
        <w:t xml:space="preserve"> </w:t>
      </w:r>
      <w:hyperlink r:id="rId14" w:history="1">
        <w:r w:rsidR="007549E0" w:rsidRPr="00C07075">
          <w:rPr>
            <w:rFonts w:ascii="Times New Roman" w:hAnsi="Times New Roman" w:cs="Times New Roman"/>
            <w:color w:val="000000" w:themeColor="text1"/>
            <w:kern w:val="0"/>
            <w:sz w:val="24"/>
            <w:szCs w:val="24"/>
          </w:rPr>
          <w:t>placed</w:t>
        </w:r>
      </w:hyperlink>
      <w:r w:rsidR="007549E0" w:rsidRPr="00C07075">
        <w:rPr>
          <w:rFonts w:ascii="Times New Roman" w:hAnsi="Times New Roman" w:cs="Times New Roman"/>
          <w:color w:val="000000" w:themeColor="text1"/>
          <w:kern w:val="0"/>
          <w:sz w:val="24"/>
          <w:szCs w:val="24"/>
        </w:rPr>
        <w:t xml:space="preserve"> </w:t>
      </w:r>
      <w:hyperlink r:id="rId15" w:history="1">
        <w:r w:rsidR="007549E0" w:rsidRPr="00C07075">
          <w:rPr>
            <w:rFonts w:ascii="Times New Roman" w:hAnsi="Times New Roman" w:cs="Times New Roman"/>
            <w:color w:val="000000" w:themeColor="text1"/>
            <w:kern w:val="0"/>
            <w:sz w:val="24"/>
            <w:szCs w:val="24"/>
          </w:rPr>
          <w:t>great</w:t>
        </w:r>
      </w:hyperlink>
      <w:r w:rsidR="007549E0" w:rsidRPr="00C07075">
        <w:rPr>
          <w:rFonts w:ascii="Times New Roman" w:hAnsi="Times New Roman" w:cs="Times New Roman"/>
          <w:color w:val="000000" w:themeColor="text1"/>
          <w:kern w:val="0"/>
          <w:sz w:val="24"/>
          <w:szCs w:val="24"/>
        </w:rPr>
        <w:t xml:space="preserve"> </w:t>
      </w:r>
      <w:hyperlink r:id="rId16" w:history="1">
        <w:r w:rsidR="007549E0" w:rsidRPr="00C07075">
          <w:rPr>
            <w:rFonts w:ascii="Times New Roman" w:hAnsi="Times New Roman" w:cs="Times New Roman"/>
            <w:color w:val="000000" w:themeColor="text1"/>
            <w:kern w:val="0"/>
            <w:sz w:val="24"/>
            <w:szCs w:val="24"/>
          </w:rPr>
          <w:t>expectations</w:t>
        </w:r>
      </w:hyperlink>
      <w:r w:rsidR="007549E0" w:rsidRPr="00C07075">
        <w:rPr>
          <w:rFonts w:ascii="Times New Roman" w:hAnsi="Times New Roman" w:cs="Times New Roman"/>
          <w:color w:val="000000" w:themeColor="text1"/>
          <w:kern w:val="0"/>
          <w:sz w:val="24"/>
          <w:szCs w:val="24"/>
        </w:rPr>
        <w:t xml:space="preserve"> to approach the level of human intelligence</w:t>
      </w:r>
      <w:r w:rsidR="00EA0196" w:rsidRPr="003C2519">
        <w:rPr>
          <w:rFonts w:ascii="Times New Roman" w:hAnsi="Times New Roman" w:cs="Times New Roman"/>
          <w:color w:val="000000" w:themeColor="text1"/>
          <w:kern w:val="0"/>
          <w:sz w:val="24"/>
          <w:szCs w:val="24"/>
        </w:rPr>
        <w:t xml:space="preserve"> with the development of AI</w:t>
      </w:r>
      <w:r w:rsidR="007549E0" w:rsidRPr="00CC0AC7">
        <w:rPr>
          <w:rFonts w:ascii="Times New Roman" w:hAnsi="Times New Roman" w:cs="Times New Roman"/>
          <w:color w:val="000000" w:themeColor="text1"/>
          <w:kern w:val="0"/>
          <w:sz w:val="24"/>
          <w:szCs w:val="24"/>
        </w:rPr>
        <w:t>. Zhang</w:t>
      </w:r>
      <w:r w:rsidR="00D4115A" w:rsidRPr="00815791">
        <w:rPr>
          <w:rFonts w:ascii="Times New Roman" w:hAnsi="Times New Roman" w:cs="Times New Roman"/>
          <w:color w:val="000000" w:themeColor="text1"/>
          <w:kern w:val="0"/>
          <w:sz w:val="24"/>
          <w:szCs w:val="24"/>
        </w:rPr>
        <w:t xml:space="preserve">, one of the pioneers of AI in China, </w:t>
      </w:r>
      <w:r w:rsidR="00C11771" w:rsidRPr="00815791">
        <w:rPr>
          <w:rFonts w:ascii="Times New Roman" w:hAnsi="Times New Roman" w:cs="Times New Roman"/>
          <w:color w:val="000000" w:themeColor="text1"/>
          <w:kern w:val="0"/>
          <w:sz w:val="24"/>
          <w:szCs w:val="24"/>
        </w:rPr>
        <w:t>regard</w:t>
      </w:r>
      <w:r w:rsidR="00D4115A" w:rsidRPr="00815791">
        <w:rPr>
          <w:rFonts w:ascii="Times New Roman" w:hAnsi="Times New Roman" w:cs="Times New Roman"/>
          <w:color w:val="000000" w:themeColor="text1"/>
          <w:kern w:val="0"/>
          <w:sz w:val="24"/>
          <w:szCs w:val="24"/>
        </w:rPr>
        <w:t xml:space="preserve"> the integration of knowledge, data, </w:t>
      </w:r>
      <w:r w:rsidR="00C11771" w:rsidRPr="00815791">
        <w:rPr>
          <w:rFonts w:ascii="Times New Roman" w:hAnsi="Times New Roman" w:cs="Times New Roman"/>
          <w:color w:val="000000" w:themeColor="text1"/>
          <w:kern w:val="0"/>
          <w:sz w:val="24"/>
          <w:szCs w:val="24"/>
        </w:rPr>
        <w:t>algorithm, and computation as the core driving force of the next generation of BDA</w:t>
      </w:r>
      <w:r w:rsidR="00284904" w:rsidRPr="00C07075">
        <w:rPr>
          <w:rFonts w:ascii="Times New Roman" w:hAnsi="Times New Roman" w:cs="Times New Roman"/>
          <w:color w:val="000000" w:themeColor="text1"/>
          <w:kern w:val="0"/>
          <w:sz w:val="24"/>
          <w:szCs w:val="24"/>
        </w:rPr>
        <w:t xml:space="preserve"> </w:t>
      </w:r>
      <w:r w:rsidR="00284904"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{"citationItems":[{"id":"ITEM-1","itemData":{"DOI":"10.1360/SSI-2020-0204","ISSN":"20959486","abstract":"There have been two competing paradigms of artificial intelligence (AI) development since 1956, i.e., symbolism and connectionism (or subsymbolism). Both started at the same time, but symbolism had dominated AI development until the end of the 1980s. Connectionism began to develop in the 1990s and reached its climax at the beginning of this century, and it is likely to displace symbolism. Today, it seems that the two paradigms only simulate the human mind (or brain) in different ways and have their own advantages. True human intelligence cannot be achieved by relying on only one paradigm. Both are necessary to establish a new, explainable, and robust AI theory and method and develop safe, trustworthy, reliable, and extensible AI technology. To this end, it is imperative to combine the two paradigms, and the present article will illustrate this idea. For the sake of description, symbolism, connectionism, and the newly developed paradigm are termed as first-, second-, and third-generation AIs.","author":[{"dropping-particle":"","family":"Zhang","given":"Bo","non-dropping-particle":"","parse-names":false,"suffix":""},{"dropping-particle":"","family":"Zhu","given":"Jun","non-dropping-particle":"","parse-names":false,"suffix":""},{"dropping-particle":"","family":"Su","given":"Hang","non-dropping-particle":"","parse-names":false,"suffix":""}],"container-title":"Scientia Sinica Informationis","id":"ITEM-1","issue":"9","issued":{"date-parts":[["2020"]]},"page":"1281-1302","title":"Toward the third generation of artificial intelligence","type":"article-journal","volume":"50"},"uris":["http://www.mendeley.com/documents/?uuid=9b8b549d-54d8-46a5-b563-1c0c204c6a82"]}],"mendeley":{"formattedCitation":"[41]","plainTextFormattedCitation":"[41]","previouslyFormattedCitation":"[40]"},"properties":{"noteIndex":0},"schema":"https://github.com/citation-style-language/schema/raw/master/csl-citation.json"}</w:instrText>
      </w:r>
      <w:r w:rsidR="00284904"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[41]</w:t>
      </w:r>
      <w:r w:rsidR="00284904" w:rsidRPr="003C2519">
        <w:rPr>
          <w:rFonts w:ascii="Times New Roman" w:hAnsi="Times New Roman" w:cs="Times New Roman"/>
          <w:color w:val="000000" w:themeColor="text1"/>
          <w:kern w:val="0"/>
          <w:sz w:val="24"/>
          <w:szCs w:val="24"/>
        </w:rPr>
        <w:fldChar w:fldCharType="end"/>
      </w:r>
      <w:r w:rsidR="00C11771" w:rsidRPr="00C07075">
        <w:rPr>
          <w:rFonts w:ascii="Times New Roman" w:hAnsi="Times New Roman" w:cs="Times New Roman"/>
          <w:color w:val="000000" w:themeColor="text1"/>
          <w:kern w:val="0"/>
          <w:sz w:val="24"/>
          <w:szCs w:val="24"/>
        </w:rPr>
        <w:t xml:space="preserve">. </w:t>
      </w:r>
      <w:r w:rsidR="00B760D2" w:rsidRPr="003C2519">
        <w:rPr>
          <w:rFonts w:ascii="Times New Roman" w:hAnsi="Times New Roman" w:cs="Times New Roman"/>
          <w:color w:val="000000" w:themeColor="text1"/>
          <w:kern w:val="0"/>
          <w:sz w:val="24"/>
          <w:szCs w:val="24"/>
        </w:rPr>
        <w:t xml:space="preserve">He </w:t>
      </w:r>
      <w:r w:rsidR="00284904" w:rsidRPr="00CC0AC7">
        <w:rPr>
          <w:rFonts w:ascii="Times New Roman" w:hAnsi="Times New Roman" w:cs="Times New Roman"/>
          <w:color w:val="000000" w:themeColor="text1"/>
          <w:kern w:val="0"/>
          <w:sz w:val="24"/>
          <w:szCs w:val="24"/>
        </w:rPr>
        <w:t>thinks</w:t>
      </w:r>
      <w:r w:rsidR="00BB2E32" w:rsidRPr="00815791">
        <w:rPr>
          <w:rFonts w:ascii="Times New Roman" w:hAnsi="Times New Roman" w:cs="Times New Roman"/>
          <w:color w:val="000000" w:themeColor="text1"/>
          <w:kern w:val="0"/>
          <w:sz w:val="24"/>
          <w:szCs w:val="24"/>
        </w:rPr>
        <w:t xml:space="preserve"> the combination of </w:t>
      </w:r>
      <w:r w:rsidR="00C544AB" w:rsidRPr="00815791">
        <w:rPr>
          <w:rFonts w:ascii="Times New Roman" w:hAnsi="Times New Roman" w:cs="Times New Roman"/>
          <w:color w:val="000000" w:themeColor="text1"/>
          <w:kern w:val="0"/>
          <w:sz w:val="24"/>
          <w:szCs w:val="24"/>
        </w:rPr>
        <w:t>symbolism and connectionism</w:t>
      </w:r>
      <w:r w:rsidR="00BB2E32" w:rsidRPr="00815791">
        <w:rPr>
          <w:rFonts w:ascii="Times New Roman" w:hAnsi="Times New Roman" w:cs="Times New Roman"/>
          <w:color w:val="000000" w:themeColor="text1"/>
          <w:kern w:val="0"/>
          <w:sz w:val="24"/>
          <w:szCs w:val="24"/>
        </w:rPr>
        <w:t xml:space="preserve"> is imperative to establish a new, explainable, robust AI </w:t>
      </w:r>
      <w:r w:rsidR="00BB2E32" w:rsidRPr="00815791">
        <w:rPr>
          <w:rFonts w:ascii="Times New Roman" w:hAnsi="Times New Roman" w:cs="Times New Roman"/>
          <w:color w:val="000000" w:themeColor="text1"/>
          <w:kern w:val="0"/>
          <w:sz w:val="24"/>
          <w:szCs w:val="24"/>
        </w:rPr>
        <w:lastRenderedPageBreak/>
        <w:t>theory and develop safe, trust worthy, reliable, and extensible AI technology.</w:t>
      </w:r>
      <w:r w:rsidR="00284904" w:rsidRPr="00815791">
        <w:rPr>
          <w:rFonts w:ascii="Times New Roman" w:hAnsi="Times New Roman" w:cs="Times New Roman"/>
          <w:color w:val="000000" w:themeColor="text1"/>
          <w:kern w:val="0"/>
          <w:sz w:val="24"/>
          <w:szCs w:val="24"/>
        </w:rPr>
        <w:t xml:space="preserve"> </w:t>
      </w:r>
      <w:r w:rsidR="00C942C9" w:rsidRPr="00815791">
        <w:rPr>
          <w:rFonts w:ascii="Times New Roman" w:hAnsi="Times New Roman" w:cs="Times New Roman"/>
          <w:color w:val="000000" w:themeColor="text1"/>
          <w:kern w:val="0"/>
          <w:sz w:val="24"/>
          <w:szCs w:val="24"/>
        </w:rPr>
        <w:t xml:space="preserve">Hassabis </w:t>
      </w:r>
      <w:r w:rsidR="00242D1B" w:rsidRPr="00C07075">
        <w:rPr>
          <w:rFonts w:ascii="Times New Roman" w:hAnsi="Times New Roman" w:cs="Times New Roman"/>
          <w:color w:val="000000" w:themeColor="text1"/>
          <w:kern w:val="0"/>
          <w:sz w:val="24"/>
          <w:szCs w:val="24"/>
        </w:rPr>
        <w:t>et al</w:t>
      </w:r>
      <w:r w:rsidR="00EB4476" w:rsidRPr="00C07075">
        <w:rPr>
          <w:rFonts w:ascii="Times New Roman" w:hAnsi="Times New Roman" w:cs="Times New Roman"/>
          <w:color w:val="000000" w:themeColor="text1"/>
          <w:kern w:val="0"/>
          <w:sz w:val="24"/>
          <w:szCs w:val="24"/>
        </w:rPr>
        <w:t xml:space="preserve"> </w:t>
      </w:r>
      <w:r w:rsidR="00EB4476"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{"citationItems":[{"id":"ITEM-1","itemData":{"DOI":"10.1016/j.neuron.2017.06.011","ISSN":"08966273","abstract":"The fields of neuroscience and artificial intelligence (AI) have a long and intertwined history. In more recent times, however, communication and collaboration between the two fields has become less commonplace. In this article, we argue that better understanding biological brains could play a vital role in building intelligent machines. We survey historical interactions between the AI and neuroscience fields and emphasize current advances in AI that have been inspired by the study of neural computation in humans and other animals. We conclude by highlighting shared themes that may be key for advancing future research in both fields. Hassabis et al. review how neuroscience has informed research in artificial intelligence. They argue that a better understanding of biological brains will play a vital role in building intelligent machines.","author":[{"dropping-particle":"","family":"Hassabis","given":"Demis","non-dropping-particle":"","parse-names":false,"suffix":""},{"dropping-particle":"","family":"Kumaran","given":"Dharshan","non-dropping-particle":"","parse-names":false,"suffix":""},{"dropping-particle":"","family":"Summerfield","given":"Christopher","non-dropping-particle":"","parse-names":false,"suffix":""},{"dropping-particle":"","family":"Botvinick","given":"Matthew","non-dropping-particle":"","parse-names":false,"suffix":""}],"container-title":"Neuron","id":"ITEM-1","issue":"2","issued":{"date-parts":[["2017","7"]]},"page":"245-258","title":"Neuroscience-Inspired Artificial Intelligence","type":"article-journal","volume":"95"},"uris":["http://www.mendeley.com/documents/?uuid=59a877c3-3e41-358e-aab4-9206dbb97138"]}],"mendeley":{"formattedCitation":"[42]","plainTextFormattedCitation":"[42]","previouslyFormattedCitation":"[41]"},"properties":{"noteIndex":0},"schema":"https://github.com/citation-style-language/schema/raw/master/csl-citation.json"}</w:instrText>
      </w:r>
      <w:r w:rsidR="00EB4476"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[42]</w:t>
      </w:r>
      <w:r w:rsidR="00EB4476" w:rsidRPr="003C2519">
        <w:rPr>
          <w:rFonts w:ascii="Times New Roman" w:hAnsi="Times New Roman" w:cs="Times New Roman"/>
          <w:color w:val="000000" w:themeColor="text1"/>
          <w:kern w:val="0"/>
          <w:sz w:val="24"/>
          <w:szCs w:val="24"/>
        </w:rPr>
        <w:fldChar w:fldCharType="end"/>
      </w:r>
      <w:r w:rsidR="00C942C9" w:rsidRPr="00C07075">
        <w:rPr>
          <w:rFonts w:ascii="Times New Roman" w:hAnsi="Times New Roman" w:cs="Times New Roman"/>
          <w:color w:val="000000" w:themeColor="text1"/>
          <w:kern w:val="0"/>
          <w:sz w:val="24"/>
          <w:szCs w:val="24"/>
        </w:rPr>
        <w:t xml:space="preserve"> argued that better understanding biological brains could play a vital role </w:t>
      </w:r>
      <w:r w:rsidR="00C942C9" w:rsidRPr="003C2519">
        <w:rPr>
          <w:rFonts w:ascii="Times New Roman" w:hAnsi="Times New Roman" w:cs="Times New Roman"/>
          <w:color w:val="000000" w:themeColor="text1"/>
          <w:kern w:val="0"/>
          <w:sz w:val="24"/>
          <w:szCs w:val="24"/>
        </w:rPr>
        <w:t>in building intelligent machines.</w:t>
      </w:r>
      <w:r w:rsidR="00EB4476" w:rsidRPr="00CC0AC7">
        <w:rPr>
          <w:rFonts w:ascii="Times New Roman" w:hAnsi="Times New Roman" w:cs="Times New Roman"/>
          <w:color w:val="000000" w:themeColor="text1"/>
          <w:kern w:val="0"/>
          <w:sz w:val="24"/>
          <w:szCs w:val="24"/>
        </w:rPr>
        <w:t xml:space="preserve"> </w:t>
      </w:r>
      <w:r w:rsidR="00EE72F9" w:rsidRPr="00CC0AC7">
        <w:rPr>
          <w:rFonts w:ascii="Times New Roman" w:hAnsi="Times New Roman" w:cs="Times New Roman"/>
          <w:color w:val="000000" w:themeColor="text1"/>
          <w:kern w:val="0"/>
          <w:sz w:val="24"/>
          <w:szCs w:val="24"/>
        </w:rPr>
        <w:t>T</w:t>
      </w:r>
      <w:r w:rsidR="00EB4476" w:rsidRPr="00815791">
        <w:rPr>
          <w:rFonts w:ascii="Times New Roman" w:hAnsi="Times New Roman" w:cs="Times New Roman"/>
          <w:color w:val="000000" w:themeColor="text1"/>
          <w:kern w:val="0"/>
          <w:sz w:val="24"/>
          <w:szCs w:val="24"/>
        </w:rPr>
        <w:t xml:space="preserve">o gain insights from bio-science for AI has become a consensus view. </w:t>
      </w:r>
      <w:r w:rsidR="00EE72F9" w:rsidRPr="00815791">
        <w:rPr>
          <w:rFonts w:ascii="Times New Roman" w:hAnsi="Times New Roman" w:cs="Times New Roman"/>
          <w:color w:val="000000" w:themeColor="text1"/>
          <w:kern w:val="0"/>
          <w:sz w:val="24"/>
          <w:szCs w:val="24"/>
        </w:rPr>
        <w:t>Shimon Ullman</w:t>
      </w:r>
      <w:r w:rsidR="002E6CCA" w:rsidRPr="00815791">
        <w:rPr>
          <w:rFonts w:ascii="Times New Roman" w:hAnsi="Times New Roman" w:cs="Times New Roman"/>
          <w:color w:val="000000" w:themeColor="text1"/>
          <w:kern w:val="0"/>
          <w:sz w:val="24"/>
          <w:szCs w:val="24"/>
        </w:rPr>
        <w:t xml:space="preserve"> </w:t>
      </w:r>
      <w:r w:rsidR="002E6CCA"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{"citationItems":[{"id":"ITEM-1","itemData":{"DOI":"10.1126/science.aau6595","ISSN":"0036-8075","abstract":"When the mathematician Alan Turing posed the question “Can machines think?” in the first line of his seminal 1950 paper that ushered in the quest for artificial intelligence (AI) (1), the only known systems carrying out complex computations were biological nervous systems. It is not surprising, therefore, that scientists in the nascent field of AI turned to brain circuits as a source for guidance. One path that was taken since the early attempts to perform intelligent computation by brain-like circuits (2), and which led recently to remarkable successes, can be described as a highly reductionist approach to model cortical circuitry. In its basic current form, known as a “deep network” (or deep net) architecture, this brain-inspired model is built from successive layers of neuron-like elements, connected by adjustable weights, called “synapses” after their biological counterparts (3). The application of deep nets and related methods to AI systems has been transformative. They proved superior to previously known methods in central areas of AI research, including computer vision, speech recognition and production, and playing complex games. Practical applications are already in broad use, in areas such as computer vision and speech and text translation, and large-scale efforts are under way in many other areas. Here, I discuss how additional aspects of brain circuitry could supply cues for guiding network models toward broader aspects of cognition and general AI.","author":[{"dropping-particle":"","family":"Ullman","given":"Shimon","non-dropping-particle":"","parse-names":false,"suffix":""}],"container-title":"Science","id":"ITEM-1","issue":"6428","issued":{"date-parts":[["2019"]]},"page":"692-693","title":"Using neuroscience to develop artificial intelligence","type":"article-journal","volume":"363"},"uris":["http://www.mendeley.com/documents/?uuid=7b9d861d-362a-44eb-8442-27c908358d08"]}],"mendeley":{"formattedCitation":"[43]","plainTextFormattedCitation":"[43]","previouslyFormattedCitation":"[42]"},"properties":{"noteIndex":0},"schema":"https://github.com/citation-style-language/schema/raw/master/csl-citation.json"}</w:instrText>
      </w:r>
      <w:r w:rsidR="002E6CCA"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[43]</w:t>
      </w:r>
      <w:r w:rsidR="002E6CCA" w:rsidRPr="003C2519">
        <w:rPr>
          <w:rFonts w:ascii="Times New Roman" w:hAnsi="Times New Roman" w:cs="Times New Roman"/>
          <w:color w:val="000000" w:themeColor="text1"/>
          <w:kern w:val="0"/>
          <w:sz w:val="24"/>
          <w:szCs w:val="24"/>
        </w:rPr>
        <w:fldChar w:fldCharType="end"/>
      </w:r>
      <w:r w:rsidR="00EE72F9" w:rsidRPr="00C07075">
        <w:rPr>
          <w:rFonts w:ascii="Times New Roman" w:hAnsi="Times New Roman" w:cs="Times New Roman"/>
          <w:color w:val="000000" w:themeColor="text1"/>
          <w:kern w:val="0"/>
          <w:sz w:val="24"/>
          <w:szCs w:val="24"/>
        </w:rPr>
        <w:t xml:space="preserve">, </w:t>
      </w:r>
      <w:r w:rsidR="002E6CCA" w:rsidRPr="003C2519">
        <w:rPr>
          <w:rFonts w:ascii="Times New Roman" w:hAnsi="Times New Roman" w:cs="Times New Roman"/>
          <w:color w:val="000000" w:themeColor="text1"/>
          <w:kern w:val="0"/>
          <w:sz w:val="24"/>
          <w:szCs w:val="24"/>
        </w:rPr>
        <w:t>d</w:t>
      </w:r>
      <w:r w:rsidR="00EE72F9" w:rsidRPr="00CC0AC7">
        <w:rPr>
          <w:rFonts w:ascii="Times New Roman" w:hAnsi="Times New Roman" w:cs="Times New Roman"/>
          <w:color w:val="000000" w:themeColor="text1"/>
          <w:kern w:val="0"/>
          <w:sz w:val="24"/>
          <w:szCs w:val="24"/>
        </w:rPr>
        <w:t xml:space="preserve">irector of Weizmann AI center, consider bio-structure as a critical success factor. He </w:t>
      </w:r>
      <w:r w:rsidR="00AC7DB0" w:rsidRPr="00815791">
        <w:rPr>
          <w:rFonts w:ascii="Times New Roman" w:hAnsi="Times New Roman" w:cs="Times New Roman"/>
          <w:color w:val="000000" w:themeColor="text1"/>
          <w:kern w:val="0"/>
          <w:sz w:val="24"/>
          <w:szCs w:val="24"/>
        </w:rPr>
        <w:t>thought</w:t>
      </w:r>
      <w:r w:rsidR="00EE72F9" w:rsidRPr="00815791">
        <w:rPr>
          <w:rFonts w:ascii="Times New Roman" w:hAnsi="Times New Roman" w:cs="Times New Roman"/>
          <w:color w:val="000000" w:themeColor="text1"/>
          <w:kern w:val="0"/>
          <w:sz w:val="24"/>
          <w:szCs w:val="24"/>
        </w:rPr>
        <w:t xml:space="preserve"> c</w:t>
      </w:r>
      <w:r w:rsidR="00EB4476" w:rsidRPr="00815791">
        <w:rPr>
          <w:rFonts w:ascii="Times New Roman" w:hAnsi="Times New Roman" w:cs="Times New Roman"/>
          <w:color w:val="000000" w:themeColor="text1"/>
          <w:kern w:val="0"/>
          <w:sz w:val="24"/>
          <w:szCs w:val="24"/>
        </w:rPr>
        <w:t>ombining deep learning with brain-like innate structures may guide network models toward human-like learning</w:t>
      </w:r>
      <w:r w:rsidR="00EE72F9" w:rsidRPr="00815791">
        <w:rPr>
          <w:rFonts w:ascii="Times New Roman" w:hAnsi="Times New Roman" w:cs="Times New Roman"/>
          <w:color w:val="000000" w:themeColor="text1"/>
          <w:kern w:val="0"/>
          <w:sz w:val="24"/>
          <w:szCs w:val="24"/>
        </w:rPr>
        <w:t xml:space="preserve">. In industrial practice, the BDA model </w:t>
      </w:r>
      <w:r w:rsidR="00AC7DB0" w:rsidRPr="00C07075">
        <w:rPr>
          <w:rFonts w:ascii="Times New Roman" w:hAnsi="Times New Roman" w:cs="Times New Roman"/>
          <w:color w:val="000000" w:themeColor="text1"/>
          <w:kern w:val="0"/>
          <w:sz w:val="24"/>
          <w:szCs w:val="24"/>
        </w:rPr>
        <w:t xml:space="preserve">are learnt and evaluated </w:t>
      </w:r>
      <w:r w:rsidR="002E6CCA" w:rsidRPr="00C07075">
        <w:rPr>
          <w:rFonts w:ascii="Times New Roman" w:hAnsi="Times New Roman" w:cs="Times New Roman"/>
          <w:color w:val="000000" w:themeColor="text1"/>
          <w:kern w:val="0"/>
          <w:sz w:val="24"/>
          <w:szCs w:val="24"/>
        </w:rPr>
        <w:t xml:space="preserve">during </w:t>
      </w:r>
      <w:r w:rsidR="00AC7DB0" w:rsidRPr="00C07075">
        <w:rPr>
          <w:rFonts w:ascii="Times New Roman" w:hAnsi="Times New Roman" w:cs="Times New Roman"/>
          <w:color w:val="000000" w:themeColor="text1"/>
          <w:kern w:val="0"/>
          <w:sz w:val="24"/>
          <w:szCs w:val="24"/>
        </w:rPr>
        <w:t>the</w:t>
      </w:r>
      <w:r w:rsidR="00EE72F9" w:rsidRPr="00C07075">
        <w:rPr>
          <w:rFonts w:ascii="Times New Roman" w:hAnsi="Times New Roman" w:cs="Times New Roman"/>
          <w:color w:val="000000" w:themeColor="text1"/>
          <w:kern w:val="0"/>
          <w:sz w:val="24"/>
          <w:szCs w:val="24"/>
        </w:rPr>
        <w:t xml:space="preserve"> </w:t>
      </w:r>
      <w:r w:rsidR="00277572" w:rsidRPr="00C07075">
        <w:rPr>
          <w:rFonts w:ascii="Times New Roman" w:hAnsi="Times New Roman" w:cs="Times New Roman"/>
          <w:color w:val="000000" w:themeColor="text1"/>
          <w:kern w:val="0"/>
          <w:sz w:val="24"/>
          <w:szCs w:val="24"/>
        </w:rPr>
        <w:t>inter</w:t>
      </w:r>
      <w:r w:rsidR="00AC7DB0" w:rsidRPr="00C07075">
        <w:rPr>
          <w:rFonts w:ascii="Times New Roman" w:hAnsi="Times New Roman" w:cs="Times New Roman"/>
          <w:color w:val="000000" w:themeColor="text1"/>
          <w:kern w:val="0"/>
          <w:sz w:val="24"/>
          <w:szCs w:val="24"/>
        </w:rPr>
        <w:t>action to the dynamic environments.</w:t>
      </w:r>
      <w:r w:rsidR="002E6CCA" w:rsidRPr="00C07075">
        <w:rPr>
          <w:rFonts w:ascii="Times New Roman" w:hAnsi="Times New Roman" w:cs="Times New Roman"/>
          <w:color w:val="000000" w:themeColor="text1"/>
          <w:kern w:val="0"/>
          <w:sz w:val="24"/>
          <w:szCs w:val="24"/>
        </w:rPr>
        <w:t xml:space="preserve"> The </w:t>
      </w:r>
      <w:r w:rsidR="002C4242" w:rsidRPr="00C07075">
        <w:rPr>
          <w:rFonts w:ascii="Times New Roman" w:hAnsi="Times New Roman" w:cs="Times New Roman"/>
          <w:color w:val="000000" w:themeColor="text1"/>
          <w:kern w:val="0"/>
          <w:sz w:val="24"/>
          <w:szCs w:val="24"/>
        </w:rPr>
        <w:t xml:space="preserve">mechanisms and development of </w:t>
      </w:r>
      <w:r w:rsidR="00F16327" w:rsidRPr="00C07075">
        <w:rPr>
          <w:rFonts w:ascii="Times New Roman" w:hAnsi="Times New Roman" w:cs="Times New Roman"/>
          <w:color w:val="000000" w:themeColor="text1"/>
          <w:kern w:val="0"/>
          <w:sz w:val="24"/>
          <w:szCs w:val="24"/>
        </w:rPr>
        <w:t xml:space="preserve">model structure topology and </w:t>
      </w:r>
      <w:r w:rsidR="002E6CCA" w:rsidRPr="00C07075">
        <w:rPr>
          <w:rFonts w:ascii="Times New Roman" w:hAnsi="Times New Roman" w:cs="Times New Roman"/>
          <w:color w:val="000000" w:themeColor="text1"/>
          <w:kern w:val="0"/>
          <w:sz w:val="24"/>
          <w:szCs w:val="24"/>
        </w:rPr>
        <w:t>behavior may be a</w:t>
      </w:r>
      <w:r w:rsidR="002C4242" w:rsidRPr="00C07075">
        <w:rPr>
          <w:rFonts w:ascii="Times New Roman" w:hAnsi="Times New Roman" w:cs="Times New Roman"/>
          <w:color w:val="000000" w:themeColor="text1"/>
          <w:kern w:val="0"/>
          <w:sz w:val="24"/>
          <w:szCs w:val="24"/>
        </w:rPr>
        <w:t>n</w:t>
      </w:r>
      <w:r w:rsidR="002E6CCA" w:rsidRPr="00C07075">
        <w:rPr>
          <w:rFonts w:ascii="Times New Roman" w:hAnsi="Times New Roman" w:cs="Times New Roman"/>
          <w:color w:val="000000" w:themeColor="text1"/>
          <w:kern w:val="0"/>
          <w:sz w:val="24"/>
          <w:szCs w:val="24"/>
        </w:rPr>
        <w:t xml:space="preserve"> i</w:t>
      </w:r>
      <w:r w:rsidR="002C4242" w:rsidRPr="00C07075">
        <w:rPr>
          <w:rFonts w:ascii="Times New Roman" w:hAnsi="Times New Roman" w:cs="Times New Roman"/>
          <w:color w:val="000000" w:themeColor="text1"/>
          <w:kern w:val="0"/>
          <w:sz w:val="24"/>
          <w:szCs w:val="24"/>
        </w:rPr>
        <w:t>mportant issue</w:t>
      </w:r>
      <w:r w:rsidR="00F16327" w:rsidRPr="00C07075">
        <w:rPr>
          <w:rFonts w:ascii="Times New Roman" w:hAnsi="Times New Roman" w:cs="Times New Roman"/>
          <w:color w:val="000000" w:themeColor="text1"/>
          <w:kern w:val="0"/>
          <w:sz w:val="24"/>
          <w:szCs w:val="24"/>
        </w:rPr>
        <w:t xml:space="preserve"> to empower the next generation of BDA</w:t>
      </w:r>
      <w:r w:rsidR="00555D88" w:rsidRPr="00C07075">
        <w:rPr>
          <w:rFonts w:ascii="Times New Roman" w:hAnsi="Times New Roman" w:cs="Times New Roman"/>
          <w:color w:val="000000" w:themeColor="text1"/>
          <w:kern w:val="0"/>
          <w:sz w:val="24"/>
          <w:szCs w:val="24"/>
        </w:rPr>
        <w:t xml:space="preserve"> </w:t>
      </w:r>
      <w:r w:rsidR="002C4242" w:rsidRPr="003C2519">
        <w:rPr>
          <w:rFonts w:ascii="Times New Roman" w:hAnsi="Times New Roman" w:cs="Times New Roman"/>
          <w:color w:val="000000" w:themeColor="text1"/>
          <w:kern w:val="0"/>
          <w:sz w:val="24"/>
          <w:szCs w:val="24"/>
        </w:rPr>
        <w:fldChar w:fldCharType="begin" w:fldLock="1"/>
      </w:r>
      <w:r w:rsidR="00800AFD" w:rsidRPr="00C07075">
        <w:rPr>
          <w:rFonts w:ascii="Times New Roman" w:hAnsi="Times New Roman" w:cs="Times New Roman"/>
          <w:color w:val="000000" w:themeColor="text1"/>
          <w:kern w:val="0"/>
          <w:sz w:val="24"/>
          <w:szCs w:val="24"/>
        </w:rPr>
        <w:instrText>ADDIN CSL_CITATION {"citationItems":[{"id":"ITEM-1","itemData":{"DOI":"10.1038/s41586-019-1138-y","ISSN":"14764687","abstract":"Machines powered by artificial intelligence increasingly mediate our social, cultural, economic and political interactions. Understanding the behaviour of artificial intelligence systems is essential to our ability to control their actions, reap their benefits and minimize their harms. Here we argue that this necessitates a broad scientific research agenda to study machine behaviour that incorporates and expands upon the discipline of computer science and includes insights from across the sciences. We first outline a set of questions that are fundamental to this emerging field and then explore the technical, legal and institutional constraints on the study of machine behaviour.","author":[{"dropping-particle":"","family":"Rahwan","given":"Iyad","non-dropping-particle":"","parse-names":false,"suffix":""},{"dropping-particle":"","family":"Cebrian","given":"Manuel","non-dropping-particle":"","parse-names":false,"suffix":""},{"dropping-particle":"","family":"Obradovich","given":"Nick","non-dropping-particle":"","parse-names":false,"suffix":""},{"dropping-particle":"","family":"Bongard","given":"Josh","non-dropping-particle":"","parse-names":false,"suffix":""},{"dropping-particle":"","family":"Bonnefon","given":"Jean François","non-dropping-particle":"","parse-names":false,"suffix":""},{"dropping-particle":"","family":"Breazeal","given":"Cynthia","non-dropping-particle":"","parse-names":false,"suffix":""},{"dropping-particle":"","family":"Crandall","given":"Jacob W.","non-dropping-particle":"","parse-names":false,"suffix":""},{"dropping-particle":"","family":"Christakis","given":"Nicholas A.","non-dropping-particle":"","parse-names":false,"suffix":""},{"dropping-particle":"","family":"Couzin","given":"Iain D.","non-dropping-particle":"","parse-names":false,"suffix":""},{"dropping-particle":"","family":"Jackson","given":"Matthew O.","non-dropping-particle":"","parse-names":false,"suffix":""},{"dropping-particle":"","family":"Jennings","given":"Nicholas R.","non-dropping-particle":"","parse-names":false,"suffix":""},{"dropping-particle":"","family":"Kamar","given":"Ece","non-dropping-particle":"","parse-names":false,"suffix":""},{"dropping-particle":"","family":"Kloumann","given":"Isabel M.","non-dropping-particle":"","parse-names":false,"suffix":""},{"dropping-particle":"","family":"Larochelle","given":"Hugo","non-dropping-particle":"","parse-names":false,"suffix":""},{"dropping-particle":"","family":"Lazer","given":"David","non-dropping-particle":"","parse-names":false,"suffix":""},{"dropping-particle":"","family":"McElreath","given":"Richard","non-dropping-particle":"","parse-names":false,"suffix":""},{"dropping-particle":"","family":"Mislove","given":"Alan","non-dropping-particle":"","parse-names":false,"suffix":""},{"dropping-particle":"","family":"Parkes","given":"David C.","non-dropping-particle":"","parse-names":false,"suffix":""},{"dropping-particle":"","family":"Pentland","given":"Alex ‘Sandy’","non-dropping-particle":"","parse-names":false,"suffix":""},{"dropping-particle":"","family":"Roberts","given":"Margaret E.","non-dropping-particle":"","parse-names":false,"suffix":""},{"dropping-particle":"","family":"Shariff","given":"Azim","non-dropping-particle":"","parse-names":false,"suffix":""},{"dropping-particle":"","family":"Tenenbaum","given":"Joshua B.","non-dropping-particle":"","parse-names":false,"suffix":""},{"dropping-particle":"","family":"Wellman","given":"Michael","non-dropping-particle":"","parse-names":false,"suffix":""}],"container-title":"Nature","id":"ITEM-1","issue":"7753","issued":{"date-parts":[["2019"]]},"page":"477-486","publisher":"Springer US","title":"Machine behaviour","type":"article-journal","volume":"568"},"uris":["http://www.mendeley.com/documents/?uuid=9a81b66e-86ad-4345-ba37-1e4ef69b27d7"]}],"mendeley":{"formattedCitation":"[44]","plainTextFormattedCitation":"[44]","previouslyFormattedCitation":"[43]"},"properties":{"noteIndex":0},"schema":"https://github.com/citation-style-language/schema/raw/master/csl-citation.json"}</w:instrText>
      </w:r>
      <w:r w:rsidR="002C4242" w:rsidRPr="00F86EDC">
        <w:rPr>
          <w:rFonts w:ascii="Times New Roman" w:hAnsi="Times New Roman" w:cs="Times New Roman"/>
          <w:color w:val="000000" w:themeColor="text1"/>
          <w:kern w:val="0"/>
          <w:sz w:val="24"/>
          <w:szCs w:val="24"/>
        </w:rPr>
        <w:fldChar w:fldCharType="separate"/>
      </w:r>
      <w:r w:rsidR="00800AFD" w:rsidRPr="003C2519">
        <w:rPr>
          <w:rFonts w:ascii="Times New Roman" w:hAnsi="Times New Roman" w:cs="Times New Roman"/>
          <w:noProof/>
          <w:color w:val="000000" w:themeColor="text1"/>
          <w:kern w:val="0"/>
          <w:sz w:val="24"/>
          <w:szCs w:val="24"/>
        </w:rPr>
        <w:t>[44]</w:t>
      </w:r>
      <w:r w:rsidR="002C4242" w:rsidRPr="003C2519">
        <w:rPr>
          <w:rFonts w:ascii="Times New Roman" w:hAnsi="Times New Roman" w:cs="Times New Roman"/>
          <w:color w:val="000000" w:themeColor="text1"/>
          <w:kern w:val="0"/>
          <w:sz w:val="24"/>
          <w:szCs w:val="24"/>
        </w:rPr>
        <w:fldChar w:fldCharType="end"/>
      </w:r>
      <w:r w:rsidR="002C4242" w:rsidRPr="00C07075">
        <w:rPr>
          <w:rFonts w:ascii="Times New Roman" w:hAnsi="Times New Roman" w:cs="Times New Roman"/>
          <w:color w:val="000000" w:themeColor="text1"/>
          <w:kern w:val="0"/>
          <w:sz w:val="24"/>
          <w:szCs w:val="24"/>
        </w:rPr>
        <w:t>.</w:t>
      </w:r>
      <w:r w:rsidR="00127DAA" w:rsidRPr="003C2519">
        <w:rPr>
          <w:rFonts w:ascii="Times New Roman" w:hAnsi="Times New Roman" w:cs="Times New Roman"/>
          <w:color w:val="000000" w:themeColor="text1"/>
          <w:kern w:val="0"/>
          <w:sz w:val="24"/>
          <w:szCs w:val="24"/>
        </w:rPr>
        <w:t xml:space="preserve"> </w:t>
      </w:r>
    </w:p>
    <w:p w14:paraId="191E75D4" w14:textId="5310A481" w:rsidR="00304E3F" w:rsidRPr="00C07075" w:rsidRDefault="00FC2115" w:rsidP="00C942C9">
      <w:pPr>
        <w:pStyle w:val="ListParagraph"/>
        <w:ind w:left="360"/>
        <w:rPr>
          <w:rFonts w:ascii="Times New Roman" w:eastAsiaTheme="majorEastAsia" w:hAnsi="Times New Roman" w:cs="Times New Roman"/>
          <w:bCs/>
          <w:szCs w:val="21"/>
          <w:shd w:val="clear" w:color="auto" w:fill="FFFFFF"/>
        </w:rPr>
      </w:pPr>
      <w:r w:rsidRPr="003C2519">
        <w:rPr>
          <w:rFonts w:ascii="Times New Roman" w:hAnsi="Times New Roman" w:cs="Times New Roman"/>
        </w:rPr>
        <w:object w:dxaOrig="17413" w:dyaOrig="13897" w14:anchorId="4724987A">
          <v:shape id="_x0000_i1027" type="#_x0000_t75" style="width:386.35pt;height:307.9pt" o:ole="">
            <v:imagedata r:id="rId17" o:title=""/>
          </v:shape>
          <o:OLEObject Type="Embed" ProgID="Visio.Drawing.15" ShapeID="_x0000_i1027" DrawAspect="Content" ObjectID="_1826351798" r:id="rId18"/>
        </w:object>
      </w:r>
    </w:p>
    <w:p w14:paraId="4AA5BB13" w14:textId="741F3E6F" w:rsidR="002D71B8" w:rsidRPr="00815791" w:rsidRDefault="0075744B" w:rsidP="002F72BE">
      <w:pPr>
        <w:jc w:val="center"/>
        <w:rPr>
          <w:rFonts w:ascii="Times New Roman" w:hAnsi="Times New Roman" w:cs="Times New Roman"/>
        </w:rPr>
      </w:pPr>
      <w:bookmarkStart w:id="6" w:name="OLE_LINK3"/>
      <w:bookmarkStart w:id="7" w:name="OLE_LINK4"/>
      <w:r w:rsidRPr="00815791">
        <w:rPr>
          <w:rFonts w:ascii="Times New Roman" w:hAnsi="Times New Roman" w:cs="Times New Roman"/>
        </w:rPr>
        <w:t>Figure ***?</w:t>
      </w:r>
    </w:p>
    <w:p w14:paraId="6D31FB9F" w14:textId="77777777" w:rsidR="002F72BE" w:rsidRPr="00815791" w:rsidRDefault="002F72BE" w:rsidP="002F72BE">
      <w:pPr>
        <w:jc w:val="center"/>
        <w:rPr>
          <w:rFonts w:ascii="Times New Roman" w:hAnsi="Times New Roman" w:cs="Times New Roman"/>
        </w:rPr>
      </w:pPr>
    </w:p>
    <w:p w14:paraId="489DDB6E" w14:textId="2B7D608A" w:rsidR="00E22410" w:rsidRPr="00C07075" w:rsidRDefault="00E22410" w:rsidP="00E22410">
      <w:pPr>
        <w:pStyle w:val="Heading1"/>
        <w:ind w:firstLineChars="0" w:firstLine="0"/>
      </w:pPr>
      <w:r w:rsidRPr="00C07075">
        <w:t>4. Key technologies of BDAIM</w:t>
      </w:r>
      <w:r w:rsidR="00CF0E06" w:rsidRPr="00C07075">
        <w:t>S</w:t>
      </w:r>
    </w:p>
    <w:p w14:paraId="6AF7E865" w14:textId="77777777" w:rsidR="00E22410" w:rsidRPr="00815791" w:rsidRDefault="00E22410" w:rsidP="00F86EDC">
      <w:pPr>
        <w:pStyle w:val="Heading2"/>
        <w:numPr>
          <w:ilvl w:val="0"/>
          <w:numId w:val="0"/>
        </w:numPr>
      </w:pPr>
      <w:r w:rsidRPr="00815791">
        <w:t>4.1 computation framework</w:t>
      </w:r>
    </w:p>
    <w:p w14:paraId="439B57F0" w14:textId="77777777" w:rsidR="00E22410" w:rsidRPr="00C07075" w:rsidRDefault="00E22410" w:rsidP="003D641E">
      <w:pPr>
        <w:pStyle w:val="ListParagraph"/>
        <w:rPr>
          <w:rFonts w:ascii="Times New Roman" w:hAnsi="Times New Roman" w:cs="Times New Roman"/>
          <w:szCs w:val="21"/>
        </w:rPr>
      </w:pPr>
      <w:r w:rsidRPr="00815791">
        <w:rPr>
          <w:rFonts w:ascii="Times New Roman" w:hAnsi="Times New Roman" w:cs="Times New Roman"/>
          <w:szCs w:val="21"/>
        </w:rPr>
        <w:t>With the development of data sensing and Internet of Things technologies, the scale of data continues to increase. TB and PB levels have become the norm, which can no longer be completed by a single computer. This puts forward higher requirements for the computing power and timeliness of the computer to process big data. Big data processing involves the configuration of the storage system, the division of computing tasks, the distribution of computing load, the data migration between computers, and the data security when the computer or network fails. The situation is much more complicated. Distributed computing technology, in simple terms, is that multiple machines share computing tasks, which is the main solution at present. Furthermore, in some industrial scenarios, due to the high real-time data calculatio</w:t>
      </w:r>
      <w:r w:rsidRPr="00C07075">
        <w:rPr>
          <w:rFonts w:ascii="Times New Roman" w:hAnsi="Times New Roman" w:cs="Times New Roman"/>
          <w:szCs w:val="21"/>
        </w:rPr>
        <w:t xml:space="preserve">n and analysis requirements of a large number of processes and equipment at the bottom of the production process, the edge-cloud computing </w:t>
      </w:r>
      <w:r w:rsidRPr="00C07075">
        <w:rPr>
          <w:rFonts w:ascii="Times New Roman" w:hAnsi="Times New Roman" w:cs="Times New Roman"/>
          <w:szCs w:val="21"/>
        </w:rPr>
        <w:lastRenderedPageBreak/>
        <w:t>architecture was born.</w:t>
      </w:r>
    </w:p>
    <w:p w14:paraId="398965BC" w14:textId="77777777" w:rsidR="00E22410" w:rsidRPr="00C07075" w:rsidRDefault="00E22410" w:rsidP="00E22410">
      <w:pPr>
        <w:rPr>
          <w:rFonts w:ascii="Times New Roman" w:hAnsi="Times New Roman" w:cs="Times New Roman"/>
        </w:rPr>
      </w:pPr>
      <w:r w:rsidRPr="00C07075">
        <w:rPr>
          <w:rFonts w:ascii="Times New Roman" w:hAnsi="Times New Roman" w:cs="Times New Roman"/>
        </w:rPr>
        <w:t>1) Distributed technology</w:t>
      </w:r>
    </w:p>
    <w:p w14:paraId="6710A513" w14:textId="24A4512F" w:rsidR="00E22410" w:rsidRPr="00815791" w:rsidRDefault="00E22410" w:rsidP="003D641E">
      <w:pPr>
        <w:pStyle w:val="ListParagraph"/>
        <w:rPr>
          <w:rFonts w:ascii="Times New Roman" w:hAnsi="Times New Roman" w:cs="Times New Roman"/>
          <w:szCs w:val="21"/>
        </w:rPr>
      </w:pPr>
      <w:r w:rsidRPr="00C07075">
        <w:rPr>
          <w:rFonts w:ascii="Times New Roman" w:hAnsi="Times New Roman" w:cs="Times New Roman"/>
          <w:szCs w:val="21"/>
        </w:rPr>
        <w:t>Around 2004, three papers introducing distributed file system GFS (Google file system)</w:t>
      </w:r>
      <w:r w:rsidR="004B77C8" w:rsidRPr="00C07075">
        <w:rPr>
          <w:rFonts w:ascii="Times New Roman" w:hAnsi="Times New Roman" w:cs="Times New Roman"/>
          <w:szCs w:val="21"/>
        </w:rPr>
        <w:t xml:space="preserve"> </w:t>
      </w:r>
      <w:r w:rsidR="004B77C8"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{"citationItems":[{"id":"ITEM-1","itemData":{"DOI":"10.1145/1165389.945450","ISSN":"01635980","abstract":"We have designed and implemented the Google File System, a scalable distributed file system for large distributed data-intensive applications. It provides fault tolerance while running on inexpensive commodity hardware, and it delivers high aggregate performance to a large number of clients. While sharing many of the same goals as previous distributed file systems, our design has been driven by observations of our application workloads and technological environment, both current and anticipated, that reflect a marked departure from some earlier file system assumptions. This has led us to reexamine traditional choices and explore radically different design points. The file system has successfully met our storage needs. It is widely deployed within Google as the storage platform for the generation and processing of data used by our service as well as research and development efforts that require large data sets. The largest cluster to date provides hundreds of terabytes of storage across thousands of disks on over a thousand machines, and it is concurrently accessed by hundreds of clients. In this paper, we present file system interface extensions designed to support distributed applications, discuss many aspects of our design, and report measurements from both micro-benchmarks and real world use. Copyright 2003 ACM.","author":[{"dropping-particle":"","family":"Ghemawat","given":"Sanjay","non-dropping-particle":"","parse-names":false,"suffix":""},{"dropping-particle":"","family":"Gobioff","given":"Howard","non-dropping-particle":"","parse-names":false,"suffix":""},{"dropping-particle":"","family":"Leung","given":"Shun Tak","non-dropping-particle":"","parse-names":false,"suffix":""}],"container-title":"Operating Systems Review (ACM)","id":"ITEM-1","issue":"5","issued":{"date-parts":[["2003"]]},"title":"The google file system","type":"paper-conference","volume":"37"},"uris":["http://www.mendeley.com/documents/?uuid=10faee05-4bb3-3b18-a22a-a89466185e32"]}],"mendeley":{"formattedCitation":"[45]","plainTextFormattedCitation":"[45]","previouslyFormattedCitation":"[44]"},"properties":{"noteIndex":0},"schema":"https://github.com/citation-style-language/schema/raw/master/csl-citation.json"}</w:instrText>
      </w:r>
      <w:r w:rsidR="004B77C8"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[45]</w:t>
      </w:r>
      <w:r w:rsidR="004B77C8" w:rsidRPr="003C2519">
        <w:rPr>
          <w:rFonts w:ascii="Times New Roman" w:hAnsi="Times New Roman" w:cs="Times New Roman"/>
          <w:szCs w:val="21"/>
        </w:rPr>
        <w:fldChar w:fldCharType="end"/>
      </w:r>
      <w:r w:rsidRPr="00C07075">
        <w:rPr>
          <w:rFonts w:ascii="Times New Roman" w:hAnsi="Times New Roman" w:cs="Times New Roman"/>
          <w:szCs w:val="21"/>
        </w:rPr>
        <w:t>, parallel computing model (MapReduce)</w:t>
      </w:r>
      <w:r w:rsidR="004B77C8" w:rsidRPr="003C2519">
        <w:rPr>
          <w:rFonts w:ascii="Times New Roman" w:hAnsi="Times New Roman" w:cs="Times New Roman"/>
          <w:szCs w:val="21"/>
        </w:rPr>
        <w:t xml:space="preserve"> </w:t>
      </w:r>
      <w:r w:rsidR="004B77C8"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{"citationItems":[{"id":"ITEM-1","itemData":{"DOI":"10.1145/1327452.1327492","ISSN":"00010782","abstract":"MapReduce is a programming model and an associated implementation for processing and generating large datasets that is amenable to a broad variety of real-world tasks. Users specify the computation in terms of a map and a reduce function, and the underlying runtime system automatically parallelizes the computation across large-scale clusters of machines, handles machine failures, and schedules inter-machine communication to make efficient use of the network and disks. Programmers find the system easy to use: more than ten thousand distinct MapReduce programs have been implemented internally at Google over the past four years, and an average of one hundred thousand MapReduce jobs are executed on Google's clusters every day, processing a total of more than twenty petabytes of data per day.","author":[{"dropping-particle":"","family":"Dean","given":"Jeffrey","non-dropping-particle":"","parse-names":false,"suffix":""},{"dropping-particle":"","family":"Ghemawat","given":"Sanjay","non-dropping-particle":"","parse-names":false,"suffix":""}],"container-title":"Communications of the ACM","id":"ITEM-1","issue":"1","issued":{"date-parts":[["2008"]]},"title":"MapReduce: Simplified data processing on large clusters","type":"article-journal","volume":"51"},"uris":["http://www.mendeley.com/documents/?uuid=9f29d6a2-a152-3fe9-8a0c-7937f6a4dc82"]}],"mendeley":{"formattedCitation":"[46]","plainTextFormattedCitation":"[46]","previouslyFormattedCitation":"[45]"},"properties":{"noteIndex":0},"schema":"https://github.com/citation-style-language/schema/raw/master/csl-citation.json"}</w:instrText>
      </w:r>
      <w:r w:rsidR="004B77C8"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[46]</w:t>
      </w:r>
      <w:r w:rsidR="004B77C8" w:rsidRPr="003C2519">
        <w:rPr>
          <w:rFonts w:ascii="Times New Roman" w:hAnsi="Times New Roman" w:cs="Times New Roman"/>
          <w:szCs w:val="21"/>
        </w:rPr>
        <w:fldChar w:fldCharType="end"/>
      </w:r>
      <w:r w:rsidRPr="00C07075">
        <w:rPr>
          <w:rFonts w:ascii="Times New Roman" w:hAnsi="Times New Roman" w:cs="Times New Roman"/>
          <w:szCs w:val="21"/>
        </w:rPr>
        <w:t xml:space="preserve">, and non-relational data storage system (BigTable) </w:t>
      </w:r>
      <w:r w:rsidR="004B77C8"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{"citationItems":[{"id":"ITEM-1","itemData":{"DOI":"10.1145/1365815.1365816","ISSN":"07342071","abstract":"Bigtable is a distributed storage system for managing structured data that is designed to scale to a very large size: petabytes of data across thousands of commodity servers. Many projects at Google store data in Bigtable, including web indexing, Google Earth, and Google Finance. These applications place very different demands on Bigtable, both in terms of data size (from URLs to web pages to satellite imagery) and latency requirements (from backend bulk processing to real-time data serving). Despite these varied demands, Bigtable has successfully provided a flexible, high-performance solution for all of these Google products. In this article, we describe the simple data model provided by Bigtable, which gives clients dynamic control over data layout and format, and we describe the design and implementation of Bigtable. © 2008 ACM.","author":[{"dropping-particle":"","family":"Chang","given":"Fay","non-dropping-particle":"","parse-names":false,"suffix":""},{"dropping-particle":"","family":"Dean","given":"Jeffrey","non-dropping-particle":"","parse-names":false,"suffix":""},{"dropping-particle":"","family":"Ghemawat","given":"Sanjay","non-dropping-particle":"","parse-names":false,"suffix":""},{"dropping-particle":"","family":"Hsieh","given":"Wilson C.","non-dropping-particle":"","parse-names":false,"suffix":""},{"dropping-particle":"","family":"Wallach","given":"Deborah A.","non-dropping-particle":"","parse-names":false,"suffix":""},{"dropping-particle":"","family":"Burrows","given":"Mike","non-dropping-particle":"","parse-names":false,"suffix":""},{"dropping-particle":"","family":"Chandra","given":"Tushar","non-dropping-particle":"","parse-names":false,"suffix":""},{"dropping-particle":"","family":"Fikes","given":"Andrew","non-dropping-particle":"","parse-names":false,"suffix":""},{"dropping-particle":"","family":"Gruber","given":"Robert E.","non-dropping-particle":"","parse-names":false,"suffix":""}],"container-title":"ACM Transactions on Computer Systems","id":"ITEM-1","issue":"2","issued":{"date-parts":[["2008"]]},"title":"Bigtable: A distributed storage system for structured data","type":"article-journal","volume":"26"},"uris":["http://www.mendeley.com/documents/?uuid=fee27dbe-24df-3fe3-93c7-64ebeff05f1e"]}],"mendeley":{"formattedCitation":"[47]","plainTextFormattedCitation":"[47]","previouslyFormattedCitation":"[46]"},"properties":{"noteIndex":0},"schema":"https://github.com/citation-style-language/schema/raw/master/csl-citation.json"}</w:instrText>
      </w:r>
      <w:r w:rsidR="004B77C8"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[47]</w:t>
      </w:r>
      <w:r w:rsidR="004B77C8" w:rsidRPr="003C2519">
        <w:rPr>
          <w:rFonts w:ascii="Times New Roman" w:hAnsi="Times New Roman" w:cs="Times New Roman"/>
          <w:szCs w:val="21"/>
        </w:rPr>
        <w:fldChar w:fldCharType="end"/>
      </w:r>
      <w:r w:rsidR="004B77C8" w:rsidRPr="00C07075">
        <w:rPr>
          <w:rFonts w:ascii="Times New Roman" w:hAnsi="Times New Roman" w:cs="Times New Roman"/>
          <w:szCs w:val="21"/>
        </w:rPr>
        <w:t xml:space="preserve"> </w:t>
      </w:r>
      <w:r w:rsidRPr="00815791">
        <w:rPr>
          <w:rFonts w:ascii="Times New Roman" w:hAnsi="Times New Roman" w:cs="Times New Roman"/>
          <w:szCs w:val="21"/>
        </w:rPr>
        <w:t xml:space="preserve">were published by Google. This was the first time to propose a reusable solution for distributed processing of big data. Inspired by the ideas of Google, Yahoo engineers Doug and Mike developed Hadoop. On the basis of improving Hadoop, dozens of big data computing </w:t>
      </w:r>
      <w:bookmarkStart w:id="8" w:name="_Hlk57034430"/>
      <w:r w:rsidRPr="00815791">
        <w:rPr>
          <w:rFonts w:ascii="Times New Roman" w:hAnsi="Times New Roman" w:cs="Times New Roman"/>
          <w:szCs w:val="21"/>
        </w:rPr>
        <w:t>framework</w:t>
      </w:r>
      <w:bookmarkEnd w:id="8"/>
      <w:r w:rsidRPr="00815791">
        <w:rPr>
          <w:rFonts w:ascii="Times New Roman" w:hAnsi="Times New Roman" w:cs="Times New Roman"/>
          <w:szCs w:val="21"/>
        </w:rPr>
        <w:t>s applied in distributed environments have been born, as shown in figure 1.</w:t>
      </w:r>
    </w:p>
    <w:p w14:paraId="0499CA8F" w14:textId="77777777" w:rsidR="00E22410" w:rsidRPr="00C07075" w:rsidRDefault="00E22410" w:rsidP="00E22410">
      <w:pPr>
        <w:rPr>
          <w:rFonts w:ascii="Times New Roman" w:hAnsi="Times New Roman" w:cs="Times New Roman"/>
        </w:rPr>
      </w:pPr>
    </w:p>
    <w:p w14:paraId="42D837F4" w14:textId="77777777" w:rsidR="00E22410" w:rsidRPr="00C07075" w:rsidRDefault="00E22410" w:rsidP="00E22410">
      <w:pPr>
        <w:rPr>
          <w:rFonts w:ascii="Times New Roman" w:hAnsi="Times New Roman" w:cs="Times New Roman"/>
        </w:rPr>
      </w:pPr>
      <w:r w:rsidRPr="00C07075">
        <w:rPr>
          <w:rFonts w:ascii="Times New Roman" w:hAnsi="Times New Roman" w:cs="Times New Roman"/>
          <w:noProof/>
        </w:rPr>
        <w:drawing>
          <wp:inline distT="0" distB="0" distL="0" distR="0" wp14:anchorId="26F62961" wp14:editId="4C9E37D1">
            <wp:extent cx="5274310" cy="38976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97630"/>
                    </a:xfrm>
                    <a:prstGeom prst="rect">
                      <a:avLst/>
                    </a:prstGeom>
                    <a:noFill/>
                    <a:ln>
                      <a:noFill/>
                    </a:ln>
                  </pic:spPr>
                </pic:pic>
              </a:graphicData>
            </a:graphic>
          </wp:inline>
        </w:drawing>
      </w:r>
    </w:p>
    <w:p w14:paraId="7BE77583" w14:textId="77777777" w:rsidR="00E22410" w:rsidRPr="00815791" w:rsidRDefault="00E22410" w:rsidP="00E22410">
      <w:pPr>
        <w:jc w:val="center"/>
        <w:rPr>
          <w:rFonts w:ascii="Times New Roman" w:hAnsi="Times New Roman" w:cs="Times New Roman"/>
        </w:rPr>
      </w:pPr>
      <w:r w:rsidRPr="00815791">
        <w:rPr>
          <w:rFonts w:ascii="Times New Roman" w:hAnsi="Times New Roman" w:cs="Times New Roman"/>
        </w:rPr>
        <w:t>Figure 1. Classification of distributed computing frameworks.</w:t>
      </w:r>
    </w:p>
    <w:p w14:paraId="799415AD" w14:textId="77777777" w:rsidR="00E22410" w:rsidRPr="00815791" w:rsidRDefault="00E22410" w:rsidP="00E22410">
      <w:pPr>
        <w:pStyle w:val="ListParagraph"/>
        <w:rPr>
          <w:rFonts w:ascii="Times New Roman" w:hAnsi="Times New Roman" w:cs="Times New Roman"/>
          <w:szCs w:val="21"/>
        </w:rPr>
      </w:pPr>
      <w:r w:rsidRPr="00815791">
        <w:rPr>
          <w:rFonts w:ascii="Times New Roman" w:hAnsi="Times New Roman" w:cs="Times New Roman"/>
          <w:szCs w:val="21"/>
        </w:rPr>
        <w:t>(1) The first generation of distributed computing framework</w:t>
      </w:r>
    </w:p>
    <w:p w14:paraId="41108E0D" w14:textId="04AC40CB" w:rsidR="00E22410" w:rsidRPr="003C2519" w:rsidRDefault="00E22410" w:rsidP="00E22410">
      <w:pPr>
        <w:pStyle w:val="ListParagraph"/>
        <w:rPr>
          <w:rFonts w:ascii="Times New Roman" w:hAnsi="Times New Roman" w:cs="Times New Roman"/>
          <w:szCs w:val="21"/>
        </w:rPr>
      </w:pPr>
      <w:r w:rsidRPr="00C07075">
        <w:rPr>
          <w:rFonts w:ascii="Times New Roman" w:hAnsi="Times New Roman" w:cs="Times New Roman"/>
          <w:szCs w:val="21"/>
        </w:rPr>
        <w:t>The first generation of distributed computing framework represented by Hadoop initially mainly included two parts: hadoop distributed file system (henceforth referred to as HDFS) and the computing framework (henceforth referred to as MapReduce)</w:t>
      </w:r>
      <w:r w:rsidR="004B77C8" w:rsidRPr="00C07075">
        <w:rPr>
          <w:rFonts w:ascii="Times New Roman" w:hAnsi="Times New Roman" w:cs="Times New Roman"/>
          <w:szCs w:val="21"/>
        </w:rPr>
        <w:t xml:space="preserve"> </w:t>
      </w:r>
      <w:r w:rsidR="00FB4E9C"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{"citationItems":[{"id":"ITEM-1","itemData":{"DOI":"10.14778/1687627.1687731","ISSN":"21508097","abstract":"The production environment for analytical data management applications is rapidly changing. Many enterprises are shifting away from deploying their analytical databases on high-end proprietary machines, and moving towards cheaper, lower-end, commodity hardware, typically arranged in a shared-nothing MPP architecture, often in a virtualized environment inside public or private \"clouds\". At the same time, the amount of data that needs to be analyzed is exploding, requiring hundreds to thousands of machines to work in parallel to perform the analysis. There tend to be two schools of thought regarding what technology to use for data analysis in such an environment. Proponents of parallel databases argue that the strong emphasis on performance and efficiency of parallel databases makes them wellsuited to perform such analysis. On the other hand, others argue that MapReduce-based systems are better suited due to their superior scalability, fault tolerance, and flexibility to handle unstructured data. In this paper, we explore the feasibility of building a hybrid system that takes the best features from both technologies; the prototype we built approaches parallel databases in performance and efficiency, yet still yields the scalability, fault tolerance, and flexibility of MapReduce-based systems. © 2009 VLDB Endowment.","author":[{"dropping-particle":"","family":"Abouzeid","given":"Azza","non-dropping-particle":"","parse-names":false,"suffix":""},{"dropping-particle":"","family":"Bajda-Pawlikowski","given":"Kamil","non-dropping-particle":"","parse-names":false,"suffix":""},{"dropping-particle":"","family":"Abadi","given":"Daniel","non-dropping-particle":"","parse-names":false,"suffix":""},{"dropping-particle":"","family":"Silberschatz","given":"Avi","non-dropping-particle":"","parse-names":false,"suffix":""},{"dropping-particle":"","family":"Rasin","given":"Alexander","non-dropping-particle":"","parse-names":false,"suffix":""}],"container-title":"Proceedings of the VLDB Endowment","id":"ITEM-1","issue":"1","issued":{"date-parts":[["2009"]]},"title":"HadoopDB: An architectural hybrid of mapreduce and DBMS technologies for analytical workloads","type":"article-journal","volume":"2"},"uris":["http://www.mendeley.com/documents/?uuid=41f6932c-72e9-327b-b947-7d1fd440cfa6"]}],"mendeley":{"formattedCitation":"[48]","plainTextFormattedCitation":"[48]","previouslyFormattedCitation":"[47]"},"properties":{"noteIndex":0},"schema":"https://github.com/citation-style-language/schema/raw/master/csl-citation.json"}</w:instrText>
      </w:r>
      <w:r w:rsidR="00FB4E9C"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[48]</w:t>
      </w:r>
      <w:r w:rsidR="00FB4E9C" w:rsidRPr="003C2519">
        <w:rPr>
          <w:rFonts w:ascii="Times New Roman" w:hAnsi="Times New Roman" w:cs="Times New Roman"/>
          <w:szCs w:val="21"/>
        </w:rPr>
        <w:fldChar w:fldCharType="end"/>
      </w:r>
      <w:r w:rsidRPr="00C07075">
        <w:rPr>
          <w:rFonts w:ascii="Times New Roman" w:hAnsi="Times New Roman" w:cs="Times New Roman"/>
          <w:szCs w:val="21"/>
        </w:rPr>
        <w:t>. In version 2.0, the resource management and task sch</w:t>
      </w:r>
      <w:r w:rsidRPr="003C2519">
        <w:rPr>
          <w:rFonts w:ascii="Times New Roman" w:hAnsi="Times New Roman" w:cs="Times New Roman"/>
          <w:szCs w:val="21"/>
        </w:rPr>
        <w:t xml:space="preserve">eduling functions are stripped from MapReduce to form YARN </w:t>
      </w:r>
      <w:r w:rsidR="00FB4E9C"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{"citationItems":[{"id":"ITEM-1","itemData":{"DOI":"10.1145/2523616.2523633","abstract":"The initial design of Apache Hadoop [1] was tightly focused on running massive, MapReduce jobs to process a web crawl. For increasingly diverse companies, Hadoop has become the data and computational agorá - the de facto place where data and computational resources are shared and accessed. This broad adoption and ubiquitous usage has stretched the initial design well beyond its intended target, exposing two key shortcomings: 1) tight coupling of a specific programming model with the resource management infrastructure, forcing developers to abuse the MapReduce programming model, and 2) centralized handling of jobs' control flow, which resulted in endless scalability concerns for the scheduler. In this paper, we summarize the design, development, and current state of deployment of the next generation of Hadoop's compute platform: YARN. The new architecture we introduced decouples the programming model from the resource management infrastructure, and delegates many scheduling functions (e.g., task fault-tolerance) to per-application components. We provide experimental evidence demonstrating the improvements we made, confirm improved efficiency by reporting the experience of running YARN on production environments (including 100% of Yahoo! grids), and confirm the flexibility claims by discussing the porting of several programming frameworks onto YARN viz. Dryad, Giraph, Hoya, Hadoop MapReduce, REEF, Spark, Storm, Tez. Copyright © 2013 by the Association for Computing Machinery, Inc.","author":[{"dropping-particle":"","family":"Vavilapalli","given":"Vinod Kumar","non-dropping-particle":"","parse-names":false,"suffix":""},{"dropping-particle":"","family":"Murthy","given":"Arun C.","non-dropping-particle":"","parse-names":false,"suffix":""},{"dropping-particle":"","family":"Douglas","given":"Chris","non-dropping-particle":"","parse-names":false,"suffix":""},{"dropping-particle":"","family":"Agarwal","given":"Sharad","non-dropping-particle":"","parse-names":false,"suffix":""},{"dropping-particle":"","family":"Konar","given":"Mahadev","non-dropping-particle":"","parse-names":false,"suffix":""},{"dropping-particle":"","family":"Evans","given":"Robert","non-dropping-particle":"","parse-names":false,"suffix":""},{"dropping-particle":"","family":"Graves","given":"Thomas","non-dropping-particle":"","parse-names":false,"suffix":""},{"dropping-particle":"","family":"Lowe","given":"Jason","non-dropping-particle":"","parse-names":false,"suffix":""},{"dropping-particle":"","family":"Shah","given":"Hitesh","non-dropping-particle":"","parse-names":false,"suffix":""},{"dropping-particle":"","family":"Seth","given":"Siddharth","non-dropping-particle":"","parse-names":false,"suffix":""},{"dropping-particle":"","family":"Saha","given":"Bikas","non-dropping-particle":"","parse-names":false,"suffix":""},{"dropping-particle":"","family":"Curino","given":"Carlo","non-dropping-particle":"","parse-names":false,"suffix":""},{"dropping-particle":"","family":"O'Malley","given":"Owen","non-dropping-particle":"","parse-names":false,"suffix":""},{"dropping-particle":"","family":"Radia","given":"Sanjay","non-dropping-particle":"","parse-names":false,"suffix":""},{"dropping-particle":"","family":"Reed","given":"Benjamin","non-dropping-particle":"","parse-names":false,"suffix":""},{"dropping-particle":"","family":"Baldeschwieler","given":"Eric","non-dropping-particle":"","parse-names":false,"suffix":""}],"container-title":"Proceedings of the 4th Annual Symposium on Cloud Computing, SoCC 2013","id":"ITEM-1","issued":{"date-parts":[["2013"]]},"title":"Apache hadoop YARN: Yet another resource negotiator","type":"paper-conference"},"uris":["http://www.mendeley.com/documents/?uuid=64980123-ba8d-3e94-aead-8cabe0af0f8b"]}],"mendeley":{"formattedCitation":"[49]","plainTextFormattedCitation":"[49]","previouslyFormattedCitation":"[48]"},"properties":{"noteIndex":0},"schema":"https://github.com/citation-style-language/schema/raw/master/csl-citation.json"}</w:instrText>
      </w:r>
      <w:r w:rsidR="00FB4E9C"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[49]</w:t>
      </w:r>
      <w:r w:rsidR="00FB4E9C" w:rsidRPr="003C2519">
        <w:rPr>
          <w:rFonts w:ascii="Times New Roman" w:hAnsi="Times New Roman" w:cs="Times New Roman"/>
          <w:szCs w:val="21"/>
        </w:rPr>
        <w:fldChar w:fldCharType="end"/>
      </w:r>
      <w:r w:rsidRPr="00C07075">
        <w:rPr>
          <w:rFonts w:ascii="Times New Roman" w:hAnsi="Times New Roman" w:cs="Times New Roman"/>
          <w:szCs w:val="21"/>
        </w:rPr>
        <w:t>, so that other frameworks can also run on Hadoop like MapReduce. Compared with the previous distributed computing framework, Hadoop hides many tedious details, such as fault tolerance, load balancing</w:t>
      </w:r>
      <w:r w:rsidRPr="003C2519">
        <w:rPr>
          <w:rFonts w:ascii="Times New Roman" w:hAnsi="Times New Roman" w:cs="Times New Roman"/>
          <w:szCs w:val="21"/>
        </w:rPr>
        <w:t>, etc., making it easier to use</w:t>
      </w:r>
      <w:r w:rsidR="004B77C8" w:rsidRPr="00CC0AC7">
        <w:rPr>
          <w:rFonts w:ascii="Times New Roman" w:hAnsi="Times New Roman" w:cs="Times New Roman"/>
          <w:szCs w:val="21"/>
        </w:rPr>
        <w:t xml:space="preserve"> </w:t>
      </w:r>
      <w:r w:rsidR="00FB4E9C"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{"citationItems":[{"id":"ITEM-1","itemData":{"DOI":"10.1109/BigData.Congress.2014.17","abstract":"This paper studies the vulnerability of unconstrained computing resources in Hadoop and the threat of denial-of-service to a Hadoop cluster with multitenancy. We model the problem of how many nodes in a Hadoop cluster can be invaded by a malicious user with given allocated capacity as a k-ping-pong balls to n-boxes problem, and solve the problem by simulation. We construct a discrete event simulation model to estimate MapReduce job completion time in a Hadoop cluster under a DoS attack. Our study shows that even a small amount of compromised capacity may be used to launch a DoS attack and cause significant impacts on the performance of a Hadoop/YARN cluster.","author":[{"dropping-particle":"","family":"Huang","given":"Jingwei","non-dropping-particle":"","parse-names":false,"suffix":""},{"dropping-particle":"","family":"Nicol","given":"David M.","non-dropping-particle":"","parse-names":false,"suffix":""},{"dropping-particle":"","family":"Campbell","given":"Roy H.","non-dropping-particle":"","parse-names":false,"suffix":""}],"container-title":"Proceedings - 2014 IEEE International Congress on Big Data, BigData Congress 2014","id":"ITEM-1","issued":{"date-parts":[["2014"]]},"title":"Denial-of-service threat to hadoop/YARN clusters with multi-tenancy","type":"paper-conference"},"uris":["http://www.mendeley.com/documents/?uuid=4d8ae970-d8dd-3d57-bdba-10413527101d"]}],"mendeley":{"formattedCitation":"[50]","plainTextFormattedCitation":"[50]","previouslyFormattedCitation":"[49]"},"properties":{"noteIndex":0},"schema":"https://github.com/citation-style-language/schema/raw/master/csl-citation.json"}</w:instrText>
      </w:r>
      <w:r w:rsidR="00FB4E9C"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[50]</w:t>
      </w:r>
      <w:r w:rsidR="00FB4E9C" w:rsidRPr="003C2519">
        <w:rPr>
          <w:rFonts w:ascii="Times New Roman" w:hAnsi="Times New Roman" w:cs="Times New Roman"/>
          <w:szCs w:val="21"/>
        </w:rPr>
        <w:fldChar w:fldCharType="end"/>
      </w:r>
      <w:r w:rsidRPr="00C07075">
        <w:rPr>
          <w:rFonts w:ascii="Times New Roman" w:hAnsi="Times New Roman" w:cs="Times New Roman"/>
          <w:szCs w:val="21"/>
        </w:rPr>
        <w:t>. MapReduce can be</w:t>
      </w:r>
      <w:r w:rsidRPr="003C2519">
        <w:rPr>
          <w:rFonts w:ascii="Times New Roman" w:hAnsi="Times New Roman" w:cs="Times New Roman"/>
          <w:szCs w:val="21"/>
        </w:rPr>
        <w:t xml:space="preserve"> understood as combining a bunch of chaotic data according to certain characteristics, and then processing and obtaining the final result, as shown in figure 3. The basic processing steps are as follows:</w:t>
      </w:r>
    </w:p>
    <w:p w14:paraId="33265A78" w14:textId="77777777" w:rsidR="00E22410" w:rsidRPr="00815791" w:rsidRDefault="00E22410" w:rsidP="00E22410">
      <w:pPr>
        <w:pStyle w:val="ListParagraph"/>
        <w:numPr>
          <w:ilvl w:val="0"/>
          <w:numId w:val="11"/>
        </w:numPr>
        <w:ind w:left="357" w:firstLineChars="0" w:hanging="357"/>
        <w:rPr>
          <w:rFonts w:ascii="Times New Roman" w:hAnsi="Times New Roman" w:cs="Times New Roman"/>
          <w:szCs w:val="21"/>
        </w:rPr>
      </w:pPr>
      <w:r w:rsidRPr="00815791">
        <w:rPr>
          <w:rFonts w:ascii="Times New Roman" w:hAnsi="Times New Roman" w:cs="Times New Roman"/>
          <w:szCs w:val="21"/>
        </w:rPr>
        <w:t>The input file is divided into pieces according to certain standards, and each piece corresponds to a map task. In general, MapReduce and HDFS run on the same set of computers, that is, each computer is responsible for storage and calculation tasks at the same time, sharding usually does not involve data replication between computers.</w:t>
      </w:r>
    </w:p>
    <w:p w14:paraId="61698DF3"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lastRenderedPageBreak/>
        <w:t>The content in the fragment is usually parsed into key-value pairs according to a predefined certain standard.</w:t>
      </w:r>
    </w:p>
    <w:p w14:paraId="297793BF"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Perform map tasks by processing each key-value pair, and then outputting key-value pairs.</w:t>
      </w:r>
    </w:p>
    <w:p w14:paraId="6B6BD283"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MapReduce obtains the grouping method defined by the application and sorts the key-value pairs output by the map task according to the grouping. Each key name forms a group by default.</w:t>
      </w:r>
    </w:p>
    <w:p w14:paraId="2277DA69"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After all nodes have performed the above steps, MapReduce starts the Reduce task. Each group corresponds to a Reduce task.</w:t>
      </w:r>
    </w:p>
    <w:p w14:paraId="6B02BA7F"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The process executing the reduce task obtains all the key-value pairs of the specified group through the network.</w:t>
      </w:r>
    </w:p>
    <w:p w14:paraId="62B9777F"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Combine values with the same key name into a list.</w:t>
      </w:r>
    </w:p>
    <w:p w14:paraId="002A2991" w14:textId="77777777" w:rsidR="00E22410" w:rsidRPr="00C07075" w:rsidRDefault="00E22410" w:rsidP="00E22410">
      <w:pPr>
        <w:pStyle w:val="ListParagraph"/>
        <w:numPr>
          <w:ilvl w:val="0"/>
          <w:numId w:val="11"/>
        </w:numPr>
        <w:ind w:left="357" w:firstLineChars="0" w:hanging="357"/>
        <w:rPr>
          <w:rFonts w:ascii="Times New Roman" w:hAnsi="Times New Roman" w:cs="Times New Roman"/>
          <w:szCs w:val="21"/>
        </w:rPr>
      </w:pPr>
      <w:r w:rsidRPr="00C07075">
        <w:rPr>
          <w:rFonts w:ascii="Times New Roman" w:hAnsi="Times New Roman" w:cs="Times New Roman"/>
          <w:szCs w:val="21"/>
        </w:rPr>
        <w:t>Perform reduce task by processing the list corresponding to each key, and then outputting the result.</w:t>
      </w:r>
    </w:p>
    <w:p w14:paraId="6C895EC3" w14:textId="77777777" w:rsidR="00E22410" w:rsidRPr="00C07075" w:rsidRDefault="00E22410" w:rsidP="00E22410">
      <w:pPr>
        <w:rPr>
          <w:rFonts w:ascii="Times New Roman" w:hAnsi="Times New Roman" w:cs="Times New Roman"/>
        </w:rPr>
      </w:pPr>
      <w:r w:rsidRPr="003C2519">
        <w:rPr>
          <w:rFonts w:ascii="Times New Roman" w:hAnsi="Times New Roman" w:cs="Times New Roman"/>
        </w:rPr>
        <w:object w:dxaOrig="21331" w:dyaOrig="10921" w14:anchorId="74A77B03">
          <v:shape id="_x0000_i1028" type="#_x0000_t75" style="width:414.8pt;height:213.3pt" o:ole="">
            <v:imagedata r:id="rId20" o:title=""/>
          </v:shape>
          <o:OLEObject Type="Embed" ProgID="Visio.Drawing.15" ShapeID="_x0000_i1028" DrawAspect="Content" ObjectID="_1826351799" r:id="rId21"/>
        </w:object>
      </w:r>
    </w:p>
    <w:p w14:paraId="6D055CCB" w14:textId="77777777" w:rsidR="00E22410" w:rsidRPr="00815791" w:rsidRDefault="00E22410" w:rsidP="00E22410">
      <w:pPr>
        <w:jc w:val="center"/>
        <w:rPr>
          <w:rFonts w:ascii="Times New Roman" w:hAnsi="Times New Roman" w:cs="Times New Roman"/>
        </w:rPr>
      </w:pPr>
      <w:r w:rsidRPr="00815791">
        <w:rPr>
          <w:rFonts w:ascii="Times New Roman" w:hAnsi="Times New Roman" w:cs="Times New Roman"/>
        </w:rPr>
        <w:t>Figure 3. MapReduce processing process</w:t>
      </w:r>
    </w:p>
    <w:p w14:paraId="01C5CD03" w14:textId="77777777" w:rsidR="00E22410" w:rsidRPr="00815791" w:rsidRDefault="00E22410" w:rsidP="00E22410">
      <w:pPr>
        <w:ind w:firstLineChars="200" w:firstLine="420"/>
        <w:rPr>
          <w:rFonts w:ascii="Times New Roman" w:hAnsi="Times New Roman" w:cs="Times New Roman"/>
          <w:szCs w:val="21"/>
        </w:rPr>
      </w:pPr>
      <w:r w:rsidRPr="00815791">
        <w:rPr>
          <w:rFonts w:ascii="Times New Roman" w:hAnsi="Times New Roman" w:cs="Times New Roman"/>
          <w:szCs w:val="21"/>
        </w:rPr>
        <w:t>(2) The second generation of distributed computing framework</w:t>
      </w:r>
    </w:p>
    <w:p w14:paraId="1C56A9E8" w14:textId="36D3340F" w:rsidR="00E22410" w:rsidRPr="00815791" w:rsidRDefault="00E22410" w:rsidP="00E22410">
      <w:pPr>
        <w:pStyle w:val="ListParagraph"/>
        <w:rPr>
          <w:rFonts w:ascii="Times New Roman" w:hAnsi="Times New Roman" w:cs="Times New Roman"/>
          <w:szCs w:val="21"/>
        </w:rPr>
      </w:pPr>
      <w:r w:rsidRPr="00C07075">
        <w:rPr>
          <w:rFonts w:ascii="Times New Roman" w:hAnsi="Times New Roman" w:cs="Times New Roman"/>
          <w:szCs w:val="21"/>
        </w:rPr>
        <w:t xml:space="preserve">It can be seen that through the combination of multiple MapReduce, complex calculation problems can be expressed </w:t>
      </w:r>
      <w:r w:rsidR="00FB4E9C"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{"citationItems":[{"id":"ITEM-1","itemData":{"DOI":"10.1109/HPCA.2007.346181","ISSN":"15300897","abstract":"This paper evaluates the suitability of the MapReduce model for multi-core and multi-processor systems. MapReduce was created by Google for application development on data-centers with thousands of servers. It allows programmers to write functional-style code that is automatically parallelized and scheduled in a distributed system. We describe Phoenix, an implementation of MapReduce for shared-memory systems that includes a programming API and an efficient runtime system. The Phoenix runtime automatically manages thread creation, dynamic task scheduling, data partitioning, and fault tolerance across processor nodes. We study Phoenix with multi-core and symmetric multiprocessor systems and evaluate its performance potential and error recovery features. We also compare MapReduce code to code written in lower-level APIs such as P-threads. Overall, we establish that, given a careful implementation, MapReduce is a promising model for scalable performance on shared-memory systems with simple parallel code. © 2007 IEEE.","author":[{"dropping-particle":"","family":"Ranger","given":"Colby","non-dropping-particle":"","parse-names":false,"suffix":""},{"dropping-particle":"","family":"Raghuraman","given":"Ramanan","non-dropping-particle":"","parse-names":false,"suffix":""},{"dropping-particle":"","family":"Penmetsa","given":"Arun","non-dropping-particle":"","parse-names":false,"suffix":""},{"dropping-particle":"","family":"Bradski","given":"Gary","non-dropping-particle":"","parse-names":false,"suffix":""},{"dropping-particle":"","family":"Kozyrakis","given":"Christos","non-dropping-particle":"","parse-names":false,"suffix":""}],"container-title":"Proceedings - International Symposium on High-Performance Computer Architecture","id":"ITEM-1","issued":{"date-parts":[["2007"]]},"title":"Evaluating MapReduce for multi-core and multiprocessor systems","type":"paper-conference"},"uris":["http://www.mendeley.com/documents/?uuid=a56bef1e-e18f-35fe-864e-5ba563a85be1"]}],"mendeley":{"formattedCitation":"[51]","plainTextFormattedCitation":"[51]","previouslyFormattedCitation":"[50]"},"properties":{"noteIndex":0},"schema":"https://github.com/citation-style-language/schema/raw/master/csl-citation.json"}</w:instrText>
      </w:r>
      <w:r w:rsidR="00FB4E9C"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[51]</w:t>
      </w:r>
      <w:r w:rsidR="00FB4E9C" w:rsidRPr="003C2519">
        <w:rPr>
          <w:rFonts w:ascii="Times New Roman" w:hAnsi="Times New Roman" w:cs="Times New Roman"/>
          <w:szCs w:val="21"/>
        </w:rPr>
        <w:fldChar w:fldCharType="end"/>
      </w:r>
      <w:r w:rsidRPr="00C07075">
        <w:rPr>
          <w:rFonts w:ascii="Times New Roman" w:hAnsi="Times New Roman" w:cs="Times New Roman"/>
          <w:szCs w:val="21"/>
        </w:rPr>
        <w:t>. However, the combination process requires manual design and the process is relatively cumbersome. In addition, all computers need to be synchronized at each stage, which affects executio</w:t>
      </w:r>
      <w:r w:rsidRPr="003C2519">
        <w:rPr>
          <w:rFonts w:ascii="Times New Roman" w:hAnsi="Times New Roman" w:cs="Times New Roman"/>
          <w:szCs w:val="21"/>
        </w:rPr>
        <w:t xml:space="preserve">n efficiency </w:t>
      </w:r>
      <w:r w:rsidR="00961082"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{"citationItems":[{"id":"ITEM-1","itemData":{"DOI":"10.1109/IPDPS.2011.102","abstract":"We present GPMR, our stand-alone MapReduce library that leverages the power of GPU clusters for large-scale computing. To better utilize the GPU, we modify MapReduce by combining large amounts of map and reduce items into chunks and using partial reductions and accumulation. We use persistent map and reduce tasks and stress aspects of GPMR with a set of standard MapReduce benchmarks. We run these benchmarks on a GPU cluster and achieve desirable speedup and efficiency for all benchmarks. We compare our implementation to the current-best GPU-MapReduce library (runs only on a solo GPU) and a highly-optimized multi-core MapReduce to show the power of GPMR. We demonstrate how typical MapReduce tasks are easily modified to fit into GPMR and leverage a GPU cluster. We highlight how total and relative amounts of communication affect GPMR. We conclude with an exposition on the types of MapReduce tasks well-suited to GPMR, and why some tasks need more modifications than others to work well with GPMR. © 2011 IEEE.","author":[{"dropping-particle":"","family":"Stuart","given":"Jeff A.","non-dropping-particle":"","parse-names":false,"suffix":""},{"dropping-particle":"","family":"Owens","given":"John D.","non-dropping-particle":"","parse-names":false,"suffix":""}],"container-title":"Proceedings - 25th IEEE International Parallel and Distributed Processing Symposium, IPDPS 2011","id":"ITEM-1","issued":{"date-parts":[["2011"]]},"title":"Multi-GPU MapReduce on GPU clusters","type":"paper-conference"},"uris":["http://www.mendeley.com/documents/?uuid=c5991334-1df3-3127-8e2a-50fd35b89ccd"]}],"mendeley":{"formattedCitation":"[52]","plainTextFormattedCitation":"[52]","previouslyFormattedCitation":"[51]"},"properties":{"noteIndex":0},"schema":"https://github.com/citation-style-language/schema/raw/master/csl-citation.json"}</w:instrText>
      </w:r>
      <w:r w:rsidR="00961082"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[52]</w:t>
      </w:r>
      <w:r w:rsidR="00961082" w:rsidRPr="003C2519">
        <w:rPr>
          <w:rFonts w:ascii="Times New Roman" w:hAnsi="Times New Roman" w:cs="Times New Roman"/>
          <w:szCs w:val="21"/>
        </w:rPr>
        <w:fldChar w:fldCharType="end"/>
      </w:r>
      <w:r w:rsidRPr="00C07075">
        <w:rPr>
          <w:rFonts w:ascii="Times New Roman" w:hAnsi="Times New Roman" w:cs="Times New Roman"/>
          <w:szCs w:val="21"/>
        </w:rPr>
        <w:t>. In order to overcome the above problems, a directed acyclic graph (henceforth referred t</w:t>
      </w:r>
      <w:r w:rsidRPr="003C2519">
        <w:rPr>
          <w:rFonts w:ascii="Times New Roman" w:hAnsi="Times New Roman" w:cs="Times New Roman"/>
          <w:szCs w:val="21"/>
        </w:rPr>
        <w:t xml:space="preserve">o as DAG) calculation model is proposed </w:t>
      </w:r>
      <w:r w:rsidR="00961082"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{"citationItems":[{"id":"ITEM-1","itemData":{"DOI":"10.1109/ECRTS.2013.32","ISSN":"10683070","abstract":"Real-time systems increasingly contain processing units with multiple cores. To use this additional computational power in hard deadline environments, one needs schedulability tests for task models that represent the possibilities of parallel execution of jobs of a task. A standard model is to represent a (sporadically) recurrent task by a directed a cyclic graph (DAG). The nodes of the DAG correspond to the jobs of the task. All such jobs are released simultaneously, have to be completed within some common relative deadline, and some pairs of jobs are linked by a precedence constraint, i.e., an arc of the DAG. This poses new challenges for analyzing whether a task system is feasible, in particular for the commonly used online algorithms Earliest Deadline First (EDF) and Deadline Monotonic (DM). While for ordinary sporadic tasks the required algorithmic techniques are well-understood, despite recent research much remains open in this model. In this work, we completely close the gap between the algorithmic understanding of feasibility analysis for the usual sporadic task model and the case where each sporadic task is a DAG. We show for DAG tasks that EDF has a tight speedup bound of 2 - 1/m, where m is the number of processors, while DM has a speedup bound of at most 3 - 1/m. Moreover, we present polynomial and pseudopolynomial time tests, of differing effectiveness, for determining whether a set of sporadic DAG tasks can be scheduled by EDF or DM to meet all deadlines on a specified number of processors. We remark that the effectiveness of some of our tests matches the best known algorithms for ordinary sporadic task sets, thus closing the gap. © 2013 IEEE.","author":[{"dropping-particle":"","family":"Bonifaci","given":"Vincenzo","non-dropping-particle":"","parse-names":false,"suffix":""},{"dropping-particle":"","family":"Marchetti-Spaccamela","given":"Alberto","non-dropping-particle":"","parse-names":false,"suffix":""},{"dropping-particle":"","family":"Stiller","given":"Sebastian","non-dropping-particle":"","parse-names":false,"suffix":""},{"dropping-particle":"","family":"Wiese","given":"Andreas","non-dropping-particle":"","parse-names":false,"suffix":""}],"container-title":"Proceedings - Euromicro Conference on Real-Time Systems","id":"ITEM-1","issued":{"date-parts":[["2013"]]},"title":"Feasibility analysis in the sporadic DAG task model","type":"paper-conference"},"uris":["http://www.mendeley.com/documents/?uuid=cefa7edf-9196-392d-a99b-bdcb50fb8ebc"]}],"mendeley":{"formattedCitation":"[53]","plainTextFormattedCitation":"[53]","previouslyFormattedCitation":"[52]"},"properties":{"noteIndex":0},"schema":"https://github.com/citation-style-language/schema/raw/master/csl-citation.json"}</w:instrText>
      </w:r>
      <w:r w:rsidR="00961082"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[53]</w:t>
      </w:r>
      <w:r w:rsidR="00961082" w:rsidRPr="003C2519">
        <w:rPr>
          <w:rFonts w:ascii="Times New Roman" w:hAnsi="Times New Roman" w:cs="Times New Roman"/>
          <w:szCs w:val="21"/>
        </w:rPr>
        <w:fldChar w:fldCharType="end"/>
      </w:r>
      <w:r w:rsidRPr="00C07075">
        <w:rPr>
          <w:rFonts w:ascii="Times New Roman" w:hAnsi="Times New Roman" w:cs="Times New Roman"/>
          <w:szCs w:val="21"/>
        </w:rPr>
        <w:t>, the core idea is to decompose the task internally into a number of sequential subtasks, which can express various complex dependencies more flexibly. Microsoft Dryad</w:t>
      </w:r>
      <w:r w:rsidR="001D330D" w:rsidRPr="003C2519">
        <w:rPr>
          <w:rFonts w:ascii="Times New Roman" w:hAnsi="Times New Roman" w:cs="Times New Roman"/>
          <w:szCs w:val="21"/>
        </w:rPr>
        <w:t xml:space="preserve"> </w:t>
      </w:r>
      <w:r w:rsidR="001D330D"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{"citationItems":[{"id":"ITEM-1","itemData":{"DOI":"10.1145/1272996.1273005","ISBN":"159593636X","ISSN":"01635980","abstract":"Dryad is a general-purpose distributed execution engine for coarse-grain data-parallel applications. A Dryad application combines computational \"vertices\" with communication \"channels\" to form a dataflow graph. Dryad runs the application by executing the vertices of this graph on a set of available computers, communicating as appropriate through flies, TCP pipes, and shared-memory FIFOs. The vertices provided by the application developer are quite simple and are usually written as sequential programs with no thread creation or locking. Concurrency arises from Dryad scheduling vertices to run simultaneously on multiple computers, or on multiple CPU cores within a computer. The application can discover the size and placement of data at run time, and modify the graph as the computation progresses to make efficient use of the available resources. Dryad is designed to scale from powerful multi-core single computers, through small clusters of computers, to data centers with thousands of computers. The Dryad execution engine handles all the difficult problems of creating a large distributed, concurrent application: scheduling the use of computers and their CPUs, recovering from communication or computer failures, and transporting data between vertices. Copyright 2007 ACM.","author":[{"dropping-particle":"","family":"Isard","given":"Michael","non-dropping-particle":"","parse-names":false,"suffix":""},{"dropping-particle":"","family":"Budiu","given":"Mihai","non-dropping-particle":"","parse-names":false,"suffix":""},{"dropping-particle":"","family":"Yu","given":"Yuan","non-dropping-particle":"","parse-names":false,"suffix":""},{"dropping-particle":"","family":"Birrell","given":"Andrew","non-dropping-particle":"","parse-names":false,"suffix":""},{"dropping-particle":"","family":"Fetterly","given":"Dennis","non-dropping-particle":"","parse-names":false,"suffix":""}],"container-title":"Operating Systems Review (ACM)","id":"ITEM-1","issued":{"date-parts":[["2007"]]},"page":"59-72","title":"Dryad: Distributed data-parallel programs from sequential building blocks","type":"article-journal"},"uris":["http://www.mendeley.com/documents/?uuid=641b18b4-635b-4514-af5e-4f46ac0fe228"]}],"mendeley":{"formattedCitation":"[54]","plainTextFormattedCitation":"[54]","previouslyFormattedCitation":"[53]"},"properties":{"noteIndex":0},"schema":"https://github.com/citation-style-language/schema/raw/master/csl-citation.json"}</w:instrText>
      </w:r>
      <w:r w:rsidR="001D330D"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[54]</w:t>
      </w:r>
      <w:r w:rsidR="001D330D" w:rsidRPr="003C2519">
        <w:rPr>
          <w:rFonts w:ascii="Times New Roman" w:hAnsi="Times New Roman" w:cs="Times New Roman"/>
          <w:szCs w:val="21"/>
        </w:rPr>
        <w:fldChar w:fldCharType="end"/>
      </w:r>
      <w:r w:rsidRPr="00C07075">
        <w:rPr>
          <w:rFonts w:ascii="Times New Roman" w:hAnsi="Times New Roman" w:cs="Times New Roman"/>
          <w:szCs w:val="21"/>
        </w:rPr>
        <w:t xml:space="preserve">, Google FlumeJava </w:t>
      </w:r>
      <w:r w:rsidR="00961082"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{"citationItems":[{"id":"ITEM-1","itemData":{"DOI":"10.1145/1809028.1806638","ISSN":"15232867","abstract":"MapReduce and similar systems significantly ease the task of writing data-parallel code. However, many real-world computations require a pipeline of MapReduces, and programming and managing such pipelines can be difficult. We present FlumeJava, a Java library that makes it easy to develop, test, and run efficient dataparallel pipelines. At the core of the FlumeJava library are a couple of classes that represent immutable parallel collections, each supporting a modest number of operations for processing them in parallel. Parallel collections and their operations present a simple, high-level, uniform abstraction over different data representations and execution strategies. To enable parallel operations to run efficiently, FlumeJava defers their evaluation, instead internally constructing an execution plan dataflow graph. When the final results of the parallel operations are eventually needed, FlumeJava first optimizes the execution plan, and then executes the optimized operations on appropriate underlying primitives (e.g., MapReduces). The combination of high-level abstractions for parallel data and computation, deferred evaluation and optimization, and efficient parallel primitives yields an easy-to-use system that approaches the efficiency of hand-optimized pipelines. FlumeJava is in active use by hundreds of pipeline developers within Google. Copyright © 2010 ACM.","author":[{"dropping-particle":"","family":"Chambers","given":"Craig","non-dropping-particle":"","parse-names":false,"suffix":""},{"dropping-particle":"","family":"Raniwala","given":"Ashish","non-dropping-particle":"","parse-names":false,"suffix":""},{"dropping-particle":"","family":"Perry","given":"Frances","non-dropping-particle":"","parse-names":false,"suffix":""},{"dropping-particle":"","family":"Adams","given":"Stephen","non-dropping-particle":"","parse-names":false,"suffix":""},{"dropping-particle":"","family":"Henry","given":"Robert R.","non-dropping-particle":"","parse-names":false,"suffix":""},{"dropping-particle":"","family":"Bradshaw","given":"Robert","non-dropping-particle":"","parse-names":false,"suffix":""},{"dropping-particle":"","family":"Weizenbaum","given":"Nathan","non-dropping-particle":"","parse-names":false,"suffix":""}],"container-title":"ACM SIGPLAN Notices","id":"ITEM-1","issue":"6","issued":{"date-parts":[["2010"]]},"title":"FlumeJava: Easy, efficient data-parallel pipelines","type":"paper-conference","volume":"45"},"uris":["http://www.mendeley.com/documents/?uuid=afea14de-84fa-3cab-97fc-459f444617bc"]}],"mendeley":{"formattedCitation":"[55]","plainTextFormattedCitation":"[55]","previouslyFormattedCitation":"[54]"},"properties":{"noteIndex":0},"schema":"https://github.com/citation-style-language/schema/raw/master/csl-citation.json"}</w:instrText>
      </w:r>
      <w:r w:rsidR="00961082"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[55]</w:t>
      </w:r>
      <w:r w:rsidR="00961082" w:rsidRPr="003C2519">
        <w:rPr>
          <w:rFonts w:ascii="Times New Roman" w:hAnsi="Times New Roman" w:cs="Times New Roman"/>
          <w:szCs w:val="21"/>
        </w:rPr>
        <w:fldChar w:fldCharType="end"/>
      </w:r>
      <w:r w:rsidRPr="00C07075">
        <w:rPr>
          <w:rFonts w:ascii="Times New Roman" w:hAnsi="Times New Roman" w:cs="Times New Roman"/>
          <w:szCs w:val="21"/>
        </w:rPr>
        <w:t xml:space="preserve">, and Apache Tez </w:t>
      </w:r>
      <w:r w:rsidR="00961082"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{"citationItems":[{"id":"ITEM-1","itemData":{"DOI":"10.1145/2723372.2742790","ISSN":"07308078","abstract":"The broad success of Hadoop has led to a fast-evolving and diverse ecosystem of application engines that are building upon the YARN resource management layer. The open-source implementation of MapReduce is being slowly replaced by a collection of engines dedicated to specific verticals. This has led to growing fragmentation and repeated efforts-with each new vertical engine re-implementing fundamental features (e.g. fault-tolerance, security, stragglers mitigation, etc.) from scratch. In this paper, we introduce Apache Tez, an open-source framework designed to build data-flow driven processing runtimes. Tez provides a scaffolding and library components that can be used to quickly build scalable and efficient data-flow centric engines. Central to our design is fostering component re-use, without hindering customizability of the performance-critical data plane. This is in fact the key differentiator with respect to the previous generation of systems (e.g. Dryad, MapReduce) and even emerging ones (e.g. Spark), that provided an d mandated a fixed data plane implementation. Furthermore, Tez provides native support to build runtime optimizations, such as dynamic partition pruning for Hive. Tez is deployed at Yahoo!, Microsoft Azure, LinkedIn and numerous Hortonworks customer sites, and a growing number of engines are being integrated with it. This confirms our intuition that most of the popular vertical engines can leverage a core set of building blocks. We complement qualitative accounts of real-world adoption with quantitative experimental evidence that Tez-based implementations of Hive, Pig, Spark, and Cascading on YARN outperform their original YARN implementation on popular benchmarks (TPC-DS, TPC-H) and production workloads.","author":[{"dropping-particle":"","family":"Saha","given":"Bikas","non-dropping-particle":"","parse-names":false,"suffix":""},{"dropping-particle":"","family":"Shah","given":"Hitesh","non-dropping-particle":"","parse-names":false,"suffix":""},{"dropping-particle":"","family":"Seth","given":"Siddharth","non-dropping-particle":"","parse-names":false,"suffix":""},{"dropping-particle":"","family":"Vijayaraghavan","given":"Gopal","non-dropping-particle":"","parse-names":false,"suffix":""},{"dropping-particle":"","family":"Murthy","given":"Arun","non-dropping-particle":"","parse-names":false,"suffix":""},{"dropping-particle":"","family":"Curino","given":"Carlo","non-dropping-particle":"","parse-names":false,"suffix":""}],"container-title":"Proceedings of the ACM SIGMOD International Conference on Management of Data","id":"ITEM-1","issued":{"date-parts":[["2015"]]},"title":"Apache tez: A unifying framework for modeling and building data processing applications","type":"paper-conference","volume":"2015-May"},"uris":["http://www.mendeley.com/documents/?uuid=1f14f825-8ada-3585-b86c-5789c8e3181d"]}],"mendeley":{"formattedCitation":"[56]","plainTextFormattedCitation":"[56]","previouslyFormattedCitation":"[55]"},"properties":{"noteIndex":0},"schema":"https://github.com/citation-style-language/schema/raw/master/csl-citation.json"}</w:instrText>
      </w:r>
      <w:r w:rsidR="00961082"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[56]</w:t>
      </w:r>
      <w:r w:rsidR="00961082" w:rsidRPr="003C2519">
        <w:rPr>
          <w:rFonts w:ascii="Times New Roman" w:hAnsi="Times New Roman" w:cs="Times New Roman"/>
          <w:szCs w:val="21"/>
        </w:rPr>
        <w:fldChar w:fldCharType="end"/>
      </w:r>
      <w:r w:rsidRPr="00C07075">
        <w:rPr>
          <w:rFonts w:ascii="Times New Roman" w:hAnsi="Times New Roman" w:cs="Times New Roman"/>
          <w:szCs w:val="21"/>
        </w:rPr>
        <w:t xml:space="preserve"> are the earliest DAG models. Dryad defines several simple DAG models such as series connection, full connection, and fusion, and describes complex tasks by combining these simple structures. FlumeJava a</w:t>
      </w:r>
      <w:r w:rsidRPr="00815791">
        <w:rPr>
          <w:rFonts w:ascii="Times New Roman" w:hAnsi="Times New Roman" w:cs="Times New Roman"/>
          <w:szCs w:val="21"/>
        </w:rPr>
        <w:t>nd Tez form DAG model by combining several MapReduces.</w:t>
      </w:r>
    </w:p>
    <w:p w14:paraId="43C0FD81" w14:textId="70805B4F" w:rsidR="00E22410" w:rsidRPr="00815791" w:rsidRDefault="00E22410" w:rsidP="00E22410">
      <w:pPr>
        <w:pStyle w:val="ListParagraph"/>
        <w:rPr>
          <w:rFonts w:ascii="Times New Roman" w:hAnsi="Times New Roman" w:cs="Times New Roman"/>
          <w:szCs w:val="21"/>
        </w:rPr>
      </w:pPr>
      <w:r w:rsidRPr="00815791">
        <w:rPr>
          <w:rFonts w:ascii="Times New Roman" w:hAnsi="Times New Roman" w:cs="Times New Roman"/>
          <w:szCs w:val="21"/>
        </w:rPr>
        <w:t>Another shortcoming of MapReduce is the use of disks to store intermediate results, which seriously affects the performance of the system, which is more obvious in situations that require iterative cal</w:t>
      </w:r>
      <w:r w:rsidRPr="00C07075">
        <w:rPr>
          <w:rFonts w:ascii="Times New Roman" w:hAnsi="Times New Roman" w:cs="Times New Roman"/>
          <w:szCs w:val="21"/>
        </w:rPr>
        <w:t xml:space="preserve">culations such as machine learning. Spark, developed by the AMP laboratory of the University of California, Berkeley, overcomes the above problems </w:t>
      </w:r>
      <w:r w:rsidR="00961082"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{"citationItems":[{"id":"ITEM-1","itemData":{"abstract":"MapReduce and its variants have been highly successful in implementing large-scale data-intensive applications on commodity clusters. However, most of these systems are built around an acyclic data flow model that is not suitable for other popular applications. This paper focuses on one such class of applications: those that reuse a working set of data across multiple parallel operations. This includes many iterative machine learning algorithms, as well as interactive data analysis tools. We propose a new framework called Spark that supports these applications while retaining the scalability and fault tolerance of MapReduce. To achieve these goals, Spark introduces an abstraction called resilient distributed datasets (RDDs). An RDD is a read-only collection of objects partitioned across a set of machines that can be rebuilt if a partition is lost. Spark can outperform Hadoop by 10x in iterative machine learning jobs, and can be used to interactively query a 39 GB dataset with sub-second response time.","author":[{"dropping-particle":"","family":"Zaharia","given":"Matei","non-dropping-particle":"","parse-names":false,"suffix":""},{"dropping-particle":"","family":"Chowdhury","given":"Mosharaf","non-dropping-particle":"","parse-names":false,"suffix":""},{"dropping-particle":"","family":"Franklin","given":"Michael J.","non-dropping-particle":"","parse-names":false,"suffix":""},{"dropping-particle":"","family":"Shenker","given":"Scott","non-dropping-particle":"","parse-names":false,"suffix":""},{"dropping-particle":"","family":"Stoica","given":"Ion","non-dropping-particle":"","parse-names":false,"suffix":""}],"container-title":"2nd USENIX Workshop on Hot Topics in Cloud Computing, HotCloud 2010","id":"ITEM-1","issued":{"date-parts":[["2010"]]},"title":"Spark: Cluster computing with working sets","type":"paper-conference"},"uris":["http://www.mendeley.com/documents/?uuid=24011a89-44cf-3470-a1f9-7210919ed47d"]}],"mendeley":{"formattedCitation":"[57]","plainTextFormattedCitation":"[57]","previouslyFormattedCitation":"[56]"},"properties":{"noteIndex":0},"schema":"https://github.com/citation-style-language/schema/raw/master/csl-citation.json"}</w:instrText>
      </w:r>
      <w:r w:rsidR="00961082"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[57]</w:t>
      </w:r>
      <w:r w:rsidR="00961082" w:rsidRPr="003C2519">
        <w:rPr>
          <w:rFonts w:ascii="Times New Roman" w:hAnsi="Times New Roman" w:cs="Times New Roman"/>
          <w:szCs w:val="21"/>
        </w:rPr>
        <w:fldChar w:fldCharType="end"/>
      </w:r>
      <w:r w:rsidR="00961082" w:rsidRPr="00C07075">
        <w:rPr>
          <w:rFonts w:ascii="Times New Roman" w:hAnsi="Times New Roman" w:cs="Times New Roman"/>
          <w:szCs w:val="21"/>
        </w:rPr>
        <w:t>.</w:t>
      </w:r>
      <w:r w:rsidRPr="003C2519">
        <w:rPr>
          <w:rFonts w:ascii="Times New Roman" w:hAnsi="Times New Roman" w:cs="Times New Roman"/>
          <w:szCs w:val="21"/>
        </w:rPr>
        <w:t xml:space="preserve"> Spark has improved the early DAG model, and proposed a memory-based distributed storage abstract model resilient distributed dataset (henceforth referred to </w:t>
      </w:r>
      <w:r w:rsidRPr="00815791">
        <w:rPr>
          <w:rFonts w:ascii="Times New Roman" w:hAnsi="Times New Roman" w:cs="Times New Roman"/>
          <w:szCs w:val="21"/>
        </w:rPr>
        <w:t xml:space="preserve">as RDD), which selectively loads and resides in the </w:t>
      </w:r>
      <w:r w:rsidRPr="00815791">
        <w:rPr>
          <w:rFonts w:ascii="Times New Roman" w:hAnsi="Times New Roman" w:cs="Times New Roman"/>
          <w:szCs w:val="21"/>
        </w:rPr>
        <w:lastRenderedPageBreak/>
        <w:t>intermediate data in the memory, reducing the IO overhead of disks. Compared with Hadoop, memory-based Spark operations are more than 100 times faster, and disk-based operations are also more than 10 times faster.</w:t>
      </w:r>
    </w:p>
    <w:p w14:paraId="5DCA0EA2" w14:textId="77777777" w:rsidR="00E22410" w:rsidRPr="00C07075" w:rsidRDefault="00E22410" w:rsidP="00E22410">
      <w:pPr>
        <w:ind w:firstLineChars="200" w:firstLine="420"/>
        <w:rPr>
          <w:rFonts w:ascii="Times New Roman" w:hAnsi="Times New Roman" w:cs="Times New Roman"/>
          <w:szCs w:val="21"/>
        </w:rPr>
      </w:pPr>
      <w:r w:rsidRPr="00C07075">
        <w:rPr>
          <w:rFonts w:ascii="Times New Roman" w:hAnsi="Times New Roman" w:cs="Times New Roman"/>
          <w:szCs w:val="21"/>
        </w:rPr>
        <w:t>(3) The third generation of distributed computing framework</w:t>
      </w:r>
    </w:p>
    <w:p w14:paraId="2BA055B6" w14:textId="27B0F042" w:rsidR="00E22410" w:rsidRPr="00C07075" w:rsidRDefault="00E22410" w:rsidP="00E22410">
      <w:pPr>
        <w:pStyle w:val="ListParagraph"/>
        <w:rPr>
          <w:rFonts w:ascii="Times New Roman" w:hAnsi="Times New Roman" w:cs="Times New Roman"/>
          <w:szCs w:val="21"/>
        </w:rPr>
      </w:pPr>
      <w:r w:rsidRPr="00C07075">
        <w:rPr>
          <w:rFonts w:ascii="Times New Roman" w:hAnsi="Times New Roman" w:cs="Times New Roman"/>
          <w:szCs w:val="21"/>
        </w:rPr>
        <w:t>Machine learning and artificial intelligence are also one of the trends in big data computing. Spark and Flink launched machine learning libraries Spark ML and Flink ML, respectively. More platforms provide machine learning on third-party big data computing frameworks, such as Mahout, Oryx and the Apache incubation project SystemML, HiveMall, PredictionIO, SAMOA, MADLib. These machine learning platforms generally support multiple computing frameworks at the same time. For example, Mahout uses Spark, Flink, and H2O as engines, while SAMOA uses S4, Storm, and Samza. After deep learning has caused extensive discussion, some communities have explored the combination of deep learning frameworks with existing distributed computing frameworks, such as projects such as SparkNet, Caffe on Spark, and TensorFrames</w:t>
      </w:r>
      <w:r w:rsidR="001D330D" w:rsidRPr="00C07075">
        <w:rPr>
          <w:rFonts w:ascii="Times New Roman" w:hAnsi="Times New Roman" w:cs="Times New Roman"/>
          <w:szCs w:val="21"/>
        </w:rPr>
        <w:t xml:space="preserve"> </w:t>
      </w:r>
      <w:r w:rsidR="001D330D"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ISBN":"1523775785","author":[{"dropping-particle":"","family":"Lyubimov","given":"Dmitriy","non-dropping-particle":"","parse-names":false,"suffix":""},{"dropping-particle":"","family":"Palumbo","given":"Andrew","non-dropping-particle":"","parse-names":false,"suffix":""}],"id":"ITEM-1","issued":{"date-parts":[["2016"]]},"publisher":"CreateSpace Independent Publishing Platform","title":"Apache Mahout: Beyond MapReduce","type":"book"},"uris":["http://www.mendeley.com/documents/?uuid=d985a1ae-2206-4636-ba99-95ada1e9bac4"]}],"mendeley":{"formattedCitation":"[58]","plainTextFormattedCitation":"[58]","previouslyFormattedCitation":"[57]"},"properties":{"noteIndex":0},"schema":"https://github.com/citation-style-language/schema/raw/master/csl-citation.json"}</w:instrText>
      </w:r>
      <w:r w:rsidR="001D330D"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[58]</w:t>
      </w:r>
      <w:r w:rsidR="001D330D" w:rsidRPr="003C2519">
        <w:rPr>
          <w:rFonts w:ascii="Times New Roman" w:hAnsi="Times New Roman" w:cs="Times New Roman"/>
          <w:szCs w:val="21"/>
        </w:rPr>
        <w:fldChar w:fldCharType="end"/>
      </w:r>
      <w:r w:rsidRPr="00C07075">
        <w:rPr>
          <w:rFonts w:ascii="Times New Roman" w:hAnsi="Times New Roman" w:cs="Times New Roman"/>
          <w:szCs w:val="21"/>
        </w:rPr>
        <w:t>.</w:t>
      </w:r>
    </w:p>
    <w:p w14:paraId="4105006F" w14:textId="77777777" w:rsidR="00E22410" w:rsidRPr="00C07075" w:rsidRDefault="00E22410" w:rsidP="00E22410">
      <w:pPr>
        <w:pStyle w:val="ListParagraph"/>
        <w:rPr>
          <w:rFonts w:ascii="Times New Roman" w:hAnsi="Times New Roman" w:cs="Times New Roman"/>
          <w:szCs w:val="21"/>
        </w:rPr>
      </w:pPr>
      <w:r w:rsidRPr="00815791">
        <w:rPr>
          <w:rFonts w:ascii="Times New Roman" w:hAnsi="Times New Roman" w:cs="Times New Roman"/>
          <w:szCs w:val="21"/>
        </w:rPr>
        <w:t>Supporting multiple frameworks on the same platform is also one of the development trends, especially for communities with strong development capabilities. Spark takes the batch processing model as its core, and implements the interactive analysis framework Spark SQL, the stream computing framework Spark Streaming (and the currently implemented Structured Streaming), the graph computing framework GraphX, and the machine learning library Spark ML. While Flink provides low-latency stream computing, batch processing, relational computing, graph computing, and machine learning keep ru</w:t>
      </w:r>
      <w:r w:rsidRPr="00C07075">
        <w:rPr>
          <w:rFonts w:ascii="Times New Roman" w:hAnsi="Times New Roman" w:cs="Times New Roman"/>
          <w:szCs w:val="21"/>
        </w:rPr>
        <w:t>nning, and the goal is to go straight to the big data general computing platform. Google's BEAM (which fully name is Batch+strEAM) is trying to incorporate computing frameworks such as Spark, Flink, and Apex under its own standards, which with the intention of taking a monopoly on the market.</w:t>
      </w:r>
    </w:p>
    <w:p w14:paraId="77EE6994" w14:textId="77777777" w:rsidR="00E22410" w:rsidRPr="00C07075" w:rsidRDefault="00E22410" w:rsidP="00E22410">
      <w:pPr>
        <w:pStyle w:val="ListParagraph"/>
        <w:ind w:firstLineChars="0" w:firstLine="0"/>
        <w:rPr>
          <w:rFonts w:ascii="Times New Roman" w:hAnsi="Times New Roman" w:cs="Times New Roman"/>
          <w:szCs w:val="21"/>
        </w:rPr>
      </w:pPr>
    </w:p>
    <w:p w14:paraId="3DDC163B" w14:textId="77777777" w:rsidR="00E22410" w:rsidRPr="00C07075" w:rsidRDefault="00E22410" w:rsidP="00E22410">
      <w:pPr>
        <w:rPr>
          <w:rFonts w:ascii="Times New Roman" w:hAnsi="Times New Roman" w:cs="Times New Roman"/>
        </w:rPr>
      </w:pPr>
    </w:p>
    <w:p w14:paraId="3F4DA695" w14:textId="77777777" w:rsidR="00E22410" w:rsidRPr="00C07075" w:rsidRDefault="00E22410" w:rsidP="00E22410">
      <w:pPr>
        <w:rPr>
          <w:rFonts w:ascii="Times New Roman" w:hAnsi="Times New Roman" w:cs="Times New Roman"/>
        </w:rPr>
      </w:pPr>
      <w:r w:rsidRPr="00C07075">
        <w:rPr>
          <w:rFonts w:ascii="Times New Roman" w:hAnsi="Times New Roman" w:cs="Times New Roman"/>
        </w:rPr>
        <w:t xml:space="preserve">2) </w:t>
      </w:r>
      <w:bookmarkStart w:id="9" w:name="OLE_LINK7"/>
      <w:r w:rsidRPr="00C07075">
        <w:rPr>
          <w:rFonts w:ascii="Times New Roman" w:hAnsi="Times New Roman" w:cs="Times New Roman"/>
        </w:rPr>
        <w:t>Cloud- Edge computing technology</w:t>
      </w:r>
      <w:bookmarkEnd w:id="9"/>
    </w:p>
    <w:p w14:paraId="20FC711B" w14:textId="74E0D602" w:rsidR="00E22410" w:rsidRPr="00C07075" w:rsidRDefault="00E22410" w:rsidP="00E22410">
      <w:pPr>
        <w:ind w:firstLineChars="200" w:firstLine="420"/>
        <w:rPr>
          <w:rFonts w:ascii="Times New Roman" w:hAnsi="Times New Roman" w:cs="Times New Roman"/>
          <w:kern w:val="0"/>
          <w:szCs w:val="20"/>
        </w:rPr>
      </w:pPr>
      <w:r w:rsidRPr="00C07075">
        <w:rPr>
          <w:rFonts w:ascii="Times New Roman" w:hAnsi="Times New Roman" w:cs="Times New Roman"/>
          <w:kern w:val="0"/>
          <w:szCs w:val="20"/>
        </w:rPr>
        <w:t xml:space="preserve">With the increasing pace of the manufacturing process, the timeliness requirements for data capturing and analysis are getting higher and higher. Industrial applications such as real-time monitoring of the production process, online quality inspection, and decision-making control all have high requirements for the timeliness of computing. Under the high timeliness requirements of industrial applications, the traditional way of data capturing by sensors, realizing data transmission through industrial Ethernet, and realizing data analysis instruction issuance in the enterprise private cloud </w:t>
      </w:r>
      <w:r w:rsidR="0075744B" w:rsidRPr="00C07075">
        <w:rPr>
          <w:rFonts w:ascii="Times New Roman" w:hAnsi="Times New Roman" w:cs="Times New Roman"/>
          <w:kern w:val="0"/>
          <w:szCs w:val="20"/>
        </w:rPr>
        <w:t>cannot</w:t>
      </w:r>
      <w:r w:rsidRPr="00C07075">
        <w:rPr>
          <w:rFonts w:ascii="Times New Roman" w:hAnsi="Times New Roman" w:cs="Times New Roman"/>
          <w:kern w:val="0"/>
          <w:szCs w:val="20"/>
        </w:rPr>
        <w:t xml:space="preserve"> meet the requirements. Edge computing, which is optimized by edge nodes, has obvious advantages in low-latency applications. It is a powerful supplement to the cloud computing system.</w:t>
      </w:r>
    </w:p>
    <w:p w14:paraId="0F8BDD85" w14:textId="77777777" w:rsidR="00E22410" w:rsidRPr="00C07075" w:rsidRDefault="00E22410" w:rsidP="00E22410">
      <w:pPr>
        <w:ind w:firstLineChars="200" w:firstLine="420"/>
        <w:rPr>
          <w:rFonts w:ascii="Times New Roman" w:hAnsi="Times New Roman" w:cs="Times New Roman"/>
          <w:kern w:val="0"/>
          <w:szCs w:val="20"/>
        </w:rPr>
      </w:pPr>
      <w:r w:rsidRPr="00C07075">
        <w:rPr>
          <w:rFonts w:ascii="Times New Roman" w:hAnsi="Times New Roman" w:cs="Times New Roman"/>
          <w:kern w:val="0"/>
          <w:szCs w:val="20"/>
        </w:rPr>
        <w:t xml:space="preserve">(1) </w:t>
      </w:r>
      <w:bookmarkStart w:id="10" w:name="_Hlk57037242"/>
      <w:r w:rsidRPr="00C07075">
        <w:rPr>
          <w:rFonts w:ascii="Times New Roman" w:hAnsi="Times New Roman" w:cs="Times New Roman"/>
          <w:kern w:val="0"/>
          <w:szCs w:val="20"/>
        </w:rPr>
        <w:t>“plug and play” edge computing</w:t>
      </w:r>
      <w:bookmarkEnd w:id="10"/>
    </w:p>
    <w:p w14:paraId="03BE0073" w14:textId="05422106" w:rsidR="00E22410" w:rsidRPr="00815791" w:rsidRDefault="00E22410" w:rsidP="00E22410">
      <w:pPr>
        <w:pStyle w:val="ListParagraph"/>
        <w:rPr>
          <w:rFonts w:ascii="Times New Roman" w:hAnsi="Times New Roman" w:cs="Times New Roman"/>
          <w:szCs w:val="21"/>
        </w:rPr>
      </w:pPr>
      <w:r w:rsidRPr="00C07075">
        <w:rPr>
          <w:rFonts w:ascii="Times New Roman" w:hAnsi="Times New Roman" w:cs="Times New Roman"/>
          <w:szCs w:val="21"/>
        </w:rPr>
        <w:t xml:space="preserve">Wang et al </w:t>
      </w:r>
      <w:r w:rsidR="004B77C8" w:rsidRPr="003C2519">
        <w:rPr>
          <w:rFonts w:ascii="Times New Roman" w:hAnsi="Times New Roman" w:cs="Times New Roman"/>
          <w:szCs w:val="21"/>
        </w:rPr>
        <w:fldChar w:fldCharType="begin" w:fldLock="1"/>
      </w:r>
      <w:r w:rsidR="00800AFD" w:rsidRPr="00C07075">
        <w:rPr>
          <w:rFonts w:ascii="Times New Roman" w:hAnsi="Times New Roman" w:cs="Times New Roman"/>
          <w:szCs w:val="21"/>
        </w:rPr>
        <w:instrText>ADDIN CSL_CITATION {"citationItems":[{"id":"ITEM-1","itemData":{"DOI":"10.1016/j.rcim.2019.101854","ISSN":"07365845","abstract":"© 2019 One of the most significant advances in the development of intelligent manufacturing is represented by the industrial Internet, which is combining the physical and cyber components in manufacturing systems together. Aiming to manage the interaction between the physical and cyber components, this paper proposes a collaborative architecture for industrial Internet platform (IIP) called industrial operation system (Ind-OS), which contains the industrial driver, digital thread and micro-services to provide a better cooperative enterprise information system (EIS) environment for manufacturing systems. The industrial driver in the edge layer is presented for each resource unit for communication, computation, control, identification, insight and interoperation, realizing a ‘‘plug and play\" fashion in IIP. The digital thread is designed to link all resource units and meta-data, which consists of a digital resource chain and an integrated information chain. In the application layer, all the businesses in EIS are decoupled into different micro-services, and a “Jigsaw Apps” is recombined to support the operation of manufacturing systems. A case study illustrates the effectiveness of the proposed Ind-OS, and the impacts caused by the Ind-OS are discussed.","author":[{"dropping-particle":"","family":"Wang","given":"J.","non-dropping-particle":"","parse-names":false,"suffix":""},{"dropping-particle":"","family":"Xu","given":"C.","non-dropping-particle":"","parse-names":false,"suffix":""},{"dropping-particle":"","family":"Zhang","given":"J.","non-dropping-particle":"","parse-names":false,"suffix":""},{"dropping-particle":"","family":"Bao","given":"J.","non-dropping-particle":"","parse-names":false,"suffix":""},{"dropping-particle":"","family":"Zhong","given":"R.","non-dropping-particle":"","parse-names":false,"suffix":""}],"container-title":"Robotics and Computer-Integrated Manufacturing","id":"ITEM-1","issued":{"date-parts":[["2020"]]},"title":"A collaborative architecture of the industrial internet platform for manufacturing systems","type":"article-journal","volume":"61"},"uris":["http://www.mendeley.com/documents/?uuid=5bd2131f-3678-3e97-ab53-fc105d57e921"]}],"mendeley":{"formattedCitation":"[59]","plainTextFormattedCitation":"[59]","previouslyFormattedCitation":"[58]"},"properties":{"noteIndex":0},"schema":"https://github.com/citation-style-language/schema/raw/master/csl-citation.json"}</w:instrText>
      </w:r>
      <w:r w:rsidR="004B77C8" w:rsidRPr="00F86EDC">
        <w:rPr>
          <w:rFonts w:ascii="Times New Roman" w:hAnsi="Times New Roman" w:cs="Times New Roman"/>
          <w:szCs w:val="21"/>
        </w:rPr>
        <w:fldChar w:fldCharType="separate"/>
      </w:r>
      <w:r w:rsidR="00800AFD" w:rsidRPr="003C2519">
        <w:rPr>
          <w:rFonts w:ascii="Times New Roman" w:hAnsi="Times New Roman" w:cs="Times New Roman"/>
          <w:noProof/>
          <w:szCs w:val="21"/>
        </w:rPr>
        <w:t>[59]</w:t>
      </w:r>
      <w:r w:rsidR="004B77C8" w:rsidRPr="003C2519">
        <w:rPr>
          <w:rFonts w:ascii="Times New Roman" w:hAnsi="Times New Roman" w:cs="Times New Roman"/>
          <w:szCs w:val="21"/>
        </w:rPr>
        <w:fldChar w:fldCharType="end"/>
      </w:r>
      <w:r w:rsidRPr="00C07075">
        <w:rPr>
          <w:rFonts w:ascii="Times New Roman" w:hAnsi="Times New Roman" w:cs="Times New Roman"/>
          <w:szCs w:val="21"/>
        </w:rPr>
        <w:t xml:space="preserve"> proposed a novel “plug and play” edge computing mode, as shown in figure 2, which consisted of the edge layer,</w:t>
      </w:r>
      <w:r w:rsidRPr="003C2519">
        <w:rPr>
          <w:rFonts w:ascii="Times New Roman" w:hAnsi="Times New Roman" w:cs="Times New Roman"/>
          <w:szCs w:val="21"/>
        </w:rPr>
        <w:t xml:space="preserve"> the PaaS layer, and the application layer. In the special edge layer, each resource unit in workshop equipped with an industry driver for better accessibility. The industrial driver is an agent contains the corresponding hardware and software acting as an</w:t>
      </w:r>
      <w:r w:rsidRPr="00815791">
        <w:rPr>
          <w:rFonts w:ascii="Times New Roman" w:hAnsi="Times New Roman" w:cs="Times New Roman"/>
          <w:szCs w:val="21"/>
        </w:rPr>
        <w:t xml:space="preserve"> abstraction layer between the edge and cloud. Benefited by the great computing power from the cloud, the industrial driver contained “3C-3I” structures: communication, computation, control, identification, insight and interoperation. Different from the driver in operation systems, the driver of a resource unit had functions of computing, and insight, which enabled the industrial drivers to </w:t>
      </w:r>
      <w:r w:rsidRPr="00815791">
        <w:rPr>
          <w:rFonts w:ascii="Times New Roman" w:hAnsi="Times New Roman" w:cs="Times New Roman"/>
          <w:szCs w:val="21"/>
        </w:rPr>
        <w:lastRenderedPageBreak/>
        <w:t>monitor, analysis, and forecast the status of resource units to achieve initiative, efficient optimization with low time latency.</w:t>
      </w:r>
    </w:p>
    <w:p w14:paraId="2B23FA0B" w14:textId="77777777" w:rsidR="00E22410" w:rsidRPr="00C07075" w:rsidRDefault="00E22410" w:rsidP="00E22410">
      <w:pPr>
        <w:rPr>
          <w:rFonts w:ascii="Times New Roman" w:hAnsi="Times New Roman" w:cs="Times New Roman"/>
        </w:rPr>
      </w:pPr>
      <w:r w:rsidRPr="00C07075">
        <w:rPr>
          <w:rFonts w:ascii="Times New Roman" w:hAnsi="Times New Roman" w:cs="Times New Roman"/>
          <w:noProof/>
        </w:rPr>
        <w:drawing>
          <wp:inline distT="0" distB="0" distL="0" distR="0" wp14:anchorId="6CD03500" wp14:editId="0A8E264E">
            <wp:extent cx="5274310" cy="38068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806825"/>
                    </a:xfrm>
                    <a:prstGeom prst="rect">
                      <a:avLst/>
                    </a:prstGeom>
                  </pic:spPr>
                </pic:pic>
              </a:graphicData>
            </a:graphic>
          </wp:inline>
        </w:drawing>
      </w:r>
    </w:p>
    <w:p w14:paraId="1E3C4FAA" w14:textId="77777777" w:rsidR="00E22410" w:rsidRPr="00C07075" w:rsidRDefault="00E22410" w:rsidP="00E22410">
      <w:pPr>
        <w:jc w:val="center"/>
        <w:rPr>
          <w:rFonts w:ascii="Times New Roman" w:hAnsi="Times New Roman" w:cs="Times New Roman"/>
        </w:rPr>
      </w:pPr>
      <w:r w:rsidRPr="003C2519">
        <w:rPr>
          <w:rFonts w:ascii="Times New Roman" w:hAnsi="Times New Roman" w:cs="Times New Roman"/>
        </w:rPr>
        <w:t>Figure 2</w:t>
      </w:r>
      <w:r w:rsidRPr="00C07075">
        <w:rPr>
          <w:rFonts w:ascii="Times New Roman" w:hAnsi="Times New Roman" w:cs="Times New Roman"/>
        </w:rPr>
        <w:t>. The framework of “plug and play” edge computing mode.</w:t>
      </w:r>
    </w:p>
    <w:p w14:paraId="0AC8F42B" w14:textId="77777777" w:rsidR="00E22410" w:rsidRPr="00815791" w:rsidRDefault="00E22410" w:rsidP="00E22410">
      <w:pPr>
        <w:ind w:firstLineChars="200" w:firstLine="420"/>
        <w:rPr>
          <w:rFonts w:ascii="Times New Roman" w:hAnsi="Times New Roman" w:cs="Times New Roman"/>
          <w:kern w:val="0"/>
          <w:szCs w:val="20"/>
        </w:rPr>
      </w:pPr>
      <w:r w:rsidRPr="00815791">
        <w:rPr>
          <w:rFonts w:ascii="Times New Roman" w:hAnsi="Times New Roman" w:cs="Times New Roman"/>
          <w:kern w:val="0"/>
          <w:szCs w:val="20"/>
        </w:rPr>
        <w:t>(b) Integration of 5G Network and Edge Computing</w:t>
      </w:r>
    </w:p>
    <w:p w14:paraId="5A4BCD11" w14:textId="67622E04" w:rsidR="00E22410" w:rsidRPr="003C2519" w:rsidRDefault="00E22410" w:rsidP="00E22410">
      <w:pPr>
        <w:ind w:firstLineChars="200" w:firstLine="420"/>
        <w:rPr>
          <w:rFonts w:ascii="Times New Roman" w:hAnsi="Times New Roman" w:cs="Times New Roman"/>
          <w:kern w:val="0"/>
          <w:szCs w:val="20"/>
        </w:rPr>
      </w:pPr>
      <w:r w:rsidRPr="00815791">
        <w:rPr>
          <w:rFonts w:ascii="Times New Roman" w:hAnsi="Times New Roman" w:cs="Times New Roman"/>
          <w:kern w:val="0"/>
          <w:szCs w:val="20"/>
        </w:rPr>
        <w:t>The 5G network provides an environment in which edge computing can be widely deployed, and has the advantages of ultra-low commun</w:t>
      </w:r>
      <w:r w:rsidRPr="00C07075">
        <w:rPr>
          <w:rFonts w:ascii="Times New Roman" w:hAnsi="Times New Roman" w:cs="Times New Roman"/>
          <w:kern w:val="0"/>
          <w:szCs w:val="20"/>
        </w:rPr>
        <w:t xml:space="preserve">ication delay and high positioning accuracy. Therefore, the combination of 5G network and edge computing may become a typical scenario of edge-cloud convergence. Meanwhile, the unprecedented complexity of 5G network also brings challenges to its integration with edge computing. This complexity comes from many aspects, such as dense network functions, heterogeneous, and highly diversified applications. Therefore, the deployment of edge computing in 5G networks has become an important research area, and comprehensive solutions need to be developed to meet the challenges of heterogeneity, scalability, flexibility. Qiang et al </w:t>
      </w:r>
      <w:r w:rsidR="004B77C8" w:rsidRPr="003C2519">
        <w:rPr>
          <w:rFonts w:ascii="Times New Roman" w:hAnsi="Times New Roman" w:cs="Times New Roman"/>
          <w:kern w:val="0"/>
          <w:szCs w:val="20"/>
        </w:rPr>
        <w:fldChar w:fldCharType="begin" w:fldLock="1"/>
      </w:r>
      <w:r w:rsidR="00800AFD" w:rsidRPr="00C07075">
        <w:rPr>
          <w:rFonts w:ascii="Times New Roman" w:hAnsi="Times New Roman" w:cs="Times New Roman"/>
          <w:kern w:val="0"/>
          <w:szCs w:val="20"/>
        </w:rPr>
        <w:instrText>ADDIN CSL_CITATION {"citationItems":[{"id":"ITEM-1","itemData":{"DOI":"10.1109/ACCESS.2018.2793265","ISSN":"21693536","abstract":"With the advances in new-generation information technologies, especially big data and digital twin, smart manufacturing is becoming the focus of global manufacturing transformation and upgrading. Intelligence comes from data. Integrated analysis for the manufacturing big data is beneficial to all aspects of manufacturing. Besides, the digital twin paves a way for the cyber-physical integration of manufacturing, which is an important bottleneck to achieve smart manufacturing. In this paper, the big data and digital twin in manufacturing are reviewed, including their concept as well as their applications in product design, production planning, manufacturing, and predictive maintenance. On this basis, the similarities and differences between big data and digital twin are compared from the general and data perspectives. Since the big data and digital twin can be complementary, how they can be integrated to promote smart manufacturing are discussed.","author":[{"dropping-particle":"","family":"Qi","given":"Qinglin","non-dropping-particle":"","parse-names":false,"suffix":""},{"dropping-particle":"","family":"Tao","given":"Fei","non-dropping-particle":"","parse-names":false,"suffix":""}],"container-title":"IEEE Access","id":"ITEM-1","issued":{"date-parts":[["2018"]]},"page":"3585-3593","publisher":"IEEE","title":"Digital Twin and Big Data Towards Smart Manufacturing and Industry 4.0: 360 Degree Comparison","type":"article-journal","volume":"6"},"uris":["http://www.mendeley.com/documents/?uuid=d78696d4-8575-46c5-a8b7-24789e8934f1"]}],"mendeley":{"formattedCitation":"[60]","plainTextFormattedCitation":"[60]","previouslyFormattedCitation":"[59]"},"properties":{"noteIndex":0},"schema":"https://github.com/citation-style-language/schema/raw/master/csl-citation.json"}</w:instrText>
      </w:r>
      <w:r w:rsidR="004B77C8" w:rsidRPr="00F86EDC">
        <w:rPr>
          <w:rFonts w:ascii="Times New Roman" w:hAnsi="Times New Roman" w:cs="Times New Roman"/>
          <w:kern w:val="0"/>
          <w:szCs w:val="20"/>
        </w:rPr>
        <w:fldChar w:fldCharType="separate"/>
      </w:r>
      <w:r w:rsidR="00800AFD" w:rsidRPr="003C2519">
        <w:rPr>
          <w:rFonts w:ascii="Times New Roman" w:hAnsi="Times New Roman" w:cs="Times New Roman"/>
          <w:noProof/>
          <w:kern w:val="0"/>
          <w:szCs w:val="20"/>
        </w:rPr>
        <w:t>[60]</w:t>
      </w:r>
      <w:r w:rsidR="004B77C8" w:rsidRPr="003C2519">
        <w:rPr>
          <w:rFonts w:ascii="Times New Roman" w:hAnsi="Times New Roman" w:cs="Times New Roman"/>
          <w:kern w:val="0"/>
          <w:szCs w:val="20"/>
        </w:rPr>
        <w:fldChar w:fldCharType="end"/>
      </w:r>
      <w:r w:rsidRPr="00C07075">
        <w:rPr>
          <w:rFonts w:ascii="Times New Roman" w:hAnsi="Times New Roman" w:cs="Times New Roman"/>
          <w:kern w:val="0"/>
          <w:szCs w:val="20"/>
        </w:rPr>
        <w:t xml:space="preserve"> propose</w:t>
      </w:r>
      <w:r w:rsidRPr="003C2519">
        <w:rPr>
          <w:rFonts w:ascii="Times New Roman" w:hAnsi="Times New Roman" w:cs="Times New Roman"/>
          <w:kern w:val="0"/>
          <w:szCs w:val="20"/>
        </w:rPr>
        <w:t xml:space="preserve">d a </w:t>
      </w:r>
      <w:bookmarkStart w:id="11" w:name="_Hlk57118837"/>
      <w:r w:rsidRPr="003C2519">
        <w:rPr>
          <w:rFonts w:ascii="Times New Roman" w:hAnsi="Times New Roman" w:cs="Times New Roman"/>
          <w:kern w:val="0"/>
          <w:szCs w:val="20"/>
        </w:rPr>
        <w:t>decentralized structure for service orchestration/federation across admin-domains in the 5GEx and 5G-Transformer projects</w:t>
      </w:r>
      <w:bookmarkEnd w:id="11"/>
      <w:r w:rsidRPr="003C2519">
        <w:rPr>
          <w:rFonts w:ascii="Times New Roman" w:hAnsi="Times New Roman" w:cs="Times New Roman"/>
          <w:kern w:val="0"/>
          <w:szCs w:val="20"/>
        </w:rPr>
        <w:t>, as shown in figure 3.</w:t>
      </w:r>
    </w:p>
    <w:p w14:paraId="2906EEE7" w14:textId="77777777" w:rsidR="00E22410" w:rsidRPr="00C07075" w:rsidRDefault="00E22410" w:rsidP="00E22410">
      <w:pPr>
        <w:rPr>
          <w:rFonts w:ascii="Times New Roman" w:hAnsi="Times New Roman" w:cs="Times New Roman"/>
        </w:rPr>
      </w:pPr>
      <w:r w:rsidRPr="003C2519">
        <w:rPr>
          <w:rFonts w:ascii="Times New Roman" w:hAnsi="Times New Roman" w:cs="Times New Roman"/>
        </w:rPr>
        <w:object w:dxaOrig="13981" w:dyaOrig="14191" w14:anchorId="58271AF3">
          <v:shape id="_x0000_i1029" type="#_x0000_t75" style="width:415.35pt;height:421.25pt" o:ole="">
            <v:imagedata r:id="rId23" o:title=""/>
          </v:shape>
          <o:OLEObject Type="Embed" ProgID="Visio.Drawing.15" ShapeID="_x0000_i1029" DrawAspect="Content" ObjectID="_1826351800" r:id="rId24"/>
        </w:object>
      </w:r>
    </w:p>
    <w:p w14:paraId="0A07D2B6" w14:textId="77777777" w:rsidR="00E22410" w:rsidRPr="00815791" w:rsidRDefault="00E22410" w:rsidP="00E22410">
      <w:pPr>
        <w:rPr>
          <w:rFonts w:ascii="Times New Roman" w:hAnsi="Times New Roman" w:cs="Times New Roman"/>
          <w:kern w:val="0"/>
          <w:szCs w:val="20"/>
        </w:rPr>
      </w:pPr>
      <w:r w:rsidRPr="00815791">
        <w:rPr>
          <w:rFonts w:ascii="Times New Roman" w:hAnsi="Times New Roman" w:cs="Times New Roman"/>
          <w:kern w:val="0"/>
          <w:szCs w:val="20"/>
        </w:rPr>
        <w:t>Figure 3. Decentralized structure for service orchestration/federation across admin-domains in the 5GEx and 5G-Transformer projects</w:t>
      </w:r>
    </w:p>
    <w:p w14:paraId="71E6C3DF" w14:textId="77777777" w:rsidR="00E22410" w:rsidRPr="00815791" w:rsidRDefault="00E22410" w:rsidP="00E22410">
      <w:pPr>
        <w:rPr>
          <w:rFonts w:ascii="Times New Roman" w:hAnsi="Times New Roman" w:cs="Times New Roman"/>
          <w:kern w:val="0"/>
          <w:sz w:val="24"/>
        </w:rPr>
      </w:pPr>
    </w:p>
    <w:p w14:paraId="3CF53062" w14:textId="77777777" w:rsidR="00E22410" w:rsidRPr="00F86EDC" w:rsidRDefault="00E22410" w:rsidP="00F86EDC">
      <w:pPr>
        <w:pStyle w:val="Heading2"/>
        <w:numPr>
          <w:ilvl w:val="0"/>
          <w:numId w:val="0"/>
        </w:numPr>
      </w:pPr>
      <w:r w:rsidRPr="00F86EDC">
        <w:t>4.2 Data processing technology</w:t>
      </w:r>
    </w:p>
    <w:p w14:paraId="254DE882" w14:textId="0EBE920C" w:rsidR="00E22410" w:rsidRPr="00C07075" w:rsidRDefault="00E22410" w:rsidP="00E22410">
      <w:pPr>
        <w:ind w:firstLineChars="200" w:firstLine="420"/>
        <w:rPr>
          <w:rFonts w:ascii="Times New Roman" w:hAnsi="Times New Roman" w:cs="Times New Roman"/>
        </w:rPr>
      </w:pPr>
      <w:r w:rsidRPr="00815791">
        <w:rPr>
          <w:rFonts w:ascii="Times New Roman" w:hAnsi="Times New Roman" w:cs="Times New Roman"/>
        </w:rPr>
        <w:t xml:space="preserve">The importance of big data is not how much data you have, but what you do with it. We can perform high-performance analysis on the massive production process data to find answers to reduce costs, shorten time, develop new products and optimize products, and make smart decisions. The mainstream data processing technology can be divided into batch processing and stream processing in terms of data processing mode. </w:t>
      </w:r>
      <w:r w:rsidR="001D330D" w:rsidRPr="00C07075">
        <w:rPr>
          <w:rFonts w:ascii="Times New Roman" w:hAnsi="Times New Roman" w:cs="Times New Roman"/>
        </w:rPr>
        <w:t>T</w:t>
      </w:r>
      <w:r w:rsidRPr="00C07075">
        <w:rPr>
          <w:rFonts w:ascii="Times New Roman" w:hAnsi="Times New Roman" w:cs="Times New Roman"/>
        </w:rPr>
        <w:t>he characteristics of batch processing and stream processing</w:t>
      </w:r>
      <w:r w:rsidR="001D330D" w:rsidRPr="00C07075">
        <w:rPr>
          <w:rFonts w:ascii="Times New Roman" w:hAnsi="Times New Roman" w:cs="Times New Roman"/>
        </w:rPr>
        <w:t xml:space="preserve"> were summarized and compared </w:t>
      </w:r>
      <w:r w:rsidR="001D330D" w:rsidRPr="003C2519">
        <w:rPr>
          <w:rFonts w:ascii="Times New Roman" w:hAnsi="Times New Roman" w:cs="Times New Roman"/>
        </w:rPr>
        <w:fldChar w:fldCharType="begin" w:fldLock="1"/>
      </w:r>
      <w:r w:rsidR="00800AFD" w:rsidRPr="00C07075">
        <w:rPr>
          <w:rFonts w:ascii="Times New Roman" w:hAnsi="Times New Roman" w:cs="Times New Roman"/>
        </w:rPr>
        <w:instrText>ADDIN CSL_CITATION {"citationItems":[{"id":"ITEM-1","itemData":{"author":[{"dropping-particle":"","family":"Shahrivari","given":"Saeed","non-dropping-particle":"","parse-names":false,"suffix":""}],"container-title":"Computers","id":"ITEM-1","issue":"4","issued":{"date-parts":[["2014"]]},"page":"117-129","publisher":"Multidisciplinary Digital Publishing Institute","title":"Beyond batch processing: towards real-time and streaming big data","type":"article-journal","volume":"3"},"uris":["http://www.mendeley.com/documents/?uuid=fb50e976-b2a3-424c-aac1-c804d3a0dffd"]}],"mendeley":{"formattedCitation":"[61]","plainTextFormattedCitation":"[61]","previouslyFormattedCitation":"[60]"},"properties":{"noteIndex":0},"schema":"https://github.com/citation-style-language/schema/raw/master/csl-citation.json"}</w:instrText>
      </w:r>
      <w:r w:rsidR="001D330D" w:rsidRPr="00F86EDC">
        <w:rPr>
          <w:rFonts w:ascii="Times New Roman" w:hAnsi="Times New Roman" w:cs="Times New Roman"/>
        </w:rPr>
        <w:fldChar w:fldCharType="separate"/>
      </w:r>
      <w:r w:rsidR="00800AFD" w:rsidRPr="003C2519">
        <w:rPr>
          <w:rFonts w:ascii="Times New Roman" w:hAnsi="Times New Roman" w:cs="Times New Roman"/>
          <w:noProof/>
        </w:rPr>
        <w:t>[61]</w:t>
      </w:r>
      <w:r w:rsidR="001D330D" w:rsidRPr="003C2519">
        <w:rPr>
          <w:rFonts w:ascii="Times New Roman" w:hAnsi="Times New Roman" w:cs="Times New Roman"/>
        </w:rPr>
        <w:fldChar w:fldCharType="end"/>
      </w:r>
      <w:r w:rsidRPr="00C07075">
        <w:rPr>
          <w:rFonts w:ascii="Times New Roman" w:hAnsi="Times New Roman" w:cs="Times New Roman"/>
        </w:rPr>
        <w:t>, as shown in table 1.</w:t>
      </w:r>
    </w:p>
    <w:p w14:paraId="38DD92F3" w14:textId="77777777" w:rsidR="00E22410" w:rsidRPr="00C07075" w:rsidRDefault="00E22410" w:rsidP="00E22410">
      <w:pPr>
        <w:jc w:val="center"/>
        <w:rPr>
          <w:rFonts w:ascii="Times New Roman" w:hAnsi="Times New Roman" w:cs="Times New Roman"/>
        </w:rPr>
      </w:pPr>
      <w:r w:rsidRPr="003C2519">
        <w:rPr>
          <w:rFonts w:ascii="Times New Roman" w:hAnsi="Times New Roman" w:cs="Times New Roman"/>
        </w:rPr>
        <w:t>Table 1. Batch processing vs stream processing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E22410" w:rsidRPr="00C07075" w14:paraId="7B41CDD5" w14:textId="77777777" w:rsidTr="009549A1">
        <w:tc>
          <w:tcPr>
            <w:tcW w:w="2765" w:type="dxa"/>
            <w:tcBorders>
              <w:top w:val="single" w:sz="4" w:space="0" w:color="auto"/>
              <w:bottom w:val="single" w:sz="4" w:space="0" w:color="auto"/>
            </w:tcBorders>
          </w:tcPr>
          <w:p w14:paraId="275B584F" w14:textId="77777777" w:rsidR="00E22410" w:rsidRPr="00815791" w:rsidRDefault="00E22410" w:rsidP="009549A1">
            <w:pPr>
              <w:jc w:val="center"/>
              <w:rPr>
                <w:rFonts w:ascii="Times New Roman" w:hAnsi="Times New Roman" w:cs="Times New Roman"/>
                <w:b/>
                <w:bCs/>
              </w:rPr>
            </w:pPr>
            <w:r w:rsidRPr="00815791">
              <w:rPr>
                <w:rFonts w:ascii="Times New Roman" w:hAnsi="Times New Roman" w:cs="Times New Roman"/>
                <w:b/>
                <w:bCs/>
              </w:rPr>
              <w:t>Characteristics</w:t>
            </w:r>
          </w:p>
        </w:tc>
        <w:tc>
          <w:tcPr>
            <w:tcW w:w="2765" w:type="dxa"/>
            <w:tcBorders>
              <w:top w:val="single" w:sz="4" w:space="0" w:color="auto"/>
              <w:bottom w:val="single" w:sz="4" w:space="0" w:color="auto"/>
            </w:tcBorders>
          </w:tcPr>
          <w:p w14:paraId="765794FB" w14:textId="77777777" w:rsidR="00E22410" w:rsidRPr="00815791" w:rsidRDefault="00E22410" w:rsidP="009549A1">
            <w:pPr>
              <w:jc w:val="center"/>
              <w:rPr>
                <w:rFonts w:ascii="Times New Roman" w:hAnsi="Times New Roman" w:cs="Times New Roman"/>
                <w:b/>
                <w:bCs/>
              </w:rPr>
            </w:pPr>
            <w:r w:rsidRPr="00815791">
              <w:rPr>
                <w:rFonts w:ascii="Times New Roman" w:hAnsi="Times New Roman" w:cs="Times New Roman"/>
                <w:b/>
                <w:bCs/>
              </w:rPr>
              <w:t>Batch Processing</w:t>
            </w:r>
          </w:p>
        </w:tc>
        <w:tc>
          <w:tcPr>
            <w:tcW w:w="2766" w:type="dxa"/>
            <w:tcBorders>
              <w:top w:val="single" w:sz="4" w:space="0" w:color="auto"/>
              <w:bottom w:val="single" w:sz="4" w:space="0" w:color="auto"/>
            </w:tcBorders>
          </w:tcPr>
          <w:p w14:paraId="18FB4990" w14:textId="77777777" w:rsidR="00E22410" w:rsidRPr="00C07075" w:rsidRDefault="00E22410" w:rsidP="009549A1">
            <w:pPr>
              <w:jc w:val="center"/>
              <w:rPr>
                <w:rFonts w:ascii="Times New Roman" w:hAnsi="Times New Roman" w:cs="Times New Roman"/>
                <w:b/>
                <w:bCs/>
              </w:rPr>
            </w:pPr>
            <w:r w:rsidRPr="00C07075">
              <w:rPr>
                <w:rFonts w:ascii="Times New Roman" w:hAnsi="Times New Roman" w:cs="Times New Roman"/>
                <w:b/>
                <w:bCs/>
              </w:rPr>
              <w:t>Stream Processing</w:t>
            </w:r>
          </w:p>
        </w:tc>
      </w:tr>
      <w:tr w:rsidR="00E22410" w:rsidRPr="00C07075" w14:paraId="057D8CEE" w14:textId="77777777" w:rsidTr="009549A1">
        <w:tc>
          <w:tcPr>
            <w:tcW w:w="2765" w:type="dxa"/>
            <w:tcBorders>
              <w:top w:val="single" w:sz="4" w:space="0" w:color="auto"/>
            </w:tcBorders>
            <w:vAlign w:val="center"/>
          </w:tcPr>
          <w:p w14:paraId="2682713F" w14:textId="77777777" w:rsidR="00E22410" w:rsidRPr="00C07075" w:rsidRDefault="00E22410" w:rsidP="009549A1">
            <w:pPr>
              <w:jc w:val="center"/>
              <w:rPr>
                <w:rFonts w:ascii="Times New Roman" w:hAnsi="Times New Roman" w:cs="Times New Roman"/>
              </w:rPr>
            </w:pPr>
            <w:r w:rsidRPr="00C07075">
              <w:rPr>
                <w:rFonts w:ascii="Times New Roman" w:hAnsi="Times New Roman" w:cs="Times New Roman"/>
              </w:rPr>
              <w:t>Data scope</w:t>
            </w:r>
          </w:p>
        </w:tc>
        <w:tc>
          <w:tcPr>
            <w:tcW w:w="2765" w:type="dxa"/>
            <w:tcBorders>
              <w:top w:val="single" w:sz="4" w:space="0" w:color="auto"/>
            </w:tcBorders>
            <w:vAlign w:val="center"/>
          </w:tcPr>
          <w:p w14:paraId="753F43F1"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Queries or processing over all or most of the data in the dataset.</w:t>
            </w:r>
          </w:p>
        </w:tc>
        <w:tc>
          <w:tcPr>
            <w:tcW w:w="2766" w:type="dxa"/>
            <w:tcBorders>
              <w:top w:val="single" w:sz="4" w:space="0" w:color="auto"/>
            </w:tcBorders>
            <w:vAlign w:val="center"/>
          </w:tcPr>
          <w:p w14:paraId="171E6E63"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Queries or processing over data within a rolling time window, or on just the most recent data record.</w:t>
            </w:r>
          </w:p>
        </w:tc>
      </w:tr>
      <w:tr w:rsidR="00E22410" w:rsidRPr="00C07075" w14:paraId="01C73F60" w14:textId="77777777" w:rsidTr="009549A1">
        <w:tc>
          <w:tcPr>
            <w:tcW w:w="2765" w:type="dxa"/>
            <w:vAlign w:val="center"/>
          </w:tcPr>
          <w:p w14:paraId="3C944C72" w14:textId="77777777" w:rsidR="00E22410" w:rsidRPr="00C07075" w:rsidRDefault="00E22410" w:rsidP="009549A1">
            <w:pPr>
              <w:jc w:val="center"/>
              <w:rPr>
                <w:rFonts w:ascii="Times New Roman" w:hAnsi="Times New Roman" w:cs="Times New Roman"/>
              </w:rPr>
            </w:pPr>
            <w:r w:rsidRPr="00C07075">
              <w:rPr>
                <w:rFonts w:ascii="Times New Roman" w:hAnsi="Times New Roman" w:cs="Times New Roman"/>
              </w:rPr>
              <w:lastRenderedPageBreak/>
              <w:t>Data size</w:t>
            </w:r>
          </w:p>
        </w:tc>
        <w:tc>
          <w:tcPr>
            <w:tcW w:w="2765" w:type="dxa"/>
            <w:vAlign w:val="center"/>
          </w:tcPr>
          <w:p w14:paraId="20457DEB"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Large batches of data.</w:t>
            </w:r>
          </w:p>
        </w:tc>
        <w:tc>
          <w:tcPr>
            <w:tcW w:w="2766" w:type="dxa"/>
            <w:vAlign w:val="center"/>
          </w:tcPr>
          <w:p w14:paraId="24FC654F"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Individual records or micro batches consisting of a few records.</w:t>
            </w:r>
          </w:p>
        </w:tc>
      </w:tr>
      <w:tr w:rsidR="00E22410" w:rsidRPr="00C07075" w14:paraId="678C4E78" w14:textId="77777777" w:rsidTr="009549A1">
        <w:tc>
          <w:tcPr>
            <w:tcW w:w="2765" w:type="dxa"/>
            <w:vAlign w:val="center"/>
          </w:tcPr>
          <w:p w14:paraId="53D6F7C7" w14:textId="77777777" w:rsidR="00E22410" w:rsidRPr="00C07075" w:rsidRDefault="00E22410" w:rsidP="009549A1">
            <w:pPr>
              <w:jc w:val="center"/>
              <w:rPr>
                <w:rFonts w:ascii="Times New Roman" w:hAnsi="Times New Roman" w:cs="Times New Roman"/>
              </w:rPr>
            </w:pPr>
            <w:r w:rsidRPr="00C07075">
              <w:rPr>
                <w:rFonts w:ascii="Times New Roman" w:hAnsi="Times New Roman" w:cs="Times New Roman"/>
              </w:rPr>
              <w:t>Performance</w:t>
            </w:r>
          </w:p>
        </w:tc>
        <w:tc>
          <w:tcPr>
            <w:tcW w:w="2765" w:type="dxa"/>
            <w:vAlign w:val="center"/>
          </w:tcPr>
          <w:p w14:paraId="78EC6615"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Latencies in minutes to hours.</w:t>
            </w:r>
          </w:p>
        </w:tc>
        <w:tc>
          <w:tcPr>
            <w:tcW w:w="2766" w:type="dxa"/>
            <w:vAlign w:val="center"/>
          </w:tcPr>
          <w:p w14:paraId="20152DD7"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Requires latency in the order of seconds or milliseconds.</w:t>
            </w:r>
          </w:p>
        </w:tc>
      </w:tr>
      <w:tr w:rsidR="00E22410" w:rsidRPr="00C07075" w14:paraId="597F4C0C" w14:textId="77777777" w:rsidTr="009549A1">
        <w:tc>
          <w:tcPr>
            <w:tcW w:w="2765" w:type="dxa"/>
            <w:tcBorders>
              <w:bottom w:val="single" w:sz="4" w:space="0" w:color="auto"/>
            </w:tcBorders>
            <w:vAlign w:val="center"/>
          </w:tcPr>
          <w:p w14:paraId="0CAB48BC" w14:textId="77777777" w:rsidR="00E22410" w:rsidRPr="00C07075" w:rsidRDefault="00E22410" w:rsidP="009549A1">
            <w:pPr>
              <w:jc w:val="center"/>
              <w:rPr>
                <w:rFonts w:ascii="Times New Roman" w:hAnsi="Times New Roman" w:cs="Times New Roman"/>
              </w:rPr>
            </w:pPr>
            <w:r w:rsidRPr="00C07075">
              <w:rPr>
                <w:rFonts w:ascii="Times New Roman" w:hAnsi="Times New Roman" w:cs="Times New Roman"/>
              </w:rPr>
              <w:t>Analyses</w:t>
            </w:r>
          </w:p>
        </w:tc>
        <w:tc>
          <w:tcPr>
            <w:tcW w:w="2765" w:type="dxa"/>
            <w:tcBorders>
              <w:bottom w:val="single" w:sz="4" w:space="0" w:color="auto"/>
            </w:tcBorders>
            <w:vAlign w:val="center"/>
          </w:tcPr>
          <w:p w14:paraId="2212006F"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Complex analytics.</w:t>
            </w:r>
          </w:p>
        </w:tc>
        <w:tc>
          <w:tcPr>
            <w:tcW w:w="2766" w:type="dxa"/>
            <w:tcBorders>
              <w:bottom w:val="single" w:sz="4" w:space="0" w:color="auto"/>
            </w:tcBorders>
            <w:vAlign w:val="center"/>
          </w:tcPr>
          <w:p w14:paraId="27A75547" w14:textId="77777777" w:rsidR="00E22410" w:rsidRPr="00815791" w:rsidRDefault="00E22410" w:rsidP="009549A1">
            <w:pPr>
              <w:rPr>
                <w:rFonts w:ascii="Times New Roman" w:hAnsi="Times New Roman" w:cs="Times New Roman"/>
              </w:rPr>
            </w:pPr>
            <w:r w:rsidRPr="00815791">
              <w:rPr>
                <w:rFonts w:ascii="Times New Roman" w:hAnsi="Times New Roman" w:cs="Times New Roman"/>
              </w:rPr>
              <w:t>Simple response functions, aggregates, and rolling metrics.</w:t>
            </w:r>
          </w:p>
        </w:tc>
      </w:tr>
    </w:tbl>
    <w:p w14:paraId="03955E9A" w14:textId="77777777" w:rsidR="00E22410" w:rsidRPr="00C07075" w:rsidRDefault="00E22410" w:rsidP="00E22410">
      <w:pPr>
        <w:rPr>
          <w:rFonts w:ascii="Times New Roman" w:hAnsi="Times New Roman" w:cs="Times New Roman"/>
        </w:rPr>
      </w:pPr>
    </w:p>
    <w:p w14:paraId="145ADF30" w14:textId="77777777" w:rsidR="00E22410" w:rsidRPr="00815791" w:rsidRDefault="00E22410" w:rsidP="00E22410">
      <w:pPr>
        <w:pStyle w:val="ListParagraph"/>
        <w:numPr>
          <w:ilvl w:val="0"/>
          <w:numId w:val="8"/>
        </w:numPr>
        <w:ind w:firstLineChars="0"/>
        <w:rPr>
          <w:rFonts w:ascii="Times New Roman" w:hAnsi="Times New Roman" w:cs="Times New Roman"/>
        </w:rPr>
      </w:pPr>
      <w:r w:rsidRPr="00815791">
        <w:rPr>
          <w:rFonts w:ascii="Times New Roman" w:hAnsi="Times New Roman" w:cs="Times New Roman"/>
        </w:rPr>
        <w:t>Batch processing framework</w:t>
      </w:r>
      <w:bookmarkStart w:id="12" w:name="_Hlk56790420"/>
    </w:p>
    <w:p w14:paraId="7D30F27A"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815791">
        <w:rPr>
          <w:rFonts w:ascii="Times New Roman" w:eastAsia="SimSun" w:hAnsi="Times New Roman" w:cs="Times New Roman"/>
          <w:color w:val="000000" w:themeColor="text1"/>
          <w:kern w:val="0"/>
          <w:szCs w:val="21"/>
        </w:rPr>
        <w:t>Batch processing mainly operates on large static data sets and returns the results after the computation is completed. Batch task can be interpreted as a collection of data points that have been grouped at a fixed time interval (each piece of data is called a data point and corres</w:t>
      </w:r>
      <w:r w:rsidRPr="00C07075">
        <w:rPr>
          <w:rFonts w:ascii="Times New Roman" w:eastAsia="SimSun" w:hAnsi="Times New Roman" w:cs="Times New Roman"/>
          <w:color w:val="000000" w:themeColor="text1"/>
          <w:kern w:val="0"/>
          <w:szCs w:val="21"/>
        </w:rPr>
        <w:t>ponds to the state information of a point in time). We can also call this a window of data. When we start a batch task, Kapacitor will slice influxDB by time to request, avoiding having too much data cached in memory.</w:t>
      </w:r>
    </w:p>
    <w:p w14:paraId="59D31B72"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The data sets used in bath processing mode always conform to these characteristics:</w:t>
      </w:r>
    </w:p>
    <w:p w14:paraId="12D0B843" w14:textId="77777777" w:rsidR="00E22410" w:rsidRPr="00C07075" w:rsidRDefault="00E22410" w:rsidP="00E22410">
      <w:pPr>
        <w:pStyle w:val="ListParagraph"/>
        <w:widowControl/>
        <w:numPr>
          <w:ilvl w:val="0"/>
          <w:numId w:val="9"/>
        </w:numPr>
        <w:shd w:val="clear" w:color="auto" w:fill="FFFFFF"/>
        <w:ind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Bounded:</w:t>
      </w:r>
      <w:r w:rsidRPr="00C07075">
        <w:rPr>
          <w:rFonts w:ascii="Times New Roman" w:hAnsi="Times New Roman" w:cs="Times New Roman"/>
          <w:sz w:val="18"/>
          <w:szCs w:val="20"/>
        </w:rPr>
        <w:t xml:space="preserve"> </w:t>
      </w:r>
      <w:r w:rsidRPr="00C07075">
        <w:rPr>
          <w:rFonts w:ascii="Times New Roman" w:eastAsia="SimSun" w:hAnsi="Times New Roman" w:cs="Times New Roman"/>
          <w:color w:val="000000" w:themeColor="text1"/>
          <w:kern w:val="0"/>
          <w:szCs w:val="21"/>
        </w:rPr>
        <w:t>A batch data set represents a finite set of data.</w:t>
      </w:r>
    </w:p>
    <w:p w14:paraId="6C399FA1" w14:textId="77777777" w:rsidR="00E22410" w:rsidRPr="00C07075" w:rsidRDefault="00E22410" w:rsidP="00E22410">
      <w:pPr>
        <w:pStyle w:val="ListParagraph"/>
        <w:widowControl/>
        <w:numPr>
          <w:ilvl w:val="0"/>
          <w:numId w:val="9"/>
        </w:numPr>
        <w:shd w:val="clear" w:color="auto" w:fill="FFFFFF"/>
        <w:ind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Persistent:</w:t>
      </w:r>
      <w:r w:rsidRPr="00C07075">
        <w:rPr>
          <w:rFonts w:ascii="Times New Roman" w:hAnsi="Times New Roman" w:cs="Times New Roman"/>
          <w:sz w:val="18"/>
          <w:szCs w:val="20"/>
        </w:rPr>
        <w:t xml:space="preserve"> </w:t>
      </w:r>
      <w:r w:rsidRPr="00C07075">
        <w:rPr>
          <w:rFonts w:ascii="Times New Roman" w:eastAsia="SimSun" w:hAnsi="Times New Roman" w:cs="Times New Roman"/>
          <w:color w:val="000000" w:themeColor="text1"/>
          <w:kern w:val="0"/>
          <w:szCs w:val="21"/>
        </w:rPr>
        <w:t>Data is usually always stored in some type of persistent storage location.</w:t>
      </w:r>
    </w:p>
    <w:p w14:paraId="79ADD3A7" w14:textId="77777777" w:rsidR="00E22410" w:rsidRPr="00C07075" w:rsidRDefault="00E22410" w:rsidP="00E22410">
      <w:pPr>
        <w:pStyle w:val="ListParagraph"/>
        <w:widowControl/>
        <w:numPr>
          <w:ilvl w:val="0"/>
          <w:numId w:val="9"/>
        </w:numPr>
        <w:shd w:val="clear" w:color="auto" w:fill="FFFFFF"/>
        <w:ind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Vast:</w:t>
      </w:r>
      <w:r w:rsidRPr="00C07075">
        <w:rPr>
          <w:rFonts w:ascii="Times New Roman" w:hAnsi="Times New Roman" w:cs="Times New Roman"/>
          <w:sz w:val="18"/>
          <w:szCs w:val="20"/>
        </w:rPr>
        <w:t xml:space="preserve"> </w:t>
      </w:r>
      <w:r w:rsidRPr="00C07075">
        <w:rPr>
          <w:rFonts w:ascii="Times New Roman" w:eastAsia="SimSun" w:hAnsi="Times New Roman" w:cs="Times New Roman"/>
          <w:color w:val="000000" w:themeColor="text1"/>
          <w:kern w:val="0"/>
          <w:szCs w:val="21"/>
        </w:rPr>
        <w:t>Batch operations are often the only way to process extremely large data sets.</w:t>
      </w:r>
    </w:p>
    <w:p w14:paraId="1C9DAABA"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Batch processing is well suited for computations that require access to a complete set of records. For example, when calculating totals and averages, the data set must be treated as a whole rather than as a collection of multiple records. These operations require the data to maintain its own state as the calculation proceeds.</w:t>
      </w:r>
    </w:p>
    <w:p w14:paraId="67AB5B30"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Tasks that require processing large amounts of data are often best handled by batch operations. Whether the data set is processed directly from the persistent storage device or loaded into memory first, the batch processing system is designed with the amount of data in mind to provide sufficient processing resources. Because batch processing is particularly good at handling large amounts of persistent data, it is often used to analyze historical data.</w:t>
      </w:r>
    </w:p>
    <w:p w14:paraId="33D6346D"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The processing of large amounts of data requires a lot of time, so batch processing is not suitable for situations with high processing time requirements. Batch tasks are suitable for the following situations:</w:t>
      </w:r>
    </w:p>
    <w:p w14:paraId="3BA61A55" w14:textId="77777777" w:rsidR="00E22410" w:rsidRPr="00C07075" w:rsidRDefault="00E22410" w:rsidP="00E22410">
      <w:pPr>
        <w:pStyle w:val="ListParagraph"/>
        <w:widowControl/>
        <w:numPr>
          <w:ilvl w:val="0"/>
          <w:numId w:val="10"/>
        </w:numPr>
        <w:shd w:val="clear" w:color="auto" w:fill="FFFFFF"/>
        <w:ind w:left="420"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Aggregate function operations are need to run on data over a period of time, such as the average, maximum, and minimum values of these data points.</w:t>
      </w:r>
    </w:p>
    <w:p w14:paraId="6E4CF575" w14:textId="77777777" w:rsidR="00E22410" w:rsidRPr="00C07075" w:rsidRDefault="00E22410" w:rsidP="00E22410">
      <w:pPr>
        <w:pStyle w:val="ListParagraph"/>
        <w:widowControl/>
        <w:numPr>
          <w:ilvl w:val="0"/>
          <w:numId w:val="10"/>
        </w:numPr>
        <w:shd w:val="clear" w:color="auto" w:fill="FFFFFF"/>
        <w:ind w:left="420"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The alert function does not need to run every data point, or the state represented by the data, and does not change frequently.</w:t>
      </w:r>
    </w:p>
    <w:p w14:paraId="19718DC1" w14:textId="77777777" w:rsidR="00E22410" w:rsidRPr="00C07075" w:rsidRDefault="00E22410" w:rsidP="00E22410">
      <w:pPr>
        <w:pStyle w:val="ListParagraph"/>
        <w:widowControl/>
        <w:numPr>
          <w:ilvl w:val="0"/>
          <w:numId w:val="10"/>
        </w:numPr>
        <w:shd w:val="clear" w:color="auto" w:fill="FFFFFF"/>
        <w:ind w:left="420"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Reduce the frequency of collection to a large extent (downsample). Only the most obvious part of the huge data is needed to explain the change of the overall state.</w:t>
      </w:r>
    </w:p>
    <w:p w14:paraId="3457EF85" w14:textId="77777777" w:rsidR="00E22410" w:rsidRPr="00C07075" w:rsidRDefault="00E22410" w:rsidP="00E22410">
      <w:pPr>
        <w:pStyle w:val="ListParagraph"/>
        <w:widowControl/>
        <w:numPr>
          <w:ilvl w:val="0"/>
          <w:numId w:val="10"/>
        </w:numPr>
        <w:shd w:val="clear" w:color="auto" w:fill="FFFFFF"/>
        <w:ind w:left="420"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A little extra latency won't have a big impact on your overall business.</w:t>
      </w:r>
    </w:p>
    <w:p w14:paraId="2C8C82F5" w14:textId="77777777" w:rsidR="00E22410" w:rsidRPr="00C07075" w:rsidRDefault="00E22410" w:rsidP="00E22410">
      <w:pPr>
        <w:pStyle w:val="ListParagraph"/>
        <w:widowControl/>
        <w:numPr>
          <w:ilvl w:val="0"/>
          <w:numId w:val="10"/>
        </w:numPr>
        <w:shd w:val="clear" w:color="auto" w:fill="FFFFFF"/>
        <w:ind w:left="420" w:firstLineChars="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Kapacitor processes data slower than it writes data when the cluster is running the timing database.</w:t>
      </w:r>
    </w:p>
    <w:p w14:paraId="2588A8FA" w14:textId="7EF82D71" w:rsidR="00E22410" w:rsidRPr="003C2519"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 xml:space="preserve">Apache Hadoop and its MapReduce processing engine provide a proven batch processing model that is best suited for handling very large data sets with low time requirements </w:t>
      </w:r>
      <w:r w:rsidR="00961082" w:rsidRPr="003C2519">
        <w:rPr>
          <w:rFonts w:ascii="Times New Roman" w:eastAsia="SimSun" w:hAnsi="Times New Roman" w:cs="Times New Roman"/>
          <w:color w:val="000000" w:themeColor="text1"/>
          <w:kern w:val="0"/>
          <w:szCs w:val="21"/>
        </w:rPr>
        <w:fldChar w:fldCharType="begin" w:fldLock="1"/>
      </w:r>
      <w:r w:rsidR="00800AFD" w:rsidRPr="00C07075">
        <w:rPr>
          <w:rFonts w:ascii="Times New Roman" w:eastAsia="SimSun" w:hAnsi="Times New Roman" w:cs="Times New Roman"/>
          <w:color w:val="000000" w:themeColor="text1"/>
          <w:kern w:val="0"/>
          <w:szCs w:val="21"/>
        </w:rPr>
        <w:instrText>ADDIN CSL_CITATION {"citationItems":[{"id":"ITEM-1","itemData":{"DOI":"10.1016/j.future.2018.04.032","ISSN":"0167739X","abstract":"Recently, increasingly large amounts of data are generated from a variety of sources.Existing data processing technologies are not suitable to cope with the huge amounts of generated data. Yet, many research works focus on Big Data, a buzzword referring to the processing of massive volumes of (unstructured) data. Recently proposed frameworks for Big Data applications help to store, analyze and process the data. In this paper, we discuss the challenges of Big Data and we survey existing Big Data frameworks. We also present an experimental evaluation and a comparative study of the most popular Big Data frameworks with several representative batch and iterative workloads. This survey is concluded with a presentation of best practices related to the use of studied frameworks in several application domains such as machine learning, graph processing and real-world applications.","author":[{"dropping-particle":"","family":"Inoubli","given":"Wissem","non-dropping-particle":"","parse-names":false,"suffix":""},{"dropping-particle":"","family":"Aridhi","given":"Sabeur","non-dropping-particle":"","parse-names":false,"suffix":""},{"dropping-particle":"","family":"Mezni","given":"Haithem","non-dropping-particle":"","parse-names":false,"suffix":""},{"dropping-particle":"","family":"Maddouri","given":"Mondher","non-dropping-particle":"","parse-names":false,"suffix":""},{"dropping-particle":"","family":"Mephu Nguifo","given":"Engelbert","non-dropping-particle":"","parse-names":false,"suffix":""}],"container-title":"Future Generation Computer Systems","id":"ITEM-1","issued":{"date-parts":[["2018"]]},"title":"An experimental survey on big data frameworks","type":"article-journal","volume":"86"},"uris":["http://www.mendeley.com/documents/?uuid=5a6bc39d-0c78-3425-a002-2a1183345042"]}],"mendeley":{"formattedCitation":"[62]","plainTextFormattedCitation":"[62]","previouslyFormattedCitation":"[61]"},"properties":{"noteIndex":0},"schema":"https://github.com/citation-style-language/schema/raw/master/csl-citation.json"}</w:instrText>
      </w:r>
      <w:r w:rsidR="00961082" w:rsidRPr="00F86EDC">
        <w:rPr>
          <w:rFonts w:ascii="Times New Roman" w:eastAsia="SimSun" w:hAnsi="Times New Roman" w:cs="Times New Roman"/>
          <w:color w:val="000000" w:themeColor="text1"/>
          <w:kern w:val="0"/>
          <w:szCs w:val="21"/>
        </w:rPr>
        <w:fldChar w:fldCharType="separate"/>
      </w:r>
      <w:r w:rsidR="00800AFD" w:rsidRPr="003C2519">
        <w:rPr>
          <w:rFonts w:ascii="Times New Roman" w:eastAsia="SimSun" w:hAnsi="Times New Roman" w:cs="Times New Roman"/>
          <w:noProof/>
          <w:color w:val="000000" w:themeColor="text1"/>
          <w:kern w:val="0"/>
          <w:szCs w:val="21"/>
        </w:rPr>
        <w:t>[62]</w:t>
      </w:r>
      <w:r w:rsidR="00961082" w:rsidRPr="003C2519">
        <w:rPr>
          <w:rFonts w:ascii="Times New Roman" w:eastAsia="SimSun" w:hAnsi="Times New Roman" w:cs="Times New Roman"/>
          <w:color w:val="000000" w:themeColor="text1"/>
          <w:kern w:val="0"/>
          <w:szCs w:val="21"/>
        </w:rPr>
        <w:fldChar w:fldCharType="end"/>
      </w:r>
      <w:r w:rsidRPr="00C07075">
        <w:rPr>
          <w:rFonts w:ascii="Times New Roman" w:eastAsia="SimSun" w:hAnsi="Times New Roman" w:cs="Times New Roman"/>
          <w:color w:val="000000" w:themeColor="text1"/>
          <w:kern w:val="0"/>
          <w:szCs w:val="21"/>
        </w:rPr>
        <w:t>. A fully functional Hadoop cluster can be built with very low-cost components, making this cheap and efficient processing techniqu</w:t>
      </w:r>
      <w:r w:rsidRPr="003C2519">
        <w:rPr>
          <w:rFonts w:ascii="Times New Roman" w:eastAsia="SimSun" w:hAnsi="Times New Roman" w:cs="Times New Roman"/>
          <w:color w:val="000000" w:themeColor="text1"/>
          <w:kern w:val="0"/>
          <w:szCs w:val="21"/>
        </w:rPr>
        <w:t xml:space="preserve">e flexible for many cases. Compatibility and integration with other </w:t>
      </w:r>
      <w:r w:rsidRPr="003C2519">
        <w:rPr>
          <w:rFonts w:ascii="Times New Roman" w:eastAsia="SimSun" w:hAnsi="Times New Roman" w:cs="Times New Roman"/>
          <w:color w:val="000000" w:themeColor="text1"/>
          <w:kern w:val="0"/>
          <w:szCs w:val="21"/>
        </w:rPr>
        <w:lastRenderedPageBreak/>
        <w:t>frameworks and engines make Hadoop the underlying foundation for a variety of workload processing platforms using different technologies.</w:t>
      </w:r>
    </w:p>
    <w:p w14:paraId="06C74C9A" w14:textId="77777777" w:rsidR="00E22410" w:rsidRPr="00815791" w:rsidRDefault="00E22410" w:rsidP="00E22410">
      <w:pPr>
        <w:rPr>
          <w:rFonts w:ascii="Times New Roman" w:hAnsi="Times New Roman" w:cs="Times New Roman"/>
          <w:sz w:val="18"/>
          <w:szCs w:val="20"/>
        </w:rPr>
      </w:pPr>
    </w:p>
    <w:p w14:paraId="26D251E4" w14:textId="77777777" w:rsidR="00E22410" w:rsidRPr="00815791" w:rsidRDefault="00E22410" w:rsidP="00E22410">
      <w:pPr>
        <w:pStyle w:val="ListParagraph"/>
        <w:numPr>
          <w:ilvl w:val="0"/>
          <w:numId w:val="8"/>
        </w:numPr>
        <w:ind w:firstLineChars="0"/>
        <w:rPr>
          <w:rFonts w:ascii="Times New Roman" w:hAnsi="Times New Roman" w:cs="Times New Roman"/>
        </w:rPr>
      </w:pPr>
      <w:bookmarkStart w:id="13" w:name="_Hlk57050487"/>
      <w:bookmarkEnd w:id="12"/>
      <w:r w:rsidRPr="00815791">
        <w:rPr>
          <w:rFonts w:ascii="Times New Roman" w:hAnsi="Times New Roman" w:cs="Times New Roman"/>
        </w:rPr>
        <w:t>Stream processing</w:t>
      </w:r>
    </w:p>
    <w:bookmarkEnd w:id="13"/>
    <w:p w14:paraId="6D9C562A"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In the era of big data, data is usually generated continuously and dynamically. In many cases, data needs to be processed in a very short period of time, and fault tolerance, congestion control and other issues need to be considered to avoid data omission or double-counting. Stream processing is the solution to this kind of problem. DAG (directed acyclic graph) model is generally used in stream processing framework. The nodes in the figure are divided into two categories. One is the input node of data, which is responsible for interacting with the outside world and providing data to the system. The other is the computing node of the data, which is responsible for performing certain processing functions such as filtering, accumulating, merging, etc. Continuous real-time data from external systems streams through these nodes and concatenates them. If the data stream is compared to water, the input node is like the sprinkler head, which keeps pouring water out, and the computing node is like the interface of the water pipe.</w:t>
      </w:r>
    </w:p>
    <w:p w14:paraId="21A28E42" w14:textId="4D5AFCF6" w:rsidR="00E22410" w:rsidRPr="00815791"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 xml:space="preserve">In the stream computing framework, Storm </w:t>
      </w:r>
      <w:r w:rsidR="00961082" w:rsidRPr="00815791">
        <w:rPr>
          <w:rFonts w:ascii="Times New Roman" w:eastAsia="SimSun" w:hAnsi="Times New Roman" w:cs="Times New Roman"/>
          <w:color w:val="000000" w:themeColor="text1"/>
          <w:kern w:val="0"/>
          <w:szCs w:val="21"/>
        </w:rPr>
        <w:fldChar w:fldCharType="begin" w:fldLock="1"/>
      </w:r>
      <w:r w:rsidR="00800AFD" w:rsidRPr="00C07075">
        <w:rPr>
          <w:rFonts w:ascii="Times New Roman" w:eastAsia="SimSun" w:hAnsi="Times New Roman" w:cs="Times New Roman"/>
          <w:color w:val="000000" w:themeColor="text1"/>
          <w:kern w:val="0"/>
          <w:szCs w:val="21"/>
        </w:rPr>
        <w:instrText>ADDIN CSL_CITATION {"citationItems":[{"id":"ITEM-1","itemData":{"DOI":"10.1145/2723372.2735373","ISSN":"07308078","abstract":"We present the STORM system to enable spatio-temporal online reasoning and management of large spatio-temporal data. STORM supports interactive spatio-temporal analytics through novel spatial online sampling techniques. Online spatio-temporal aggregation and analytics are then derived based on the online samples, where approximate answers with approximation quality guarantees can be provided immediately from the start of query execution. The quality of these online approximations improve over time. This demonstration proposal describes key ideas in the design of the STORM system, and presents the demonstration plan.","author":[{"dropping-particle":"","family":"Christensen","given":"Robert","non-dropping-particle":"","parse-names":false,"suffix":""},{"dropping-particle":"","family":"Wang","given":"Lu","non-dropping-particle":"","parse-names":false,"suffix":""},{"dropping-particle":"","family":"Li","given":"Feifei","non-dropping-particle":"","parse-names":false,"suffix":""},{"dropping-particle":"","family":"Yi","given":"Ke","non-dropping-particle":"","parse-names":false,"suffix":""},{"dropping-particle":"","family":"Tang","given":"Jun","non-dropping-particle":"","parse-names":false,"suffix":""},{"dropping-particle":"","family":"Villa","given":"Natalee","non-dropping-particle":"","parse-names":false,"suffix":""}],"container-title":"Proceedings of the ACM SIGMOD International Conference on Management of Data","id":"ITEM-1","issued":{"date-parts":[["2015"]]},"title":"STORM: Spatio-temporal online reasoning and management of large spatio-temporal data","type":"paper-conference","volume":"2015-May"},"uris":["http://www.mendeley.com/documents/?uuid=41dd1821-09db-367c-9cf1-0d2dfb344a24"]}],"mendeley":{"formattedCitation":"[63]","plainTextFormattedCitation":"[63]","previouslyFormattedCitation":"[62]"},"properties":{"noteIndex":0},"schema":"https://github.com/citation-style-language/schema/raw/master/csl-citation.json"}</w:instrText>
      </w:r>
      <w:r w:rsidR="00961082" w:rsidRPr="00F86EDC">
        <w:rPr>
          <w:rFonts w:ascii="Times New Roman" w:eastAsia="SimSun" w:hAnsi="Times New Roman" w:cs="Times New Roman"/>
          <w:color w:val="000000" w:themeColor="text1"/>
          <w:kern w:val="0"/>
          <w:szCs w:val="21"/>
        </w:rPr>
        <w:fldChar w:fldCharType="separate"/>
      </w:r>
      <w:r w:rsidR="00800AFD" w:rsidRPr="00815791">
        <w:rPr>
          <w:rFonts w:ascii="Times New Roman" w:eastAsia="SimSun" w:hAnsi="Times New Roman" w:cs="Times New Roman"/>
          <w:noProof/>
          <w:color w:val="000000" w:themeColor="text1"/>
          <w:kern w:val="0"/>
          <w:szCs w:val="21"/>
        </w:rPr>
        <w:t>[63]</w:t>
      </w:r>
      <w:r w:rsidR="00961082" w:rsidRPr="00815791">
        <w:rPr>
          <w:rFonts w:ascii="Times New Roman" w:eastAsia="SimSun" w:hAnsi="Times New Roman" w:cs="Times New Roman"/>
          <w:color w:val="000000" w:themeColor="text1"/>
          <w:kern w:val="0"/>
          <w:szCs w:val="21"/>
        </w:rPr>
        <w:fldChar w:fldCharType="end"/>
      </w:r>
      <w:r w:rsidRPr="00C07075">
        <w:rPr>
          <w:rFonts w:ascii="Times New Roman" w:eastAsia="SimSun" w:hAnsi="Times New Roman" w:cs="Times New Roman"/>
          <w:color w:val="000000" w:themeColor="text1"/>
          <w:kern w:val="0"/>
          <w:szCs w:val="21"/>
        </w:rPr>
        <w:t xml:space="preserve"> is one of the most popular and widely used. This is due to Storm's simple programming model and support for Java, Ruby, Python, and other development languages. Storm also has good performance, handling mi</w:t>
      </w:r>
      <w:r w:rsidRPr="00815791">
        <w:rPr>
          <w:rFonts w:ascii="Times New Roman" w:eastAsia="SimSun" w:hAnsi="Times New Roman" w:cs="Times New Roman"/>
          <w:color w:val="000000" w:themeColor="text1"/>
          <w:kern w:val="0"/>
          <w:szCs w:val="21"/>
        </w:rPr>
        <w:t>llions of messages per second on multi-node clusters. Storm's solution is to assign an ID to each message as a unique identifier and include the ID of the original input message in the message. The state of each original input message is maintained with a response center (Acker) with an initial value of the ID of the original input message. After the successful execution of each compute node, the ids of the input and output messages are xor, and then xor the state of the corresponding original input message. Since each message is xor once respectively during generation and processing, all messages are xor twice after successful execution, and the corresponding state of the original input message is 0. Therefore, when the state is 0, the content of the original input message can be safely cleared. If the state is not 0 after the specified time interval, it is considered that there is something wrong with the processing of the message and needs to be re-executed.</w:t>
      </w:r>
    </w:p>
    <w:p w14:paraId="74383D56" w14:textId="77777777" w:rsidR="00E22410" w:rsidRPr="00C07075" w:rsidRDefault="00E22410" w:rsidP="00E22410">
      <w:pPr>
        <w:rPr>
          <w:rFonts w:ascii="Times New Roman" w:hAnsi="Times New Roman" w:cs="Times New Roman"/>
          <w:sz w:val="18"/>
          <w:szCs w:val="20"/>
        </w:rPr>
      </w:pPr>
    </w:p>
    <w:p w14:paraId="2C95F166" w14:textId="77777777" w:rsidR="00E22410" w:rsidRPr="00C07075" w:rsidRDefault="00E22410" w:rsidP="00E22410">
      <w:pPr>
        <w:pStyle w:val="ListParagraph"/>
        <w:numPr>
          <w:ilvl w:val="0"/>
          <w:numId w:val="8"/>
        </w:numPr>
        <w:ind w:firstLineChars="0"/>
        <w:rPr>
          <w:rFonts w:ascii="Times New Roman" w:hAnsi="Times New Roman" w:cs="Times New Roman"/>
          <w:sz w:val="18"/>
          <w:szCs w:val="20"/>
        </w:rPr>
      </w:pPr>
      <w:r w:rsidRPr="00C07075">
        <w:rPr>
          <w:rFonts w:ascii="Times New Roman" w:eastAsia="SimSun" w:hAnsi="Times New Roman" w:cs="Times New Roman"/>
          <w:color w:val="000000" w:themeColor="text1"/>
          <w:kern w:val="0"/>
          <w:szCs w:val="21"/>
        </w:rPr>
        <w:t>"</w:t>
      </w:r>
      <w:r w:rsidRPr="00C07075">
        <w:rPr>
          <w:rFonts w:ascii="Times New Roman" w:hAnsi="Times New Roman" w:cs="Times New Roman"/>
        </w:rPr>
        <w:t>Batch + stream</w:t>
      </w:r>
      <w:r w:rsidRPr="00C07075">
        <w:rPr>
          <w:rFonts w:ascii="Times New Roman" w:eastAsia="SimSun" w:hAnsi="Times New Roman" w:cs="Times New Roman"/>
          <w:color w:val="000000" w:themeColor="text1"/>
          <w:kern w:val="0"/>
          <w:szCs w:val="21"/>
        </w:rPr>
        <w:t>"</w:t>
      </w:r>
      <w:r w:rsidRPr="00C07075">
        <w:rPr>
          <w:rFonts w:ascii="Times New Roman" w:hAnsi="Times New Roman" w:cs="Times New Roman"/>
        </w:rPr>
        <w:t xml:space="preserve"> processing</w:t>
      </w:r>
    </w:p>
    <w:p w14:paraId="0F5A91ED" w14:textId="77777777" w:rsidR="00E22410" w:rsidRPr="00C07075"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With the further development of big data, the separate batch processing and stream processing framework could not fully meet the current needs of the enterprise, hence the hybrid mode combined batch processing and stream processing was born, as shown in figure 4.</w:t>
      </w:r>
    </w:p>
    <w:p w14:paraId="209CE999" w14:textId="374CA88E" w:rsidR="00E22410" w:rsidRPr="00815791"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C07075">
        <w:rPr>
          <w:rFonts w:ascii="Times New Roman" w:eastAsia="SimSun" w:hAnsi="Times New Roman" w:cs="Times New Roman"/>
          <w:color w:val="000000" w:themeColor="text1"/>
          <w:kern w:val="0"/>
          <w:szCs w:val="21"/>
        </w:rPr>
        <w:t xml:space="preserve">Apache Spark </w:t>
      </w:r>
      <w:r w:rsidR="00961082" w:rsidRPr="00815791">
        <w:rPr>
          <w:rFonts w:ascii="Times New Roman" w:eastAsia="SimSun" w:hAnsi="Times New Roman" w:cs="Times New Roman"/>
          <w:color w:val="000000" w:themeColor="text1"/>
          <w:kern w:val="0"/>
          <w:szCs w:val="21"/>
        </w:rPr>
        <w:fldChar w:fldCharType="begin" w:fldLock="1"/>
      </w:r>
      <w:r w:rsidR="00800AFD" w:rsidRPr="00C07075">
        <w:rPr>
          <w:rFonts w:ascii="Times New Roman" w:eastAsia="SimSun" w:hAnsi="Times New Roman" w:cs="Times New Roman"/>
          <w:color w:val="000000" w:themeColor="text1"/>
          <w:kern w:val="0"/>
          <w:szCs w:val="21"/>
        </w:rPr>
        <w:instrText>ADDIN CSL_CITATION {"citationItems":[{"id":"ITEM-1","itemData":{"DOI":"10.1145/2517349.2522737","abstract":"Many \"big data\" applications must act on data in real time. Running these applications at ever-larger scales requires parallel platforms that automatically handle faults and stragglers. Unfortunately, current distributed stream processing models provide fault recovery in an expensive manner, requiring hot replication or long recovery times, and do not handle stragglers. We propose a new processing model, discretized streams (D-Streams), that overcomes these challenges. D-Streams enable a parallel recovery mechanism that improves efficiency over traditional replication and backup schemes, and tolerates stragglers. We show that they support a rich set of operators while attaining high per-node throughput similar to single-node systems, linear scaling to 100 nodes, sub-second latency, and sub-second fault recovery. Finally, D-Streams can easily be composed with batch and interactive query models like MapReduce, enabling rich applications that combine these modes. We implement D-Streams in a system called Spark Streaming. © 2013 ACM.","author":[{"dropping-particle":"","family":"Zaharia","given":"Matei","non-dropping-particle":"","parse-names":false,"suffix":""},{"dropping-particle":"","family":"Das","given":"Tathagata","non-dropping-particle":"","parse-names":false,"suffix":""},{"dropping-particle":"","family":"Li","given":"Haoyuan","non-dropping-particle":"","parse-names":false,"suffix":""},{"dropping-particle":"","family":"Hunter","given":"Timothy","non-dropping-particle":"","parse-names":false,"suffix":""},{"dropping-particle":"","family":"Shenker","given":"Scott","non-dropping-particle":"","parse-names":false,"suffix":""},{"dropping-particle":"","family":"Stoica","given":"Ion","non-dropping-particle":"","parse-names":false,"suffix":""}],"container-title":"SOSP 2013 - Proceedings of the 24th ACM Symposium on Operating Systems Principles","id":"ITEM-1","issued":{"date-parts":[["2013"]]},"title":"Discretized streams: Fault-tolerant streaming computation at scale","type":"paper-conference"},"uris":["http://www.mendeley.com/documents/?uuid=986121eb-3785-3ed9-b8de-28e4cba3c2c1"]}],"mendeley":{"formattedCitation":"[64]","plainTextFormattedCitation":"[64]","previouslyFormattedCitation":"[63]"},"properties":{"noteIndex":0},"schema":"https://github.com/citation-style-language/schema/raw/master/csl-citation.json"}</w:instrText>
      </w:r>
      <w:r w:rsidR="00961082" w:rsidRPr="00F86EDC">
        <w:rPr>
          <w:rFonts w:ascii="Times New Roman" w:eastAsia="SimSun" w:hAnsi="Times New Roman" w:cs="Times New Roman"/>
          <w:color w:val="000000" w:themeColor="text1"/>
          <w:kern w:val="0"/>
          <w:szCs w:val="21"/>
        </w:rPr>
        <w:fldChar w:fldCharType="separate"/>
      </w:r>
      <w:r w:rsidR="00800AFD" w:rsidRPr="00815791">
        <w:rPr>
          <w:rFonts w:ascii="Times New Roman" w:eastAsia="SimSun" w:hAnsi="Times New Roman" w:cs="Times New Roman"/>
          <w:noProof/>
          <w:color w:val="000000" w:themeColor="text1"/>
          <w:kern w:val="0"/>
          <w:szCs w:val="21"/>
        </w:rPr>
        <w:t>[64]</w:t>
      </w:r>
      <w:r w:rsidR="00961082" w:rsidRPr="00815791">
        <w:rPr>
          <w:rFonts w:ascii="Times New Roman" w:eastAsia="SimSun" w:hAnsi="Times New Roman" w:cs="Times New Roman"/>
          <w:color w:val="000000" w:themeColor="text1"/>
          <w:kern w:val="0"/>
          <w:szCs w:val="21"/>
        </w:rPr>
        <w:fldChar w:fldCharType="end"/>
      </w:r>
      <w:r w:rsidRPr="00C07075">
        <w:rPr>
          <w:rFonts w:ascii="Times New Roman" w:eastAsia="SimSun" w:hAnsi="Times New Roman" w:cs="Times New Roman"/>
          <w:color w:val="000000" w:themeColor="text1"/>
          <w:kern w:val="0"/>
          <w:szCs w:val="21"/>
        </w:rPr>
        <w:t xml:space="preserve"> is the typical framework for "batch + stream" processing. Spark is an optimization based on the </w:t>
      </w:r>
      <w:r w:rsidRPr="00815791">
        <w:rPr>
          <w:rFonts w:ascii="Times New Roman" w:eastAsia="SimSun" w:hAnsi="Times New Roman" w:cs="Times New Roman"/>
          <w:color w:val="000000" w:themeColor="text1"/>
          <w:kern w:val="0"/>
          <w:szCs w:val="21"/>
        </w:rPr>
        <w:t>Hadoop MapReduce computing model. Spark greatly improves the processing capacity of data through the in-memory computing model and execution optimization (in different cases, the speed can be 10-100 times faster than MR or even higher). However, Spark's Streaming capability is provided by Spark Streaming module. Spark introduced the concept of Micro-batch, which treats access data over a short period of time as a single micro-batch. However, compared with native stream processing systems such as Storm, Spark Streaming has a relatively high latency.</w:t>
      </w:r>
    </w:p>
    <w:p w14:paraId="3EBA4469" w14:textId="6DAA89C5" w:rsidR="00E22410" w:rsidRPr="00815791" w:rsidRDefault="00E22410" w:rsidP="00E22410">
      <w:pPr>
        <w:widowControl/>
        <w:shd w:val="clear" w:color="auto" w:fill="FFFFFF"/>
        <w:ind w:firstLineChars="200" w:firstLine="420"/>
        <w:rPr>
          <w:rFonts w:ascii="Times New Roman" w:eastAsia="SimSun" w:hAnsi="Times New Roman" w:cs="Times New Roman"/>
          <w:color w:val="000000" w:themeColor="text1"/>
          <w:kern w:val="0"/>
          <w:szCs w:val="21"/>
        </w:rPr>
      </w:pPr>
      <w:r w:rsidRPr="00815791">
        <w:rPr>
          <w:rFonts w:ascii="Times New Roman" w:eastAsia="SimSun" w:hAnsi="Times New Roman" w:cs="Times New Roman"/>
          <w:color w:val="000000" w:themeColor="text1"/>
          <w:kern w:val="0"/>
          <w:szCs w:val="21"/>
        </w:rPr>
        <w:t>Apache Flink</w:t>
      </w:r>
      <w:r w:rsidR="00961082" w:rsidRPr="00815791">
        <w:rPr>
          <w:rFonts w:ascii="Times New Roman" w:eastAsia="SimSun" w:hAnsi="Times New Roman" w:cs="Times New Roman"/>
          <w:color w:val="000000" w:themeColor="text1"/>
          <w:kern w:val="0"/>
          <w:szCs w:val="21"/>
        </w:rPr>
        <w:t xml:space="preserve"> </w:t>
      </w:r>
      <w:r w:rsidR="00961082" w:rsidRPr="00815791">
        <w:rPr>
          <w:rFonts w:ascii="Times New Roman" w:eastAsia="SimSun" w:hAnsi="Times New Roman" w:cs="Times New Roman"/>
          <w:color w:val="000000" w:themeColor="text1"/>
          <w:kern w:val="0"/>
          <w:szCs w:val="21"/>
        </w:rPr>
        <w:fldChar w:fldCharType="begin" w:fldLock="1"/>
      </w:r>
      <w:r w:rsidR="00800AFD" w:rsidRPr="00C07075">
        <w:rPr>
          <w:rFonts w:ascii="Times New Roman" w:eastAsia="SimSun" w:hAnsi="Times New Roman" w:cs="Times New Roman"/>
          <w:color w:val="000000" w:themeColor="text1"/>
          <w:kern w:val="0"/>
          <w:szCs w:val="21"/>
        </w:rPr>
        <w:instrText>ADDIN CSL_CITATION {"citationItems":[{"id":"ITEM-1","itemData":{"abstract":"Apache Flink 1 is an open-source system for processing streaming and batch data. Flink is built on the philosophy that many classes of data processing applications, including real-time analytics, continuous data pipelines, historic data processing (batch), and iterative algorithms (machine learning, graph analysis) can be expressed and executed as pipelined fault-tolerant dataflows. In this paper, we present Flink's architecture and expand on how a (seemingly diverse) set of use cases can be unified under a single execution model.","author":[{"dropping-particle":"","family":"Carbone","given":"Paris","non-dropping-particle":"","parse-names":false,"suffix":""},{"dropping-particle":"","family":"Katsifodimos","given":"Asterios","non-dropping-particle":"","parse-names":false,"suffix":""},{"dropping-particle":"","family":"Kth","given":"†","non-dropping-particle":"","parse-names":false,"suffix":""},{"dropping-particle":"","family":"Sweden","given":"Sics","non-dropping-particle":"","parse-names":false,"suffix":""},{"dropping-particle":"","family":"Ewen","given":"Stephan","non-dropping-particle":"","parse-names":false,"suffix":""},{"dropping-particle":"","family":"Markl","given":"Volker","non-dropping-particle":"","parse-names":false,"suffix":""},{"dropping-particle":"","family":"Haridi","given":"Seif","non-dropping-particle":"","parse-names":false,"suffix":""},{"dropping-particle":"","family":"Tzoumas","given":"Kostas","non-dropping-particle":"","parse-names":false,"suffix":""}],"id":"ITEM-1","issued":{"date-parts":[["2015"]]},"page":"28-38","title":"Apache Flink™: Stream and Batch Processing in a Single Engine","type":"article-journal"},"uris":["http://www.mendeley.com/documents/?uuid=4e4216f6-3173-4a10-944f-cfad631e3343"]}],"mendeley":{"formattedCitation":"[65]","plainTextFormattedCitation":"[65]","previouslyFormattedCitation":"[64]"},"properties":{"noteIndex":0},"schema":"https://github.com/citation-style-language/schema/raw/master/csl-citation.json"}</w:instrText>
      </w:r>
      <w:r w:rsidR="00961082" w:rsidRPr="00F86EDC">
        <w:rPr>
          <w:rFonts w:ascii="Times New Roman" w:eastAsia="SimSun" w:hAnsi="Times New Roman" w:cs="Times New Roman"/>
          <w:color w:val="000000" w:themeColor="text1"/>
          <w:kern w:val="0"/>
          <w:szCs w:val="21"/>
        </w:rPr>
        <w:fldChar w:fldCharType="separate"/>
      </w:r>
      <w:r w:rsidR="00800AFD" w:rsidRPr="00815791">
        <w:rPr>
          <w:rFonts w:ascii="Times New Roman" w:eastAsia="SimSun" w:hAnsi="Times New Roman" w:cs="Times New Roman"/>
          <w:noProof/>
          <w:color w:val="000000" w:themeColor="text1"/>
          <w:kern w:val="0"/>
          <w:szCs w:val="21"/>
        </w:rPr>
        <w:t>[65]</w:t>
      </w:r>
      <w:r w:rsidR="00961082" w:rsidRPr="00815791">
        <w:rPr>
          <w:rFonts w:ascii="Times New Roman" w:eastAsia="SimSun" w:hAnsi="Times New Roman" w:cs="Times New Roman"/>
          <w:color w:val="000000" w:themeColor="text1"/>
          <w:kern w:val="0"/>
          <w:szCs w:val="21"/>
        </w:rPr>
        <w:fldChar w:fldCharType="end"/>
      </w:r>
      <w:r w:rsidRPr="00C07075">
        <w:rPr>
          <w:rFonts w:ascii="Times New Roman" w:eastAsia="SimSun" w:hAnsi="Times New Roman" w:cs="Times New Roman"/>
          <w:color w:val="000000" w:themeColor="text1"/>
          <w:kern w:val="0"/>
          <w:szCs w:val="21"/>
        </w:rPr>
        <w:t xml:space="preserve"> also supports stream processing and batch processing. Flink's design idea is "stateful stream processing", which treats input data item by item as a real stream and batch tasks as a bo</w:t>
      </w:r>
      <w:r w:rsidRPr="00815791">
        <w:rPr>
          <w:rFonts w:ascii="Times New Roman" w:eastAsia="SimSun" w:hAnsi="Times New Roman" w:cs="Times New Roman"/>
          <w:color w:val="000000" w:themeColor="text1"/>
          <w:kern w:val="0"/>
          <w:szCs w:val="21"/>
        </w:rPr>
        <w:t xml:space="preserve">unded stream. In the current field of streaming data processing framework, Flink is unique. </w:t>
      </w:r>
      <w:r w:rsidRPr="00815791">
        <w:rPr>
          <w:rFonts w:ascii="Times New Roman" w:eastAsia="SimSun" w:hAnsi="Times New Roman" w:cs="Times New Roman"/>
          <w:color w:val="000000" w:themeColor="text1"/>
          <w:kern w:val="0"/>
          <w:szCs w:val="21"/>
        </w:rPr>
        <w:lastRenderedPageBreak/>
        <w:t>While Spark also provides batch and stream processing capabilities, the micro-batch architecture of Spark stream processing makes its response time slightly longer. Flink stream-first approach achieves low latency, high throughput and true item-by-item processing, which is why Flink has received more and more attention in recent years.</w:t>
      </w:r>
    </w:p>
    <w:p w14:paraId="0ADF41F8" w14:textId="77777777" w:rsidR="00E22410" w:rsidRPr="00C07075" w:rsidRDefault="00E22410" w:rsidP="00E22410">
      <w:pPr>
        <w:widowControl/>
        <w:shd w:val="clear" w:color="auto" w:fill="FFFFFF"/>
        <w:rPr>
          <w:rFonts w:ascii="Times New Roman" w:hAnsi="Times New Roman" w:cs="Times New Roman"/>
        </w:rPr>
      </w:pPr>
      <w:r w:rsidRPr="003C2519">
        <w:rPr>
          <w:rFonts w:ascii="Times New Roman" w:hAnsi="Times New Roman" w:cs="Times New Roman"/>
        </w:rPr>
        <w:object w:dxaOrig="14881" w:dyaOrig="8190" w14:anchorId="6F41C134">
          <v:shape id="_x0000_i1030" type="#_x0000_t75" style="width:415.35pt;height:229.45pt" o:ole="">
            <v:imagedata r:id="rId25" o:title=""/>
          </v:shape>
          <o:OLEObject Type="Embed" ProgID="Visio.Drawing.15" ShapeID="_x0000_i1030" DrawAspect="Content" ObjectID="_1826351801" r:id="rId26"/>
        </w:object>
      </w:r>
    </w:p>
    <w:p w14:paraId="31F2880F" w14:textId="77777777" w:rsidR="00E22410" w:rsidRPr="00C07075" w:rsidRDefault="00E22410" w:rsidP="00E22410">
      <w:pPr>
        <w:pStyle w:val="ListParagraph"/>
        <w:ind w:firstLineChars="0" w:firstLine="0"/>
        <w:jc w:val="center"/>
        <w:rPr>
          <w:rFonts w:ascii="Times New Roman" w:hAnsi="Times New Roman" w:cs="Times New Roman"/>
          <w:sz w:val="18"/>
          <w:szCs w:val="20"/>
        </w:rPr>
      </w:pPr>
      <w:r w:rsidRPr="003C2519">
        <w:rPr>
          <w:rFonts w:ascii="Times New Roman" w:hAnsi="Times New Roman" w:cs="Times New Roman"/>
        </w:rPr>
        <w:t xml:space="preserve">Figure 4. </w:t>
      </w:r>
      <w:r w:rsidRPr="00CC0AC7">
        <w:rPr>
          <w:rFonts w:ascii="Times New Roman" w:eastAsia="SimSun" w:hAnsi="Times New Roman" w:cs="Times New Roman"/>
          <w:color w:val="000000" w:themeColor="text1"/>
          <w:kern w:val="0"/>
          <w:szCs w:val="21"/>
        </w:rPr>
        <w:t>"</w:t>
      </w:r>
      <w:r w:rsidRPr="00815791">
        <w:rPr>
          <w:rFonts w:ascii="Times New Roman" w:hAnsi="Times New Roman" w:cs="Times New Roman"/>
        </w:rPr>
        <w:t>Batch + stream</w:t>
      </w:r>
      <w:r w:rsidRPr="00815791">
        <w:rPr>
          <w:rFonts w:ascii="Times New Roman" w:eastAsia="SimSun" w:hAnsi="Times New Roman" w:cs="Times New Roman"/>
          <w:color w:val="000000" w:themeColor="text1"/>
          <w:kern w:val="0"/>
          <w:szCs w:val="21"/>
        </w:rPr>
        <w:t>"</w:t>
      </w:r>
      <w:r w:rsidRPr="00815791">
        <w:rPr>
          <w:rFonts w:ascii="Times New Roman" w:hAnsi="Times New Roman" w:cs="Times New Roman"/>
        </w:rPr>
        <w:t xml:space="preserve"> processing</w:t>
      </w:r>
    </w:p>
    <w:p w14:paraId="405A6D6F" w14:textId="77777777" w:rsidR="00E22410" w:rsidRPr="00815791" w:rsidRDefault="00E22410" w:rsidP="00E22410">
      <w:pPr>
        <w:rPr>
          <w:rFonts w:ascii="Times New Roman" w:hAnsi="Times New Roman" w:cs="Times New Roman"/>
        </w:rPr>
      </w:pPr>
    </w:p>
    <w:p w14:paraId="6A3A0D62" w14:textId="77777777" w:rsidR="007D6409" w:rsidRPr="00815791" w:rsidRDefault="007D6409" w:rsidP="00817E55">
      <w:pPr>
        <w:ind w:firstLineChars="200" w:firstLine="480"/>
        <w:rPr>
          <w:rFonts w:ascii="Times New Roman" w:hAnsi="Times New Roman" w:cs="Times New Roman"/>
          <w:kern w:val="0"/>
          <w:sz w:val="24"/>
        </w:rPr>
      </w:pPr>
    </w:p>
    <w:p w14:paraId="0DAEEF78" w14:textId="03ED5971" w:rsidR="009625E0" w:rsidRPr="00C07075" w:rsidRDefault="009625E0" w:rsidP="000E3606">
      <w:pPr>
        <w:pStyle w:val="Heading1"/>
      </w:pPr>
      <w:r w:rsidRPr="00C07075">
        <w:t>5</w:t>
      </w:r>
      <w:r w:rsidR="001971BF" w:rsidRPr="00C07075">
        <w:t xml:space="preserve">. </w:t>
      </w:r>
      <w:r w:rsidR="00F67DB2" w:rsidRPr="00C07075">
        <w:t xml:space="preserve">Application of </w:t>
      </w:r>
      <w:r w:rsidR="00DF38C8" w:rsidRPr="00C07075">
        <w:t>BDAIM</w:t>
      </w:r>
      <w:r w:rsidR="00CF0E06" w:rsidRPr="00C07075">
        <w:t>S</w:t>
      </w:r>
    </w:p>
    <w:p w14:paraId="4D039CAB" w14:textId="55F43012" w:rsidR="004948C3" w:rsidRPr="00F86EDC" w:rsidRDefault="005F1C2C" w:rsidP="005F1C2C">
      <w:pPr>
        <w:ind w:firstLineChars="200" w:firstLine="420"/>
        <w:jc w:val="center"/>
        <w:rPr>
          <w:rFonts w:ascii="Times New Roman" w:hAnsi="Times New Roman" w:cs="Times New Roman"/>
        </w:rPr>
      </w:pPr>
      <w:r w:rsidRPr="00F86EDC">
        <w:rPr>
          <w:rFonts w:ascii="Times New Roman" w:hAnsi="Times New Roman" w:cs="Times New Roman"/>
        </w:rPr>
        <w:object w:dxaOrig="19161" w:dyaOrig="15131" w14:anchorId="468915D3">
          <v:shape id="_x0000_i1031" type="#_x0000_t75" style="width:414.8pt;height:327.75pt" o:ole="">
            <v:imagedata r:id="rId27" o:title=""/>
          </v:shape>
          <o:OLEObject Type="Embed" ProgID="Visio.Drawing.15" ShapeID="_x0000_i1031" DrawAspect="Content" ObjectID="_1826351802" r:id="rId28"/>
        </w:object>
      </w:r>
    </w:p>
    <w:p w14:paraId="13E4FEA1" w14:textId="2B748BFE" w:rsidR="00C07075" w:rsidRPr="00C07075" w:rsidRDefault="00C07075" w:rsidP="005F1C2C">
      <w:pPr>
        <w:ind w:firstLineChars="200" w:firstLine="420"/>
        <w:jc w:val="center"/>
        <w:rPr>
          <w:rFonts w:ascii="Times New Roman" w:hAnsi="Times New Roman" w:cs="Times New Roman"/>
          <w:kern w:val="0"/>
          <w:sz w:val="24"/>
        </w:rPr>
      </w:pPr>
      <w:r w:rsidRPr="00F86EDC">
        <w:rPr>
          <w:rFonts w:ascii="Times New Roman" w:hAnsi="Times New Roman" w:cs="Times New Roman"/>
        </w:rPr>
        <w:lastRenderedPageBreak/>
        <w:t>Figure ***</w:t>
      </w:r>
    </w:p>
    <w:p w14:paraId="068D4FA6" w14:textId="77777777" w:rsidR="005F1C2C" w:rsidRPr="00815791" w:rsidRDefault="005F1C2C" w:rsidP="005F1C2C">
      <w:pPr>
        <w:ind w:firstLineChars="200" w:firstLine="480"/>
        <w:rPr>
          <w:rFonts w:ascii="Times New Roman" w:hAnsi="Times New Roman" w:cs="Times New Roman"/>
          <w:kern w:val="0"/>
          <w:sz w:val="24"/>
        </w:rPr>
      </w:pPr>
      <w:r w:rsidRPr="00815791">
        <w:rPr>
          <w:rFonts w:ascii="Times New Roman" w:hAnsi="Times New Roman" w:cs="Times New Roman"/>
          <w:kern w:val="0"/>
          <w:sz w:val="24"/>
        </w:rPr>
        <w:t>Driven by intelligent sensing, Internet of Things (IoT), distributed storage computing, machine learning and other technologies, big data-driven intelligent manufacturing applications have begun to emerge. A lot of work in product design, planning and scheduling, quality optimization, equipment operation and maintenance have been carried out.</w:t>
      </w:r>
    </w:p>
    <w:p w14:paraId="763544AE" w14:textId="77777777" w:rsidR="005F1C2C" w:rsidRPr="00815791" w:rsidRDefault="005F1C2C" w:rsidP="005F1C2C">
      <w:pPr>
        <w:pStyle w:val="Heading2"/>
        <w:numPr>
          <w:ilvl w:val="0"/>
          <w:numId w:val="0"/>
        </w:numPr>
        <w:ind w:left="482"/>
      </w:pPr>
      <w:r w:rsidRPr="00815791">
        <w:t>5.1 Big data-driven product design</w:t>
      </w:r>
    </w:p>
    <w:p w14:paraId="7498BBF2" w14:textId="5856EBEF" w:rsidR="005F1C2C" w:rsidRPr="003C2519" w:rsidRDefault="005F1C2C" w:rsidP="005F1C2C">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Design plays an important role in manufacturing process, which determines most of a product’s manufacturing costs and performance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{"citationItems":[{"id":"ITEM-1","itemData":{"DOI":"10.1016/j.jmsy.2018.01.006","ISSN":"02786125","abstract":"The advances in the internet technology, internet of things, cloud computing, big data, and artificial intelligence have profoundly impacted manufacturing. The volume of data collected in manufacturing is growing. Big data offers a tremendous opportunity in the transformation of today's manufacturing paradigm to smart manufacturing. Big data empowers companies to adopt data-driven strategies to become more competitive. In this paper, the role of big data in supporting smart manufacturing is discussed. A historical perspective to data lifecycle in manufacturing is overviewed. The big data perspective is supported by a conceptual framework proposed in the paper. Typical application scenarios of the proposed framework are outlined.","author":[{"dropping-particle":"","family":"Tao","given":"Fei","non-dropping-particle":"","parse-names":false,"suffix":""},{"dropping-particle":"","family":"Qi","given":"Qinglin","non-dropping-particle":"","parse-names":false,"suffix":""},{"dropping-particle":"","family":"Liu","given":"Ang","non-dropping-particle":"","parse-names":false,"suffix":""},{"dropping-particle":"","family":"Kusiak","given":"Andrew","non-dropping-particle":"","parse-names":false,"suffix":""}],"container-title":"Journal of Manufacturing Systems","id":"ITEM-1","issued":{"date-parts":[["2018"]]},"page":"157-169","publisher":"The Society of Manufacturing Engineers","title":"Data-driven smart manufacturing","type":"article-journal","volume":"48"},"uris":["http://www.mendeley.com/documents/?uuid=f47bc82c-a0c4-4acc-9e5d-ed16ff7edd62"]}],"mendeley":{"formattedCitation":"[15]","plainTextFormattedCitation":"[15]","previouslyFormattedCitation":"[15]"},"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[15]</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With the development of big data technology, product design is shifting towards dat</w:t>
      </w:r>
      <w:r w:rsidRPr="003C2519">
        <w:rPr>
          <w:rFonts w:ascii="Times New Roman" w:hAnsi="Times New Roman" w:cs="Times New Roman"/>
          <w:kern w:val="0"/>
          <w:sz w:val="24"/>
        </w:rPr>
        <w:t xml:space="preserve">a-driven design from subjective conceptual design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{"citationItems":[{"id":"ITEM-1","itemData":{"DOI":"10.1109/TSMCC.2007.900669","ISSN":"10946977","abstract":"Product design engineering is undergoing a transformation from informal and largely experience-based discipline to a science-based domain. Computational intelligence (CI) offers models and algorithms that can contribute greatly to design formalization and automation. This paper surveys CI concepts and approaches applicable to product design engineering. Taxonomy of the surveyed literature is presented according to the generally recognized areas in both product design engineering and CI. Some research issues that arise from the broad perspective presented in the paper have been signaled but not fully pursued. No survey of such a broad field can be complete; however, the material presented in the paper is a summary of state-of-the-art CI concepts and approaches in product design engineering. © 2007 IEEE.","author":[{"dropping-particle":"","family":"Kusiak","given":"Andrew","non-dropping-particle":"","parse-names":false,"suffix":""},{"dropping-particle":"","family":"Salustri","given":"Filippo A.","non-dropping-particle":"","parse-names":false,"suffix":""}],"container-title":"IEEE Transactions on Systems, Man and Cybernetics Part C: Applications and Reviews","id":"ITEM-1","issue":"5","issued":{"date-parts":[["2007"]]},"title":"Computational intelligence in product design engineering: Review and trends","type":"article","volume":"37"},"uris":["http://www.mendeley.com/documents/?uuid=45e9b2d1-4dbd-3d2d-8647-77bb262c5afe"]}],"mendeley":{"formattedCitation":"[66]","plainTextFormattedCitation":"[66]","previouslyFormattedCitation":"[65]"},"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[66]</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Big data-driven product design analyzes the market demand through users’ evaluation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{"citationItems":[{"id":"ITEM-1","itemData":{"DOI":"10.1016/j.im.2016.06.002","ISSN":"03787206","abstract":"Big data commerce has become an e-commerce trend. Learning how to extract valuable and real time insights from big data to drive smarter and more profitable business decisions is a main task of big data commerce. Using online reviews as an example, manufacturers have come to value how to select helpful online reviews and what can be learned from online reviews for new product development. In this research, we first proposed an automatic filtering model to predict the helpfulness of online reviews from the perspective of the product designer. The KANO method, which is based on the classical conjoint analysis model, is then innovatively applied to analyze online reviews to develop appropriate product improvement strategies. Moreover, an empirical case study using the new method is conducted with the data we acquired from JD.com, one of the largest electronic marketplaces in China. The case study indicates the effectiveness and robustness of the proposed approach. Our research suggests that the combination of big data and classical management models can bring success for big data commerce.","author":[{"dropping-particle":"","family":"Qi","given":"Jiayin","non-dropping-particle":"","parse-names":false,"suffix":""},{"dropping-particle":"","family":"Zhang","given":"Zhenping","non-dropping-particle":"","parse-names":false,"suffix":""},{"dropping-particle":"","family":"Jeon","given":"Seongmin","non-dropping-particle":"","parse-names":false,"suffix":""},{"dropping-particle":"","family":"Zhou","given":"Yanquan","non-dropping-particle":"","parse-names":false,"suffix":""}],"container-title":"Information and Management","id":"ITEM-1","issue":"8","issued":{"date-parts":[["2016"]]},"title":"Mining customer requirements from online reviews: A product improvement perspective","type":"article-journal","volume":"53"},"uris":["http://www.mendeley.com/documents/?uuid=af0422d3-d840-39fb-aa6c-7c1443f55de3"]}],"mendeley":{"formattedCitation":"[67]","plainTextFormattedCitation":"[67]","previouslyFormattedCitation":"[66]"},"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[67]</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conducts the design scheme through the back-end manufacturing and maintenance data, enhances the decision-making abilit</w:t>
      </w:r>
      <w:r w:rsidRPr="003C2519">
        <w:rPr>
          <w:rFonts w:ascii="Times New Roman" w:hAnsi="Times New Roman" w:cs="Times New Roman"/>
          <w:kern w:val="0"/>
          <w:sz w:val="24"/>
        </w:rPr>
        <w:t xml:space="preserve">y based on history learning. Finally achieves the closed-loop optimization of self-monitoring, self-analyzing, self-learning and self-adaptation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{"citationItems":[{"id":"ITEM-1","itemData":{"DOI":"10.3969/j.issn.1004-132X.2019.02.001","ISSN":"1004132X","abstract":"© 2019, China Mechanical Engineering Magazine Office. All right reserved. The industrial big data analytics is one of the most critical issues to enable the intelligent manufacturing.According to \"the fourth paradigm: data-intensive scientific discovery\", the \"connection-prediction-regulation\" scientific paradigm of big data-driven intelligent manufacturing was proposed.According to the data processing processes, the method system of fusion processing, correlation analysis, performance prediction and optimization decision was summarized.The big data platform was designed around the edge layer, platform layer and application layer, and the enabling technology of big data-driven intelligent manufacturing was introduced. Then four typical application scenarios were illustrated and reviewed: design, planning and scheduling, quality optimization, and machinery health management.","author":[{"dropping-particle":"","family":"Zhang","given":"J.","non-dropping-particle":"","parse-names":false,"suffix":""},{"dropping-particle":"","family":"Wang","given":"J.","non-dropping-particle":"","parse-names":false,"suffix":""},{"dropping-particle":"","family":"Lyu","given":"Y.","non-dropping-particle":"","parse-names":false,"suffix":""},{"dropping-particle":"","family":"Bao","given":"J.","non-dropping-particle":"","parse-names":false,"suffix":""}],"container-title":"Zhongguo Jixie Gongcheng/China Mechanical Engineering","id":"ITEM-1","issue":"2","issued":{"date-parts":[["2019"]]},"title":"Big Data Driven Intelligent Manufacturing","type":"article-journal","volume":"30"},"uris":["http://www.mendeley.com/documents/?uuid=18acd4e6-165b-3d51-ae12-9fb3e8b80497"]}],"mendeley":{"formattedCitation":"[68]","plainTextFormattedCitation":"[68]","previouslyFormattedCitation":"[67]"},"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[68]</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Intelligent design can be divided into two aspects according to the design goals, one is product design for </w:t>
      </w:r>
      <w:r w:rsidRPr="003C2519">
        <w:rPr>
          <w:rFonts w:ascii="Times New Roman" w:hAnsi="Times New Roman" w:cs="Times New Roman"/>
          <w:kern w:val="0"/>
          <w:sz w:val="24"/>
        </w:rPr>
        <w:t>quality improvement, and the other is humanized shape design focused on customer preferences.</w:t>
      </w:r>
    </w:p>
    <w:p w14:paraId="226F331E" w14:textId="0DBFAFFD" w:rsidR="005F1C2C" w:rsidRPr="00C07075" w:rsidRDefault="005F1C2C" w:rsidP="005F1C2C">
      <w:pPr>
        <w:ind w:firstLineChars="200" w:firstLine="480"/>
        <w:rPr>
          <w:rFonts w:ascii="Times New Roman" w:hAnsi="Times New Roman" w:cs="Times New Roman"/>
          <w:kern w:val="0"/>
          <w:sz w:val="24"/>
        </w:rPr>
      </w:pPr>
      <w:r w:rsidRPr="00815791">
        <w:rPr>
          <w:rFonts w:ascii="Times New Roman" w:hAnsi="Times New Roman" w:cs="Times New Roman"/>
          <w:kern w:val="0"/>
          <w:sz w:val="24"/>
        </w:rPr>
        <w:t xml:space="preserve">In the field of product design, big data-driven  design obtained the main factors which affected the quality by analyzing various types of process data through correlation analysis, and established the mapping model of quality influencing factors to effectively optimize the product design parameters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{"citationItems":[{"id":"ITEM-1","itemData":{"DOI":"10.1016/j.ijpe.2009.06.025","ISSN":"09255273","abstract":"A newly introduced product or service becomes an innovation after it has been proven in the market. No one likes the fact that market failures of products and services are much more common than commercial successes. A data-driven approach to innovation is proposed. It is a natural extension of the system of customer requirements in terms of their number and type and the ways of collecting and processing them. The ideas introduced in this paper are applicable to the evaluation of the innovativeness of planned introductions of design changes and design of new products and services. In fact, blends of products and services could be the most promising way of bringing innovations to the market. The most important toll gates of innovation are the generation of new ideas and their evaluation. People have limited ability to generate and evaluate a large number of potential innovation alternatives. The proposed approach is intended to evaluate many alternatives from a market perspective. © 2009 Elsevier B.V. All rights reserved.","author":[{"dropping-particle":"","family":"Kusiak","given":"Andrew","non-dropping-particle":"","parse-names":false,"suffix":""}],"container-title":"International Journal of Production Economics","id":"ITEM-1","issue":"1","issued":{"date-parts":[["2009"]]},"title":"Innovation: A data-driven approach","type":"article-journal","volume":"122"},"uris":["http://www.mendeley.com/documents/?uuid=a0bd9802-02ec-310f-94fa-8ace9ffcda20"]}],"mendeley":{"formattedCitation":"[69]","plainTextFormattedCitation":"[69]","previouslyFormattedCitation":"[68]"},"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[69]</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Tao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{"citationItems":[{"id":"ITEM-1","itemData":{"DOI":"10.1007/s00170-017-0233-1","ISSN":"14333015","abstract":"Nowadays, along with the application of new-generation information technologies in industry and manufacturing, the big data-driven manufacturing era is coming. However, although various big data in the entire product lifecycle, including product design, manufacturing, and service, can be obtained, it can be found that the current research on product lifecycle data mainly focuses on physical products rather than virtual models. Besides, due to the lack of convergence between product physical and virtual space, the data in product lifecycle is isolated, fragmented, and stagnant, which is useless for manufacturing enterprises. These problems lead to low level of efficiency, intelligence, sustainability in product design, manufacturing, and service phases. However, physical product data, virtual product data, and connected data that tie physical and virtual product are needed to support product design, manufacturing, and service. Therefore, how to generate and use converged cyber-physical data to better serve product lifecycle, so as to drive product design, manufacturing, and service to be more efficient, smart, and sustainable, is emphasized and investigated based on our previous study on big data in product lifecycle management. In this paper, a new method for product design, manufacturing, and service driven by digital twin is proposed. The detailed application methods and frameworks of digital twin-driven product design, manufacturing, and service are investigated. Furthermore, three cases are given to illustrate the future applications of digital twin in the three phases of a product respectively.","author":[{"dropping-particle":"","family":"Tao","given":"Fei","non-dropping-particle":"","parse-names":false,"suffix":""},{"dropping-particle":"","family":"Cheng","given":"Jiangfeng","non-dropping-particle":"","parse-names":false,"suffix":""},{"dropping-particle":"","family":"Qi","given":"Qinglin","non-dropping-particle":"","parse-names":false,"suffix":""},{"dropping-particle":"","family":"Zhang","given":"Meng","non-dropping-particle":"","parse-names":false,"suffix":""},{"dropping-particle":"","family":"Zhang","given":"He","non-dropping-particle":"","parse-names":false,"suffix":""},{"dropping-particle":"","family":"Sui","given":"Fangyuan","non-dropping-particle":"","parse-names":false,"suffix":""}],"container-title":"International Journal of Advanced Manufacturing Technology","id":"ITEM-1","issue":"9-12","issued":{"date-parts":[["2018"]]},"title":"Digital twin-driven product design, manufacturing and service with big data","type":"article-journal","volume":"94"},"uris":["http://www.mendeley.com/documents/?uuid=af9aaf9b-0f5d-353b-802a-f6fdab45f4ec"]}],"mendeley":{"formattedCitation":"[70]","plainTextFormattedCitation":"[70]","previouslyFormattedCitation":"[69]"},"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[70]</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analyzed the isolation of data in the product life cycle management under</w:t>
      </w:r>
      <w:r w:rsidRPr="003C2519">
        <w:rPr>
          <w:rFonts w:ascii="Times New Roman" w:hAnsi="Times New Roman" w:cs="Times New Roman"/>
          <w:kern w:val="0"/>
          <w:sz w:val="24"/>
        </w:rPr>
        <w:t xml:space="preserve"> the big data environment, and proposed a digital twin-driven model of product design, manufacturing and service. Geiger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{"citationItems":[{"id":"ITEM-1","itemData":{"DOI":"10.1109/RAMS.2016.7448023","ISSN":"0149144X","abstract":"Reliability is one of the driving factors towards perceived product value and brand image. In addition, reliability in the automotive industry plays a crucial role for product safety. During fast-paced product development, design for reliability is essential to guarantee product reliability while maintaining short iteration times. This requires detailed knowledge of relevant failure modes, loads and use cases. However, most product and test design is based on assumptions, estimations and experience. Here we show how to leverage field data to design reliability into the product along its whole development cycle. We use field reliability data to derive the reliability allocation which drives the reliability targets for the systems and subsystems. Based on actual user data, we provide design engineers with requirements for relevant use cases. Furthermore, the data helps us to develop user-specific test profiles. Our approach shows how data driven product development can reduce development times and leads to more user centered product designs. Additionally, using field data derived test profiles reveals relevant failure modes during testing and simulation. We anticipate our data driven design for reliability (DfR) process to positively influence the way reliability is implemented.","author":[{"dropping-particle":"","family":"Geiger","given":"Celine","non-dropping-particle":"","parse-names":false,"suffix":""},{"dropping-particle":"","family":"Sarakakis","given":"Georgios","non-dropping-particle":"","parse-names":false,"suffix":""}],"container-title":"Proceedings - Annual Reliability and Maintainability Symposium","id":"ITEM-1","issued":{"date-parts":[["2016"]]},"title":"Data driven design for reliability","type":"paper-conference","volume":"2016-April"},"uris":["http://www.mendeley.com/documents/?uuid=dd0e0d9e-d80c-329b-bc3d-21943de133f6"]}],"mendeley":{"formattedCitation":"[37]","plainTextFormattedCitation":"[37]","previouslyFormattedCitation":"[36]"},"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[37]</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analyzed the reliability of components in automobile design by using field measurement data and user usage data to improve design parameters and enhance product reliability. Tucker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{"citationItems":[{"id":"ITEM-1","itemData":{"DOI":"10.1115/1.3243634","ISSN":"15309827","abstract":"The formulation of a product portfolio requires extensive knowledge about the product market space and also the technical limitations of a company's engineering design and manufacturing processes. A design methodology is presented that significantly enhances the product portfolio design process by eliminating the need for an exhaustive search of all possible product concepts. This is achieved through a decision tree data mining technique that generates a set of product concepts that are subsequently validated in the engineering design using multilevel optimization techniques. The final optimal product portfolio evaluates products based on the following three criteria: (1) it must satisfy customer price and performance expectations (based on the predictive model) defined here as the feasibility criterion; (2) the feasible set of products/variants validated at the engineering level must generate positive profit that we define as the optimality criterion; (3) the optimal set of products/variants should be a manageable size as defined by the enterprise decision makers and should therefore not exceed the product portfolio limit. The strength of our work is to reveal the tremendous savings in time and resources that exist when decision tree data mining techniques are incorporated into the product portfolio design and selection process. Using data mining tree generation techniques, a customer data set of 40,000 responses with 576 unique attribute combinations (entire set of possible product concepts) is narrowed down to 46 product concepts and then validated through the multilevel engineering design response of feasible products. A cell phone example is presented and an optimal product portfolio solution is achieved that maximizes company profit, without violating customer product performance expectations. © 2009 by ASME.","author":[{"dropping-particle":"","family":"Tucker","given":"Conrad S.","non-dropping-particle":"","parse-names":false,"suffix":""},{"dropping-particle":"","family":"Kim","given":"Harrison M.","non-dropping-particle":"","parse-names":false,"suffix":""}],"container-title":"Journal of Computing and Information Science in Engineering","id":"ITEM-1","issue":"4","issued":{"date-parts":[["2009"]]},"title":"Data-driven decision tree classification for product portfolio design optimization","type":"article-journal","volume":"9"},"uris":["http://www.mendeley.com/documents/?uuid=fe3b1b84-a5d2-33ee-82b6-97c79ef6d374"]}],"mendeley":{"formattedCitation":"[71]","plainTextFormattedCitation":"[71]","previouslyFormattedCitation":"[70]"},"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[71]</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proposed big</w:t>
      </w:r>
      <w:r w:rsidRPr="003C2519">
        <w:rPr>
          <w:rFonts w:ascii="Times New Roman" w:hAnsi="Times New Roman" w:cs="Times New Roman"/>
          <w:kern w:val="0"/>
          <w:sz w:val="24"/>
        </w:rPr>
        <w:t xml:space="preserve"> data-driven product optimization method, in which the design decision tree model was used to realize the combinatorial optimization of products. Qin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{"citationItems":[{"id":"ITEM-1","itemData":{"DOI":"10.1007/s10845-018-1397-8","ISSN":"15728145","abstract":"The effective control of the power consistency, which is one of the most important quality indicators of diesel engine, plays a decisive role for improving the competitiveness of the products. The widely used sensors and other data acquisition equipment make the “data-driven quality control” become possible. However, how to determine the highly related parameters with the engine power from massive captured manufacturing data and effectively discriminated the direct and indirect dependencies between these variables are still challenging. This paper proposed a feature selection algorithm named NMI-ND which uses network deconvolution (ND) to infer causal correlations among various diesel engine manufacturing parameters from the observed correlations based on normalized mutual information (NMI). The proposed algorithm is thoroughly evaluated through the experimental study by comparing it with other representative feature selection algorithms. The comparison demonstrates that NMI-ND performs better in both effectiveness and efficiency.","author":[{"dropping-particle":"","family":"Qin","given":"Wei","non-dropping-particle":"","parse-names":false,"suffix":""},{"dropping-particle":"","family":"Zha","given":"Dongye","non-dropping-particle":"","parse-names":false,"suffix":""},{"dropping-particle":"","family":"Zhang","given":"Jie","non-dropping-particle":"","parse-names":false,"suffix":""}],"container-title":"Journal of Intelligent Manufacturing","id":"ITEM-1","issue":"7","issued":{"date-parts":[["2020"]]},"title":"An effective approach for causal variables analysis in diesel engine production by using mutual information and network deconvolution","type":"article-journal","volume":"31"},"uris":["http://www.mendeley.com/documents/?uuid=4d6f9ad9-8eac-3d35-8fd6-1b152b222298"]}],"mendeley":{"formattedCitation":"[72]","plainTextFormattedCitation":"[72]","previouslyFormattedCitation":"[71]"},"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[72]</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applied big data analyzing technology to identify key parameters affecting diesel engine power by correlation analysis  which effectively reduced the cost of design.</w:t>
      </w:r>
    </w:p>
    <w:p w14:paraId="1F08D7A6" w14:textId="4D859523" w:rsidR="005F1C2C" w:rsidRPr="00C07075" w:rsidRDefault="005F1C2C" w:rsidP="005F1C2C">
      <w:pPr>
        <w:ind w:firstLineChars="200" w:firstLine="480"/>
        <w:rPr>
          <w:rFonts w:ascii="Times New Roman" w:hAnsi="Times New Roman" w:cs="Times New Roman"/>
          <w:kern w:val="0"/>
          <w:sz w:val="24"/>
        </w:rPr>
      </w:pPr>
      <w:r w:rsidRPr="00815791">
        <w:rPr>
          <w:rFonts w:ascii="Times New Roman" w:hAnsi="Times New Roman" w:cs="Times New Roman"/>
          <w:kern w:val="0"/>
          <w:sz w:val="24"/>
        </w:rPr>
        <w:t xml:space="preserve">In the field of shape design, big data-driven design streamlined design processes, promoted product innovations, and developed customized products by researching and understanding customer demands, behaviors, and preferences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{"citationItems":[{"id":"ITEM-1","itemData":{"DOI":"10.1016/j.jmsy.2016.09.005","ISSN":"02786125","abstract":"Cloud computing is an innovative computing paradigm that can bridge the gap between increasing computing demands in computationally intensive tasks for digital design and manufacturing applications and limited resources, scalability, flexibility, and agility in traditional computing paradigms. In light of the benefits of cloud computing, cloud-based high performance computing (HPC) has the potential to enable users to not only accelerate computationally expensive tasks, but also to reduce costs by utilizing on-demand, ubiquitous, seamless, and user-friendly access to remote engineering application packages as well as remote HPC resources. However, due to uncertainty about computing performance on the cloud, many manufacturers find it challenging to justify and adopt Cloud-Based Design and Manufacturing (CBDM). Therefore, the objective of this research is to evaluate the performance of solving a large-scale engineering problem using finite element analysis on several public HPC clouds as well as introduce a new workflow for CBDM. A set of experiments is conducted to compare the performance of the public HPC clouds with that of a standard workstation and a dedicated in-house supercomputer. The performance metrics include elapsed time, speedup, scalability, and stability. Experimental results have shown that the Azure Cloud with 32 cores and the Nimbix Cloud with 16 nodes speed up the finite element analysis over a workstation with 8 cores by more than seven-fold and eight-fold. A dedicated in-house supercomputer speeds up the finite element analysis over cloud computing by approximately two-fold because of better I/O performance and larger memory. In addition, considerable variations of elapsed time for solving the finite element model with multiple nodes in the cloud were observed due to resource sharing in cloud computing.","author":[{"dropping-particle":"","family":"Wu","given":"Dazhong","non-dropping-particle":"","parse-names":false,"suffix":""},{"dropping-particle":"","family":"Liu","given":"Xi","non-dropping-particle":"","parse-names":false,"suffix":""},{"dropping-particle":"","family":"Hebert","given":"Steve","non-dropping-particle":"","parse-names":false,"suffix":""},{"dropping-particle":"","family":"Gentzsch","given":"Wolfgang","non-dropping-particle":"","parse-names":false,"suffix":""},{"dropping-particle":"","family":"Terpenny","given":"Janis","non-dropping-particle":"","parse-names":false,"suffix":""}],"container-title":"Journal of Manufacturing Systems","id":"ITEM-1","issued":{"date-parts":[["2017"]]},"title":"Democratizing digital design and manufacturing using high performance cloud computing: Performance evaluation and benchmarking","type":"article-journal","volume":"43"},"uris":["http://www.mendeley.com/documents/?uuid=3290738b-a883-3eeb-9fa9-7d708efd63e2"]}],"mendeley":{"formattedCitation":"[73]","plainTextFormattedCitation":"[73]","previouslyFormattedCitation":"[72]"},"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[73]</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w:t>
      </w:r>
      <w:r w:rsidRPr="00F86EDC">
        <w:rPr>
          <w:rFonts w:ascii="Times New Roman" w:hAnsi="Times New Roman" w:cs="Times New Roman"/>
        </w:rPr>
        <w:t xml:space="preserve"> </w:t>
      </w:r>
      <w:r w:rsidRPr="00C07075">
        <w:rPr>
          <w:rFonts w:ascii="Times New Roman" w:hAnsi="Times New Roman" w:cs="Times New Roman"/>
          <w:kern w:val="0"/>
          <w:sz w:val="24"/>
        </w:rPr>
        <w:t xml:space="preserve">Ireland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{"citationItems":[{"id":"ITEM-1","itemData":{"DOI":"10.1016/j.cirpj.2018.06.003","ISSN":"17555817","abstract":"Advanced data analytics is one of the most revolutionary technological developments in the 21st century, which enables the discovery of underlining trends via sophisticated computational methods On various e-commerce and social platforms, millions of online product reviews are published by customers, which can potentially provide designers with invaluable insights into product design. This paper presents a design framework to analyze online product reviews. The objective is to use this machine-generated data to identify a series of customer needs. The framework aims to distill large volumes of qualitative data into quantitative insights on product features, so that designers can make more informed decisions. The framework combines the elements of online product reviews, design theory and methodology, and data analytics to reveal new insights. The effectiveness of the proposal framework is validated through a case study on product reviews from the e-commerce website, Amazon. The framework demonstrates a statistical approach for analyzing online product reviews. The framework acts as an interface between quantitative outputs and the qualitative and creative process of design. Further analysis of results identifies many of incorporating logical, computational methods into the highly subjective and creative process of design.","author":[{"dropping-particle":"","family":"Ireland","given":"Robert","non-dropping-particle":"","parse-names":false,"suffix":""},{"dropping-particle":"","family":"Liu","given":"Ang","non-dropping-particle":"","parse-names":false,"suffix":""}],"container-title":"CIRP Journal of Manufacturing Science and Technology","id":"ITEM-1","issued":{"date-parts":[["2018"]]},"title":"Application of data analytics for product design: Sentiment analysis of online product reviews","type":"article-journal","volume":"23"},"uris":["http://www.mendeley.com/documents/?uuid=22d3aaad-9c5a-397a-9849-c5fd0ed84c2a"]}],"mendeley":{"formattedCitation":"[74]","plainTextFormattedCitation":"[74]","previouslyFormattedCitation":"[73]"},"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[74]</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brought Internet user evaluation into product design to achieve quantitative analysis of product functions and provided support for design decisions.</w:t>
      </w:r>
      <w:r w:rsidRPr="00F86EDC">
        <w:rPr>
          <w:rFonts w:ascii="Times New Roman" w:hAnsi="Times New Roman" w:cs="Times New Roman"/>
        </w:rPr>
        <w:t xml:space="preserve"> </w:t>
      </w:r>
      <w:r w:rsidRPr="00C07075">
        <w:rPr>
          <w:rFonts w:ascii="Times New Roman" w:hAnsi="Times New Roman" w:cs="Times New Roman"/>
          <w:kern w:val="0"/>
          <w:sz w:val="24"/>
        </w:rPr>
        <w:t xml:space="preserve">Xu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{"citationItems":[{"id":"ITEM-1","itemData":{"DOI":"10.1016/j.jbusres.2015.10.017","ISSN":"01482963","abstract":"This study introduces the knowledge fusion taxonomy to understand the relationships among traditional marketing analytics (TMA), big data analytics (BDA), and new product success (NPS). With high volume and speed of information and knowledge from different stakeholders in the digital economy, the taxonomy aims to help firms build strategy to combine knowledge from both marketing and big data domains. The study suggests that knowledge fusion to improve NPS is not automatic and requires strategic choices to obtain its benefits.","author":[{"dropping-particle":"","family":"Xu","given":"Zhenning","non-dropping-particle":"","parse-names":false,"suffix":""},{"dropping-particle":"","family":"Frankwick","given":"Gary L.","non-dropping-particle":"","parse-names":false,"suffix":""},{"dropping-particle":"","family":"Ramirez","given":"Edward","non-dropping-particle":"","parse-names":false,"suffix":""}],"container-title":"Journal of Business Research","id":"ITEM-1","issue":"5","issued":{"date-parts":[["2016"]]},"title":"Effects of big data analytics and traditional marketing analytics on new product success: A knowledge fusion perspective","type":"article-journal","volume":"69"},"uris":["http://www.mendeley.com/documents/?uuid=b5a82e38-1b8a-3ba3-a351-c5390849425d"]}],"mendeley":{"formattedCitation":"[75]","plainTextFormattedCitation":"[75]","previouslyFormattedCitation":"[74]"},"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[75]</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proposed a framework of data-driven product design for capturing product visual aesthetics UX to effectively identify the useful design concepts from consumer preferences to consumer response. Promotion strategies wer</w:t>
      </w:r>
      <w:r w:rsidRPr="003C2519">
        <w:rPr>
          <w:rFonts w:ascii="Times New Roman" w:hAnsi="Times New Roman" w:cs="Times New Roman"/>
          <w:kern w:val="0"/>
          <w:sz w:val="24"/>
        </w:rPr>
        <w:t xml:space="preserve">e developed to suit for corresponding segments of different customers. Li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{"citationItems":[{"id":"ITEM-1","itemData":{"DOI":"10.1080/00207543.2015.1047973","ISSN":"1366588X","abstract":"Similarity measurement (SM) between pairs of features plays an essential role in the tooling retrieval. However, the number of tooling is usually large and difficult to retrieve. What's more, the most similar tooling model is not always optimal in the case-based reasoning (CBR). To refine this situation, we propose a novel module-based similarity measurement method. Through dividing each tooling model into different modules, a new similarity is obtained by integrating all the most similar modules (MSMs) from existing tooling models. As a result, the new similarity is superior or at least equal to the result which is derived from previous methods. With the proposed method in this paper, feature similarities of modules between a new tooling ontology and each similar tooling ontology are calculated by fuzzy similarity measurement, and the MSMs are restructured to form a new tooling model after conflict resolution. A case study on forming mould is provided to illustrate the applications and prove the higher similarity by comparing with CBR. The proposed method has been adopted in an aircraft manufacturing company.","author":[{"dropping-particle":"","family":"Li","given":"Xiuzhen","non-dropping-particle":"","parse-names":false,"suffix":""},{"dropping-particle":"","family":"Ni","given":"Yanrong","non-dropping-particle":"","parse-names":false,"suffix":""},{"dropping-particle":"","family":"Ming","given":"X. G.","non-dropping-particle":"","parse-names":false,"suffix":""},{"dropping-particle":"","family":"Song","given":"Wenyan","non-dropping-particle":"","parse-names":false,"suffix":""},{"dropping-particle":"","family":"Cai","given":"Wenkan","non-dropping-particle":"","parse-names":false,"suffix":""}],"container-title":"International Journal of Production Research","id":"ITEM-1","issue":"17","issued":{"date-parts":[["2015"]]},"title":"Module-based similarity measurement for commercial aircraft tooling design","type":"article-journal","volume":"53"},"uris":["http://www.mendeley.com/documents/?uuid=698a0535-af3b-32e8-ad8e-d0b9e424d429"]}],"mendeley":{"formattedCitation":"[76]","plainTextFormattedCitation":"[76]","previouslyFormattedCitation":"[75]"},"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[76]</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designed a framework of smart product. Pairwise com</w:t>
      </w:r>
      <w:r w:rsidRPr="003C2519">
        <w:rPr>
          <w:rFonts w:ascii="Times New Roman" w:hAnsi="Times New Roman" w:cs="Times New Roman"/>
          <w:kern w:val="0"/>
          <w:sz w:val="24"/>
        </w:rPr>
        <w:t>parative algorithm was employed to cluster technical attributes into modules assembled into smart products. Wireless sensor network was developed to monitor smart product, and K-means algorithm was adopted to deal with monitoring data. Triangular fuzzy num</w:t>
      </w:r>
      <w:r w:rsidRPr="00815791">
        <w:rPr>
          <w:rFonts w:ascii="Times New Roman" w:hAnsi="Times New Roman" w:cs="Times New Roman"/>
          <w:kern w:val="0"/>
          <w:sz w:val="24"/>
        </w:rPr>
        <w:t xml:space="preserve">bers were used to evaluate the maturity of monitoring function. Finally, the design </w:t>
      </w:r>
      <w:r w:rsidRPr="00815791">
        <w:rPr>
          <w:rFonts w:ascii="Times New Roman" w:hAnsi="Times New Roman" w:cs="Times New Roman"/>
          <w:kern w:val="0"/>
          <w:sz w:val="24"/>
        </w:rPr>
        <w:lastRenderedPageBreak/>
        <w:t xml:space="preserve">of control function was determined to give the optimal strategy by Q-learning algorithm to realize the closed loop optimization of design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{"citationItems":[{"id":"ITEM-1","itemData":{"DOI":"10.1155/2016/9642018","ISSN":"15635147","abstract":"Many manufacturers today are striving to offer high value-added product-related services (PRS) due to increasing competition and environmental pressure. PRS can reduce the negative impact on the environment, because it extends the life of products and minimizes the cost. Product and service planning has been considered as the critical factor to the success of PRS. Quality function deployment (QFD) has been recognized as an efficient planning tool which can convert customer needs (CNs) into design attributes of PRS involving product attributes (PAs) and service attributes (SAs). However, the subjective and vague information in the design of PRS with QFD may lead to inaccurate priority of PAs and SAs. To solve this problem, a novel rough VIKOR- (VIseKriterijumska Optimizaciji I Kompromisno Resenje-) based QFD is proposed. The proposed approach integrates the strength of rough number (RN) in manipulating vague concepts with less a priori information and the merit of VIKOR in structuring framework of compromise decision-making. Finally, an application in compressor-based service design is presented to illustrate the potential of the proposed method.","author":[{"dropping-particle":"","family":"Li","given":"Xiuzhen","non-dropping-particle":"","parse-names":false,"suffix":""},{"dropping-particle":"","family":"Song","given":"Wenyan","non-dropping-particle":"","parse-names":false,"suffix":""}],"container-title":"Mathematical Problems in Engineering","id":"ITEM-1","issued":{"date-parts":[["2016"]]},"title":"A Rough VIKOR-Based QFD for Prioritizing Design Attributes of Product-Related Service","type":"article-journal","volume":"2016"},"uris":["http://www.mendeley.com/documents/?uuid=0ecba911-450a-3ce7-9266-72969d9a7618"]}],"mendeley":{"formattedCitation":"[77]","plainTextFormattedCitation":"[77]","previouslyFormattedCitation":"[76]"},"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[77]</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w:t>
      </w:r>
    </w:p>
    <w:p w14:paraId="3145B54D" w14:textId="77777777" w:rsidR="005F1C2C" w:rsidRPr="00815791" w:rsidRDefault="005F1C2C" w:rsidP="005F1C2C">
      <w:pPr>
        <w:rPr>
          <w:rFonts w:ascii="Times New Roman" w:hAnsi="Times New Roman" w:cs="Times New Roman"/>
          <w:kern w:val="0"/>
          <w:sz w:val="24"/>
        </w:rPr>
      </w:pPr>
    </w:p>
    <w:p w14:paraId="5A491513" w14:textId="77777777" w:rsidR="005F1C2C" w:rsidRPr="00815791" w:rsidRDefault="005F1C2C" w:rsidP="005F1C2C">
      <w:pPr>
        <w:pStyle w:val="Heading2"/>
        <w:numPr>
          <w:ilvl w:val="0"/>
          <w:numId w:val="0"/>
        </w:numPr>
        <w:ind w:left="482"/>
      </w:pPr>
      <w:r w:rsidRPr="00815791">
        <w:t>5.2 Big data-driven planning and scheduling</w:t>
      </w:r>
    </w:p>
    <w:p w14:paraId="40BA6C65" w14:textId="23B69F87" w:rsidR="005F1C2C" w:rsidRPr="00C07075" w:rsidRDefault="005F1C2C" w:rsidP="005F1C2C">
      <w:pPr>
        <w:autoSpaceDE w:val="0"/>
        <w:autoSpaceDN w:val="0"/>
        <w:adjustRightInd w:val="0"/>
        <w:ind w:firstLineChars="200" w:firstLine="480"/>
        <w:rPr>
          <w:rFonts w:ascii="Times New Roman" w:hAnsi="Times New Roman" w:cs="Times New Roman"/>
          <w:kern w:val="0"/>
          <w:sz w:val="24"/>
          <w:szCs w:val="24"/>
        </w:rPr>
      </w:pPr>
      <w:r w:rsidRPr="00C07075">
        <w:rPr>
          <w:rFonts w:ascii="Times New Roman" w:hAnsi="Times New Roman" w:cs="Times New Roman"/>
          <w:kern w:val="0"/>
          <w:sz w:val="24"/>
          <w:szCs w:val="24"/>
        </w:rPr>
        <w:t xml:space="preserve">Production planning and scheduling is one of the core issues of enterprise operation and management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{"citationItems":[{"id":"ITEM-1","itemData":{"DOI":"10.1080/0951192X.2019.1605199","ISSN":"13623052","abstract":"The study of scheduling procedures has generated important contributions to the improvement of productivity in different industrial branches. In recent years, the incorporation of high technology to production systems brought the advent of a ‘fourth industrial revolution’, Industry 4.0. One of the mainstays of Industry 4.0 is the application of Cyber-Physical Systems (CPS), which are physical production systems that incorporate sophisticated computational tools. This implies embedding computers, enabling a real-time connection between workstations and Decision Support Systems. It seems natural, in this setting, to associate scheduling schemes to CPS. This allows streamlining the decision-making process, allowing more flexible and lean production lines. We review here the most salient contributions on scheduling in these environments. We distinguish between work on the basic issues of scheduling and that on scheduling as part of higher-level production planning activities. To frame correctly this distinction we analyse how CPS can embody the different levels of the ISA-95 structure and how this relates to the classical structure of production planning. Our review suggests that the real-time availability of information will have a significant impact in this area and that scheduling will be solved in the future in decentralised decision processes.","author":[{"dropping-particle":"","family":"Rossit","given":"Daniel Alejandro","non-dropping-particle":"","parse-names":false,"suffix":""},{"dropping-particle":"","family":"Tohmé","given":"Fernando","non-dropping-particle":"","parse-names":false,"suffix":""},{"dropping-particle":"","family":"Frutos","given":"Mariano","non-dropping-particle":"","parse-names":false,"suffix":""}],"container-title":"International Journal of Computer Integrated Manufacturing","id":"ITEM-1","issue":"4-5","issued":{"date-parts":[["2019"]]},"title":"Production planning and scheduling in Cyber-Physical Production Systems: a review","type":"article-journal","volume":"32"},"uris":["http://www.mendeley.com/documents/?uuid=8bbfdbc2-715f-37a8-827c-ac7ee2e160fc"]}],"mendeley":{"formattedCitation":"[78]","plainTextFormattedCitation":"[78]","previouslyFormattedCitation":"[77]"},"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[78]</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In the ideal scenario, a feasible schedule can efficiently allocate production resources while coping with the impact of various on-site uncertainties. However, </w:t>
      </w:r>
      <w:r w:rsidRPr="003C2519">
        <w:rPr>
          <w:rFonts w:ascii="Times New Roman" w:hAnsi="Times New Roman" w:cs="Times New Roman"/>
          <w:kern w:val="0"/>
          <w:sz w:val="24"/>
          <w:szCs w:val="24"/>
        </w:rPr>
        <w:t xml:space="preserve">traditional shop floor scheduling methods mainly focus on the optimization of workshop performance and resource utilization in static environment, which may result in deterioration or infeasibility of static schedule. Big data </w:t>
      </w:r>
      <w:bookmarkStart w:id="14" w:name="OLE_LINK5"/>
      <w:bookmarkStart w:id="15" w:name="OLE_LINK6"/>
      <w:r w:rsidRPr="003C2519">
        <w:rPr>
          <w:rFonts w:ascii="Times New Roman" w:hAnsi="Times New Roman" w:cs="Times New Roman"/>
          <w:kern w:val="0"/>
          <w:sz w:val="24"/>
          <w:szCs w:val="24"/>
        </w:rPr>
        <w:t>analytics</w:t>
      </w:r>
      <w:bookmarkEnd w:id="14"/>
      <w:bookmarkEnd w:id="15"/>
      <w:r w:rsidRPr="003C2519">
        <w:rPr>
          <w:rFonts w:ascii="Times New Roman" w:hAnsi="Times New Roman" w:cs="Times New Roman"/>
          <w:kern w:val="0"/>
          <w:sz w:val="24"/>
          <w:szCs w:val="24"/>
        </w:rPr>
        <w:t xml:space="preserve"> provide a series of</w:t>
      </w:r>
      <w:r w:rsidRPr="00815791">
        <w:rPr>
          <w:rFonts w:ascii="Times New Roman" w:hAnsi="Times New Roman" w:cs="Times New Roman"/>
          <w:kern w:val="0"/>
          <w:sz w:val="24"/>
          <w:szCs w:val="24"/>
        </w:rPr>
        <w:t xml:space="preserve"> effective theories and tools for the optimization of production planning and scheduling in dynamic environment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{"citationItems":[{"id":"ITEM-1","itemData":{"DOI":"10.1109/DMO.2009.5341895","abstract":"The paper reviews about the data mining tasks and methods, and its application in production planning and scheduling. Data mining will be reviewed in four classifications of data mining systems according to the kinds of databases mined, knowledge to discover, techniques utilized and the applications adapted. This paper also reviews in production planning and scheduling that focused in time frame range either short-to mid-range or long-range planning. In production planning, there are a lot of planning such as process planning, strategic capacity planning, aggregate planning, master scheduling, material requirements planning and order scheduling. From these activities different problems are arise because of the different time, product and environment of production. © 2009 IEEE.","author":[{"dropping-particle":"","family":"Ismail","given":"Ruhaizan","non-dropping-particle":"","parse-names":false,"suffix":""},{"dropping-particle":"","family":"Othman","given":"Zalinda","non-dropping-particle":"","parse-names":false,"suffix":""},{"dropping-particle":"","family":"Bakar","given":"Azuraliza Abu","non-dropping-particle":"","parse-names":false,"suffix":""}],"container-title":"2009 2nd Conference on Data Mining and Optimization, DMO 2009","id":"ITEM-1","issued":{"date-parts":[["2009"]]},"title":"Data mining in production planning and scheduling: A review","type":"paper-conference"},"uris":["http://www.mendeley.com/documents/?uuid=f7bf0ca5-8931-3817-84b0-9c95b0ebf543"]}],"mendeley":{"formattedCitation":"[79]","plainTextFormattedCitation":"[79]","previouslyFormattedCitation":"[78]"},"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[79]</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w:t>
      </w:r>
    </w:p>
    <w:p w14:paraId="4ADD2726" w14:textId="1F067CBE" w:rsidR="005F1C2C" w:rsidRPr="00C07075" w:rsidRDefault="005F1C2C" w:rsidP="005F1C2C">
      <w:pPr>
        <w:autoSpaceDE w:val="0"/>
        <w:autoSpaceDN w:val="0"/>
        <w:adjustRightInd w:val="0"/>
        <w:ind w:firstLineChars="200" w:firstLine="480"/>
        <w:rPr>
          <w:rFonts w:ascii="Times New Roman" w:hAnsi="Times New Roman" w:cs="Times New Roman"/>
          <w:kern w:val="0"/>
          <w:sz w:val="24"/>
          <w:szCs w:val="24"/>
        </w:rPr>
      </w:pPr>
      <w:r w:rsidRPr="00815791">
        <w:rPr>
          <w:rFonts w:ascii="Times New Roman" w:hAnsi="Times New Roman" w:cs="Times New Roman"/>
          <w:kern w:val="0"/>
          <w:sz w:val="24"/>
          <w:szCs w:val="24"/>
        </w:rPr>
        <w:t xml:space="preserve">First of all, managers can collect a large amount of historical data and real-time information of the production process through various enterprise information systems, embedded sensors and intelligent machines, such as the processing time of jobs, the setup time of machines, and the transportation time of materials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{"citationItems":[{"id":"ITEM-1","itemData":{"DOI":"10.1080/00207543.2015.1086037","ISSN":"1366588X","abstract":"Physical Internet (PI, π) has been widely used for transforming and upgrading the logistics and supply chain management worldwide. This study extends the PI concept into manufacturing shop floors where typical logistics resources are converted into smart manufacturing objects (SMOs) using Internet of Things (IoT) and wireless technologies to create a RFID-enabled intelligent shop floor environment. In such PI-based environment, enormous RFID data could be captured and collected. This study introduces a Big Data Analytics for RFID logistics data by defining different behaviours of SMOs. Several findings are significant. It is observed that task weight is primarily considered in the logistics decision-making in this case. Additionally, the highest residence time occurs in a buffer with the value of 12.17 (unit of time) which is 40.57% of the total delivery time. That implies the high work-in-progress inventory level in this buffer. Key findings and observations are generated into managerial implications, which are useful for various users to make logistics decisions under PI-enabled intelligent shop floors.","author":[{"dropping-particle":"","family":"Zhong","given":"Ray Y.","non-dropping-particle":"","parse-names":false,"suffix":""},{"dropping-particle":"","family":"Xu","given":"Chen","non-dropping-particle":"","parse-names":false,"suffix":""},{"dropping-particle":"","family":"Chen","given":"Chao","non-dropping-particle":"","parse-names":false,"suffix":""},{"dropping-particle":"","family":"Huang","given":"George Q.","non-dropping-particle":"","parse-names":false,"suffix":""}],"container-title":"International Journal of Production Research","id":"ITEM-1","issue":"9","issued":{"date-parts":[["2017"]]},"title":"Big Data Analytics for Physical Internet-based intelligent manufacturing shop floors","type":"article-journal","volume":"55"},"uris":["http://www.mendeley.com/documents/?uuid=acd31822-27ba-3bba-b63e-11dbbfa97991"]},{"id":"ITEM-2","itemData":{"DOI":"10.1016/j.aei.2015.01.002","ISSN":"14740346","abstract":"Radio frequency identification (RFID) technology has been used in manufacturing industries to create a RFID-enabled ubiquitous environment, in where ultimate real-time advanced production planning and scheduling (APPS) will be achieved with the goal of collective intelligence. A particular focus has been placed upon using the vast amount of RFID production shop floor data to obtain more precise and reasonable estimates of APPS parameters such as the arrival of customer orders and standard operation times (SOTs). The resulting APPS model is based on hierarchical production decision-making principle to formulate planning and scheduling levels. A RFID-event driven mechanism is adopted to integrate these two levels for collective intelligence. A heuristic approach using a set of rules is utilized to solve the problem. The model is tested through four dimensions, including the impact of rule sequences on decisions, evaluation of released strategy to control the amount of production order from planning to scheduling, comparison with another model and practical operations, as well as model robustness. Two key findings are observed. First, release strategy based on the RFID-enabled real-time information is efficient and effective to reduce the total tardiness by 44.46% averagely. Second, it is observed that the model has the immune ability on disturbances like defects. However, as the increasing of the problem size, the model robustness against emergency orders becomes weak; while, the resistance to machine breakdown is strong oppositely. Findings and observations are summarized into a number of managerial implications for guiding associated end-users for purchasing collective intelligence in practice.","author":[{"dropping-particle":"","family":"Zhong","given":"Ray Y.","non-dropping-particle":"","parse-names":false,"suffix":""},{"dropping-particle":"","family":"Huang","given":"George Q.","non-dropping-particle":"","parse-names":false,"suffix":""},{"dropping-particle":"","family":"Lan","given":"Shulin","non-dropping-particle":"","parse-names":false,"suffix":""},{"dropping-particle":"","family":"Dai","given":"Q. Y.","non-dropping-particle":"","parse-names":false,"suffix":""},{"dropping-particle":"","family":"Zhang","given":"T.","non-dropping-particle":"","parse-names":false,"suffix":""},{"dropping-particle":"","family":"Xu","given":"Chen","non-dropping-particle":"","parse-names":false,"suffix":""}],"container-title":"Advanced Engineering Informatics","id":"ITEM-2","issue":"4","issued":{"date-parts":[["2015"]]},"title":"A two-level advanced production planning and scheduling model for RFID-enabled ubiquitous manufacturing","type":"article-journal","volume":"29"},"uris":["http://www.mendeley.com/documents/?uuid=4ee23a9c-b965-367a-abec-658b6d3f6e4c"]},{"id":"ITEM-3","itemData":{"DOI":"10.1007/s10845-016-1194-1","ISSN":"15728145","abstract":"In actual manufacturing processes, some unexpected disturbances, called as recessive disturbances (e.g., job set-up time variation and arrival time deviation), would gradually make the original production schedule obsolete. It is hard for production managers to perceive their presences. Thus, the impact of recessive disturbances can not be eliminated by rescheduling in time. On account of this, a rescheduling decision mechanism for recessive disturbances in RFID-driven job shops is proposed in this article, and a manifold learning method, which reduces the response time of manufacturing system, is applied in the mechanism to preprocess manufacturing data. The rescheduling decision mechanism is expected to answer the questions of whether to reschedule, when to reschedule, and which rescheduling method to be used. Firstly, RFID devices acquire the actual process completion time of all work in process (WIPs) at every WIP machining process completion time. Secondly, recessive disturbances are quantified to time accumulation error (TAE) which represents the difference between actual process completion time and planned process completion time. Lastly, according to the TAE and production managers’ experience, the rescheduling decision mechanism selects a proper rescheduling method to update or repair the original production schedule. The realization algorithms of rescheduling decision mechanism includes: (1) supervised locally linear embedding. (2) General regression neural network. (3) Least square-support vector Machine. Finally, a numerical experiment is used to demonstrate the implementation procedures of the rescheduling decision mechanism.","author":[{"dropping-particle":"","family":"Wang","given":"Chuang","non-dropping-particle":"","parse-names":false,"suffix":""},{"dropping-particle":"","family":"Jiang","given":"Pingyu","non-dropping-particle":"","parse-names":false,"suffix":""}],"container-title":"Journal of Intelligent Manufacturing","id":"ITEM-3","issue":"7","issued":{"date-parts":[["2018"]]},"title":"Manifold learning based rescheduling decision mechanism for recessive disturbances in RFID-driven job shops","type":"article-journal","volume":"29"},"uris":["http://www.mendeley.com/documents/?uuid=fe291e8c-74ba-3c84-ac08-23752259897d"]}],"mendeley":{"formattedCitation":"[80]–[82]","plainTextFormattedCitation":"[80]–[82]","previouslyFormattedCitation":"[79]–[81]"},"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[80]–[82]</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Based on the collected data, big data analytics can provide comprehensive information support for scheduling decisions. </w:t>
      </w:r>
      <w:bookmarkStart w:id="16" w:name="OLE_LINK13"/>
      <w:r w:rsidRPr="00C07075">
        <w:rPr>
          <w:rFonts w:ascii="Times New Roman" w:hAnsi="Times New Roman" w:cs="Times New Roman"/>
          <w:kern w:val="0"/>
          <w:sz w:val="24"/>
          <w:szCs w:val="24"/>
        </w:rPr>
        <w:t>Fo</w:t>
      </w:r>
      <w:r w:rsidRPr="003C2519">
        <w:rPr>
          <w:rFonts w:ascii="Times New Roman" w:hAnsi="Times New Roman" w:cs="Times New Roman"/>
          <w:kern w:val="0"/>
          <w:sz w:val="24"/>
          <w:szCs w:val="24"/>
        </w:rPr>
        <w:t xml:space="preserve">r example, before making </w:t>
      </w:r>
      <w:bookmarkStart w:id="17" w:name="OLE_LINK14"/>
      <w:r w:rsidRPr="003C2519">
        <w:rPr>
          <w:rFonts w:ascii="Times New Roman" w:hAnsi="Times New Roman" w:cs="Times New Roman"/>
          <w:kern w:val="0"/>
          <w:sz w:val="24"/>
          <w:szCs w:val="24"/>
        </w:rPr>
        <w:t>production schedules</w:t>
      </w:r>
      <w:bookmarkEnd w:id="17"/>
      <w:r w:rsidRPr="003C2519">
        <w:rPr>
          <w:rFonts w:ascii="Times New Roman" w:hAnsi="Times New Roman" w:cs="Times New Roman"/>
          <w:kern w:val="0"/>
          <w:sz w:val="24"/>
          <w:szCs w:val="24"/>
        </w:rPr>
        <w:t>, the distribution information of various uncertain factors can be accurately estimated by statistical analysis techniques.</w:t>
      </w:r>
      <w:bookmarkEnd w:id="16"/>
      <w:r w:rsidRPr="003C2519">
        <w:rPr>
          <w:rFonts w:ascii="Times New Roman" w:hAnsi="Times New Roman" w:cs="Times New Roman"/>
          <w:kern w:val="0"/>
          <w:sz w:val="24"/>
          <w:szCs w:val="24"/>
        </w:rPr>
        <w:t xml:space="preserve"> After that, robust optimization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{"citationItems":[{"id":"ITEM-1","itemData":{"DOI":"10.1016/j.compchemeng.2017.10.024","ISSN":"00981354","abstract":"To hedge against the fluctuations generated from continuous production processes, practical solutions can be obtained through robust optimization induced by the classical uncertainty sets. However, uncertainties are sometimes correlated in industrial scheduling problems because of the connected process and various random factors. To capture and enrich the valid information of uncertainties, copulas are introduced to estimate the joint probability distribution and simulate mutual scenarios for uncertainties. Cutting planes are generated to remove unnecessary uncertain scenarios in the uncertainty sets, and then robust formulations induced by the cut set are proposed to reduce conservatism and improve the robustness of scheduling solutions. A real-world process of ethylene plant is introduced as the numerical case, and high-dimensional data-driven uncertainty sets are illustrated in detail. The proposed models are proved to control the fluctuation of consumed fuel gas below a lower level of conservatism.","author":[{"dropping-particle":"","family":"Zhang","given":"Yi","non-dropping-particle":"","parse-names":false,"suffix":""},{"dropping-particle":"","family":"Jin","given":"Xuanzhi","non-dropping-particle":"","parse-names":false,"suffix":""},{"dropping-particle":"","family":"Feng","given":"Yiping","non-dropping-particle":"","parse-names":false,"suffix":""},{"dropping-particle":"","family":"Rong","given":"Gang","non-dropping-particle":"","parse-names":false,"suffix":""}],"container-title":"Computers and Chemical Engineering","id":"ITEM-1","issued":{"date-parts":[["2018"]]},"title":"Data-driven robust optimization under correlated uncertainty: A case study of production scheduling in ethylene plant","type":"article-journal","volume":"109"},"uris":["http://www.mendeley.com/documents/?uuid=017767fe-66e2-3028-ab70-447ed17b0356"]},{"id":"ITEM-2","itemData":{"DOI":"10.1080/0951192X.2020.1803506","ISSN":"13623052","abstract":"This paper studies the production scheduling problem in an assembly manufacturing system with uncertain processing time and random machine breakdown. The objectives of minimizing makespan and the performance deviation of the actual schedule from the baseline schedule are simultaneously considered. Specifically, a boosting radial basis function network constructed using the data generated by Monte Carlo method, is used as the surrogate model to approximate the performance deviation. After that, a modified master-apprentice evolutionary algorithm (MAE) is developed for robust scheduling. In the design of MAE, we employ an extended adjacency matrix of subassemblies to cope with the sequential constraints of operations in AJSSP. Based on this, effective neighbourhood structures and distance metric of solutions are designed for tabu search and path relinking operators to generate feasible schedules. To evaluate the effectiveness of the proposed method, a series of computational experiments are conducted. The results indicate that, compared with several commonly used algorithms, the suggested method shows good performance in dealing with AJSSP under uncertainty.","author":[{"dropping-particle":"","family":"Zheng","given":"Peng","non-dropping-particle":"","parse-names":false,"suffix":""},{"dropping-particle":"","family":"Zhang","given":"Peng","non-dropping-particle":"","parse-names":false,"suffix":""},{"dropping-particle":"","family":"Wang","given":"Junliang","non-dropping-particle":"","parse-names":false,"suffix":""},{"dropping-particle":"","family":"Zhang","given":"Jie","non-dropping-particle":"","parse-names":false,"suffix":""},{"dropping-particle":"","family":"Yang","given":"Changqi","non-dropping-particle":"","parse-names":false,"suffix":""},{"dropping-particle":"","family":"Jin","given":"Yongqiao","non-dropping-particle":"","parse-names":false,"suffix":""}],"container-title":"International Journal of Computer Integrated Manufacturing","id":"ITEM-2","issued":{"date-parts":[["2020"]]},"title":"A data-driven robust optimization method for the assembly job-shop scheduling problem under uncertainty","type":"article-journal"},"uris":["http://www.mendeley.com/documents/?uuid=ef5b8b7c-5f2a-3998-977f-e5023a990242"]}],"mendeley":{"formattedCitation":"[83], [84]","plainTextFormattedCitation":"[83], [84]","previouslyFormattedCitation":"[82], [83]"},"properties":{"noteIndex":0},"schema":"https://github.com/citation-style-language/schema/raw/master/csl-citation.json"}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[83], [84]</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and intelligent optimization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{"citationItems":[{"id":"ITEM-1","itemData":{"DOI":"10.1080/00207543.2018.1555650","ISSN":"1366588X","abstract":"This paper proposed two robust scheduling formulations in real manufacturing systems based on the concept of bad scenario set to hedge against processing time uncertainty, which is described by discrete scenarios. Two proposed robust scheduling formulations are applied to an uncertain job-shop scheduling problem with the makespan as the performance criterion. The united-scenario neighbourhood (UN) structure is constructed based on bad scenario set for the scenario job-shop scheduling problem. A tabu search (TS) algorithm with the UN structure is developed to solve the proposed robust scheduling problem. An extensive experiment was conducted. The computational results show that the first robust scheduling formulation could be preferred to the second one for the discussed problem. It is also verified that the obtained robust solutions could hedge against the processing time uncertainty through decreasing the number of bad scenarios and the degree of performance degradation on bad scenarios. Moreover, the computational results demonstrate that the developed TS algorithm is competitive for the proposed robust scheduling formulations.","author":[{"dropping-particle":"","family":"Wang","given":"Bing","non-dropping-particle":"","parse-names":false,"suffix":""},{"dropping-particle":"","family":"Wang","given":"Xiaozhi","non-dropping-particle":"","parse-names":false,"suffix":""},{"dropping-particle":"","family":"Xie","given":"Hanxin","non-dropping-particle":"","parse-names":false,"suffix":""}],"container-title":"International Journal of Production Research","id":"ITEM-1","issue":"10","issued":{"date-parts":[["2019"]]},"title":"Bad-scenario-set robust scheduling for a job shop to hedge against processing time uncertainty","type":"article-journal","volume":"57"},"uris":["http://www.mendeley.com/documents/?uuid=81380874-d0b9-3a57-a89e-95a61d948add"]},{"id":"ITEM-2","itemData":{"DOI":"10.1109/tfuzz.2020.3003506","ISSN":"1063-6706","author":[{"dropping-particle":"","family":"Gao","given":"Da","non-dropping-particle":"","parse-names":false,"suffix":""},{"dropping-particle":"","family":"Wang","given":"Gai-Ge","non-dropping-particle":"","parse-names":false,"suffix":""},{"dropping-particle":"","family":"Pedrycz","given":"Witold","non-dropping-particle":"","parse-names":false,"suffix":""}],"container-title":"IEEE Transactions on Fuzzy Systems","id":"ITEM-2","issued":{"date-parts":[["2020"]]},"title":"Solving Fuzzy Job-shop Scheduling Problem Using DE Algorithm Improved by a Selection Mechanism","type":"article-journal"},"uris":["http://www.mendeley.com/documents/?uuid=6355b1aa-0db8-393b-a85a-40e1ad52a8a9"]}],"mendeley":{"formattedCitation":"[85], [86]","plainTextFormattedCitation":"[85], [86]","previouslyFormattedCitation":"[84], [85]"},"properties":{"noteIndex":0},"schema":"https://github.com/citation-style-language/schema/raw/master/csl-citation.json"}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[85], [86]</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algorithms are used to formulate robust production plans and schedules under </w:t>
      </w:r>
      <w:r w:rsidRPr="003C2519">
        <w:rPr>
          <w:rFonts w:ascii="Times New Roman" w:hAnsi="Times New Roman" w:cs="Times New Roman"/>
          <w:kern w:val="0"/>
          <w:sz w:val="24"/>
          <w:szCs w:val="24"/>
        </w:rPr>
        <w:t xml:space="preserve">uncertain environment. In the production execution process, by extracting the current status information of workshop, such as manufacturing resource status, production progress and inventory data, deep learning  and other machine learning methods </w:t>
      </w:r>
      <w:r w:rsidRPr="003C2519">
        <w:rPr>
          <w:rFonts w:ascii="Times New Roman" w:hAnsi="Times New Roman" w:cs="Times New Roman"/>
          <w:kern w:val="0"/>
          <w:sz w:val="24"/>
          <w:szCs w:val="24"/>
        </w:rPr>
        <w:fldChar w:fldCharType="begin" w:fldLock="1"/>
      </w:r>
      <w:r w:rsidR="00800AFD" w:rsidRPr="00C07075">
        <w:rPr>
          <w:rFonts w:ascii="Times New Roman" w:hAnsi="Times New Roman" w:cs="Times New Roman"/>
          <w:kern w:val="0"/>
          <w:sz w:val="24"/>
          <w:szCs w:val="24"/>
        </w:rPr>
        <w:instrText>ADDIN CSL_CITATION {"citationItems":[{"id":"ITEM-1","itemData":{"DOI":"10.1080/00207543.2016.1174789","ISSN":"1366588X","abstract":"© 2016 Informa UK Limited, trading as Taylor  &amp;  Francis Group. In order to improve the prompt delivery reliability of the semiconductor wafer fabrication system, a big data analytics (BDA) is designed to predict wafer lots’ cycle time (CT), which is composed by four parts: data acquisition, data pre-processing, data analysing and data prediction. Firstly, the candidate feature set is constructed to collecting all features by analysing the material flow of wafer foundry. Subsequently, a data pre-processing technique is designed to extract, transform and load data from wafer lot transactions data-set. In addition, a conditional mutual information-based feature selection process is proposed to select key feature subset to reduce the dimension of data-set through data analysing without pre-knowledge. To handle the large volumes of data, a concurrent forecasting model is designed to predict the CT of wafer lots in parallel as well. According to the numerical analysis, the predict accuracy of the presented BDA improves clearly with the increase in data size. And, in the large-scale data-set, the BDA has higher accuracy than linear regression and back-propagation network in CT forecasting.","author":[{"dropping-particle":"","family":"Wang","given":"Junliang","non-dropping-particle":"","parse-names":false,"suffix":""},{"dropping-particle":"","family":"Zhang","given":"Jie","non-dropping-particle":"","parse-names":false,"suffix":""}],"container-title":"International Journal of Production Research","id":"ITEM-1","issue":"23","issued":{"date-parts":[["2016"]]},"page":"7231-7244","publisher":"Taylor &amp; Francis","title":"Big data analytics for forecasting cycle time in semiconductor wafer fabrication system","type":"article-journal","volume":"54"},"uris":["http://www.mendeley.com/documents/?uuid=8310cbda-7e95-4d8c-a930-94a579161a85"]}],"mendeley":{"formattedCitation":"[87]","plainTextFormattedCitation":"[87]","previouslyFormattedCitation":"[86]"},"properties":{"noteIndex":0},"schema":"https://github.com/citation-style-language/schema/raw/master/csl-citation.json"}</w:instrText>
      </w:r>
      <w:r w:rsidRPr="00F86EDC">
        <w:rPr>
          <w:rFonts w:ascii="Times New Roman" w:hAnsi="Times New Roman" w:cs="Times New Roman"/>
          <w:kern w:val="0"/>
          <w:sz w:val="24"/>
          <w:szCs w:val="24"/>
        </w:rPr>
        <w:fldChar w:fldCharType="separate"/>
      </w:r>
      <w:r w:rsidR="00800AFD" w:rsidRPr="003C2519">
        <w:rPr>
          <w:rFonts w:ascii="Times New Roman" w:hAnsi="Times New Roman" w:cs="Times New Roman"/>
          <w:noProof/>
          <w:kern w:val="0"/>
          <w:sz w:val="24"/>
          <w:szCs w:val="24"/>
        </w:rPr>
        <w:t>[87]</w:t>
      </w:r>
      <w:r w:rsidRPr="003C2519">
        <w:rPr>
          <w:rFonts w:ascii="Times New Roman" w:hAnsi="Times New Roman" w:cs="Times New Roman"/>
          <w:kern w:val="0"/>
          <w:sz w:val="24"/>
          <w:szCs w:val="24"/>
        </w:rPr>
        <w:fldChar w:fldCharType="end"/>
      </w:r>
      <w:r w:rsidRPr="00C07075">
        <w:rPr>
          <w:rFonts w:ascii="Times New Roman" w:hAnsi="Times New Roman" w:cs="Times New Roman"/>
          <w:kern w:val="0"/>
          <w:sz w:val="24"/>
          <w:szCs w:val="24"/>
        </w:rPr>
        <w:t xml:space="preserve"> can be used to predict the completion time of products, so as to evaluate the productio</w:t>
      </w:r>
      <w:r w:rsidRPr="003C2519">
        <w:rPr>
          <w:rFonts w:ascii="Times New Roman" w:hAnsi="Times New Roman" w:cs="Times New Roman"/>
          <w:kern w:val="0"/>
          <w:sz w:val="24"/>
          <w:szCs w:val="24"/>
        </w:rPr>
        <w:t xml:space="preserve">n capacity. </w:t>
      </w:r>
      <w:bookmarkStart w:id="18" w:name="OLE_LINK15"/>
      <w:r w:rsidRPr="003C2519">
        <w:rPr>
          <w:rFonts w:ascii="Times New Roman" w:hAnsi="Times New Roman" w:cs="Times New Roman"/>
          <w:kern w:val="0"/>
          <w:sz w:val="24"/>
          <w:szCs w:val="24"/>
        </w:rPr>
        <w:t xml:space="preserve">By establishing the risk probability evaluation model of schedules, high-risk tasks can be identified and reallocated </w:t>
      </w:r>
      <w:r w:rsidRPr="00F86EDC">
        <w:rPr>
          <w:rFonts w:ascii="Times New Roman" w:hAnsi="Times New Roman" w:cs="Times New Roman"/>
        </w:rPr>
        <w:fldChar w:fldCharType="begin" w:fldLock="1"/>
      </w:r>
      <w:r w:rsidR="00800AFD" w:rsidRPr="00C07075">
        <w:rPr>
          <w:rFonts w:ascii="Times New Roman" w:hAnsi="Times New Roman" w:cs="Times New Roman"/>
          <w:kern w:val="0"/>
          <w:sz w:val="24"/>
          <w:szCs w:val="24"/>
        </w:rPr>
        <w:instrText>ADDIN CSL_CITATION {"citationItems":[{"id":"ITEM-1","itemData":{"DOI":"10.1016/j.jmsy.2017.03.008","ISSN":"02786125","abstract":"The current task scheduling mainly concerns the availability of machining resources, rather than the potential errors after scheduling. To minimise such errors in advance, this paper presents a big data analytics based fault prediction approach for shop floor scheduling. Within the context, machining tasks, machining resources, and machining processes are represented by data attributes. Based on the available data on the shop floor, the potential fault/error patterns, referring to machining errors, machine faults and maintenance states, are mined for unsuitable scheduling arrangements before machining as well as upcoming errors during machining. Comparing the data-represented tasks with the mined error patterns, their similarities or differences are calculated. Based on the calculated similarities, the fault probabilities of the scheduled tasks or the current machining tasks can be obtained, and they provide a reference of decision making for scheduling and rescheduling the tasks. By rescheduling high-risk tasks carefully, the potential errors can be avoided. In this paper, the architecture of the approach consisting of three steps in three levels is proposed. Furthermore, big data are considered in three levels, i.e. local data, local network data and cloud data. In order to implement this idea, several key techniques are illustrated in detail, e.g. data attribute, data cleansing, data integration of databases in different levels, and big data analytic algorithms. Finally, a simplified case study is described to show the prediction process of the proposed method.","author":[{"dropping-particle":"","family":"Ji","given":"Wei","non-dropping-particle":"","parse-names":false,"suffix":""},{"dropping-particle":"","family":"Wang","given":"Lihui","non-dropping-particle":"","parse-names":false,"suffix":""}],"container-title":"Journal of Manufacturing Systems","id":"ITEM-1","issued":{"date-parts":[["2017"]]},"page":"187-194","publisher":"The Society of Manufacturing Engineers","title":"Big data analytics based fault prediction for shop floor scheduling","type":"article-journal","volume":"43"},"uris":["http://www.mendeley.com/documents/?uuid=63fbaa37-7276-4b0e-9d9d-3cdcea5f9737"]}],"mendeley":{"formattedCitation":"[88]","plainTextFormattedCitation":"[88]","previouslyFormattedCitation":"[87]"},"properties":{"noteIndex":0},"schema":"https://github.com/citation-style-language/schema/raw/master/csl-citation.json"}</w:instrText>
      </w:r>
      <w:r w:rsidRPr="00F86EDC">
        <w:rPr>
          <w:rFonts w:ascii="Times New Roman" w:hAnsi="Times New Roman" w:cs="Times New Roman"/>
        </w:rPr>
        <w:fldChar w:fldCharType="separate"/>
      </w:r>
      <w:r w:rsidR="00800AFD" w:rsidRPr="00C07075">
        <w:rPr>
          <w:rFonts w:ascii="Times New Roman" w:hAnsi="Times New Roman" w:cs="Times New Roman"/>
          <w:noProof/>
          <w:kern w:val="0"/>
          <w:sz w:val="24"/>
          <w:szCs w:val="24"/>
        </w:rPr>
        <w:t>[88]</w:t>
      </w:r>
      <w:r w:rsidRPr="00F86EDC">
        <w:rPr>
          <w:rFonts w:ascii="Times New Roman" w:hAnsi="Times New Roman" w:cs="Times New Roman"/>
        </w:rPr>
        <w:fldChar w:fldCharType="end"/>
      </w:r>
      <w:r w:rsidRPr="00C07075">
        <w:rPr>
          <w:rFonts w:ascii="Times New Roman" w:hAnsi="Times New Roman" w:cs="Times New Roman"/>
          <w:kern w:val="0"/>
          <w:sz w:val="24"/>
          <w:szCs w:val="24"/>
        </w:rPr>
        <w:t>. Finally, the complete actual operation data and the execution results of dispatching rules provide useful</w:t>
      </w:r>
      <w:r w:rsidRPr="00815791">
        <w:rPr>
          <w:rFonts w:ascii="Times New Roman" w:hAnsi="Times New Roman" w:cs="Times New Roman"/>
          <w:kern w:val="0"/>
          <w:sz w:val="24"/>
          <w:szCs w:val="24"/>
        </w:rPr>
        <w:t xml:space="preserve"> knowledge about planning and scheduling, which can be used to establish reliable and practical heuristic scheduling rules based on learning strategies </w:t>
      </w:r>
      <w:r w:rsidRPr="00F86EDC">
        <w:rPr>
          <w:rFonts w:ascii="Times New Roman" w:hAnsi="Times New Roman" w:cs="Times New Roman"/>
        </w:rPr>
        <w:fldChar w:fldCharType="begin" w:fldLock="1"/>
      </w:r>
      <w:r w:rsidR="00800AFD" w:rsidRPr="00C07075">
        <w:rPr>
          <w:rFonts w:ascii="Times New Roman" w:hAnsi="Times New Roman" w:cs="Times New Roman"/>
          <w:kern w:val="0"/>
          <w:sz w:val="24"/>
          <w:szCs w:val="24"/>
        </w:rPr>
        <w:instrText>ADDIN CSL_CITATION {"citationItems":[{"id":"ITEM-1","itemData":{"DOI":"10.1080/00207543.2019.1581954","ISSN":"1366588X","abstract":"In this paper, we address the flexible job-shop scheduling problem (FJSP) with release times for minimising the total weighted tardiness by learning dispatching rules from schedules. We propose a random-forest-based approach called Random Forest for Obtaining Rules for Scheduling (RANFORS) in order to extract dispatching rules from the best schedules. RANFORS consists of three phases: schedule generation, rule learning with data transformation, and rule improvement with discretisation. In the schedule generation phase, we present three solution approaches that are widely used to solve FJSPs. Based on the best schedules among them, the rule learning with data transformation phase converts them into training data with constructed attributes and generates a dispatching rule with inductive learning. Finally, the rule improvement with discretisation improves dispatching rules with a genetic algorithm by discretising continuous attributes and changing parameters for random forest with the aim of minimising the average total weighted tardiness. We conducted experiments to verify the performance of the proposed approach and the results showed that it outperforms the existing dispatching rules. Moreover, compared with the other decision-tree-based algorithms, the proposed algorithm is effective in terms of extracting scheduling insights from a set of rules.","author":[{"dropping-particle":"","family":"Jun","given":"Sungbum","non-dropping-particle":"","parse-names":false,"suffix":""},{"dropping-particle":"","family":"Lee","given":"Seokcheon","non-dropping-particle":"","parse-names":false,"suffix":""},{"dropping-particle":"","family":"Chun","given":"Hyonho","non-dropping-particle":"","parse-names":false,"suffix":""}],"container-title":"International Journal of Production Research","id":"ITEM-1","issue":"10","issued":{"date-parts":[["2019"]]},"title":"Learning dispatching rules using random forest in flexible job shop scheduling problems","type":"article-journal","volume":"57"},"uris":["http://www.mendeley.com/documents/?uuid=7ae830a3-1b61-3e74-b930-b00173e33ed1"]}],"mendeley":{"formattedCitation":"[89]","plainTextFormattedCitation":"[89]","previouslyFormattedCitation":"[88]"},"properties":{"noteIndex":0},"schema":"https://github.com/citation-style-language/schema/raw/master/csl-citation.json"}</w:instrText>
      </w:r>
      <w:r w:rsidRPr="00F86EDC">
        <w:rPr>
          <w:rFonts w:ascii="Times New Roman" w:hAnsi="Times New Roman" w:cs="Times New Roman"/>
        </w:rPr>
        <w:fldChar w:fldCharType="separate"/>
      </w:r>
      <w:r w:rsidR="00800AFD" w:rsidRPr="00C07075">
        <w:rPr>
          <w:rFonts w:ascii="Times New Roman" w:hAnsi="Times New Roman" w:cs="Times New Roman"/>
          <w:noProof/>
          <w:kern w:val="0"/>
          <w:sz w:val="24"/>
          <w:szCs w:val="24"/>
        </w:rPr>
        <w:t>[89]</w:t>
      </w:r>
      <w:r w:rsidRPr="00F86EDC">
        <w:rPr>
          <w:rFonts w:ascii="Times New Roman" w:hAnsi="Times New Roman" w:cs="Times New Roman"/>
        </w:rPr>
        <w:fldChar w:fldCharType="end"/>
      </w:r>
      <w:r w:rsidRPr="00C07075">
        <w:rPr>
          <w:rFonts w:ascii="Times New Roman" w:hAnsi="Times New Roman" w:cs="Times New Roman"/>
          <w:kern w:val="0"/>
          <w:sz w:val="24"/>
          <w:szCs w:val="24"/>
        </w:rPr>
        <w:t>.</w:t>
      </w:r>
      <w:bookmarkEnd w:id="18"/>
      <w:r w:rsidRPr="00C07075">
        <w:rPr>
          <w:rFonts w:ascii="Times New Roman" w:hAnsi="Times New Roman" w:cs="Times New Roman"/>
          <w:kern w:val="0"/>
          <w:sz w:val="24"/>
          <w:szCs w:val="24"/>
        </w:rPr>
        <w:t xml:space="preserve"> In addition, the production process can be optimized by analyzing the correlation of production parameters in historical data and the influence on production performance.</w:t>
      </w:r>
    </w:p>
    <w:p w14:paraId="2133A915" w14:textId="77777777" w:rsidR="005F1C2C" w:rsidRPr="00815791" w:rsidRDefault="005F1C2C" w:rsidP="005F1C2C">
      <w:pPr>
        <w:ind w:firstLineChars="200" w:firstLine="480"/>
        <w:rPr>
          <w:rFonts w:ascii="Times New Roman" w:hAnsi="Times New Roman" w:cs="Times New Roman"/>
          <w:kern w:val="0"/>
          <w:sz w:val="24"/>
        </w:rPr>
      </w:pPr>
    </w:p>
    <w:p w14:paraId="55EA6105" w14:textId="77777777" w:rsidR="005F1C2C" w:rsidRPr="00815791" w:rsidRDefault="005F1C2C" w:rsidP="005F1C2C">
      <w:pPr>
        <w:pStyle w:val="Heading2"/>
        <w:numPr>
          <w:ilvl w:val="0"/>
          <w:numId w:val="0"/>
        </w:numPr>
        <w:ind w:left="482"/>
      </w:pPr>
      <w:r w:rsidRPr="00815791">
        <w:t>5.3 Big data-driven quality management</w:t>
      </w:r>
    </w:p>
    <w:p w14:paraId="1B98E738" w14:textId="77777777" w:rsidR="005F1C2C" w:rsidRPr="003C2519" w:rsidRDefault="005F1C2C" w:rsidP="005F1C2C">
      <w:pPr>
        <w:ind w:firstLineChars="200" w:firstLine="480"/>
        <w:rPr>
          <w:rFonts w:ascii="Times New Roman" w:eastAsia="SimSun" w:hAnsi="Times New Roman" w:cs="Times New Roman"/>
          <w:kern w:val="0"/>
          <w:sz w:val="24"/>
          <w:szCs w:val="24"/>
        </w:rPr>
      </w:pPr>
      <w:r w:rsidRPr="00C07075">
        <w:rPr>
          <w:rFonts w:ascii="Times New Roman" w:eastAsia="SimSun" w:hAnsi="Times New Roman" w:cs="Times New Roman"/>
          <w:kern w:val="0"/>
          <w:sz w:val="24"/>
          <w:szCs w:val="24"/>
        </w:rPr>
        <w:t>Big data-driven product quality management realizes product traceability and optimization based on product manufacturing process data and quality inspection data. The main factors affecting product quality most, such as raw material performance parameters, equipment status parameters, process parameters, and workshop environmental parameters can be identified by correlation analysis. Meanwhile,</w:t>
      </w:r>
      <w:r w:rsidRPr="00F86EDC">
        <w:rPr>
          <w:rFonts w:ascii="Times New Roman" w:hAnsi="Times New Roman" w:cs="Times New Roman"/>
        </w:rPr>
        <w:t xml:space="preserve"> </w:t>
      </w:r>
      <w:r w:rsidRPr="00C07075">
        <w:rPr>
          <w:rFonts w:ascii="Times New Roman" w:eastAsia="SimSun" w:hAnsi="Times New Roman" w:cs="Times New Roman"/>
          <w:kern w:val="0"/>
          <w:sz w:val="24"/>
          <w:szCs w:val="24"/>
        </w:rPr>
        <w:t>a mapping model between quality influencing factors and quality performance can be established to effec</w:t>
      </w:r>
      <w:r w:rsidRPr="003C2519">
        <w:rPr>
          <w:rFonts w:ascii="Times New Roman" w:eastAsia="SimSun" w:hAnsi="Times New Roman" w:cs="Times New Roman"/>
          <w:kern w:val="0"/>
          <w:sz w:val="24"/>
          <w:szCs w:val="24"/>
        </w:rPr>
        <w:t xml:space="preserve">tively predict product quality. Intelligent optimization algorithms are further used to adaptively adjust control parameters that affect product quality in real time to achieve adaptive control and optimization of product quality. </w:t>
      </w:r>
    </w:p>
    <w:p w14:paraId="53EB001F" w14:textId="77777777" w:rsidR="005F1C2C" w:rsidRPr="00815791" w:rsidRDefault="005F1C2C" w:rsidP="005F1C2C">
      <w:pPr>
        <w:ind w:firstLineChars="200" w:firstLine="480"/>
        <w:rPr>
          <w:rFonts w:ascii="Times New Roman" w:eastAsia="SimSun" w:hAnsi="Times New Roman" w:cs="Times New Roman"/>
          <w:kern w:val="0"/>
          <w:sz w:val="24"/>
          <w:szCs w:val="24"/>
        </w:rPr>
      </w:pPr>
    </w:p>
    <w:p w14:paraId="7970889D" w14:textId="670CE136" w:rsidR="005F1C2C" w:rsidRPr="00815791" w:rsidRDefault="005F1C2C" w:rsidP="005F1C2C">
      <w:pPr>
        <w:ind w:firstLineChars="200" w:firstLine="480"/>
        <w:rPr>
          <w:rFonts w:ascii="Times New Roman" w:eastAsia="SimSun" w:hAnsi="Times New Roman" w:cs="Times New Roman"/>
          <w:kern w:val="0"/>
          <w:sz w:val="24"/>
          <w:szCs w:val="24"/>
        </w:rPr>
      </w:pPr>
      <w:r w:rsidRPr="00815791">
        <w:rPr>
          <w:rFonts w:ascii="Times New Roman" w:eastAsia="SimSun" w:hAnsi="Times New Roman" w:cs="Times New Roman"/>
          <w:kern w:val="0"/>
          <w:sz w:val="24"/>
          <w:szCs w:val="24"/>
        </w:rPr>
        <w:lastRenderedPageBreak/>
        <w:t>Identifying the key influencing parameters affecting the product quality from mass manufacturing parameters plays an important role as the input of the product quality control model. Chien et al. screened out 12 highly correlated WAT factors through expert experience as model input, and designed an analysis method based on modified Partial Least Square (mPLS) to screen key parameters</w:t>
      </w:r>
      <w:r w:rsidR="003C2519">
        <w:rPr>
          <w:rFonts w:ascii="Times New Roman" w:eastAsia="SimSun" w:hAnsi="Times New Roman" w:cs="Times New Roman"/>
          <w:kern w:val="0"/>
          <w:sz w:val="24"/>
          <w:szCs w:val="24"/>
        </w:rPr>
        <w:t xml:space="preserve">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{"citationItems":[{"id":"ITEM-1","itemData":{"DOI":"10.1109/COASE.2017.8256192","ISSN":"21618089","abstract":"Yield enhancement is one of the major objectives for semiconductor manufacturing. In addition to the usual functional yield that needs to achieve a much higher ratio of good dies in a wafer, parametric yield requires other important factors that can improve the quality and capability of the wafer. Owing to the much more complexity for the processes of wafers in today's semiconductor technology, it is difficult to find the root causes that may affect the parameter yield. Based on the selected important factors that may affect the parametric yield, this study aims to provide an efficient analytic framework for modeling the factors with high correlations. A modified PLS approach (mPLS) is applied in this study for model building that can simultaneously handle collinear problems and provide reasonable explanations with physical meaning.","author":[{"dropping-particle":"","family":"Chien","given":"Chen Fu","non-dropping-particle":"","parse-names":false,"suffix":""},{"dropping-particle":"","family":"Lee","given":"Peng Chieh","non-dropping-particle":"","parse-names":false,"suffix":""},{"dropping-particle":"","family":"Dou","given":"Runliang","non-dropping-particle":"","parse-names":false,"suffix":""},{"dropping-particle":"","family":"Chen","given":"Ying Jen","non-dropping-particle":"","parse-names":false,"suffix":""},{"dropping-particle":"","family":"Chen","given":"Chia Cheng","non-dropping-particle":"","parse-names":false,"suffix":""}],"container-title":"IEEE International Conference on Automation Science and Engineering","id":"ITEM-1","issued":{"date-parts":[["2017"]]},"title":"Modeling collinear WATs for parametric yield enhancement in semiconductor manufacturing","type":"paper-conference","volume":"2017-August"},"uris":["http://www.mendeley.com/documents/?uuid=dec582e9-7b8e-37c7-8a88-e84817baf173"]}],"mendeley":{"formattedCitation":"[90]","plainTextFormattedCitation":"[90]","previouslyFormattedCitation":"[89]"},"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[90]</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This method required the expert experience to select key parameters, which was difficult for quality analysts without experience to quickly master this skill. Qin et al. used bench test data in the quality control of diesel engines to perform correlation</w:t>
      </w:r>
      <w:r w:rsidRPr="003C2519">
        <w:rPr>
          <w:rFonts w:ascii="Times New Roman" w:eastAsia="SimSun" w:hAnsi="Times New Roman" w:cs="Times New Roman"/>
          <w:kern w:val="0"/>
          <w:sz w:val="24"/>
          <w:szCs w:val="24"/>
        </w:rPr>
        <w:t xml:space="preserve"> analysis on potential parameters that affect power consistency, and effectively improved power consistency</w:t>
      </w:r>
      <w:r w:rsidR="003C2519">
        <w:rPr>
          <w:rFonts w:ascii="Times New Roman" w:eastAsia="SimSun" w:hAnsi="Times New Roman" w:cs="Times New Roman"/>
          <w:kern w:val="0"/>
          <w:sz w:val="24"/>
          <w:szCs w:val="24"/>
        </w:rPr>
        <w:t xml:space="preserve">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{"citationItems":[{"id":"ITEM-1","itemData":{"DOI":"10.1007/s10845-018-1397-8","ISSN":"15728145","abstract":"The effective control of the power consistency, which is one of the most important quality indicators of diesel engine, plays a decisive role for improving the competitiveness of the products. The widely used sensors and other data acquisition equipment make the “data-driven quality control” become possible. However, how to determine the highly related parameters with the engine power from massive captured manufacturing data and effectively discriminated the direct and indirect dependencies between these variables are still challenging. This paper proposed a feature selection algorithm named NMI-ND which uses network deconvolution (ND) to infer causal correlations among various diesel engine manufacturing parameters from the observed correlations based on normalized mutual information (NMI). The proposed algorithm is thoroughly evaluated through the experimental study by comparing it with other representative feature selection algorithms. The comparison demonstrates that NMI-ND performs better in both effectiveness and efficiency.","author":[{"dropping-particle":"","family":"Qin","given":"Wei","non-dropping-particle":"","parse-names":false,"suffix":""},{"dropping-particle":"","family":"Zha","given":"Dongye","non-dropping-particle":"","parse-names":false,"suffix":""},{"dropping-particle":"","family":"Zhang","given":"Jie","non-dropping-particle":"","parse-names":false,"suffix":""}],"container-title":"Journal of Intelligent Manufacturing","id":"ITEM-1","issue":"7","issued":{"date-parts":[["2020"]]},"title":"An effective approach for causal variables analysis in diesel engine production by using mutual information and network deconvolution","type":"article-journal","volume":"31"},"uris":["http://www.mendeley.com/documents/?uuid=4d6f9ad9-8eac-3d35-8fd6-1b152b222298"]}],"mendeley":{"formattedCitation":"[72]","plainTextFormattedCitation":"[72]","previouslyFormattedCitation":"[71]"},"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[72]</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T</w:t>
      </w:r>
      <w:r w:rsidRPr="003C2519">
        <w:rPr>
          <w:rFonts w:ascii="Times New Roman" w:eastAsia="SimSun" w:hAnsi="Times New Roman" w:cs="Times New Roman"/>
          <w:kern w:val="0"/>
          <w:sz w:val="24"/>
          <w:szCs w:val="24"/>
        </w:rPr>
        <w:t>hese methods analyze the correla</w:t>
      </w:r>
      <w:r w:rsidRPr="00815791">
        <w:rPr>
          <w:rFonts w:ascii="Times New Roman" w:eastAsia="SimSun" w:hAnsi="Times New Roman" w:cs="Times New Roman"/>
          <w:kern w:val="0"/>
          <w:sz w:val="24"/>
          <w:szCs w:val="24"/>
        </w:rPr>
        <w:t>tion between candidate factors and the quality indicators to reveal the root cause of fluctuation. However, the correlation evaluated by current BDA is different from the true situation under some conditions, since the observed correlation contains not only true dependence but also noises caused by transitive effects of correlations. As a result, the analyzed correlation may be heightened to mislead the key factor identification. To exactly identify the root cause factors, the causal inference embedded BDA could be further addressed to improve the robustness and accuracy of BDA.</w:t>
      </w:r>
    </w:p>
    <w:p w14:paraId="6D35E9B1" w14:textId="77777777" w:rsidR="005F1C2C" w:rsidRPr="00C07075" w:rsidRDefault="005F1C2C" w:rsidP="005F1C2C">
      <w:pPr>
        <w:ind w:firstLineChars="200" w:firstLine="480"/>
        <w:rPr>
          <w:rFonts w:ascii="Times New Roman" w:eastAsia="SimSun" w:hAnsi="Times New Roman" w:cs="Times New Roman"/>
          <w:kern w:val="0"/>
          <w:sz w:val="24"/>
          <w:szCs w:val="24"/>
        </w:rPr>
      </w:pPr>
    </w:p>
    <w:p w14:paraId="4853127A" w14:textId="5AD82D78" w:rsidR="005F1C2C" w:rsidRPr="00815791" w:rsidRDefault="005F1C2C" w:rsidP="005F1C2C">
      <w:pPr>
        <w:rPr>
          <w:rFonts w:ascii="Times New Roman" w:eastAsia="SimSun" w:hAnsi="Times New Roman" w:cs="Times New Roman"/>
          <w:kern w:val="0"/>
          <w:sz w:val="24"/>
          <w:szCs w:val="24"/>
        </w:rPr>
      </w:pPr>
      <w:r w:rsidRPr="00C07075">
        <w:rPr>
          <w:rFonts w:ascii="Times New Roman" w:eastAsia="SimSun" w:hAnsi="Times New Roman" w:cs="Times New Roman"/>
          <w:kern w:val="0"/>
          <w:sz w:val="24"/>
          <w:szCs w:val="24"/>
        </w:rPr>
        <w:t xml:space="preserve">. In the self-adaptive optimization and control of product quality, a predictive model of product quality is constructed to find the relationship between the key state parameters of the product manufacturing system and product quality. Gustavo et al. used data mining methods to predict 8 diesel quality performance parameters, which significantly reduced the detection time and cost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{"citationItems":[{"id":"ITEM-1","itemData":{"DOI":"10.1080/0740817X.2011.564603","ISSN":"0740817X","abstract":"In a multistage manufacturing process, extensive amounts of observational data are obtained by the measurement of product quality features, process variables, and material properties. These data have temporal and spatial relationships and may have a non-linear data structure. It is a challenging task to model the variation and its propagation using these data and then use the model for feedforward control purposes. This article proposes a methodology for feedforward control that is based on a piecewise linear model. An engineering-driven reconfiguration method for piecewise linear regression trees is proposed. The model complexity is further reduced by merging the leaf nodes with the constraint of the control accuracy requirement. A case study on a multistage wafer manufacturing process is conducted to illustrate the procedure and effectiveness of the proposed method. © 2012 Copyright Taylor and Francis Group, LLC.","author":[{"dropping-particle":"","family":"Jin","given":"Ran","non-dropping-particle":"","parse-names":false,"suffix":""},{"dropping-particle":"","family":"Shi","given":"Jianjun","non-dropping-particle":"","parse-names":false,"suffix":""}],"container-title":"IIE Transactions (Institute of Industrial Engineers)","id":"ITEM-1","issue":"4","issued":{"date-parts":[["2012"]]},"title":"Reconfigured piecewise linear regression tree for multistage manufacturing process control","type":"article-journal","volume":"44"},"uris":["http://www.mendeley.com/documents/?uuid=ef170b94-44bf-3f3d-ba95-be4cdb467126"]}],"mendeley":{"formattedCitation":"[91]","plainTextFormattedCitation":"[91]","previouslyFormattedCitation":"[90]"},"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[91]</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xml:space="preserve">. Rokach L et al. applied data mining methods to improve the quality of the manufacturing process, and achieved good results in integrated circuit manufacturing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{"citationItems":[{"id":"ITEM-1","itemData":{"DOI":"10.1109/TSM.2018.2795466","ISSN":"08946507","abstract":"Wafer maps provide important information for engineers in identifying root causes of die failures during semiconductor manufacturing processes. We present a method for wafer map defect pattern classification and image retrieval using convolutional neural networks (CNNs). Twenty eight thousand six hundred synthetic wafer maps for 22 defect classes are generated theoretically and used for CNN training, validation, and testing. The overall classification accuracy for the 6600 test dataset is 98.2%. One thousand one hundred and ninety one real wafer maps are used for CNN performance evaluation for the same model trained by synthetic wafer maps. We demonstrate that by using only synthetic data for network training, real wafer maps can be classified with high accuracy. For image retrieval, a binary code for each wafer map is generated from an output of a fully connected layer with sigmoid activation. A retrieval error rate is 0.36% for the test dataset and 3.7% for the real wafers. Image retrieval takes 0.13 s per wafer map from the 18 000 wafer map library.","author":[{"dropping-particle":"","family":"Nakazawa","given":"Takeshi","non-dropping-particle":"","parse-names":false,"suffix":""},{"dropping-particle":"V.","family":"Kulkarni","given":"Deepak","non-dropping-particle":"","parse-names":false,"suffix":""}],"container-title":"IEEE Transactions on Semiconductor Manufacturing","id":"ITEM-1","issue":"2","issued":{"date-parts":[["2018"]]},"title":"Wafer map defect pattern classification and image retrieval using convolutional neural network","type":"article-journal","volume":"31"},"uris":["http://www.mendeley.com/documents/?uuid=2570711e-1b1b-378a-ba71-aeb6bae90e8a"]}],"mendeley":{"formattedCitation":"[92]","plainTextFormattedCitation":"[92]","previouslyFormattedCitation":"[91]"},"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[92]</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Nakazawa et al. designe</w:t>
      </w:r>
      <w:r w:rsidRPr="003C2519">
        <w:rPr>
          <w:rFonts w:ascii="Times New Roman" w:eastAsia="SimSun" w:hAnsi="Times New Roman" w:cs="Times New Roman"/>
          <w:kern w:val="0"/>
          <w:sz w:val="24"/>
          <w:szCs w:val="24"/>
        </w:rPr>
        <w:t>d a five-layer convolutional network to achieve accurate recognition of 22 defect patterns on wafers</w:t>
      </w:r>
      <w:r w:rsidR="003C2519">
        <w:rPr>
          <w:rFonts w:ascii="Times New Roman" w:eastAsia="SimSun" w:hAnsi="Times New Roman" w:cs="Times New Roman"/>
          <w:kern w:val="0"/>
          <w:sz w:val="24"/>
          <w:szCs w:val="24"/>
        </w:rPr>
        <w:t xml:space="preserve">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{"citationItems":[{"id":"ITEM-1","itemData":{"DOI":"10.1109/TSM.2018.2795466","ISSN":"08946507","abstract":"Wafer maps provide important information for engineers in identifying root causes of die failures during semiconductor manufacturing processes. We present a method for wafer map defect pattern classification and image retrieval using convolutional neural networks (CNNs). Twenty eight thousand six hundred synthetic wafer maps for 22 defect classes are generated theoretically and used for CNN training, validation, and testing. The overall classification accuracy for the 6600 test dataset is 98.2%. One thousand one hundred and ninety one real wafer maps are used for CNN performance evaluation for the same model trained by synthetic wafer maps. We demonstrate that by using only synthetic data for network training, real wafer maps can be classified with high accuracy. For image retrieval, a binary code for each wafer map is generated from an output of a fully connected layer with sigmoid activation. A retrieval error rate is 0.36% for the test dataset and 3.7% for the real wafers. Image retrieval takes 0.13 s per wafer map from the 18 000 wafer map library.","author":[{"dropping-particle":"","family":"Nakazawa","given":"Takeshi","non-dropping-particle":"","parse-names":false,"suffix":""},{"dropping-particle":"V.","family":"Kulkarni","given":"Deepak","non-dropping-particle":"","parse-names":false,"suffix":""}],"container-title":"IEEE Transactions on Semiconductor Manufacturing","id":"ITEM-1","issue":"2","issued":{"date-parts":[["2018"]]},"title":"Wafer map defect pattern classification and image retrieval using convolutional neural network","type":"article-journal","volume":"31"},"uris":["http://www.mendeley.com/documents/?uuid=2570711e-1b1b-378a-ba71-aeb6bae90e8a"]}],"mendeley":{"formattedCitation":"[92]","plainTextFormattedCitation":"[92]","previouslyFormattedCitation":"[91]"},"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[92]</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Kiryong et al.</w:t>
      </w:r>
      <w:r w:rsidR="003C2519">
        <w:rPr>
          <w:rFonts w:ascii="Times New Roman" w:eastAsia="SimSun" w:hAnsi="Times New Roman" w:cs="Times New Roman"/>
          <w:kern w:val="0"/>
          <w:sz w:val="24"/>
          <w:szCs w:val="24"/>
        </w:rPr>
        <w:t xml:space="preserve"> []</w:t>
      </w:r>
      <w:r w:rsidRPr="00C07075">
        <w:rPr>
          <w:rFonts w:ascii="Times New Roman" w:eastAsia="SimSun" w:hAnsi="Times New Roman" w:cs="Times New Roman"/>
          <w:kern w:val="0"/>
          <w:sz w:val="24"/>
          <w:szCs w:val="24"/>
        </w:rPr>
        <w:t xml:space="preserve"> designed a sub-fully connected layer network for each defect mode by sharing the convolution feature extraction layer. Each sub-ne</w:t>
      </w:r>
      <w:r w:rsidRPr="003C2519">
        <w:rPr>
          <w:rFonts w:ascii="Times New Roman" w:eastAsia="SimSun" w:hAnsi="Times New Roman" w:cs="Times New Roman"/>
          <w:kern w:val="0"/>
          <w:sz w:val="24"/>
          <w:szCs w:val="24"/>
        </w:rPr>
        <w:t xml:space="preserve">twork judged whether the defect mode existed in two categories, which effectively identified the defect mode of the wafer map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{"citationItems":[{"id":"ITEM-1","itemData":{"DOI":"10.1109/TSM.2018.2841416","ISSN":"08946507","abstract":"In semiconductor manufacturing, a wafer bin map (WBM) represents the results of wafer testing for dies using a binary pass or fail value. For WBMs, defective dies are often clustered into groups of local systematic defects. Determining their specific patterns is important, because different patterns are related to different root causes of failure. Recently, because wafer sizes have increased and the process technology has become more complicated, the probability of observing mixed-type defect patterns, i.e., two or more defect patterns in a single wafer, has increased. In this paper, we propose the use of convolutional neural networks (CNNs) to classify mixed-type defect patterns in WBMs in the framework of an individual classification model for each defect pattern. Through simulated and real data examples, we show that the CNN is robust to random noise and performs effectively, even if there are many random defects in WBMs.","author":[{"dropping-particle":"","family":"Kyeong","given":"Kiryong","non-dropping-particle":"","parse-names":false,"suffix":""},{"dropping-particle":"","family":"Kim","given":"Heeyoung","non-dropping-particle":"","parse-names":false,"suffix":""}],"container-title":"IEEE Transactions on Semiconductor Manufacturing","id":"ITEM-1","issue":"3","issued":{"date-parts":[["2018"]]},"title":"Classification of Mixed-Type Defect Patterns in Wafer Bin Maps Using Convolutional Neural Networks","type":"article-journal","volume":"31"},"uris":["http://www.mendeley.com/documents/?uuid=da9e10b7-79c6-341b-8b6e-de2e678c91a1"]}],"mendeley":{"formattedCitation":"[93]","plainTextFormattedCitation":"[93]","previouslyFormattedCitation":"[92]"},"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[93]</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The above methods have performed well in their actual cases, but at the same time, when dealing with high-dimensional input variables, the redundancy problem between input variables is prominent, and the mapping relationship between input variables and</w:t>
      </w:r>
      <w:r w:rsidRPr="003C2519">
        <w:rPr>
          <w:rFonts w:ascii="Times New Roman" w:eastAsia="SimSun" w:hAnsi="Times New Roman" w:cs="Times New Roman"/>
          <w:kern w:val="0"/>
          <w:sz w:val="24"/>
          <w:szCs w:val="24"/>
        </w:rPr>
        <w:t xml:space="preserve"> output is difficult to establish accurately. In addition, the model is susceptible to input noise, and it is difficult to obtain high prediction accuracy. At the same time, when the process parameters change, the special detection model that relies on dat</w:t>
      </w:r>
      <w:r w:rsidRPr="00815791">
        <w:rPr>
          <w:rFonts w:ascii="Times New Roman" w:eastAsia="SimSun" w:hAnsi="Times New Roman" w:cs="Times New Roman"/>
          <w:kern w:val="0"/>
          <w:sz w:val="24"/>
          <w:szCs w:val="24"/>
        </w:rPr>
        <w:t>a distribution training cannot dynamically adapt to the data change, resulting in model failure. Models in different case scenarios cannot be used universally so that the scene detection cannot be copied quickly, which to a certain extent hinders the application of BDA in actual industries. The generalized BDA will be a next focused area of quality forecasting research.</w:t>
      </w:r>
    </w:p>
    <w:p w14:paraId="35F8B0CE" w14:textId="77777777" w:rsidR="005F1C2C" w:rsidRPr="00C07075" w:rsidRDefault="005F1C2C" w:rsidP="005F1C2C">
      <w:pPr>
        <w:ind w:firstLineChars="200" w:firstLine="480"/>
        <w:rPr>
          <w:rFonts w:ascii="Times New Roman" w:eastAsia="SimSun" w:hAnsi="Times New Roman" w:cs="Times New Roman"/>
          <w:kern w:val="0"/>
          <w:sz w:val="24"/>
          <w:szCs w:val="24"/>
        </w:rPr>
      </w:pPr>
    </w:p>
    <w:p w14:paraId="20A3AA8D" w14:textId="325542D0" w:rsidR="005F1C2C" w:rsidRPr="00C07075" w:rsidRDefault="005F1C2C" w:rsidP="005F1C2C">
      <w:pPr>
        <w:ind w:firstLineChars="200" w:firstLine="480"/>
        <w:rPr>
          <w:rFonts w:ascii="Times New Roman" w:eastAsia="SimSun" w:hAnsi="Times New Roman" w:cs="Times New Roman"/>
          <w:kern w:val="0"/>
          <w:sz w:val="24"/>
          <w:szCs w:val="24"/>
        </w:rPr>
      </w:pPr>
      <w:r w:rsidRPr="00C07075">
        <w:rPr>
          <w:rFonts w:ascii="Times New Roman" w:eastAsia="SimSun" w:hAnsi="Times New Roman" w:cs="Times New Roman"/>
          <w:kern w:val="0"/>
          <w:sz w:val="24"/>
          <w:szCs w:val="24"/>
        </w:rPr>
        <w:t xml:space="preserve">Controlling product quality is an essential part of the development and production process. Jin et al. proposed a feedforward control method based on the picewise linear model </w:t>
      </w:r>
      <w:r w:rsidRPr="003C2519">
        <w:rPr>
          <w:rFonts w:ascii="Times New Roman" w:eastAsia="SimSun" w:hAnsi="Times New Roman" w:cs="Times New Roman"/>
          <w:kern w:val="0"/>
          <w:sz w:val="24"/>
          <w:szCs w:val="24"/>
          <w:vertAlign w:val="superscript"/>
        </w:rPr>
        <w:fldChar w:fldCharType="begin" w:fldLock="1"/>
      </w:r>
      <w:r w:rsidR="00800AFD" w:rsidRPr="00C07075">
        <w:rPr>
          <w:rFonts w:ascii="Times New Roman" w:eastAsia="SimSun" w:hAnsi="Times New Roman" w:cs="Times New Roman"/>
          <w:kern w:val="0"/>
          <w:sz w:val="24"/>
          <w:szCs w:val="24"/>
          <w:vertAlign w:val="superscript"/>
        </w:rPr>
        <w:instrText>ADDIN CSL_CITATION {"citationItems":[{"id":"ITEM-1","itemData":{"DOI":"10.1080/0740817X.2011.564603","ISSN":"0740817X","abstract":"In a multistage manufacturing process, extensive amounts of observational data are obtained by the measurement of product quality features, process variables, and material properties. These data have temporal and spatial relationships and may have a non-linear data structure. It is a challenging task to model the variation and its propagation using these data and then use the model for feedforward control purposes. This article proposes a methodology for feedforward control that is based on a piecewise linear model. An engineering-driven reconfiguration method for piecewise linear regression trees is proposed. The model complexity is further reduced by merging the leaf nodes with the constraint of the control accuracy requirement. A case study on a multistage wafer manufacturing process is conducted to illustrate the procedure and effectiveness of the proposed method. © 2012 Copyright Taylor and Francis Group, LLC.","author":[{"dropping-particle":"","family":"Jin","given":"Ran","non-dropping-particle":"","parse-names":false,"suffix":""},{"dropping-particle":"","family":"Shi","given":"Jianjun","non-dropping-particle":"","parse-names":false,"suffix":""}],"container-title":"IIE Transactions (Institute of Industrial Engineers)","id":"ITEM-1","issue":"4","issued":{"date-parts":[["2012"]]},"title":"Reconfigured piecewise linear regression tree for multistage manufacturing process control","type":"article-journal","volume":"44"},"uris":["http://www.mendeley.com/documents/?uuid=ef170b94-44bf-3f3d-ba95-be4cdb467126"]}],"mendeley":{"formattedCitation":"[91]","plainTextFormattedCitation":"[91]","previouslyFormattedCitation":"[90]"},"properties":{"noteIndex":0},"schema":"https://github.com/citation-style-language/schema/raw/master/csl-citation.json"}</w:instrText>
      </w:r>
      <w:r w:rsidRPr="00F86EDC">
        <w:rPr>
          <w:rFonts w:ascii="Times New Roman" w:eastAsia="SimSun" w:hAnsi="Times New Roman" w:cs="Times New Roman"/>
          <w:kern w:val="0"/>
          <w:sz w:val="24"/>
          <w:szCs w:val="24"/>
          <w:vertAlign w:val="superscript"/>
        </w:rPr>
        <w:fldChar w:fldCharType="separate"/>
      </w:r>
      <w:r w:rsidR="00800AFD" w:rsidRPr="003C2519">
        <w:rPr>
          <w:rFonts w:ascii="Times New Roman" w:eastAsia="SimSun" w:hAnsi="Times New Roman" w:cs="Times New Roman"/>
          <w:noProof/>
          <w:kern w:val="0"/>
          <w:sz w:val="24"/>
          <w:szCs w:val="24"/>
        </w:rPr>
        <w:t>[91]</w:t>
      </w:r>
      <w:r w:rsidRPr="003C2519">
        <w:rPr>
          <w:rFonts w:ascii="Times New Roman" w:eastAsia="SimSun" w:hAnsi="Times New Roman" w:cs="Times New Roman"/>
          <w:kern w:val="0"/>
          <w:sz w:val="24"/>
          <w:szCs w:val="24"/>
          <w:vertAlign w:val="superscript"/>
        </w:rPr>
        <w:fldChar w:fldCharType="end"/>
      </w:r>
      <w:r w:rsidRPr="00C07075">
        <w:rPr>
          <w:rFonts w:ascii="Times New Roman" w:eastAsia="SimSun" w:hAnsi="Times New Roman" w:cs="Times New Roman"/>
          <w:kern w:val="0"/>
          <w:sz w:val="24"/>
          <w:szCs w:val="24"/>
        </w:rPr>
        <w:t xml:space="preserve">. The designed engineering-driven reconstruction method of the picewise </w:t>
      </w:r>
      <w:r w:rsidRPr="00C07075">
        <w:rPr>
          <w:rFonts w:ascii="Times New Roman" w:eastAsia="SimSun" w:hAnsi="Times New Roman" w:cs="Times New Roman"/>
          <w:kern w:val="0"/>
          <w:sz w:val="24"/>
          <w:szCs w:val="24"/>
        </w:rPr>
        <w:lastRenderedPageBreak/>
        <w:t>linear regression tree further reduced the complexity of the model by merging leaf nodes under the constraints of control accuracy requirements. The effectiveness of the proposed method was verified in a multi-stage wafer manufacturing process. Borja et al. used Reinforcement Learning (R</w:t>
      </w:r>
      <w:r w:rsidRPr="003C2519">
        <w:rPr>
          <w:rFonts w:ascii="Times New Roman" w:eastAsia="SimSun" w:hAnsi="Times New Roman" w:cs="Times New Roman"/>
          <w:kern w:val="0"/>
          <w:sz w:val="24"/>
          <w:szCs w:val="24"/>
        </w:rPr>
        <w:t xml:space="preserve">L) analysis solutions to derive the required feedback controller for the ball screw feed drive to provide positioning accuracy. The proposed method performed better than PID controller in computational experiments </w:t>
      </w:r>
      <w:r w:rsidRPr="003C2519">
        <w:rPr>
          <w:rFonts w:ascii="Times New Roman" w:eastAsia="SimSun" w:hAnsi="Times New Roman" w:cs="Times New Roman"/>
          <w:kern w:val="0"/>
          <w:sz w:val="24"/>
          <w:szCs w:val="24"/>
          <w:vertAlign w:val="superscript"/>
        </w:rPr>
        <w:fldChar w:fldCharType="begin" w:fldLock="1"/>
      </w:r>
      <w:r w:rsidR="00800AFD" w:rsidRPr="00C07075">
        <w:rPr>
          <w:rFonts w:ascii="Times New Roman" w:eastAsia="SimSun" w:hAnsi="Times New Roman" w:cs="Times New Roman"/>
          <w:kern w:val="0"/>
          <w:sz w:val="24"/>
          <w:szCs w:val="24"/>
          <w:vertAlign w:val="superscript"/>
        </w:rPr>
        <w:instrText>ADDIN CSL_CITATION {"citationItems":[{"id":"ITEM-1","itemData":{"DOI":"10.1016/j.engappai.2014.01.015","ISSN":"09521976","abstract":"Feedback controllers for ball screw feed drives may provide great accuracy in positioning, but have no close analytical solution to derive the desired controller. Reinforcement Learning (RL) is proposed to provide autonomous adaptation and learning of them. The RL paradigm allows different approaches, which are tested in this paper looking for the best suited for the ball screw drivers. Specifically, five algorithms are compared on an accurate simulation model of a commercial device, with and without a noisy disturbance on the state observation values. Benchmark results are provided by a double-loop PID controller, whose parameters have been tuned by a random search optimization. Action-critic methods with continuous action space (Policy-Gradient and CACLA) outperform the PID controller in the computational experiments, encouraging future research. © 2014 Elsevier Ltd.","author":[{"dropping-particle":"","family":"Fernandez-Gauna","given":"Borja","non-dropping-particle":"","parse-names":false,"suffix":""},{"dropping-particle":"","family":"Ansoategui","given":"Igor","non-dropping-particle":"","parse-names":false,"suffix":""},{"dropping-particle":"","family":"Etxeberria-Agiriano","given":"Ismael","non-dropping-particle":"","parse-names":false,"suffix":""},{"dropping-particle":"","family":"Graña","given":"Manuel","non-dropping-particle":"","parse-names":false,"suffix":""}],"container-title":"Engineering Applications of Artificial Intelligence","id":"ITEM-1","issued":{"date-parts":[["2014"]]},"title":"Reinforcement learning of ball screw feed drive controllers","type":"article-journal","volume":"30"},"uris":["http://www.mendeley.com/documents/?uuid=09cabd09-5fb4-3de6-981b-998e346a4885"]}],"mendeley":{"formattedCitation":"[94]","plainTextFormattedCitation":"[94]","previouslyFormattedCitation":"[93]"},"properties":{"noteIndex":0},"schema":"https://github.com/citation-style-language/schema/raw/master/csl-citation.json"}</w:instrText>
      </w:r>
      <w:r w:rsidRPr="00F86EDC">
        <w:rPr>
          <w:rFonts w:ascii="Times New Roman" w:eastAsia="SimSun" w:hAnsi="Times New Roman" w:cs="Times New Roman"/>
          <w:kern w:val="0"/>
          <w:sz w:val="24"/>
          <w:szCs w:val="24"/>
          <w:vertAlign w:val="superscript"/>
        </w:rPr>
        <w:fldChar w:fldCharType="separate"/>
      </w:r>
      <w:r w:rsidR="00800AFD" w:rsidRPr="003C2519">
        <w:rPr>
          <w:rFonts w:ascii="Times New Roman" w:eastAsia="SimSun" w:hAnsi="Times New Roman" w:cs="Times New Roman"/>
          <w:noProof/>
          <w:kern w:val="0"/>
          <w:sz w:val="24"/>
          <w:szCs w:val="24"/>
        </w:rPr>
        <w:t>[94]</w:t>
      </w:r>
      <w:r w:rsidRPr="003C2519">
        <w:rPr>
          <w:rFonts w:ascii="Times New Roman" w:eastAsia="SimSun" w:hAnsi="Times New Roman" w:cs="Times New Roman"/>
          <w:kern w:val="0"/>
          <w:sz w:val="24"/>
          <w:szCs w:val="24"/>
          <w:vertAlign w:val="superscript"/>
        </w:rPr>
        <w:fldChar w:fldCharType="end"/>
      </w:r>
      <w:r w:rsidRPr="00C07075">
        <w:rPr>
          <w:rFonts w:ascii="Times New Roman" w:eastAsia="SimSun" w:hAnsi="Times New Roman" w:cs="Times New Roman"/>
          <w:kern w:val="0"/>
          <w:sz w:val="24"/>
          <w:szCs w:val="24"/>
        </w:rPr>
        <w:t>. Liu</w:t>
      </w:r>
      <w:r w:rsidRPr="003C2519">
        <w:rPr>
          <w:rFonts w:ascii="Times New Roman" w:eastAsia="SimSun" w:hAnsi="Times New Roman" w:cs="Times New Roman"/>
          <w:kern w:val="0"/>
          <w:sz w:val="24"/>
          <w:szCs w:val="24"/>
        </w:rPr>
        <w:t xml:space="preserve"> et al. regarded the feature tensors extracted by CNN as interdependent feature sequences in the process of molten pool state recognition, and used LSTM to mine the relationship between the feature sequences to realize the effective integration of redundant features extracted by CNN </w:t>
      </w:r>
      <w:r w:rsidRPr="003C2519">
        <w:rPr>
          <w:rFonts w:ascii="Times New Roman" w:eastAsia="SimSun" w:hAnsi="Times New Roman" w:cs="Times New Roman"/>
          <w:kern w:val="0"/>
          <w:sz w:val="24"/>
          <w:szCs w:val="24"/>
          <w:vertAlign w:val="superscript"/>
        </w:rPr>
        <w:fldChar w:fldCharType="begin" w:fldLock="1"/>
      </w:r>
      <w:r w:rsidR="00800AFD" w:rsidRPr="00C07075">
        <w:rPr>
          <w:rFonts w:ascii="Times New Roman" w:eastAsia="SimSun" w:hAnsi="Times New Roman" w:cs="Times New Roman"/>
          <w:kern w:val="0"/>
          <w:sz w:val="24"/>
          <w:szCs w:val="24"/>
          <w:vertAlign w:val="superscript"/>
        </w:rPr>
        <w:instrText>ADDIN CSL_CITATION {"citationItems":[{"id":"ITEM-1","itemData":{"DOI":"10.3390/s18124369","ISSN":"14248220","abstract":"At present, realizing high-quality automatic welding through online monitoring is a research focus in engineering applications. In this paper, a CNN⁻LSTM algorithm is proposed, which combines the advantages of convolutional neural networks (CNNs) and long short-term memory networks (LSTMs). The CNN⁻LSTM algorithm establishes a shallow CNN to extract the primary features of the molten pool image. Then the feature tensor extracted by the CNN is transformed into the feature matrix. Finally, the rows of the feature matrix are fed into the LSTM network for feature fusion. This process realizes the implicit mapping from molten pool images to welding defects. The test results on the self-made molten pool image dataset show that CNN contributes to the overall feasibility of the CNN⁻LSTM algorithm and LSTM network is the most superior in the feature hybrid stage. The algorithm converges at 300 epochs and the accuracy of defects detection in CO₂ welding molten pool is 94%. The processing time of a single image is 0.067 ms, which fully meets the real-time monitoring requirement based on molten pool image. The experimental results on the MNIST and FashionMNIST datasets show that the algorithm is universal and can be used for similar image recognition and classification tasks.","author":[{"dropping-particle":"","family":"Liu","given":"T.","non-dropping-particle":"","parse-names":false,"suffix":""},{"dropping-particle":"","family":"Bao","given":"J.","non-dropping-particle":"","parse-names":false,"suffix":""},{"dropping-particle":"","family":"Wang","given":"J.","non-dropping-particle":"","parse-names":false,"suffix":""},{"dropping-particle":"","family":"Zhang","given":"Y.","non-dropping-particle":"","parse-names":false,"suffix":""}],"container-title":"Sensors (Basel, Switzerland)","id":"ITEM-1","issue":"12","issued":{"date-parts":[["2018"]]},"title":"A Hybrid CNN⁻LSTM Algorithm for Online Defect Recognition of CO₂ Welding","type":"article-journal","volume":"18"},"uris":["http://www.mendeley.com/documents/?uuid=9f1730ea-be16-3ee4-ae8e-585c0b403faa"]}],"mendeley":{"formattedCitation":"[95]","plainTextFormattedCitation":"[95]","previouslyFormattedCitation":"[94]"},"properties":{"noteIndex":0},"schema":"https://github.com/citation-style-language/schema/raw/master/csl-citation.json"}</w:instrText>
      </w:r>
      <w:r w:rsidRPr="00F86EDC">
        <w:rPr>
          <w:rFonts w:ascii="Times New Roman" w:eastAsia="SimSun" w:hAnsi="Times New Roman" w:cs="Times New Roman"/>
          <w:kern w:val="0"/>
          <w:sz w:val="24"/>
          <w:szCs w:val="24"/>
          <w:vertAlign w:val="superscript"/>
        </w:rPr>
        <w:fldChar w:fldCharType="separate"/>
      </w:r>
      <w:r w:rsidR="00800AFD" w:rsidRPr="003C2519">
        <w:rPr>
          <w:rFonts w:ascii="Times New Roman" w:eastAsia="SimSun" w:hAnsi="Times New Roman" w:cs="Times New Roman"/>
          <w:noProof/>
          <w:kern w:val="0"/>
          <w:sz w:val="24"/>
          <w:szCs w:val="24"/>
        </w:rPr>
        <w:t>[95]</w:t>
      </w:r>
      <w:r w:rsidRPr="003C2519">
        <w:rPr>
          <w:rFonts w:ascii="Times New Roman" w:eastAsia="SimSun" w:hAnsi="Times New Roman" w:cs="Times New Roman"/>
          <w:kern w:val="0"/>
          <w:sz w:val="24"/>
          <w:szCs w:val="24"/>
          <w:vertAlign w:val="superscript"/>
        </w:rPr>
        <w:fldChar w:fldCharType="end"/>
      </w:r>
      <w:r w:rsidRPr="00C07075">
        <w:rPr>
          <w:rFonts w:ascii="Times New Roman" w:eastAsia="SimSun" w:hAnsi="Times New Roman" w:cs="Times New Roman"/>
          <w:kern w:val="0"/>
          <w:sz w:val="24"/>
          <w:szCs w:val="24"/>
        </w:rPr>
        <w:t>. Liu et al. designed a coarse-grained regularization method in view of the small sample problem face</w:t>
      </w:r>
      <w:r w:rsidRPr="003C2519">
        <w:rPr>
          <w:rFonts w:ascii="Times New Roman" w:eastAsia="SimSun" w:hAnsi="Times New Roman" w:cs="Times New Roman"/>
          <w:kern w:val="0"/>
          <w:sz w:val="24"/>
          <w:szCs w:val="24"/>
        </w:rPr>
        <w:t>d in the process of molten pool state recognition based on deep learning, considering the characteristics of the convolution operation, which effectively prevented the model from overfitting</w:t>
      </w:r>
      <w:r w:rsidR="003C2519">
        <w:rPr>
          <w:rFonts w:ascii="Times New Roman" w:eastAsia="SimSun" w:hAnsi="Times New Roman" w:cs="Times New Roman"/>
          <w:kern w:val="0"/>
          <w:sz w:val="24"/>
          <w:szCs w:val="24"/>
        </w:rPr>
        <w:t xml:space="preserve"> </w:t>
      </w:r>
      <w:r w:rsidRPr="003C2519">
        <w:rPr>
          <w:rFonts w:ascii="Times New Roman" w:eastAsia="SimSun" w:hAnsi="Times New Roman" w:cs="Times New Roman"/>
          <w:kern w:val="0"/>
          <w:sz w:val="24"/>
          <w:szCs w:val="24"/>
          <w:vertAlign w:val="superscript"/>
        </w:rPr>
        <w:fldChar w:fldCharType="begin" w:fldLock="1"/>
      </w:r>
      <w:r w:rsidR="00800AFD" w:rsidRPr="00C07075">
        <w:rPr>
          <w:rFonts w:ascii="Times New Roman" w:eastAsia="SimSun" w:hAnsi="Times New Roman" w:cs="Times New Roman"/>
          <w:kern w:val="0"/>
          <w:sz w:val="24"/>
          <w:szCs w:val="24"/>
          <w:vertAlign w:val="superscript"/>
        </w:rPr>
        <w:instrText>ADDIN CSL_CITATION {"citationItems":[{"id":"ITEM-1","itemData":{"DOI":"10.1007/s10845-011-0572-y","ISSN":"09565515","abstract":"Semiconductor manufacturing is one of the most complicated production processes with the challenges of dynamic job arrival, job re-circulation, shifting bottlenecks, and lengthy fabrication process. Owing to the lengthy wafer fabrication process, work in process (WIP) usually affects the cycle time and throughput in the semiconductor fabrication. As the applications of semiconductor have reached the era of consumer electronics, time to market has played an increasingly critical role in maintaining a competitive advantage for a semiconductor company. Many past studies have explored how to reduce the time of scheduling and dispatching in the production cycle. Focusing on real settings, this study aims to develop a manufacturing intelligence approach by integrating Gauss-Newton regression method and back-propagation neural network as basic model to forecast the cycle time of the production line, whereWIP, capacity, utilization, average layers, and throughput are rendered as input factors for indentifying effective rules to control the levels of the corresponding factors aswell as reduce the cycle time. Additionally, it develops an adaptive model for rapid response to change of production line status. To evaluate the validity of this approach, we conducted an empirical study on the demand change and production dynamics in a semiconductor foundry in Hsinchu Science Park. The approach proved to be successful in improving forecast accuracy and realigning the desired levels of throughput in production lines to reduce the cycle time. © Springer Science+Business Media, LLC 2011.","author":[{"dropping-particle":"","family":"Chien","given":"Chen Fu","non-dropping-particle":"","parse-names":false,"suffix":""},{"dropping-particle":"","family":"Hsu","given":"Chia Yu","non-dropping-particle":"","parse-names":false,"suffix":""},{"dropping-particle":"","family":"Hsiao","given":"Chih Wei","non-dropping-particle":"","parse-names":false,"suffix":""}],"container-title":"Journal of Intelligent Manufacturing","id":"ITEM-1","issue":"6","issued":{"date-parts":[["2012"]]},"title":"Manufacturing intelligence to forecast and reduce semiconductor cycle time","type":"article-journal","volume":"23"},"uris":["http://www.mendeley.com/documents/?uuid=3495b01d-b16b-321c-8db9-d99bceca624d"]}],"mendeley":{"formattedCitation":"[96]","plainTextFormattedCitation":"[96]","previouslyFormattedCitation":"[95]"},"properties":{"noteIndex":0},"schema":"https://github.com/citation-style-language/schema/raw/master/csl-citation.json"}</w:instrText>
      </w:r>
      <w:r w:rsidRPr="00F86EDC">
        <w:rPr>
          <w:rFonts w:ascii="Times New Roman" w:eastAsia="SimSun" w:hAnsi="Times New Roman" w:cs="Times New Roman"/>
          <w:kern w:val="0"/>
          <w:sz w:val="24"/>
          <w:szCs w:val="24"/>
          <w:vertAlign w:val="superscript"/>
        </w:rPr>
        <w:fldChar w:fldCharType="separate"/>
      </w:r>
      <w:r w:rsidR="00800AFD" w:rsidRPr="003C2519">
        <w:rPr>
          <w:rFonts w:ascii="Times New Roman" w:eastAsia="SimSun" w:hAnsi="Times New Roman" w:cs="Times New Roman"/>
          <w:noProof/>
          <w:kern w:val="0"/>
          <w:sz w:val="24"/>
          <w:szCs w:val="24"/>
        </w:rPr>
        <w:t>[96]</w:t>
      </w:r>
      <w:r w:rsidRPr="003C2519">
        <w:rPr>
          <w:rFonts w:ascii="Times New Roman" w:eastAsia="SimSun" w:hAnsi="Times New Roman" w:cs="Times New Roman"/>
          <w:kern w:val="0"/>
          <w:sz w:val="24"/>
          <w:szCs w:val="24"/>
          <w:vertAlign w:val="superscript"/>
        </w:rPr>
        <w:fldChar w:fldCharType="end"/>
      </w:r>
      <w:r w:rsidRPr="00C07075">
        <w:rPr>
          <w:rFonts w:ascii="Times New Roman" w:eastAsia="SimSun" w:hAnsi="Times New Roman" w:cs="Times New Roman"/>
          <w:kern w:val="0"/>
          <w:sz w:val="24"/>
          <w:szCs w:val="24"/>
        </w:rPr>
        <w:t>. Chien et al. used a neural network model to fit the relationship between WIP parameters, job size, the length of the waiting queue before the bottleneck station, the length of the waiting queue on the process route a</w:t>
      </w:r>
      <w:r w:rsidRPr="003C2519">
        <w:rPr>
          <w:rFonts w:ascii="Times New Roman" w:eastAsia="SimSun" w:hAnsi="Times New Roman" w:cs="Times New Roman"/>
          <w:kern w:val="0"/>
          <w:sz w:val="24"/>
          <w:szCs w:val="24"/>
        </w:rPr>
        <w:t xml:space="preserve">nd the construction period to form a schedule control strategy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{"citationItems":[{"id":"ITEM-1","itemData":{"DOI":"10.1007/s10845-011-0572-y","ISSN":"09565515","abstract":"Semiconductor manufacturing is one of the most complicated production processes with the challenges of dynamic job arrival, job re-circulation, shifting bottlenecks, and lengthy fabrication process. Owing to the lengthy wafer fabrication process, work in process (WIP) usually affects the cycle time and throughput in the semiconductor fabrication. As the applications of semiconductor have reached the era of consumer electronics, time to market has played an increasingly critical role in maintaining a competitive advantage for a semiconductor company. Many past studies have explored how to reduce the time of scheduling and dispatching in the production cycle. Focusing on real settings, this study aims to develop a manufacturing intelligence approach by integrating Gauss-Newton regression method and back-propagation neural network as basic model to forecast the cycle time of the production line, whereWIP, capacity, utilization, average layers, and throughput are rendered as input factors for indentifying effective rules to control the levels of the corresponding factors aswell as reduce the cycle time. Additionally, it develops an adaptive model for rapid response to change of production line status. To evaluate the validity of this approach, we conducted an empirical study on the demand change and production dynamics in a semiconductor foundry in Hsinchu Science Park. The approach proved to be successful in improving forecast accuracy and realigning the desired levels of throughput in production lines to reduce the cycle time. © Springer Science+Business Media, LLC 2011.","author":[{"dropping-particle":"","family":"Chien","given":"Chen Fu","non-dropping-particle":"","parse-names":false,"suffix":""},{"dropping-particle":"","family":"Hsu","given":"Chia Yu","non-dropping-particle":"","parse-names":false,"suffix":""},{"dropping-particle":"","family":"Hsiao","given":"Chih Wei","non-dropping-particle":"","parse-names":false,"suffix":""}],"container-title":"Journal of Intelligent Manufacturing","id":"ITEM-1","issue":"6","issued":{"date-parts":[["2012"]]},"title":"Manufacturing intelligence to forecast and reduce semiconductor cycle time","type":"article-journal","volume":"23"},"uris":["http://www.mendeley.com/documents/?uuid=3495b01d-b16b-321c-8db9-d99bceca624d"]}],"mendeley":{"formattedCitation":"[96]","plainTextFormattedCitation":"[96]","previouslyFormattedCitation":"[95]"},"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[96]</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Chen et al. used the Gauss-Newton regression model to measure the influence of the aver</w:t>
      </w:r>
      <w:r w:rsidRPr="003C2519">
        <w:rPr>
          <w:rFonts w:ascii="Times New Roman" w:eastAsia="SimSun" w:hAnsi="Times New Roman" w:cs="Times New Roman"/>
          <w:kern w:val="0"/>
          <w:sz w:val="24"/>
          <w:szCs w:val="24"/>
        </w:rPr>
        <w:t xml:space="preserve">age number of layers, production capacity, movement, WIP and other parameters on the construction period, and realized the construction period control on this basis </w:t>
      </w:r>
      <w:r w:rsidRPr="003C2519">
        <w:rPr>
          <w:rFonts w:ascii="Times New Roman" w:eastAsia="SimSun" w:hAnsi="Times New Roman" w:cs="Times New Roman"/>
          <w:kern w:val="0"/>
          <w:sz w:val="24"/>
          <w:szCs w:val="24"/>
        </w:rPr>
        <w:fldChar w:fldCharType="begin" w:fldLock="1"/>
      </w:r>
      <w:r w:rsidR="00800AFD" w:rsidRPr="00C07075">
        <w:rPr>
          <w:rFonts w:ascii="Times New Roman" w:eastAsia="SimSun" w:hAnsi="Times New Roman" w:cs="Times New Roman"/>
          <w:kern w:val="0"/>
          <w:sz w:val="24"/>
          <w:szCs w:val="24"/>
        </w:rPr>
        <w:instrText>ADDIN CSL_CITATION {"citationItems":[{"id":"ITEM-1","itemData":{"DOI":"10.3390/su5114637","ISSN":"20711050","abstract":"Cycle time reduction plays an important role in improving the competitiveness and sustainability of a semiconductor manufacturer. However, in the past, cycle time reduction was usually unplanned owing to the lack of a systematic and quantitative procedure. To tackle this problem, a systematic procedure was established in this study for planning cycle time reduction actions to enhance the competitiveness and sustainability of a semiconductor manufacturer. First, some controllable factors that are influential to the job cycle time are identified. Subsequently, the relationship between the controllable factors and the job cycle time is fitted with a back propagation network. Based on this relationship, actions to shorten the job cycle time can be planned. The feasibility and effectiveness of an action have to be assessed before it can be taken in practice. An example containing the real data of hundreds of jobs has been used to illustrate the applicability of the proposed methodology. In addition, the financial benefits of the cycle time reduction action were analyzed, which provided the evidence that the proposed methodology enabled the sustainable development of the semiconductor manufacturer, since capital adequacy is very important in the semiconductor manufacturing industry. © 2013 by the authors; licensee MDPI, Basel, Switzerland.","author":[{"dropping-particle":"","family":"Chen","given":"Toly","non-dropping-particle":"","parse-names":false,"suffix":""}],"container-title":"Sustainability (Switzerland)","id":"ITEM-1","issue":"11","issued":{"date-parts":[["2013"]]},"title":"A systematic cycle time reduction procedure for enhancing the competitiveness and sustainability of a semiconductor manufacturer","type":"article-journal","volume":"5"},"uris":["http://www.mendeley.com/documents/?uuid=5ef726a8-d0cd-370d-b21f-cbad792ccfa9"]}],"mendeley":{"formattedCitation":"[97]","plainTextFormattedCitation":"[97]","previouslyFormattedCitation":"[96]"},"properties":{"noteIndex":0},"schema":"https://github.com/citation-style-language/schema/raw/master/csl-citation.json"}</w:instrText>
      </w:r>
      <w:r w:rsidRPr="00F86EDC">
        <w:rPr>
          <w:rFonts w:ascii="Times New Roman" w:eastAsia="SimSun" w:hAnsi="Times New Roman" w:cs="Times New Roman"/>
          <w:kern w:val="0"/>
          <w:sz w:val="24"/>
          <w:szCs w:val="24"/>
        </w:rPr>
        <w:fldChar w:fldCharType="separate"/>
      </w:r>
      <w:r w:rsidR="00800AFD" w:rsidRPr="003C2519">
        <w:rPr>
          <w:rFonts w:ascii="Times New Roman" w:eastAsia="SimSun" w:hAnsi="Times New Roman" w:cs="Times New Roman"/>
          <w:noProof/>
          <w:kern w:val="0"/>
          <w:sz w:val="24"/>
          <w:szCs w:val="24"/>
        </w:rPr>
        <w:t>[97]</w:t>
      </w:r>
      <w:r w:rsidRPr="003C2519">
        <w:rPr>
          <w:rFonts w:ascii="Times New Roman" w:eastAsia="SimSun" w:hAnsi="Times New Roman" w:cs="Times New Roman"/>
          <w:kern w:val="0"/>
          <w:sz w:val="24"/>
          <w:szCs w:val="24"/>
        </w:rPr>
        <w:fldChar w:fldCharType="end"/>
      </w:r>
      <w:r w:rsidRPr="00C07075">
        <w:rPr>
          <w:rFonts w:ascii="Times New Roman" w:eastAsia="SimSun" w:hAnsi="Times New Roman" w:cs="Times New Roman"/>
          <w:kern w:val="0"/>
          <w:sz w:val="24"/>
          <w:szCs w:val="24"/>
        </w:rPr>
        <w:t xml:space="preserve">. In the actual product manufacturing process, product quality often needs to be measured by multiple quality indicators, each of which is related to each other and involves </w:t>
      </w:r>
      <w:r w:rsidRPr="003C2519">
        <w:rPr>
          <w:rFonts w:ascii="Times New Roman" w:eastAsia="SimSun" w:hAnsi="Times New Roman" w:cs="Times New Roman"/>
          <w:kern w:val="0"/>
          <w:sz w:val="24"/>
          <w:szCs w:val="24"/>
        </w:rPr>
        <w:t xml:space="preserve">multiple processes. The </w:t>
      </w:r>
      <w:hyperlink r:id="rId29" w:history="1">
        <w:r w:rsidRPr="00F86EDC">
          <w:rPr>
            <w:rFonts w:ascii="Times New Roman" w:hAnsi="Times New Roman" w:cs="Times New Roman"/>
          </w:rPr>
          <w:t>cooperative</w:t>
        </w:r>
      </w:hyperlink>
      <w:r w:rsidRPr="00C07075">
        <w:rPr>
          <w:rFonts w:ascii="Times New Roman" w:eastAsia="SimSun" w:hAnsi="Times New Roman" w:cs="Times New Roman"/>
          <w:kern w:val="0"/>
          <w:sz w:val="24"/>
          <w:szCs w:val="24"/>
        </w:rPr>
        <w:t xml:space="preserve"> </w:t>
      </w:r>
      <w:hyperlink r:id="rId30" w:history="1">
        <w:r w:rsidRPr="00F86EDC">
          <w:rPr>
            <w:rFonts w:ascii="Times New Roman" w:hAnsi="Times New Roman" w:cs="Times New Roman"/>
          </w:rPr>
          <w:t>control</w:t>
        </w:r>
      </w:hyperlink>
      <w:r w:rsidRPr="00C07075">
        <w:rPr>
          <w:rFonts w:ascii="Times New Roman" w:eastAsia="SimSun" w:hAnsi="Times New Roman" w:cs="Times New Roman"/>
          <w:kern w:val="0"/>
          <w:sz w:val="24"/>
          <w:szCs w:val="24"/>
        </w:rPr>
        <w:t xml:space="preserve"> with different variable controlled variables in the integration multi-process with design, manufacturing and assembly is still an open issue.</w:t>
      </w:r>
    </w:p>
    <w:p w14:paraId="00BB2428" w14:textId="77777777" w:rsidR="00A0779E" w:rsidRPr="00815791" w:rsidRDefault="00A0779E" w:rsidP="00236DCC">
      <w:pPr>
        <w:rPr>
          <w:rFonts w:ascii="Times New Roman" w:eastAsia="SimSun" w:hAnsi="Times New Roman" w:cs="Times New Roman"/>
          <w:kern w:val="0"/>
          <w:sz w:val="24"/>
          <w:szCs w:val="24"/>
        </w:rPr>
      </w:pPr>
    </w:p>
    <w:p w14:paraId="58A75F6A" w14:textId="7C09F0B1" w:rsidR="003E4847" w:rsidRPr="00C07075" w:rsidRDefault="003E4847" w:rsidP="000F6FB3">
      <w:pPr>
        <w:pStyle w:val="Heading2"/>
        <w:numPr>
          <w:ilvl w:val="0"/>
          <w:numId w:val="0"/>
        </w:numPr>
        <w:ind w:left="482"/>
      </w:pPr>
      <w:r w:rsidRPr="00815791">
        <w:t xml:space="preserve">5.4 Big data-driven </w:t>
      </w:r>
      <w:r w:rsidR="00890A0D" w:rsidRPr="00C07075">
        <w:t>p</w:t>
      </w:r>
      <w:r w:rsidRPr="00C07075">
        <w:t xml:space="preserve">rognostics </w:t>
      </w:r>
      <w:r w:rsidR="001F4F61" w:rsidRPr="00C07075">
        <w:t>h</w:t>
      </w:r>
      <w:r w:rsidRPr="00C07075">
        <w:t xml:space="preserve">ealth </w:t>
      </w:r>
      <w:r w:rsidR="001F4F61" w:rsidRPr="00C07075">
        <w:t>m</w:t>
      </w:r>
      <w:r w:rsidRPr="00C07075">
        <w:t>anagement</w:t>
      </w:r>
    </w:p>
    <w:p w14:paraId="02AF8848" w14:textId="4F3B972F" w:rsidR="00481F9B" w:rsidRPr="003C2519" w:rsidRDefault="003E4847" w:rsidP="003E4847">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Big data-driven </w:t>
      </w:r>
      <w:r w:rsidR="001C55BC" w:rsidRPr="00C07075">
        <w:rPr>
          <w:rFonts w:ascii="Times New Roman" w:hAnsi="Times New Roman" w:cs="Times New Roman"/>
          <w:kern w:val="0"/>
          <w:sz w:val="24"/>
        </w:rPr>
        <w:t>p</w:t>
      </w:r>
      <w:r w:rsidRPr="00C07075">
        <w:rPr>
          <w:rFonts w:ascii="Times New Roman" w:hAnsi="Times New Roman" w:cs="Times New Roman"/>
          <w:kern w:val="0"/>
          <w:sz w:val="24"/>
        </w:rPr>
        <w:t xml:space="preserve">rognostics </w:t>
      </w:r>
      <w:r w:rsidR="001C55BC" w:rsidRPr="00C07075">
        <w:rPr>
          <w:rFonts w:ascii="Times New Roman" w:hAnsi="Times New Roman" w:cs="Times New Roman"/>
          <w:kern w:val="0"/>
          <w:sz w:val="24"/>
        </w:rPr>
        <w:t>h</w:t>
      </w:r>
      <w:r w:rsidRPr="00C07075">
        <w:rPr>
          <w:rFonts w:ascii="Times New Roman" w:hAnsi="Times New Roman" w:cs="Times New Roman"/>
          <w:kern w:val="0"/>
          <w:sz w:val="24"/>
        </w:rPr>
        <w:t xml:space="preserve">ealth </w:t>
      </w:r>
      <w:r w:rsidR="001C55BC" w:rsidRPr="00C07075">
        <w:rPr>
          <w:rFonts w:ascii="Times New Roman" w:hAnsi="Times New Roman" w:cs="Times New Roman"/>
          <w:kern w:val="0"/>
          <w:sz w:val="24"/>
        </w:rPr>
        <w:t>m</w:t>
      </w:r>
      <w:r w:rsidRPr="00C07075">
        <w:rPr>
          <w:rFonts w:ascii="Times New Roman" w:hAnsi="Times New Roman" w:cs="Times New Roman"/>
          <w:kern w:val="0"/>
          <w:sz w:val="24"/>
        </w:rPr>
        <w:t>anagement (PHM) reveals the time-series changes in system fault characteristics through real-time monitoring of manufacturing process data, equipment performance parameters and other time-series data</w:t>
      </w:r>
      <w:r w:rsidR="000B5554" w:rsidRPr="00C07075">
        <w:rPr>
          <w:rFonts w:ascii="Times New Roman" w:hAnsi="Times New Roman" w:cs="Times New Roman"/>
          <w:kern w:val="0"/>
          <w:sz w:val="24"/>
        </w:rPr>
        <w:t>. The PHM data is fully analyzed to</w:t>
      </w:r>
      <w:r w:rsidRPr="00C07075">
        <w:rPr>
          <w:rFonts w:ascii="Times New Roman" w:hAnsi="Times New Roman" w:cs="Times New Roman"/>
          <w:kern w:val="0"/>
          <w:sz w:val="24"/>
        </w:rPr>
        <w:t xml:space="preserve"> proactively identif</w:t>
      </w:r>
      <w:r w:rsidR="000B5554" w:rsidRPr="00C07075">
        <w:rPr>
          <w:rFonts w:ascii="Times New Roman" w:hAnsi="Times New Roman" w:cs="Times New Roman"/>
          <w:kern w:val="0"/>
          <w:sz w:val="24"/>
        </w:rPr>
        <w:t>y</w:t>
      </w:r>
      <w:r w:rsidRPr="00C07075">
        <w:rPr>
          <w:rFonts w:ascii="Times New Roman" w:hAnsi="Times New Roman" w:cs="Times New Roman"/>
          <w:kern w:val="0"/>
          <w:sz w:val="24"/>
        </w:rPr>
        <w:t xml:space="preserve"> potential anomalies in the system operation process in advance, diagnose </w:t>
      </w:r>
      <w:r w:rsidR="00AD439C" w:rsidRPr="00C07075">
        <w:rPr>
          <w:rFonts w:ascii="Times New Roman" w:hAnsi="Times New Roman" w:cs="Times New Roman"/>
          <w:kern w:val="0"/>
          <w:sz w:val="24"/>
        </w:rPr>
        <w:t xml:space="preserve">the </w:t>
      </w:r>
      <w:r w:rsidR="00B12B8B" w:rsidRPr="00C07075">
        <w:rPr>
          <w:rFonts w:ascii="Times New Roman" w:hAnsi="Times New Roman" w:cs="Times New Roman"/>
          <w:kern w:val="0"/>
          <w:sz w:val="24"/>
        </w:rPr>
        <w:t>root cause</w:t>
      </w:r>
      <w:r w:rsidRPr="00C07075">
        <w:rPr>
          <w:rFonts w:ascii="Times New Roman" w:hAnsi="Times New Roman" w:cs="Times New Roman"/>
          <w:kern w:val="0"/>
          <w:sz w:val="24"/>
        </w:rPr>
        <w:t xml:space="preserve"> </w:t>
      </w:r>
      <w:r w:rsidR="00B12B8B" w:rsidRPr="00C07075">
        <w:rPr>
          <w:rFonts w:ascii="Times New Roman" w:hAnsi="Times New Roman" w:cs="Times New Roman"/>
          <w:kern w:val="0"/>
          <w:sz w:val="24"/>
        </w:rPr>
        <w:t xml:space="preserve">of </w:t>
      </w:r>
      <w:r w:rsidRPr="00C07075">
        <w:rPr>
          <w:rFonts w:ascii="Times New Roman" w:hAnsi="Times New Roman" w:cs="Times New Roman"/>
          <w:kern w:val="0"/>
          <w:sz w:val="24"/>
        </w:rPr>
        <w:t xml:space="preserve">anomalies, </w:t>
      </w:r>
      <w:r w:rsidR="00B12B8B" w:rsidRPr="00C07075">
        <w:rPr>
          <w:rFonts w:ascii="Times New Roman" w:hAnsi="Times New Roman" w:cs="Times New Roman"/>
          <w:kern w:val="0"/>
          <w:sz w:val="24"/>
        </w:rPr>
        <w:t xml:space="preserve">and forecast the </w:t>
      </w:r>
      <w:hyperlink r:id="rId31" w:history="1">
        <w:r w:rsidR="00B12B8B" w:rsidRPr="00C07075">
          <w:rPr>
            <w:rFonts w:ascii="Times New Roman" w:hAnsi="Times New Roman" w:cs="Times New Roman"/>
            <w:kern w:val="0"/>
            <w:sz w:val="24"/>
          </w:rPr>
          <w:t>remaining</w:t>
        </w:r>
      </w:hyperlink>
      <w:r w:rsidR="00B12B8B" w:rsidRPr="00C07075">
        <w:rPr>
          <w:rFonts w:ascii="Times New Roman" w:hAnsi="Times New Roman" w:cs="Times New Roman"/>
          <w:kern w:val="0"/>
          <w:sz w:val="24"/>
        </w:rPr>
        <w:t xml:space="preserve"> </w:t>
      </w:r>
      <w:hyperlink r:id="rId32" w:history="1">
        <w:r w:rsidR="00B12B8B" w:rsidRPr="00C07075">
          <w:rPr>
            <w:rFonts w:ascii="Times New Roman" w:hAnsi="Times New Roman" w:cs="Times New Roman"/>
            <w:kern w:val="0"/>
            <w:sz w:val="24"/>
          </w:rPr>
          <w:t>life</w:t>
        </w:r>
      </w:hyperlink>
      <w:r w:rsidR="00B12B8B" w:rsidRPr="00C07075">
        <w:rPr>
          <w:rFonts w:ascii="Times New Roman" w:hAnsi="Times New Roman" w:cs="Times New Roman"/>
          <w:kern w:val="0"/>
          <w:sz w:val="24"/>
        </w:rPr>
        <w:t xml:space="preserve"> of a system</w:t>
      </w:r>
      <w:r w:rsidR="001E2068" w:rsidRPr="003C2519">
        <w:rPr>
          <w:rFonts w:ascii="Times New Roman" w:hAnsi="Times New Roman" w:cs="Times New Roman"/>
          <w:kern w:val="0"/>
          <w:sz w:val="24"/>
        </w:rPr>
        <w:t xml:space="preserve"> </w:t>
      </w:r>
      <w:r w:rsidR="001E2068"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{"citationItems":[{"id":"ITEM-1","itemData":{"DOI":"10.1016/j.ress.2019.02.002","ISSN":"09518320","abstract":"Condition-based maintenance and the prediction of the remaining useful life (RUL) of cutting tools are of crucial importance to reduce unexpected downtime and ensure quality. Our paper proposes an original RUL prediction model based on health index (HI) similarity, where both distance similarity and spatial direction similarity are considered. Data mining is carried out to the large and messy original monitoring data to construct the HIs of the cutting tools, which are then used to predict the RUL. The novelty of our method is that it can make full use of limited historical datasets to achieve more accurate prediction results. The model is applied to the data obtained from a turbine factory's slotting cutter machining process and is compared to one of the most popular prognostic method - least squares support vector regression. Our proposed approach is also applied to two further case studies –a GaAs-based semiconductor laser and simulated data. The comparative results show the effectiveness and practicability of our proposed method, even when the data fluctuate a lot and show distinctive trends.","author":[{"dropping-particle":"","family":"Liu","given":"Yingchao","non-dropping-particle":"","parse-names":false,"suffix":""},{"dropping-particle":"","family":"Hu","given":"Xiaofeng","non-dropping-particle":"","parse-names":false,"suffix":""},{"dropping-particle":"","family":"Zhang","given":"Wenjuan","non-dropping-particle":"","parse-names":false,"suffix":""}],"container-title":"Reliability Engineering and System Safety","id":"ITEM-1","issue":"February","issued":{"date-parts":[["2019"]]},"page":"502-510","title":"Remaining useful life prediction based on health index similarity","type":"article-journal","volume":"185"},"uris":["http://www.mendeley.com/documents/?uuid=f463305d-44d6-48cb-8887-94bf7c6bdaf8"]}],"mendeley":{"formattedCitation":"[98]","plainTextFormattedCitation":"[98]","previouslyFormattedCitation":"[97]"},"properties":{"noteIndex":0},"schema":"https://github.com/citation-style-language/schema/raw/master/csl-citation.json"}</w:instrText>
      </w:r>
      <w:r w:rsidR="001E2068"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[98]</w:t>
      </w:r>
      <w:r w:rsidR="001E2068"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w:t>
      </w:r>
    </w:p>
    <w:p w14:paraId="7291CBA5" w14:textId="5670C807" w:rsidR="0034381D" w:rsidRPr="00815791" w:rsidRDefault="00481F9B" w:rsidP="00970FEE">
      <w:pPr>
        <w:ind w:firstLineChars="200" w:firstLine="480"/>
        <w:rPr>
          <w:rFonts w:ascii="Times New Roman" w:hAnsi="Times New Roman" w:cs="Times New Roman"/>
          <w:kern w:val="0"/>
          <w:sz w:val="24"/>
        </w:rPr>
      </w:pPr>
      <w:r w:rsidRPr="00815791">
        <w:rPr>
          <w:rFonts w:ascii="Times New Roman" w:hAnsi="Times New Roman" w:cs="Times New Roman"/>
          <w:kern w:val="0"/>
          <w:sz w:val="24"/>
        </w:rPr>
        <w:t xml:space="preserve">The analyzed PHM data consists of acceleration signal, </w:t>
      </w:r>
      <w:r w:rsidR="003E4847" w:rsidRPr="00815791">
        <w:rPr>
          <w:rFonts w:ascii="Times New Roman" w:hAnsi="Times New Roman" w:cs="Times New Roman"/>
          <w:kern w:val="0"/>
          <w:sz w:val="24"/>
        </w:rPr>
        <w:t xml:space="preserve">acoustic emission signals, optical signals, electrical </w:t>
      </w:r>
      <w:r w:rsidRPr="00815791">
        <w:rPr>
          <w:rFonts w:ascii="Times New Roman" w:hAnsi="Times New Roman" w:cs="Times New Roman"/>
          <w:kern w:val="0"/>
          <w:sz w:val="24"/>
        </w:rPr>
        <w:t>data</w:t>
      </w:r>
      <w:r w:rsidR="003E4847" w:rsidRPr="00C07075">
        <w:rPr>
          <w:rFonts w:ascii="Times New Roman" w:hAnsi="Times New Roman" w:cs="Times New Roman"/>
          <w:kern w:val="0"/>
          <w:sz w:val="24"/>
        </w:rPr>
        <w:t xml:space="preserve">, temperature </w:t>
      </w:r>
      <w:r w:rsidRPr="00C07075">
        <w:rPr>
          <w:rFonts w:ascii="Times New Roman" w:hAnsi="Times New Roman" w:cs="Times New Roman"/>
          <w:kern w:val="0"/>
          <w:sz w:val="24"/>
        </w:rPr>
        <w:t>data</w:t>
      </w:r>
      <w:r w:rsidR="003E4847" w:rsidRPr="00C07075">
        <w:rPr>
          <w:rFonts w:ascii="Times New Roman" w:hAnsi="Times New Roman" w:cs="Times New Roman"/>
          <w:kern w:val="0"/>
          <w:sz w:val="24"/>
        </w:rPr>
        <w:t xml:space="preserve">, </w:t>
      </w:r>
      <w:r w:rsidRPr="00C07075">
        <w:rPr>
          <w:rFonts w:ascii="Times New Roman" w:hAnsi="Times New Roman" w:cs="Times New Roman"/>
          <w:kern w:val="0"/>
          <w:sz w:val="24"/>
        </w:rPr>
        <w:t xml:space="preserve">etc. In the PHM of a rotating machinery, </w:t>
      </w:r>
      <w:r w:rsidR="003E4847" w:rsidRPr="00C07075">
        <w:rPr>
          <w:rFonts w:ascii="Times New Roman" w:hAnsi="Times New Roman" w:cs="Times New Roman"/>
          <w:kern w:val="0"/>
          <w:sz w:val="24"/>
        </w:rPr>
        <w:t>S</w:t>
      </w:r>
      <w:r w:rsidR="00970FEE" w:rsidRPr="00C07075">
        <w:rPr>
          <w:rFonts w:ascii="Times New Roman" w:hAnsi="Times New Roman" w:cs="Times New Roman"/>
          <w:kern w:val="0"/>
          <w:sz w:val="24"/>
        </w:rPr>
        <w:t>inha</w:t>
      </w:r>
      <w:r w:rsidR="003E4847" w:rsidRPr="00C07075">
        <w:rPr>
          <w:rFonts w:ascii="Times New Roman" w:hAnsi="Times New Roman" w:cs="Times New Roman"/>
          <w:kern w:val="0"/>
          <w:sz w:val="24"/>
        </w:rPr>
        <w:t xml:space="preserve"> et al. </w:t>
      </w:r>
      <w:r w:rsidRPr="00C07075">
        <w:rPr>
          <w:rFonts w:ascii="Times New Roman" w:hAnsi="Times New Roman" w:cs="Times New Roman"/>
          <w:kern w:val="0"/>
          <w:sz w:val="24"/>
        </w:rPr>
        <w:t>analyzed</w:t>
      </w:r>
      <w:r w:rsidR="003E4847" w:rsidRPr="00C07075">
        <w:rPr>
          <w:rFonts w:ascii="Times New Roman" w:hAnsi="Times New Roman" w:cs="Times New Roman"/>
          <w:kern w:val="0"/>
          <w:sz w:val="24"/>
        </w:rPr>
        <w:t xml:space="preserve"> </w:t>
      </w:r>
      <w:r w:rsidRPr="00C07075">
        <w:rPr>
          <w:rFonts w:ascii="Times New Roman" w:hAnsi="Times New Roman" w:cs="Times New Roman"/>
          <w:kern w:val="0"/>
          <w:sz w:val="24"/>
        </w:rPr>
        <w:t xml:space="preserve">the </w:t>
      </w:r>
      <w:r w:rsidR="003E4847" w:rsidRPr="00C07075">
        <w:rPr>
          <w:rFonts w:ascii="Times New Roman" w:hAnsi="Times New Roman" w:cs="Times New Roman"/>
          <w:kern w:val="0"/>
          <w:sz w:val="24"/>
        </w:rPr>
        <w:t xml:space="preserve">vibration signals </w:t>
      </w:r>
      <w:r w:rsidRPr="00C07075">
        <w:rPr>
          <w:rFonts w:ascii="Times New Roman" w:hAnsi="Times New Roman" w:cs="Times New Roman"/>
          <w:kern w:val="0"/>
          <w:sz w:val="24"/>
        </w:rPr>
        <w:t>collected by an acceleration sensor</w:t>
      </w:r>
      <w:r w:rsidR="003E4847" w:rsidRPr="00C07075">
        <w:rPr>
          <w:rFonts w:ascii="Times New Roman" w:hAnsi="Times New Roman" w:cs="Times New Roman"/>
          <w:kern w:val="0"/>
          <w:sz w:val="24"/>
        </w:rPr>
        <w:t xml:space="preserve"> </w:t>
      </w:r>
      <w:r w:rsidR="00970FEE"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{"citationItems":[{"id":"ITEM-1","itemData":{"DOI":"10.1016/j.ymssp.2012.07.001","ISSN":"08883270","abstract":"Adopted conventional practice uses a number of vibration sensors at a bearing pedestal of a rotating machine for the vibration based condition monitoring. The number of bearings in a machine, say a Turbo-Generator (TG) set, is likely to be very high hence increasing sensors to a large number. Therefore results in huge data sets to analyse to track any fault(s) which often depends on the experience and the engineering judgments in fault detection process. The effort of the present study is to reduce the number of sensors per bearing pedestals by enhancing the computational effort in signal processing. The concept used was fusion of the data from all sensors in the frequency domain to get a composite spectrum for a machine and then the computation of the higher order spectra (HOS) so that the vibration data is managed efficiently and able to detect fault uniquely. The results of the suggested approach are discussed here. © 2012 Elsevier Ltd.","author":[{"dropping-particle":"","family":"Sinha","given":"Jyoti K.","non-dropping-particle":"","parse-names":false,"suffix":""},{"dropping-particle":"","family":"Elbhbah","given":"Keri","non-dropping-particle":"","parse-names":false,"suffix":""}],"container-title":"Mechanical Systems and Signal Processing","id":"ITEM-1","issue":"1-2","issued":{"date-parts":[["2013"]]},"title":"A future possibility of vibration based condition monitoring of rotating machines","type":"article-journal","volume":"34"},"uris":["http://www.mendeley.com/documents/?uuid=d747a073-4e9b-3e27-9750-520f024a8d9d"]}],"mendeley":{"formattedCitation":"[99]","plainTextFormattedCitation":"[99]","previouslyFormattedCitation":"[98]"},"properties":{"noteIndex":0},"schema":"https://github.com/citation-style-language/schema/raw/master/csl-citation.json"}</w:instrText>
      </w:r>
      <w:r w:rsidR="00970FEE"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[99]</w:t>
      </w:r>
      <w:r w:rsidR="00970FEE" w:rsidRPr="003C2519">
        <w:rPr>
          <w:rFonts w:ascii="Times New Roman" w:hAnsi="Times New Roman" w:cs="Times New Roman"/>
          <w:kern w:val="0"/>
          <w:sz w:val="24"/>
        </w:rPr>
        <w:fldChar w:fldCharType="end"/>
      </w:r>
      <w:r w:rsidR="003E4847" w:rsidRPr="00C07075">
        <w:rPr>
          <w:rFonts w:ascii="Times New Roman" w:hAnsi="Times New Roman" w:cs="Times New Roman"/>
          <w:kern w:val="0"/>
          <w:sz w:val="24"/>
        </w:rPr>
        <w:t xml:space="preserve">. </w:t>
      </w:r>
      <w:r w:rsidRPr="003C2519">
        <w:rPr>
          <w:rFonts w:ascii="Times New Roman" w:hAnsi="Times New Roman" w:cs="Times New Roman"/>
          <w:kern w:val="0"/>
          <w:sz w:val="24"/>
        </w:rPr>
        <w:t xml:space="preserve">For complicated machinery, </w:t>
      </w:r>
      <w:r w:rsidR="00970FEE" w:rsidRPr="003C2519">
        <w:rPr>
          <w:rFonts w:ascii="Times New Roman" w:hAnsi="Times New Roman" w:cs="Times New Roman"/>
          <w:kern w:val="0"/>
          <w:sz w:val="24"/>
        </w:rPr>
        <w:t xml:space="preserve">Lei </w:t>
      </w:r>
      <w:r w:rsidR="00F76233" w:rsidRPr="003C2519">
        <w:rPr>
          <w:rFonts w:ascii="Times New Roman" w:hAnsi="Times New Roman" w:cs="Times New Roman"/>
          <w:kern w:val="0"/>
          <w:sz w:val="24"/>
        </w:rPr>
        <w:t>et al.</w:t>
      </w:r>
      <w:r w:rsidR="00970FEE" w:rsidRPr="003C2519">
        <w:rPr>
          <w:rFonts w:ascii="Times New Roman" w:hAnsi="Times New Roman" w:cs="Times New Roman"/>
          <w:kern w:val="0"/>
          <w:sz w:val="24"/>
        </w:rPr>
        <w:t xml:space="preserve"> acquired and integrated </w:t>
      </w:r>
      <w:r w:rsidRPr="003C2519">
        <w:rPr>
          <w:rFonts w:ascii="Times New Roman" w:hAnsi="Times New Roman" w:cs="Times New Roman"/>
          <w:kern w:val="0"/>
          <w:sz w:val="24"/>
        </w:rPr>
        <w:t xml:space="preserve">several acceleration sensors </w:t>
      </w:r>
      <w:r w:rsidR="00970FEE" w:rsidRPr="003C2519">
        <w:rPr>
          <w:rFonts w:ascii="Times New Roman" w:hAnsi="Times New Roman" w:cs="Times New Roman"/>
          <w:kern w:val="0"/>
          <w:sz w:val="24"/>
        </w:rPr>
        <w:t xml:space="preserve">to </w:t>
      </w:r>
      <w:r w:rsidR="003E4847" w:rsidRPr="00815791">
        <w:rPr>
          <w:rFonts w:ascii="Times New Roman" w:hAnsi="Times New Roman" w:cs="Times New Roman"/>
          <w:kern w:val="0"/>
          <w:sz w:val="24"/>
        </w:rPr>
        <w:t>monitor the health condition of planetary gearboxe</w:t>
      </w:r>
      <w:r w:rsidR="00970FEE" w:rsidRPr="00815791">
        <w:rPr>
          <w:rFonts w:ascii="Times New Roman" w:hAnsi="Times New Roman" w:cs="Times New Roman"/>
          <w:kern w:val="0"/>
          <w:sz w:val="24"/>
        </w:rPr>
        <w:t>s</w:t>
      </w:r>
      <w:r w:rsidR="000D410F" w:rsidRPr="00815791">
        <w:rPr>
          <w:rFonts w:ascii="Times New Roman" w:hAnsi="Times New Roman" w:cs="Times New Roman"/>
          <w:kern w:val="0"/>
          <w:sz w:val="24"/>
        </w:rPr>
        <w:t xml:space="preserve"> </w:t>
      </w:r>
      <w:r w:rsidR="000D410F"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{"citationItems":[{"id":"ITEM-1","itemData":{"DOI":"10.1016/j.ymssp.2015.01.014","ISSN":"10961216","abstract":"Multi-stage planetary gearboxes are widely applied in aerospace, automotive and heavy industries. Their key components, such as gears and bearings, can easily suffer from damage due to tough working environment. Health condition identification of planetary gearboxes aims to prevent accidents and save costs. This paper proposes a method based on multiclass relevance vector machine (mRVM) to identify health condition of multi-stage planetary gearboxes. In this method, a mRVM algorithm is adopted as a classifier, and two features, i.e. accumulative amplitudes of carrier orders (AACO) and energy ratio based on difference spectra (ERDS), are used as the input of the classifier to classify different health conditions of multi-stage planetary gearboxes. To test the proposed method, seven health conditions of a two-stage planetary gearbox are considered and vibration data is acquired from the planetary gearbox under different motor speeds and loading conditions. The results of three tests based on different data show that the proposed method obtains an improved identification performance and robustness compared with the existing method.","author":[{"dropping-particle":"","family":"Lei","given":"Yaguo","non-dropping-particle":"","parse-names":false,"suffix":""},{"dropping-particle":"","family":"Liu","given":"Zongyao","non-dropping-particle":"","parse-names":false,"suffix":""},{"dropping-particle":"","family":"Wu","given":"Xionghui","non-dropping-particle":"","parse-names":false,"suffix":""},{"dropping-particle":"","family":"Li","given":"Naipeng","non-dropping-particle":"","parse-names":false,"suffix":""},{"dropping-particle":"","family":"Chen","given":"Wu","non-dropping-particle":"","parse-names":false,"suffix":""},{"dropping-particle":"","family":"Lin","given":"Jing","non-dropping-particle":"","parse-names":false,"suffix":""}],"container-title":"Mechanical Systems and Signal Processing","id":"ITEM-1","issued":{"date-parts":[["2015"]]},"title":"Health condition identification of multi-stage planetary gearboxes using a mRVM-based method","type":"article-journal","volume":"60"},"uris":["http://www.mendeley.com/documents/?uuid=4c18942b-54f8-3c2f-ae8c-41c91257faf8"]}],"mendeley":{"formattedCitation":"[100]","plainTextFormattedCitation":"[100]","previouslyFormattedCitation":"[99]"},"properties":{"noteIndex":0},"schema":"https://github.com/citation-style-language/schema/raw/master/csl-citation.json"}</w:instrText>
      </w:r>
      <w:r w:rsidR="000D410F"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[100]</w:t>
      </w:r>
      <w:r w:rsidR="000D410F" w:rsidRPr="003C2519">
        <w:rPr>
          <w:rFonts w:ascii="Times New Roman" w:hAnsi="Times New Roman" w:cs="Times New Roman"/>
          <w:kern w:val="0"/>
          <w:sz w:val="24"/>
        </w:rPr>
        <w:fldChar w:fldCharType="end"/>
      </w:r>
      <w:r w:rsidR="003E4847" w:rsidRPr="00C07075">
        <w:rPr>
          <w:rFonts w:ascii="Times New Roman" w:hAnsi="Times New Roman" w:cs="Times New Roman"/>
          <w:kern w:val="0"/>
          <w:sz w:val="24"/>
        </w:rPr>
        <w:t>.</w:t>
      </w:r>
      <w:r w:rsidR="00970FEE" w:rsidRPr="003C2519">
        <w:rPr>
          <w:rFonts w:ascii="Times New Roman" w:hAnsi="Times New Roman" w:cs="Times New Roman"/>
          <w:kern w:val="0"/>
          <w:sz w:val="24"/>
        </w:rPr>
        <w:t xml:space="preserve"> </w:t>
      </w:r>
      <w:r w:rsidR="000D410F" w:rsidRPr="003C2519">
        <w:rPr>
          <w:rFonts w:ascii="Times New Roman" w:hAnsi="Times New Roman" w:cs="Times New Roman"/>
          <w:kern w:val="0"/>
          <w:sz w:val="24"/>
        </w:rPr>
        <w:t xml:space="preserve">In the PHM of high-speed moving machinery, Zhang </w:t>
      </w:r>
      <w:r w:rsidR="00F76233" w:rsidRPr="00815791">
        <w:rPr>
          <w:rFonts w:ascii="Times New Roman" w:hAnsi="Times New Roman" w:cs="Times New Roman"/>
          <w:kern w:val="0"/>
          <w:sz w:val="24"/>
        </w:rPr>
        <w:t>et al.</w:t>
      </w:r>
      <w:r w:rsidR="000D410F" w:rsidRPr="00815791">
        <w:rPr>
          <w:rFonts w:ascii="Times New Roman" w:hAnsi="Times New Roman" w:cs="Times New Roman"/>
          <w:kern w:val="0"/>
          <w:sz w:val="24"/>
        </w:rPr>
        <w:t xml:space="preserve"> extended real-time nearfield acoustic holography (RT-NAH) to reconstruct the instantaneous surface normal velocity of a vibrating structure from the time-dependent pressure measured in the near field , which provides a non-contact and real-time method to measure and visualize the </w:t>
      </w:r>
      <w:hyperlink r:id="rId33" w:tooltip="Learn more about Transient Vibration from ScienceDirect's AI-generated Topic Pages" w:history="1">
        <w:r w:rsidR="000D410F" w:rsidRPr="00C07075">
          <w:rPr>
            <w:rFonts w:ascii="Times New Roman" w:hAnsi="Times New Roman" w:cs="Times New Roman"/>
            <w:kern w:val="0"/>
            <w:sz w:val="24"/>
          </w:rPr>
          <w:t>transient vibration</w:t>
        </w:r>
      </w:hyperlink>
      <w:r w:rsidR="000D410F" w:rsidRPr="00C07075">
        <w:rPr>
          <w:rFonts w:ascii="Times New Roman" w:hAnsi="Times New Roman" w:cs="Times New Roman"/>
          <w:kern w:val="0"/>
          <w:sz w:val="24"/>
        </w:rPr>
        <w:t xml:space="preserve"> of the structure </w:t>
      </w:r>
      <w:r w:rsidR="000D410F"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{"citationItems":[{"id":"ITEM-1","itemData":{"DOI":"10.1016/j.ymssp.2014.06.009","ISSN":"10961216","abstract":"A pressure-velocity impulse response is deduced in this work to establish the relationship between the pressure and the particle velocity in the time-wavenumber domain. By virtue of it, real-time nearfield acoustic holography (RT-NAH) is extended to reconstruct the instantaneous surface normal velocity of a vibrating structure from the time-dependent pressure measured in the near field, which provides a non-contact and real-time method to measure and visualize the transient vibration of the structure. An experiment of an impacted steel plate is investigated, in which the surface normal velocity of the plate is measured by laser Doppler vibrometry and reconstructed by RT-NAH. The comparison of surface normal velocities obtained by using these two methods shows a satisfactory agreement not just for the time-evolving surface normal velocity signals but also for the vibration mode shapes. Accordingly, it demonstrates that RT-NAH is a viable approach for reconstructing the instantaneous surface normal velocity.","author":[{"dropping-particle":"","family":"Zhang","given":"Xiao Zheng","non-dropping-particle":"","parse-names":false,"suffix":""},{"dropping-particle":"","family":"Bi","given":"Chuan Xing","non-dropping-particle":"","parse-names":false,"suffix":""},{"dropping-particle":"Bin","family":"Zhang","given":"Yong","non-dropping-particle":"","parse-names":false,"suffix":""},{"dropping-particle":"","family":"Geng","given":"Lin","non-dropping-particle":"","parse-names":false,"suffix":""}],"container-title":"Mechanical Systems and Signal Processing","id":"ITEM-1","issue":"1","issued":{"date-parts":[["2015"]]},"title":"Real-time nearfield acoustic holography for reconstructing the instantaneous surface normal velocity","type":"article-journal","volume":"52-53"},"uris":["http://www.mendeley.com/documents/?uuid=9446c69b-e033-3d46-874d-04e95e20cbe4"]}],"mendeley":{"formattedCitation":"[101]","plainTextFormattedCitation":"[101]","previouslyFormattedCitation":"[100]"},"properties":{"noteIndex":0},"schema":"https://github.com/citation-style-language/schema/raw/master/csl-citation.json"}</w:instrText>
      </w:r>
      <w:r w:rsidR="000D410F"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[101]</w:t>
      </w:r>
      <w:r w:rsidR="000D410F" w:rsidRPr="003C2519">
        <w:rPr>
          <w:rFonts w:ascii="Times New Roman" w:hAnsi="Times New Roman" w:cs="Times New Roman"/>
          <w:kern w:val="0"/>
          <w:sz w:val="24"/>
        </w:rPr>
        <w:fldChar w:fldCharType="end"/>
      </w:r>
      <w:r w:rsidR="000D410F" w:rsidRPr="00C07075">
        <w:rPr>
          <w:rFonts w:ascii="Times New Roman" w:hAnsi="Times New Roman" w:cs="Times New Roman"/>
          <w:kern w:val="0"/>
          <w:sz w:val="24"/>
        </w:rPr>
        <w:t>.</w:t>
      </w:r>
      <w:r w:rsidR="006973D4" w:rsidRPr="003C2519">
        <w:rPr>
          <w:rFonts w:ascii="Times New Roman" w:hAnsi="Times New Roman" w:cs="Times New Roman"/>
          <w:kern w:val="0"/>
          <w:sz w:val="24"/>
        </w:rPr>
        <w:t xml:space="preserve"> Acoustic emission is another signal widely used in the PHM of slew bearing </w:t>
      </w:r>
      <w:r w:rsidR="006973D4"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{"citationItems":[{"id":"ITEM-1","itemData":{"DOI":"10.1016/j.ymssp.2015.10.020","ISSN":"10961216","abstract":"This paper presents an acoustic emission-based method for the condition monitoring of low speed reversible slew bearings. Several acoustic emission (AE) hit parameters as the monitoring parameters for the detection of impending failure of slew bearings are reviewed first. The review focuses on: (1) the application of AE in typical rolling element bearings running at different speed classifications, i.e. high speed (&gt;600 rpm), low speed (10-600 rpm) and very low speed (&lt;10 rpm); (2) the commonly used AE hit parameters in rolling element bearings and (3) AE signal processing, feature extraction and pattern recognition methods. In the experiment, impending failure of the slew bearing was detected by the AE hit parameters after the new bearing had run continuously for approximately 15 months. The slew bearing was then dismantled and the evidence of the early defect was analysed. Based on the result, we propose a feature extraction method of the AE waveform signal using the largest Lyapunov exponent (LLE) algorithm and demonstrate that the LLE feature can detect the sign of failure earlier than the AE hit parameters with improved prediction of the progressive trend of the defect.","author":[{"dropping-particle":"","family":"Caesarendra","given":"Wahyu","non-dropping-particle":"","parse-names":false,"suffix":""},{"dropping-particle":"","family":"Kosasih","given":"Buyung","non-dropping-particle":"","parse-names":false,"suffix":""},{"dropping-particle":"","family":"Tieu","given":"Anh Kiet","non-dropping-particle":"","parse-names":false,"suffix":""},{"dropping-particle":"","family":"Zhu","given":"Hongtao","non-dropping-particle":"","parse-names":false,"suffix":""},{"dropping-particle":"","family":"Moodie","given":"Craig A.S.","non-dropping-particle":"","parse-names":false,"suffix":""},{"dropping-particle":"","family":"Zhu","given":"Qiang","non-dropping-particle":"","parse-names":false,"suffix":""}],"container-title":"Mechanical Systems and Signal Processing","id":"ITEM-1","issued":{"date-parts":[["2016"]]},"title":"Acoustic emission-based condition monitoring methods: Review and application for low speed slew bearing","type":"article-journal","volume":"72-73"},"uris":["http://www.mendeley.com/documents/?uuid=cb4ea64b-b17c-39a3-9ecf-6647d03c5b6f"]}],"mendeley":{"formattedCitation":"[102]","plainTextFormattedCitation":"[102]","previouslyFormattedCitation":"[101]"},"properties":{"noteIndex":0},"schema":"https://github.com/citation-style-language/schema/raw/master/csl-citation.json"}</w:instrText>
      </w:r>
      <w:r w:rsidR="006973D4"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[102]</w:t>
      </w:r>
      <w:r w:rsidR="006973D4" w:rsidRPr="003C2519">
        <w:rPr>
          <w:rFonts w:ascii="Times New Roman" w:hAnsi="Times New Roman" w:cs="Times New Roman"/>
          <w:kern w:val="0"/>
          <w:sz w:val="24"/>
        </w:rPr>
        <w:fldChar w:fldCharType="end"/>
      </w:r>
      <w:r w:rsidR="006973D4" w:rsidRPr="00C07075">
        <w:rPr>
          <w:rFonts w:ascii="Times New Roman" w:hAnsi="Times New Roman" w:cs="Times New Roman"/>
          <w:kern w:val="0"/>
          <w:sz w:val="24"/>
        </w:rPr>
        <w:t xml:space="preserve">, </w:t>
      </w:r>
      <w:hyperlink r:id="rId34" w:history="1">
        <w:r w:rsidR="006973D4" w:rsidRPr="00C07075">
          <w:rPr>
            <w:rFonts w:ascii="Times New Roman" w:hAnsi="Times New Roman" w:cs="Times New Roman"/>
            <w:kern w:val="0"/>
            <w:sz w:val="24"/>
          </w:rPr>
          <w:t>cutting</w:t>
        </w:r>
      </w:hyperlink>
      <w:r w:rsidR="006973D4" w:rsidRPr="00C07075">
        <w:rPr>
          <w:rFonts w:ascii="Times New Roman" w:hAnsi="Times New Roman" w:cs="Times New Roman"/>
          <w:kern w:val="0"/>
          <w:sz w:val="24"/>
        </w:rPr>
        <w:t xml:space="preserve"> </w:t>
      </w:r>
      <w:hyperlink r:id="rId35" w:history="1">
        <w:r w:rsidR="006973D4" w:rsidRPr="00C07075">
          <w:rPr>
            <w:rFonts w:ascii="Times New Roman" w:hAnsi="Times New Roman" w:cs="Times New Roman"/>
            <w:kern w:val="0"/>
            <w:sz w:val="24"/>
          </w:rPr>
          <w:t>tool</w:t>
        </w:r>
      </w:hyperlink>
      <w:r w:rsidR="006973D4" w:rsidRPr="00C07075">
        <w:rPr>
          <w:rFonts w:ascii="Times New Roman" w:hAnsi="Times New Roman" w:cs="Times New Roman"/>
          <w:kern w:val="0"/>
          <w:sz w:val="24"/>
        </w:rPr>
        <w:t xml:space="preserve">, and </w:t>
      </w:r>
      <w:r w:rsidR="00785E06" w:rsidRPr="003C2519">
        <w:rPr>
          <w:rFonts w:ascii="Times New Roman" w:hAnsi="Times New Roman" w:cs="Times New Roman"/>
          <w:kern w:val="0"/>
          <w:sz w:val="24"/>
        </w:rPr>
        <w:t xml:space="preserve">structure </w:t>
      </w:r>
      <w:hyperlink r:id="rId36" w:history="1">
        <w:r w:rsidR="00785E06" w:rsidRPr="00C07075">
          <w:rPr>
            <w:rFonts w:ascii="Times New Roman" w:hAnsi="Times New Roman" w:cs="Times New Roman"/>
            <w:kern w:val="0"/>
            <w:sz w:val="24"/>
          </w:rPr>
          <w:t>health monitoring applications</w:t>
        </w:r>
      </w:hyperlink>
      <w:r w:rsidR="006973D4" w:rsidRPr="00C07075">
        <w:rPr>
          <w:rFonts w:ascii="Times New Roman" w:hAnsi="Times New Roman" w:cs="Times New Roman"/>
          <w:kern w:val="0"/>
          <w:sz w:val="24"/>
        </w:rPr>
        <w:t>.</w:t>
      </w:r>
      <w:r w:rsidR="0034381D" w:rsidRPr="003C2519">
        <w:rPr>
          <w:rFonts w:ascii="Times New Roman" w:hAnsi="Times New Roman" w:cs="Times New Roman"/>
          <w:kern w:val="0"/>
          <w:sz w:val="24"/>
        </w:rPr>
        <w:t xml:space="preserve"> From the perspective of data, most of the current research using data </w:t>
      </w:r>
      <w:r w:rsidR="0034381D" w:rsidRPr="003C2519">
        <w:rPr>
          <w:rFonts w:ascii="Times New Roman" w:hAnsi="Times New Roman" w:cs="Times New Roman"/>
          <w:kern w:val="0"/>
          <w:sz w:val="24"/>
        </w:rPr>
        <w:lastRenderedPageBreak/>
        <w:t xml:space="preserve">within a single media. </w:t>
      </w:r>
      <w:r w:rsidR="00E32DA4" w:rsidRPr="00815791">
        <w:rPr>
          <w:rFonts w:ascii="Times New Roman" w:hAnsi="Times New Roman" w:cs="Times New Roman"/>
          <w:kern w:val="0"/>
          <w:sz w:val="24"/>
        </w:rPr>
        <w:t xml:space="preserve">The cross-media BDA extracting </w:t>
      </w:r>
      <w:r w:rsidR="0034381D" w:rsidRPr="00815791">
        <w:rPr>
          <w:rFonts w:ascii="Times New Roman" w:hAnsi="Times New Roman" w:cs="Times New Roman"/>
          <w:kern w:val="0"/>
          <w:sz w:val="24"/>
        </w:rPr>
        <w:t>information</w:t>
      </w:r>
      <w:r w:rsidR="00E32DA4" w:rsidRPr="00815791">
        <w:rPr>
          <w:rFonts w:ascii="Times New Roman" w:hAnsi="Times New Roman" w:cs="Times New Roman"/>
          <w:kern w:val="0"/>
          <w:sz w:val="24"/>
        </w:rPr>
        <w:t xml:space="preserve"> from different medias will be an important issue in the PHM.</w:t>
      </w:r>
    </w:p>
    <w:p w14:paraId="4F066D97" w14:textId="707F02C2" w:rsidR="00C31F44" w:rsidRPr="003C2519" w:rsidRDefault="003B350E" w:rsidP="00E6213D">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Before the development of deep learning for BDA, the PHM methods </w:t>
      </w:r>
      <w:r w:rsidR="00E156E9" w:rsidRPr="00C07075">
        <w:rPr>
          <w:rFonts w:ascii="Times New Roman" w:hAnsi="Times New Roman" w:cs="Times New Roman"/>
          <w:kern w:val="0"/>
          <w:sz w:val="24"/>
        </w:rPr>
        <w:t>make decisions based on pre-extracted features.</w:t>
      </w:r>
      <w:r w:rsidRPr="00C07075">
        <w:rPr>
          <w:rFonts w:ascii="Times New Roman" w:hAnsi="Times New Roman" w:cs="Times New Roman"/>
          <w:kern w:val="0"/>
          <w:sz w:val="24"/>
        </w:rPr>
        <w:t xml:space="preserve"> T</w:t>
      </w:r>
      <w:r w:rsidR="003E4847" w:rsidRPr="00C07075">
        <w:rPr>
          <w:rFonts w:ascii="Times New Roman" w:hAnsi="Times New Roman" w:cs="Times New Roman"/>
          <w:kern w:val="0"/>
          <w:sz w:val="24"/>
        </w:rPr>
        <w:t>he</w:t>
      </w:r>
      <w:r w:rsidR="00E156E9" w:rsidRPr="00C07075">
        <w:rPr>
          <w:rFonts w:ascii="Times New Roman" w:hAnsi="Times New Roman" w:cs="Times New Roman"/>
          <w:kern w:val="0"/>
          <w:sz w:val="24"/>
        </w:rPr>
        <w:t xml:space="preserve">re are several critical and </w:t>
      </w:r>
      <w:r w:rsidR="003E4847" w:rsidRPr="00C07075">
        <w:rPr>
          <w:rFonts w:ascii="Times New Roman" w:hAnsi="Times New Roman" w:cs="Times New Roman"/>
          <w:kern w:val="0"/>
          <w:sz w:val="24"/>
        </w:rPr>
        <w:t>commonly used</w:t>
      </w:r>
      <w:r w:rsidRPr="00C07075">
        <w:rPr>
          <w:rFonts w:ascii="Times New Roman" w:hAnsi="Times New Roman" w:cs="Times New Roman"/>
          <w:kern w:val="0"/>
          <w:sz w:val="24"/>
        </w:rPr>
        <w:t xml:space="preserve"> feature</w:t>
      </w:r>
      <w:r w:rsidR="00E156E9" w:rsidRPr="00C07075">
        <w:rPr>
          <w:rFonts w:ascii="Times New Roman" w:hAnsi="Times New Roman" w:cs="Times New Roman"/>
          <w:kern w:val="0"/>
          <w:sz w:val="24"/>
        </w:rPr>
        <w:t>s,</w:t>
      </w:r>
      <w:r w:rsidR="003E4847" w:rsidRPr="00C07075">
        <w:rPr>
          <w:rFonts w:ascii="Times New Roman" w:hAnsi="Times New Roman" w:cs="Times New Roman"/>
          <w:kern w:val="0"/>
          <w:sz w:val="24"/>
        </w:rPr>
        <w:t xml:space="preserve"> includ</w:t>
      </w:r>
      <w:r w:rsidR="00E156E9" w:rsidRPr="00C07075">
        <w:rPr>
          <w:rFonts w:ascii="Times New Roman" w:hAnsi="Times New Roman" w:cs="Times New Roman"/>
          <w:kern w:val="0"/>
          <w:sz w:val="24"/>
        </w:rPr>
        <w:t>ing</w:t>
      </w:r>
      <w:r w:rsidR="003E4847" w:rsidRPr="00C07075">
        <w:rPr>
          <w:rFonts w:ascii="Times New Roman" w:hAnsi="Times New Roman" w:cs="Times New Roman"/>
          <w:kern w:val="0"/>
          <w:sz w:val="24"/>
        </w:rPr>
        <w:t xml:space="preserve"> time-frequency domain-based feature, spectral cliff-based feature, higher-order statistical variable-based feature, and random resonance-based feature.</w:t>
      </w:r>
      <w:r w:rsidR="00E156E9" w:rsidRPr="00C07075">
        <w:rPr>
          <w:rFonts w:ascii="Times New Roman" w:hAnsi="Times New Roman" w:cs="Times New Roman"/>
          <w:kern w:val="0"/>
          <w:sz w:val="24"/>
        </w:rPr>
        <w:t xml:space="preserve"> </w:t>
      </w:r>
      <w:r w:rsidR="007A32ED" w:rsidRPr="00C07075">
        <w:rPr>
          <w:rFonts w:ascii="Times New Roman" w:hAnsi="Times New Roman" w:cs="Times New Roman"/>
          <w:kern w:val="0"/>
          <w:sz w:val="24"/>
        </w:rPr>
        <w:t xml:space="preserve">The BDA merges two steps together, since deep learning methods can automatically extract features from raw time-domain signals. </w:t>
      </w:r>
      <w:r w:rsidR="00A43AA1" w:rsidRPr="00C07075">
        <w:rPr>
          <w:rFonts w:ascii="Times New Roman" w:hAnsi="Times New Roman" w:cs="Times New Roman"/>
          <w:kern w:val="0"/>
          <w:sz w:val="24"/>
        </w:rPr>
        <w:t>Zheng et al</w:t>
      </w:r>
      <w:r w:rsidR="003C630C" w:rsidRPr="00C07075">
        <w:rPr>
          <w:rFonts w:ascii="Times New Roman" w:hAnsi="Times New Roman" w:cs="Times New Roman"/>
          <w:kern w:val="0"/>
          <w:sz w:val="24"/>
        </w:rPr>
        <w:t xml:space="preserve">. developed a transfer locality preserving projection based intelligent fault identification method, which embeds the data to a subspace through preserving a priori distribution structure properties and trains </w:t>
      </w:r>
      <w:r w:rsidR="00256616" w:rsidRPr="00C07075">
        <w:rPr>
          <w:rFonts w:ascii="Times New Roman" w:hAnsi="Times New Roman" w:cs="Times New Roman"/>
          <w:kern w:val="0"/>
          <w:sz w:val="24"/>
        </w:rPr>
        <w:t xml:space="preserve">a </w:t>
      </w:r>
      <w:r w:rsidR="003C630C" w:rsidRPr="00C07075">
        <w:rPr>
          <w:rFonts w:ascii="Times New Roman" w:hAnsi="Times New Roman" w:cs="Times New Roman"/>
          <w:kern w:val="0"/>
          <w:sz w:val="24"/>
        </w:rPr>
        <w:t>classifier to identify the condition of target machine by the historical data</w:t>
      </w:r>
      <w:r w:rsidR="00256616" w:rsidRPr="00C07075">
        <w:rPr>
          <w:rFonts w:ascii="Times New Roman" w:hAnsi="Times New Roman" w:cs="Times New Roman"/>
          <w:kern w:val="0"/>
          <w:sz w:val="24"/>
        </w:rPr>
        <w:t xml:space="preserve"> </w:t>
      </w:r>
      <w:r w:rsidR="00256616"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{"citationItems":[{"id":"ITEM-1","itemData":{"DOI":"10.1016/j.ymssp.2019.106344","ISSN":"10961216","abstract":"Intelligent fault diagnosis methods have been widely developed in recent years due to the ability in learning diagnosis knowledge from monitoring data automatically. However, for many diagnosis methods based on traditional machine learning algorithms, how to collect massive data under the same distribution with test data is a difficult problem in real world industrial applications. Aiming at this data dilemma of conventional intelligent diagnosis methods, this paper proposes a Transfer Locality Preserving Projection based Intelligent Fault Identification (TLPPIFI) method, which can construct diagnosis model using historical data collected from different operating conditions or other same-type machines. Based on a relevance assumption, TLPPIFI first embeds the data to a subspace through preserving a priori distribution structure properties of training data and minimizing the distribution discrepancy between different datasets simultaneously. By this means, the samples with same category in different datasets could cluster together in the new space. Finally, a classifier is trained to identify the condition of target machine by the historical data and the normal data of target machine together. The effectiveness of the proposed method is validated by three real-life diagnosis cases. The experimental results demonstrate that TLPPIFI can achieve superior diagnosis performance than several supervised learning methods and transfer learning methods. In addition, empirical analysis about distribution distance between domains and parameter sensitivity are also investigated.","author":[{"dropping-particle":"","family":"Zheng","given":"Huailiang","non-dropping-particle":"","parse-names":false,"suffix":""},{"dropping-particle":"","family":"Wang","given":"Rixin","non-dropping-particle":"","parse-names":false,"suffix":""},{"dropping-particle":"","family":"Yin","given":"Jiancheng","non-dropping-particle":"","parse-names":false,"suffix":""},{"dropping-particle":"","family":"Li","given":"Yuqing","non-dropping-particle":"","parse-names":false,"suffix":""},{"dropping-particle":"","family":"Lu","given":"Haiqing","non-dropping-particle":"","parse-names":false,"suffix":""},{"dropping-particle":"","family":"Xu","given":"Minqiang","non-dropping-particle":"","parse-names":false,"suffix":""}],"container-title":"Mechanical Systems and Signal Processing","id":"ITEM-1","issued":{"date-parts":[["2020"]]},"title":"A new intelligent fault identification method based on transfer locality preserving projection for actual diagnosis scenario of rotating machinery","type":"article-journal","volume":"135"},"uris":["http://www.mendeley.com/documents/?uuid=2bbb3ee0-0998-3acb-a9f3-673f00108c4d"]}],"mendeley":{"formattedCitation":"[103]","plainTextFormattedCitation":"[103]","previouslyFormattedCitation":"[102]"},"properties":{"noteIndex":0},"schema":"https://github.com/citation-style-language/schema/raw/master/csl-citation.json"}</w:instrText>
      </w:r>
      <w:r w:rsidR="00256616"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[103]</w:t>
      </w:r>
      <w:r w:rsidR="00256616" w:rsidRPr="003C2519">
        <w:rPr>
          <w:rFonts w:ascii="Times New Roman" w:hAnsi="Times New Roman" w:cs="Times New Roman"/>
          <w:kern w:val="0"/>
          <w:sz w:val="24"/>
        </w:rPr>
        <w:fldChar w:fldCharType="end"/>
      </w:r>
      <w:r w:rsidR="00256616" w:rsidRPr="00C07075">
        <w:rPr>
          <w:rFonts w:ascii="Times New Roman" w:hAnsi="Times New Roman" w:cs="Times New Roman"/>
          <w:kern w:val="0"/>
          <w:sz w:val="24"/>
        </w:rPr>
        <w:t>.</w:t>
      </w:r>
      <w:r w:rsidR="001E2068" w:rsidRPr="003C2519">
        <w:rPr>
          <w:rFonts w:ascii="Times New Roman" w:hAnsi="Times New Roman" w:cs="Times New Roman"/>
          <w:kern w:val="0"/>
          <w:sz w:val="24"/>
        </w:rPr>
        <w:t xml:space="preserve"> Wen </w:t>
      </w:r>
      <w:r w:rsidR="003C2519">
        <w:rPr>
          <w:rFonts w:ascii="Times New Roman" w:hAnsi="Times New Roman" w:cs="Times New Roman"/>
          <w:kern w:val="0"/>
          <w:sz w:val="24"/>
        </w:rPr>
        <w:t>et al</w:t>
      </w:r>
      <w:r w:rsidR="001E2068" w:rsidRPr="003C2519">
        <w:rPr>
          <w:rFonts w:ascii="Times New Roman" w:hAnsi="Times New Roman" w:cs="Times New Roman"/>
          <w:kern w:val="0"/>
          <w:sz w:val="24"/>
        </w:rPr>
        <w:t xml:space="preserve"> proposed a hierarchical convolutional to model the fault pattern and fault severity with a hierarchical structure</w:t>
      </w:r>
      <w:r w:rsidR="00E6213D" w:rsidRPr="003C2519">
        <w:rPr>
          <w:rFonts w:ascii="Times New Roman" w:hAnsi="Times New Roman" w:cs="Times New Roman"/>
          <w:kern w:val="0"/>
          <w:sz w:val="24"/>
        </w:rPr>
        <w:t xml:space="preserve">, which can estimate fault pattern and fault severity at the same time </w:t>
      </w:r>
      <w:r w:rsidR="00E6213D"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{"citationItems":[{"id":"ITEM-1","itemData":{"DOI":"10.1109/TIM.2019.2896370","ISSN":"15579662","abstract":"Fault diagnosis is vital for modern industry, and an increasing number of intelligent methods have been proposed for the fault diagnosis. However, most of the studies focus on distinguishing different fault patterns while ignoring fault deterioration. In this paper, a new hierarchical convolutional neural network (HCNN) is proposed as the two-level hierarchical diagnosis network, and it has two characteristics: 1) the fault pattern and fault severity are modeled as one hierarchical structure and 2) the fault pattern and fault severity can be estimated at the same time. Based on these, a new structure of HCNN is designed, which has two classifiers. Then, a two-stage training method is developed for HCNN to train these two classifiers at once training. The proposed HCNN is conducted on three case studies and has achieved state-of-the-art results. The results show that HCNN outperforms traditional two-layer hierarchical fault diagnosis network, and other machine learning and deep learning methods.","author":[{"dropping-particle":"","family":"Wen","given":"Long","non-dropping-particle":"","parse-names":false,"suffix":""},{"dropping-particle":"","family":"Li","given":"Xinyu","non-dropping-particle":"","parse-names":false,"suffix":""},{"dropping-particle":"","family":"Gao","given":"Liang","non-dropping-particle":"","parse-names":false,"suffix":""}],"container-title":"IEEE Transactions on Instrumentation and Measurement","id":"ITEM-1","issue":"2","issued":{"date-parts":[["2020"]]},"page":"330-338","publisher":"IEEE","title":"A New Two-Level Hierarchical Diagnosis Network Based on Convolutional Neural Network","type":"article-journal","volume":"69"},"uris":["http://www.mendeley.com/documents/?uuid=7a234318-152d-4489-8e50-5c1b00684204"]}],"mendeley":{"formattedCitation":"[104]","plainTextFormattedCitation":"[104]","previouslyFormattedCitation":"[103]"},"properties":{"noteIndex":0},"schema":"https://github.com/citation-style-language/schema/raw/master/csl-citation.json"}</w:instrText>
      </w:r>
      <w:r w:rsidR="00E6213D"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[104]</w:t>
      </w:r>
      <w:r w:rsidR="00E6213D" w:rsidRPr="003C2519">
        <w:rPr>
          <w:rFonts w:ascii="Times New Roman" w:hAnsi="Times New Roman" w:cs="Times New Roman"/>
          <w:kern w:val="0"/>
          <w:sz w:val="24"/>
        </w:rPr>
        <w:fldChar w:fldCharType="end"/>
      </w:r>
      <w:r w:rsidR="00E6213D" w:rsidRPr="00C07075">
        <w:rPr>
          <w:rFonts w:ascii="Times New Roman" w:hAnsi="Times New Roman" w:cs="Times New Roman"/>
          <w:kern w:val="0"/>
          <w:sz w:val="24"/>
        </w:rPr>
        <w:t xml:space="preserve">. Lei’s group designed a feature-based transfer neural network to learn transferable features from data collected in a laboratory to achieve higher diagnosis accuracy for real-case machines </w:t>
      </w:r>
      <w:r w:rsidR="00E6213D"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{"citationItems":[{"id":"ITEM-1","itemData":{"DOI":"10.1016/j.ymssp.2018.12.051","ISSN":"10961216","abstract":"Intelligent fault diagnosis of rolling element bearings has made some achievements based on the availability of massive labeled data. However, the available data from bearings used in real-case machines (BRMs) are insufficient to train a reliable intelligent diagnosis model. Fortunately, we can easily simulate various faults of bearings in a laboratory, and the data from bearings used in laboratory machines (BLMs) contain diagnosis knowledge related to the data from BRMs. Therefore, inspired by the idea of transfer learning, we propose a feature-based transfer neural network (FTNN) to identify the health states of BRMs with the help of the diagnosis knowledge from BLMs. In the proposed method, a convolutional neural network (CNN) is employed to extract transferable features of raw vibration data from BLMs and BRMs. Then, the regularization terms of multi-layer domain adaptation and pseudo label learning are developed to impose constraints on the parameters of CNN so as to reduce the distribution discrepancy and the among-class distance of the learned transferable features. The proposed method is verified by two fault diagnosis cases of bearings, in which the health states of locomotive bearings in real cases are identified by using the data respectively collected from motor bearings and gearbox bearings in laboratories. The results show that the proposed method is able to effectively learn transferable features to bridge the discrepancy between the data from BLMs and BRMs. Consequently, it presents higher diagnosis accuracy for BRMs than existing methods.","author":[{"dropping-particle":"","family":"Yang","given":"Bin","non-dropping-particle":"","parse-names":false,"suffix":""},{"dropping-particle":"","family":"Lei","given":"Yaguo","non-dropping-particle":"","parse-names":false,"suffix":""},{"dropping-particle":"","family":"Jia","given":"Feng","non-dropping-particle":"","parse-names":false,"suffix":""},{"dropping-particle":"","family":"Xing","given":"Saibo","non-dropping-particle":"","parse-names":false,"suffix":""}],"container-title":"Mechanical Systems and Signal Processing","id":"ITEM-1","issued":{"date-parts":[["2019"]]},"page":"692-706","publisher":"Elsevier Ltd","title":"An intelligent fault diagnosis approach based on transfer learning from laboratory bearings to locomotive bearings","type":"article-journal","volume":"122"},"uris":["http://www.mendeley.com/documents/?uuid=8df2856f-bb72-4740-a771-52d6ee9df098"]}],"mendeley":{"formattedCitation":"[105]","plainTextFormattedCitation":"[105]","previouslyFormattedCitation":"[104]"},"properties":{"noteIndex":0},"schema":"https://github.com/citation-style-language/schema/raw/master/csl-citation.json"}</w:instrText>
      </w:r>
      <w:r w:rsidR="00E6213D"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[105]</w:t>
      </w:r>
      <w:r w:rsidR="00E6213D" w:rsidRPr="003C2519">
        <w:rPr>
          <w:rFonts w:ascii="Times New Roman" w:hAnsi="Times New Roman" w:cs="Times New Roman"/>
          <w:kern w:val="0"/>
          <w:sz w:val="24"/>
        </w:rPr>
        <w:fldChar w:fldCharType="end"/>
      </w:r>
      <w:r w:rsidR="00E6213D" w:rsidRPr="00C07075">
        <w:rPr>
          <w:rFonts w:ascii="Times New Roman" w:hAnsi="Times New Roman" w:cs="Times New Roman"/>
          <w:kern w:val="0"/>
          <w:sz w:val="24"/>
        </w:rPr>
        <w:t xml:space="preserve">. </w:t>
      </w:r>
      <w:r w:rsidR="00C31F44" w:rsidRPr="003C2519">
        <w:rPr>
          <w:rFonts w:ascii="Times New Roman" w:hAnsi="Times New Roman" w:cs="Times New Roman"/>
          <w:kern w:val="0"/>
          <w:sz w:val="24"/>
        </w:rPr>
        <w:t xml:space="preserve">Current BDA </w:t>
      </w:r>
      <w:r w:rsidR="00AB6D86" w:rsidRPr="003C2519">
        <w:rPr>
          <w:rFonts w:ascii="Times New Roman" w:hAnsi="Times New Roman" w:cs="Times New Roman"/>
          <w:kern w:val="0"/>
          <w:sz w:val="24"/>
        </w:rPr>
        <w:t xml:space="preserve">provides an end-to-end architecture to train PHM models with massive data directly. In industrial practice, the </w:t>
      </w:r>
      <w:r w:rsidR="00DE5CB4" w:rsidRPr="00815791">
        <w:rPr>
          <w:rFonts w:ascii="Times New Roman" w:hAnsi="Times New Roman" w:cs="Times New Roman"/>
          <w:kern w:val="0"/>
          <w:sz w:val="24"/>
        </w:rPr>
        <w:t xml:space="preserve">features, and potential abnormal signals, </w:t>
      </w:r>
      <w:r w:rsidR="00AB6D86" w:rsidRPr="00815791">
        <w:rPr>
          <w:rFonts w:ascii="Times New Roman" w:hAnsi="Times New Roman" w:cs="Times New Roman"/>
          <w:kern w:val="0"/>
          <w:sz w:val="24"/>
        </w:rPr>
        <w:t xml:space="preserve">are changing </w:t>
      </w:r>
      <w:r w:rsidR="00DE5CB4" w:rsidRPr="00815791">
        <w:rPr>
          <w:rFonts w:ascii="Times New Roman" w:hAnsi="Times New Roman" w:cs="Times New Roman"/>
          <w:kern w:val="0"/>
          <w:sz w:val="24"/>
        </w:rPr>
        <w:t>with the dynamic operation environment. The BDA can discover knowledge about PHM with a self-lear</w:t>
      </w:r>
      <w:r w:rsidR="00DE5CB4" w:rsidRPr="00C07075">
        <w:rPr>
          <w:rFonts w:ascii="Times New Roman" w:hAnsi="Times New Roman" w:cs="Times New Roman"/>
          <w:kern w:val="0"/>
          <w:sz w:val="24"/>
        </w:rPr>
        <w:t xml:space="preserve">ning mechanism to overcome the unpredictable scenarios. In the future, the end-to-end architecture may be improved with interpretable transformable quantizable learning technologies to </w:t>
      </w:r>
      <w:hyperlink r:id="rId37" w:history="1">
        <w:r w:rsidR="00703E87" w:rsidRPr="00C07075">
          <w:rPr>
            <w:rFonts w:ascii="Times New Roman" w:hAnsi="Times New Roman" w:cs="Times New Roman"/>
            <w:kern w:val="0"/>
            <w:sz w:val="24"/>
          </w:rPr>
          <w:t>substantializ</w:t>
        </w:r>
      </w:hyperlink>
      <w:r w:rsidR="00703E87" w:rsidRPr="00C07075">
        <w:rPr>
          <w:rFonts w:ascii="Times New Roman" w:hAnsi="Times New Roman" w:cs="Times New Roman"/>
          <w:kern w:val="0"/>
          <w:sz w:val="24"/>
        </w:rPr>
        <w:t>e a hybrid model.</w:t>
      </w:r>
    </w:p>
    <w:p w14:paraId="0308D919" w14:textId="77777777" w:rsidR="00456391" w:rsidRPr="00815791" w:rsidRDefault="00456391" w:rsidP="00E6213D">
      <w:pPr>
        <w:ind w:firstLineChars="200" w:firstLine="480"/>
        <w:rPr>
          <w:rFonts w:ascii="Times New Roman" w:hAnsi="Times New Roman" w:cs="Times New Roman"/>
          <w:kern w:val="0"/>
          <w:sz w:val="24"/>
        </w:rPr>
      </w:pPr>
    </w:p>
    <w:bookmarkEnd w:id="6"/>
    <w:bookmarkEnd w:id="7"/>
    <w:p w14:paraId="6695A757" w14:textId="67C75D7A" w:rsidR="00C40FC9" w:rsidRPr="00815791" w:rsidRDefault="001971BF" w:rsidP="001971BF">
      <w:pPr>
        <w:pStyle w:val="Heading1"/>
      </w:pPr>
      <w:r w:rsidRPr="00815791">
        <w:t>6.</w:t>
      </w:r>
      <w:r w:rsidR="00815791">
        <w:t>Challenges</w:t>
      </w:r>
      <w:r w:rsidR="002B2BA8" w:rsidRPr="00815791">
        <w:t xml:space="preserve"> for future research</w:t>
      </w:r>
    </w:p>
    <w:p w14:paraId="643596C9" w14:textId="06FD598D" w:rsidR="000E3606" w:rsidRPr="00815791" w:rsidRDefault="00301F91" w:rsidP="000F6FB3">
      <w:pPr>
        <w:pStyle w:val="Heading2"/>
        <w:numPr>
          <w:ilvl w:val="0"/>
          <w:numId w:val="0"/>
        </w:numPr>
        <w:ind w:left="482"/>
      </w:pPr>
      <w:r w:rsidRPr="00815791">
        <w:t xml:space="preserve">6.1 </w:t>
      </w:r>
      <w:r w:rsidR="001971BF" w:rsidRPr="00815791">
        <w:t>Knowledge embedded industrial big data analytics</w:t>
      </w:r>
    </w:p>
    <w:p w14:paraId="46F5301A" w14:textId="718AB709" w:rsidR="00E93CD4" w:rsidRPr="00C07075" w:rsidRDefault="00977AAF" w:rsidP="00EA2B0B">
      <w:pPr>
        <w:ind w:firstLineChars="200" w:firstLine="480"/>
        <w:rPr>
          <w:rFonts w:ascii="Times New Roman" w:hAnsi="Times New Roman" w:cs="Times New Roman"/>
          <w:kern w:val="0"/>
          <w:sz w:val="24"/>
        </w:rPr>
      </w:pPr>
      <w:r w:rsidRPr="00C07075">
        <w:rPr>
          <w:rFonts w:ascii="Times New Roman" w:hAnsi="Times New Roman" w:cs="Times New Roman"/>
          <w:kern w:val="0"/>
          <w:sz w:val="24"/>
        </w:rPr>
        <w:t>T</w:t>
      </w:r>
      <w:r w:rsidR="00EA2B0B" w:rsidRPr="00C07075">
        <w:rPr>
          <w:rFonts w:ascii="Times New Roman" w:hAnsi="Times New Roman" w:cs="Times New Roman"/>
          <w:kern w:val="0"/>
          <w:sz w:val="24"/>
        </w:rPr>
        <w:t>he BDA was considered as one of the most important technologies, due to its capacity to explore large and varied datasets to uncover hidden patterns and knowledge as well as other useful information</w:t>
      </w:r>
      <w:r w:rsidR="009E65CF" w:rsidRPr="00C07075">
        <w:rPr>
          <w:rFonts w:ascii="Times New Roman" w:hAnsi="Times New Roman" w:cs="Times New Roman"/>
          <w:kern w:val="0"/>
          <w:sz w:val="24"/>
        </w:rPr>
        <w:t xml:space="preserve"> </w:t>
      </w:r>
      <w:r w:rsidR="009E65CF"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{"citationItems":[{"id":"ITEM-1","itemData":{"DOI":"10.1016/j.jclepro.2018.11.025","ISSN":"09596526","abstract":"Smart manufacturing has received increased attention from academia and industry in recent years, as it provides competitive advantage for manufacturing companies making industry more efficient and sustainable. As one of the most important technologies for smart manufacturing, big data analytics can uncover hidden knowledge and other useful information like relations between lifecycle decisions and process parameters helping industrial leaders to make more-informed business decisions in complex management environments. However, according to the literature, big data analytics and smart manufacturing were individually researched in academia and industry. To provide theoretical foundations for the research community to further develop scientific insights in applying big data analytics to smart manufacturing, it is necessary to summarize the existing research progress and weakness. In this paper, through combining the key technologies of smart manufacturing and the idea of ubiquitous servitization in the whole lifecycle, the term of sustainable smart manufacturing was coined. A comprehensive overview of big data in smart manufacturing was conducted, and a conceptual framework was proposed from the perspective of product lifecycle. The proposed framework allows analyzing potential applications and key advantages, and the discussion of current challenges and future research directions provides valuable insights for academia and industry.","author":[{"dropping-particle":"","family":"Ren","given":"Shan","non-dropping-particle":"","parse-names":false,"suffix":""},{"dropping-particle":"","family":"Zhang","given":"Yingfeng","non-dropping-particle":"","parse-names":false,"suffix":""},{"dropping-particle":"","family":"Liu","given":"Yang","non-dropping-particle":"","parse-names":false,"suffix":""},{"dropping-particle":"","family":"Sakao","given":"Tomohiko","non-dropping-particle":"","parse-names":false,"suffix":""},{"dropping-particle":"","family":"Huisingh","given":"Donald","non-dropping-particle":"","parse-names":false,"suffix":""},{"dropping-particle":"","family":"Almeida","given":"Cecilia M.V.B.","non-dropping-particle":"","parse-names":false,"suffix":""}],"container-title":"Journal of Cleaner Production","id":"ITEM-1","issued":{"date-parts":[["2019"]]},"page":"1343-1365","publisher":"Elsevier Ltd","title":"A comprehensive review of big data analytics throughout product lifecycle to support sustainable smart manufacturing: A framework, challenges and future research directions","type":"article-journal","volume":"210"},"uris":["http://www.mendeley.com/documents/?uuid=4f49156d-24f5-4cc7-9b3a-4264f441d26c"]}],"mendeley":{"formattedCitation":"[106]","plainTextFormattedCitation":"[106]","previouslyFormattedCitation":"[105]"},"properties":{"noteIndex":0},"schema":"https://github.com/citation-style-language/schema/raw/master/csl-citation.json"}</w:instrText>
      </w:r>
      <w:r w:rsidR="009E65CF"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[106]</w:t>
      </w:r>
      <w:r w:rsidR="009E65CF" w:rsidRPr="003C2519">
        <w:rPr>
          <w:rFonts w:ascii="Times New Roman" w:hAnsi="Times New Roman" w:cs="Times New Roman"/>
          <w:kern w:val="0"/>
          <w:sz w:val="24"/>
        </w:rPr>
        <w:fldChar w:fldCharType="end"/>
      </w:r>
      <w:r w:rsidR="00EA2B0B" w:rsidRPr="00C07075">
        <w:rPr>
          <w:rFonts w:ascii="Times New Roman" w:hAnsi="Times New Roman" w:cs="Times New Roman"/>
          <w:kern w:val="0"/>
          <w:sz w:val="24"/>
        </w:rPr>
        <w:t>. The discovered patterns and kno</w:t>
      </w:r>
      <w:r w:rsidR="00EA2B0B" w:rsidRPr="003C2519">
        <w:rPr>
          <w:rFonts w:ascii="Times New Roman" w:hAnsi="Times New Roman" w:cs="Times New Roman"/>
          <w:kern w:val="0"/>
          <w:sz w:val="24"/>
        </w:rPr>
        <w:t xml:space="preserve">wledge can help </w:t>
      </w:r>
      <w:r w:rsidR="00F57653" w:rsidRPr="00815791">
        <w:rPr>
          <w:rFonts w:ascii="Times New Roman" w:hAnsi="Times New Roman" w:cs="Times New Roman"/>
          <w:kern w:val="0"/>
          <w:sz w:val="24"/>
        </w:rPr>
        <w:t>manufacturing systems</w:t>
      </w:r>
      <w:r w:rsidR="00EA2B0B" w:rsidRPr="00815791">
        <w:rPr>
          <w:rFonts w:ascii="Times New Roman" w:hAnsi="Times New Roman" w:cs="Times New Roman"/>
          <w:kern w:val="0"/>
          <w:sz w:val="24"/>
        </w:rPr>
        <w:t xml:space="preserve"> to make more-informed decisions, and to achieve the whole lifecycle optimization and more sustainable production.</w:t>
      </w:r>
      <w:r w:rsidR="00F57653" w:rsidRPr="00815791">
        <w:rPr>
          <w:rFonts w:ascii="Times New Roman" w:hAnsi="Times New Roman" w:cs="Times New Roman"/>
          <w:kern w:val="0"/>
          <w:sz w:val="24"/>
        </w:rPr>
        <w:t xml:space="preserve"> The integration of current knowledge and the discovered patterns and knowledge from big data will be an </w:t>
      </w:r>
      <w:r w:rsidR="00F57653" w:rsidRPr="00C07075">
        <w:rPr>
          <w:rFonts w:ascii="Times New Roman" w:hAnsi="Times New Roman" w:cs="Times New Roman"/>
          <w:kern w:val="0"/>
          <w:sz w:val="24"/>
        </w:rPr>
        <w:t xml:space="preserve">interesting issue. From another perspective, the reuse discovered patterns and knowledge from big data into BDA process will improve the performance of BDA methods. </w:t>
      </w:r>
    </w:p>
    <w:p w14:paraId="0C4EAAFD" w14:textId="665A05D5" w:rsidR="00B96114" w:rsidRPr="00815791" w:rsidRDefault="00B96114" w:rsidP="000F6FB3">
      <w:pPr>
        <w:pStyle w:val="Heading2"/>
        <w:numPr>
          <w:ilvl w:val="0"/>
          <w:numId w:val="0"/>
        </w:numPr>
        <w:ind w:left="482"/>
      </w:pPr>
      <w:bookmarkStart w:id="19" w:name="OLE_LINK18"/>
      <w:r w:rsidRPr="00C07075">
        <w:t>6.</w:t>
      </w:r>
      <w:r w:rsidR="00815791">
        <w:t>2</w:t>
      </w:r>
      <w:r w:rsidR="00815791" w:rsidRPr="00815791">
        <w:t xml:space="preserve"> </w:t>
      </w:r>
      <w:r w:rsidR="00B36CB4" w:rsidRPr="00815791">
        <w:rPr>
          <w:kern w:val="0"/>
          <w:sz w:val="24"/>
        </w:rPr>
        <w:t>C</w:t>
      </w:r>
      <w:r w:rsidR="00B36CB4" w:rsidRPr="00815791">
        <w:rPr>
          <w:kern w:val="0"/>
          <w:sz w:val="24"/>
          <w:szCs w:val="22"/>
        </w:rPr>
        <w:t xml:space="preserve">ognitive </w:t>
      </w:r>
      <w:r w:rsidR="00B36CB4" w:rsidRPr="00815791">
        <w:t>s</w:t>
      </w:r>
      <w:r w:rsidR="008E74A2" w:rsidRPr="00815791">
        <w:t>ecurity of</w:t>
      </w:r>
      <w:r w:rsidRPr="00815791">
        <w:t xml:space="preserve"> big data anal</w:t>
      </w:r>
      <w:r w:rsidR="00706AC5" w:rsidRPr="00815791">
        <w:t>y</w:t>
      </w:r>
      <w:r w:rsidRPr="00815791">
        <w:t>tics</w:t>
      </w:r>
    </w:p>
    <w:bookmarkEnd w:id="19"/>
    <w:p w14:paraId="4242FD98" w14:textId="4808C940" w:rsidR="004B6AAD" w:rsidRPr="00C07075" w:rsidRDefault="00606D09" w:rsidP="00606D09">
      <w:pPr>
        <w:rPr>
          <w:rFonts w:ascii="Times New Roman" w:hAnsi="Times New Roman" w:cs="Times New Roman"/>
          <w:kern w:val="0"/>
          <w:sz w:val="24"/>
        </w:rPr>
      </w:pPr>
      <w:r w:rsidRPr="00815791">
        <w:rPr>
          <w:rFonts w:ascii="Times New Roman" w:hAnsi="Times New Roman" w:cs="Times New Roman"/>
          <w:kern w:val="0"/>
          <w:sz w:val="24"/>
        </w:rPr>
        <w:t>The security of big data analytics in manufacturing systems is another major concern in the application. Although great achievements have been made, the overall performance of AI for BDA is sometimes surprising. T</w:t>
      </w:r>
      <w:r w:rsidR="00842150" w:rsidRPr="00815791">
        <w:rPr>
          <w:rFonts w:ascii="Times New Roman" w:hAnsi="Times New Roman" w:cs="Times New Roman"/>
          <w:kern w:val="0"/>
          <w:sz w:val="24"/>
        </w:rPr>
        <w:t>he Google brain team in California observed an interesting phenomenon named antagonistic aggression, which describes the current deep learning model is easy to be confused in an image classification task by added a small fluorescent sticker in the corner of the image</w:t>
      </w:r>
      <w:r w:rsidR="004B6AAD" w:rsidRPr="00C07075">
        <w:rPr>
          <w:rFonts w:ascii="Times New Roman" w:hAnsi="Times New Roman" w:cs="Times New Roman"/>
          <w:kern w:val="0"/>
          <w:sz w:val="24"/>
        </w:rPr>
        <w:t xml:space="preserve"> </w:t>
      </w:r>
      <w:r w:rsidR="004B6AAD"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{"citationItems":[{"id":"ITEM-1","itemData":{"abstract":"State of the art computer vision models have been shown to be vulnerable to small adversarial perturbations of the input. In other words, most images in the data distribution are both correctly classified by the model and are very close to a visually similar misclassified image. Despite substantial research interest, the cause of the phenomenon is still poorly understood and remains unsolved. We hypothesize that this counter intuitive behavior is a naturally occurring result of the high dimensional geometry of the data manifold. As a first step towards exploring this hypothesis, we study a simple synthetic dataset of classifying between two concentric high dimensional spheres. For this dataset we show a fundamental tradeoff between the amount of test error and the average distance to nearest error. In particular, we prove that any model which misclassifies a small constant fraction of a sphere will be vulnerable to adversarial perturbations of size O(1/d). Surprisingly, when we train several different architectures on this dataset, all of their error sets naturally approach this theoretical bound. As a result of the theory, the vulnerability of machine learning models to small adversarial perturbations is a logical consequence of the amount of test error observed. We hope that our theoretical analysis of this very simple case will point the way forward to explore how the geometry of complex real-world data sets leads to adversarial examples.","author":[{"dropping-particle":"","family":"Gilmer","given":"Justin","non-dropping-particle":"","parse-names":false,"suffix":""},{"dropping-particle":"","family":"Metz","given":"Luke","non-dropping-particle":"","parse-names":false,"suffix":""},{"dropping-particle":"","family":"Faghri","given":"Fartash","non-dropping-particle":"","parse-names":false,"suffix":""},{"dropping-particle":"","family":"Schoenholz","given":"Samuel S.","non-dropping-particle":"","parse-names":false,"suffix":""},{"dropping-particle":"","family":"Raghu","given":"Maithra","non-dropping-particle":"","parse-names":false,"suffix":""},{"dropping-particle":"","family":"Wattenberg","given":"Martin","non-dropping-particle":"","parse-names":false,"suffix":""},{"dropping-particle":"","family":"Goodfellow","given":"Ian","non-dropping-particle":"","parse-names":false,"suffix":""}],"container-title":"6th International Conference on Learning Representations, ICLR 2018 - Workshop Track Proceedings","id":"ITEM-1","issued":{"date-parts":[["2018"]]},"title":"The Relationship Between High-Dimensional Geometry and Adversarial Examples","type":"article-journal"},"uris":["http://www.mendeley.com/documents/?uuid=c751e68c-e341-49de-976f-cd4f0bf8ccc8"]}],"mendeley":{"formattedCitation":"[107]","plainTextFormattedCitation":"[107]","previouslyFormattedCitation":"[106]"},"properties":{"noteIndex":0},"schema":"https://github.com/citation-style-language/schema/raw/master/csl-citation.json"}</w:instrText>
      </w:r>
      <w:r w:rsidR="004B6AAD"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[107]</w:t>
      </w:r>
      <w:r w:rsidR="004B6AAD" w:rsidRPr="003C2519">
        <w:rPr>
          <w:rFonts w:ascii="Times New Roman" w:hAnsi="Times New Roman" w:cs="Times New Roman"/>
          <w:kern w:val="0"/>
          <w:sz w:val="24"/>
        </w:rPr>
        <w:fldChar w:fldCharType="end"/>
      </w:r>
      <w:r w:rsidR="00842150" w:rsidRPr="00C07075">
        <w:rPr>
          <w:rFonts w:ascii="Times New Roman" w:hAnsi="Times New Roman" w:cs="Times New Roman"/>
          <w:kern w:val="0"/>
          <w:sz w:val="24"/>
        </w:rPr>
        <w:t>. Researchers at Kyushu University in Japan found that by changing only one pixel on an image, a neural network could be tricked during an im</w:t>
      </w:r>
      <w:r w:rsidR="00842150" w:rsidRPr="003C2519">
        <w:rPr>
          <w:rFonts w:ascii="Times New Roman" w:hAnsi="Times New Roman" w:cs="Times New Roman"/>
          <w:kern w:val="0"/>
          <w:sz w:val="24"/>
        </w:rPr>
        <w:t xml:space="preserve">age recognition task. Experiments on cifar-10 and ImageNet data sets achieved a deception success rate of </w:t>
      </w:r>
      <w:r w:rsidR="00842150" w:rsidRPr="003C2519">
        <w:rPr>
          <w:rFonts w:ascii="Times New Roman" w:hAnsi="Times New Roman" w:cs="Times New Roman"/>
          <w:kern w:val="0"/>
          <w:sz w:val="24"/>
        </w:rPr>
        <w:lastRenderedPageBreak/>
        <w:t>68.36% and 41.22%, respectively. This technique is therefore known as "One Pixel Attack". These cases essentially reflect that the current methods lea</w:t>
      </w:r>
      <w:r w:rsidR="00842150" w:rsidRPr="00815791">
        <w:rPr>
          <w:rFonts w:ascii="Times New Roman" w:hAnsi="Times New Roman" w:cs="Times New Roman"/>
          <w:kern w:val="0"/>
          <w:sz w:val="24"/>
        </w:rPr>
        <w:t>rning from massive data to improve the accuracy through black</w:t>
      </w:r>
      <w:r w:rsidR="002A5E71" w:rsidRPr="00815791">
        <w:rPr>
          <w:rFonts w:ascii="Times New Roman" w:hAnsi="Times New Roman" w:cs="Times New Roman"/>
          <w:kern w:val="0"/>
          <w:sz w:val="24"/>
        </w:rPr>
        <w:t>-</w:t>
      </w:r>
      <w:r w:rsidR="00842150" w:rsidRPr="00815791">
        <w:rPr>
          <w:rFonts w:ascii="Times New Roman" w:hAnsi="Times New Roman" w:cs="Times New Roman"/>
          <w:kern w:val="0"/>
          <w:sz w:val="24"/>
        </w:rPr>
        <w:t>box models is insufficient</w:t>
      </w:r>
      <w:r w:rsidRPr="00815791">
        <w:rPr>
          <w:rFonts w:ascii="Times New Roman" w:hAnsi="Times New Roman" w:cs="Times New Roman"/>
          <w:kern w:val="0"/>
          <w:sz w:val="24"/>
        </w:rPr>
        <w:t xml:space="preserve">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{"citationItems":[{"id":"ITEM-1","itemData":{"DOI":"10.1109/TEVC.2019.2890858","ISSN":"19410026","abstract":"Recent research has revealed that the output of deep neural networks (DNNs) can be easily altered by adding relatively small perturbations to the input vector. In this paper, we analyze an attack in an extremely limited scenario where only one pixel can be modified. For that we propose a novel method for generating one-pixel adversarial perturbations based on differential evolution (DE). It requires less adversarial information (a black-box attack) and can fool more types of networks due to the inherent features of DE. The results show that 67.97% of the natural images in Kaggle CIFAR-10 test dataset and 16.04% of the ImageNet (ILSVRC 2012) test images can be perturbed to at least one target class by modifying just one pixel with 74.03% and 22.91% confidence on average. We also show the same vulnerability on the original CIFAR-10 dataset. Thus, the proposed attack explores a different take on adversarial machine learning in an extreme limited scenario, showing that current DNNs are also vulnerable to such low dimension attacks. Besides, we also illustrate an important application of DE (or broadly speaking, evolutionary computation) in the domain of adversarial machine learning: creating tools that can effectively generate low-cost adversarial attacks against neural networks for evaluating robustness.","author":[{"dropping-particle":"","family":"Su","given":"Jiawei","non-dropping-particle":"","parse-names":false,"suffix":""},{"dropping-particle":"","family":"Vargas","given":"Danilo Vasconcellos","non-dropping-particle":"","parse-names":false,"suffix":""},{"dropping-particle":"","family":"Sakurai","given":"Kouichi","non-dropping-particle":"","parse-names":false,"suffix":""}],"container-title":"IEEE Transactions on Evolutionary Computation","id":"ITEM-1","issue":"5","issued":{"date-parts":[["2019"]]},"page":"828-841","title":"One Pixel Attack for Fooling Deep Neural Networks","type":"article-journal","volume":"23"},"uris":["http://www.mendeley.com/documents/?uuid=06d120a7-a4f5-4c67-b9e4-f80a8c6e6aba"]}],"mendeley":{"formattedCitation":"[108]","plainTextFormattedCitation":"[108]","previouslyFormattedCitation":"[107]"},"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[108]</w:t>
      </w:r>
      <w:r w:rsidRPr="003C2519">
        <w:rPr>
          <w:rFonts w:ascii="Times New Roman" w:hAnsi="Times New Roman" w:cs="Times New Roman"/>
          <w:kern w:val="0"/>
          <w:sz w:val="24"/>
        </w:rPr>
        <w:fldChar w:fldCharType="end"/>
      </w:r>
      <w:r w:rsidR="00842150" w:rsidRPr="00C07075">
        <w:rPr>
          <w:rFonts w:ascii="Times New Roman" w:hAnsi="Times New Roman" w:cs="Times New Roman"/>
          <w:kern w:val="0"/>
          <w:sz w:val="24"/>
        </w:rPr>
        <w:t>.</w:t>
      </w:r>
      <w:r w:rsidRPr="003C2519">
        <w:rPr>
          <w:rFonts w:ascii="Times New Roman" w:hAnsi="Times New Roman" w:cs="Times New Roman"/>
          <w:kern w:val="0"/>
          <w:sz w:val="24"/>
        </w:rPr>
        <w:t xml:space="preserve"> In </w:t>
      </w:r>
      <w:r w:rsidR="00C202B2" w:rsidRPr="00815791">
        <w:rPr>
          <w:rFonts w:ascii="Times New Roman" w:hAnsi="Times New Roman" w:cs="Times New Roman"/>
          <w:kern w:val="0"/>
          <w:sz w:val="24"/>
        </w:rPr>
        <w:t xml:space="preserve">manufacturing systems, the BDA </w:t>
      </w:r>
      <w:r w:rsidR="004B6AAD" w:rsidRPr="00815791">
        <w:rPr>
          <w:rFonts w:ascii="Times New Roman" w:hAnsi="Times New Roman" w:cs="Times New Roman"/>
          <w:kern w:val="0"/>
          <w:sz w:val="24"/>
        </w:rPr>
        <w:t xml:space="preserve">is a part of the human cyber physical systems (HCPS), which requires high </w:t>
      </w:r>
      <w:r w:rsidR="00C202B2" w:rsidRPr="00815791">
        <w:rPr>
          <w:rFonts w:ascii="Times New Roman" w:hAnsi="Times New Roman" w:cs="Times New Roman"/>
          <w:kern w:val="0"/>
          <w:sz w:val="24"/>
        </w:rPr>
        <w:t>reliab</w:t>
      </w:r>
      <w:r w:rsidR="004B6AAD" w:rsidRPr="00C07075">
        <w:rPr>
          <w:rFonts w:ascii="Times New Roman" w:hAnsi="Times New Roman" w:cs="Times New Roman"/>
          <w:kern w:val="0"/>
          <w:sz w:val="24"/>
        </w:rPr>
        <w:t>ility</w:t>
      </w:r>
      <w:r w:rsidR="00C202B2" w:rsidRPr="00C07075">
        <w:rPr>
          <w:rFonts w:ascii="Times New Roman" w:hAnsi="Times New Roman" w:cs="Times New Roman"/>
          <w:kern w:val="0"/>
          <w:sz w:val="24"/>
        </w:rPr>
        <w:t xml:space="preserve"> and secur</w:t>
      </w:r>
      <w:r w:rsidR="004B6AAD" w:rsidRPr="00C07075">
        <w:rPr>
          <w:rFonts w:ascii="Times New Roman" w:hAnsi="Times New Roman" w:cs="Times New Roman"/>
          <w:kern w:val="0"/>
          <w:sz w:val="24"/>
        </w:rPr>
        <w:t xml:space="preserve">ity. For BDA, </w:t>
      </w:r>
      <w:r w:rsidR="002A5E71" w:rsidRPr="00C07075">
        <w:rPr>
          <w:rFonts w:ascii="Times New Roman" w:hAnsi="Times New Roman" w:cs="Times New Roman"/>
          <w:kern w:val="0"/>
          <w:sz w:val="24"/>
        </w:rPr>
        <w:t xml:space="preserve">it is essential to develop </w:t>
      </w:r>
      <w:r w:rsidR="004B6AAD" w:rsidRPr="00C07075">
        <w:rPr>
          <w:rFonts w:ascii="Times New Roman" w:hAnsi="Times New Roman" w:cs="Times New Roman"/>
          <w:kern w:val="0"/>
          <w:sz w:val="24"/>
        </w:rPr>
        <w:t xml:space="preserve">the </w:t>
      </w:r>
      <w:bookmarkStart w:id="20" w:name="OLE_LINK12"/>
      <w:r w:rsidR="004B6AAD" w:rsidRPr="00C07075">
        <w:rPr>
          <w:rFonts w:ascii="Times New Roman" w:hAnsi="Times New Roman" w:cs="Times New Roman"/>
          <w:kern w:val="0"/>
          <w:sz w:val="24"/>
        </w:rPr>
        <w:t>cognitive security</w:t>
      </w:r>
      <w:bookmarkEnd w:id="20"/>
      <w:r w:rsidR="004B6AAD" w:rsidRPr="00C07075">
        <w:rPr>
          <w:rFonts w:ascii="Times New Roman" w:hAnsi="Times New Roman" w:cs="Times New Roman"/>
          <w:kern w:val="0"/>
          <w:sz w:val="24"/>
        </w:rPr>
        <w:t xml:space="preserve"> </w:t>
      </w:r>
      <w:r w:rsidR="002A5E71" w:rsidRPr="00C07075">
        <w:rPr>
          <w:rFonts w:ascii="Times New Roman" w:hAnsi="Times New Roman" w:cs="Times New Roman"/>
          <w:kern w:val="0"/>
          <w:sz w:val="24"/>
        </w:rPr>
        <w:t xml:space="preserve">ensures </w:t>
      </w:r>
      <w:r w:rsidR="004B6AAD" w:rsidRPr="00C07075">
        <w:rPr>
          <w:rFonts w:ascii="Times New Roman" w:hAnsi="Times New Roman" w:cs="Times New Roman"/>
          <w:kern w:val="0"/>
          <w:sz w:val="24"/>
        </w:rPr>
        <w:t xml:space="preserve">AI models </w:t>
      </w:r>
      <w:r w:rsidR="002A5E71" w:rsidRPr="00C07075">
        <w:rPr>
          <w:rFonts w:ascii="Times New Roman" w:hAnsi="Times New Roman" w:cs="Times New Roman"/>
          <w:kern w:val="0"/>
          <w:sz w:val="24"/>
        </w:rPr>
        <w:t>operating properly from the attack of fake content, interference signals and other adversarial issues.</w:t>
      </w:r>
    </w:p>
    <w:p w14:paraId="13F7255A" w14:textId="2D3B4F9D" w:rsidR="00B36CB4" w:rsidRPr="00C07075" w:rsidRDefault="00B36CB4" w:rsidP="00B36CB4">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In this way the interpretability of machine learning models should be further concerned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{"citationItems":[{"id":"ITEM-1","itemData":{"author":[{"dropping-particle":"","family":"Marcus","given":"Gary","non-dropping-particle":"","parse-names":false,"suffix":""}],"id":"ITEM-1","issued":{"date-parts":[["2018"]]},"page":"1-24","title":"Deep Learning: A Critical Appraisal","type":"article-journal"},"uris":["http://www.mendeley.com/documents/?uuid=03b5ebc8-af0e-44e6-8570-620ba91238ca"]}],"mendeley":{"formattedCitation":"[109]","plainTextFormattedCitation":"[109]","previouslyFormattedCitation":"[108]"},"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[109]</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At present, deep neur</w:t>
      </w:r>
      <w:r w:rsidRPr="003C2519">
        <w:rPr>
          <w:rFonts w:ascii="Times New Roman" w:hAnsi="Times New Roman" w:cs="Times New Roman"/>
          <w:kern w:val="0"/>
          <w:sz w:val="24"/>
        </w:rPr>
        <w:t xml:space="preserve">al networks obtain high discrimination power at the cost of low interpretability of their black-box representations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{"citationItems":[{"id":"ITEM-1","itemData":{"abstract":"This paper reviews recent studies in understanding neural-network representations and learning neural networks with interpretable/disentangled middle-layer representations. Although deep neural networks have exhibited superior performance in various tasks, the interpretability is always the Achilles' heel of deep neural networks. At present, deep neural networks obtain high discrimination power at the cost of low interpretability of their black-box representations. We believe that high model interpretability may help people to break several bottlenecks of deep learning, e.g., learning from very few annotations, learning via human-computer communications at the semantic level, and semantically debugging network representations. We focus on convolutional neural networks (CNNs), and we revisit the visualization of CNN representations, methods of diagnosing representations of pre-trained CNNs, approaches for disentangling pre-trained CNN representations, learning of CNNs with disentangled representations, and middle-to-end learning based on model interpretability. Finally, we discuss prospective trends in explainable artificial intelligence.","author":[{"dropping-particle":"","family":"Zhang","given":"Quanshi","non-dropping-particle":"","parse-names":false,"suffix":""},{"dropping-particle":"","family":"Zhu","given":"Song-Chun","non-dropping-particle":"","parse-names":false,"suffix":""}],"id":"ITEM-1","issued":{"date-parts":[["2018"]]},"title":"Visual Interpretability for Deep Learning: a Survey","type":"article-journal"},"uris":["http://www.mendeley.com/documents/?uuid=b20bb4e2-36bf-413a-8963-d3824c8343dc"]}],"mendeley":{"formattedCitation":"[110]","plainTextFormattedCitation":"[110]","previouslyFormattedCitation":"[109]"},"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[110]</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In industrial scenarios, the transparency, and interpretability are required for security issues. The visualization of black-box models is a practical approach to understand the working process of deep learning methods. Another approa</w:t>
      </w:r>
      <w:r w:rsidRPr="003C2519">
        <w:rPr>
          <w:rFonts w:ascii="Times New Roman" w:hAnsi="Times New Roman" w:cs="Times New Roman"/>
          <w:kern w:val="0"/>
          <w:sz w:val="24"/>
        </w:rPr>
        <w:t>ch is based on statistical tools</w:t>
      </w:r>
      <w:r w:rsidR="00CC0AC7">
        <w:rPr>
          <w:rFonts w:ascii="Times New Roman" w:hAnsi="Times New Roman" w:cs="Times New Roman"/>
          <w:kern w:val="0"/>
          <w:sz w:val="24"/>
        </w:rPr>
        <w:t xml:space="preserve">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{"citationItems":[{"id":"ITEM-1","itemData":{"author":[{"dropping-particle":"","family":"David Bau</w:instrText>
      </w:r>
      <w:r w:rsidR="00800AFD" w:rsidRPr="00C07075">
        <w:rPr>
          <w:rFonts w:ascii="Cambria Math" w:hAnsi="Cambria Math" w:cs="Cambria Math"/>
          <w:kern w:val="0"/>
          <w:sz w:val="24"/>
        </w:rPr>
        <w:instrText>∗</w:instrText>
      </w:r>
      <w:r w:rsidR="00800AFD" w:rsidRPr="00C07075">
        <w:rPr>
          <w:rFonts w:ascii="Times New Roman" w:hAnsi="Times New Roman" w:cs="Times New Roman"/>
          <w:kern w:val="0"/>
          <w:sz w:val="24"/>
        </w:rPr>
        <w:instrText>, Bolei Zhou</w:instrText>
      </w:r>
      <w:r w:rsidR="00800AFD" w:rsidRPr="00C07075">
        <w:rPr>
          <w:rFonts w:ascii="Cambria Math" w:hAnsi="Cambria Math" w:cs="Cambria Math"/>
          <w:kern w:val="0"/>
          <w:sz w:val="24"/>
        </w:rPr>
        <w:instrText>∗</w:instrText>
      </w:r>
      <w:r w:rsidR="00800AFD" w:rsidRPr="00C07075">
        <w:rPr>
          <w:rFonts w:ascii="Times New Roman" w:hAnsi="Times New Roman" w:cs="Times New Roman"/>
          <w:kern w:val="0"/>
          <w:sz w:val="24"/>
        </w:rPr>
        <w:instrText>, Aditya Khosla, Aude Oliva","given":"and Antonio Torralba","non-dropping-particle":"","parse-names":false,"suffix":""}],"id":"ITEM-1","issued":{"date-parts":[["2018"]]},"title":"Network Dissection: Quantifying Interpretability of Deep Visual Representation Seminar Report","type":"article-journal"},"uris":["http://www.mendeley.com/documents/?uuid=fcbc2fa7-21ae-44ce-ac4e-729fb88e4529"]}],"mendeley":{"formattedCitation":"[111]","plainTextFormattedCitation":"[111]","previouslyFormattedCitation":"[110]"},"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[111]</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The sensitive analysis of different parameters and the role of the subcomponent can be investigated by </w:t>
      </w:r>
      <w:bookmarkStart w:id="21" w:name="OLE_LINK8"/>
      <w:bookmarkStart w:id="22" w:name="OLE_LINK9"/>
      <w:r w:rsidRPr="00C07075">
        <w:rPr>
          <w:rFonts w:ascii="Times New Roman" w:hAnsi="Times New Roman" w:cs="Times New Roman"/>
          <w:kern w:val="0"/>
          <w:sz w:val="24"/>
        </w:rPr>
        <w:t>knowledge distill</w:t>
      </w:r>
      <w:r w:rsidRPr="003C2519">
        <w:rPr>
          <w:rFonts w:ascii="Times New Roman" w:hAnsi="Times New Roman" w:cs="Times New Roman"/>
          <w:kern w:val="0"/>
          <w:sz w:val="24"/>
        </w:rPr>
        <w:t>ation</w:t>
      </w:r>
      <w:bookmarkEnd w:id="21"/>
      <w:bookmarkEnd w:id="22"/>
      <w:r w:rsidRPr="003C2519">
        <w:rPr>
          <w:rFonts w:ascii="Times New Roman" w:hAnsi="Times New Roman" w:cs="Times New Roman"/>
          <w:kern w:val="0"/>
          <w:sz w:val="24"/>
        </w:rPr>
        <w:t xml:space="preserve"> and network pruning </w:t>
      </w:r>
      <w:r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{"citationItems":[{"id":"ITEM-1","itemData":{"DOI":"10.1038/s41598-019-46380-9","ISSN":"20452322","abstract":"Many complex networks in the real world have community structures – groups of well-connected nodes with important functional roles. It has been well recognized that the identification of communities bears numerous practical applications. While existing approaches mainly apply statistical or graph theoretical/combinatorial methods for community detection, in this paper, we present a novel geometric approach which enables us to borrow powerful classical geometric methods and properties. By considering networks as geometric objects and communities in a network as a geometric decomposition, we apply curvature and discrete Ricci flow, which have been used to decompose smooth manifolds with astonishing successes in mathematics, to break down communities in networks. We tested our method on networks with ground-truth community structures, and experimentally confirmed the effectiveness of this geometric approach.","author":[{"dropping-particle":"","family":"Ni","given":"Chien Chun","non-dropping-particle":"","parse-names":false,"suffix":""},{"dropping-particle":"","family":"Lin","given":"Yu Yao","non-dropping-particle":"","parse-names":false,"suffix":""},{"dropping-particle":"","family":"Luo","given":"Feng","non-dropping-particle":"","parse-names":false,"suffix":""},{"dropping-particle":"","family":"Gao","given":"Jie","non-dropping-particle":"","parse-names":false,"suffix":""}],"container-title":"Scientific Reports","id":"ITEM-1","issue":"1","issued":{"date-parts":[["2019"]]},"note":"</w:instrText>
      </w:r>
      <w:r w:rsidR="00800AFD" w:rsidRPr="00C07075">
        <w:rPr>
          <w:rFonts w:ascii="Times New Roman" w:hAnsi="Times New Roman" w:cs="Times New Roman" w:hint="eastAsia"/>
          <w:kern w:val="0"/>
          <w:sz w:val="24"/>
        </w:rPr>
        <w:instrText>复杂网络</w:instrText>
      </w:r>
      <w:r w:rsidR="00800AFD" w:rsidRPr="00C07075">
        <w:rPr>
          <w:rFonts w:ascii="Times New Roman" w:hAnsi="Times New Roman" w:cs="Times New Roman"/>
          <w:kern w:val="0"/>
          <w:sz w:val="24"/>
        </w:rPr>
        <w:instrText>","page":"1-12","title":"Community Detection on Networks with Ricci Flow","type":"article-journal","volume":"9"},"uris":["http://www.mendeley.com/documents/?uuid=d8c8a806-d10c-4a40-a6dc-d4be0540231d"]}],"mendeley":{"formattedCitation":"[112]","plainTextFormattedCitation":"[112]","previouslyFormattedCitation":"[111]"},"properties":{"noteIndex":0},"schema":"https://github.com/citation-style-language/schema/raw/master/csl-citation.json"}</w:instrText>
      </w:r>
      <w:r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[112]</w:t>
      </w:r>
      <w:r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w:t>
      </w:r>
    </w:p>
    <w:p w14:paraId="607B19FB" w14:textId="145FD0A8" w:rsidR="004D3BA6" w:rsidRPr="00815791" w:rsidRDefault="00EC2216" w:rsidP="000F6FB3">
      <w:pPr>
        <w:pStyle w:val="Heading2"/>
        <w:numPr>
          <w:ilvl w:val="0"/>
          <w:numId w:val="0"/>
        </w:numPr>
        <w:ind w:left="482"/>
      </w:pPr>
      <w:r w:rsidRPr="00815791">
        <w:t>6.</w:t>
      </w:r>
      <w:bookmarkStart w:id="23" w:name="OLE_LINK16"/>
      <w:bookmarkStart w:id="24" w:name="OLE_LINK17"/>
      <w:r w:rsidR="00815791">
        <w:t>3</w:t>
      </w:r>
      <w:r w:rsidR="00815791" w:rsidRPr="00815791">
        <w:t xml:space="preserve"> </w:t>
      </w:r>
      <w:r w:rsidR="004D3BA6" w:rsidRPr="00815791">
        <w:t>Industri</w:t>
      </w:r>
      <w:r w:rsidR="00D73930" w:rsidRPr="00815791">
        <w:t>al big data governance</w:t>
      </w:r>
      <w:bookmarkEnd w:id="23"/>
      <w:bookmarkEnd w:id="24"/>
    </w:p>
    <w:p w14:paraId="5F531F9E" w14:textId="1267988A" w:rsidR="004109F2" w:rsidRPr="00C07075" w:rsidRDefault="00B62822" w:rsidP="00D73930">
      <w:pPr>
        <w:ind w:firstLineChars="200" w:firstLine="480"/>
        <w:rPr>
          <w:rFonts w:ascii="Times New Roman" w:hAnsi="Times New Roman" w:cs="Times New Roman"/>
          <w:kern w:val="0"/>
          <w:sz w:val="24"/>
        </w:rPr>
      </w:pPr>
      <w:r w:rsidRPr="00815791">
        <w:rPr>
          <w:rFonts w:ascii="Times New Roman" w:hAnsi="Times New Roman" w:cs="Times New Roman"/>
          <w:kern w:val="0"/>
          <w:sz w:val="24"/>
        </w:rPr>
        <w:t xml:space="preserve">Governance of big data </w:t>
      </w:r>
      <w:r w:rsidR="004109F2" w:rsidRPr="00815791">
        <w:rPr>
          <w:rFonts w:ascii="Times New Roman" w:hAnsi="Times New Roman" w:cs="Times New Roman"/>
          <w:kern w:val="0"/>
          <w:sz w:val="24"/>
        </w:rPr>
        <w:t>handl</w:t>
      </w:r>
      <w:r w:rsidR="00D73930" w:rsidRPr="00C07075">
        <w:rPr>
          <w:rFonts w:ascii="Times New Roman" w:hAnsi="Times New Roman" w:cs="Times New Roman"/>
          <w:kern w:val="0"/>
          <w:sz w:val="24"/>
        </w:rPr>
        <w:t xml:space="preserve">es </w:t>
      </w:r>
      <w:r w:rsidR="004109F2" w:rsidRPr="00C07075">
        <w:rPr>
          <w:rFonts w:ascii="Times New Roman" w:hAnsi="Times New Roman" w:cs="Times New Roman"/>
          <w:kern w:val="0"/>
          <w:sz w:val="24"/>
        </w:rPr>
        <w:t>data integrity, quality, provenance, retention, and processing, and analysis</w:t>
      </w:r>
      <w:r w:rsidR="00D73930" w:rsidRPr="00C07075">
        <w:rPr>
          <w:rFonts w:ascii="Times New Roman" w:hAnsi="Times New Roman" w:cs="Times New Roman"/>
          <w:kern w:val="0"/>
          <w:sz w:val="24"/>
        </w:rPr>
        <w:t xml:space="preserve"> in full data lifecycle </w:t>
      </w:r>
      <w:r w:rsidR="00D73930"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{"citationItems":[{"id":"ITEM-1","itemData":{"DOI":"10.1109/MC.2013.155","ISSN":"00189162","abstract":"Finding data governance practices that maintain a balance between value creation and risk exposure is the new organizational imperative for unlocking competitive advantage and maximizing value from the application of big data. The first Web extra at http://youtu.be/B2RlkoNjrzA is a video in which author Paul Tallon expands on his article 'Corporate Governance of Big Data: Perspectives on Value, Risk, and Cost' and discusses how finding data governance practices that maintain a balance between value creation and risk exposure is the new organizational imperative for unlocking competitive advantage and maximizing value from the application of big data. The second Web extra at http://youtu.be/g0RFa4swaf4 is a video in which author Paul Tallon discusses the supplementary material to his article 'Corporate Governance of Big Data: Perspectives on Value, Risk, and Cost' and how projection models can help individuals responsible for data handling plan for and understand big data storage issues. © 1970-2012 IEEE.","author":[{"dropping-particle":"","family":"Tallon","given":"Paul P.","non-dropping-particle":"","parse-names":false,"suffix":""}],"container-title":"Computer","id":"ITEM-1","issue":"6","issued":{"date-parts":[["2013"]]},"page":"32-38","publisher":"IEEE","title":"Corporate governance of big data: Perspectives on value, risk, and cost","type":"article-journal","volume":"46"},"uris":["http://www.mendeley.com/documents/?uuid=4a4feeb4-11be-4b79-9a87-e569331fb61a"]}],"mendeley":{"formattedCitation":"[113]","plainTextFormattedCitation":"[113]","previouslyFormattedCitation":"[112]"},"properties":{"noteIndex":0},"schema":"https://github.com/citation-style-language/schema/raw/master/csl-citation.json"}</w:instrText>
      </w:r>
      <w:r w:rsidR="00D73930"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[113]</w:t>
      </w:r>
      <w:r w:rsidR="00D73930" w:rsidRPr="003C2519">
        <w:rPr>
          <w:rFonts w:ascii="Times New Roman" w:hAnsi="Times New Roman" w:cs="Times New Roman"/>
          <w:kern w:val="0"/>
          <w:sz w:val="24"/>
        </w:rPr>
        <w:fldChar w:fldCharType="end"/>
      </w:r>
      <w:r w:rsidR="004109F2" w:rsidRPr="00C07075">
        <w:rPr>
          <w:rFonts w:ascii="Times New Roman" w:hAnsi="Times New Roman" w:cs="Times New Roman"/>
          <w:kern w:val="0"/>
          <w:sz w:val="24"/>
        </w:rPr>
        <w:t xml:space="preserve">. </w:t>
      </w:r>
      <w:r w:rsidR="00D73930" w:rsidRPr="003C2519">
        <w:rPr>
          <w:rFonts w:ascii="Times New Roman" w:hAnsi="Times New Roman" w:cs="Times New Roman"/>
          <w:kern w:val="0"/>
          <w:sz w:val="24"/>
        </w:rPr>
        <w:t xml:space="preserve">The governance of industrial big data considers the issues of security and privacy </w:t>
      </w:r>
      <w:r w:rsidR="00D73930"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{"citationItems":[{"id":"ITEM-1","itemData":{"DOI":"10.1109/TIA.2020.2975488","ISSN":"19399367","abstract":"Industrial applications generate big data with redundant information that is transmitted over heterogeneous networks. The transmission of big data with redundant information not only increases the overall end-to-end delay but also increases the computational load on servers which affects the performance of industrial applications. To address these challenges, we propose an intelligent framework named Reliable and Secure multi-level Edge Computing (RaSEC), which operates in three phases. In the first phase, level-one edge devices apply a lightweight aggregation technique on the generated data. This technique not only reduces the size of the generated data but also helps in preserving the privacy of data sources. In the second phase, a multistep process is used to register level-two edge devices (LTEDs) with high-level edge devices (HLEDs). Due to the registration process, only legitimate LTEDs can forward data to the HLEDs, and as a result, the computational load on HLEDs decreases. In the third phase, the HLEDs use a convolutional neural network to detect the presence of moving objects in the data forwarded by LTEDs. If a movement is detected, the data is uploaded to the cloud servers for further analysis; otherwise, the data is discarded to minimize the use of computational resources on cloud computing platforms. The proposed framework reduces the response time by forwarding useful information to the cloud servers and can be utilized by various industrial applications. Our theoretical and experimental results confirm the resiliency of our framework with respect to security and privacy threats.","author":[{"dropping-particle":"","family":"Usman","given":"Muhammad","non-dropping-particle":"","parse-names":false,"suffix":""},{"dropping-particle":"","family":"Jolfaei","given":"Alireza","non-dropping-particle":"","parse-names":false,"suffix":""},{"dropping-particle":"","family":"Jan","given":"Mian Ahmad","non-dropping-particle":"","parse-names":false,"suffix":""}],"container-title":"IEEE Transactions on Industry Applications","id":"ITEM-1","issue":"4","issued":{"date-parts":[["2020"]]},"page":"4543-4551","publisher":"IEEE","title":"RaSEC: An Intelligent Framework for Reliable and Secure Multilevel Edge Computing in Industrial Environments","type":"article-journal","volume":"56"},"uris":["http://www.mendeley.com/documents/?uuid=2b0e5f4d-8606-432f-9b82-fae5b7a2498b"]}],"mendeley":{"formattedCitation":"[114]","plainTextFormattedCitation":"[114]","previouslyFormattedCitation":"[113]"},"properties":{"noteIndex":0},"schema":"https://github.com/citation-style-language/schema/raw/master/csl-citation.json"}</w:instrText>
      </w:r>
      <w:r w:rsidR="00D73930"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[114]</w:t>
      </w:r>
      <w:r w:rsidR="00D73930" w:rsidRPr="003C2519">
        <w:rPr>
          <w:rFonts w:ascii="Times New Roman" w:hAnsi="Times New Roman" w:cs="Times New Roman"/>
          <w:kern w:val="0"/>
          <w:sz w:val="24"/>
        </w:rPr>
        <w:fldChar w:fldCharType="end"/>
      </w:r>
      <w:r w:rsidR="00D73930" w:rsidRPr="00C07075">
        <w:rPr>
          <w:rFonts w:ascii="Times New Roman" w:hAnsi="Times New Roman" w:cs="Times New Roman"/>
          <w:kern w:val="0"/>
          <w:sz w:val="24"/>
        </w:rPr>
        <w:t>.</w:t>
      </w:r>
      <w:r w:rsidRPr="003C2519">
        <w:rPr>
          <w:rFonts w:ascii="Times New Roman" w:hAnsi="Times New Roman" w:cs="Times New Roman"/>
          <w:kern w:val="0"/>
          <w:sz w:val="24"/>
        </w:rPr>
        <w:t xml:space="preserve"> In the BDA, data from all sections are combined to form an integrated environment for system optimization</w:t>
      </w:r>
      <w:r w:rsidR="00D73930" w:rsidRPr="003C2519">
        <w:rPr>
          <w:rFonts w:ascii="Times New Roman" w:hAnsi="Times New Roman" w:cs="Times New Roman"/>
          <w:kern w:val="0"/>
          <w:sz w:val="24"/>
        </w:rPr>
        <w:t xml:space="preserve"> </w:t>
      </w:r>
      <w:r w:rsidR="00D73930"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{"citationItems":[{"id":"ITEM-1","itemData":{"DOI":"10.1016/j.eng.2018.12.013","ISSN":"20958099","abstract":"Industrial big data integration and sharing (IBDIS) is of great significance in managing and providing data for big data analysis in manufacturing systems. A novel fog-computing-based IBDIS approach called Fog-IBDIS is proposed in order to integrate and share industrial big data with high raw data security and low network traffic loads by moving the integration task from the cloud to the edge of networks. First, a task flow graph (TFG) is designed to model the data analysis process. The TFG is composed of several tasks, which are executed by the data owners through the Fog-IBDIS platform in order to protect raw data privacy. Second, the function of Fog-IBDIS to enable data integration and sharing is presented in five modules: TFG management, compilation and running control, the data integration model, the basic algorithm library, and the management component. Finally, a case study is presented to illustrate the implementation of Fog-IBDIS, which ensures raw data security by deploying the analysis tasks executed by the data generators, and eases the network traffic load by greatly reducing the volume of transmitted data.","author":[{"dropping-particle":"","family":"Wang","given":"Junliang","non-dropping-particle":"","parse-names":false,"suffix":""},{"dropping-particle":"","family":"Zheng","given":"Peng","non-dropping-particle":"","parse-names":false,"suffix":""},{"dropping-particle":"","family":"Lv","given":"Youlong","non-dropping-particle":"","parse-names":false,"suffix":""},{"dropping-particle":"","family":"Bao","given":"Jingsong","non-dropping-particle":"","parse-names":false,"suffix":""},{"dropping-particle":"","family":"Zhang","given":"Jie","non-dropping-particle":"","parse-names":false,"suffix":""}],"container-title":"Engineering","id":"ITEM-1","issue":"4","issued":{"date-parts":[["2019"]]},"page":"662-670","title":"Fog-IBDIS: Industrial Big Data Integration and Sharing with Fog Computing for Manufacturing Systems","type":"article-journal","volume":"5"},"uris":["http://www.mendeley.com/documents/?uuid=691311ce-2f18-30f9-a904-a43ee9eab313"]}],"mendeley":{"formattedCitation":"[115]","plainTextFormattedCitation":"[115]","previouslyFormattedCitation":"[114]"},"properties":{"noteIndex":0},"schema":"https://github.com/citation-style-language/schema/raw/master/csl-citation.json"}</w:instrText>
      </w:r>
      <w:r w:rsidR="00D73930"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[115]</w:t>
      </w:r>
      <w:r w:rsidR="00D73930" w:rsidRPr="003C2519">
        <w:rPr>
          <w:rFonts w:ascii="Times New Roman" w:hAnsi="Times New Roman" w:cs="Times New Roman"/>
          <w:kern w:val="0"/>
          <w:sz w:val="24"/>
        </w:rPr>
        <w:fldChar w:fldCharType="end"/>
      </w:r>
      <w:r w:rsidRPr="00C07075">
        <w:rPr>
          <w:rFonts w:ascii="Times New Roman" w:hAnsi="Times New Roman" w:cs="Times New Roman"/>
          <w:kern w:val="0"/>
          <w:sz w:val="24"/>
        </w:rPr>
        <w:t xml:space="preserve">. </w:t>
      </w:r>
      <w:r w:rsidR="00D73930" w:rsidRPr="00815791">
        <w:rPr>
          <w:rFonts w:ascii="Times New Roman" w:hAnsi="Times New Roman" w:cs="Times New Roman"/>
          <w:kern w:val="0"/>
          <w:sz w:val="24"/>
        </w:rPr>
        <w:t>I</w:t>
      </w:r>
      <w:r w:rsidRPr="00815791">
        <w:rPr>
          <w:rFonts w:ascii="Times New Roman" w:hAnsi="Times New Roman" w:cs="Times New Roman"/>
          <w:kern w:val="0"/>
          <w:sz w:val="24"/>
        </w:rPr>
        <w:t>n the majority of manufacturing organizations, raw data is not allowed to be transmitted to a remote commercial cloud center directly, since private raw data can easily be copied during storage and transmission. The</w:t>
      </w:r>
      <w:r w:rsidR="00D73930" w:rsidRPr="00815791">
        <w:rPr>
          <w:rFonts w:ascii="Times New Roman" w:hAnsi="Times New Roman" w:cs="Times New Roman"/>
          <w:kern w:val="0"/>
          <w:sz w:val="24"/>
        </w:rPr>
        <w:t xml:space="preserve"> architecture, mechanisms, technologies, and applications for</w:t>
      </w:r>
      <w:r w:rsidRPr="00C07075">
        <w:rPr>
          <w:rFonts w:ascii="Times New Roman" w:hAnsi="Times New Roman" w:cs="Times New Roman"/>
          <w:kern w:val="0"/>
          <w:sz w:val="24"/>
        </w:rPr>
        <w:t xml:space="preserve"> big data governance </w:t>
      </w:r>
      <w:r w:rsidR="004109F2" w:rsidRPr="00C07075">
        <w:rPr>
          <w:rFonts w:ascii="Times New Roman" w:hAnsi="Times New Roman" w:cs="Times New Roman"/>
          <w:kern w:val="0"/>
          <w:sz w:val="24"/>
        </w:rPr>
        <w:t>keeps</w:t>
      </w:r>
      <w:r w:rsidRPr="00C07075">
        <w:rPr>
          <w:rFonts w:ascii="Times New Roman" w:hAnsi="Times New Roman" w:cs="Times New Roman"/>
          <w:kern w:val="0"/>
          <w:sz w:val="24"/>
        </w:rPr>
        <w:t xml:space="preserve"> the </w:t>
      </w:r>
      <w:r w:rsidR="00FA4907" w:rsidRPr="00C07075">
        <w:rPr>
          <w:rFonts w:ascii="Times New Roman" w:hAnsi="Times New Roman" w:cs="Times New Roman"/>
          <w:kern w:val="0"/>
          <w:sz w:val="24"/>
        </w:rPr>
        <w:t>privacy</w:t>
      </w:r>
      <w:r w:rsidR="00D73930" w:rsidRPr="00C07075">
        <w:rPr>
          <w:rFonts w:ascii="Times New Roman" w:hAnsi="Times New Roman" w:cs="Times New Roman"/>
          <w:kern w:val="0"/>
          <w:sz w:val="24"/>
        </w:rPr>
        <w:t xml:space="preserve"> and security</w:t>
      </w:r>
      <w:r w:rsidR="00FA4907" w:rsidRPr="00C07075">
        <w:rPr>
          <w:rFonts w:ascii="Times New Roman" w:hAnsi="Times New Roman" w:cs="Times New Roman"/>
          <w:kern w:val="0"/>
          <w:sz w:val="24"/>
        </w:rPr>
        <w:t xml:space="preserve"> </w:t>
      </w:r>
      <w:r w:rsidR="00D73930" w:rsidRPr="00C07075">
        <w:rPr>
          <w:rFonts w:ascii="Times New Roman" w:hAnsi="Times New Roman" w:cs="Times New Roman"/>
          <w:kern w:val="0"/>
          <w:sz w:val="24"/>
        </w:rPr>
        <w:t>during</w:t>
      </w:r>
      <w:r w:rsidR="00FA4907" w:rsidRPr="00C07075">
        <w:rPr>
          <w:rFonts w:ascii="Times New Roman" w:hAnsi="Times New Roman" w:cs="Times New Roman"/>
          <w:kern w:val="0"/>
          <w:sz w:val="24"/>
        </w:rPr>
        <w:t xml:space="preserve"> big data</w:t>
      </w:r>
      <w:r w:rsidR="00D73930" w:rsidRPr="00C07075">
        <w:rPr>
          <w:rFonts w:ascii="Times New Roman" w:hAnsi="Times New Roman" w:cs="Times New Roman"/>
          <w:kern w:val="0"/>
          <w:sz w:val="24"/>
        </w:rPr>
        <w:t xml:space="preserve"> sharing and integration</w:t>
      </w:r>
      <w:r w:rsidRPr="00C07075">
        <w:rPr>
          <w:rFonts w:ascii="Times New Roman" w:hAnsi="Times New Roman" w:cs="Times New Roman"/>
          <w:kern w:val="0"/>
          <w:sz w:val="24"/>
        </w:rPr>
        <w:t xml:space="preserve"> is a</w:t>
      </w:r>
      <w:r w:rsidR="004109F2" w:rsidRPr="00C07075">
        <w:rPr>
          <w:rFonts w:ascii="Times New Roman" w:hAnsi="Times New Roman" w:cs="Times New Roman"/>
          <w:kern w:val="0"/>
          <w:sz w:val="24"/>
        </w:rPr>
        <w:t xml:space="preserve">nother </w:t>
      </w:r>
      <w:r w:rsidR="00D73930" w:rsidRPr="00C07075">
        <w:rPr>
          <w:rFonts w:ascii="Times New Roman" w:hAnsi="Times New Roman" w:cs="Times New Roman"/>
          <w:kern w:val="0"/>
          <w:sz w:val="24"/>
        </w:rPr>
        <w:t xml:space="preserve">open </w:t>
      </w:r>
      <w:r w:rsidR="004109F2" w:rsidRPr="00C07075">
        <w:rPr>
          <w:rFonts w:ascii="Times New Roman" w:hAnsi="Times New Roman" w:cs="Times New Roman"/>
          <w:kern w:val="0"/>
          <w:sz w:val="24"/>
        </w:rPr>
        <w:t>issue</w:t>
      </w:r>
      <w:r w:rsidR="00D73930" w:rsidRPr="00C07075">
        <w:rPr>
          <w:rFonts w:ascii="Times New Roman" w:hAnsi="Times New Roman" w:cs="Times New Roman"/>
          <w:kern w:val="0"/>
          <w:sz w:val="24"/>
        </w:rPr>
        <w:t xml:space="preserve"> in the BDA</w:t>
      </w:r>
      <w:r w:rsidR="004109F2" w:rsidRPr="00C07075">
        <w:rPr>
          <w:rFonts w:ascii="Times New Roman" w:hAnsi="Times New Roman" w:cs="Times New Roman"/>
          <w:kern w:val="0"/>
          <w:sz w:val="24"/>
        </w:rPr>
        <w:t xml:space="preserve">. </w:t>
      </w:r>
    </w:p>
    <w:p w14:paraId="34910399" w14:textId="77777777" w:rsidR="007F516F" w:rsidRPr="00C07075" w:rsidRDefault="007F516F" w:rsidP="00D73930">
      <w:pPr>
        <w:ind w:firstLineChars="200" w:firstLine="480"/>
        <w:rPr>
          <w:rFonts w:ascii="Times New Roman" w:hAnsi="Times New Roman" w:cs="Times New Roman"/>
          <w:kern w:val="0"/>
          <w:sz w:val="24"/>
        </w:rPr>
      </w:pPr>
    </w:p>
    <w:p w14:paraId="10E90B67" w14:textId="77777777" w:rsidR="00EA2B0B" w:rsidRPr="00C07075" w:rsidRDefault="00EA2B0B" w:rsidP="00CC0AC7">
      <w:pPr>
        <w:pStyle w:val="Heading1"/>
      </w:pPr>
      <w:r w:rsidRPr="00C07075">
        <w:t>6.Conclusion</w:t>
      </w:r>
    </w:p>
    <w:p w14:paraId="06CA5F28" w14:textId="4B9FEA51" w:rsidR="007F516F" w:rsidRPr="00C07075" w:rsidRDefault="00EA2B0B" w:rsidP="007F516F">
      <w:pPr>
        <w:ind w:firstLineChars="200" w:firstLine="480"/>
        <w:rPr>
          <w:rFonts w:ascii="Times New Roman" w:hAnsi="Times New Roman" w:cs="Times New Roman"/>
          <w:kern w:val="0"/>
          <w:sz w:val="24"/>
        </w:rPr>
      </w:pPr>
      <w:r w:rsidRPr="00C07075">
        <w:rPr>
          <w:rFonts w:ascii="Times New Roman" w:hAnsi="Times New Roman" w:cs="Times New Roman"/>
          <w:kern w:val="0"/>
          <w:sz w:val="24"/>
        </w:rPr>
        <w:t xml:space="preserve">As increasing attention is given to </w:t>
      </w:r>
      <w:r w:rsidR="00700A9C" w:rsidRPr="00C07075">
        <w:rPr>
          <w:rFonts w:ascii="Times New Roman" w:hAnsi="Times New Roman" w:cs="Times New Roman"/>
          <w:kern w:val="0"/>
          <w:sz w:val="24"/>
        </w:rPr>
        <w:t>intelligent manufacturing systems</w:t>
      </w:r>
      <w:r w:rsidRPr="00C07075">
        <w:rPr>
          <w:rFonts w:ascii="Times New Roman" w:hAnsi="Times New Roman" w:cs="Times New Roman"/>
          <w:kern w:val="0"/>
          <w:sz w:val="24"/>
        </w:rPr>
        <w:t xml:space="preserve">, </w:t>
      </w:r>
      <w:r w:rsidR="00700A9C" w:rsidRPr="00C07075">
        <w:rPr>
          <w:rFonts w:ascii="Times New Roman" w:hAnsi="Times New Roman" w:cs="Times New Roman"/>
          <w:kern w:val="0"/>
          <w:sz w:val="24"/>
        </w:rPr>
        <w:t xml:space="preserve">BDA </w:t>
      </w:r>
      <w:r w:rsidRPr="00C07075">
        <w:rPr>
          <w:rFonts w:ascii="Times New Roman" w:hAnsi="Times New Roman" w:cs="Times New Roman"/>
          <w:kern w:val="0"/>
          <w:sz w:val="24"/>
        </w:rPr>
        <w:t xml:space="preserve">is becoming </w:t>
      </w:r>
      <w:r w:rsidR="00700A9C" w:rsidRPr="00C07075">
        <w:rPr>
          <w:rFonts w:ascii="Times New Roman" w:hAnsi="Times New Roman" w:cs="Times New Roman"/>
          <w:kern w:val="0"/>
          <w:sz w:val="24"/>
        </w:rPr>
        <w:t xml:space="preserve">a core technology to provide forecasting and decision making </w:t>
      </w:r>
      <w:r w:rsidRPr="00C07075">
        <w:rPr>
          <w:rFonts w:ascii="Times New Roman" w:hAnsi="Times New Roman" w:cs="Times New Roman"/>
          <w:kern w:val="0"/>
          <w:sz w:val="24"/>
        </w:rPr>
        <w:t xml:space="preserve">in </w:t>
      </w:r>
      <w:r w:rsidR="00700A9C" w:rsidRPr="00C07075">
        <w:rPr>
          <w:rFonts w:ascii="Times New Roman" w:hAnsi="Times New Roman" w:cs="Times New Roman"/>
          <w:kern w:val="0"/>
          <w:sz w:val="24"/>
        </w:rPr>
        <w:t>manufacturing systems</w:t>
      </w:r>
      <w:r w:rsidRPr="00C07075">
        <w:rPr>
          <w:rFonts w:ascii="Times New Roman" w:hAnsi="Times New Roman" w:cs="Times New Roman"/>
          <w:kern w:val="0"/>
          <w:sz w:val="24"/>
        </w:rPr>
        <w:t xml:space="preserve">. </w:t>
      </w:r>
      <w:r w:rsidR="00700A9C" w:rsidRPr="00C07075">
        <w:rPr>
          <w:rFonts w:ascii="Times New Roman" w:hAnsi="Times New Roman" w:cs="Times New Roman"/>
          <w:kern w:val="0"/>
          <w:sz w:val="24"/>
        </w:rPr>
        <w:t>BDA</w:t>
      </w:r>
      <w:r w:rsidRPr="00C07075">
        <w:rPr>
          <w:rFonts w:ascii="Times New Roman" w:hAnsi="Times New Roman" w:cs="Times New Roman"/>
          <w:kern w:val="0"/>
          <w:sz w:val="24"/>
        </w:rPr>
        <w:t xml:space="preserve"> is considered to be a key future perspective in both research and </w:t>
      </w:r>
      <w:r w:rsidR="00700A9C" w:rsidRPr="00C07075">
        <w:rPr>
          <w:rFonts w:ascii="Times New Roman" w:hAnsi="Times New Roman" w:cs="Times New Roman"/>
          <w:kern w:val="0"/>
          <w:sz w:val="24"/>
        </w:rPr>
        <w:t>industrial community</w:t>
      </w:r>
      <w:r w:rsidRPr="00C07075">
        <w:rPr>
          <w:rFonts w:ascii="Times New Roman" w:hAnsi="Times New Roman" w:cs="Times New Roman"/>
          <w:kern w:val="0"/>
          <w:sz w:val="24"/>
        </w:rPr>
        <w:t xml:space="preserve">, as it provides added value to various products and systems by applying cutting-edge technologies to traditional products in manufacturing. </w:t>
      </w:r>
      <w:r w:rsidR="00700A9C" w:rsidRPr="00C07075">
        <w:rPr>
          <w:rFonts w:ascii="Times New Roman" w:hAnsi="Times New Roman" w:cs="Times New Roman"/>
          <w:kern w:val="0"/>
          <w:sz w:val="24"/>
        </w:rPr>
        <w:t xml:space="preserve">Key concepts, Frameworks, key technologies, applications are discussed in this paper. Open issues for future research are highlighted after a systematic review. </w:t>
      </w:r>
      <w:r w:rsidR="007F516F" w:rsidRPr="00C07075">
        <w:rPr>
          <w:rFonts w:ascii="Times New Roman" w:hAnsi="Times New Roman" w:cs="Times New Roman"/>
          <w:kern w:val="0"/>
          <w:sz w:val="24"/>
        </w:rPr>
        <w:t xml:space="preserve">We hope this paper helps promoting the theoretical and technical research and engineering application of big data-driven intelligent manufacturing systems </w:t>
      </w:r>
      <w:r w:rsidR="007F516F" w:rsidRPr="003C2519">
        <w:rPr>
          <w:rFonts w:ascii="Times New Roman" w:hAnsi="Times New Roman" w:cs="Times New Roman"/>
          <w:kern w:val="0"/>
          <w:sz w:val="24"/>
        </w:rPr>
        <w:fldChar w:fldCharType="begin" w:fldLock="1"/>
      </w:r>
      <w:r w:rsidR="00800AFD" w:rsidRPr="00C07075">
        <w:rPr>
          <w:rFonts w:ascii="Times New Roman" w:hAnsi="Times New Roman" w:cs="Times New Roman"/>
          <w:kern w:val="0"/>
          <w:sz w:val="24"/>
        </w:rPr>
        <w:instrText>ADDIN CSL_CITATION {"citationItems":[{"id":"ITEM-1","itemData":{"DOI":"10.1016/j.compind.2016.02.004","ISSN":"01663615","abstract":"The recent advances in sensor and communication technologies can provide the foundations for linking the physical manufacturing facility and machine world to the cyber world of Internet applications. The coupled manufacturing cyber-physical system is envisioned to handle the actual operations in the physical world while simultaneously monitor them in the cyber world with the help of advanced data processing and simulation models at both the manufacturing process and system operational levels. Moreover, a sensor-packed manufacturing system in which each process or piece of equipment makes available event and status information, coupled with market research for true advanced Big Data analytics, seem to be the right ingredients for event response selection and operation virtualization. As a drawback, the resulting manufacturing cyber-physical system will be vulnerable to the inevitable cyber-attacks, unfortunately, so common for the software and Internet-based systems. This reality makes cybersecurity penetration within the manufacturing domain a need that goes uncontested across researchers and practitioners. This work provides a review of the current status of virtualization and cloud-based services for manufacturing systems and of the use of Big Data analytics for planning and control of manufacturing operations. Building on already developed cloud business solutions, cloud manufacturing is expected to offer improved enterprise manufacturing and business decision support. Based on the current state-of-the-art cloud manufacturing solutions and Big Data applications, this work also proposes a framework for the development of predictive manufacturing cyber-physical systems that include capabilities for attaching to the Internet of Things, and capabilities for complex event processing and Big Data algorithmic analytics.","author":[{"dropping-particle":"","family":"Babiceanu","given":"Radu F.","non-dropping-particle":"","parse-names":false,"suffix":""},{"dropping-particle":"","family":"Seker","given":"Remzi","non-dropping-particle":"","parse-names":false,"suffix":""}],"container-title":"Computers in Industry","id":"ITEM-1","issued":{"date-parts":[["2016"]]},"page":"128-137","publisher":"Elsevier B.V.","title":"Big Data and virtualization for manufacturing cyber-physical systems: A survey of the current status and future outlook","type":"article-journal","volume":"81"},"uris":["http://www.mendeley.com/documents/?uuid=86881fa9-f821-44ed-9d03-f0f638374874"]}],"mendeley":{"formattedCitation":"[116]","plainTextFormattedCitation":"[116]","previouslyFormattedCitation":"[115]"},"properties":{"noteIndex":0},"schema":"https://github.com/citation-style-language/schema/raw/master/csl-citation.json"}</w:instrText>
      </w:r>
      <w:r w:rsidR="007F516F" w:rsidRPr="00F86EDC">
        <w:rPr>
          <w:rFonts w:ascii="Times New Roman" w:hAnsi="Times New Roman" w:cs="Times New Roman"/>
          <w:kern w:val="0"/>
          <w:sz w:val="24"/>
        </w:rPr>
        <w:fldChar w:fldCharType="separate"/>
      </w:r>
      <w:r w:rsidR="00800AFD" w:rsidRPr="003C2519">
        <w:rPr>
          <w:rFonts w:ascii="Times New Roman" w:hAnsi="Times New Roman" w:cs="Times New Roman"/>
          <w:noProof/>
          <w:kern w:val="0"/>
          <w:sz w:val="24"/>
        </w:rPr>
        <w:t>[116]</w:t>
      </w:r>
      <w:r w:rsidR="007F516F" w:rsidRPr="003C2519">
        <w:rPr>
          <w:rFonts w:ascii="Times New Roman" w:hAnsi="Times New Roman" w:cs="Times New Roman"/>
          <w:kern w:val="0"/>
          <w:sz w:val="24"/>
        </w:rPr>
        <w:fldChar w:fldCharType="end"/>
      </w:r>
      <w:r w:rsidR="007F516F" w:rsidRPr="00C07075">
        <w:rPr>
          <w:rFonts w:ascii="Times New Roman" w:hAnsi="Times New Roman" w:cs="Times New Roman"/>
          <w:kern w:val="0"/>
          <w:sz w:val="24"/>
        </w:rPr>
        <w:t>.</w:t>
      </w:r>
    </w:p>
    <w:p w14:paraId="05F78587" w14:textId="77777777" w:rsidR="00700A9C" w:rsidRPr="00815791" w:rsidRDefault="00700A9C" w:rsidP="009E65CF">
      <w:pPr>
        <w:ind w:firstLineChars="200" w:firstLine="480"/>
        <w:rPr>
          <w:rFonts w:ascii="Times New Roman" w:hAnsi="Times New Roman" w:cs="Times New Roman"/>
          <w:kern w:val="0"/>
          <w:sz w:val="24"/>
        </w:rPr>
      </w:pPr>
    </w:p>
    <w:p w14:paraId="0F7C3468" w14:textId="26888B72" w:rsidR="00EA2B0B" w:rsidRPr="00C07075" w:rsidRDefault="001D7701" w:rsidP="00EA2B0B">
      <w:pPr>
        <w:pStyle w:val="Heading1"/>
      </w:pPr>
      <w:r w:rsidRPr="00815791">
        <w:t>7</w:t>
      </w:r>
      <w:r w:rsidR="00E8665C" w:rsidRPr="00815791">
        <w:t>.</w:t>
      </w:r>
      <w:r w:rsidR="00EA2B0B" w:rsidRPr="00C07075">
        <w:t>Reference</w:t>
      </w:r>
    </w:p>
    <w:p w14:paraId="2C7C9792" w14:textId="7E7C4F0E" w:rsidR="00800AFD" w:rsidRPr="00815791" w:rsidRDefault="00460598"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b/>
          <w:kern w:val="0"/>
          <w:sz w:val="24"/>
        </w:rPr>
        <w:fldChar w:fldCharType="begin" w:fldLock="1"/>
      </w:r>
      <w:r w:rsidRPr="00C07075">
        <w:rPr>
          <w:rFonts w:ascii="Times New Roman" w:hAnsi="Times New Roman" w:cs="Times New Roman"/>
          <w:b/>
          <w:kern w:val="0"/>
          <w:sz w:val="24"/>
        </w:rPr>
        <w:instrText xml:space="preserve">ADDIN Mendeley Bibliography CSL_BIBLIOGRAPHY </w:instrText>
      </w:r>
      <w:r w:rsidRPr="00F86EDC">
        <w:rPr>
          <w:rFonts w:ascii="Times New Roman" w:hAnsi="Times New Roman" w:cs="Times New Roman"/>
          <w:b/>
          <w:kern w:val="0"/>
          <w:sz w:val="24"/>
        </w:rPr>
        <w:fldChar w:fldCharType="separate"/>
      </w:r>
      <w:r w:rsidR="00800AFD" w:rsidRPr="003C2519">
        <w:rPr>
          <w:rFonts w:ascii="Times New Roman" w:hAnsi="Times New Roman" w:cs="Times New Roman"/>
          <w:noProof/>
          <w:kern w:val="0"/>
          <w:sz w:val="24"/>
          <w:szCs w:val="24"/>
        </w:rPr>
        <w:t>[1]</w:t>
      </w:r>
      <w:r w:rsidR="00800AFD" w:rsidRPr="003C2519">
        <w:rPr>
          <w:rFonts w:ascii="Times New Roman" w:hAnsi="Times New Roman" w:cs="Times New Roman"/>
          <w:noProof/>
          <w:kern w:val="0"/>
          <w:sz w:val="24"/>
          <w:szCs w:val="24"/>
        </w:rPr>
        <w:tab/>
        <w:t xml:space="preserve">R. X. Gao, L. Wang, M. Helu, and R. Teti, “Big data analytics for smart factories of the future,” </w:t>
      </w:r>
      <w:r w:rsidR="00800AFD" w:rsidRPr="00815791">
        <w:rPr>
          <w:rFonts w:ascii="Times New Roman" w:hAnsi="Times New Roman" w:cs="Times New Roman"/>
          <w:i/>
          <w:iCs/>
          <w:noProof/>
          <w:kern w:val="0"/>
          <w:sz w:val="24"/>
          <w:szCs w:val="24"/>
        </w:rPr>
        <w:t>CIRP Ann.</w:t>
      </w:r>
      <w:r w:rsidR="00800AFD" w:rsidRPr="00815791">
        <w:rPr>
          <w:rFonts w:ascii="Times New Roman" w:hAnsi="Times New Roman" w:cs="Times New Roman"/>
          <w:noProof/>
          <w:kern w:val="0"/>
          <w:sz w:val="24"/>
          <w:szCs w:val="24"/>
        </w:rPr>
        <w:t>, vol. 69, no. 2, pp. 668–692, 2020, doi: 10.1016/j.cirp.2020.05.002.</w:t>
      </w:r>
    </w:p>
    <w:p w14:paraId="42CF76C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815791">
        <w:rPr>
          <w:rFonts w:ascii="Times New Roman" w:hAnsi="Times New Roman" w:cs="Times New Roman"/>
          <w:noProof/>
          <w:kern w:val="0"/>
          <w:sz w:val="24"/>
          <w:szCs w:val="24"/>
        </w:rPr>
        <w:t>[2]</w:t>
      </w:r>
      <w:r w:rsidRPr="00815791">
        <w:rPr>
          <w:rFonts w:ascii="Times New Roman" w:hAnsi="Times New Roman" w:cs="Times New Roman"/>
          <w:noProof/>
          <w:kern w:val="0"/>
          <w:sz w:val="24"/>
          <w:szCs w:val="24"/>
        </w:rPr>
        <w:tab/>
        <w:t xml:space="preserve">G. Wang, A. Gunasekaran, E. W. T. Ngai, and T. Papadopoulos, “Big data analytics in logistics and supply chain management: Certain investigations for research and applications,” </w:t>
      </w:r>
      <w:r w:rsidRPr="00C07075">
        <w:rPr>
          <w:rFonts w:ascii="Times New Roman" w:hAnsi="Times New Roman" w:cs="Times New Roman"/>
          <w:i/>
          <w:iCs/>
          <w:noProof/>
          <w:kern w:val="0"/>
          <w:sz w:val="24"/>
          <w:szCs w:val="24"/>
        </w:rPr>
        <w:t>Int. J. Prod. Econ.</w:t>
      </w:r>
      <w:r w:rsidRPr="00C07075">
        <w:rPr>
          <w:rFonts w:ascii="Times New Roman" w:hAnsi="Times New Roman" w:cs="Times New Roman"/>
          <w:noProof/>
          <w:kern w:val="0"/>
          <w:sz w:val="24"/>
          <w:szCs w:val="24"/>
        </w:rPr>
        <w:t xml:space="preserve">, vol. 176, pp. 98–110, 2016, doi: </w:t>
      </w:r>
      <w:r w:rsidRPr="00C07075">
        <w:rPr>
          <w:rFonts w:ascii="Times New Roman" w:hAnsi="Times New Roman" w:cs="Times New Roman"/>
          <w:noProof/>
          <w:kern w:val="0"/>
          <w:sz w:val="24"/>
          <w:szCs w:val="24"/>
        </w:rPr>
        <w:lastRenderedPageBreak/>
        <w:t>10.1016/j.ijpe.2016.03.014.</w:t>
      </w:r>
    </w:p>
    <w:p w14:paraId="2C0CCB9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w:t>
      </w:r>
      <w:r w:rsidRPr="00C07075">
        <w:rPr>
          <w:rFonts w:ascii="Times New Roman" w:hAnsi="Times New Roman" w:cs="Times New Roman"/>
          <w:noProof/>
          <w:kern w:val="0"/>
          <w:sz w:val="24"/>
          <w:szCs w:val="24"/>
        </w:rPr>
        <w:tab/>
        <w:t xml:space="preserve">R. Dubey, A. Gunasekaran, and S. J. Childe, “Big data analytics capability in supply chain agility: The moderating effect of organizational flexibility,” </w:t>
      </w:r>
      <w:r w:rsidRPr="00C07075">
        <w:rPr>
          <w:rFonts w:ascii="Times New Roman" w:hAnsi="Times New Roman" w:cs="Times New Roman"/>
          <w:i/>
          <w:iCs/>
          <w:noProof/>
          <w:kern w:val="0"/>
          <w:sz w:val="24"/>
          <w:szCs w:val="24"/>
        </w:rPr>
        <w:t>Manag. Decis.</w:t>
      </w:r>
      <w:r w:rsidRPr="00C07075">
        <w:rPr>
          <w:rFonts w:ascii="Times New Roman" w:hAnsi="Times New Roman" w:cs="Times New Roman"/>
          <w:noProof/>
          <w:kern w:val="0"/>
          <w:sz w:val="24"/>
          <w:szCs w:val="24"/>
        </w:rPr>
        <w:t>, vol. 57, no. 8, pp. 2092–2112, 2019, doi: 10.1108/MD-01-2018-0119.</w:t>
      </w:r>
    </w:p>
    <w:p w14:paraId="01EAEB1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w:t>
      </w:r>
      <w:r w:rsidRPr="00C07075">
        <w:rPr>
          <w:rFonts w:ascii="Times New Roman" w:hAnsi="Times New Roman" w:cs="Times New Roman"/>
          <w:noProof/>
          <w:kern w:val="0"/>
          <w:sz w:val="24"/>
          <w:szCs w:val="24"/>
        </w:rPr>
        <w:tab/>
        <w:t xml:space="preserve">Z. Zhang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“Pathologist-level interpretable whole-slide cancer diagnosis with deep learning,” </w:t>
      </w:r>
      <w:r w:rsidRPr="00C07075">
        <w:rPr>
          <w:rFonts w:ascii="Times New Roman" w:hAnsi="Times New Roman" w:cs="Times New Roman"/>
          <w:i/>
          <w:iCs/>
          <w:noProof/>
          <w:kern w:val="0"/>
          <w:sz w:val="24"/>
          <w:szCs w:val="24"/>
        </w:rPr>
        <w:t>Nat. Mach. Intell.</w:t>
      </w:r>
      <w:r w:rsidRPr="00C07075">
        <w:rPr>
          <w:rFonts w:ascii="Times New Roman" w:hAnsi="Times New Roman" w:cs="Times New Roman"/>
          <w:noProof/>
          <w:kern w:val="0"/>
          <w:sz w:val="24"/>
          <w:szCs w:val="24"/>
        </w:rPr>
        <w:t>, vol. 1, no. May, 2019, doi: 10.1038/s42256-019-0052-1.</w:t>
      </w:r>
    </w:p>
    <w:p w14:paraId="2C49DB0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w:t>
      </w:r>
      <w:r w:rsidRPr="00C07075">
        <w:rPr>
          <w:rFonts w:ascii="Times New Roman" w:hAnsi="Times New Roman" w:cs="Times New Roman"/>
          <w:noProof/>
          <w:kern w:val="0"/>
          <w:sz w:val="24"/>
          <w:szCs w:val="24"/>
        </w:rPr>
        <w:tab/>
        <w:t xml:space="preserve">G. I. Parisi, R. Kemker, J. L. Part, C. Kanan, and S. Wermter, “Continual lifelong learning with neural networks : A review,” </w:t>
      </w:r>
      <w:r w:rsidRPr="00C07075">
        <w:rPr>
          <w:rFonts w:ascii="Times New Roman" w:hAnsi="Times New Roman" w:cs="Times New Roman"/>
          <w:i/>
          <w:iCs/>
          <w:noProof/>
          <w:kern w:val="0"/>
          <w:sz w:val="24"/>
          <w:szCs w:val="24"/>
        </w:rPr>
        <w:t>Neural Networks</w:t>
      </w:r>
      <w:r w:rsidRPr="00C07075">
        <w:rPr>
          <w:rFonts w:ascii="Times New Roman" w:hAnsi="Times New Roman" w:cs="Times New Roman"/>
          <w:noProof/>
          <w:kern w:val="0"/>
          <w:sz w:val="24"/>
          <w:szCs w:val="24"/>
        </w:rPr>
        <w:t>, vol. 113, pp. 54–71, 2019, doi: 10.1016/j.neunet.2019.01.012.</w:t>
      </w:r>
    </w:p>
    <w:p w14:paraId="28635C5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w:t>
      </w:r>
      <w:r w:rsidRPr="00C07075">
        <w:rPr>
          <w:rFonts w:ascii="Times New Roman" w:hAnsi="Times New Roman" w:cs="Times New Roman"/>
          <w:noProof/>
          <w:kern w:val="0"/>
          <w:sz w:val="24"/>
          <w:szCs w:val="24"/>
        </w:rPr>
        <w:tab/>
        <w:t xml:space="preserve">M. Giannakis and M. Louis, “A Multi-Agent Based System with Big Data Processing for Enhanced Supply Chain Agility,” </w:t>
      </w:r>
      <w:r w:rsidRPr="00C07075">
        <w:rPr>
          <w:rFonts w:ascii="Times New Roman" w:hAnsi="Times New Roman" w:cs="Times New Roman"/>
          <w:i/>
          <w:iCs/>
          <w:noProof/>
          <w:kern w:val="0"/>
          <w:sz w:val="24"/>
          <w:szCs w:val="24"/>
        </w:rPr>
        <w:t>J. Enterp. Inf. Manag.</w:t>
      </w:r>
      <w:r w:rsidRPr="00C07075">
        <w:rPr>
          <w:rFonts w:ascii="Times New Roman" w:hAnsi="Times New Roman" w:cs="Times New Roman"/>
          <w:noProof/>
          <w:kern w:val="0"/>
          <w:sz w:val="24"/>
          <w:szCs w:val="24"/>
        </w:rPr>
        <w:t>, vol. 29, no. 5, pp. 706–727, 2016.</w:t>
      </w:r>
    </w:p>
    <w:p w14:paraId="06D9DE6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w:t>
      </w:r>
      <w:r w:rsidRPr="00C07075">
        <w:rPr>
          <w:rFonts w:ascii="Times New Roman" w:hAnsi="Times New Roman" w:cs="Times New Roman"/>
          <w:noProof/>
          <w:kern w:val="0"/>
          <w:sz w:val="24"/>
          <w:szCs w:val="24"/>
        </w:rPr>
        <w:tab/>
        <w:t xml:space="preserve">B. Wang, F. Tao, X. Fang, C. Liu, Y. Liu, and T. Freiheit, “Smart Manufacturing and Intelligent Manufacturing: A Comparative Review,” </w:t>
      </w:r>
      <w:r w:rsidRPr="00C07075">
        <w:rPr>
          <w:rFonts w:ascii="Times New Roman" w:hAnsi="Times New Roman" w:cs="Times New Roman"/>
          <w:i/>
          <w:iCs/>
          <w:noProof/>
          <w:kern w:val="0"/>
          <w:sz w:val="24"/>
          <w:szCs w:val="24"/>
        </w:rPr>
        <w:t>Engineering</w:t>
      </w:r>
      <w:r w:rsidRPr="00C07075">
        <w:rPr>
          <w:rFonts w:ascii="Times New Roman" w:hAnsi="Times New Roman" w:cs="Times New Roman"/>
          <w:noProof/>
          <w:kern w:val="0"/>
          <w:sz w:val="24"/>
          <w:szCs w:val="24"/>
        </w:rPr>
        <w:t>, no. xxxx, 2020, doi: 10.1016/j.eng.2020.07.017.</w:t>
      </w:r>
    </w:p>
    <w:p w14:paraId="6F34FD3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w:t>
      </w:r>
      <w:r w:rsidRPr="00C07075">
        <w:rPr>
          <w:rFonts w:ascii="Times New Roman" w:hAnsi="Times New Roman" w:cs="Times New Roman"/>
          <w:noProof/>
          <w:kern w:val="0"/>
          <w:sz w:val="24"/>
          <w:szCs w:val="24"/>
        </w:rPr>
        <w:tab/>
        <w:t xml:space="preserve">S. Karnouskos, P. Leitao, L. Ribeiro, and A. W. Colombo, “Industrial Agents as a Key Enabler for Realizing Industrial Cyber-Physical Systems: Multiagent Systems Entering Industry 4.0,” </w:t>
      </w:r>
      <w:r w:rsidRPr="00C07075">
        <w:rPr>
          <w:rFonts w:ascii="Times New Roman" w:hAnsi="Times New Roman" w:cs="Times New Roman"/>
          <w:i/>
          <w:iCs/>
          <w:noProof/>
          <w:kern w:val="0"/>
          <w:sz w:val="24"/>
          <w:szCs w:val="24"/>
        </w:rPr>
        <w:t>IEEE Industrial Electronics Magazine</w:t>
      </w:r>
      <w:r w:rsidRPr="00C07075">
        <w:rPr>
          <w:rFonts w:ascii="Times New Roman" w:hAnsi="Times New Roman" w:cs="Times New Roman"/>
          <w:noProof/>
          <w:kern w:val="0"/>
          <w:sz w:val="24"/>
          <w:szCs w:val="24"/>
        </w:rPr>
        <w:t>, vol. 14, no. 3. 2020, doi: 10.1109/MIE.2019.2962225.</w:t>
      </w:r>
    </w:p>
    <w:p w14:paraId="5EE3EA5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w:t>
      </w:r>
      <w:r w:rsidRPr="00C07075">
        <w:rPr>
          <w:rFonts w:ascii="Times New Roman" w:hAnsi="Times New Roman" w:cs="Times New Roman"/>
          <w:noProof/>
          <w:kern w:val="0"/>
          <w:sz w:val="24"/>
          <w:szCs w:val="24"/>
        </w:rPr>
        <w:tab/>
        <w:t xml:space="preserve">A. Kusiak, “Smart manufacturing must embrace big data,” </w:t>
      </w:r>
      <w:r w:rsidRPr="00C07075">
        <w:rPr>
          <w:rFonts w:ascii="Times New Roman" w:hAnsi="Times New Roman" w:cs="Times New Roman"/>
          <w:i/>
          <w:iCs/>
          <w:noProof/>
          <w:kern w:val="0"/>
          <w:sz w:val="24"/>
          <w:szCs w:val="24"/>
        </w:rPr>
        <w:t>Nature</w:t>
      </w:r>
      <w:r w:rsidRPr="00C07075">
        <w:rPr>
          <w:rFonts w:ascii="Times New Roman" w:hAnsi="Times New Roman" w:cs="Times New Roman"/>
          <w:noProof/>
          <w:kern w:val="0"/>
          <w:sz w:val="24"/>
          <w:szCs w:val="24"/>
        </w:rPr>
        <w:t>, vol. 544, no. 7648. 2017, doi: 10.1038/544023a.</w:t>
      </w:r>
    </w:p>
    <w:p w14:paraId="68A316D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w:t>
      </w:r>
      <w:r w:rsidRPr="00C07075">
        <w:rPr>
          <w:rFonts w:ascii="Times New Roman" w:hAnsi="Times New Roman" w:cs="Times New Roman"/>
          <w:noProof/>
          <w:kern w:val="0"/>
          <w:sz w:val="24"/>
          <w:szCs w:val="24"/>
        </w:rPr>
        <w:tab/>
        <w:t xml:space="preserve">R. Y. Zhong, S. T. Newman, G. Q. Huang, and S. Lan, “Big Data for supply chain management in the service and manufacturing sectors: Challenges, opportunities, and future perspectives,” </w:t>
      </w:r>
      <w:r w:rsidRPr="00C07075">
        <w:rPr>
          <w:rFonts w:ascii="Times New Roman" w:hAnsi="Times New Roman" w:cs="Times New Roman"/>
          <w:i/>
          <w:iCs/>
          <w:noProof/>
          <w:kern w:val="0"/>
          <w:sz w:val="24"/>
          <w:szCs w:val="24"/>
        </w:rPr>
        <w:t>Comput. Ind. Eng.</w:t>
      </w:r>
      <w:r w:rsidRPr="00C07075">
        <w:rPr>
          <w:rFonts w:ascii="Times New Roman" w:hAnsi="Times New Roman" w:cs="Times New Roman"/>
          <w:noProof/>
          <w:kern w:val="0"/>
          <w:sz w:val="24"/>
          <w:szCs w:val="24"/>
        </w:rPr>
        <w:t>, vol. 101, 2016, doi: 10.1016/j.cie.2016.07.013.</w:t>
      </w:r>
    </w:p>
    <w:p w14:paraId="53B088F4"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w:t>
      </w:r>
      <w:r w:rsidRPr="00C07075">
        <w:rPr>
          <w:rFonts w:ascii="Times New Roman" w:hAnsi="Times New Roman" w:cs="Times New Roman"/>
          <w:noProof/>
          <w:kern w:val="0"/>
          <w:sz w:val="24"/>
          <w:szCs w:val="24"/>
        </w:rPr>
        <w:tab/>
        <w:t xml:space="preserve">W. Dutton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“Clouds, big data, and smart assets: Ten tech-enabled business trends to watch,” </w:t>
      </w:r>
      <w:r w:rsidRPr="00C07075">
        <w:rPr>
          <w:rFonts w:ascii="Times New Roman" w:hAnsi="Times New Roman" w:cs="Times New Roman"/>
          <w:i/>
          <w:iCs/>
          <w:noProof/>
          <w:kern w:val="0"/>
          <w:sz w:val="24"/>
          <w:szCs w:val="24"/>
        </w:rPr>
        <w:t>McKinsey Q.</w:t>
      </w:r>
      <w:r w:rsidRPr="00C07075">
        <w:rPr>
          <w:rFonts w:ascii="Times New Roman" w:hAnsi="Times New Roman" w:cs="Times New Roman"/>
          <w:noProof/>
          <w:kern w:val="0"/>
          <w:sz w:val="24"/>
          <w:szCs w:val="24"/>
        </w:rPr>
        <w:t>, no. 4, 2010.</w:t>
      </w:r>
    </w:p>
    <w:p w14:paraId="3682D7B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[12]</w:t>
      </w:r>
      <w:r w:rsidRPr="00C07075">
        <w:rPr>
          <w:rFonts w:ascii="Times New Roman" w:hAnsi="Times New Roman" w:cs="Times New Roman"/>
          <w:noProof/>
          <w:kern w:val="0"/>
          <w:sz w:val="24"/>
          <w:szCs w:val="24"/>
        </w:rPr>
        <w:tab/>
        <w:t xml:space="preserve">R. R. Yager, “A framework for multi-source data fusion,” </w:t>
      </w:r>
      <w:r w:rsidRPr="00C07075">
        <w:rPr>
          <w:rFonts w:ascii="Times New Roman" w:hAnsi="Times New Roman" w:cs="Times New Roman"/>
          <w:i/>
          <w:iCs/>
          <w:noProof/>
          <w:kern w:val="0"/>
          <w:sz w:val="24"/>
          <w:szCs w:val="24"/>
        </w:rPr>
        <w:t>Inf. Sci. (Ny).</w:t>
      </w:r>
      <w:r w:rsidRPr="00C07075">
        <w:rPr>
          <w:rFonts w:ascii="Times New Roman" w:hAnsi="Times New Roman" w:cs="Times New Roman"/>
          <w:noProof/>
          <w:kern w:val="0"/>
          <w:sz w:val="24"/>
          <w:szCs w:val="24"/>
        </w:rPr>
        <w:t>, vol. 163, no. 1–3, 2004, doi: 10.1016/j.ins.2003.03.018.</w:t>
      </w:r>
    </w:p>
    <w:p w14:paraId="549AC14D"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[13]</w:t>
      </w:r>
      <w:r w:rsidRPr="00C07075">
        <w:rPr>
          <w:rFonts w:ascii="Times New Roman" w:hAnsi="Times New Roman" w:cs="Times New Roman"/>
          <w:noProof/>
          <w:kern w:val="0"/>
          <w:sz w:val="24"/>
          <w:szCs w:val="24"/>
        </w:rPr>
        <w:tab/>
        <w:t xml:space="preserve">K. Zhu, G. Li, and Y. Zhang, “Big Data Oriented Smart Tool Condition Monitoring System,” </w:t>
      </w:r>
      <w:r w:rsidRPr="00C07075">
        <w:rPr>
          <w:rFonts w:ascii="Times New Roman" w:hAnsi="Times New Roman" w:cs="Times New Roman"/>
          <w:i/>
          <w:iCs/>
          <w:noProof/>
          <w:kern w:val="0"/>
          <w:sz w:val="24"/>
          <w:szCs w:val="24"/>
        </w:rPr>
        <w:t>IEEE Trans. Ind. Informatics</w:t>
      </w:r>
      <w:r w:rsidRPr="00C07075">
        <w:rPr>
          <w:rFonts w:ascii="Times New Roman" w:hAnsi="Times New Roman" w:cs="Times New Roman"/>
          <w:noProof/>
          <w:kern w:val="0"/>
          <w:sz w:val="24"/>
          <w:szCs w:val="24"/>
        </w:rPr>
        <w:t>, vol. 16, no. 6, pp. 1–1, 2019, doi: 10.1109/tii.2019.2957107.</w:t>
      </w:r>
    </w:p>
    <w:p w14:paraId="4FF692CB"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[14]</w:t>
      </w:r>
      <w:r w:rsidRPr="00C07075">
        <w:rPr>
          <w:rFonts w:ascii="Times New Roman" w:hAnsi="Times New Roman" w:cs="Times New Roman"/>
          <w:noProof/>
          <w:kern w:val="0"/>
          <w:sz w:val="24"/>
          <w:szCs w:val="24"/>
        </w:rPr>
        <w:tab/>
        <w:t xml:space="preserve">J. Zhang, “Multi-source remote sensing data fusion: Status and trends,” </w:t>
      </w:r>
      <w:r w:rsidRPr="00C07075">
        <w:rPr>
          <w:rFonts w:ascii="Times New Roman" w:hAnsi="Times New Roman" w:cs="Times New Roman"/>
          <w:i/>
          <w:iCs/>
          <w:noProof/>
          <w:kern w:val="0"/>
          <w:sz w:val="24"/>
          <w:szCs w:val="24"/>
        </w:rPr>
        <w:t>International Journal of Image and Data Fusion</w:t>
      </w:r>
      <w:r w:rsidRPr="00C07075">
        <w:rPr>
          <w:rFonts w:ascii="Times New Roman" w:hAnsi="Times New Roman" w:cs="Times New Roman"/>
          <w:noProof/>
          <w:kern w:val="0"/>
          <w:sz w:val="24"/>
          <w:szCs w:val="24"/>
        </w:rPr>
        <w:t>, vol. 1, no. 1. 2010, doi: 10.1080/19479830903561035.</w:t>
      </w:r>
    </w:p>
    <w:p w14:paraId="416A5E3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[15]</w:t>
      </w:r>
      <w:r w:rsidRPr="00C07075">
        <w:rPr>
          <w:rFonts w:ascii="Times New Roman" w:hAnsi="Times New Roman" w:cs="Times New Roman"/>
          <w:noProof/>
          <w:kern w:val="0"/>
          <w:sz w:val="24"/>
          <w:szCs w:val="24"/>
        </w:rPr>
        <w:tab/>
        <w:t xml:space="preserve">F. Tao, Q. Qi, A. Liu, and A. Kusiak, “Data-driven smart manufacturing,” </w:t>
      </w:r>
      <w:r w:rsidRPr="00C07075">
        <w:rPr>
          <w:rFonts w:ascii="Times New Roman" w:hAnsi="Times New Roman" w:cs="Times New Roman"/>
          <w:i/>
          <w:iCs/>
          <w:noProof/>
          <w:kern w:val="0"/>
          <w:sz w:val="24"/>
          <w:szCs w:val="24"/>
        </w:rPr>
        <w:t>J. Manuf. Syst.</w:t>
      </w:r>
      <w:r w:rsidRPr="00C07075">
        <w:rPr>
          <w:rFonts w:ascii="Times New Roman" w:hAnsi="Times New Roman" w:cs="Times New Roman"/>
          <w:noProof/>
          <w:kern w:val="0"/>
          <w:sz w:val="24"/>
          <w:szCs w:val="24"/>
        </w:rPr>
        <w:t>, vol. 48, pp. 157–169, 2018, doi: 10.1016/j.jmsy.2018.01.006.</w:t>
      </w:r>
    </w:p>
    <w:p w14:paraId="28AC85F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[16]</w:t>
      </w:r>
      <w:r w:rsidRPr="00C07075">
        <w:rPr>
          <w:rFonts w:ascii="Times New Roman" w:hAnsi="Times New Roman" w:cs="Times New Roman"/>
          <w:noProof/>
          <w:kern w:val="0"/>
          <w:sz w:val="24"/>
          <w:szCs w:val="24"/>
        </w:rPr>
        <w:tab/>
        <w:t xml:space="preserve">Y. Zhang, S. Ren, Y. Liu, and S. Si, “A big data analytics architecture for cleaner manufacturing and maintenance processes of complex products,” </w:t>
      </w:r>
      <w:r w:rsidRPr="00C07075">
        <w:rPr>
          <w:rFonts w:ascii="Times New Roman" w:hAnsi="Times New Roman" w:cs="Times New Roman"/>
          <w:i/>
          <w:iCs/>
          <w:noProof/>
          <w:kern w:val="0"/>
          <w:sz w:val="24"/>
          <w:szCs w:val="24"/>
        </w:rPr>
        <w:t>J. Clean. Prod.</w:t>
      </w:r>
      <w:r w:rsidRPr="00C07075">
        <w:rPr>
          <w:rFonts w:ascii="Times New Roman" w:hAnsi="Times New Roman" w:cs="Times New Roman"/>
          <w:noProof/>
          <w:kern w:val="0"/>
          <w:sz w:val="24"/>
          <w:szCs w:val="24"/>
        </w:rPr>
        <w:t>, vol. 142, 2017, doi: 10.1016/j.jclepro.2016.07.123.</w:t>
      </w:r>
    </w:p>
    <w:p w14:paraId="7D9B705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[17]</w:t>
      </w:r>
      <w:r w:rsidRPr="00C07075">
        <w:rPr>
          <w:rFonts w:ascii="Times New Roman" w:hAnsi="Times New Roman" w:cs="Times New Roman"/>
          <w:noProof/>
          <w:kern w:val="0"/>
          <w:sz w:val="24"/>
          <w:szCs w:val="24"/>
        </w:rPr>
        <w:tab/>
        <w:t xml:space="preserve">J. Wang, J. Yang, J. Zhang, X. Wang, and W. (Chris) Zhang, “Big data driven cycle time parallel prediction for production planning in wafer manufacturing,” </w:t>
      </w:r>
      <w:r w:rsidRPr="00C07075">
        <w:rPr>
          <w:rFonts w:ascii="Times New Roman" w:hAnsi="Times New Roman" w:cs="Times New Roman"/>
          <w:i/>
          <w:iCs/>
          <w:noProof/>
          <w:kern w:val="0"/>
          <w:sz w:val="24"/>
          <w:szCs w:val="24"/>
        </w:rPr>
        <w:lastRenderedPageBreak/>
        <w:t>Enterp. Inf. Syst.</w:t>
      </w:r>
      <w:r w:rsidRPr="00C07075">
        <w:rPr>
          <w:rFonts w:ascii="Times New Roman" w:hAnsi="Times New Roman" w:cs="Times New Roman"/>
          <w:noProof/>
          <w:kern w:val="0"/>
          <w:sz w:val="24"/>
          <w:szCs w:val="24"/>
        </w:rPr>
        <w:t>, vol. 12, no. 6, pp. 714–732, 2018, doi: 10.1080/17517575.2018.1450998.</w:t>
      </w:r>
    </w:p>
    <w:p w14:paraId="4F31111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[18]</w:t>
      </w:r>
      <w:r w:rsidRPr="00C07075">
        <w:rPr>
          <w:rFonts w:ascii="Times New Roman" w:hAnsi="Times New Roman" w:cs="Times New Roman"/>
          <w:noProof/>
          <w:kern w:val="0"/>
          <w:sz w:val="24"/>
          <w:szCs w:val="24"/>
        </w:rPr>
        <w:tab/>
        <w:t xml:space="preserve">Y. Lei, F. Jia, J. Lin, S. Xing, and S. X. Ding, “An Intelligent Fault Diagnosis Method Using Unsupervised Feature Learning Towards Mechanical Big Data,” </w:t>
      </w:r>
      <w:r w:rsidRPr="00C07075">
        <w:rPr>
          <w:rFonts w:ascii="Times New Roman" w:hAnsi="Times New Roman" w:cs="Times New Roman"/>
          <w:i/>
          <w:iCs/>
          <w:noProof/>
          <w:kern w:val="0"/>
          <w:sz w:val="24"/>
          <w:szCs w:val="24"/>
        </w:rPr>
        <w:t>IEEE Trans. Ind. Electron.</w:t>
      </w:r>
      <w:r w:rsidRPr="00C07075">
        <w:rPr>
          <w:rFonts w:ascii="Times New Roman" w:hAnsi="Times New Roman" w:cs="Times New Roman"/>
          <w:noProof/>
          <w:kern w:val="0"/>
          <w:sz w:val="24"/>
          <w:szCs w:val="24"/>
        </w:rPr>
        <w:t>, vol. 63, no. 5, 2016, doi: 10.1109/TIE.2016.2519325.</w:t>
      </w:r>
    </w:p>
    <w:p w14:paraId="2868AF31"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[19]</w:t>
      </w:r>
      <w:r w:rsidRPr="00C07075">
        <w:rPr>
          <w:rFonts w:ascii="Times New Roman" w:hAnsi="Times New Roman" w:cs="Times New Roman"/>
          <w:noProof/>
          <w:kern w:val="0"/>
          <w:sz w:val="24"/>
          <w:szCs w:val="24"/>
        </w:rPr>
        <w:tab/>
        <w:t xml:space="preserve">C. Liu, Y. Li, and W. Shen, “Integrated manufacturing process planning and control based on intelligent agents and multi-dimension features,” </w:t>
      </w:r>
      <w:r w:rsidRPr="00C07075">
        <w:rPr>
          <w:rFonts w:ascii="Times New Roman" w:hAnsi="Times New Roman" w:cs="Times New Roman"/>
          <w:i/>
          <w:iCs/>
          <w:noProof/>
          <w:kern w:val="0"/>
          <w:sz w:val="24"/>
          <w:szCs w:val="24"/>
        </w:rPr>
        <w:t>Int. J. Adv. Manuf. Technol.</w:t>
      </w:r>
      <w:r w:rsidRPr="00C07075">
        <w:rPr>
          <w:rFonts w:ascii="Times New Roman" w:hAnsi="Times New Roman" w:cs="Times New Roman"/>
          <w:noProof/>
          <w:kern w:val="0"/>
          <w:sz w:val="24"/>
          <w:szCs w:val="24"/>
        </w:rPr>
        <w:t>, vol. 75, no. 9–12, 2014, doi: 10.1007/s00170-014-6246-0.</w:t>
      </w:r>
    </w:p>
    <w:p w14:paraId="5315A17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[20]</w:t>
      </w:r>
      <w:r w:rsidRPr="00C07075">
        <w:rPr>
          <w:rFonts w:ascii="Times New Roman" w:hAnsi="Times New Roman" w:cs="Times New Roman"/>
          <w:noProof/>
          <w:kern w:val="0"/>
          <w:sz w:val="24"/>
          <w:szCs w:val="24"/>
        </w:rPr>
        <w:tab/>
        <w:t xml:space="preserve">Y. Luo, L. Zhang, K. Zhang, and F. Tao, “Research on the knowledge-based multi-dimensional information model of manufacturing capability in CMfg,” in </w:t>
      </w:r>
      <w:r w:rsidRPr="00C07075">
        <w:rPr>
          <w:rFonts w:ascii="Times New Roman" w:hAnsi="Times New Roman" w:cs="Times New Roman"/>
          <w:i/>
          <w:iCs/>
          <w:noProof/>
          <w:kern w:val="0"/>
          <w:sz w:val="24"/>
          <w:szCs w:val="24"/>
        </w:rPr>
        <w:t>Advanced Materials Research</w:t>
      </w:r>
      <w:r w:rsidRPr="00C07075">
        <w:rPr>
          <w:rFonts w:ascii="Times New Roman" w:hAnsi="Times New Roman" w:cs="Times New Roman"/>
          <w:noProof/>
          <w:kern w:val="0"/>
          <w:sz w:val="24"/>
          <w:szCs w:val="24"/>
        </w:rPr>
        <w:t>, 2012, vol. 472–475, doi: 10.4028/www.scientific.net/amr.472-475.2592.</w:t>
      </w:r>
    </w:p>
    <w:p w14:paraId="7FE175E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[21]</w:t>
      </w:r>
      <w:r w:rsidRPr="00C07075">
        <w:rPr>
          <w:rFonts w:ascii="Times New Roman" w:hAnsi="Times New Roman" w:cs="Times New Roman"/>
          <w:noProof/>
          <w:kern w:val="0"/>
          <w:sz w:val="24"/>
          <w:szCs w:val="24"/>
        </w:rPr>
        <w:tab/>
        <w:t xml:space="preserve">J. Wang, Z. Yang, J. Zhang, Q. Zhang, and W. K. Chien, “AdaBalGAN : An Improved Generative Adversarial Network With Imbalanced Learning for Wafer Defective Pattern Recognition,” </w:t>
      </w:r>
      <w:r w:rsidRPr="00C07075">
        <w:rPr>
          <w:rFonts w:ascii="Times New Roman" w:hAnsi="Times New Roman" w:cs="Times New Roman"/>
          <w:i/>
          <w:iCs/>
          <w:noProof/>
          <w:kern w:val="0"/>
          <w:sz w:val="24"/>
          <w:szCs w:val="24"/>
        </w:rPr>
        <w:t>IEEE Trans. Semicond. Manuf.</w:t>
      </w:r>
      <w:r w:rsidRPr="00C07075">
        <w:rPr>
          <w:rFonts w:ascii="Times New Roman" w:hAnsi="Times New Roman" w:cs="Times New Roman"/>
          <w:noProof/>
          <w:kern w:val="0"/>
          <w:sz w:val="24"/>
          <w:szCs w:val="24"/>
        </w:rPr>
        <w:t>, vol. 32, no. 3, pp. 310–319, 2019.</w:t>
      </w:r>
    </w:p>
    <w:p w14:paraId="077506E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[22]</w:t>
      </w:r>
      <w:r w:rsidRPr="00C07075">
        <w:rPr>
          <w:rFonts w:ascii="Times New Roman" w:hAnsi="Times New Roman" w:cs="Times New Roman"/>
          <w:noProof/>
          <w:kern w:val="0"/>
          <w:sz w:val="24"/>
          <w:szCs w:val="24"/>
        </w:rPr>
        <w:tab/>
        <w:t xml:space="preserve">P. O’Donovan, K. Leahy, K. Bruton, and D. T. J. O’Sullivan, “Big data in manufacturing: a systematic mapping study,” </w:t>
      </w:r>
      <w:r w:rsidRPr="00C07075">
        <w:rPr>
          <w:rFonts w:ascii="Times New Roman" w:hAnsi="Times New Roman" w:cs="Times New Roman"/>
          <w:i/>
          <w:iCs/>
          <w:noProof/>
          <w:kern w:val="0"/>
          <w:sz w:val="24"/>
          <w:szCs w:val="24"/>
        </w:rPr>
        <w:t>J. Big Data</w:t>
      </w:r>
      <w:r w:rsidRPr="00C07075">
        <w:rPr>
          <w:rFonts w:ascii="Times New Roman" w:hAnsi="Times New Roman" w:cs="Times New Roman"/>
          <w:noProof/>
          <w:kern w:val="0"/>
          <w:sz w:val="24"/>
          <w:szCs w:val="24"/>
        </w:rPr>
        <w:t>, vol. 2, no. 1, 2015, doi: 10.1186/s40537-015-0028-x.</w:t>
      </w:r>
    </w:p>
    <w:p w14:paraId="2F9743B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[23]</w:t>
      </w:r>
      <w:r w:rsidRPr="00C07075">
        <w:rPr>
          <w:rFonts w:ascii="Times New Roman" w:hAnsi="Times New Roman" w:cs="Times New Roman"/>
          <w:noProof/>
          <w:kern w:val="0"/>
          <w:sz w:val="24"/>
          <w:szCs w:val="24"/>
        </w:rPr>
        <w:tab/>
        <w:t xml:space="preserve">D. H. Lee, J. K. Yang, C. H. Lee, and K. J. Kim, “A data-driven approach to selection of critical process steps in the semiconductor manufacturing process considering missing and imbalanced data,” </w:t>
      </w:r>
      <w:r w:rsidRPr="00C07075">
        <w:rPr>
          <w:rFonts w:ascii="Times New Roman" w:hAnsi="Times New Roman" w:cs="Times New Roman"/>
          <w:i/>
          <w:iCs/>
          <w:noProof/>
          <w:kern w:val="0"/>
          <w:sz w:val="24"/>
          <w:szCs w:val="24"/>
        </w:rPr>
        <w:t>J. Manuf. Syst.</w:t>
      </w:r>
      <w:r w:rsidRPr="00C07075">
        <w:rPr>
          <w:rFonts w:ascii="Times New Roman" w:hAnsi="Times New Roman" w:cs="Times New Roman"/>
          <w:noProof/>
          <w:kern w:val="0"/>
          <w:sz w:val="24"/>
          <w:szCs w:val="24"/>
        </w:rPr>
        <w:t>, vol. 52, 2019, doi: 10.1016/j.jmsy.2019.07.001.</w:t>
      </w:r>
    </w:p>
    <w:p w14:paraId="590D448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[24]</w:t>
      </w:r>
      <w:r w:rsidRPr="00C07075">
        <w:rPr>
          <w:rFonts w:ascii="Times New Roman" w:hAnsi="Times New Roman" w:cs="Times New Roman"/>
          <w:noProof/>
          <w:kern w:val="0"/>
          <w:sz w:val="24"/>
          <w:szCs w:val="24"/>
        </w:rPr>
        <w:tab/>
        <w:t xml:space="preserve">M. Zhao, M. Kang, B. Tang, and M. Pecht, “Deep Residual Networks with Dynamically Weighted Wavelet Coefficients for Fault Diagnosis of Planetary Gearboxes,” </w:t>
      </w:r>
      <w:r w:rsidRPr="00C07075">
        <w:rPr>
          <w:rFonts w:ascii="Times New Roman" w:hAnsi="Times New Roman" w:cs="Times New Roman"/>
          <w:i/>
          <w:iCs/>
          <w:noProof/>
          <w:kern w:val="0"/>
          <w:sz w:val="24"/>
          <w:szCs w:val="24"/>
        </w:rPr>
        <w:t>IEEE Trans. Ind. Electron.</w:t>
      </w:r>
      <w:r w:rsidRPr="00C07075">
        <w:rPr>
          <w:rFonts w:ascii="Times New Roman" w:hAnsi="Times New Roman" w:cs="Times New Roman"/>
          <w:noProof/>
          <w:kern w:val="0"/>
          <w:sz w:val="24"/>
          <w:szCs w:val="24"/>
        </w:rPr>
        <w:t>, vol. 65, no. 5, 2018, doi: 10.1109/TIE.2017.2762639.</w:t>
      </w:r>
    </w:p>
    <w:p w14:paraId="6D0ADDB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[25]</w:t>
      </w:r>
      <w:r w:rsidRPr="00C07075">
        <w:rPr>
          <w:rFonts w:ascii="Times New Roman" w:hAnsi="Times New Roman" w:cs="Times New Roman"/>
          <w:noProof/>
          <w:kern w:val="0"/>
          <w:sz w:val="24"/>
          <w:szCs w:val="24"/>
        </w:rPr>
        <w:tab/>
        <w:t xml:space="preserve">H. He and E. A. Garcia, “Learning from imbalanced data,” </w:t>
      </w:r>
      <w:r w:rsidRPr="00C07075">
        <w:rPr>
          <w:rFonts w:ascii="Times New Roman" w:hAnsi="Times New Roman" w:cs="Times New Roman"/>
          <w:i/>
          <w:iCs/>
          <w:noProof/>
          <w:kern w:val="0"/>
          <w:sz w:val="24"/>
          <w:szCs w:val="24"/>
        </w:rPr>
        <w:t>IEEE Trans. Knowl. Data Eng.</w:t>
      </w:r>
      <w:r w:rsidRPr="00C07075">
        <w:rPr>
          <w:rFonts w:ascii="Times New Roman" w:hAnsi="Times New Roman" w:cs="Times New Roman"/>
          <w:noProof/>
          <w:kern w:val="0"/>
          <w:sz w:val="24"/>
          <w:szCs w:val="24"/>
        </w:rPr>
        <w:t>, vol. 21, no. 9, 2009, doi: 10.1109/TKDE.2008.239.</w:t>
      </w:r>
    </w:p>
    <w:p w14:paraId="54E873D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[26]</w:t>
      </w:r>
      <w:r w:rsidRPr="00C07075">
        <w:rPr>
          <w:rFonts w:ascii="Times New Roman" w:hAnsi="Times New Roman" w:cs="Times New Roman"/>
          <w:noProof/>
          <w:kern w:val="0"/>
          <w:sz w:val="24"/>
          <w:szCs w:val="24"/>
        </w:rPr>
        <w:tab/>
        <w:t xml:space="preserve">J. Wang, Z. Yang, J. Zhang, Q. Zhang, and W.-T. K. Chien, “AdaBalGAN: An Improved Generative Adversarial Network with Imbalanced Learning for Wafer Defective Pattern Recognition,” </w:t>
      </w:r>
      <w:r w:rsidRPr="00C07075">
        <w:rPr>
          <w:rFonts w:ascii="Times New Roman" w:hAnsi="Times New Roman" w:cs="Times New Roman"/>
          <w:i/>
          <w:iCs/>
          <w:noProof/>
          <w:kern w:val="0"/>
          <w:sz w:val="24"/>
          <w:szCs w:val="24"/>
        </w:rPr>
        <w:t>IEEE Trans. Semicond. Manuf.</w:t>
      </w:r>
      <w:r w:rsidRPr="00C07075">
        <w:rPr>
          <w:rFonts w:ascii="Times New Roman" w:hAnsi="Times New Roman" w:cs="Times New Roman"/>
          <w:noProof/>
          <w:kern w:val="0"/>
          <w:sz w:val="24"/>
          <w:szCs w:val="24"/>
        </w:rPr>
        <w:t>, vol. 32, no. 3, 2019, doi: 10.1109/TSM.2019.2925361.</w:t>
      </w:r>
    </w:p>
    <w:p w14:paraId="74B01DE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[27]</w:t>
      </w:r>
      <w:r w:rsidRPr="00C07075">
        <w:rPr>
          <w:rFonts w:ascii="Times New Roman" w:hAnsi="Times New Roman" w:cs="Times New Roman"/>
          <w:noProof/>
          <w:kern w:val="0"/>
          <w:sz w:val="24"/>
          <w:szCs w:val="24"/>
        </w:rPr>
        <w:tab/>
        <w:t xml:space="preserve">Y. Sun, M. S. Kamel, A. K. C. Wong, and Y. Wang, “Cost-sensitive boosting for classification of imbalanced data,” </w:t>
      </w:r>
      <w:r w:rsidRPr="00C07075">
        <w:rPr>
          <w:rFonts w:ascii="Times New Roman" w:hAnsi="Times New Roman" w:cs="Times New Roman"/>
          <w:i/>
          <w:iCs/>
          <w:noProof/>
          <w:kern w:val="0"/>
          <w:sz w:val="24"/>
          <w:szCs w:val="24"/>
        </w:rPr>
        <w:t>Pattern Recognit.</w:t>
      </w:r>
      <w:r w:rsidRPr="00C07075">
        <w:rPr>
          <w:rFonts w:ascii="Times New Roman" w:hAnsi="Times New Roman" w:cs="Times New Roman"/>
          <w:noProof/>
          <w:kern w:val="0"/>
          <w:sz w:val="24"/>
          <w:szCs w:val="24"/>
        </w:rPr>
        <w:t>, vol. 40, no. 12, 2007, doi: 10.1016/j.patcog.2007.04.009.</w:t>
      </w:r>
    </w:p>
    <w:p w14:paraId="2378D06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[28]</w:t>
      </w:r>
      <w:r w:rsidRPr="00C07075">
        <w:rPr>
          <w:rFonts w:ascii="Times New Roman" w:hAnsi="Times New Roman" w:cs="Times New Roman"/>
          <w:noProof/>
          <w:kern w:val="0"/>
          <w:sz w:val="24"/>
          <w:szCs w:val="24"/>
        </w:rPr>
        <w:tab/>
        <w:t xml:space="preserve">Q. Kang, L. Shi, M. C. Zhou, X. S. Wang, Q. Di Wu, and Z. Wei, “A Distance-Based Weighted Undersampling Scheme for Support Vector Machines and its Application to Imbalanced Classification,” </w:t>
      </w:r>
      <w:r w:rsidRPr="00C07075">
        <w:rPr>
          <w:rFonts w:ascii="Times New Roman" w:hAnsi="Times New Roman" w:cs="Times New Roman"/>
          <w:i/>
          <w:iCs/>
          <w:noProof/>
          <w:kern w:val="0"/>
          <w:sz w:val="24"/>
          <w:szCs w:val="24"/>
        </w:rPr>
        <w:t>IEEE Trans. Neural Networks Learn. Syst.</w:t>
      </w:r>
      <w:r w:rsidRPr="00C07075">
        <w:rPr>
          <w:rFonts w:ascii="Times New Roman" w:hAnsi="Times New Roman" w:cs="Times New Roman"/>
          <w:noProof/>
          <w:kern w:val="0"/>
          <w:sz w:val="24"/>
          <w:szCs w:val="24"/>
        </w:rPr>
        <w:t>, vol. 29, no. 9, 2018, doi: 10.1109/TNNLS.2017.2755595.</w:t>
      </w:r>
    </w:p>
    <w:p w14:paraId="6CDF1DE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[29]</w:t>
      </w:r>
      <w:r w:rsidRPr="00C07075">
        <w:rPr>
          <w:rFonts w:ascii="Times New Roman" w:hAnsi="Times New Roman" w:cs="Times New Roman"/>
          <w:noProof/>
          <w:kern w:val="0"/>
          <w:sz w:val="24"/>
          <w:szCs w:val="24"/>
        </w:rPr>
        <w:tab/>
        <w:t xml:space="preserve">Y. Zhang, X. Li, L. Gao, L. Wang, and L. Wen, “Imbalanced data fault diagnosis of rotating machinery using synthetic oversampling and feature learning,” </w:t>
      </w:r>
      <w:r w:rsidRPr="00C07075">
        <w:rPr>
          <w:rFonts w:ascii="Times New Roman" w:hAnsi="Times New Roman" w:cs="Times New Roman"/>
          <w:i/>
          <w:iCs/>
          <w:noProof/>
          <w:kern w:val="0"/>
          <w:sz w:val="24"/>
          <w:szCs w:val="24"/>
        </w:rPr>
        <w:t>J. Manuf. Syst.</w:t>
      </w:r>
      <w:r w:rsidRPr="00C07075">
        <w:rPr>
          <w:rFonts w:ascii="Times New Roman" w:hAnsi="Times New Roman" w:cs="Times New Roman"/>
          <w:noProof/>
          <w:kern w:val="0"/>
          <w:sz w:val="24"/>
          <w:szCs w:val="24"/>
        </w:rPr>
        <w:t xml:space="preserve">, vol. 48, no. August 2017, pp. 34–50, 2018, doi: </w:t>
      </w:r>
      <w:r w:rsidRPr="00C07075">
        <w:rPr>
          <w:rFonts w:ascii="Times New Roman" w:hAnsi="Times New Roman" w:cs="Times New Roman"/>
          <w:noProof/>
          <w:kern w:val="0"/>
          <w:sz w:val="24"/>
          <w:szCs w:val="24"/>
        </w:rPr>
        <w:lastRenderedPageBreak/>
        <w:t>10.1016/j.jmsy.2018.04.005.</w:t>
      </w:r>
    </w:p>
    <w:p w14:paraId="468C4DF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[30]</w:t>
      </w:r>
      <w:r w:rsidRPr="00C07075">
        <w:rPr>
          <w:rFonts w:ascii="Times New Roman" w:hAnsi="Times New Roman" w:cs="Times New Roman"/>
          <w:noProof/>
          <w:kern w:val="0"/>
          <w:sz w:val="24"/>
          <w:szCs w:val="24"/>
        </w:rPr>
        <w:tab/>
        <w:t xml:space="preserve">V. Fernandez, “Wavelet- and SVM-based forecasts: An analysis of the U.S. metal and materials manufacturing industry,” </w:t>
      </w:r>
      <w:r w:rsidRPr="00C07075">
        <w:rPr>
          <w:rFonts w:ascii="Times New Roman" w:hAnsi="Times New Roman" w:cs="Times New Roman"/>
          <w:i/>
          <w:iCs/>
          <w:noProof/>
          <w:kern w:val="0"/>
          <w:sz w:val="24"/>
          <w:szCs w:val="24"/>
        </w:rPr>
        <w:t>Resour. Policy</w:t>
      </w:r>
      <w:r w:rsidRPr="00C07075">
        <w:rPr>
          <w:rFonts w:ascii="Times New Roman" w:hAnsi="Times New Roman" w:cs="Times New Roman"/>
          <w:noProof/>
          <w:kern w:val="0"/>
          <w:sz w:val="24"/>
          <w:szCs w:val="24"/>
        </w:rPr>
        <w:t>, vol. 32, no. 1–2, pp. 80–89, 2007, doi: 10.1016/j.resourpol.2007.06.002.</w:t>
      </w:r>
    </w:p>
    <w:p w14:paraId="0F97C53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[31]</w:t>
      </w:r>
      <w:r w:rsidRPr="00C07075">
        <w:rPr>
          <w:rFonts w:ascii="Times New Roman" w:hAnsi="Times New Roman" w:cs="Times New Roman"/>
          <w:noProof/>
          <w:kern w:val="0"/>
          <w:sz w:val="24"/>
          <w:szCs w:val="24"/>
        </w:rPr>
        <w:tab/>
        <w:t xml:space="preserve">T. Vafeiadis, S. Krinidis, C. Ziogou, D. Ioannidis, S. Voutetakis, and D. Tzovaras, “Robust malfunction diagnosis in process industry time series,” in </w:t>
      </w:r>
      <w:r w:rsidRPr="00C07075">
        <w:rPr>
          <w:rFonts w:ascii="Times New Roman" w:hAnsi="Times New Roman" w:cs="Times New Roman"/>
          <w:i/>
          <w:iCs/>
          <w:noProof/>
          <w:kern w:val="0"/>
          <w:sz w:val="24"/>
          <w:szCs w:val="24"/>
        </w:rPr>
        <w:t>IEEE International Conference on Industrial Informatics (INDIN)</w:t>
      </w:r>
      <w:r w:rsidRPr="00C07075">
        <w:rPr>
          <w:rFonts w:ascii="Times New Roman" w:hAnsi="Times New Roman" w:cs="Times New Roman"/>
          <w:noProof/>
          <w:kern w:val="0"/>
          <w:sz w:val="24"/>
          <w:szCs w:val="24"/>
        </w:rPr>
        <w:t>, 2016, vol. 0, doi: 10.1109/INDIN.2016.7819143.</w:t>
      </w:r>
    </w:p>
    <w:p w14:paraId="4C748EB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[32]</w:t>
      </w:r>
      <w:r w:rsidRPr="00C07075">
        <w:rPr>
          <w:rFonts w:ascii="Times New Roman" w:hAnsi="Times New Roman" w:cs="Times New Roman"/>
          <w:noProof/>
          <w:kern w:val="0"/>
          <w:sz w:val="24"/>
          <w:szCs w:val="24"/>
        </w:rPr>
        <w:tab/>
        <w:t>K. Villalobos, B. Diez, A. Illarramendi, A. Go i, and J. M. Blanco, “I4TSRs: A system to assist a data engineer in time-series dimensionality reduction in industry 4.0 scenarios,” 2018, doi: 10.1145/3269206.3269213.</w:t>
      </w:r>
    </w:p>
    <w:p w14:paraId="2E93D8E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[33]</w:t>
      </w:r>
      <w:r w:rsidRPr="00C07075">
        <w:rPr>
          <w:rFonts w:ascii="Times New Roman" w:hAnsi="Times New Roman" w:cs="Times New Roman"/>
          <w:noProof/>
          <w:kern w:val="0"/>
          <w:sz w:val="24"/>
          <w:szCs w:val="24"/>
        </w:rPr>
        <w:tab/>
        <w:t xml:space="preserve">M. Seçkin, A. Ç. Seçkin, and A. Coşkun, “Production fault simulation and forecasting from time series data with machine learning in glove textile industry,” </w:t>
      </w:r>
      <w:r w:rsidRPr="00C07075">
        <w:rPr>
          <w:rFonts w:ascii="Times New Roman" w:hAnsi="Times New Roman" w:cs="Times New Roman"/>
          <w:i/>
          <w:iCs/>
          <w:noProof/>
          <w:kern w:val="0"/>
          <w:sz w:val="24"/>
          <w:szCs w:val="24"/>
        </w:rPr>
        <w:t>J. Eng. Fiber. Fabr.</w:t>
      </w:r>
      <w:r w:rsidRPr="00C07075">
        <w:rPr>
          <w:rFonts w:ascii="Times New Roman" w:hAnsi="Times New Roman" w:cs="Times New Roman"/>
          <w:noProof/>
          <w:kern w:val="0"/>
          <w:sz w:val="24"/>
          <w:szCs w:val="24"/>
        </w:rPr>
        <w:t>, vol. 14, 2019, doi: 10.1177/1558925019883462.</w:t>
      </w:r>
    </w:p>
    <w:p w14:paraId="78F3CD6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[34]</w:t>
      </w:r>
      <w:r w:rsidRPr="00C07075">
        <w:rPr>
          <w:rFonts w:ascii="Times New Roman" w:hAnsi="Times New Roman" w:cs="Times New Roman"/>
          <w:noProof/>
          <w:kern w:val="0"/>
          <w:sz w:val="24"/>
          <w:szCs w:val="24"/>
        </w:rPr>
        <w:tab/>
        <w:t xml:space="preserve">A. Sagheer and M. Kotb, “Time series forecasting of petroleum production using deep LSTM recurrent networks,” </w:t>
      </w:r>
      <w:r w:rsidRPr="00C07075">
        <w:rPr>
          <w:rFonts w:ascii="Times New Roman" w:hAnsi="Times New Roman" w:cs="Times New Roman"/>
          <w:i/>
          <w:iCs/>
          <w:noProof/>
          <w:kern w:val="0"/>
          <w:sz w:val="24"/>
          <w:szCs w:val="24"/>
        </w:rPr>
        <w:t>Neurocomputing</w:t>
      </w:r>
      <w:r w:rsidRPr="00C07075">
        <w:rPr>
          <w:rFonts w:ascii="Times New Roman" w:hAnsi="Times New Roman" w:cs="Times New Roman"/>
          <w:noProof/>
          <w:kern w:val="0"/>
          <w:sz w:val="24"/>
          <w:szCs w:val="24"/>
        </w:rPr>
        <w:t>, vol. 323, 2019, doi: 10.1016/j.neucom.2018.09.082.</w:t>
      </w:r>
    </w:p>
    <w:p w14:paraId="3C1C0C4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[35]</w:t>
      </w:r>
      <w:r w:rsidRPr="00C07075">
        <w:rPr>
          <w:rFonts w:ascii="Times New Roman" w:hAnsi="Times New Roman" w:cs="Times New Roman"/>
          <w:noProof/>
          <w:kern w:val="0"/>
          <w:sz w:val="24"/>
          <w:szCs w:val="24"/>
        </w:rPr>
        <w:tab/>
        <w:t xml:space="preserve">M. Benosman, “Model-based vs data-driven adaptive control: An overview,” </w:t>
      </w:r>
      <w:r w:rsidRPr="00C07075">
        <w:rPr>
          <w:rFonts w:ascii="Times New Roman" w:hAnsi="Times New Roman" w:cs="Times New Roman"/>
          <w:i/>
          <w:iCs/>
          <w:noProof/>
          <w:kern w:val="0"/>
          <w:sz w:val="24"/>
          <w:szCs w:val="24"/>
        </w:rPr>
        <w:t>Int. J. Adapt. Control Signal Process.</w:t>
      </w:r>
      <w:r w:rsidRPr="00C07075">
        <w:rPr>
          <w:rFonts w:ascii="Times New Roman" w:hAnsi="Times New Roman" w:cs="Times New Roman"/>
          <w:noProof/>
          <w:kern w:val="0"/>
          <w:sz w:val="24"/>
          <w:szCs w:val="24"/>
        </w:rPr>
        <w:t>, vol. 32, no. 5, pp. 753–776, 2018, doi: 10.1002/acs.2862.</w:t>
      </w:r>
    </w:p>
    <w:p w14:paraId="1B102FF4"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[36]</w:t>
      </w:r>
      <w:r w:rsidRPr="00C07075">
        <w:rPr>
          <w:rFonts w:ascii="Times New Roman" w:hAnsi="Times New Roman" w:cs="Times New Roman"/>
          <w:noProof/>
          <w:kern w:val="0"/>
          <w:sz w:val="24"/>
          <w:szCs w:val="24"/>
        </w:rPr>
        <w:tab/>
        <w:t xml:space="preserve">Q. Wang, F. Li, Y. Tang, and Y. Xu, “Integrating Model-Driven and Data-Driven Methods for Power System Frequency Stability Assessment and Control,” </w:t>
      </w:r>
      <w:r w:rsidRPr="00C07075">
        <w:rPr>
          <w:rFonts w:ascii="Times New Roman" w:hAnsi="Times New Roman" w:cs="Times New Roman"/>
          <w:i/>
          <w:iCs/>
          <w:noProof/>
          <w:kern w:val="0"/>
          <w:sz w:val="24"/>
          <w:szCs w:val="24"/>
        </w:rPr>
        <w:t>IEEE Trans. Power Syst.</w:t>
      </w:r>
      <w:r w:rsidRPr="00C07075">
        <w:rPr>
          <w:rFonts w:ascii="Times New Roman" w:hAnsi="Times New Roman" w:cs="Times New Roman"/>
          <w:noProof/>
          <w:kern w:val="0"/>
          <w:sz w:val="24"/>
          <w:szCs w:val="24"/>
        </w:rPr>
        <w:t>, vol. 34, no. 6, pp. 4557–4568, 2019, doi: 10.1109/TPWRS.2019.2919522.</w:t>
      </w:r>
    </w:p>
    <w:p w14:paraId="570C588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[37]</w:t>
      </w:r>
      <w:r w:rsidRPr="00C07075">
        <w:rPr>
          <w:rFonts w:ascii="Times New Roman" w:hAnsi="Times New Roman" w:cs="Times New Roman"/>
          <w:noProof/>
          <w:kern w:val="0"/>
          <w:sz w:val="24"/>
          <w:szCs w:val="24"/>
        </w:rPr>
        <w:tab/>
        <w:t xml:space="preserve">C. Geiger and G. Sarakakis, “Data driven design for reliability,” in </w:t>
      </w:r>
      <w:r w:rsidRPr="00C07075">
        <w:rPr>
          <w:rFonts w:ascii="Times New Roman" w:hAnsi="Times New Roman" w:cs="Times New Roman"/>
          <w:i/>
          <w:iCs/>
          <w:noProof/>
          <w:kern w:val="0"/>
          <w:sz w:val="24"/>
          <w:szCs w:val="24"/>
        </w:rPr>
        <w:t>Proceedings - Annual Reliability and Maintainability Symposium</w:t>
      </w:r>
      <w:r w:rsidRPr="00C07075">
        <w:rPr>
          <w:rFonts w:ascii="Times New Roman" w:hAnsi="Times New Roman" w:cs="Times New Roman"/>
          <w:noProof/>
          <w:kern w:val="0"/>
          <w:sz w:val="24"/>
          <w:szCs w:val="24"/>
        </w:rPr>
        <w:t>, 2016, vol. 2016-April, doi: 10.1109/RAMS.2016.7448023.</w:t>
      </w:r>
    </w:p>
    <w:p w14:paraId="0FAD891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[38]</w:t>
      </w:r>
      <w:r w:rsidRPr="00C07075">
        <w:rPr>
          <w:rFonts w:ascii="Times New Roman" w:hAnsi="Times New Roman" w:cs="Times New Roman"/>
          <w:noProof/>
          <w:kern w:val="0"/>
          <w:sz w:val="24"/>
          <w:szCs w:val="24"/>
        </w:rPr>
        <w:tab/>
        <w:t xml:space="preserve">T. Hey, S. Tansley, and K. Tolle, </w:t>
      </w:r>
      <w:r w:rsidRPr="00C07075">
        <w:rPr>
          <w:rFonts w:ascii="Times New Roman" w:hAnsi="Times New Roman" w:cs="Times New Roman"/>
          <w:i/>
          <w:iCs/>
          <w:noProof/>
          <w:kern w:val="0"/>
          <w:sz w:val="24"/>
          <w:szCs w:val="24"/>
        </w:rPr>
        <w:t>The Fourth Paradigm: Data-Intensive Scientific Discovery</w:t>
      </w:r>
      <w:r w:rsidRPr="00C07075">
        <w:rPr>
          <w:rFonts w:ascii="Times New Roman" w:hAnsi="Times New Roman" w:cs="Times New Roman"/>
          <w:noProof/>
          <w:kern w:val="0"/>
          <w:sz w:val="24"/>
          <w:szCs w:val="24"/>
        </w:rPr>
        <w:t>. Microsoft Research, 2009.</w:t>
      </w:r>
    </w:p>
    <w:p w14:paraId="0F71F55B"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[39]</w:t>
      </w:r>
      <w:r w:rsidRPr="00C07075">
        <w:rPr>
          <w:rFonts w:ascii="Times New Roman" w:hAnsi="Times New Roman" w:cs="Times New Roman"/>
          <w:noProof/>
          <w:kern w:val="0"/>
          <w:sz w:val="24"/>
          <w:szCs w:val="24"/>
        </w:rPr>
        <w:tab/>
        <w:t xml:space="preserve">J. Ginsberg, M. H. Mohebbi, R. S. Patel, L. Brammer, M. S. Smolinski, and L. Brilliant, “Detecting influenza epidemics using search engine query data,” </w:t>
      </w:r>
      <w:r w:rsidRPr="00C07075">
        <w:rPr>
          <w:rFonts w:ascii="Times New Roman" w:hAnsi="Times New Roman" w:cs="Times New Roman"/>
          <w:i/>
          <w:iCs/>
          <w:noProof/>
          <w:kern w:val="0"/>
          <w:sz w:val="24"/>
          <w:szCs w:val="24"/>
        </w:rPr>
        <w:t>Nature</w:t>
      </w:r>
      <w:r w:rsidRPr="00C07075">
        <w:rPr>
          <w:rFonts w:ascii="Times New Roman" w:hAnsi="Times New Roman" w:cs="Times New Roman"/>
          <w:noProof/>
          <w:kern w:val="0"/>
          <w:sz w:val="24"/>
          <w:szCs w:val="24"/>
        </w:rPr>
        <w:t>, vol. 457, no. 7232, pp. 1012–1014, 2009, doi: 10.1038/nature07634.</w:t>
      </w:r>
    </w:p>
    <w:p w14:paraId="21DE530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[40]</w:t>
      </w:r>
      <w:r w:rsidRPr="00C07075">
        <w:rPr>
          <w:rFonts w:ascii="Times New Roman" w:hAnsi="Times New Roman" w:cs="Times New Roman"/>
          <w:noProof/>
          <w:kern w:val="0"/>
          <w:sz w:val="24"/>
          <w:szCs w:val="24"/>
        </w:rPr>
        <w:tab/>
        <w:t xml:space="preserve">D. Silver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“Article Mastering the game of Go without human knowledge,” </w:t>
      </w:r>
      <w:r w:rsidRPr="00C07075">
        <w:rPr>
          <w:rFonts w:ascii="Times New Roman" w:hAnsi="Times New Roman" w:cs="Times New Roman"/>
          <w:i/>
          <w:iCs/>
          <w:noProof/>
          <w:kern w:val="0"/>
          <w:sz w:val="24"/>
          <w:szCs w:val="24"/>
        </w:rPr>
        <w:t>Nat. Publ. Gr.</w:t>
      </w:r>
      <w:r w:rsidRPr="00C07075">
        <w:rPr>
          <w:rFonts w:ascii="Times New Roman" w:hAnsi="Times New Roman" w:cs="Times New Roman"/>
          <w:noProof/>
          <w:kern w:val="0"/>
          <w:sz w:val="24"/>
          <w:szCs w:val="24"/>
        </w:rPr>
        <w:t>, vol. 550, no. 7676, pp. 354–359, 2017, doi: 10.1038/nature24270.</w:t>
      </w:r>
    </w:p>
    <w:p w14:paraId="69247C3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[41]</w:t>
      </w:r>
      <w:r w:rsidRPr="00C07075">
        <w:rPr>
          <w:rFonts w:ascii="Times New Roman" w:hAnsi="Times New Roman" w:cs="Times New Roman"/>
          <w:noProof/>
          <w:kern w:val="0"/>
          <w:sz w:val="24"/>
          <w:szCs w:val="24"/>
        </w:rPr>
        <w:tab/>
        <w:t xml:space="preserve">B. Zhang, J. Zhu, and H. Su, “Toward the third generation of artificial intelligence,” </w:t>
      </w:r>
      <w:r w:rsidRPr="00C07075">
        <w:rPr>
          <w:rFonts w:ascii="Times New Roman" w:hAnsi="Times New Roman" w:cs="Times New Roman"/>
          <w:i/>
          <w:iCs/>
          <w:noProof/>
          <w:kern w:val="0"/>
          <w:sz w:val="24"/>
          <w:szCs w:val="24"/>
        </w:rPr>
        <w:t>Sci. Sin. Informationis</w:t>
      </w:r>
      <w:r w:rsidRPr="00C07075">
        <w:rPr>
          <w:rFonts w:ascii="Times New Roman" w:hAnsi="Times New Roman" w:cs="Times New Roman"/>
          <w:noProof/>
          <w:kern w:val="0"/>
          <w:sz w:val="24"/>
          <w:szCs w:val="24"/>
        </w:rPr>
        <w:t>, vol. 50, no. 9, pp. 1281–1302, 2020, doi: 10.1360/SSI-2020-0204.</w:t>
      </w:r>
    </w:p>
    <w:p w14:paraId="37BD9B0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[42]</w:t>
      </w:r>
      <w:r w:rsidRPr="00C07075">
        <w:rPr>
          <w:rFonts w:ascii="Times New Roman" w:hAnsi="Times New Roman" w:cs="Times New Roman"/>
          <w:noProof/>
          <w:kern w:val="0"/>
          <w:sz w:val="24"/>
          <w:szCs w:val="24"/>
        </w:rPr>
        <w:tab/>
        <w:t xml:space="preserve">D. Hassabis, D. Kumaran, C. Summerfield, and M. Botvinick, “Neuroscience-Inspired Artificial Intelligence,” </w:t>
      </w:r>
      <w:r w:rsidRPr="00C07075">
        <w:rPr>
          <w:rFonts w:ascii="Times New Roman" w:hAnsi="Times New Roman" w:cs="Times New Roman"/>
          <w:i/>
          <w:iCs/>
          <w:noProof/>
          <w:kern w:val="0"/>
          <w:sz w:val="24"/>
          <w:szCs w:val="24"/>
        </w:rPr>
        <w:t>Neuron</w:t>
      </w:r>
      <w:r w:rsidRPr="00C07075">
        <w:rPr>
          <w:rFonts w:ascii="Times New Roman" w:hAnsi="Times New Roman" w:cs="Times New Roman"/>
          <w:noProof/>
          <w:kern w:val="0"/>
          <w:sz w:val="24"/>
          <w:szCs w:val="24"/>
        </w:rPr>
        <w:t>, vol. 95, no. 2, pp. 245–258, Jul. 2017, doi: 10.1016/j.neuron.2017.06.011.</w:t>
      </w:r>
    </w:p>
    <w:p w14:paraId="7FF02D1B"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[43]</w:t>
      </w:r>
      <w:r w:rsidRPr="00C07075">
        <w:rPr>
          <w:rFonts w:ascii="Times New Roman" w:hAnsi="Times New Roman" w:cs="Times New Roman"/>
          <w:noProof/>
          <w:kern w:val="0"/>
          <w:sz w:val="24"/>
          <w:szCs w:val="24"/>
        </w:rPr>
        <w:tab/>
        <w:t xml:space="preserve">S. Ullman, “Using neuroscience to develop artificial intelligence,” </w:t>
      </w:r>
      <w:r w:rsidRPr="00C07075">
        <w:rPr>
          <w:rFonts w:ascii="Times New Roman" w:hAnsi="Times New Roman" w:cs="Times New Roman"/>
          <w:i/>
          <w:iCs/>
          <w:noProof/>
          <w:kern w:val="0"/>
          <w:sz w:val="24"/>
          <w:szCs w:val="24"/>
        </w:rPr>
        <w:t>Science (80-. ).</w:t>
      </w:r>
      <w:r w:rsidRPr="00C07075">
        <w:rPr>
          <w:rFonts w:ascii="Times New Roman" w:hAnsi="Times New Roman" w:cs="Times New Roman"/>
          <w:noProof/>
          <w:kern w:val="0"/>
          <w:sz w:val="24"/>
          <w:szCs w:val="24"/>
        </w:rPr>
        <w:t>, vol. 363, no. 6428, pp. 692–693, 2019, doi: 10.1126/science.aau6595.</w:t>
      </w:r>
    </w:p>
    <w:p w14:paraId="3BFF6A6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lastRenderedPageBreak/>
        <w:t>[44]</w:t>
      </w:r>
      <w:r w:rsidRPr="00C07075">
        <w:rPr>
          <w:rFonts w:ascii="Times New Roman" w:hAnsi="Times New Roman" w:cs="Times New Roman"/>
          <w:noProof/>
          <w:kern w:val="0"/>
          <w:sz w:val="24"/>
          <w:szCs w:val="24"/>
        </w:rPr>
        <w:tab/>
        <w:t xml:space="preserve">I. Rahwan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“Machine behaviour,” </w:t>
      </w:r>
      <w:r w:rsidRPr="00C07075">
        <w:rPr>
          <w:rFonts w:ascii="Times New Roman" w:hAnsi="Times New Roman" w:cs="Times New Roman"/>
          <w:i/>
          <w:iCs/>
          <w:noProof/>
          <w:kern w:val="0"/>
          <w:sz w:val="24"/>
          <w:szCs w:val="24"/>
        </w:rPr>
        <w:t>Nature</w:t>
      </w:r>
      <w:r w:rsidRPr="00C07075">
        <w:rPr>
          <w:rFonts w:ascii="Times New Roman" w:hAnsi="Times New Roman" w:cs="Times New Roman"/>
          <w:noProof/>
          <w:kern w:val="0"/>
          <w:sz w:val="24"/>
          <w:szCs w:val="24"/>
        </w:rPr>
        <w:t>, vol. 568, no. 7753, pp. 477–486, 2019, doi: 10.1038/s41586-019-1138-y.</w:t>
      </w:r>
    </w:p>
    <w:p w14:paraId="50A1EC8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[45]</w:t>
      </w:r>
      <w:r w:rsidRPr="00C07075">
        <w:rPr>
          <w:rFonts w:ascii="Times New Roman" w:hAnsi="Times New Roman" w:cs="Times New Roman"/>
          <w:noProof/>
          <w:kern w:val="0"/>
          <w:sz w:val="24"/>
          <w:szCs w:val="24"/>
        </w:rPr>
        <w:tab/>
        <w:t xml:space="preserve">S. Ghemawat, H. Gobioff, and S. T. Leung, “The google file system,” in </w:t>
      </w:r>
      <w:r w:rsidRPr="00C07075">
        <w:rPr>
          <w:rFonts w:ascii="Times New Roman" w:hAnsi="Times New Roman" w:cs="Times New Roman"/>
          <w:i/>
          <w:iCs/>
          <w:noProof/>
          <w:kern w:val="0"/>
          <w:sz w:val="24"/>
          <w:szCs w:val="24"/>
        </w:rPr>
        <w:t>Operating Systems Review (ACM)</w:t>
      </w:r>
      <w:r w:rsidRPr="00C07075">
        <w:rPr>
          <w:rFonts w:ascii="Times New Roman" w:hAnsi="Times New Roman" w:cs="Times New Roman"/>
          <w:noProof/>
          <w:kern w:val="0"/>
          <w:sz w:val="24"/>
          <w:szCs w:val="24"/>
        </w:rPr>
        <w:t>, 2003, vol. 37, no. 5, doi: 10.1145/1165389.945450.</w:t>
      </w:r>
    </w:p>
    <w:p w14:paraId="6EFBBB3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[46]</w:t>
      </w:r>
      <w:r w:rsidRPr="00C07075">
        <w:rPr>
          <w:rFonts w:ascii="Times New Roman" w:hAnsi="Times New Roman" w:cs="Times New Roman"/>
          <w:noProof/>
          <w:kern w:val="0"/>
          <w:sz w:val="24"/>
          <w:szCs w:val="24"/>
        </w:rPr>
        <w:tab/>
        <w:t xml:space="preserve">J. Dean and S. Ghemawat, “MapReduce: Simplified data processing on large clusters,” </w:t>
      </w:r>
      <w:r w:rsidRPr="00C07075">
        <w:rPr>
          <w:rFonts w:ascii="Times New Roman" w:hAnsi="Times New Roman" w:cs="Times New Roman"/>
          <w:i/>
          <w:iCs/>
          <w:noProof/>
          <w:kern w:val="0"/>
          <w:sz w:val="24"/>
          <w:szCs w:val="24"/>
        </w:rPr>
        <w:t>Commun. ACM</w:t>
      </w:r>
      <w:r w:rsidRPr="00C07075">
        <w:rPr>
          <w:rFonts w:ascii="Times New Roman" w:hAnsi="Times New Roman" w:cs="Times New Roman"/>
          <w:noProof/>
          <w:kern w:val="0"/>
          <w:sz w:val="24"/>
          <w:szCs w:val="24"/>
        </w:rPr>
        <w:t>, vol. 51, no. 1, 2008, doi: 10.1145/1327452.1327492.</w:t>
      </w:r>
    </w:p>
    <w:p w14:paraId="4A4A852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[47]</w:t>
      </w:r>
      <w:r w:rsidRPr="00C07075">
        <w:rPr>
          <w:rFonts w:ascii="Times New Roman" w:hAnsi="Times New Roman" w:cs="Times New Roman"/>
          <w:noProof/>
          <w:kern w:val="0"/>
          <w:sz w:val="24"/>
          <w:szCs w:val="24"/>
        </w:rPr>
        <w:tab/>
        <w:t xml:space="preserve">F. Chang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“Bigtable: A distributed storage system for structured data,” </w:t>
      </w:r>
      <w:r w:rsidRPr="00C07075">
        <w:rPr>
          <w:rFonts w:ascii="Times New Roman" w:hAnsi="Times New Roman" w:cs="Times New Roman"/>
          <w:i/>
          <w:iCs/>
          <w:noProof/>
          <w:kern w:val="0"/>
          <w:sz w:val="24"/>
          <w:szCs w:val="24"/>
        </w:rPr>
        <w:t>ACM Trans. Comput. Syst.</w:t>
      </w:r>
      <w:r w:rsidRPr="00C07075">
        <w:rPr>
          <w:rFonts w:ascii="Times New Roman" w:hAnsi="Times New Roman" w:cs="Times New Roman"/>
          <w:noProof/>
          <w:kern w:val="0"/>
          <w:sz w:val="24"/>
          <w:szCs w:val="24"/>
        </w:rPr>
        <w:t>, vol. 26, no. 2, 2008, doi: 10.1145/1365815.1365816.</w:t>
      </w:r>
    </w:p>
    <w:p w14:paraId="27E2DDF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[48]</w:t>
      </w:r>
      <w:r w:rsidRPr="00C07075">
        <w:rPr>
          <w:rFonts w:ascii="Times New Roman" w:hAnsi="Times New Roman" w:cs="Times New Roman"/>
          <w:noProof/>
          <w:kern w:val="0"/>
          <w:sz w:val="24"/>
          <w:szCs w:val="24"/>
        </w:rPr>
        <w:tab/>
        <w:t xml:space="preserve">A. Abouzeid, K. Bajda-Pawlikowski, D. Abadi, A. Silberschatz, and A. Rasin, “HadoopDB: An architectural hybrid of mapreduce and DBMS technologies for analytical workloads,” </w:t>
      </w:r>
      <w:r w:rsidRPr="00C07075">
        <w:rPr>
          <w:rFonts w:ascii="Times New Roman" w:hAnsi="Times New Roman" w:cs="Times New Roman"/>
          <w:i/>
          <w:iCs/>
          <w:noProof/>
          <w:kern w:val="0"/>
          <w:sz w:val="24"/>
          <w:szCs w:val="24"/>
        </w:rPr>
        <w:t>Proc. VLDB Endow.</w:t>
      </w:r>
      <w:r w:rsidRPr="00C07075">
        <w:rPr>
          <w:rFonts w:ascii="Times New Roman" w:hAnsi="Times New Roman" w:cs="Times New Roman"/>
          <w:noProof/>
          <w:kern w:val="0"/>
          <w:sz w:val="24"/>
          <w:szCs w:val="24"/>
        </w:rPr>
        <w:t>, vol. 2, no. 1, 2009, doi: 10.14778/1687627.1687731.</w:t>
      </w:r>
    </w:p>
    <w:p w14:paraId="456B354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[49]</w:t>
      </w:r>
      <w:r w:rsidRPr="00C07075">
        <w:rPr>
          <w:rFonts w:ascii="Times New Roman" w:hAnsi="Times New Roman" w:cs="Times New Roman"/>
          <w:noProof/>
          <w:kern w:val="0"/>
          <w:sz w:val="24"/>
          <w:szCs w:val="24"/>
        </w:rPr>
        <w:tab/>
        <w:t xml:space="preserve">V. K. Vavilapalli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“Apache hadoop YARN: Yet another resource negotiator,” 2013, doi: 10.1145/2523616.2523633.</w:t>
      </w:r>
    </w:p>
    <w:p w14:paraId="3CE80D7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[50]</w:t>
      </w:r>
      <w:r w:rsidRPr="00C07075">
        <w:rPr>
          <w:rFonts w:ascii="Times New Roman" w:hAnsi="Times New Roman" w:cs="Times New Roman"/>
          <w:noProof/>
          <w:kern w:val="0"/>
          <w:sz w:val="24"/>
          <w:szCs w:val="24"/>
        </w:rPr>
        <w:tab/>
        <w:t>J. Huang, D. M. Nicol, and R. H. Campbell, “Denial-of-service threat to hadoop/YARN clusters with multi-tenancy,” 2014, doi: 10.1109/BigData.Congress.2014.17.</w:t>
      </w:r>
    </w:p>
    <w:p w14:paraId="2D59167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[51]</w:t>
      </w:r>
      <w:r w:rsidRPr="00C07075">
        <w:rPr>
          <w:rFonts w:ascii="Times New Roman" w:hAnsi="Times New Roman" w:cs="Times New Roman"/>
          <w:noProof/>
          <w:kern w:val="0"/>
          <w:sz w:val="24"/>
          <w:szCs w:val="24"/>
        </w:rPr>
        <w:tab/>
        <w:t>C. Ranger, R. Raghuraman, A. Penmetsa, G. Bradski, and C. Kozyrakis, “Evaluating MapReduce for multi-core and multiprocessor systems,” 2007, doi: 10.1109/HPCA.2007.346181.</w:t>
      </w:r>
    </w:p>
    <w:p w14:paraId="4DBFF90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[52]</w:t>
      </w:r>
      <w:r w:rsidRPr="00C07075">
        <w:rPr>
          <w:rFonts w:ascii="Times New Roman" w:hAnsi="Times New Roman" w:cs="Times New Roman"/>
          <w:noProof/>
          <w:kern w:val="0"/>
          <w:sz w:val="24"/>
          <w:szCs w:val="24"/>
        </w:rPr>
        <w:tab/>
        <w:t>J. A. Stuart and J. D. Owens, “Multi-GPU MapReduce on GPU clusters,” 2011, doi: 10.1109/IPDPS.2011.102.</w:t>
      </w:r>
    </w:p>
    <w:p w14:paraId="58C21A1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[53]</w:t>
      </w:r>
      <w:r w:rsidRPr="00C07075">
        <w:rPr>
          <w:rFonts w:ascii="Times New Roman" w:hAnsi="Times New Roman" w:cs="Times New Roman"/>
          <w:noProof/>
          <w:kern w:val="0"/>
          <w:sz w:val="24"/>
          <w:szCs w:val="24"/>
        </w:rPr>
        <w:tab/>
        <w:t>V. Bonifaci, A. Marchetti-Spaccamela, S. Stiller, and A. Wiese, “Feasibility analysis in the sporadic DAG task model,” 2013, doi: 10.1109/ECRTS.2013.32.</w:t>
      </w:r>
    </w:p>
    <w:p w14:paraId="296F2724"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[54]</w:t>
      </w:r>
      <w:r w:rsidRPr="00C07075">
        <w:rPr>
          <w:rFonts w:ascii="Times New Roman" w:hAnsi="Times New Roman" w:cs="Times New Roman"/>
          <w:noProof/>
          <w:kern w:val="0"/>
          <w:sz w:val="24"/>
          <w:szCs w:val="24"/>
        </w:rPr>
        <w:tab/>
        <w:t xml:space="preserve">M. Isard, M. Budiu, Y. Yu, A. Birrell, and D. Fetterly, “Dryad: Distributed data-parallel programs from sequential building blocks,” </w:t>
      </w:r>
      <w:r w:rsidRPr="00C07075">
        <w:rPr>
          <w:rFonts w:ascii="Times New Roman" w:hAnsi="Times New Roman" w:cs="Times New Roman"/>
          <w:i/>
          <w:iCs/>
          <w:noProof/>
          <w:kern w:val="0"/>
          <w:sz w:val="24"/>
          <w:szCs w:val="24"/>
        </w:rPr>
        <w:t>Oper. Syst. Rev.</w:t>
      </w:r>
      <w:r w:rsidRPr="00C07075">
        <w:rPr>
          <w:rFonts w:ascii="Times New Roman" w:hAnsi="Times New Roman" w:cs="Times New Roman"/>
          <w:noProof/>
          <w:kern w:val="0"/>
          <w:sz w:val="24"/>
          <w:szCs w:val="24"/>
        </w:rPr>
        <w:t>, pp. 59–72, 2007, doi: 10.1145/1272996.1273005.</w:t>
      </w:r>
    </w:p>
    <w:p w14:paraId="283D5A8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[55]</w:t>
      </w:r>
      <w:r w:rsidRPr="00C07075">
        <w:rPr>
          <w:rFonts w:ascii="Times New Roman" w:hAnsi="Times New Roman" w:cs="Times New Roman"/>
          <w:noProof/>
          <w:kern w:val="0"/>
          <w:sz w:val="24"/>
          <w:szCs w:val="24"/>
        </w:rPr>
        <w:tab/>
        <w:t xml:space="preserve">C. Chambers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“FlumeJava: Easy, efficient data-parallel pipelines,” in </w:t>
      </w:r>
      <w:r w:rsidRPr="00C07075">
        <w:rPr>
          <w:rFonts w:ascii="Times New Roman" w:hAnsi="Times New Roman" w:cs="Times New Roman"/>
          <w:i/>
          <w:iCs/>
          <w:noProof/>
          <w:kern w:val="0"/>
          <w:sz w:val="24"/>
          <w:szCs w:val="24"/>
        </w:rPr>
        <w:t>ACM SIGPLAN Notices</w:t>
      </w:r>
      <w:r w:rsidRPr="00C07075">
        <w:rPr>
          <w:rFonts w:ascii="Times New Roman" w:hAnsi="Times New Roman" w:cs="Times New Roman"/>
          <w:noProof/>
          <w:kern w:val="0"/>
          <w:sz w:val="24"/>
          <w:szCs w:val="24"/>
        </w:rPr>
        <w:t>, 2010, vol. 45, no. 6, doi: 10.1145/1809028.1806638.</w:t>
      </w:r>
    </w:p>
    <w:p w14:paraId="54C7E88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[56]</w:t>
      </w:r>
      <w:r w:rsidRPr="00C07075">
        <w:rPr>
          <w:rFonts w:ascii="Times New Roman" w:hAnsi="Times New Roman" w:cs="Times New Roman"/>
          <w:noProof/>
          <w:kern w:val="0"/>
          <w:sz w:val="24"/>
          <w:szCs w:val="24"/>
        </w:rPr>
        <w:tab/>
        <w:t xml:space="preserve">B. Saha, H. Shah, S. Seth, G. Vijayaraghavan, A. Murthy, and C. Curino, “Apache tez: A unifying framework for modeling and building data processing applications,” in </w:t>
      </w:r>
      <w:r w:rsidRPr="00C07075">
        <w:rPr>
          <w:rFonts w:ascii="Times New Roman" w:hAnsi="Times New Roman" w:cs="Times New Roman"/>
          <w:i/>
          <w:iCs/>
          <w:noProof/>
          <w:kern w:val="0"/>
          <w:sz w:val="24"/>
          <w:szCs w:val="24"/>
        </w:rPr>
        <w:t>Proceedings of the ACM SIGMOD International Conference on Management of Data</w:t>
      </w:r>
      <w:r w:rsidRPr="00C07075">
        <w:rPr>
          <w:rFonts w:ascii="Times New Roman" w:hAnsi="Times New Roman" w:cs="Times New Roman"/>
          <w:noProof/>
          <w:kern w:val="0"/>
          <w:sz w:val="24"/>
          <w:szCs w:val="24"/>
        </w:rPr>
        <w:t>, 2015, vol. 2015-May, doi: 10.1145/2723372.2742790.</w:t>
      </w:r>
    </w:p>
    <w:p w14:paraId="143169CD"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[57]</w:t>
      </w:r>
      <w:r w:rsidRPr="00C07075">
        <w:rPr>
          <w:rFonts w:ascii="Times New Roman" w:hAnsi="Times New Roman" w:cs="Times New Roman"/>
          <w:noProof/>
          <w:kern w:val="0"/>
          <w:sz w:val="24"/>
          <w:szCs w:val="24"/>
        </w:rPr>
        <w:tab/>
        <w:t>M. Zaharia, M. Chowdhury, M. J. Franklin, S. Shenker, and I. Stoica, “Spark: Cluster computing with working sets,” 2010.</w:t>
      </w:r>
    </w:p>
    <w:p w14:paraId="46B4AB9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[58]</w:t>
      </w:r>
      <w:r w:rsidRPr="00C07075">
        <w:rPr>
          <w:rFonts w:ascii="Times New Roman" w:hAnsi="Times New Roman" w:cs="Times New Roman"/>
          <w:noProof/>
          <w:kern w:val="0"/>
          <w:sz w:val="24"/>
          <w:szCs w:val="24"/>
        </w:rPr>
        <w:tab/>
        <w:t xml:space="preserve">D. Lyubimov and A. Palumbo, </w:t>
      </w:r>
      <w:r w:rsidRPr="00C07075">
        <w:rPr>
          <w:rFonts w:ascii="Times New Roman" w:hAnsi="Times New Roman" w:cs="Times New Roman"/>
          <w:i/>
          <w:iCs/>
          <w:noProof/>
          <w:kern w:val="0"/>
          <w:sz w:val="24"/>
          <w:szCs w:val="24"/>
        </w:rPr>
        <w:t>Apache Mahout: Beyond MapReduce</w:t>
      </w:r>
      <w:r w:rsidRPr="00C07075">
        <w:rPr>
          <w:rFonts w:ascii="Times New Roman" w:hAnsi="Times New Roman" w:cs="Times New Roman"/>
          <w:noProof/>
          <w:kern w:val="0"/>
          <w:sz w:val="24"/>
          <w:szCs w:val="24"/>
        </w:rPr>
        <w:t>. CreateSpace Independent Publishing Platform, 2016.</w:t>
      </w:r>
    </w:p>
    <w:p w14:paraId="1C28DDE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[59]</w:t>
      </w:r>
      <w:r w:rsidRPr="00C07075">
        <w:rPr>
          <w:rFonts w:ascii="Times New Roman" w:hAnsi="Times New Roman" w:cs="Times New Roman"/>
          <w:noProof/>
          <w:kern w:val="0"/>
          <w:sz w:val="24"/>
          <w:szCs w:val="24"/>
        </w:rPr>
        <w:tab/>
        <w:t xml:space="preserve">J. Wang, C. Xu, J. Zhang, J. Bao, and R. Zhong, “A collaborative architecture of the industrial internet platform for manufacturing systems,” </w:t>
      </w:r>
      <w:r w:rsidRPr="00C07075">
        <w:rPr>
          <w:rFonts w:ascii="Times New Roman" w:hAnsi="Times New Roman" w:cs="Times New Roman"/>
          <w:i/>
          <w:iCs/>
          <w:noProof/>
          <w:kern w:val="0"/>
          <w:sz w:val="24"/>
          <w:szCs w:val="24"/>
        </w:rPr>
        <w:t>Robot. Comput. Integr. Manuf.</w:t>
      </w:r>
      <w:r w:rsidRPr="00C07075">
        <w:rPr>
          <w:rFonts w:ascii="Times New Roman" w:hAnsi="Times New Roman" w:cs="Times New Roman"/>
          <w:noProof/>
          <w:kern w:val="0"/>
          <w:sz w:val="24"/>
          <w:szCs w:val="24"/>
        </w:rPr>
        <w:t>, vol. 61, 2020, doi: 10.1016/j.rcim.2019.101854.</w:t>
      </w:r>
    </w:p>
    <w:p w14:paraId="66D603B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lastRenderedPageBreak/>
        <w:t>[60]</w:t>
      </w:r>
      <w:r w:rsidRPr="00C07075">
        <w:rPr>
          <w:rFonts w:ascii="Times New Roman" w:hAnsi="Times New Roman" w:cs="Times New Roman"/>
          <w:noProof/>
          <w:kern w:val="0"/>
          <w:sz w:val="24"/>
          <w:szCs w:val="24"/>
        </w:rPr>
        <w:tab/>
        <w:t xml:space="preserve">Q. Qi and F. Tao, “Digital Twin and Big Data Towards Smart Manufacturing and Industry 4.0: 360 Degree Comparison,” </w:t>
      </w:r>
      <w:r w:rsidRPr="00C07075">
        <w:rPr>
          <w:rFonts w:ascii="Times New Roman" w:hAnsi="Times New Roman" w:cs="Times New Roman"/>
          <w:i/>
          <w:iCs/>
          <w:noProof/>
          <w:kern w:val="0"/>
          <w:sz w:val="24"/>
          <w:szCs w:val="24"/>
        </w:rPr>
        <w:t>IEEE Access</w:t>
      </w:r>
      <w:r w:rsidRPr="00C07075">
        <w:rPr>
          <w:rFonts w:ascii="Times New Roman" w:hAnsi="Times New Roman" w:cs="Times New Roman"/>
          <w:noProof/>
          <w:kern w:val="0"/>
          <w:sz w:val="24"/>
          <w:szCs w:val="24"/>
        </w:rPr>
        <w:t>, vol. 6, pp. 3585–3593, 2018, doi: 10.1109/ACCESS.2018.2793265.</w:t>
      </w:r>
    </w:p>
    <w:p w14:paraId="3B5A708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[61]</w:t>
      </w:r>
      <w:r w:rsidRPr="00C07075">
        <w:rPr>
          <w:rFonts w:ascii="Times New Roman" w:hAnsi="Times New Roman" w:cs="Times New Roman"/>
          <w:noProof/>
          <w:kern w:val="0"/>
          <w:sz w:val="24"/>
          <w:szCs w:val="24"/>
        </w:rPr>
        <w:tab/>
        <w:t xml:space="preserve">S. Shahrivari, “Beyond batch processing: towards real-time and streaming big data,” </w:t>
      </w:r>
      <w:r w:rsidRPr="00C07075">
        <w:rPr>
          <w:rFonts w:ascii="Times New Roman" w:hAnsi="Times New Roman" w:cs="Times New Roman"/>
          <w:i/>
          <w:iCs/>
          <w:noProof/>
          <w:kern w:val="0"/>
          <w:sz w:val="24"/>
          <w:szCs w:val="24"/>
        </w:rPr>
        <w:t>Computers</w:t>
      </w:r>
      <w:r w:rsidRPr="00C07075">
        <w:rPr>
          <w:rFonts w:ascii="Times New Roman" w:hAnsi="Times New Roman" w:cs="Times New Roman"/>
          <w:noProof/>
          <w:kern w:val="0"/>
          <w:sz w:val="24"/>
          <w:szCs w:val="24"/>
        </w:rPr>
        <w:t>, vol. 3, no. 4, pp. 117–129, 2014.</w:t>
      </w:r>
    </w:p>
    <w:p w14:paraId="179BE97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[62]</w:t>
      </w:r>
      <w:r w:rsidRPr="00C07075">
        <w:rPr>
          <w:rFonts w:ascii="Times New Roman" w:hAnsi="Times New Roman" w:cs="Times New Roman"/>
          <w:noProof/>
          <w:kern w:val="0"/>
          <w:sz w:val="24"/>
          <w:szCs w:val="24"/>
        </w:rPr>
        <w:tab/>
        <w:t xml:space="preserve">W. Inoubli, S. Aridhi, H. Mezni, M. Maddouri, and E. Mephu Nguifo, “An experimental survey on big data frameworks,” </w:t>
      </w:r>
      <w:r w:rsidRPr="00C07075">
        <w:rPr>
          <w:rFonts w:ascii="Times New Roman" w:hAnsi="Times New Roman" w:cs="Times New Roman"/>
          <w:i/>
          <w:iCs/>
          <w:noProof/>
          <w:kern w:val="0"/>
          <w:sz w:val="24"/>
          <w:szCs w:val="24"/>
        </w:rPr>
        <w:t>Futur. Gener. Comput. Syst.</w:t>
      </w:r>
      <w:r w:rsidRPr="00C07075">
        <w:rPr>
          <w:rFonts w:ascii="Times New Roman" w:hAnsi="Times New Roman" w:cs="Times New Roman"/>
          <w:noProof/>
          <w:kern w:val="0"/>
          <w:sz w:val="24"/>
          <w:szCs w:val="24"/>
        </w:rPr>
        <w:t>, vol. 86, 2018, doi: 10.1016/j.future.2018.04.032.</w:t>
      </w:r>
    </w:p>
    <w:p w14:paraId="5357A4A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[63]</w:t>
      </w:r>
      <w:r w:rsidRPr="00C07075">
        <w:rPr>
          <w:rFonts w:ascii="Times New Roman" w:hAnsi="Times New Roman" w:cs="Times New Roman"/>
          <w:noProof/>
          <w:kern w:val="0"/>
          <w:sz w:val="24"/>
          <w:szCs w:val="24"/>
        </w:rPr>
        <w:tab/>
        <w:t xml:space="preserve">R. Christensen, L. Wang, F. Li, K. Yi, J. Tang, and N. Villa, “STORM: Spatio-temporal online reasoning and management of large spatio-temporal data,” in </w:t>
      </w:r>
      <w:r w:rsidRPr="00C07075">
        <w:rPr>
          <w:rFonts w:ascii="Times New Roman" w:hAnsi="Times New Roman" w:cs="Times New Roman"/>
          <w:i/>
          <w:iCs/>
          <w:noProof/>
          <w:kern w:val="0"/>
          <w:sz w:val="24"/>
          <w:szCs w:val="24"/>
        </w:rPr>
        <w:t>Proceedings of the ACM SIGMOD International Conference on Management of Data</w:t>
      </w:r>
      <w:r w:rsidRPr="00C07075">
        <w:rPr>
          <w:rFonts w:ascii="Times New Roman" w:hAnsi="Times New Roman" w:cs="Times New Roman"/>
          <w:noProof/>
          <w:kern w:val="0"/>
          <w:sz w:val="24"/>
          <w:szCs w:val="24"/>
        </w:rPr>
        <w:t>, 2015, vol. 2015-May, doi: 10.1145/2723372.2735373.</w:t>
      </w:r>
    </w:p>
    <w:p w14:paraId="6454D6F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[64]</w:t>
      </w:r>
      <w:r w:rsidRPr="00C07075">
        <w:rPr>
          <w:rFonts w:ascii="Times New Roman" w:hAnsi="Times New Roman" w:cs="Times New Roman"/>
          <w:noProof/>
          <w:kern w:val="0"/>
          <w:sz w:val="24"/>
          <w:szCs w:val="24"/>
        </w:rPr>
        <w:tab/>
        <w:t>M. Zaharia, T. Das, H. Li, T. Hunter, S. Shenker, and I. Stoica, “Discretized streams: Fault-tolerant streaming computation at scale,” 2013, doi: 10.1145/2517349.2522737.</w:t>
      </w:r>
    </w:p>
    <w:p w14:paraId="25C786F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[65]</w:t>
      </w:r>
      <w:r w:rsidRPr="00C07075">
        <w:rPr>
          <w:rFonts w:ascii="Times New Roman" w:hAnsi="Times New Roman" w:cs="Times New Roman"/>
          <w:noProof/>
          <w:kern w:val="0"/>
          <w:sz w:val="24"/>
          <w:szCs w:val="24"/>
        </w:rPr>
        <w:tab/>
        <w:t xml:space="preserve">P. Carbone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“Apache Flink</w:t>
      </w:r>
      <w:r w:rsidRPr="00C07075">
        <w:rPr>
          <w:rFonts w:ascii="Times New Roman" w:hAnsi="Times New Roman" w:cs="Times New Roman"/>
          <w:noProof/>
          <w:kern w:val="0"/>
          <w:sz w:val="24"/>
          <w:szCs w:val="24"/>
          <w:vertAlign w:val="superscript"/>
        </w:rPr>
        <w:t>TM</w:t>
      </w:r>
      <w:r w:rsidRPr="00C07075">
        <w:rPr>
          <w:rFonts w:ascii="Times New Roman" w:hAnsi="Times New Roman" w:cs="Times New Roman"/>
          <w:noProof/>
          <w:kern w:val="0"/>
          <w:sz w:val="24"/>
          <w:szCs w:val="24"/>
        </w:rPr>
        <w:t>: Stream and Batch Processing in a Single Engine,” pp. 28–38, 2015.</w:t>
      </w:r>
    </w:p>
    <w:p w14:paraId="7291854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[66]</w:t>
      </w:r>
      <w:r w:rsidRPr="00C07075">
        <w:rPr>
          <w:rFonts w:ascii="Times New Roman" w:hAnsi="Times New Roman" w:cs="Times New Roman"/>
          <w:noProof/>
          <w:kern w:val="0"/>
          <w:sz w:val="24"/>
          <w:szCs w:val="24"/>
        </w:rPr>
        <w:tab/>
        <w:t xml:space="preserve">A. Kusiak and F. A. Salustri, “Computational intelligence in product design engineering: Review and trends,” </w:t>
      </w:r>
      <w:r w:rsidRPr="00C07075">
        <w:rPr>
          <w:rFonts w:ascii="Times New Roman" w:hAnsi="Times New Roman" w:cs="Times New Roman"/>
          <w:i/>
          <w:iCs/>
          <w:noProof/>
          <w:kern w:val="0"/>
          <w:sz w:val="24"/>
          <w:szCs w:val="24"/>
        </w:rPr>
        <w:t>IEEE Transactions on Systems, Man and Cybernetics Part C: Applications and Reviews</w:t>
      </w:r>
      <w:r w:rsidRPr="00C07075">
        <w:rPr>
          <w:rFonts w:ascii="Times New Roman" w:hAnsi="Times New Roman" w:cs="Times New Roman"/>
          <w:noProof/>
          <w:kern w:val="0"/>
          <w:sz w:val="24"/>
          <w:szCs w:val="24"/>
        </w:rPr>
        <w:t>, vol. 37, no. 5. 2007, doi: 10.1109/TSMCC.2007.900669.</w:t>
      </w:r>
    </w:p>
    <w:p w14:paraId="53B2BC9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[67]</w:t>
      </w:r>
      <w:r w:rsidRPr="00C07075">
        <w:rPr>
          <w:rFonts w:ascii="Times New Roman" w:hAnsi="Times New Roman" w:cs="Times New Roman"/>
          <w:noProof/>
          <w:kern w:val="0"/>
          <w:sz w:val="24"/>
          <w:szCs w:val="24"/>
        </w:rPr>
        <w:tab/>
        <w:t xml:space="preserve">J. Qi, Z. Zhang, S. Jeon, and Y. Zhou, “Mining customer requirements from online reviews: A product improvement perspective,” </w:t>
      </w:r>
      <w:r w:rsidRPr="00C07075">
        <w:rPr>
          <w:rFonts w:ascii="Times New Roman" w:hAnsi="Times New Roman" w:cs="Times New Roman"/>
          <w:i/>
          <w:iCs/>
          <w:noProof/>
          <w:kern w:val="0"/>
          <w:sz w:val="24"/>
          <w:szCs w:val="24"/>
        </w:rPr>
        <w:t>Inf. Manag.</w:t>
      </w:r>
      <w:r w:rsidRPr="00C07075">
        <w:rPr>
          <w:rFonts w:ascii="Times New Roman" w:hAnsi="Times New Roman" w:cs="Times New Roman"/>
          <w:noProof/>
          <w:kern w:val="0"/>
          <w:sz w:val="24"/>
          <w:szCs w:val="24"/>
        </w:rPr>
        <w:t>, vol. 53, no. 8, 2016, doi: 10.1016/j.im.2016.06.002.</w:t>
      </w:r>
    </w:p>
    <w:p w14:paraId="0AF92DD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[68]</w:t>
      </w:r>
      <w:r w:rsidRPr="00C07075">
        <w:rPr>
          <w:rFonts w:ascii="Times New Roman" w:hAnsi="Times New Roman" w:cs="Times New Roman"/>
          <w:noProof/>
          <w:kern w:val="0"/>
          <w:sz w:val="24"/>
          <w:szCs w:val="24"/>
        </w:rPr>
        <w:tab/>
        <w:t xml:space="preserve">J. Zhang, J. Wang, Y. Lyu, and J. Bao, “Big Data Driven Intelligent Manufacturing,” </w:t>
      </w:r>
      <w:r w:rsidRPr="00C07075">
        <w:rPr>
          <w:rFonts w:ascii="Times New Roman" w:hAnsi="Times New Roman" w:cs="Times New Roman"/>
          <w:i/>
          <w:iCs/>
          <w:noProof/>
          <w:kern w:val="0"/>
          <w:sz w:val="24"/>
          <w:szCs w:val="24"/>
        </w:rPr>
        <w:t>Zhongguo Jixie Gongcheng/China Mech. Eng.</w:t>
      </w:r>
      <w:r w:rsidRPr="00C07075">
        <w:rPr>
          <w:rFonts w:ascii="Times New Roman" w:hAnsi="Times New Roman" w:cs="Times New Roman"/>
          <w:noProof/>
          <w:kern w:val="0"/>
          <w:sz w:val="24"/>
          <w:szCs w:val="24"/>
        </w:rPr>
        <w:t>, vol. 30, no. 2, 2019, doi: 10.3969/j.issn.1004-132X.2019.02.001.</w:t>
      </w:r>
    </w:p>
    <w:p w14:paraId="1460742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[69]</w:t>
      </w:r>
      <w:r w:rsidRPr="00C07075">
        <w:rPr>
          <w:rFonts w:ascii="Times New Roman" w:hAnsi="Times New Roman" w:cs="Times New Roman"/>
          <w:noProof/>
          <w:kern w:val="0"/>
          <w:sz w:val="24"/>
          <w:szCs w:val="24"/>
        </w:rPr>
        <w:tab/>
        <w:t xml:space="preserve">A. Kusiak, “Innovation: A data-driven approach,” </w:t>
      </w:r>
      <w:r w:rsidRPr="00C07075">
        <w:rPr>
          <w:rFonts w:ascii="Times New Roman" w:hAnsi="Times New Roman" w:cs="Times New Roman"/>
          <w:i/>
          <w:iCs/>
          <w:noProof/>
          <w:kern w:val="0"/>
          <w:sz w:val="24"/>
          <w:szCs w:val="24"/>
        </w:rPr>
        <w:t>Int. J. Prod. Econ.</w:t>
      </w:r>
      <w:r w:rsidRPr="00C07075">
        <w:rPr>
          <w:rFonts w:ascii="Times New Roman" w:hAnsi="Times New Roman" w:cs="Times New Roman"/>
          <w:noProof/>
          <w:kern w:val="0"/>
          <w:sz w:val="24"/>
          <w:szCs w:val="24"/>
        </w:rPr>
        <w:t>, vol. 122, no. 1, 2009, doi: 10.1016/j.ijpe.2009.06.025.</w:t>
      </w:r>
    </w:p>
    <w:p w14:paraId="535527A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[70]</w:t>
      </w:r>
      <w:r w:rsidRPr="00C07075">
        <w:rPr>
          <w:rFonts w:ascii="Times New Roman" w:hAnsi="Times New Roman" w:cs="Times New Roman"/>
          <w:noProof/>
          <w:kern w:val="0"/>
          <w:sz w:val="24"/>
          <w:szCs w:val="24"/>
        </w:rPr>
        <w:tab/>
        <w:t xml:space="preserve">F. Tao, J. Cheng, Q. Qi, M. Zhang, H. Zhang, and F. Sui, “Digital twin-driven product design, manufacturing and service with big data,” </w:t>
      </w:r>
      <w:r w:rsidRPr="00C07075">
        <w:rPr>
          <w:rFonts w:ascii="Times New Roman" w:hAnsi="Times New Roman" w:cs="Times New Roman"/>
          <w:i/>
          <w:iCs/>
          <w:noProof/>
          <w:kern w:val="0"/>
          <w:sz w:val="24"/>
          <w:szCs w:val="24"/>
        </w:rPr>
        <w:t>Int. J. Adv. Manuf. Technol.</w:t>
      </w:r>
      <w:r w:rsidRPr="00C07075">
        <w:rPr>
          <w:rFonts w:ascii="Times New Roman" w:hAnsi="Times New Roman" w:cs="Times New Roman"/>
          <w:noProof/>
          <w:kern w:val="0"/>
          <w:sz w:val="24"/>
          <w:szCs w:val="24"/>
        </w:rPr>
        <w:t>, vol. 94, no. 9–12, 2018, doi: 10.1007/s00170-017-0233-1.</w:t>
      </w:r>
    </w:p>
    <w:p w14:paraId="04E00F7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[71]</w:t>
      </w:r>
      <w:r w:rsidRPr="00C07075">
        <w:rPr>
          <w:rFonts w:ascii="Times New Roman" w:hAnsi="Times New Roman" w:cs="Times New Roman"/>
          <w:noProof/>
          <w:kern w:val="0"/>
          <w:sz w:val="24"/>
          <w:szCs w:val="24"/>
        </w:rPr>
        <w:tab/>
        <w:t xml:space="preserve">C. S. Tucker and H. M. Kim, “Data-driven decision tree classification for product portfolio design optimization,” </w:t>
      </w:r>
      <w:r w:rsidRPr="00C07075">
        <w:rPr>
          <w:rFonts w:ascii="Times New Roman" w:hAnsi="Times New Roman" w:cs="Times New Roman"/>
          <w:i/>
          <w:iCs/>
          <w:noProof/>
          <w:kern w:val="0"/>
          <w:sz w:val="24"/>
          <w:szCs w:val="24"/>
        </w:rPr>
        <w:t>J. Comput. Inf. Sci. Eng.</w:t>
      </w:r>
      <w:r w:rsidRPr="00C07075">
        <w:rPr>
          <w:rFonts w:ascii="Times New Roman" w:hAnsi="Times New Roman" w:cs="Times New Roman"/>
          <w:noProof/>
          <w:kern w:val="0"/>
          <w:sz w:val="24"/>
          <w:szCs w:val="24"/>
        </w:rPr>
        <w:t>, vol. 9, no. 4, 2009, doi: 10.1115/1.3243634.</w:t>
      </w:r>
    </w:p>
    <w:p w14:paraId="22BCEB4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[72]</w:t>
      </w:r>
      <w:r w:rsidRPr="00C07075">
        <w:rPr>
          <w:rFonts w:ascii="Times New Roman" w:hAnsi="Times New Roman" w:cs="Times New Roman"/>
          <w:noProof/>
          <w:kern w:val="0"/>
          <w:sz w:val="24"/>
          <w:szCs w:val="24"/>
        </w:rPr>
        <w:tab/>
        <w:t xml:space="preserve">W. Qin, D. Zha, and J. Zhang, “An effective approach for causal variables analysis in diesel engine production by using mutual information and network deconvolution,” </w:t>
      </w:r>
      <w:r w:rsidRPr="00C07075">
        <w:rPr>
          <w:rFonts w:ascii="Times New Roman" w:hAnsi="Times New Roman" w:cs="Times New Roman"/>
          <w:i/>
          <w:iCs/>
          <w:noProof/>
          <w:kern w:val="0"/>
          <w:sz w:val="24"/>
          <w:szCs w:val="24"/>
        </w:rPr>
        <w:t>J. Intell. Manuf.</w:t>
      </w:r>
      <w:r w:rsidRPr="00C07075">
        <w:rPr>
          <w:rFonts w:ascii="Times New Roman" w:hAnsi="Times New Roman" w:cs="Times New Roman"/>
          <w:noProof/>
          <w:kern w:val="0"/>
          <w:sz w:val="24"/>
          <w:szCs w:val="24"/>
        </w:rPr>
        <w:t>, vol. 31, no. 7, 2020, doi: 10.1007/s10845-018-1397-8.</w:t>
      </w:r>
    </w:p>
    <w:p w14:paraId="449A76A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[73]</w:t>
      </w:r>
      <w:r w:rsidRPr="00C07075">
        <w:rPr>
          <w:rFonts w:ascii="Times New Roman" w:hAnsi="Times New Roman" w:cs="Times New Roman"/>
          <w:noProof/>
          <w:kern w:val="0"/>
          <w:sz w:val="24"/>
          <w:szCs w:val="24"/>
        </w:rPr>
        <w:tab/>
        <w:t xml:space="preserve">D. Wu, X. Liu, S. Hebert, W. Gentzsch, and J. Terpenny, “Democratizing digital design and manufacturing using high performance cloud computing: Performance evaluation and benchmarking,” </w:t>
      </w:r>
      <w:r w:rsidRPr="00C07075">
        <w:rPr>
          <w:rFonts w:ascii="Times New Roman" w:hAnsi="Times New Roman" w:cs="Times New Roman"/>
          <w:i/>
          <w:iCs/>
          <w:noProof/>
          <w:kern w:val="0"/>
          <w:sz w:val="24"/>
          <w:szCs w:val="24"/>
        </w:rPr>
        <w:t>J. Manuf. Syst.</w:t>
      </w:r>
      <w:r w:rsidRPr="00C07075">
        <w:rPr>
          <w:rFonts w:ascii="Times New Roman" w:hAnsi="Times New Roman" w:cs="Times New Roman"/>
          <w:noProof/>
          <w:kern w:val="0"/>
          <w:sz w:val="24"/>
          <w:szCs w:val="24"/>
        </w:rPr>
        <w:t>, vol. 43, 2017, doi: 10.1016/j.jmsy.2016.09.005.</w:t>
      </w:r>
    </w:p>
    <w:p w14:paraId="74C6D48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[74]</w:t>
      </w:r>
      <w:r w:rsidRPr="00C07075">
        <w:rPr>
          <w:rFonts w:ascii="Times New Roman" w:hAnsi="Times New Roman" w:cs="Times New Roman"/>
          <w:noProof/>
          <w:kern w:val="0"/>
          <w:sz w:val="24"/>
          <w:szCs w:val="24"/>
        </w:rPr>
        <w:tab/>
        <w:t xml:space="preserve">R. Ireland and A. Liu, “Application of data analytics for product design: </w:t>
      </w:r>
      <w:r w:rsidRPr="00C07075">
        <w:rPr>
          <w:rFonts w:ascii="Times New Roman" w:hAnsi="Times New Roman" w:cs="Times New Roman"/>
          <w:noProof/>
          <w:kern w:val="0"/>
          <w:sz w:val="24"/>
          <w:szCs w:val="24"/>
        </w:rPr>
        <w:lastRenderedPageBreak/>
        <w:t xml:space="preserve">Sentiment analysis of online product reviews,” </w:t>
      </w:r>
      <w:r w:rsidRPr="00C07075">
        <w:rPr>
          <w:rFonts w:ascii="Times New Roman" w:hAnsi="Times New Roman" w:cs="Times New Roman"/>
          <w:i/>
          <w:iCs/>
          <w:noProof/>
          <w:kern w:val="0"/>
          <w:sz w:val="24"/>
          <w:szCs w:val="24"/>
        </w:rPr>
        <w:t>CIRP J. Manuf. Sci. Technol.</w:t>
      </w:r>
      <w:r w:rsidRPr="00C07075">
        <w:rPr>
          <w:rFonts w:ascii="Times New Roman" w:hAnsi="Times New Roman" w:cs="Times New Roman"/>
          <w:noProof/>
          <w:kern w:val="0"/>
          <w:sz w:val="24"/>
          <w:szCs w:val="24"/>
        </w:rPr>
        <w:t>, vol. 23, 2018, doi: 10.1016/j.cirpj.2018.06.003.</w:t>
      </w:r>
    </w:p>
    <w:p w14:paraId="0AD46CE1"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[75]</w:t>
      </w:r>
      <w:r w:rsidRPr="00C07075">
        <w:rPr>
          <w:rFonts w:ascii="Times New Roman" w:hAnsi="Times New Roman" w:cs="Times New Roman"/>
          <w:noProof/>
          <w:kern w:val="0"/>
          <w:sz w:val="24"/>
          <w:szCs w:val="24"/>
        </w:rPr>
        <w:tab/>
        <w:t xml:space="preserve">Z. Xu, G. L. Frankwick, and E. Ramirez, “Effects of big data analytics and traditional marketing analytics on new product success: A knowledge fusion perspective,” </w:t>
      </w:r>
      <w:r w:rsidRPr="00C07075">
        <w:rPr>
          <w:rFonts w:ascii="Times New Roman" w:hAnsi="Times New Roman" w:cs="Times New Roman"/>
          <w:i/>
          <w:iCs/>
          <w:noProof/>
          <w:kern w:val="0"/>
          <w:sz w:val="24"/>
          <w:szCs w:val="24"/>
        </w:rPr>
        <w:t>J. Bus. Res.</w:t>
      </w:r>
      <w:r w:rsidRPr="00C07075">
        <w:rPr>
          <w:rFonts w:ascii="Times New Roman" w:hAnsi="Times New Roman" w:cs="Times New Roman"/>
          <w:noProof/>
          <w:kern w:val="0"/>
          <w:sz w:val="24"/>
          <w:szCs w:val="24"/>
        </w:rPr>
        <w:t>, vol. 69, no. 5, 2016, doi: 10.1016/j.jbusres.2015.10.017.</w:t>
      </w:r>
    </w:p>
    <w:p w14:paraId="1261B6CD"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[76]</w:t>
      </w:r>
      <w:r w:rsidRPr="00C07075">
        <w:rPr>
          <w:rFonts w:ascii="Times New Roman" w:hAnsi="Times New Roman" w:cs="Times New Roman"/>
          <w:noProof/>
          <w:kern w:val="0"/>
          <w:sz w:val="24"/>
          <w:szCs w:val="24"/>
        </w:rPr>
        <w:tab/>
        <w:t xml:space="preserve">X. Li, Y. Ni, X. G. Ming, W. Song, and W. Cai, “Module-based similarity measurement for commercial aircraft tooling design,” </w:t>
      </w:r>
      <w:r w:rsidRPr="00C07075">
        <w:rPr>
          <w:rFonts w:ascii="Times New Roman" w:hAnsi="Times New Roman" w:cs="Times New Roman"/>
          <w:i/>
          <w:iCs/>
          <w:noProof/>
          <w:kern w:val="0"/>
          <w:sz w:val="24"/>
          <w:szCs w:val="24"/>
        </w:rPr>
        <w:t>Int. J. Prod. Res.</w:t>
      </w:r>
      <w:r w:rsidRPr="00C07075">
        <w:rPr>
          <w:rFonts w:ascii="Times New Roman" w:hAnsi="Times New Roman" w:cs="Times New Roman"/>
          <w:noProof/>
          <w:kern w:val="0"/>
          <w:sz w:val="24"/>
          <w:szCs w:val="24"/>
        </w:rPr>
        <w:t>, vol. 53, no. 17, 2015, doi: 10.1080/00207543.2015.1047973.</w:t>
      </w:r>
    </w:p>
    <w:p w14:paraId="49AE9FC1"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[77]</w:t>
      </w:r>
      <w:r w:rsidRPr="00C07075">
        <w:rPr>
          <w:rFonts w:ascii="Times New Roman" w:hAnsi="Times New Roman" w:cs="Times New Roman"/>
          <w:noProof/>
          <w:kern w:val="0"/>
          <w:sz w:val="24"/>
          <w:szCs w:val="24"/>
        </w:rPr>
        <w:tab/>
        <w:t xml:space="preserve">X. Li and W. Song, “A Rough VIKOR-Based QFD for Prioritizing Design Attributes of Product-Related Service,” </w:t>
      </w:r>
      <w:r w:rsidRPr="00C07075">
        <w:rPr>
          <w:rFonts w:ascii="Times New Roman" w:hAnsi="Times New Roman" w:cs="Times New Roman"/>
          <w:i/>
          <w:iCs/>
          <w:noProof/>
          <w:kern w:val="0"/>
          <w:sz w:val="24"/>
          <w:szCs w:val="24"/>
        </w:rPr>
        <w:t>Math. Probl. Eng.</w:t>
      </w:r>
      <w:r w:rsidRPr="00C07075">
        <w:rPr>
          <w:rFonts w:ascii="Times New Roman" w:hAnsi="Times New Roman" w:cs="Times New Roman"/>
          <w:noProof/>
          <w:kern w:val="0"/>
          <w:sz w:val="24"/>
          <w:szCs w:val="24"/>
        </w:rPr>
        <w:t>, vol. 2016, 2016, doi: 10.1155/2016/9642018.</w:t>
      </w:r>
    </w:p>
    <w:p w14:paraId="4B337B51"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[78]</w:t>
      </w:r>
      <w:r w:rsidRPr="00C07075">
        <w:rPr>
          <w:rFonts w:ascii="Times New Roman" w:hAnsi="Times New Roman" w:cs="Times New Roman"/>
          <w:noProof/>
          <w:kern w:val="0"/>
          <w:sz w:val="24"/>
          <w:szCs w:val="24"/>
        </w:rPr>
        <w:tab/>
        <w:t xml:space="preserve">D. A. Rossit, F. Tohmé, and M. Frutos, “Production planning and scheduling in Cyber-Physical Production Systems: a review,” </w:t>
      </w:r>
      <w:r w:rsidRPr="00C07075">
        <w:rPr>
          <w:rFonts w:ascii="Times New Roman" w:hAnsi="Times New Roman" w:cs="Times New Roman"/>
          <w:i/>
          <w:iCs/>
          <w:noProof/>
          <w:kern w:val="0"/>
          <w:sz w:val="24"/>
          <w:szCs w:val="24"/>
        </w:rPr>
        <w:t>Int. J. Comput. Integr. Manuf.</w:t>
      </w:r>
      <w:r w:rsidRPr="00C07075">
        <w:rPr>
          <w:rFonts w:ascii="Times New Roman" w:hAnsi="Times New Roman" w:cs="Times New Roman"/>
          <w:noProof/>
          <w:kern w:val="0"/>
          <w:sz w:val="24"/>
          <w:szCs w:val="24"/>
        </w:rPr>
        <w:t>, vol. 32, no. 4–5, 2019, doi: 10.1080/0951192X.2019.1605199.</w:t>
      </w:r>
    </w:p>
    <w:p w14:paraId="110EA1D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[79]</w:t>
      </w:r>
      <w:r w:rsidRPr="00C07075">
        <w:rPr>
          <w:rFonts w:ascii="Times New Roman" w:hAnsi="Times New Roman" w:cs="Times New Roman"/>
          <w:noProof/>
          <w:kern w:val="0"/>
          <w:sz w:val="24"/>
          <w:szCs w:val="24"/>
        </w:rPr>
        <w:tab/>
        <w:t>R. Ismail, Z. Othman, and A. A. Bakar, “Data mining in production planning and scheduling: A review,” 2009, doi: 10.1109/DMO.2009.5341895.</w:t>
      </w:r>
    </w:p>
    <w:p w14:paraId="7963F05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[80]</w:t>
      </w:r>
      <w:r w:rsidRPr="00C07075">
        <w:rPr>
          <w:rFonts w:ascii="Times New Roman" w:hAnsi="Times New Roman" w:cs="Times New Roman"/>
          <w:noProof/>
          <w:kern w:val="0"/>
          <w:sz w:val="24"/>
          <w:szCs w:val="24"/>
        </w:rPr>
        <w:tab/>
        <w:t xml:space="preserve">R. Y. Zhong, C. Xu, C. Chen, and G. Q. Huang, “Big Data Analytics for Physical Internet-based intelligent manufacturing shop floors,” </w:t>
      </w:r>
      <w:r w:rsidRPr="00C07075">
        <w:rPr>
          <w:rFonts w:ascii="Times New Roman" w:hAnsi="Times New Roman" w:cs="Times New Roman"/>
          <w:i/>
          <w:iCs/>
          <w:noProof/>
          <w:kern w:val="0"/>
          <w:sz w:val="24"/>
          <w:szCs w:val="24"/>
        </w:rPr>
        <w:t>Int. J. Prod. Res.</w:t>
      </w:r>
      <w:r w:rsidRPr="00C07075">
        <w:rPr>
          <w:rFonts w:ascii="Times New Roman" w:hAnsi="Times New Roman" w:cs="Times New Roman"/>
          <w:noProof/>
          <w:kern w:val="0"/>
          <w:sz w:val="24"/>
          <w:szCs w:val="24"/>
        </w:rPr>
        <w:t>, vol. 55, no. 9, 2017, doi: 10.1080/00207543.2015.1086037.</w:t>
      </w:r>
    </w:p>
    <w:p w14:paraId="0A08837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[81]</w:t>
      </w:r>
      <w:r w:rsidRPr="00C07075">
        <w:rPr>
          <w:rFonts w:ascii="Times New Roman" w:hAnsi="Times New Roman" w:cs="Times New Roman"/>
          <w:noProof/>
          <w:kern w:val="0"/>
          <w:sz w:val="24"/>
          <w:szCs w:val="24"/>
        </w:rPr>
        <w:tab/>
        <w:t xml:space="preserve">R. Y. Zhong, G. Q. Huang, S. Lan, Q. Y. Dai, T. Zhang, and C. Xu, “A two-level advanced production planning and scheduling model for RFID-enabled ubiquitous manufacturing,” </w:t>
      </w:r>
      <w:r w:rsidRPr="00C07075">
        <w:rPr>
          <w:rFonts w:ascii="Times New Roman" w:hAnsi="Times New Roman" w:cs="Times New Roman"/>
          <w:i/>
          <w:iCs/>
          <w:noProof/>
          <w:kern w:val="0"/>
          <w:sz w:val="24"/>
          <w:szCs w:val="24"/>
        </w:rPr>
        <w:t>Adv. Eng. Informatics</w:t>
      </w:r>
      <w:r w:rsidRPr="00C07075">
        <w:rPr>
          <w:rFonts w:ascii="Times New Roman" w:hAnsi="Times New Roman" w:cs="Times New Roman"/>
          <w:noProof/>
          <w:kern w:val="0"/>
          <w:sz w:val="24"/>
          <w:szCs w:val="24"/>
        </w:rPr>
        <w:t>, vol. 29, no. 4, 2015, doi: 10.1016/j.aei.2015.01.002.</w:t>
      </w:r>
    </w:p>
    <w:p w14:paraId="03A82CE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[82]</w:t>
      </w:r>
      <w:r w:rsidRPr="00C07075">
        <w:rPr>
          <w:rFonts w:ascii="Times New Roman" w:hAnsi="Times New Roman" w:cs="Times New Roman"/>
          <w:noProof/>
          <w:kern w:val="0"/>
          <w:sz w:val="24"/>
          <w:szCs w:val="24"/>
        </w:rPr>
        <w:tab/>
        <w:t xml:space="preserve">C. Wang and P. Jiang, “Manifold learning based rescheduling decision mechanism for recessive disturbances in RFID-driven job shops,” </w:t>
      </w:r>
      <w:r w:rsidRPr="00C07075">
        <w:rPr>
          <w:rFonts w:ascii="Times New Roman" w:hAnsi="Times New Roman" w:cs="Times New Roman"/>
          <w:i/>
          <w:iCs/>
          <w:noProof/>
          <w:kern w:val="0"/>
          <w:sz w:val="24"/>
          <w:szCs w:val="24"/>
        </w:rPr>
        <w:t>J. Intell. Manuf.</w:t>
      </w:r>
      <w:r w:rsidRPr="00C07075">
        <w:rPr>
          <w:rFonts w:ascii="Times New Roman" w:hAnsi="Times New Roman" w:cs="Times New Roman"/>
          <w:noProof/>
          <w:kern w:val="0"/>
          <w:sz w:val="24"/>
          <w:szCs w:val="24"/>
        </w:rPr>
        <w:t>, vol. 29, no. 7, 2018, doi: 10.1007/s10845-016-1194-1.</w:t>
      </w:r>
    </w:p>
    <w:p w14:paraId="65CF1DA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[83]</w:t>
      </w:r>
      <w:r w:rsidRPr="00C07075">
        <w:rPr>
          <w:rFonts w:ascii="Times New Roman" w:hAnsi="Times New Roman" w:cs="Times New Roman"/>
          <w:noProof/>
          <w:kern w:val="0"/>
          <w:sz w:val="24"/>
          <w:szCs w:val="24"/>
        </w:rPr>
        <w:tab/>
        <w:t xml:space="preserve">Y. Zhang, X. Jin, Y. Feng, and G. Rong, “Data-driven robust optimization under correlated uncertainty: A case study of production scheduling in ethylene plant,” </w:t>
      </w:r>
      <w:r w:rsidRPr="00C07075">
        <w:rPr>
          <w:rFonts w:ascii="Times New Roman" w:hAnsi="Times New Roman" w:cs="Times New Roman"/>
          <w:i/>
          <w:iCs/>
          <w:noProof/>
          <w:kern w:val="0"/>
          <w:sz w:val="24"/>
          <w:szCs w:val="24"/>
        </w:rPr>
        <w:t>Comput. Chem. Eng.</w:t>
      </w:r>
      <w:r w:rsidRPr="00C07075">
        <w:rPr>
          <w:rFonts w:ascii="Times New Roman" w:hAnsi="Times New Roman" w:cs="Times New Roman"/>
          <w:noProof/>
          <w:kern w:val="0"/>
          <w:sz w:val="24"/>
          <w:szCs w:val="24"/>
        </w:rPr>
        <w:t>, vol. 109, 2018, doi: 10.1016/j.compchemeng.2017.10.024.</w:t>
      </w:r>
    </w:p>
    <w:p w14:paraId="55B1DFB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[84]</w:t>
      </w:r>
      <w:r w:rsidRPr="00C07075">
        <w:rPr>
          <w:rFonts w:ascii="Times New Roman" w:hAnsi="Times New Roman" w:cs="Times New Roman"/>
          <w:noProof/>
          <w:kern w:val="0"/>
          <w:sz w:val="24"/>
          <w:szCs w:val="24"/>
        </w:rPr>
        <w:tab/>
        <w:t xml:space="preserve">P. Zheng, P. Zhang, J. Wang, J. Zhang, C. Yang, and Y. Jin, “A data-driven robust optimization method for the assembly job-shop scheduling problem under uncertainty,” </w:t>
      </w:r>
      <w:r w:rsidRPr="00C07075">
        <w:rPr>
          <w:rFonts w:ascii="Times New Roman" w:hAnsi="Times New Roman" w:cs="Times New Roman"/>
          <w:i/>
          <w:iCs/>
          <w:noProof/>
          <w:kern w:val="0"/>
          <w:sz w:val="24"/>
          <w:szCs w:val="24"/>
        </w:rPr>
        <w:t>Int. J. Comput. Integr. Manuf.</w:t>
      </w:r>
      <w:r w:rsidRPr="00C07075">
        <w:rPr>
          <w:rFonts w:ascii="Times New Roman" w:hAnsi="Times New Roman" w:cs="Times New Roman"/>
          <w:noProof/>
          <w:kern w:val="0"/>
          <w:sz w:val="24"/>
          <w:szCs w:val="24"/>
        </w:rPr>
        <w:t>, 2020, doi: 10.1080/0951192X.2020.1803506.</w:t>
      </w:r>
    </w:p>
    <w:p w14:paraId="23E165D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[85]</w:t>
      </w:r>
      <w:r w:rsidRPr="00C07075">
        <w:rPr>
          <w:rFonts w:ascii="Times New Roman" w:hAnsi="Times New Roman" w:cs="Times New Roman"/>
          <w:noProof/>
          <w:kern w:val="0"/>
          <w:sz w:val="24"/>
          <w:szCs w:val="24"/>
        </w:rPr>
        <w:tab/>
        <w:t xml:space="preserve">B. Wang, X. Wang, and H. Xie, “Bad-scenario-set robust scheduling for a job shop to hedge against processing time uncertainty,” </w:t>
      </w:r>
      <w:r w:rsidRPr="00C07075">
        <w:rPr>
          <w:rFonts w:ascii="Times New Roman" w:hAnsi="Times New Roman" w:cs="Times New Roman"/>
          <w:i/>
          <w:iCs/>
          <w:noProof/>
          <w:kern w:val="0"/>
          <w:sz w:val="24"/>
          <w:szCs w:val="24"/>
        </w:rPr>
        <w:t>Int. J. Prod. Res.</w:t>
      </w:r>
      <w:r w:rsidRPr="00C07075">
        <w:rPr>
          <w:rFonts w:ascii="Times New Roman" w:hAnsi="Times New Roman" w:cs="Times New Roman"/>
          <w:noProof/>
          <w:kern w:val="0"/>
          <w:sz w:val="24"/>
          <w:szCs w:val="24"/>
        </w:rPr>
        <w:t>, vol. 57, no. 10, 2019, doi: 10.1080/00207543.2018.1555650.</w:t>
      </w:r>
    </w:p>
    <w:p w14:paraId="190C156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[86]</w:t>
      </w:r>
      <w:r w:rsidRPr="00C07075">
        <w:rPr>
          <w:rFonts w:ascii="Times New Roman" w:hAnsi="Times New Roman" w:cs="Times New Roman"/>
          <w:noProof/>
          <w:kern w:val="0"/>
          <w:sz w:val="24"/>
          <w:szCs w:val="24"/>
        </w:rPr>
        <w:tab/>
        <w:t xml:space="preserve">D. Gao, G.-G. Wang, and W. Pedrycz, “Solving Fuzzy Job-shop Scheduling Problem Using DE Algorithm Improved by a Selection Mechanism,” </w:t>
      </w:r>
      <w:r w:rsidRPr="00C07075">
        <w:rPr>
          <w:rFonts w:ascii="Times New Roman" w:hAnsi="Times New Roman" w:cs="Times New Roman"/>
          <w:i/>
          <w:iCs/>
          <w:noProof/>
          <w:kern w:val="0"/>
          <w:sz w:val="24"/>
          <w:szCs w:val="24"/>
        </w:rPr>
        <w:t>IEEE Trans. Fuzzy Syst.</w:t>
      </w:r>
      <w:r w:rsidRPr="00C07075">
        <w:rPr>
          <w:rFonts w:ascii="Times New Roman" w:hAnsi="Times New Roman" w:cs="Times New Roman"/>
          <w:noProof/>
          <w:kern w:val="0"/>
          <w:sz w:val="24"/>
          <w:szCs w:val="24"/>
        </w:rPr>
        <w:t>, 2020, doi: 10.1109/tfuzz.2020.3003506.</w:t>
      </w:r>
    </w:p>
    <w:p w14:paraId="7F9E3B1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[87]</w:t>
      </w:r>
      <w:r w:rsidRPr="00C07075">
        <w:rPr>
          <w:rFonts w:ascii="Times New Roman" w:hAnsi="Times New Roman" w:cs="Times New Roman"/>
          <w:noProof/>
          <w:kern w:val="0"/>
          <w:sz w:val="24"/>
          <w:szCs w:val="24"/>
        </w:rPr>
        <w:tab/>
        <w:t xml:space="preserve">J. Wang and J. Zhang, “Big data analytics for forecasting cycle time in semiconductor wafer fabrication system,” </w:t>
      </w:r>
      <w:r w:rsidRPr="00C07075">
        <w:rPr>
          <w:rFonts w:ascii="Times New Roman" w:hAnsi="Times New Roman" w:cs="Times New Roman"/>
          <w:i/>
          <w:iCs/>
          <w:noProof/>
          <w:kern w:val="0"/>
          <w:sz w:val="24"/>
          <w:szCs w:val="24"/>
        </w:rPr>
        <w:t>Int. J. Prod. Res.</w:t>
      </w:r>
      <w:r w:rsidRPr="00C07075">
        <w:rPr>
          <w:rFonts w:ascii="Times New Roman" w:hAnsi="Times New Roman" w:cs="Times New Roman"/>
          <w:noProof/>
          <w:kern w:val="0"/>
          <w:sz w:val="24"/>
          <w:szCs w:val="24"/>
        </w:rPr>
        <w:t>, vol. 54, no. 23, pp. 7231–7244, 2016, doi: 10.1080/00207543.2016.1174789.</w:t>
      </w:r>
    </w:p>
    <w:p w14:paraId="744E4C1A"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lastRenderedPageBreak/>
        <w:t>[88]</w:t>
      </w:r>
      <w:r w:rsidRPr="00C07075">
        <w:rPr>
          <w:rFonts w:ascii="Times New Roman" w:hAnsi="Times New Roman" w:cs="Times New Roman"/>
          <w:noProof/>
          <w:kern w:val="0"/>
          <w:sz w:val="24"/>
          <w:szCs w:val="24"/>
        </w:rPr>
        <w:tab/>
        <w:t xml:space="preserve">W. Ji and L. Wang, “Big data analytics based fault prediction for shop floor scheduling,” </w:t>
      </w:r>
      <w:r w:rsidRPr="00C07075">
        <w:rPr>
          <w:rFonts w:ascii="Times New Roman" w:hAnsi="Times New Roman" w:cs="Times New Roman"/>
          <w:i/>
          <w:iCs/>
          <w:noProof/>
          <w:kern w:val="0"/>
          <w:sz w:val="24"/>
          <w:szCs w:val="24"/>
        </w:rPr>
        <w:t>J. Manuf. Syst.</w:t>
      </w:r>
      <w:r w:rsidRPr="00C07075">
        <w:rPr>
          <w:rFonts w:ascii="Times New Roman" w:hAnsi="Times New Roman" w:cs="Times New Roman"/>
          <w:noProof/>
          <w:kern w:val="0"/>
          <w:sz w:val="24"/>
          <w:szCs w:val="24"/>
        </w:rPr>
        <w:t>, vol. 43, pp. 187–194, 2017, doi: 10.1016/j.jmsy.2017.03.008.</w:t>
      </w:r>
    </w:p>
    <w:p w14:paraId="7ACA84CB"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[89]</w:t>
      </w:r>
      <w:r w:rsidRPr="00C07075">
        <w:rPr>
          <w:rFonts w:ascii="Times New Roman" w:hAnsi="Times New Roman" w:cs="Times New Roman"/>
          <w:noProof/>
          <w:kern w:val="0"/>
          <w:sz w:val="24"/>
          <w:szCs w:val="24"/>
        </w:rPr>
        <w:tab/>
        <w:t xml:space="preserve">S. Jun, S. Lee, and H. Chun, “Learning dispatching rules using random forest in flexible job shop scheduling problems,” </w:t>
      </w:r>
      <w:r w:rsidRPr="00C07075">
        <w:rPr>
          <w:rFonts w:ascii="Times New Roman" w:hAnsi="Times New Roman" w:cs="Times New Roman"/>
          <w:i/>
          <w:iCs/>
          <w:noProof/>
          <w:kern w:val="0"/>
          <w:sz w:val="24"/>
          <w:szCs w:val="24"/>
        </w:rPr>
        <w:t>Int. J. Prod. Res.</w:t>
      </w:r>
      <w:r w:rsidRPr="00C07075">
        <w:rPr>
          <w:rFonts w:ascii="Times New Roman" w:hAnsi="Times New Roman" w:cs="Times New Roman"/>
          <w:noProof/>
          <w:kern w:val="0"/>
          <w:sz w:val="24"/>
          <w:szCs w:val="24"/>
        </w:rPr>
        <w:t>, vol. 57, no. 10, 2019, doi: 10.1080/00207543.2019.1581954.</w:t>
      </w:r>
    </w:p>
    <w:p w14:paraId="4655499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[90]</w:t>
      </w:r>
      <w:r w:rsidRPr="00C07075">
        <w:rPr>
          <w:rFonts w:ascii="Times New Roman" w:hAnsi="Times New Roman" w:cs="Times New Roman"/>
          <w:noProof/>
          <w:kern w:val="0"/>
          <w:sz w:val="24"/>
          <w:szCs w:val="24"/>
        </w:rPr>
        <w:tab/>
        <w:t xml:space="preserve">C. F. Chien, P. C. Lee, R. Dou, Y. J. Chen, and C. C. Chen, “Modeling collinear WATs for parametric yield enhancement in semiconductor manufacturing,” in </w:t>
      </w:r>
      <w:r w:rsidRPr="00C07075">
        <w:rPr>
          <w:rFonts w:ascii="Times New Roman" w:hAnsi="Times New Roman" w:cs="Times New Roman"/>
          <w:i/>
          <w:iCs/>
          <w:noProof/>
          <w:kern w:val="0"/>
          <w:sz w:val="24"/>
          <w:szCs w:val="24"/>
        </w:rPr>
        <w:t>IEEE International Conference on Automation Science and Engineering</w:t>
      </w:r>
      <w:r w:rsidRPr="00C07075">
        <w:rPr>
          <w:rFonts w:ascii="Times New Roman" w:hAnsi="Times New Roman" w:cs="Times New Roman"/>
          <w:noProof/>
          <w:kern w:val="0"/>
          <w:sz w:val="24"/>
          <w:szCs w:val="24"/>
        </w:rPr>
        <w:t>, 2017, vol. 2017-August, doi: 10.1109/COASE.2017.8256192.</w:t>
      </w:r>
    </w:p>
    <w:p w14:paraId="50F6259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[91]</w:t>
      </w:r>
      <w:r w:rsidRPr="00C07075">
        <w:rPr>
          <w:rFonts w:ascii="Times New Roman" w:hAnsi="Times New Roman" w:cs="Times New Roman"/>
          <w:noProof/>
          <w:kern w:val="0"/>
          <w:sz w:val="24"/>
          <w:szCs w:val="24"/>
        </w:rPr>
        <w:tab/>
        <w:t xml:space="preserve">R. Jin and J. Shi, “Reconfigured piecewise linear regression tree for multistage manufacturing process control,” </w:t>
      </w:r>
      <w:r w:rsidRPr="00C07075">
        <w:rPr>
          <w:rFonts w:ascii="Times New Roman" w:hAnsi="Times New Roman" w:cs="Times New Roman"/>
          <w:i/>
          <w:iCs/>
          <w:noProof/>
          <w:kern w:val="0"/>
          <w:sz w:val="24"/>
          <w:szCs w:val="24"/>
        </w:rPr>
        <w:t>IIE Trans. (Institute Ind. Eng.</w:t>
      </w:r>
      <w:r w:rsidRPr="00C07075">
        <w:rPr>
          <w:rFonts w:ascii="Times New Roman" w:hAnsi="Times New Roman" w:cs="Times New Roman"/>
          <w:noProof/>
          <w:kern w:val="0"/>
          <w:sz w:val="24"/>
          <w:szCs w:val="24"/>
        </w:rPr>
        <w:t>, vol. 44, no. 4, 2012, doi: 10.1080/0740817X.2011.564603.</w:t>
      </w:r>
    </w:p>
    <w:p w14:paraId="0E0BE62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[92]</w:t>
      </w:r>
      <w:r w:rsidRPr="00C07075">
        <w:rPr>
          <w:rFonts w:ascii="Times New Roman" w:hAnsi="Times New Roman" w:cs="Times New Roman"/>
          <w:noProof/>
          <w:kern w:val="0"/>
          <w:sz w:val="24"/>
          <w:szCs w:val="24"/>
        </w:rPr>
        <w:tab/>
        <w:t xml:space="preserve">T. Nakazawa and D. V. Kulkarni, “Wafer map defect pattern classification and image retrieval using convolutional neural network,” </w:t>
      </w:r>
      <w:r w:rsidRPr="00C07075">
        <w:rPr>
          <w:rFonts w:ascii="Times New Roman" w:hAnsi="Times New Roman" w:cs="Times New Roman"/>
          <w:i/>
          <w:iCs/>
          <w:noProof/>
          <w:kern w:val="0"/>
          <w:sz w:val="24"/>
          <w:szCs w:val="24"/>
        </w:rPr>
        <w:t>IEEE Trans. Semicond. Manuf.</w:t>
      </w:r>
      <w:r w:rsidRPr="00C07075">
        <w:rPr>
          <w:rFonts w:ascii="Times New Roman" w:hAnsi="Times New Roman" w:cs="Times New Roman"/>
          <w:noProof/>
          <w:kern w:val="0"/>
          <w:sz w:val="24"/>
          <w:szCs w:val="24"/>
        </w:rPr>
        <w:t>, vol. 31, no. 2, 2018, doi: 10.1109/TSM.2018.2795466.</w:t>
      </w:r>
    </w:p>
    <w:p w14:paraId="798800C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[93]</w:t>
      </w:r>
      <w:r w:rsidRPr="00C07075">
        <w:rPr>
          <w:rFonts w:ascii="Times New Roman" w:hAnsi="Times New Roman" w:cs="Times New Roman"/>
          <w:noProof/>
          <w:kern w:val="0"/>
          <w:sz w:val="24"/>
          <w:szCs w:val="24"/>
        </w:rPr>
        <w:tab/>
        <w:t xml:space="preserve">K. Kyeong and H. Kim, “Classification of Mixed-Type Defect Patterns in Wafer Bin Maps Using Convolutional Neural Networks,” </w:t>
      </w:r>
      <w:r w:rsidRPr="00C07075">
        <w:rPr>
          <w:rFonts w:ascii="Times New Roman" w:hAnsi="Times New Roman" w:cs="Times New Roman"/>
          <w:i/>
          <w:iCs/>
          <w:noProof/>
          <w:kern w:val="0"/>
          <w:sz w:val="24"/>
          <w:szCs w:val="24"/>
        </w:rPr>
        <w:t>IEEE Trans. Semicond. Manuf.</w:t>
      </w:r>
      <w:r w:rsidRPr="00C07075">
        <w:rPr>
          <w:rFonts w:ascii="Times New Roman" w:hAnsi="Times New Roman" w:cs="Times New Roman"/>
          <w:noProof/>
          <w:kern w:val="0"/>
          <w:sz w:val="24"/>
          <w:szCs w:val="24"/>
        </w:rPr>
        <w:t>, vol. 31, no. 3, 2018, doi: 10.1109/TSM.2018.2841416.</w:t>
      </w:r>
    </w:p>
    <w:p w14:paraId="7194055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[94]</w:t>
      </w:r>
      <w:r w:rsidRPr="00C07075">
        <w:rPr>
          <w:rFonts w:ascii="Times New Roman" w:hAnsi="Times New Roman" w:cs="Times New Roman"/>
          <w:noProof/>
          <w:kern w:val="0"/>
          <w:sz w:val="24"/>
          <w:szCs w:val="24"/>
        </w:rPr>
        <w:tab/>
        <w:t xml:space="preserve">B. Fernandez-Gauna, I. Ansoategui, I. Etxeberria-Agiriano, and M. Graña, “Reinforcement learning of ball screw feed drive controllers,” </w:t>
      </w:r>
      <w:r w:rsidRPr="00C07075">
        <w:rPr>
          <w:rFonts w:ascii="Times New Roman" w:hAnsi="Times New Roman" w:cs="Times New Roman"/>
          <w:i/>
          <w:iCs/>
          <w:noProof/>
          <w:kern w:val="0"/>
          <w:sz w:val="24"/>
          <w:szCs w:val="24"/>
        </w:rPr>
        <w:t>Eng. Appl. Artif. Intell.</w:t>
      </w:r>
      <w:r w:rsidRPr="00C07075">
        <w:rPr>
          <w:rFonts w:ascii="Times New Roman" w:hAnsi="Times New Roman" w:cs="Times New Roman"/>
          <w:noProof/>
          <w:kern w:val="0"/>
          <w:sz w:val="24"/>
          <w:szCs w:val="24"/>
        </w:rPr>
        <w:t>, vol. 30, 2014, doi: 10.1016/j.engappai.2014.01.015.</w:t>
      </w:r>
    </w:p>
    <w:p w14:paraId="569D325E"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[95]</w:t>
      </w:r>
      <w:r w:rsidRPr="00C07075">
        <w:rPr>
          <w:rFonts w:ascii="Times New Roman" w:hAnsi="Times New Roman" w:cs="Times New Roman"/>
          <w:noProof/>
          <w:kern w:val="0"/>
          <w:sz w:val="24"/>
          <w:szCs w:val="24"/>
        </w:rPr>
        <w:tab/>
        <w:t>T. Liu, J. Bao, J. Wang, and Y. Zhang, “A Hybrid CNN</w:t>
      </w:r>
      <w:r w:rsidRPr="00C07075">
        <w:rPr>
          <w:rFonts w:ascii="Times New Roman" w:hAnsi="Times New Roman" w:cs="Times New Roman"/>
          <w:noProof/>
          <w:kern w:val="0"/>
          <w:sz w:val="24"/>
          <w:szCs w:val="24"/>
          <w:vertAlign w:val="superscript"/>
        </w:rPr>
        <w:t>−</w:t>
      </w:r>
      <w:r w:rsidRPr="00C07075">
        <w:rPr>
          <w:rFonts w:ascii="Times New Roman" w:hAnsi="Times New Roman" w:cs="Times New Roman"/>
          <w:noProof/>
          <w:kern w:val="0"/>
          <w:sz w:val="24"/>
          <w:szCs w:val="24"/>
        </w:rPr>
        <w:t xml:space="preserve">LSTM Algorithm for Online Defect Recognition of CO₂ Welding,” </w:t>
      </w:r>
      <w:r w:rsidRPr="00C07075">
        <w:rPr>
          <w:rFonts w:ascii="Times New Roman" w:hAnsi="Times New Roman" w:cs="Times New Roman"/>
          <w:i/>
          <w:iCs/>
          <w:noProof/>
          <w:kern w:val="0"/>
          <w:sz w:val="24"/>
          <w:szCs w:val="24"/>
        </w:rPr>
        <w:t>Sensors (Basel).</w:t>
      </w:r>
      <w:r w:rsidRPr="00C07075">
        <w:rPr>
          <w:rFonts w:ascii="Times New Roman" w:hAnsi="Times New Roman" w:cs="Times New Roman"/>
          <w:noProof/>
          <w:kern w:val="0"/>
          <w:sz w:val="24"/>
          <w:szCs w:val="24"/>
        </w:rPr>
        <w:t>, vol. 18, no. 12, 2018, doi: 10.3390/s18124369.</w:t>
      </w:r>
    </w:p>
    <w:p w14:paraId="67A22BAB"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[96]</w:t>
      </w:r>
      <w:r w:rsidRPr="00C07075">
        <w:rPr>
          <w:rFonts w:ascii="Times New Roman" w:hAnsi="Times New Roman" w:cs="Times New Roman"/>
          <w:noProof/>
          <w:kern w:val="0"/>
          <w:sz w:val="24"/>
          <w:szCs w:val="24"/>
        </w:rPr>
        <w:tab/>
        <w:t xml:space="preserve">C. F. Chien, C. Y. Hsu, and C. W. Hsiao, “Manufacturing intelligence to forecast and reduce semiconductor cycle time,” </w:t>
      </w:r>
      <w:r w:rsidRPr="00C07075">
        <w:rPr>
          <w:rFonts w:ascii="Times New Roman" w:hAnsi="Times New Roman" w:cs="Times New Roman"/>
          <w:i/>
          <w:iCs/>
          <w:noProof/>
          <w:kern w:val="0"/>
          <w:sz w:val="24"/>
          <w:szCs w:val="24"/>
        </w:rPr>
        <w:t>J. Intell. Manuf.</w:t>
      </w:r>
      <w:r w:rsidRPr="00C07075">
        <w:rPr>
          <w:rFonts w:ascii="Times New Roman" w:hAnsi="Times New Roman" w:cs="Times New Roman"/>
          <w:noProof/>
          <w:kern w:val="0"/>
          <w:sz w:val="24"/>
          <w:szCs w:val="24"/>
        </w:rPr>
        <w:t>, vol. 23, no. 6, 2012, doi: 10.1007/s10845-011-0572-y.</w:t>
      </w:r>
    </w:p>
    <w:p w14:paraId="5372320F"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[97]</w:t>
      </w:r>
      <w:r w:rsidRPr="00C07075">
        <w:rPr>
          <w:rFonts w:ascii="Times New Roman" w:hAnsi="Times New Roman" w:cs="Times New Roman"/>
          <w:noProof/>
          <w:kern w:val="0"/>
          <w:sz w:val="24"/>
          <w:szCs w:val="24"/>
        </w:rPr>
        <w:tab/>
        <w:t xml:space="preserve">T. Chen, “A systematic cycle time reduction procedure for enhancing the competitiveness and sustainability of a semiconductor manufacturer,” </w:t>
      </w:r>
      <w:r w:rsidRPr="00C07075">
        <w:rPr>
          <w:rFonts w:ascii="Times New Roman" w:hAnsi="Times New Roman" w:cs="Times New Roman"/>
          <w:i/>
          <w:iCs/>
          <w:noProof/>
          <w:kern w:val="0"/>
          <w:sz w:val="24"/>
          <w:szCs w:val="24"/>
        </w:rPr>
        <w:t>Sustain.</w:t>
      </w:r>
      <w:r w:rsidRPr="00C07075">
        <w:rPr>
          <w:rFonts w:ascii="Times New Roman" w:hAnsi="Times New Roman" w:cs="Times New Roman"/>
          <w:noProof/>
          <w:kern w:val="0"/>
          <w:sz w:val="24"/>
          <w:szCs w:val="24"/>
        </w:rPr>
        <w:t>, vol. 5, no. 11, 2013, doi: 10.3390/su5114637.</w:t>
      </w:r>
    </w:p>
    <w:p w14:paraId="5EF75BB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[98]</w:t>
      </w:r>
      <w:r w:rsidRPr="00C07075">
        <w:rPr>
          <w:rFonts w:ascii="Times New Roman" w:hAnsi="Times New Roman" w:cs="Times New Roman"/>
          <w:noProof/>
          <w:kern w:val="0"/>
          <w:sz w:val="24"/>
          <w:szCs w:val="24"/>
        </w:rPr>
        <w:tab/>
        <w:t xml:space="preserve">Y. Liu, X. Hu, and W. Zhang, “Remaining useful life prediction based on health index similarity,” </w:t>
      </w:r>
      <w:r w:rsidRPr="00C07075">
        <w:rPr>
          <w:rFonts w:ascii="Times New Roman" w:hAnsi="Times New Roman" w:cs="Times New Roman"/>
          <w:i/>
          <w:iCs/>
          <w:noProof/>
          <w:kern w:val="0"/>
          <w:sz w:val="24"/>
          <w:szCs w:val="24"/>
        </w:rPr>
        <w:t>Reliab. Eng. Syst. Saf.</w:t>
      </w:r>
      <w:r w:rsidRPr="00C07075">
        <w:rPr>
          <w:rFonts w:ascii="Times New Roman" w:hAnsi="Times New Roman" w:cs="Times New Roman"/>
          <w:noProof/>
          <w:kern w:val="0"/>
          <w:sz w:val="24"/>
          <w:szCs w:val="24"/>
        </w:rPr>
        <w:t>, vol. 185, no. February, pp. 502–510, 2019, doi: 10.1016/j.ress.2019.02.002.</w:t>
      </w:r>
    </w:p>
    <w:p w14:paraId="5286556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[99]</w:t>
      </w:r>
      <w:r w:rsidRPr="00C07075">
        <w:rPr>
          <w:rFonts w:ascii="Times New Roman" w:hAnsi="Times New Roman" w:cs="Times New Roman"/>
          <w:noProof/>
          <w:kern w:val="0"/>
          <w:sz w:val="24"/>
          <w:szCs w:val="24"/>
        </w:rPr>
        <w:tab/>
        <w:t xml:space="preserve">J. K. Sinha and K. Elbhbah, “A future possibility of vibration based condition monitoring of rotating machines,”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vol. 34, no. 1–2, 2013, doi: 10.1016/j.ymssp.2012.07.001.</w:t>
      </w:r>
    </w:p>
    <w:p w14:paraId="0686DC5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[100]</w:t>
      </w:r>
      <w:r w:rsidRPr="00C07075">
        <w:rPr>
          <w:rFonts w:ascii="Times New Roman" w:hAnsi="Times New Roman" w:cs="Times New Roman"/>
          <w:noProof/>
          <w:kern w:val="0"/>
          <w:sz w:val="24"/>
          <w:szCs w:val="24"/>
        </w:rPr>
        <w:tab/>
        <w:t xml:space="preserve">Y. Lei, Z. Liu, X. Wu, N. Li, W. Chen, and J. Lin, “Health condition identification of multi-stage planetary gearboxes using a mRVM-based method,”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vol. 60, 2015, doi: 10.1016/j.ymssp.2015.01.014.</w:t>
      </w:r>
    </w:p>
    <w:p w14:paraId="7EBF7E25"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[101]</w:t>
      </w:r>
      <w:r w:rsidRPr="00C07075">
        <w:rPr>
          <w:rFonts w:ascii="Times New Roman" w:hAnsi="Times New Roman" w:cs="Times New Roman"/>
          <w:noProof/>
          <w:kern w:val="0"/>
          <w:sz w:val="24"/>
          <w:szCs w:val="24"/>
        </w:rPr>
        <w:tab/>
        <w:t xml:space="preserve">X. Z. Zhang, C. X. Bi, Y. Bin Zhang, and L. Geng, “Real-time nearfield acoustic holography for reconstructing the instantaneous surface normal velocity,”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xml:space="preserve">, vol. 52–53, no. 1, 2015, doi: </w:t>
      </w:r>
      <w:r w:rsidRPr="00C07075">
        <w:rPr>
          <w:rFonts w:ascii="Times New Roman" w:hAnsi="Times New Roman" w:cs="Times New Roman"/>
          <w:noProof/>
          <w:kern w:val="0"/>
          <w:sz w:val="24"/>
          <w:szCs w:val="24"/>
        </w:rPr>
        <w:lastRenderedPageBreak/>
        <w:t>10.1016/j.ymssp.2014.06.009.</w:t>
      </w:r>
    </w:p>
    <w:p w14:paraId="13574668"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[102]</w:t>
      </w:r>
      <w:r w:rsidRPr="00C07075">
        <w:rPr>
          <w:rFonts w:ascii="Times New Roman" w:hAnsi="Times New Roman" w:cs="Times New Roman"/>
          <w:noProof/>
          <w:kern w:val="0"/>
          <w:sz w:val="24"/>
          <w:szCs w:val="24"/>
        </w:rPr>
        <w:tab/>
        <w:t xml:space="preserve">W. Caesarendra, B. Kosasih, A. K. Tieu, H. Zhu, C. A. S. Moodie, and Q. Zhu, “Acoustic emission-based condition monitoring methods: Review and application for low speed slew bearing,”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vol. 72–73, 2016, doi: 10.1016/j.ymssp.2015.10.020.</w:t>
      </w:r>
    </w:p>
    <w:p w14:paraId="1634CC17"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[103]</w:t>
      </w:r>
      <w:r w:rsidRPr="00C07075">
        <w:rPr>
          <w:rFonts w:ascii="Times New Roman" w:hAnsi="Times New Roman" w:cs="Times New Roman"/>
          <w:noProof/>
          <w:kern w:val="0"/>
          <w:sz w:val="24"/>
          <w:szCs w:val="24"/>
        </w:rPr>
        <w:tab/>
        <w:t xml:space="preserve">H. Zheng, R. Wang, J. Yin, Y. Li, H. Lu, and M. Xu, “A new intelligent fault identification method based on transfer locality preserving projection for actual diagnosis scenario of rotating machinery,”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vol. 135, 2020, doi: 10.1016/j.ymssp.2019.106344.</w:t>
      </w:r>
    </w:p>
    <w:p w14:paraId="02864CB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[104]</w:t>
      </w:r>
      <w:r w:rsidRPr="00C07075">
        <w:rPr>
          <w:rFonts w:ascii="Times New Roman" w:hAnsi="Times New Roman" w:cs="Times New Roman"/>
          <w:noProof/>
          <w:kern w:val="0"/>
          <w:sz w:val="24"/>
          <w:szCs w:val="24"/>
        </w:rPr>
        <w:tab/>
        <w:t xml:space="preserve">L. Wen, X. Li, and L. Gao, “A New Two-Level Hierarchical Diagnosis Network Based on Convolutional Neural Network,” </w:t>
      </w:r>
      <w:r w:rsidRPr="00C07075">
        <w:rPr>
          <w:rFonts w:ascii="Times New Roman" w:hAnsi="Times New Roman" w:cs="Times New Roman"/>
          <w:i/>
          <w:iCs/>
          <w:noProof/>
          <w:kern w:val="0"/>
          <w:sz w:val="24"/>
          <w:szCs w:val="24"/>
        </w:rPr>
        <w:t>IEEE Trans. Instrum. Meas.</w:t>
      </w:r>
      <w:r w:rsidRPr="00C07075">
        <w:rPr>
          <w:rFonts w:ascii="Times New Roman" w:hAnsi="Times New Roman" w:cs="Times New Roman"/>
          <w:noProof/>
          <w:kern w:val="0"/>
          <w:sz w:val="24"/>
          <w:szCs w:val="24"/>
        </w:rPr>
        <w:t>, vol. 69, no. 2, pp. 330–338, 2020, doi: 10.1109/TIM.2019.2896370.</w:t>
      </w:r>
    </w:p>
    <w:p w14:paraId="7539274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[105]</w:t>
      </w:r>
      <w:r w:rsidRPr="00C07075">
        <w:rPr>
          <w:rFonts w:ascii="Times New Roman" w:hAnsi="Times New Roman" w:cs="Times New Roman"/>
          <w:noProof/>
          <w:kern w:val="0"/>
          <w:sz w:val="24"/>
          <w:szCs w:val="24"/>
        </w:rPr>
        <w:tab/>
        <w:t xml:space="preserve">B. Yang, Y. Lei, F. Jia, and S. Xing, “An intelligent fault diagnosis approach based on transfer learning from laboratory bearings to locomotive bearings,” </w:t>
      </w:r>
      <w:r w:rsidRPr="00C07075">
        <w:rPr>
          <w:rFonts w:ascii="Times New Roman" w:hAnsi="Times New Roman" w:cs="Times New Roman"/>
          <w:i/>
          <w:iCs/>
          <w:noProof/>
          <w:kern w:val="0"/>
          <w:sz w:val="24"/>
          <w:szCs w:val="24"/>
        </w:rPr>
        <w:t>Mech. Syst. Signal Process.</w:t>
      </w:r>
      <w:r w:rsidRPr="00C07075">
        <w:rPr>
          <w:rFonts w:ascii="Times New Roman" w:hAnsi="Times New Roman" w:cs="Times New Roman"/>
          <w:noProof/>
          <w:kern w:val="0"/>
          <w:sz w:val="24"/>
          <w:szCs w:val="24"/>
        </w:rPr>
        <w:t>, vol. 122, pp. 692–706, 2019, doi: 10.1016/j.ymssp.2018.12.051.</w:t>
      </w:r>
    </w:p>
    <w:p w14:paraId="2CA57843"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[106]</w:t>
      </w:r>
      <w:r w:rsidRPr="00C07075">
        <w:rPr>
          <w:rFonts w:ascii="Times New Roman" w:hAnsi="Times New Roman" w:cs="Times New Roman"/>
          <w:noProof/>
          <w:kern w:val="0"/>
          <w:sz w:val="24"/>
          <w:szCs w:val="24"/>
        </w:rPr>
        <w:tab/>
        <w:t xml:space="preserve">S. Ren, Y. Zhang, Y. Liu, T. Sakao, D. Huisingh, and C. M. V. B. Almeida, “A comprehensive review of big data analytics throughout product lifecycle to support sustainable smart manufacturing: A framework, challenges and future research directions,” </w:t>
      </w:r>
      <w:r w:rsidRPr="00C07075">
        <w:rPr>
          <w:rFonts w:ascii="Times New Roman" w:hAnsi="Times New Roman" w:cs="Times New Roman"/>
          <w:i/>
          <w:iCs/>
          <w:noProof/>
          <w:kern w:val="0"/>
          <w:sz w:val="24"/>
          <w:szCs w:val="24"/>
        </w:rPr>
        <w:t>J. Clean. Prod.</w:t>
      </w:r>
      <w:r w:rsidRPr="00C07075">
        <w:rPr>
          <w:rFonts w:ascii="Times New Roman" w:hAnsi="Times New Roman" w:cs="Times New Roman"/>
          <w:noProof/>
          <w:kern w:val="0"/>
          <w:sz w:val="24"/>
          <w:szCs w:val="24"/>
        </w:rPr>
        <w:t>, vol. 210, pp. 1343–1365, 2019, doi: 10.1016/j.jclepro.2018.11.025.</w:t>
      </w:r>
    </w:p>
    <w:p w14:paraId="6303713D"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[107]</w:t>
      </w:r>
      <w:r w:rsidRPr="00C07075">
        <w:rPr>
          <w:rFonts w:ascii="Times New Roman" w:hAnsi="Times New Roman" w:cs="Times New Roman"/>
          <w:noProof/>
          <w:kern w:val="0"/>
          <w:sz w:val="24"/>
          <w:szCs w:val="24"/>
        </w:rPr>
        <w:tab/>
        <w:t xml:space="preserve">J. Gilmer </w:t>
      </w:r>
      <w:r w:rsidRPr="00C07075">
        <w:rPr>
          <w:rFonts w:ascii="Times New Roman" w:hAnsi="Times New Roman" w:cs="Times New Roman"/>
          <w:i/>
          <w:iCs/>
          <w:noProof/>
          <w:kern w:val="0"/>
          <w:sz w:val="24"/>
          <w:szCs w:val="24"/>
        </w:rPr>
        <w:t>et al.</w:t>
      </w:r>
      <w:r w:rsidRPr="00C07075">
        <w:rPr>
          <w:rFonts w:ascii="Times New Roman" w:hAnsi="Times New Roman" w:cs="Times New Roman"/>
          <w:noProof/>
          <w:kern w:val="0"/>
          <w:sz w:val="24"/>
          <w:szCs w:val="24"/>
        </w:rPr>
        <w:t xml:space="preserve">, “The Relationship Between High-Dimensional Geometry and Adversarial Examples,” </w:t>
      </w:r>
      <w:r w:rsidRPr="00C07075">
        <w:rPr>
          <w:rFonts w:ascii="Times New Roman" w:hAnsi="Times New Roman" w:cs="Times New Roman"/>
          <w:i/>
          <w:iCs/>
          <w:noProof/>
          <w:kern w:val="0"/>
          <w:sz w:val="24"/>
          <w:szCs w:val="24"/>
        </w:rPr>
        <w:t>6th Int. Conf. Learn. Represent. ICLR 2018 - Work. Track Proc.</w:t>
      </w:r>
      <w:r w:rsidRPr="00C07075">
        <w:rPr>
          <w:rFonts w:ascii="Times New Roman" w:hAnsi="Times New Roman" w:cs="Times New Roman"/>
          <w:noProof/>
          <w:kern w:val="0"/>
          <w:sz w:val="24"/>
          <w:szCs w:val="24"/>
        </w:rPr>
        <w:t>, 2018.</w:t>
      </w:r>
    </w:p>
    <w:p w14:paraId="161C1544"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[108]</w:t>
      </w:r>
      <w:r w:rsidRPr="00C07075">
        <w:rPr>
          <w:rFonts w:ascii="Times New Roman" w:hAnsi="Times New Roman" w:cs="Times New Roman"/>
          <w:noProof/>
          <w:kern w:val="0"/>
          <w:sz w:val="24"/>
          <w:szCs w:val="24"/>
        </w:rPr>
        <w:tab/>
        <w:t xml:space="preserve">J. Su, D. V. Vargas, and K. Sakurai, “One Pixel Attack for Fooling Deep Neural Networks,” </w:t>
      </w:r>
      <w:r w:rsidRPr="00C07075">
        <w:rPr>
          <w:rFonts w:ascii="Times New Roman" w:hAnsi="Times New Roman" w:cs="Times New Roman"/>
          <w:i/>
          <w:iCs/>
          <w:noProof/>
          <w:kern w:val="0"/>
          <w:sz w:val="24"/>
          <w:szCs w:val="24"/>
        </w:rPr>
        <w:t>IEEE Trans. Evol. Comput.</w:t>
      </w:r>
      <w:r w:rsidRPr="00C07075">
        <w:rPr>
          <w:rFonts w:ascii="Times New Roman" w:hAnsi="Times New Roman" w:cs="Times New Roman"/>
          <w:noProof/>
          <w:kern w:val="0"/>
          <w:sz w:val="24"/>
          <w:szCs w:val="24"/>
        </w:rPr>
        <w:t>, vol. 23, no. 5, pp. 828–841, 2019, doi: 10.1109/TEVC.2019.2890858.</w:t>
      </w:r>
    </w:p>
    <w:p w14:paraId="4E689EF4"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[109]</w:t>
      </w:r>
      <w:r w:rsidRPr="00C07075">
        <w:rPr>
          <w:rFonts w:ascii="Times New Roman" w:hAnsi="Times New Roman" w:cs="Times New Roman"/>
          <w:noProof/>
          <w:kern w:val="0"/>
          <w:sz w:val="24"/>
          <w:szCs w:val="24"/>
        </w:rPr>
        <w:tab/>
        <w:t>G. Marcus, “Deep Learning: A Critical Appraisal,” pp. 1–24, 2018, [Online]. Available: habr.com/post/371179/%0Ahttps://arxiv.org/ftp/arxiv/papers/1801/1801.00631.pdf.</w:t>
      </w:r>
    </w:p>
    <w:p w14:paraId="1EA6DAE6"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[110]</w:t>
      </w:r>
      <w:r w:rsidRPr="00C07075">
        <w:rPr>
          <w:rFonts w:ascii="Times New Roman" w:hAnsi="Times New Roman" w:cs="Times New Roman"/>
          <w:noProof/>
          <w:kern w:val="0"/>
          <w:sz w:val="24"/>
          <w:szCs w:val="24"/>
        </w:rPr>
        <w:tab/>
        <w:t>Q. Zhang and S.-C. Zhu, “Visual Interpretability for Deep Learning: a Survey,” 2018, [Online]. Available: http://arxiv.org/abs/1802.00614.</w:t>
      </w:r>
    </w:p>
    <w:p w14:paraId="02285E62"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[111]</w:t>
      </w:r>
      <w:r w:rsidRPr="00C07075">
        <w:rPr>
          <w:rFonts w:ascii="Times New Roman" w:hAnsi="Times New Roman" w:cs="Times New Roman"/>
          <w:noProof/>
          <w:kern w:val="0"/>
          <w:sz w:val="24"/>
          <w:szCs w:val="24"/>
        </w:rPr>
        <w:tab/>
        <w:t xml:space="preserve"> and A. T. David Bau</w:t>
      </w:r>
      <w:r w:rsidRPr="00C07075">
        <w:rPr>
          <w:rFonts w:ascii="Cambria Math" w:hAnsi="Cambria Math" w:cs="Cambria Math"/>
          <w:noProof/>
          <w:kern w:val="0"/>
          <w:sz w:val="24"/>
          <w:szCs w:val="24"/>
        </w:rPr>
        <w:t>∗</w:t>
      </w:r>
      <w:r w:rsidRPr="00C07075">
        <w:rPr>
          <w:rFonts w:ascii="Times New Roman" w:hAnsi="Times New Roman" w:cs="Times New Roman"/>
          <w:noProof/>
          <w:kern w:val="0"/>
          <w:sz w:val="24"/>
          <w:szCs w:val="24"/>
        </w:rPr>
        <w:t>, Bolei Zhou</w:t>
      </w:r>
      <w:r w:rsidRPr="00C07075">
        <w:rPr>
          <w:rFonts w:ascii="Cambria Math" w:hAnsi="Cambria Math" w:cs="Cambria Math"/>
          <w:noProof/>
          <w:kern w:val="0"/>
          <w:sz w:val="24"/>
          <w:szCs w:val="24"/>
        </w:rPr>
        <w:t>∗</w:t>
      </w:r>
      <w:r w:rsidRPr="00C07075">
        <w:rPr>
          <w:rFonts w:ascii="Times New Roman" w:hAnsi="Times New Roman" w:cs="Times New Roman"/>
          <w:noProof/>
          <w:kern w:val="0"/>
          <w:sz w:val="24"/>
          <w:szCs w:val="24"/>
        </w:rPr>
        <w:t>, Aditya Khosla, Aude Oliva, “Network Dissection: Quantifying Interpretability of Deep Visual Representation Seminar Report,” 2018.</w:t>
      </w:r>
    </w:p>
    <w:p w14:paraId="61B98B40"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[112]</w:t>
      </w:r>
      <w:r w:rsidRPr="00C07075">
        <w:rPr>
          <w:rFonts w:ascii="Times New Roman" w:hAnsi="Times New Roman" w:cs="Times New Roman"/>
          <w:noProof/>
          <w:kern w:val="0"/>
          <w:sz w:val="24"/>
          <w:szCs w:val="24"/>
        </w:rPr>
        <w:tab/>
        <w:t xml:space="preserve">C. C. Ni, Y. Y. Lin, F. Luo, and J. Gao, “Community Detection on Networks with Ricci Flow,” </w:t>
      </w:r>
      <w:r w:rsidRPr="00C07075">
        <w:rPr>
          <w:rFonts w:ascii="Times New Roman" w:hAnsi="Times New Roman" w:cs="Times New Roman"/>
          <w:i/>
          <w:iCs/>
          <w:noProof/>
          <w:kern w:val="0"/>
          <w:sz w:val="24"/>
          <w:szCs w:val="24"/>
        </w:rPr>
        <w:t>Sci. Rep.</w:t>
      </w:r>
      <w:r w:rsidRPr="00C07075">
        <w:rPr>
          <w:rFonts w:ascii="Times New Roman" w:hAnsi="Times New Roman" w:cs="Times New Roman"/>
          <w:noProof/>
          <w:kern w:val="0"/>
          <w:sz w:val="24"/>
          <w:szCs w:val="24"/>
        </w:rPr>
        <w:t>, vol. 9, no. 1, pp. 1–12, 2019, doi: 10.1038/s41598-019-46380-9.</w:t>
      </w:r>
    </w:p>
    <w:p w14:paraId="261FF231"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[113]</w:t>
      </w:r>
      <w:r w:rsidRPr="00C07075">
        <w:rPr>
          <w:rFonts w:ascii="Times New Roman" w:hAnsi="Times New Roman" w:cs="Times New Roman"/>
          <w:noProof/>
          <w:kern w:val="0"/>
          <w:sz w:val="24"/>
          <w:szCs w:val="24"/>
        </w:rPr>
        <w:tab/>
        <w:t xml:space="preserve">P. P. Tallon, “Corporate governance of big data: Perspectives on value, risk, and cost,” </w:t>
      </w:r>
      <w:r w:rsidRPr="00C07075">
        <w:rPr>
          <w:rFonts w:ascii="Times New Roman" w:hAnsi="Times New Roman" w:cs="Times New Roman"/>
          <w:i/>
          <w:iCs/>
          <w:noProof/>
          <w:kern w:val="0"/>
          <w:sz w:val="24"/>
          <w:szCs w:val="24"/>
        </w:rPr>
        <w:t>Computer (Long. Beach. Calif).</w:t>
      </w:r>
      <w:r w:rsidRPr="00C07075">
        <w:rPr>
          <w:rFonts w:ascii="Times New Roman" w:hAnsi="Times New Roman" w:cs="Times New Roman"/>
          <w:noProof/>
          <w:kern w:val="0"/>
          <w:sz w:val="24"/>
          <w:szCs w:val="24"/>
        </w:rPr>
        <w:t>, vol. 46, no. 6, pp. 32–38, 2013, doi: 10.1109/MC.2013.155.</w:t>
      </w:r>
    </w:p>
    <w:p w14:paraId="329B0769"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[114]</w:t>
      </w:r>
      <w:r w:rsidRPr="00C07075">
        <w:rPr>
          <w:rFonts w:ascii="Times New Roman" w:hAnsi="Times New Roman" w:cs="Times New Roman"/>
          <w:noProof/>
          <w:kern w:val="0"/>
          <w:sz w:val="24"/>
          <w:szCs w:val="24"/>
        </w:rPr>
        <w:tab/>
        <w:t xml:space="preserve">M. Usman, A. Jolfaei, and M. A. Jan, “RaSEC: An Intelligent Framework for Reliable and Secure Multilevel Edge Computing in Industrial Environments,” </w:t>
      </w:r>
      <w:r w:rsidRPr="00C07075">
        <w:rPr>
          <w:rFonts w:ascii="Times New Roman" w:hAnsi="Times New Roman" w:cs="Times New Roman"/>
          <w:i/>
          <w:iCs/>
          <w:noProof/>
          <w:kern w:val="0"/>
          <w:sz w:val="24"/>
          <w:szCs w:val="24"/>
        </w:rPr>
        <w:lastRenderedPageBreak/>
        <w:t>IEEE Trans. Ind. Appl.</w:t>
      </w:r>
      <w:r w:rsidRPr="00C07075">
        <w:rPr>
          <w:rFonts w:ascii="Times New Roman" w:hAnsi="Times New Roman" w:cs="Times New Roman"/>
          <w:noProof/>
          <w:kern w:val="0"/>
          <w:sz w:val="24"/>
          <w:szCs w:val="24"/>
        </w:rPr>
        <w:t>, vol. 56, no. 4, pp. 4543–4551, 2020, doi: 10.1109/TIA.2020.2975488.</w:t>
      </w:r>
    </w:p>
    <w:p w14:paraId="0078172C" w14:textId="77777777" w:rsidR="00800AFD" w:rsidRPr="00C07075" w:rsidRDefault="00800AFD" w:rsidP="00800AFD">
      <w:pPr>
        <w:autoSpaceDE w:val="0"/>
        <w:autoSpaceDN w:val="0"/>
        <w:adjustRightInd w:val="0"/>
        <w:ind w:left="640" w:hanging="640"/>
        <w:jc w:val="left"/>
        <w:rPr>
          <w:rFonts w:ascii="Times New Roman" w:hAnsi="Times New Roman" w:cs="Times New Roman"/>
          <w:noProof/>
          <w:kern w:val="0"/>
          <w:sz w:val="24"/>
          <w:szCs w:val="24"/>
        </w:rPr>
      </w:pPr>
      <w:r w:rsidRPr="00C07075">
        <w:rPr>
          <w:rFonts w:ascii="Times New Roman" w:hAnsi="Times New Roman" w:cs="Times New Roman"/>
          <w:noProof/>
          <w:kern w:val="0"/>
          <w:sz w:val="24"/>
          <w:szCs w:val="24"/>
        </w:rPr>
        <w:t>[115]</w:t>
      </w:r>
      <w:r w:rsidRPr="00C07075">
        <w:rPr>
          <w:rFonts w:ascii="Times New Roman" w:hAnsi="Times New Roman" w:cs="Times New Roman"/>
          <w:noProof/>
          <w:kern w:val="0"/>
          <w:sz w:val="24"/>
          <w:szCs w:val="24"/>
        </w:rPr>
        <w:tab/>
        <w:t xml:space="preserve">J. Wang, P. Zheng, Y. Lv, J. Bao, and J. Zhang, “Fog-IBDIS: Industrial Big Data Integration and Sharing with Fog Computing for Manufacturing Systems,” </w:t>
      </w:r>
      <w:r w:rsidRPr="00C07075">
        <w:rPr>
          <w:rFonts w:ascii="Times New Roman" w:hAnsi="Times New Roman" w:cs="Times New Roman"/>
          <w:i/>
          <w:iCs/>
          <w:noProof/>
          <w:kern w:val="0"/>
          <w:sz w:val="24"/>
          <w:szCs w:val="24"/>
        </w:rPr>
        <w:t>Engineering</w:t>
      </w:r>
      <w:r w:rsidRPr="00C07075">
        <w:rPr>
          <w:rFonts w:ascii="Times New Roman" w:hAnsi="Times New Roman" w:cs="Times New Roman"/>
          <w:noProof/>
          <w:kern w:val="0"/>
          <w:sz w:val="24"/>
          <w:szCs w:val="24"/>
        </w:rPr>
        <w:t>, vol. 5, no. 4, pp. 662–670, 2019, doi: 10.1016/j.eng.2018.12.013.</w:t>
      </w:r>
    </w:p>
    <w:p w14:paraId="1A1DA62A" w14:textId="77777777" w:rsidR="00800AFD" w:rsidRPr="00C07075" w:rsidRDefault="00800AFD" w:rsidP="00800AFD">
      <w:pPr>
        <w:autoSpaceDE w:val="0"/>
        <w:autoSpaceDN w:val="0"/>
        <w:adjustRightInd w:val="0"/>
        <w:ind w:left="640" w:hanging="640"/>
        <w:jc w:val="left"/>
        <w:rPr>
          <w:rFonts w:ascii="Times New Roman" w:hAnsi="Times New Roman" w:cs="Times New Roman"/>
          <w:noProof/>
          <w:sz w:val="24"/>
        </w:rPr>
      </w:pPr>
      <w:r w:rsidRPr="00C07075">
        <w:rPr>
          <w:rFonts w:ascii="Times New Roman" w:hAnsi="Times New Roman" w:cs="Times New Roman"/>
          <w:noProof/>
          <w:kern w:val="0"/>
          <w:sz w:val="24"/>
          <w:szCs w:val="24"/>
        </w:rPr>
        <w:t>[116]</w:t>
      </w:r>
      <w:r w:rsidRPr="00C07075">
        <w:rPr>
          <w:rFonts w:ascii="Times New Roman" w:hAnsi="Times New Roman" w:cs="Times New Roman"/>
          <w:noProof/>
          <w:kern w:val="0"/>
          <w:sz w:val="24"/>
          <w:szCs w:val="24"/>
        </w:rPr>
        <w:tab/>
        <w:t xml:space="preserve">R. F. Babiceanu and R. Seker, “Big Data and virtualization for manufacturing cyber-physical systems: A survey of the current status and future outlook,” </w:t>
      </w:r>
      <w:r w:rsidRPr="00C07075">
        <w:rPr>
          <w:rFonts w:ascii="Times New Roman" w:hAnsi="Times New Roman" w:cs="Times New Roman"/>
          <w:i/>
          <w:iCs/>
          <w:noProof/>
          <w:kern w:val="0"/>
          <w:sz w:val="24"/>
          <w:szCs w:val="24"/>
        </w:rPr>
        <w:t>Comput. Ind.</w:t>
      </w:r>
      <w:r w:rsidRPr="00C07075">
        <w:rPr>
          <w:rFonts w:ascii="Times New Roman" w:hAnsi="Times New Roman" w:cs="Times New Roman"/>
          <w:noProof/>
          <w:kern w:val="0"/>
          <w:sz w:val="24"/>
          <w:szCs w:val="24"/>
        </w:rPr>
        <w:t>, vol. 81, pp. 128–137, 2016, doi: 10.1016/j.compind.2016.02.004.</w:t>
      </w:r>
    </w:p>
    <w:p w14:paraId="058CAEFB" w14:textId="0915992E" w:rsidR="000E3606" w:rsidRPr="00C07075" w:rsidRDefault="00460598" w:rsidP="0049766A">
      <w:pPr>
        <w:ind w:firstLineChars="200" w:firstLine="482"/>
        <w:rPr>
          <w:rFonts w:ascii="Times New Roman" w:hAnsi="Times New Roman" w:cs="Times New Roman"/>
          <w:b/>
          <w:kern w:val="0"/>
          <w:sz w:val="24"/>
        </w:rPr>
      </w:pPr>
      <w:r w:rsidRPr="00C07075">
        <w:rPr>
          <w:rFonts w:ascii="Times New Roman" w:hAnsi="Times New Roman" w:cs="Times New Roman"/>
          <w:b/>
          <w:kern w:val="0"/>
          <w:sz w:val="24"/>
        </w:rPr>
        <w:fldChar w:fldCharType="end"/>
      </w:r>
    </w:p>
    <w:sectPr w:rsidR="000E3606" w:rsidRPr="00C070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807D4" w14:textId="77777777" w:rsidR="008132B6" w:rsidRDefault="008132B6" w:rsidP="00817E55">
      <w:r>
        <w:separator/>
      </w:r>
    </w:p>
  </w:endnote>
  <w:endnote w:type="continuationSeparator" w:id="0">
    <w:p w14:paraId="16AAFD50" w14:textId="77777777" w:rsidR="008132B6" w:rsidRDefault="008132B6" w:rsidP="0081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iTi_GB2312">
    <w:altName w:val="Microsoft Ya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804CE" w14:textId="77777777" w:rsidR="008132B6" w:rsidRDefault="008132B6" w:rsidP="00817E55">
      <w:r>
        <w:separator/>
      </w:r>
    </w:p>
  </w:footnote>
  <w:footnote w:type="continuationSeparator" w:id="0">
    <w:p w14:paraId="3889A1A2" w14:textId="77777777" w:rsidR="008132B6" w:rsidRDefault="008132B6" w:rsidP="00817E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2FA8"/>
    <w:multiLevelType w:val="hybridMultilevel"/>
    <w:tmpl w:val="37366354"/>
    <w:lvl w:ilvl="0" w:tplc="B6E034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2D0158"/>
    <w:multiLevelType w:val="hybridMultilevel"/>
    <w:tmpl w:val="4628E94C"/>
    <w:lvl w:ilvl="0" w:tplc="6BD64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40F452F"/>
    <w:multiLevelType w:val="hybridMultilevel"/>
    <w:tmpl w:val="BE3802D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21707B05"/>
    <w:multiLevelType w:val="hybridMultilevel"/>
    <w:tmpl w:val="89C84A3E"/>
    <w:lvl w:ilvl="0" w:tplc="93E8AD06">
      <w:start w:val="1"/>
      <w:numFmt w:val="lowerLetter"/>
      <w:lvlText w:val="%1)"/>
      <w:lvlJc w:val="left"/>
      <w:pPr>
        <w:ind w:left="900" w:hanging="420"/>
      </w:pPr>
      <w:rPr>
        <w:rFonts w:ascii="Times New Roman" w:eastAsia="SimSun" w:hAnsi="Times New Roman" w:cs="Times New Roman"/>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92226D6"/>
    <w:multiLevelType w:val="multilevel"/>
    <w:tmpl w:val="79008D64"/>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F582C97"/>
    <w:multiLevelType w:val="multilevel"/>
    <w:tmpl w:val="CD2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D2112"/>
    <w:multiLevelType w:val="hybridMultilevel"/>
    <w:tmpl w:val="B002D10E"/>
    <w:lvl w:ilvl="0" w:tplc="A0846148">
      <w:start w:val="1"/>
      <w:numFmt w:val="lowerLetter"/>
      <w:lvlText w:val="%1)"/>
      <w:lvlJc w:val="left"/>
      <w:pPr>
        <w:ind w:left="900" w:hanging="420"/>
      </w:pPr>
      <w:rPr>
        <w:rFonts w:ascii="Times New Roman" w:eastAsia="SimSun" w:hAnsi="Times New Roman" w:cs="Times New Roman"/>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5CD76984"/>
    <w:multiLevelType w:val="multilevel"/>
    <w:tmpl w:val="6EEA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0159CF"/>
    <w:multiLevelType w:val="multilevel"/>
    <w:tmpl w:val="09544E14"/>
    <w:lvl w:ilvl="0">
      <w:start w:val="2"/>
      <w:numFmt w:val="decimal"/>
      <w:lvlText w:val="%1"/>
      <w:lvlJc w:val="left"/>
      <w:pPr>
        <w:ind w:left="360" w:hanging="360"/>
      </w:pPr>
      <w:rPr>
        <w:rFonts w:hint="default"/>
      </w:rPr>
    </w:lvl>
    <w:lvl w:ilvl="1">
      <w:start w:val="1"/>
      <w:numFmt w:val="decimal"/>
      <w:pStyle w:val="Heading2"/>
      <w:lvlText w:val="%1.%2"/>
      <w:lvlJc w:val="left"/>
      <w:pPr>
        <w:ind w:left="842" w:hanging="360"/>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166" w:hanging="72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972" w:hanging="1080"/>
      </w:pPr>
      <w:rPr>
        <w:rFonts w:hint="default"/>
      </w:rPr>
    </w:lvl>
    <w:lvl w:ilvl="7">
      <w:start w:val="1"/>
      <w:numFmt w:val="decimal"/>
      <w:lvlText w:val="%1.%2.%3.%4.%5.%6.%7.%8"/>
      <w:lvlJc w:val="left"/>
      <w:pPr>
        <w:ind w:left="4814" w:hanging="1440"/>
      </w:pPr>
      <w:rPr>
        <w:rFonts w:hint="default"/>
      </w:rPr>
    </w:lvl>
    <w:lvl w:ilvl="8">
      <w:start w:val="1"/>
      <w:numFmt w:val="decimal"/>
      <w:lvlText w:val="%1.%2.%3.%4.%5.%6.%7.%8.%9"/>
      <w:lvlJc w:val="left"/>
      <w:pPr>
        <w:ind w:left="5296" w:hanging="1440"/>
      </w:pPr>
      <w:rPr>
        <w:rFonts w:hint="default"/>
      </w:rPr>
    </w:lvl>
  </w:abstractNum>
  <w:abstractNum w:abstractNumId="9" w15:restartNumberingAfterBreak="0">
    <w:nsid w:val="7CEB20C3"/>
    <w:multiLevelType w:val="hybridMultilevel"/>
    <w:tmpl w:val="0A0A7CEA"/>
    <w:lvl w:ilvl="0" w:tplc="8DEAF170">
      <w:start w:val="1"/>
      <w:numFmt w:val="decimal"/>
      <w:suff w:val="spac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D796779"/>
    <w:multiLevelType w:val="hybridMultilevel"/>
    <w:tmpl w:val="29A622DE"/>
    <w:lvl w:ilvl="0" w:tplc="858CE4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DA20E54"/>
    <w:multiLevelType w:val="hybridMultilevel"/>
    <w:tmpl w:val="B2505372"/>
    <w:lvl w:ilvl="0" w:tplc="6A06D4B0">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
  </w:num>
  <w:num w:numId="2">
    <w:abstractNumId w:val="8"/>
  </w:num>
  <w:num w:numId="3">
    <w:abstractNumId w:val="0"/>
  </w:num>
  <w:num w:numId="4">
    <w:abstractNumId w:val="4"/>
  </w:num>
  <w:num w:numId="5">
    <w:abstractNumId w:val="5"/>
  </w:num>
  <w:num w:numId="6">
    <w:abstractNumId w:val="10"/>
  </w:num>
  <w:num w:numId="7">
    <w:abstractNumId w:val="7"/>
  </w:num>
  <w:num w:numId="8">
    <w:abstractNumId w:val="9"/>
  </w:num>
  <w:num w:numId="9">
    <w:abstractNumId w:val="3"/>
  </w:num>
  <w:num w:numId="10">
    <w:abstractNumId w:val="6"/>
  </w:num>
  <w:num w:numId="11">
    <w:abstractNumId w:val="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3MDU1MLU0MjIxNrFU0lEKTi0uzszPAykwNKsFAEFdZfUtAAAA"/>
  </w:docVars>
  <w:rsids>
    <w:rsidRoot w:val="002C79FF"/>
    <w:rsid w:val="0000078C"/>
    <w:rsid w:val="00013F86"/>
    <w:rsid w:val="00031741"/>
    <w:rsid w:val="000324B3"/>
    <w:rsid w:val="00040C17"/>
    <w:rsid w:val="00053761"/>
    <w:rsid w:val="000541F8"/>
    <w:rsid w:val="00064586"/>
    <w:rsid w:val="0008341C"/>
    <w:rsid w:val="00097A86"/>
    <w:rsid w:val="000A0370"/>
    <w:rsid w:val="000A3BB0"/>
    <w:rsid w:val="000B5554"/>
    <w:rsid w:val="000C3BB7"/>
    <w:rsid w:val="000C3CAD"/>
    <w:rsid w:val="000C488A"/>
    <w:rsid w:val="000C539B"/>
    <w:rsid w:val="000C77C4"/>
    <w:rsid w:val="000D1927"/>
    <w:rsid w:val="000D410F"/>
    <w:rsid w:val="000E193C"/>
    <w:rsid w:val="000E31DF"/>
    <w:rsid w:val="000E3606"/>
    <w:rsid w:val="000E5DC0"/>
    <w:rsid w:val="000F2312"/>
    <w:rsid w:val="000F4AA0"/>
    <w:rsid w:val="000F4CA0"/>
    <w:rsid w:val="000F6FB3"/>
    <w:rsid w:val="000F77C9"/>
    <w:rsid w:val="0010272B"/>
    <w:rsid w:val="0011026F"/>
    <w:rsid w:val="00114E3C"/>
    <w:rsid w:val="00116ED2"/>
    <w:rsid w:val="00124522"/>
    <w:rsid w:val="00124CA9"/>
    <w:rsid w:val="00127DAA"/>
    <w:rsid w:val="00130C5D"/>
    <w:rsid w:val="00131928"/>
    <w:rsid w:val="00152986"/>
    <w:rsid w:val="00153D73"/>
    <w:rsid w:val="0017146C"/>
    <w:rsid w:val="00182618"/>
    <w:rsid w:val="00184F1B"/>
    <w:rsid w:val="001944A7"/>
    <w:rsid w:val="001971BF"/>
    <w:rsid w:val="00197B55"/>
    <w:rsid w:val="001A552F"/>
    <w:rsid w:val="001A59B8"/>
    <w:rsid w:val="001B37CD"/>
    <w:rsid w:val="001B3862"/>
    <w:rsid w:val="001C37DB"/>
    <w:rsid w:val="001C55BC"/>
    <w:rsid w:val="001C5863"/>
    <w:rsid w:val="001C7CB3"/>
    <w:rsid w:val="001D0B32"/>
    <w:rsid w:val="001D13DF"/>
    <w:rsid w:val="001D330D"/>
    <w:rsid w:val="001D4182"/>
    <w:rsid w:val="001D7701"/>
    <w:rsid w:val="001D7CCF"/>
    <w:rsid w:val="001E2068"/>
    <w:rsid w:val="001E54C9"/>
    <w:rsid w:val="001F0DA0"/>
    <w:rsid w:val="001F0E7B"/>
    <w:rsid w:val="001F4F61"/>
    <w:rsid w:val="00204797"/>
    <w:rsid w:val="00207D57"/>
    <w:rsid w:val="002169A3"/>
    <w:rsid w:val="002210E1"/>
    <w:rsid w:val="002241E8"/>
    <w:rsid w:val="002256D4"/>
    <w:rsid w:val="002276FF"/>
    <w:rsid w:val="002308B0"/>
    <w:rsid w:val="00236DCC"/>
    <w:rsid w:val="002370F1"/>
    <w:rsid w:val="0024284C"/>
    <w:rsid w:val="00242D1B"/>
    <w:rsid w:val="0025357E"/>
    <w:rsid w:val="00254EBA"/>
    <w:rsid w:val="00256616"/>
    <w:rsid w:val="00257A5E"/>
    <w:rsid w:val="002614A7"/>
    <w:rsid w:val="002751E1"/>
    <w:rsid w:val="00277572"/>
    <w:rsid w:val="00281A14"/>
    <w:rsid w:val="002834A1"/>
    <w:rsid w:val="00284904"/>
    <w:rsid w:val="00290FED"/>
    <w:rsid w:val="00293DB2"/>
    <w:rsid w:val="00297D05"/>
    <w:rsid w:val="002A0371"/>
    <w:rsid w:val="002A5E71"/>
    <w:rsid w:val="002B2BA8"/>
    <w:rsid w:val="002B6D42"/>
    <w:rsid w:val="002C4242"/>
    <w:rsid w:val="002C6BAB"/>
    <w:rsid w:val="002C6FDD"/>
    <w:rsid w:val="002C79FF"/>
    <w:rsid w:val="002D2B95"/>
    <w:rsid w:val="002D2D6D"/>
    <w:rsid w:val="002D71B8"/>
    <w:rsid w:val="002E1921"/>
    <w:rsid w:val="002E6CCA"/>
    <w:rsid w:val="002E74A4"/>
    <w:rsid w:val="002F23E3"/>
    <w:rsid w:val="002F2AEA"/>
    <w:rsid w:val="002F5D94"/>
    <w:rsid w:val="002F72BE"/>
    <w:rsid w:val="002F7D6D"/>
    <w:rsid w:val="00301F91"/>
    <w:rsid w:val="0030403D"/>
    <w:rsid w:val="00304E3F"/>
    <w:rsid w:val="003100C6"/>
    <w:rsid w:val="00315342"/>
    <w:rsid w:val="00315D53"/>
    <w:rsid w:val="003168AA"/>
    <w:rsid w:val="0034381D"/>
    <w:rsid w:val="00346646"/>
    <w:rsid w:val="00347938"/>
    <w:rsid w:val="003511BA"/>
    <w:rsid w:val="0035297E"/>
    <w:rsid w:val="00352E9B"/>
    <w:rsid w:val="00354A4D"/>
    <w:rsid w:val="003574D3"/>
    <w:rsid w:val="00362F64"/>
    <w:rsid w:val="00363A5B"/>
    <w:rsid w:val="003675CE"/>
    <w:rsid w:val="00373B91"/>
    <w:rsid w:val="00374404"/>
    <w:rsid w:val="00374F00"/>
    <w:rsid w:val="0039023F"/>
    <w:rsid w:val="00395506"/>
    <w:rsid w:val="003A228B"/>
    <w:rsid w:val="003A2F74"/>
    <w:rsid w:val="003A514B"/>
    <w:rsid w:val="003A7DA6"/>
    <w:rsid w:val="003B350E"/>
    <w:rsid w:val="003B40FE"/>
    <w:rsid w:val="003B6BB6"/>
    <w:rsid w:val="003B73BA"/>
    <w:rsid w:val="003C1864"/>
    <w:rsid w:val="003C2519"/>
    <w:rsid w:val="003C630C"/>
    <w:rsid w:val="003C67E6"/>
    <w:rsid w:val="003D0B44"/>
    <w:rsid w:val="003D4435"/>
    <w:rsid w:val="003D53BE"/>
    <w:rsid w:val="003D641E"/>
    <w:rsid w:val="003D7452"/>
    <w:rsid w:val="003E3150"/>
    <w:rsid w:val="003E452E"/>
    <w:rsid w:val="003E4847"/>
    <w:rsid w:val="003E5476"/>
    <w:rsid w:val="003F69BD"/>
    <w:rsid w:val="004109F2"/>
    <w:rsid w:val="00414EF3"/>
    <w:rsid w:val="0041523B"/>
    <w:rsid w:val="00427E1F"/>
    <w:rsid w:val="00436FD5"/>
    <w:rsid w:val="0044212B"/>
    <w:rsid w:val="00442FCC"/>
    <w:rsid w:val="00452E64"/>
    <w:rsid w:val="00456391"/>
    <w:rsid w:val="00460598"/>
    <w:rsid w:val="00461DE8"/>
    <w:rsid w:val="00467AE3"/>
    <w:rsid w:val="00467B5D"/>
    <w:rsid w:val="00471393"/>
    <w:rsid w:val="00481F9B"/>
    <w:rsid w:val="00484EE8"/>
    <w:rsid w:val="00485DB3"/>
    <w:rsid w:val="00490B87"/>
    <w:rsid w:val="0049333B"/>
    <w:rsid w:val="004948C3"/>
    <w:rsid w:val="0049766A"/>
    <w:rsid w:val="004A5371"/>
    <w:rsid w:val="004B3529"/>
    <w:rsid w:val="004B4485"/>
    <w:rsid w:val="004B6AAD"/>
    <w:rsid w:val="004B77C8"/>
    <w:rsid w:val="004C68D7"/>
    <w:rsid w:val="004D3BA6"/>
    <w:rsid w:val="004E0D50"/>
    <w:rsid w:val="004E38A6"/>
    <w:rsid w:val="004F2BBC"/>
    <w:rsid w:val="00505672"/>
    <w:rsid w:val="0051290E"/>
    <w:rsid w:val="00516B19"/>
    <w:rsid w:val="00517A70"/>
    <w:rsid w:val="005231F2"/>
    <w:rsid w:val="00531D9C"/>
    <w:rsid w:val="00533546"/>
    <w:rsid w:val="00555D88"/>
    <w:rsid w:val="0056288E"/>
    <w:rsid w:val="005805D8"/>
    <w:rsid w:val="00583AF5"/>
    <w:rsid w:val="0059016B"/>
    <w:rsid w:val="005A09A6"/>
    <w:rsid w:val="005A2491"/>
    <w:rsid w:val="005A33E4"/>
    <w:rsid w:val="005A3D31"/>
    <w:rsid w:val="005A7859"/>
    <w:rsid w:val="005B0BD9"/>
    <w:rsid w:val="005C5541"/>
    <w:rsid w:val="005C6770"/>
    <w:rsid w:val="005D4DAB"/>
    <w:rsid w:val="005D501D"/>
    <w:rsid w:val="005D5896"/>
    <w:rsid w:val="005D6799"/>
    <w:rsid w:val="005F12FE"/>
    <w:rsid w:val="005F1954"/>
    <w:rsid w:val="005F1C2C"/>
    <w:rsid w:val="005F30E4"/>
    <w:rsid w:val="005F47E8"/>
    <w:rsid w:val="00600A58"/>
    <w:rsid w:val="00606D09"/>
    <w:rsid w:val="00613424"/>
    <w:rsid w:val="006139BD"/>
    <w:rsid w:val="006178A4"/>
    <w:rsid w:val="0062151E"/>
    <w:rsid w:val="00627881"/>
    <w:rsid w:val="00631B6A"/>
    <w:rsid w:val="00637009"/>
    <w:rsid w:val="00640497"/>
    <w:rsid w:val="0064498A"/>
    <w:rsid w:val="00674CAF"/>
    <w:rsid w:val="006800FE"/>
    <w:rsid w:val="006837EE"/>
    <w:rsid w:val="00693706"/>
    <w:rsid w:val="006973D4"/>
    <w:rsid w:val="006A1536"/>
    <w:rsid w:val="006B30ED"/>
    <w:rsid w:val="006C2249"/>
    <w:rsid w:val="006C2F6F"/>
    <w:rsid w:val="006C59FC"/>
    <w:rsid w:val="006C7101"/>
    <w:rsid w:val="006D4621"/>
    <w:rsid w:val="006D6294"/>
    <w:rsid w:val="006E4F7F"/>
    <w:rsid w:val="006F7EB5"/>
    <w:rsid w:val="00700A9C"/>
    <w:rsid w:val="00702F6B"/>
    <w:rsid w:val="00703E87"/>
    <w:rsid w:val="00704426"/>
    <w:rsid w:val="007044A7"/>
    <w:rsid w:val="00706465"/>
    <w:rsid w:val="00706AC5"/>
    <w:rsid w:val="00713F9E"/>
    <w:rsid w:val="00714FC0"/>
    <w:rsid w:val="00723AAF"/>
    <w:rsid w:val="0072538F"/>
    <w:rsid w:val="00725B6D"/>
    <w:rsid w:val="007276D4"/>
    <w:rsid w:val="00727F68"/>
    <w:rsid w:val="00742A7B"/>
    <w:rsid w:val="0074442F"/>
    <w:rsid w:val="007549E0"/>
    <w:rsid w:val="0075744B"/>
    <w:rsid w:val="00760BDE"/>
    <w:rsid w:val="00762AC9"/>
    <w:rsid w:val="00767E2A"/>
    <w:rsid w:val="00774AA3"/>
    <w:rsid w:val="00776987"/>
    <w:rsid w:val="00785552"/>
    <w:rsid w:val="00785E06"/>
    <w:rsid w:val="00787FB4"/>
    <w:rsid w:val="00791D6F"/>
    <w:rsid w:val="0079586A"/>
    <w:rsid w:val="0079771D"/>
    <w:rsid w:val="007A0E30"/>
    <w:rsid w:val="007A32ED"/>
    <w:rsid w:val="007A653C"/>
    <w:rsid w:val="007D2027"/>
    <w:rsid w:val="007D39C2"/>
    <w:rsid w:val="007D6409"/>
    <w:rsid w:val="007E2DF8"/>
    <w:rsid w:val="007E412D"/>
    <w:rsid w:val="007E42D9"/>
    <w:rsid w:val="007F45E7"/>
    <w:rsid w:val="007F516F"/>
    <w:rsid w:val="00800AFD"/>
    <w:rsid w:val="008016CB"/>
    <w:rsid w:val="00804B14"/>
    <w:rsid w:val="008132B6"/>
    <w:rsid w:val="008156BE"/>
    <w:rsid w:val="00815791"/>
    <w:rsid w:val="00817A39"/>
    <w:rsid w:val="00817E55"/>
    <w:rsid w:val="00821558"/>
    <w:rsid w:val="00824D54"/>
    <w:rsid w:val="008300D5"/>
    <w:rsid w:val="00831402"/>
    <w:rsid w:val="008415BB"/>
    <w:rsid w:val="00842150"/>
    <w:rsid w:val="00842D86"/>
    <w:rsid w:val="00843FA4"/>
    <w:rsid w:val="008566AE"/>
    <w:rsid w:val="008628B7"/>
    <w:rsid w:val="0086618E"/>
    <w:rsid w:val="00867DE7"/>
    <w:rsid w:val="008731EC"/>
    <w:rsid w:val="00880BD2"/>
    <w:rsid w:val="00890A0D"/>
    <w:rsid w:val="00893977"/>
    <w:rsid w:val="008A2928"/>
    <w:rsid w:val="008B3116"/>
    <w:rsid w:val="008C4632"/>
    <w:rsid w:val="008C76F4"/>
    <w:rsid w:val="008D4EE5"/>
    <w:rsid w:val="008D7BEB"/>
    <w:rsid w:val="008E2275"/>
    <w:rsid w:val="008E4BDE"/>
    <w:rsid w:val="008E74A2"/>
    <w:rsid w:val="008F4319"/>
    <w:rsid w:val="008F53AE"/>
    <w:rsid w:val="008F5EAF"/>
    <w:rsid w:val="00903164"/>
    <w:rsid w:val="00907EC2"/>
    <w:rsid w:val="009128B1"/>
    <w:rsid w:val="009139E0"/>
    <w:rsid w:val="00922F4C"/>
    <w:rsid w:val="00933BF0"/>
    <w:rsid w:val="00946639"/>
    <w:rsid w:val="00947169"/>
    <w:rsid w:val="00951700"/>
    <w:rsid w:val="009549A1"/>
    <w:rsid w:val="00961082"/>
    <w:rsid w:val="009625E0"/>
    <w:rsid w:val="0096629C"/>
    <w:rsid w:val="009708CC"/>
    <w:rsid w:val="00970FEE"/>
    <w:rsid w:val="0097196A"/>
    <w:rsid w:val="009740D5"/>
    <w:rsid w:val="009744BA"/>
    <w:rsid w:val="00977AAF"/>
    <w:rsid w:val="009A3D4A"/>
    <w:rsid w:val="009A4653"/>
    <w:rsid w:val="009B0D15"/>
    <w:rsid w:val="009C103B"/>
    <w:rsid w:val="009C57F1"/>
    <w:rsid w:val="009E1376"/>
    <w:rsid w:val="009E65CF"/>
    <w:rsid w:val="00A007C7"/>
    <w:rsid w:val="00A06BE8"/>
    <w:rsid w:val="00A0779E"/>
    <w:rsid w:val="00A4027A"/>
    <w:rsid w:val="00A411E0"/>
    <w:rsid w:val="00A43AA1"/>
    <w:rsid w:val="00A60A6C"/>
    <w:rsid w:val="00A772D1"/>
    <w:rsid w:val="00A77ACC"/>
    <w:rsid w:val="00A80CDE"/>
    <w:rsid w:val="00A92CB7"/>
    <w:rsid w:val="00A97444"/>
    <w:rsid w:val="00AB057F"/>
    <w:rsid w:val="00AB1D94"/>
    <w:rsid w:val="00AB2A15"/>
    <w:rsid w:val="00AB5222"/>
    <w:rsid w:val="00AB6D86"/>
    <w:rsid w:val="00AC27E6"/>
    <w:rsid w:val="00AC7A91"/>
    <w:rsid w:val="00AC7DB0"/>
    <w:rsid w:val="00AD03AA"/>
    <w:rsid w:val="00AD439C"/>
    <w:rsid w:val="00AE08CE"/>
    <w:rsid w:val="00AE23B2"/>
    <w:rsid w:val="00B12B8B"/>
    <w:rsid w:val="00B13E05"/>
    <w:rsid w:val="00B20E31"/>
    <w:rsid w:val="00B230C8"/>
    <w:rsid w:val="00B241C3"/>
    <w:rsid w:val="00B262C6"/>
    <w:rsid w:val="00B26BF1"/>
    <w:rsid w:val="00B321EA"/>
    <w:rsid w:val="00B357C2"/>
    <w:rsid w:val="00B358B6"/>
    <w:rsid w:val="00B36CB4"/>
    <w:rsid w:val="00B503A6"/>
    <w:rsid w:val="00B53EEC"/>
    <w:rsid w:val="00B61004"/>
    <w:rsid w:val="00B62822"/>
    <w:rsid w:val="00B760D2"/>
    <w:rsid w:val="00B77F58"/>
    <w:rsid w:val="00B848AF"/>
    <w:rsid w:val="00B84930"/>
    <w:rsid w:val="00B8699C"/>
    <w:rsid w:val="00B91E52"/>
    <w:rsid w:val="00B933F8"/>
    <w:rsid w:val="00B96114"/>
    <w:rsid w:val="00BA211C"/>
    <w:rsid w:val="00BA6D47"/>
    <w:rsid w:val="00BB2E32"/>
    <w:rsid w:val="00BB7362"/>
    <w:rsid w:val="00BC5D57"/>
    <w:rsid w:val="00BF1D66"/>
    <w:rsid w:val="00C045C3"/>
    <w:rsid w:val="00C07075"/>
    <w:rsid w:val="00C11771"/>
    <w:rsid w:val="00C12B42"/>
    <w:rsid w:val="00C202B2"/>
    <w:rsid w:val="00C22106"/>
    <w:rsid w:val="00C24A8E"/>
    <w:rsid w:val="00C31F44"/>
    <w:rsid w:val="00C40FC9"/>
    <w:rsid w:val="00C41DE3"/>
    <w:rsid w:val="00C5028F"/>
    <w:rsid w:val="00C544AB"/>
    <w:rsid w:val="00C54657"/>
    <w:rsid w:val="00C61503"/>
    <w:rsid w:val="00C654A5"/>
    <w:rsid w:val="00C67628"/>
    <w:rsid w:val="00C71CC0"/>
    <w:rsid w:val="00C845CF"/>
    <w:rsid w:val="00C84B37"/>
    <w:rsid w:val="00C93D26"/>
    <w:rsid w:val="00C942C9"/>
    <w:rsid w:val="00C94306"/>
    <w:rsid w:val="00C9532F"/>
    <w:rsid w:val="00C95CBD"/>
    <w:rsid w:val="00CC0AC7"/>
    <w:rsid w:val="00CC49A7"/>
    <w:rsid w:val="00CC51FE"/>
    <w:rsid w:val="00CD4C74"/>
    <w:rsid w:val="00CE0663"/>
    <w:rsid w:val="00CE2AA0"/>
    <w:rsid w:val="00CE3D54"/>
    <w:rsid w:val="00CF0E06"/>
    <w:rsid w:val="00CF2164"/>
    <w:rsid w:val="00CF5812"/>
    <w:rsid w:val="00D006F9"/>
    <w:rsid w:val="00D03A29"/>
    <w:rsid w:val="00D1126F"/>
    <w:rsid w:val="00D1405A"/>
    <w:rsid w:val="00D163A1"/>
    <w:rsid w:val="00D273D1"/>
    <w:rsid w:val="00D3046E"/>
    <w:rsid w:val="00D37FA8"/>
    <w:rsid w:val="00D4115A"/>
    <w:rsid w:val="00D461CC"/>
    <w:rsid w:val="00D538AF"/>
    <w:rsid w:val="00D558AE"/>
    <w:rsid w:val="00D56618"/>
    <w:rsid w:val="00D60C0D"/>
    <w:rsid w:val="00D73930"/>
    <w:rsid w:val="00D773E2"/>
    <w:rsid w:val="00D77652"/>
    <w:rsid w:val="00D77F56"/>
    <w:rsid w:val="00D8096D"/>
    <w:rsid w:val="00D868F7"/>
    <w:rsid w:val="00D93877"/>
    <w:rsid w:val="00D959A0"/>
    <w:rsid w:val="00D967C6"/>
    <w:rsid w:val="00D97868"/>
    <w:rsid w:val="00DA50C2"/>
    <w:rsid w:val="00DB2C6D"/>
    <w:rsid w:val="00DE5CB4"/>
    <w:rsid w:val="00DE67F3"/>
    <w:rsid w:val="00DF38C8"/>
    <w:rsid w:val="00DF746E"/>
    <w:rsid w:val="00E0108C"/>
    <w:rsid w:val="00E11A2A"/>
    <w:rsid w:val="00E156E9"/>
    <w:rsid w:val="00E22410"/>
    <w:rsid w:val="00E30979"/>
    <w:rsid w:val="00E32DA4"/>
    <w:rsid w:val="00E33D5A"/>
    <w:rsid w:val="00E40D65"/>
    <w:rsid w:val="00E42EA6"/>
    <w:rsid w:val="00E43254"/>
    <w:rsid w:val="00E461D8"/>
    <w:rsid w:val="00E471AD"/>
    <w:rsid w:val="00E56CA3"/>
    <w:rsid w:val="00E6213D"/>
    <w:rsid w:val="00E70989"/>
    <w:rsid w:val="00E75280"/>
    <w:rsid w:val="00E8003F"/>
    <w:rsid w:val="00E8665C"/>
    <w:rsid w:val="00E93CD4"/>
    <w:rsid w:val="00E93CDA"/>
    <w:rsid w:val="00E971B5"/>
    <w:rsid w:val="00EA0196"/>
    <w:rsid w:val="00EA2B0B"/>
    <w:rsid w:val="00EA318A"/>
    <w:rsid w:val="00EA320E"/>
    <w:rsid w:val="00EB3E62"/>
    <w:rsid w:val="00EB4476"/>
    <w:rsid w:val="00EB4C52"/>
    <w:rsid w:val="00EC0940"/>
    <w:rsid w:val="00EC2216"/>
    <w:rsid w:val="00EC71B6"/>
    <w:rsid w:val="00EC7833"/>
    <w:rsid w:val="00ED21F7"/>
    <w:rsid w:val="00EE37A6"/>
    <w:rsid w:val="00EE72F9"/>
    <w:rsid w:val="00EE7FA4"/>
    <w:rsid w:val="00EF5166"/>
    <w:rsid w:val="00F002BA"/>
    <w:rsid w:val="00F008DA"/>
    <w:rsid w:val="00F015EB"/>
    <w:rsid w:val="00F01680"/>
    <w:rsid w:val="00F11182"/>
    <w:rsid w:val="00F11674"/>
    <w:rsid w:val="00F12188"/>
    <w:rsid w:val="00F13E8F"/>
    <w:rsid w:val="00F1594B"/>
    <w:rsid w:val="00F16327"/>
    <w:rsid w:val="00F275B3"/>
    <w:rsid w:val="00F322CD"/>
    <w:rsid w:val="00F34BE2"/>
    <w:rsid w:val="00F35800"/>
    <w:rsid w:val="00F421EC"/>
    <w:rsid w:val="00F42F55"/>
    <w:rsid w:val="00F52558"/>
    <w:rsid w:val="00F56A94"/>
    <w:rsid w:val="00F57653"/>
    <w:rsid w:val="00F67DB2"/>
    <w:rsid w:val="00F71A84"/>
    <w:rsid w:val="00F73609"/>
    <w:rsid w:val="00F76233"/>
    <w:rsid w:val="00F800FA"/>
    <w:rsid w:val="00F828CE"/>
    <w:rsid w:val="00F86EDC"/>
    <w:rsid w:val="00F93ADD"/>
    <w:rsid w:val="00F941DA"/>
    <w:rsid w:val="00F94E92"/>
    <w:rsid w:val="00F96CB2"/>
    <w:rsid w:val="00FA1590"/>
    <w:rsid w:val="00FA4907"/>
    <w:rsid w:val="00FB1FDE"/>
    <w:rsid w:val="00FB4E9C"/>
    <w:rsid w:val="00FC2115"/>
    <w:rsid w:val="00FD45BE"/>
    <w:rsid w:val="00FD53F5"/>
    <w:rsid w:val="00FE1792"/>
    <w:rsid w:val="00FE3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FEA85"/>
  <w15:chartTrackingRefBased/>
  <w15:docId w15:val="{AB1DC285-5C3C-4088-A743-E24F33CB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E3606"/>
    <w:pPr>
      <w:ind w:firstLineChars="200" w:firstLine="482"/>
      <w:outlineLvl w:val="0"/>
    </w:pPr>
    <w:rPr>
      <w:rFonts w:ascii="Times New Roman" w:hAnsi="Times New Roman" w:cs="Times New Roman"/>
      <w:b/>
      <w:kern w:val="0"/>
      <w:sz w:val="24"/>
    </w:rPr>
  </w:style>
  <w:style w:type="paragraph" w:styleId="Heading2">
    <w:name w:val="heading 2"/>
    <w:basedOn w:val="Normal"/>
    <w:next w:val="Normal"/>
    <w:link w:val="Heading2Char"/>
    <w:uiPriority w:val="9"/>
    <w:unhideWhenUsed/>
    <w:qFormat/>
    <w:rsid w:val="000F6FB3"/>
    <w:pPr>
      <w:numPr>
        <w:ilvl w:val="1"/>
        <w:numId w:val="2"/>
      </w:numPr>
      <w:outlineLvl w:val="1"/>
    </w:pPr>
    <w:rPr>
      <w:rFonts w:ascii="Times New Roman" w:eastAsiaTheme="majorEastAsia" w:hAnsi="Times New Roman" w:cs="Times New Roman"/>
      <w:b/>
      <w:szCs w:val="21"/>
      <w:shd w:val="clear" w:color="auto" w:fill="FFFFFF"/>
    </w:rPr>
  </w:style>
  <w:style w:type="paragraph" w:styleId="Heading3">
    <w:name w:val="heading 3"/>
    <w:basedOn w:val="Normal"/>
    <w:next w:val="Normal"/>
    <w:link w:val="Heading3Char"/>
    <w:uiPriority w:val="9"/>
    <w:semiHidden/>
    <w:unhideWhenUsed/>
    <w:qFormat/>
    <w:rsid w:val="00F941DA"/>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1DE3"/>
    <w:rPr>
      <w:sz w:val="18"/>
      <w:szCs w:val="18"/>
    </w:rPr>
  </w:style>
  <w:style w:type="character" w:customStyle="1" w:styleId="BalloonTextChar">
    <w:name w:val="Balloon Text Char"/>
    <w:basedOn w:val="DefaultParagraphFont"/>
    <w:link w:val="BalloonText"/>
    <w:uiPriority w:val="99"/>
    <w:semiHidden/>
    <w:rsid w:val="00C41DE3"/>
    <w:rPr>
      <w:sz w:val="18"/>
      <w:szCs w:val="18"/>
    </w:rPr>
  </w:style>
  <w:style w:type="character" w:customStyle="1" w:styleId="Heading2Char">
    <w:name w:val="Heading 2 Char"/>
    <w:basedOn w:val="DefaultParagraphFont"/>
    <w:link w:val="Heading2"/>
    <w:uiPriority w:val="9"/>
    <w:rsid w:val="000F6FB3"/>
    <w:rPr>
      <w:rFonts w:ascii="Times New Roman" w:eastAsiaTheme="majorEastAsia" w:hAnsi="Times New Roman" w:cs="Times New Roman"/>
      <w:b/>
      <w:szCs w:val="21"/>
    </w:rPr>
  </w:style>
  <w:style w:type="paragraph" w:customStyle="1" w:styleId="a">
    <w:name w:val="图表"/>
    <w:basedOn w:val="Normal"/>
    <w:link w:val="Char"/>
    <w:qFormat/>
    <w:rsid w:val="00817E55"/>
    <w:pPr>
      <w:spacing w:line="360" w:lineRule="auto"/>
      <w:ind w:firstLineChars="200" w:firstLine="480"/>
      <w:jc w:val="center"/>
      <w:textAlignment w:val="top"/>
    </w:pPr>
    <w:rPr>
      <w:rFonts w:ascii="Times New Roman" w:eastAsia="KaiTi_GB2312" w:hAnsi="Times New Roman" w:cs="Times New Roman"/>
      <w:color w:val="000000"/>
      <w:szCs w:val="21"/>
    </w:rPr>
  </w:style>
  <w:style w:type="character" w:customStyle="1" w:styleId="Char">
    <w:name w:val="图表 Char"/>
    <w:basedOn w:val="DefaultParagraphFont"/>
    <w:link w:val="a"/>
    <w:rsid w:val="00817E55"/>
    <w:rPr>
      <w:rFonts w:ascii="Times New Roman" w:eastAsia="KaiTi_GB2312" w:hAnsi="Times New Roman" w:cs="Times New Roman"/>
      <w:color w:val="000000"/>
      <w:szCs w:val="21"/>
    </w:rPr>
  </w:style>
  <w:style w:type="paragraph" w:customStyle="1" w:styleId="a0">
    <w:name w:val="图标内容文字"/>
    <w:basedOn w:val="Normal"/>
    <w:link w:val="Char0"/>
    <w:qFormat/>
    <w:rsid w:val="00817E55"/>
    <w:pPr>
      <w:snapToGrid w:val="0"/>
      <w:spacing w:line="360" w:lineRule="auto"/>
      <w:ind w:firstLine="425"/>
    </w:pPr>
    <w:rPr>
      <w:rFonts w:ascii="Times New Roman" w:eastAsia="SimSun" w:hAnsi="Times New Roman" w:cs="Times New Roman"/>
      <w:color w:val="000000"/>
      <w:sz w:val="24"/>
      <w:szCs w:val="24"/>
    </w:rPr>
  </w:style>
  <w:style w:type="character" w:customStyle="1" w:styleId="Char0">
    <w:name w:val="图标内容文字 Char"/>
    <w:basedOn w:val="DefaultParagraphFont"/>
    <w:link w:val="a0"/>
    <w:rsid w:val="00817E55"/>
    <w:rPr>
      <w:rFonts w:ascii="Times New Roman" w:eastAsia="SimSun" w:hAnsi="Times New Roman" w:cs="Times New Roman"/>
      <w:color w:val="000000"/>
      <w:sz w:val="24"/>
      <w:szCs w:val="24"/>
    </w:rPr>
  </w:style>
  <w:style w:type="table" w:styleId="TableGrid">
    <w:name w:val="Table Grid"/>
    <w:basedOn w:val="TableNormal"/>
    <w:uiPriority w:val="39"/>
    <w:rsid w:val="0081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17E55"/>
    <w:pPr>
      <w:snapToGrid w:val="0"/>
      <w:jc w:val="left"/>
    </w:pPr>
  </w:style>
  <w:style w:type="character" w:customStyle="1" w:styleId="EndnoteTextChar">
    <w:name w:val="Endnote Text Char"/>
    <w:basedOn w:val="DefaultParagraphFont"/>
    <w:link w:val="EndnoteText"/>
    <w:uiPriority w:val="99"/>
    <w:semiHidden/>
    <w:rsid w:val="00817E55"/>
  </w:style>
  <w:style w:type="character" w:styleId="EndnoteReference">
    <w:name w:val="endnote reference"/>
    <w:basedOn w:val="DefaultParagraphFont"/>
    <w:uiPriority w:val="99"/>
    <w:semiHidden/>
    <w:unhideWhenUsed/>
    <w:rsid w:val="00817E55"/>
    <w:rPr>
      <w:vertAlign w:val="superscript"/>
    </w:rPr>
  </w:style>
  <w:style w:type="character" w:customStyle="1" w:styleId="web-item2">
    <w:name w:val="web-item2"/>
    <w:basedOn w:val="DefaultParagraphFont"/>
    <w:rsid w:val="005A33E4"/>
    <w:rPr>
      <w:sz w:val="18"/>
      <w:szCs w:val="18"/>
    </w:rPr>
  </w:style>
  <w:style w:type="character" w:styleId="CommentReference">
    <w:name w:val="annotation reference"/>
    <w:basedOn w:val="DefaultParagraphFont"/>
    <w:uiPriority w:val="99"/>
    <w:semiHidden/>
    <w:unhideWhenUsed/>
    <w:rsid w:val="001F0E7B"/>
    <w:rPr>
      <w:sz w:val="21"/>
      <w:szCs w:val="21"/>
    </w:rPr>
  </w:style>
  <w:style w:type="paragraph" w:styleId="CommentText">
    <w:name w:val="annotation text"/>
    <w:basedOn w:val="Normal"/>
    <w:link w:val="CommentTextChar"/>
    <w:uiPriority w:val="99"/>
    <w:semiHidden/>
    <w:unhideWhenUsed/>
    <w:rsid w:val="001F0E7B"/>
    <w:pPr>
      <w:jc w:val="left"/>
    </w:pPr>
  </w:style>
  <w:style w:type="character" w:customStyle="1" w:styleId="CommentTextChar">
    <w:name w:val="Comment Text Char"/>
    <w:basedOn w:val="DefaultParagraphFont"/>
    <w:link w:val="CommentText"/>
    <w:uiPriority w:val="99"/>
    <w:semiHidden/>
    <w:rsid w:val="001F0E7B"/>
  </w:style>
  <w:style w:type="paragraph" w:styleId="CommentSubject">
    <w:name w:val="annotation subject"/>
    <w:basedOn w:val="CommentText"/>
    <w:next w:val="CommentText"/>
    <w:link w:val="CommentSubjectChar"/>
    <w:uiPriority w:val="99"/>
    <w:semiHidden/>
    <w:unhideWhenUsed/>
    <w:rsid w:val="001F0E7B"/>
    <w:rPr>
      <w:b/>
      <w:bCs/>
    </w:rPr>
  </w:style>
  <w:style w:type="character" w:customStyle="1" w:styleId="CommentSubjectChar">
    <w:name w:val="Comment Subject Char"/>
    <w:basedOn w:val="CommentTextChar"/>
    <w:link w:val="CommentSubject"/>
    <w:uiPriority w:val="99"/>
    <w:semiHidden/>
    <w:rsid w:val="001F0E7B"/>
    <w:rPr>
      <w:b/>
      <w:bCs/>
    </w:rPr>
  </w:style>
  <w:style w:type="paragraph" w:styleId="Header">
    <w:name w:val="header"/>
    <w:basedOn w:val="Normal"/>
    <w:link w:val="HeaderChar"/>
    <w:uiPriority w:val="99"/>
    <w:unhideWhenUsed/>
    <w:rsid w:val="001F0D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0DA0"/>
    <w:rPr>
      <w:sz w:val="18"/>
      <w:szCs w:val="18"/>
    </w:rPr>
  </w:style>
  <w:style w:type="paragraph" w:styleId="Footer">
    <w:name w:val="footer"/>
    <w:basedOn w:val="Normal"/>
    <w:link w:val="FooterChar"/>
    <w:uiPriority w:val="99"/>
    <w:unhideWhenUsed/>
    <w:rsid w:val="001F0D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F0DA0"/>
    <w:rPr>
      <w:sz w:val="18"/>
      <w:szCs w:val="18"/>
    </w:rPr>
  </w:style>
  <w:style w:type="character" w:customStyle="1" w:styleId="Heading1Char">
    <w:name w:val="Heading 1 Char"/>
    <w:basedOn w:val="DefaultParagraphFont"/>
    <w:link w:val="Heading1"/>
    <w:uiPriority w:val="9"/>
    <w:rsid w:val="000E3606"/>
    <w:rPr>
      <w:rFonts w:ascii="Times New Roman" w:hAnsi="Times New Roman" w:cs="Times New Roman"/>
      <w:b/>
      <w:kern w:val="0"/>
      <w:sz w:val="24"/>
    </w:rPr>
  </w:style>
  <w:style w:type="character" w:customStyle="1" w:styleId="skip">
    <w:name w:val="skip"/>
    <w:basedOn w:val="DefaultParagraphFont"/>
    <w:rsid w:val="008F4319"/>
  </w:style>
  <w:style w:type="character" w:styleId="Hyperlink">
    <w:name w:val="Hyperlink"/>
    <w:basedOn w:val="DefaultParagraphFont"/>
    <w:uiPriority w:val="99"/>
    <w:semiHidden/>
    <w:unhideWhenUsed/>
    <w:rsid w:val="008F4319"/>
    <w:rPr>
      <w:color w:val="0000FF"/>
      <w:u w:val="single"/>
    </w:rPr>
  </w:style>
  <w:style w:type="character" w:customStyle="1" w:styleId="tran">
    <w:name w:val="tran"/>
    <w:basedOn w:val="DefaultParagraphFont"/>
    <w:rsid w:val="00B96114"/>
  </w:style>
  <w:style w:type="character" w:customStyle="1" w:styleId="apple-converted-space">
    <w:name w:val="apple-converted-space"/>
    <w:basedOn w:val="DefaultParagraphFont"/>
    <w:rsid w:val="00B96114"/>
  </w:style>
  <w:style w:type="character" w:customStyle="1" w:styleId="Heading3Char">
    <w:name w:val="Heading 3 Char"/>
    <w:basedOn w:val="DefaultParagraphFont"/>
    <w:link w:val="Heading3"/>
    <w:uiPriority w:val="9"/>
    <w:semiHidden/>
    <w:rsid w:val="00F941DA"/>
    <w:rPr>
      <w:b/>
      <w:bCs/>
      <w:sz w:val="32"/>
      <w:szCs w:val="32"/>
    </w:rPr>
  </w:style>
  <w:style w:type="paragraph" w:styleId="ListParagraph">
    <w:name w:val="List Paragraph"/>
    <w:basedOn w:val="Normal"/>
    <w:uiPriority w:val="34"/>
    <w:qFormat/>
    <w:rsid w:val="004E0D50"/>
    <w:pPr>
      <w:ind w:firstLineChars="200" w:firstLine="420"/>
    </w:pPr>
  </w:style>
  <w:style w:type="paragraph" w:styleId="NormalWeb">
    <w:name w:val="Normal (Web)"/>
    <w:basedOn w:val="Normal"/>
    <w:uiPriority w:val="99"/>
    <w:semiHidden/>
    <w:unhideWhenUsed/>
    <w:rsid w:val="004E0D50"/>
    <w:pPr>
      <w:widowControl/>
      <w:spacing w:before="100" w:beforeAutospacing="1" w:after="100" w:afterAutospacing="1"/>
      <w:jc w:val="left"/>
    </w:pPr>
    <w:rPr>
      <w:rFonts w:ascii="SimSun" w:eastAsia="SimSun" w:hAnsi="SimSun" w:cs="SimSun"/>
      <w:kern w:val="0"/>
      <w:sz w:val="24"/>
      <w:szCs w:val="24"/>
    </w:rPr>
  </w:style>
  <w:style w:type="paragraph" w:customStyle="1" w:styleId="src">
    <w:name w:val="src"/>
    <w:basedOn w:val="Normal"/>
    <w:rsid w:val="000A3BB0"/>
    <w:pPr>
      <w:widowControl/>
      <w:spacing w:before="100" w:beforeAutospacing="1" w:after="100" w:afterAutospacing="1"/>
      <w:jc w:val="left"/>
    </w:pPr>
    <w:rPr>
      <w:rFonts w:ascii="SimSun" w:eastAsia="SimSun" w:hAnsi="SimSun" w:cs="SimSun"/>
      <w:kern w:val="0"/>
      <w:sz w:val="24"/>
      <w:szCs w:val="24"/>
    </w:rPr>
  </w:style>
  <w:style w:type="character" w:styleId="PlaceholderText">
    <w:name w:val="Placeholder Text"/>
    <w:basedOn w:val="DefaultParagraphFont"/>
    <w:uiPriority w:val="99"/>
    <w:semiHidden/>
    <w:rsid w:val="00C22106"/>
    <w:rPr>
      <w:color w:val="808080"/>
    </w:rPr>
  </w:style>
  <w:style w:type="character" w:customStyle="1" w:styleId="webtrans-phrs-pos">
    <w:name w:val="web_trans-phrs-pos"/>
    <w:basedOn w:val="DefaultParagraphFont"/>
    <w:rsid w:val="00D4115A"/>
  </w:style>
  <w:style w:type="character" w:customStyle="1" w:styleId="citebib">
    <w:name w:val="cite_bib"/>
    <w:qFormat/>
    <w:rsid w:val="00FA4907"/>
    <w:rPr>
      <w:sz w:val="21"/>
      <w:shd w:val="clear" w:color="auto" w:fill="CC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9982">
      <w:bodyDiv w:val="1"/>
      <w:marLeft w:val="0"/>
      <w:marRight w:val="0"/>
      <w:marTop w:val="0"/>
      <w:marBottom w:val="0"/>
      <w:divBdr>
        <w:top w:val="none" w:sz="0" w:space="0" w:color="auto"/>
        <w:left w:val="none" w:sz="0" w:space="0" w:color="auto"/>
        <w:bottom w:val="none" w:sz="0" w:space="0" w:color="auto"/>
        <w:right w:val="none" w:sz="0" w:space="0" w:color="auto"/>
      </w:divBdr>
    </w:div>
    <w:div w:id="226890097">
      <w:bodyDiv w:val="1"/>
      <w:marLeft w:val="0"/>
      <w:marRight w:val="0"/>
      <w:marTop w:val="0"/>
      <w:marBottom w:val="0"/>
      <w:divBdr>
        <w:top w:val="none" w:sz="0" w:space="0" w:color="auto"/>
        <w:left w:val="none" w:sz="0" w:space="0" w:color="auto"/>
        <w:bottom w:val="none" w:sz="0" w:space="0" w:color="auto"/>
        <w:right w:val="none" w:sz="0" w:space="0" w:color="auto"/>
      </w:divBdr>
    </w:div>
    <w:div w:id="797068885">
      <w:bodyDiv w:val="1"/>
      <w:marLeft w:val="0"/>
      <w:marRight w:val="0"/>
      <w:marTop w:val="0"/>
      <w:marBottom w:val="0"/>
      <w:divBdr>
        <w:top w:val="none" w:sz="0" w:space="0" w:color="auto"/>
        <w:left w:val="none" w:sz="0" w:space="0" w:color="auto"/>
        <w:bottom w:val="none" w:sz="0" w:space="0" w:color="auto"/>
        <w:right w:val="none" w:sz="0" w:space="0" w:color="auto"/>
      </w:divBdr>
    </w:div>
    <w:div w:id="1006131965">
      <w:bodyDiv w:val="1"/>
      <w:marLeft w:val="0"/>
      <w:marRight w:val="0"/>
      <w:marTop w:val="0"/>
      <w:marBottom w:val="0"/>
      <w:divBdr>
        <w:top w:val="none" w:sz="0" w:space="0" w:color="auto"/>
        <w:left w:val="none" w:sz="0" w:space="0" w:color="auto"/>
        <w:bottom w:val="none" w:sz="0" w:space="0" w:color="auto"/>
        <w:right w:val="none" w:sz="0" w:space="0" w:color="auto"/>
      </w:divBdr>
    </w:div>
    <w:div w:id="1015226737">
      <w:bodyDiv w:val="1"/>
      <w:marLeft w:val="0"/>
      <w:marRight w:val="0"/>
      <w:marTop w:val="0"/>
      <w:marBottom w:val="0"/>
      <w:divBdr>
        <w:top w:val="none" w:sz="0" w:space="0" w:color="auto"/>
        <w:left w:val="none" w:sz="0" w:space="0" w:color="auto"/>
        <w:bottom w:val="none" w:sz="0" w:space="0" w:color="auto"/>
        <w:right w:val="none" w:sz="0" w:space="0" w:color="auto"/>
      </w:divBdr>
    </w:div>
    <w:div w:id="1189561973">
      <w:bodyDiv w:val="1"/>
      <w:marLeft w:val="0"/>
      <w:marRight w:val="0"/>
      <w:marTop w:val="0"/>
      <w:marBottom w:val="0"/>
      <w:divBdr>
        <w:top w:val="none" w:sz="0" w:space="0" w:color="auto"/>
        <w:left w:val="none" w:sz="0" w:space="0" w:color="auto"/>
        <w:bottom w:val="none" w:sz="0" w:space="0" w:color="auto"/>
        <w:right w:val="none" w:sz="0" w:space="0" w:color="auto"/>
      </w:divBdr>
    </w:div>
    <w:div w:id="1270351096">
      <w:bodyDiv w:val="1"/>
      <w:marLeft w:val="0"/>
      <w:marRight w:val="0"/>
      <w:marTop w:val="0"/>
      <w:marBottom w:val="0"/>
      <w:divBdr>
        <w:top w:val="none" w:sz="0" w:space="0" w:color="auto"/>
        <w:left w:val="none" w:sz="0" w:space="0" w:color="auto"/>
        <w:bottom w:val="none" w:sz="0" w:space="0" w:color="auto"/>
        <w:right w:val="none" w:sz="0" w:space="0" w:color="auto"/>
      </w:divBdr>
    </w:div>
    <w:div w:id="1270746855">
      <w:bodyDiv w:val="1"/>
      <w:marLeft w:val="0"/>
      <w:marRight w:val="0"/>
      <w:marTop w:val="0"/>
      <w:marBottom w:val="0"/>
      <w:divBdr>
        <w:top w:val="none" w:sz="0" w:space="0" w:color="auto"/>
        <w:left w:val="none" w:sz="0" w:space="0" w:color="auto"/>
        <w:bottom w:val="none" w:sz="0" w:space="0" w:color="auto"/>
        <w:right w:val="none" w:sz="0" w:space="0" w:color="auto"/>
      </w:divBdr>
      <w:divsChild>
        <w:div w:id="1500661178">
          <w:marLeft w:val="0"/>
          <w:marRight w:val="0"/>
          <w:marTop w:val="0"/>
          <w:marBottom w:val="0"/>
          <w:divBdr>
            <w:top w:val="none" w:sz="0" w:space="0" w:color="auto"/>
            <w:left w:val="none" w:sz="0" w:space="0" w:color="auto"/>
            <w:bottom w:val="none" w:sz="0" w:space="0" w:color="auto"/>
            <w:right w:val="none" w:sz="0" w:space="0" w:color="auto"/>
          </w:divBdr>
          <w:divsChild>
            <w:div w:id="42950385">
              <w:marLeft w:val="-225"/>
              <w:marRight w:val="-225"/>
              <w:marTop w:val="0"/>
              <w:marBottom w:val="0"/>
              <w:divBdr>
                <w:top w:val="none" w:sz="0" w:space="0" w:color="auto"/>
                <w:left w:val="none" w:sz="0" w:space="0" w:color="auto"/>
                <w:bottom w:val="none" w:sz="0" w:space="0" w:color="auto"/>
                <w:right w:val="none" w:sz="0" w:space="0" w:color="auto"/>
              </w:divBdr>
              <w:divsChild>
                <w:div w:id="2192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27893">
          <w:marLeft w:val="0"/>
          <w:marRight w:val="0"/>
          <w:marTop w:val="0"/>
          <w:marBottom w:val="0"/>
          <w:divBdr>
            <w:top w:val="none" w:sz="0" w:space="0" w:color="auto"/>
            <w:left w:val="none" w:sz="0" w:space="0" w:color="auto"/>
            <w:bottom w:val="none" w:sz="0" w:space="0" w:color="auto"/>
            <w:right w:val="none" w:sz="0" w:space="0" w:color="auto"/>
          </w:divBdr>
          <w:divsChild>
            <w:div w:id="662588082">
              <w:marLeft w:val="-225"/>
              <w:marRight w:val="-225"/>
              <w:marTop w:val="0"/>
              <w:marBottom w:val="0"/>
              <w:divBdr>
                <w:top w:val="none" w:sz="0" w:space="0" w:color="auto"/>
                <w:left w:val="none" w:sz="0" w:space="0" w:color="auto"/>
                <w:bottom w:val="none" w:sz="0" w:space="0" w:color="auto"/>
                <w:right w:val="none" w:sz="0" w:space="0" w:color="auto"/>
              </w:divBdr>
              <w:divsChild>
                <w:div w:id="1697124078">
                  <w:marLeft w:val="0"/>
                  <w:marRight w:val="0"/>
                  <w:marTop w:val="0"/>
                  <w:marBottom w:val="0"/>
                  <w:divBdr>
                    <w:top w:val="none" w:sz="0" w:space="0" w:color="auto"/>
                    <w:left w:val="none" w:sz="0" w:space="0" w:color="auto"/>
                    <w:bottom w:val="none" w:sz="0" w:space="0" w:color="auto"/>
                    <w:right w:val="none" w:sz="0" w:space="0" w:color="auto"/>
                  </w:divBdr>
                  <w:divsChild>
                    <w:div w:id="275673709">
                      <w:marLeft w:val="0"/>
                      <w:marRight w:val="0"/>
                      <w:marTop w:val="0"/>
                      <w:marBottom w:val="0"/>
                      <w:divBdr>
                        <w:top w:val="none" w:sz="0" w:space="0" w:color="auto"/>
                        <w:left w:val="none" w:sz="0" w:space="0" w:color="auto"/>
                        <w:bottom w:val="none" w:sz="0" w:space="0" w:color="auto"/>
                        <w:right w:val="none" w:sz="0" w:space="0" w:color="auto"/>
                      </w:divBdr>
                    </w:div>
                  </w:divsChild>
                </w:div>
                <w:div w:id="1043672274">
                  <w:marLeft w:val="0"/>
                  <w:marRight w:val="0"/>
                  <w:marTop w:val="0"/>
                  <w:marBottom w:val="0"/>
                  <w:divBdr>
                    <w:top w:val="none" w:sz="0" w:space="0" w:color="auto"/>
                    <w:left w:val="none" w:sz="0" w:space="0" w:color="auto"/>
                    <w:bottom w:val="none" w:sz="0" w:space="0" w:color="auto"/>
                    <w:right w:val="none" w:sz="0" w:space="0" w:color="auto"/>
                  </w:divBdr>
                </w:div>
                <w:div w:id="2327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7121">
          <w:marLeft w:val="0"/>
          <w:marRight w:val="0"/>
          <w:marTop w:val="0"/>
          <w:marBottom w:val="0"/>
          <w:divBdr>
            <w:top w:val="none" w:sz="0" w:space="0" w:color="auto"/>
            <w:left w:val="none" w:sz="0" w:space="0" w:color="auto"/>
            <w:bottom w:val="none" w:sz="0" w:space="0" w:color="auto"/>
            <w:right w:val="none" w:sz="0" w:space="0" w:color="auto"/>
          </w:divBdr>
          <w:divsChild>
            <w:div w:id="827938258">
              <w:marLeft w:val="-225"/>
              <w:marRight w:val="-225"/>
              <w:marTop w:val="0"/>
              <w:marBottom w:val="0"/>
              <w:divBdr>
                <w:top w:val="none" w:sz="0" w:space="0" w:color="auto"/>
                <w:left w:val="none" w:sz="0" w:space="0" w:color="auto"/>
                <w:bottom w:val="none" w:sz="0" w:space="0" w:color="auto"/>
                <w:right w:val="none" w:sz="0" w:space="0" w:color="auto"/>
              </w:divBdr>
              <w:divsChild>
                <w:div w:id="776679030">
                  <w:marLeft w:val="0"/>
                  <w:marRight w:val="0"/>
                  <w:marTop w:val="0"/>
                  <w:marBottom w:val="0"/>
                  <w:divBdr>
                    <w:top w:val="none" w:sz="0" w:space="0" w:color="auto"/>
                    <w:left w:val="none" w:sz="0" w:space="0" w:color="auto"/>
                    <w:bottom w:val="none" w:sz="0" w:space="0" w:color="auto"/>
                    <w:right w:val="none" w:sz="0" w:space="0" w:color="auto"/>
                  </w:divBdr>
                  <w:divsChild>
                    <w:div w:id="296689384">
                      <w:marLeft w:val="0"/>
                      <w:marRight w:val="0"/>
                      <w:marTop w:val="0"/>
                      <w:marBottom w:val="0"/>
                      <w:divBdr>
                        <w:top w:val="none" w:sz="0" w:space="0" w:color="auto"/>
                        <w:left w:val="none" w:sz="0" w:space="0" w:color="auto"/>
                        <w:bottom w:val="none" w:sz="0" w:space="0" w:color="auto"/>
                        <w:right w:val="none" w:sz="0" w:space="0" w:color="auto"/>
                      </w:divBdr>
                    </w:div>
                  </w:divsChild>
                </w:div>
                <w:div w:id="21210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36118">
          <w:marLeft w:val="0"/>
          <w:marRight w:val="0"/>
          <w:marTop w:val="0"/>
          <w:marBottom w:val="0"/>
          <w:divBdr>
            <w:top w:val="none" w:sz="0" w:space="0" w:color="auto"/>
            <w:left w:val="none" w:sz="0" w:space="0" w:color="auto"/>
            <w:bottom w:val="none" w:sz="0" w:space="0" w:color="auto"/>
            <w:right w:val="none" w:sz="0" w:space="0" w:color="auto"/>
          </w:divBdr>
          <w:divsChild>
            <w:div w:id="999965427">
              <w:marLeft w:val="-225"/>
              <w:marRight w:val="-225"/>
              <w:marTop w:val="0"/>
              <w:marBottom w:val="0"/>
              <w:divBdr>
                <w:top w:val="none" w:sz="0" w:space="0" w:color="auto"/>
                <w:left w:val="none" w:sz="0" w:space="0" w:color="auto"/>
                <w:bottom w:val="none" w:sz="0" w:space="0" w:color="auto"/>
                <w:right w:val="none" w:sz="0" w:space="0" w:color="auto"/>
              </w:divBdr>
              <w:divsChild>
                <w:div w:id="137764634">
                  <w:marLeft w:val="0"/>
                  <w:marRight w:val="0"/>
                  <w:marTop w:val="0"/>
                  <w:marBottom w:val="0"/>
                  <w:divBdr>
                    <w:top w:val="none" w:sz="0" w:space="0" w:color="auto"/>
                    <w:left w:val="none" w:sz="0" w:space="0" w:color="auto"/>
                    <w:bottom w:val="none" w:sz="0" w:space="0" w:color="auto"/>
                    <w:right w:val="none" w:sz="0" w:space="0" w:color="auto"/>
                  </w:divBdr>
                  <w:divsChild>
                    <w:div w:id="10160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0498">
      <w:bodyDiv w:val="1"/>
      <w:marLeft w:val="0"/>
      <w:marRight w:val="0"/>
      <w:marTop w:val="0"/>
      <w:marBottom w:val="0"/>
      <w:divBdr>
        <w:top w:val="none" w:sz="0" w:space="0" w:color="auto"/>
        <w:left w:val="none" w:sz="0" w:space="0" w:color="auto"/>
        <w:bottom w:val="none" w:sz="0" w:space="0" w:color="auto"/>
        <w:right w:val="none" w:sz="0" w:space="0" w:color="auto"/>
      </w:divBdr>
    </w:div>
    <w:div w:id="1602371133">
      <w:bodyDiv w:val="1"/>
      <w:marLeft w:val="0"/>
      <w:marRight w:val="0"/>
      <w:marTop w:val="0"/>
      <w:marBottom w:val="0"/>
      <w:divBdr>
        <w:top w:val="none" w:sz="0" w:space="0" w:color="auto"/>
        <w:left w:val="none" w:sz="0" w:space="0" w:color="auto"/>
        <w:bottom w:val="none" w:sz="0" w:space="0" w:color="auto"/>
        <w:right w:val="none" w:sz="0" w:space="0" w:color="auto"/>
      </w:divBdr>
    </w:div>
    <w:div w:id="1688754619">
      <w:bodyDiv w:val="1"/>
      <w:marLeft w:val="0"/>
      <w:marRight w:val="0"/>
      <w:marTop w:val="0"/>
      <w:marBottom w:val="0"/>
      <w:divBdr>
        <w:top w:val="none" w:sz="0" w:space="0" w:color="auto"/>
        <w:left w:val="none" w:sz="0" w:space="0" w:color="auto"/>
        <w:bottom w:val="none" w:sz="0" w:space="0" w:color="auto"/>
        <w:right w:val="none" w:sz="0" w:space="0" w:color="auto"/>
      </w:divBdr>
    </w:div>
    <w:div w:id="1769042516">
      <w:bodyDiv w:val="1"/>
      <w:marLeft w:val="0"/>
      <w:marRight w:val="0"/>
      <w:marTop w:val="0"/>
      <w:marBottom w:val="0"/>
      <w:divBdr>
        <w:top w:val="none" w:sz="0" w:space="0" w:color="auto"/>
        <w:left w:val="none" w:sz="0" w:space="0" w:color="auto"/>
        <w:bottom w:val="none" w:sz="0" w:space="0" w:color="auto"/>
        <w:right w:val="none" w:sz="0" w:space="0" w:color="auto"/>
      </w:divBdr>
    </w:div>
    <w:div w:id="205962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package" Target="embeddings/Microsoft_Visio_Drawing2.vsdx"/><Relationship Id="rId26" Type="http://schemas.openxmlformats.org/officeDocument/2006/relationships/package" Target="embeddings/Microsoft_Visio_Drawing5.vsdx"/><Relationship Id="rId39" Type="http://schemas.openxmlformats.org/officeDocument/2006/relationships/theme" Target="theme/theme1.xml"/><Relationship Id="rId21" Type="http://schemas.openxmlformats.org/officeDocument/2006/relationships/package" Target="embeddings/Microsoft_Visio_Drawing3.vsdx"/><Relationship Id="rId34" Type="http://schemas.openxmlformats.org/officeDocument/2006/relationships/hyperlink" Target="javascript:;"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5.emf"/><Relationship Id="rId29" Type="http://schemas.openxmlformats.org/officeDocument/2006/relationships/hyperlink" Target="javascript:;"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package" Target="embeddings/Microsoft_Visio_Drawing4.vsdx"/><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hyperlink" Target="https://www.mendeley.com/catalogue/e2c75556-ce4c-396b-9b08-b30102ec6ea4" TargetMode="External"/><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hyperlink" Target="javascript:;" TargetMode="External"/><Relationship Id="rId35" Type="http://schemas.openxmlformats.org/officeDocument/2006/relationships/hyperlink" Target="javascript:;" TargetMode="External"/><Relationship Id="rId8" Type="http://schemas.openxmlformats.org/officeDocument/2006/relationships/hyperlink" Target="javascript:;"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hyperlink" Target="https://www.sciencedirect.com/topics/engineering/transient-vibration" TargetMode="External"/><Relationship Id="rId3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557BFA-ABA3-44F8-9C24-29A3332DC4BE}">
  <ds:schemaRefs>
    <ds:schemaRef ds:uri="http://schemas.openxmlformats.org/officeDocument/2006/bibliography"/>
  </ds:schemaRefs>
</ds:datastoreItem>
</file>

<file path=customXml/itemProps2.xml><?xml version="1.0" encoding="utf-8"?>
<ds:datastoreItem xmlns:ds="http://schemas.openxmlformats.org/officeDocument/2006/customXml" ds:itemID="{7F601FD5-AC4A-4F6A-A3E9-1B9705103A3F}"/>
</file>

<file path=customXml/itemProps3.xml><?xml version="1.0" encoding="utf-8"?>
<ds:datastoreItem xmlns:ds="http://schemas.openxmlformats.org/officeDocument/2006/customXml" ds:itemID="{1523A29A-7329-464C-BBD3-081CA69F1763}"/>
</file>

<file path=customXml/itemProps4.xml><?xml version="1.0" encoding="utf-8"?>
<ds:datastoreItem xmlns:ds="http://schemas.openxmlformats.org/officeDocument/2006/customXml" ds:itemID="{A8B52004-7750-44B4-9A3E-F2ADE9C8D437}"/>
</file>

<file path=docProps/app.xml><?xml version="1.0" encoding="utf-8"?>
<Properties xmlns="http://schemas.openxmlformats.org/officeDocument/2006/extended-properties" xmlns:vt="http://schemas.openxmlformats.org/officeDocument/2006/docPropsVTypes">
  <Template>Normal</Template>
  <TotalTime>4193</TotalTime>
  <Pages>32</Pages>
  <Words>53019</Words>
  <Characters>302209</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Junliang</dc:creator>
  <cp:keywords/>
  <dc:description/>
  <cp:lastModifiedBy>Ray Zhong</cp:lastModifiedBy>
  <cp:revision>251</cp:revision>
  <cp:lastPrinted>2019-02-15T11:59:00Z</cp:lastPrinted>
  <dcterms:created xsi:type="dcterms:W3CDTF">2020-08-26T06:59:00Z</dcterms:created>
  <dcterms:modified xsi:type="dcterms:W3CDTF">2025-12-04T03:10:00Z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ae2a714d-e091-39b8-8655-91ed1bf45d88</vt:lpwstr>
  </property>
  <property fmtid="{D5CDD505-2E9C-101B-9397-08002B2CF9AE}" pid="24" name="Mendeley Citation Style_1">
    <vt:lpwstr>http://www.zotero.org/styles/ieee</vt:lpwstr>
  </property>
  <property fmtid="{D5CDD505-2E9C-101B-9397-08002B2CF9AE}" pid="25" name="ContentTypeId">
    <vt:lpwstr>0x0101001A0E3DAEA65ABA4696FB57E9DC05F090</vt:lpwstr>
  </property>
</Properties>
</file>