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E5E1D" w14:textId="0AFDCE8A" w:rsidR="00DD0300" w:rsidRPr="00437A3E" w:rsidRDefault="00F804FE" w:rsidP="00F804FE">
      <w:pPr>
        <w:pStyle w:val="Title2"/>
        <w:jc w:val="both"/>
        <w:rPr>
          <w:rFonts w:eastAsia="等线"/>
          <w:color w:val="000000" w:themeColor="text1"/>
          <w:lang w:val="en-HK" w:eastAsia="zh-CN"/>
        </w:rPr>
      </w:pPr>
      <w:r w:rsidRPr="00F804FE">
        <w:rPr>
          <w:rFonts w:eastAsia="等线"/>
          <w:color w:val="000000" w:themeColor="text1"/>
          <w:sz w:val="28"/>
          <w:szCs w:val="28"/>
          <w:lang w:val="en-HK" w:eastAsia="zh-CN"/>
        </w:rPr>
        <w:t>Efficient Semi-Transparent Organic Solar Cells with High</w:t>
      </w:r>
      <w:r>
        <w:rPr>
          <w:rFonts w:eastAsia="等线"/>
          <w:color w:val="000000" w:themeColor="text1"/>
          <w:sz w:val="28"/>
          <w:szCs w:val="28"/>
          <w:lang w:val="en-HK" w:eastAsia="zh-CN"/>
        </w:rPr>
        <w:t xml:space="preserve"> </w:t>
      </w:r>
      <w:proofErr w:type="spellStart"/>
      <w:r w:rsidRPr="00F804FE">
        <w:rPr>
          <w:rFonts w:eastAsia="等线"/>
          <w:color w:val="000000" w:themeColor="text1"/>
          <w:sz w:val="28"/>
          <w:szCs w:val="28"/>
          <w:lang w:val="en-HK" w:eastAsia="zh-CN"/>
        </w:rPr>
        <w:t>Color</w:t>
      </w:r>
      <w:proofErr w:type="spellEnd"/>
      <w:r w:rsidRPr="00F804FE">
        <w:rPr>
          <w:rFonts w:eastAsia="等线"/>
          <w:color w:val="000000" w:themeColor="text1"/>
          <w:sz w:val="28"/>
          <w:szCs w:val="28"/>
          <w:lang w:val="en-HK" w:eastAsia="zh-CN"/>
        </w:rPr>
        <w:t xml:space="preserve"> Rendering Index Enabled by Self-Assembled and</w:t>
      </w:r>
      <w:r>
        <w:rPr>
          <w:rFonts w:eastAsia="等线"/>
          <w:color w:val="000000" w:themeColor="text1"/>
          <w:sz w:val="28"/>
          <w:szCs w:val="28"/>
          <w:lang w:val="en-HK" w:eastAsia="zh-CN"/>
        </w:rPr>
        <w:t xml:space="preserve"> </w:t>
      </w:r>
      <w:r w:rsidRPr="00F804FE">
        <w:rPr>
          <w:rFonts w:eastAsia="等线"/>
          <w:color w:val="000000" w:themeColor="text1"/>
          <w:sz w:val="28"/>
          <w:szCs w:val="28"/>
          <w:lang w:val="en-HK" w:eastAsia="zh-CN"/>
        </w:rPr>
        <w:t xml:space="preserve">Knitted </w:t>
      </w:r>
      <w:proofErr w:type="spellStart"/>
      <w:r w:rsidRPr="00F804FE">
        <w:rPr>
          <w:rFonts w:eastAsia="等线"/>
          <w:color w:val="000000" w:themeColor="text1"/>
          <w:sz w:val="28"/>
          <w:szCs w:val="28"/>
          <w:lang w:val="en-HK" w:eastAsia="zh-CN"/>
        </w:rPr>
        <w:t>AgNPs</w:t>
      </w:r>
      <w:proofErr w:type="spellEnd"/>
      <w:r w:rsidRPr="00F804FE">
        <w:rPr>
          <w:rFonts w:eastAsia="等线"/>
          <w:color w:val="000000" w:themeColor="text1"/>
          <w:sz w:val="28"/>
          <w:szCs w:val="28"/>
          <w:lang w:val="en-HK" w:eastAsia="zh-CN"/>
        </w:rPr>
        <w:t>/MWCNTs Transparent Top Electrode via</w:t>
      </w:r>
      <w:r>
        <w:rPr>
          <w:rFonts w:eastAsia="等线"/>
          <w:color w:val="000000" w:themeColor="text1"/>
          <w:sz w:val="28"/>
          <w:szCs w:val="28"/>
          <w:lang w:val="en-HK" w:eastAsia="zh-CN"/>
        </w:rPr>
        <w:t xml:space="preserve"> </w:t>
      </w:r>
      <w:r w:rsidRPr="00F804FE">
        <w:rPr>
          <w:rFonts w:eastAsia="等线"/>
          <w:color w:val="000000" w:themeColor="text1"/>
          <w:sz w:val="28"/>
          <w:szCs w:val="28"/>
          <w:lang w:val="en-HK" w:eastAsia="zh-CN"/>
        </w:rPr>
        <w:t>Solution Process</w:t>
      </w:r>
    </w:p>
    <w:p w14:paraId="570D7226" w14:textId="77777777" w:rsidR="00F46D04" w:rsidRPr="00437A3E" w:rsidRDefault="00F46D04" w:rsidP="00DF4435">
      <w:pPr>
        <w:pStyle w:val="Tableofcontents"/>
        <w:rPr>
          <w:color w:val="000000" w:themeColor="text1"/>
        </w:rPr>
      </w:pPr>
    </w:p>
    <w:p w14:paraId="6A221967" w14:textId="555B975D" w:rsidR="00F804FE" w:rsidRPr="00F804FE" w:rsidRDefault="00F804FE" w:rsidP="00F804FE">
      <w:pPr>
        <w:pStyle w:val="Tableofcontents"/>
        <w:rPr>
          <w:color w:val="000000" w:themeColor="text1"/>
        </w:rPr>
      </w:pPr>
      <w:proofErr w:type="spellStart"/>
      <w:r w:rsidRPr="00F804FE">
        <w:rPr>
          <w:color w:val="000000" w:themeColor="text1"/>
        </w:rPr>
        <w:t>Yuniu</w:t>
      </w:r>
      <w:proofErr w:type="spellEnd"/>
      <w:r w:rsidRPr="00F804FE">
        <w:rPr>
          <w:color w:val="000000" w:themeColor="text1"/>
        </w:rPr>
        <w:t xml:space="preserve"> Zhang, Xinjun He, Dickson Babu, Wenhui Li, Xiaoyu Gu, </w:t>
      </w:r>
      <w:proofErr w:type="spellStart"/>
      <w:r w:rsidRPr="00F804FE">
        <w:rPr>
          <w:color w:val="000000" w:themeColor="text1"/>
        </w:rPr>
        <w:t>Chengwei</w:t>
      </w:r>
      <w:proofErr w:type="spellEnd"/>
      <w:r w:rsidRPr="00F804FE">
        <w:rPr>
          <w:color w:val="000000" w:themeColor="text1"/>
        </w:rPr>
        <w:t xml:space="preserve"> Shan,</w:t>
      </w:r>
    </w:p>
    <w:p w14:paraId="1E1B77F3" w14:textId="393585D2" w:rsidR="00F804FE" w:rsidRDefault="00F804FE" w:rsidP="00F804FE">
      <w:pPr>
        <w:pStyle w:val="Tableofcontents"/>
        <w:rPr>
          <w:color w:val="000000" w:themeColor="text1"/>
        </w:rPr>
      </w:pPr>
      <w:r w:rsidRPr="00F804FE">
        <w:rPr>
          <w:color w:val="000000" w:themeColor="text1"/>
        </w:rPr>
        <w:t xml:space="preserve">Aung Ko </w:t>
      </w:r>
      <w:proofErr w:type="spellStart"/>
      <w:r w:rsidRPr="00F804FE">
        <w:rPr>
          <w:color w:val="000000" w:themeColor="text1"/>
        </w:rPr>
        <w:t>Ko</w:t>
      </w:r>
      <w:proofErr w:type="spellEnd"/>
      <w:r w:rsidRPr="00F804FE">
        <w:rPr>
          <w:color w:val="000000" w:themeColor="text1"/>
        </w:rPr>
        <w:t xml:space="preserve"> </w:t>
      </w:r>
      <w:proofErr w:type="gramStart"/>
      <w:r w:rsidRPr="00F804FE">
        <w:rPr>
          <w:color w:val="000000" w:themeColor="text1"/>
        </w:rPr>
        <w:t>Kyaw,*</w:t>
      </w:r>
      <w:proofErr w:type="gramEnd"/>
      <w:r w:rsidRPr="00F804FE">
        <w:rPr>
          <w:color w:val="000000" w:themeColor="text1"/>
        </w:rPr>
        <w:t xml:space="preserve"> and Wallace C. H. Choy*</w:t>
      </w:r>
    </w:p>
    <w:p w14:paraId="39E10022" w14:textId="6641A98B" w:rsidR="002D16A0" w:rsidRDefault="002D16A0" w:rsidP="002E14A1">
      <w:pPr>
        <w:pStyle w:val="Tableofcontents"/>
        <w:rPr>
          <w:color w:val="000000" w:themeColor="text1"/>
        </w:rPr>
      </w:pPr>
    </w:p>
    <w:p w14:paraId="73635195" w14:textId="77777777" w:rsidR="00F804FE" w:rsidRPr="00F804FE" w:rsidRDefault="00F804FE" w:rsidP="00F804FE">
      <w:pPr>
        <w:pStyle w:val="Tableofcontents"/>
        <w:rPr>
          <w:i w:val="0"/>
          <w:iCs/>
          <w:color w:val="000000" w:themeColor="text1"/>
        </w:rPr>
      </w:pPr>
      <w:r w:rsidRPr="00F804FE">
        <w:rPr>
          <w:i w:val="0"/>
          <w:iCs/>
          <w:color w:val="000000" w:themeColor="text1"/>
        </w:rPr>
        <w:t>Y. N. Zhang, Dr. D. Babu, Dr. W. Li, X. Gu, C. Shan, Prof. A. K. K. Kyaw</w:t>
      </w:r>
    </w:p>
    <w:p w14:paraId="0EDE5AD6" w14:textId="47D0EDE6" w:rsidR="00F804FE" w:rsidRPr="00F804FE" w:rsidRDefault="00F804FE" w:rsidP="00F804FE">
      <w:pPr>
        <w:pStyle w:val="Tableofcontents"/>
        <w:rPr>
          <w:i w:val="0"/>
          <w:iCs/>
          <w:color w:val="000000" w:themeColor="text1"/>
        </w:rPr>
      </w:pPr>
      <w:r w:rsidRPr="00F804FE">
        <w:rPr>
          <w:i w:val="0"/>
          <w:iCs/>
          <w:color w:val="000000" w:themeColor="text1"/>
        </w:rPr>
        <w:t>Guangdong University Key Laboratory for Advanced Quantum Dot</w:t>
      </w:r>
      <w:r>
        <w:rPr>
          <w:i w:val="0"/>
          <w:iCs/>
          <w:color w:val="000000" w:themeColor="text1"/>
        </w:rPr>
        <w:t xml:space="preserve"> </w:t>
      </w:r>
      <w:r w:rsidRPr="00F804FE">
        <w:rPr>
          <w:i w:val="0"/>
          <w:iCs/>
          <w:color w:val="000000" w:themeColor="text1"/>
        </w:rPr>
        <w:t>Displays and Lighting</w:t>
      </w:r>
    </w:p>
    <w:p w14:paraId="034F7426" w14:textId="77777777" w:rsidR="00F804FE" w:rsidRPr="00F804FE" w:rsidRDefault="00F804FE" w:rsidP="00F804FE">
      <w:pPr>
        <w:pStyle w:val="Tableofcontents"/>
        <w:rPr>
          <w:i w:val="0"/>
          <w:iCs/>
          <w:color w:val="000000" w:themeColor="text1"/>
        </w:rPr>
      </w:pPr>
      <w:r w:rsidRPr="00F804FE">
        <w:rPr>
          <w:i w:val="0"/>
          <w:iCs/>
          <w:color w:val="000000" w:themeColor="text1"/>
        </w:rPr>
        <w:t>Department of Electrical &amp; Electronic Engineering</w:t>
      </w:r>
    </w:p>
    <w:p w14:paraId="1A279652" w14:textId="77777777" w:rsidR="00F804FE" w:rsidRPr="00F804FE" w:rsidRDefault="00F804FE" w:rsidP="00F804FE">
      <w:pPr>
        <w:pStyle w:val="Tableofcontents"/>
        <w:rPr>
          <w:i w:val="0"/>
          <w:iCs/>
          <w:color w:val="000000" w:themeColor="text1"/>
        </w:rPr>
      </w:pPr>
      <w:r w:rsidRPr="00F804FE">
        <w:rPr>
          <w:i w:val="0"/>
          <w:iCs/>
          <w:color w:val="000000" w:themeColor="text1"/>
        </w:rPr>
        <w:t>Southern University of Science and Technology</w:t>
      </w:r>
    </w:p>
    <w:p w14:paraId="7BBE8A53" w14:textId="77777777" w:rsidR="00F804FE" w:rsidRPr="00F804FE" w:rsidRDefault="00F804FE" w:rsidP="00F804FE">
      <w:pPr>
        <w:pStyle w:val="Tableofcontents"/>
        <w:rPr>
          <w:i w:val="0"/>
          <w:iCs/>
          <w:color w:val="000000" w:themeColor="text1"/>
        </w:rPr>
      </w:pPr>
      <w:r w:rsidRPr="00F804FE">
        <w:rPr>
          <w:i w:val="0"/>
          <w:iCs/>
          <w:color w:val="000000" w:themeColor="text1"/>
        </w:rPr>
        <w:t>Shenzhen 518055, China</w:t>
      </w:r>
    </w:p>
    <w:p w14:paraId="57CD8E62" w14:textId="735B41C9" w:rsidR="00F804FE" w:rsidRDefault="00F804FE" w:rsidP="00F804FE">
      <w:pPr>
        <w:pStyle w:val="Tableofcontents"/>
        <w:rPr>
          <w:i w:val="0"/>
          <w:iCs/>
          <w:color w:val="000000" w:themeColor="text1"/>
        </w:rPr>
      </w:pPr>
      <w:r w:rsidRPr="00F804FE">
        <w:rPr>
          <w:i w:val="0"/>
          <w:iCs/>
          <w:color w:val="000000" w:themeColor="text1"/>
        </w:rPr>
        <w:t xml:space="preserve">E-mail: </w:t>
      </w:r>
      <w:hyperlink r:id="rId9" w:history="1">
        <w:r w:rsidRPr="00A62218">
          <w:rPr>
            <w:rStyle w:val="Hyperlink"/>
            <w:i w:val="0"/>
            <w:iCs/>
          </w:rPr>
          <w:t>aung@sustech.edu.cn</w:t>
        </w:r>
      </w:hyperlink>
    </w:p>
    <w:p w14:paraId="35AB7B50" w14:textId="77777777" w:rsidR="00F804FE" w:rsidRPr="00F804FE" w:rsidRDefault="00F804FE" w:rsidP="00F804FE">
      <w:pPr>
        <w:pStyle w:val="Tableofcontents"/>
        <w:rPr>
          <w:i w:val="0"/>
          <w:iCs/>
          <w:color w:val="000000" w:themeColor="text1"/>
        </w:rPr>
      </w:pPr>
    </w:p>
    <w:p w14:paraId="03DC25BD" w14:textId="77777777" w:rsidR="00F804FE" w:rsidRPr="00F804FE" w:rsidRDefault="00F804FE" w:rsidP="00F804FE">
      <w:pPr>
        <w:pStyle w:val="Tableofcontents"/>
        <w:rPr>
          <w:i w:val="0"/>
          <w:iCs/>
          <w:color w:val="000000" w:themeColor="text1"/>
        </w:rPr>
      </w:pPr>
      <w:r w:rsidRPr="00F804FE">
        <w:rPr>
          <w:i w:val="0"/>
          <w:iCs/>
          <w:color w:val="000000" w:themeColor="text1"/>
        </w:rPr>
        <w:t>Y. N. Zhang, X. J. He, Prof. W. C. H. Choy</w:t>
      </w:r>
    </w:p>
    <w:p w14:paraId="2FA078DC" w14:textId="77777777" w:rsidR="00F804FE" w:rsidRPr="00F804FE" w:rsidRDefault="00F804FE" w:rsidP="00F804FE">
      <w:pPr>
        <w:pStyle w:val="Tableofcontents"/>
        <w:rPr>
          <w:i w:val="0"/>
          <w:iCs/>
          <w:color w:val="000000" w:themeColor="text1"/>
        </w:rPr>
      </w:pPr>
      <w:r w:rsidRPr="00F804FE">
        <w:rPr>
          <w:i w:val="0"/>
          <w:iCs/>
          <w:color w:val="000000" w:themeColor="text1"/>
        </w:rPr>
        <w:t>Department of Electrical &amp; Electronic Engineering</w:t>
      </w:r>
    </w:p>
    <w:p w14:paraId="3A49686A" w14:textId="77777777" w:rsidR="00F804FE" w:rsidRPr="00F804FE" w:rsidRDefault="00F804FE" w:rsidP="00F804FE">
      <w:pPr>
        <w:pStyle w:val="Tableofcontents"/>
        <w:rPr>
          <w:i w:val="0"/>
          <w:iCs/>
          <w:color w:val="000000" w:themeColor="text1"/>
        </w:rPr>
      </w:pPr>
      <w:r w:rsidRPr="00F804FE">
        <w:rPr>
          <w:i w:val="0"/>
          <w:iCs/>
          <w:color w:val="000000" w:themeColor="text1"/>
        </w:rPr>
        <w:t>The University of Hong Kong</w:t>
      </w:r>
    </w:p>
    <w:p w14:paraId="2D3771D7" w14:textId="77777777" w:rsidR="00F804FE" w:rsidRPr="00F804FE" w:rsidRDefault="00F804FE" w:rsidP="00F804FE">
      <w:pPr>
        <w:pStyle w:val="Tableofcontents"/>
        <w:rPr>
          <w:i w:val="0"/>
          <w:iCs/>
          <w:color w:val="000000" w:themeColor="text1"/>
        </w:rPr>
      </w:pPr>
      <w:proofErr w:type="spellStart"/>
      <w:r w:rsidRPr="00F804FE">
        <w:rPr>
          <w:i w:val="0"/>
          <w:iCs/>
          <w:color w:val="000000" w:themeColor="text1"/>
        </w:rPr>
        <w:t>Pokfulam</w:t>
      </w:r>
      <w:proofErr w:type="spellEnd"/>
      <w:r w:rsidRPr="00F804FE">
        <w:rPr>
          <w:i w:val="0"/>
          <w:iCs/>
          <w:color w:val="000000" w:themeColor="text1"/>
        </w:rPr>
        <w:t xml:space="preserve"> Road, Hong Kong 852, SAR, China</w:t>
      </w:r>
    </w:p>
    <w:p w14:paraId="43171BF3" w14:textId="50B199D4" w:rsidR="00F804FE" w:rsidRDefault="00F804FE" w:rsidP="00F804FE">
      <w:pPr>
        <w:pStyle w:val="Tableofcontents"/>
        <w:rPr>
          <w:i w:val="0"/>
          <w:iCs/>
          <w:color w:val="000000" w:themeColor="text1"/>
        </w:rPr>
      </w:pPr>
      <w:r w:rsidRPr="00F804FE">
        <w:rPr>
          <w:i w:val="0"/>
          <w:iCs/>
          <w:color w:val="000000" w:themeColor="text1"/>
        </w:rPr>
        <w:t xml:space="preserve">E-mail: </w:t>
      </w:r>
      <w:hyperlink r:id="rId10" w:history="1">
        <w:r w:rsidRPr="00A62218">
          <w:rPr>
            <w:rStyle w:val="Hyperlink"/>
            <w:i w:val="0"/>
            <w:iCs/>
          </w:rPr>
          <w:t>chchoy@eee.hku.hk</w:t>
        </w:r>
      </w:hyperlink>
    </w:p>
    <w:p w14:paraId="753CB0F3" w14:textId="77777777" w:rsidR="00F804FE" w:rsidRPr="00F804FE" w:rsidRDefault="00F804FE" w:rsidP="00F804FE">
      <w:pPr>
        <w:pStyle w:val="Tableofcontents"/>
        <w:rPr>
          <w:i w:val="0"/>
          <w:iCs/>
          <w:color w:val="000000" w:themeColor="text1"/>
        </w:rPr>
      </w:pPr>
    </w:p>
    <w:p w14:paraId="689800C2" w14:textId="77777777" w:rsidR="00F804FE" w:rsidRPr="00F804FE" w:rsidRDefault="00F804FE" w:rsidP="00F804FE">
      <w:pPr>
        <w:pStyle w:val="Tableofcontents"/>
        <w:rPr>
          <w:i w:val="0"/>
          <w:iCs/>
          <w:color w:val="000000" w:themeColor="text1"/>
        </w:rPr>
      </w:pPr>
      <w:r w:rsidRPr="00F804FE">
        <w:rPr>
          <w:i w:val="0"/>
          <w:iCs/>
          <w:color w:val="000000" w:themeColor="text1"/>
        </w:rPr>
        <w:t>Y. N. Zhang, Prof. W. C. H. Choy</w:t>
      </w:r>
    </w:p>
    <w:p w14:paraId="2A61F742" w14:textId="77777777" w:rsidR="00F804FE" w:rsidRPr="00F804FE" w:rsidRDefault="00F804FE" w:rsidP="00F804FE">
      <w:pPr>
        <w:pStyle w:val="Tableofcontents"/>
        <w:rPr>
          <w:i w:val="0"/>
          <w:iCs/>
          <w:color w:val="000000" w:themeColor="text1"/>
        </w:rPr>
      </w:pPr>
      <w:r w:rsidRPr="00F804FE">
        <w:rPr>
          <w:i w:val="0"/>
          <w:iCs/>
          <w:color w:val="000000" w:themeColor="text1"/>
        </w:rPr>
        <w:t>Guangdong-Hong Kong-Macao Joint Laboratory for</w:t>
      </w:r>
    </w:p>
    <w:p w14:paraId="0B575E38" w14:textId="77777777" w:rsidR="00F804FE" w:rsidRPr="00F804FE" w:rsidRDefault="00F804FE" w:rsidP="00F804FE">
      <w:pPr>
        <w:pStyle w:val="Tableofcontents"/>
        <w:rPr>
          <w:i w:val="0"/>
          <w:iCs/>
          <w:color w:val="000000" w:themeColor="text1"/>
        </w:rPr>
      </w:pPr>
      <w:r w:rsidRPr="00F804FE">
        <w:rPr>
          <w:i w:val="0"/>
          <w:iCs/>
          <w:color w:val="000000" w:themeColor="text1"/>
        </w:rPr>
        <w:t>Photonic-Thermal-Electrical Energy Materials and Devices</w:t>
      </w:r>
    </w:p>
    <w:p w14:paraId="32D045EC" w14:textId="31C64982" w:rsidR="00F804FE" w:rsidRPr="00F804FE" w:rsidRDefault="00F804FE" w:rsidP="00F804FE">
      <w:pPr>
        <w:pStyle w:val="Tableofcontents"/>
        <w:rPr>
          <w:i w:val="0"/>
          <w:iCs/>
          <w:color w:val="000000" w:themeColor="text1"/>
        </w:rPr>
      </w:pPr>
      <w:r w:rsidRPr="00F804FE">
        <w:rPr>
          <w:i w:val="0"/>
          <w:iCs/>
          <w:color w:val="000000" w:themeColor="text1"/>
        </w:rPr>
        <w:t>Shenzhen 518055, China</w:t>
      </w:r>
    </w:p>
    <w:p w14:paraId="07CEFA83" w14:textId="77777777" w:rsidR="002D16A0" w:rsidRPr="00437A3E" w:rsidRDefault="002D16A0" w:rsidP="002D16A0">
      <w:pPr>
        <w:rPr>
          <w:color w:val="000000" w:themeColor="text1"/>
        </w:rPr>
      </w:pPr>
    </w:p>
    <w:p w14:paraId="10F73DFB" w14:textId="77777777" w:rsidR="005014A1" w:rsidRPr="00437A3E" w:rsidRDefault="005014A1" w:rsidP="002D16A0">
      <w:pPr>
        <w:rPr>
          <w:color w:val="000000" w:themeColor="text1"/>
        </w:rPr>
      </w:pPr>
    </w:p>
    <w:p w14:paraId="04732AFD" w14:textId="2867DC0E" w:rsidR="005B565B" w:rsidRPr="00437A3E" w:rsidRDefault="00362F68" w:rsidP="002C0143">
      <w:pPr>
        <w:pStyle w:val="Abstract"/>
        <w:rPr>
          <w:color w:val="000000" w:themeColor="text1"/>
        </w:rPr>
      </w:pPr>
      <w:r w:rsidRPr="00437A3E">
        <w:rPr>
          <w:color w:val="000000" w:themeColor="text1"/>
        </w:rPr>
        <w:t xml:space="preserve">Abstract </w:t>
      </w:r>
    </w:p>
    <w:p w14:paraId="3BFF216D" w14:textId="15B272AC" w:rsidR="00F804FE" w:rsidRPr="00437A3E" w:rsidRDefault="00F804FE" w:rsidP="00277B63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F804FE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Semi-transparent organic solar cells (STOSCs) have attracted tremendous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attention in power-generating windows for buildings and automobiles.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Although STOSCs based on vacuum-deposited thin metal films exhibited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power conversion efficiency exceeding 10%, solution-processed top transparent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electrode (TE) is desirable for large-area and low-cost fabrication of STOSCs.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Here, we present a self-assembled and knitted Ag nanoparticles/multi-walled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carbon nanotubes composite thin film by solution process as transparent top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electrode for STOSC. The composite film exhibits an extremely low sheet resistance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of 14.5Ω sq−1, an average visible transmittance (AVT) of 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HK" w:eastAsia="zh-CN"/>
        </w:rPr>
        <w:t>≈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67%, and a high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color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rendering index (CRI) of 97. The optimized device with solution-processed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top TE achieves an AVT of 36% and a high CRI of 90. This work paves a simple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and promising route towards low-cost fabrication of power-generating window.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</w:p>
    <w:p w14:paraId="0400CA13" w14:textId="77777777" w:rsidR="00277B63" w:rsidRDefault="00277B63" w:rsidP="005C0358">
      <w:pPr>
        <w:rPr>
          <w:color w:val="000000" w:themeColor="text1"/>
          <w:lang w:val="en-HK"/>
        </w:rPr>
      </w:pPr>
    </w:p>
    <w:p w14:paraId="5BE535CE" w14:textId="77777777" w:rsidR="00277B63" w:rsidRPr="00437A3E" w:rsidRDefault="00277B63" w:rsidP="005C0358">
      <w:pPr>
        <w:rPr>
          <w:color w:val="000000" w:themeColor="text1"/>
          <w:lang w:val="en-HK"/>
        </w:rPr>
      </w:pPr>
    </w:p>
    <w:p w14:paraId="46A701E6" w14:textId="2FF12952" w:rsidR="00172EED" w:rsidRPr="00437A3E" w:rsidRDefault="00362F68" w:rsidP="002C0143">
      <w:pPr>
        <w:pStyle w:val="Abstract"/>
        <w:rPr>
          <w:color w:val="000000" w:themeColor="text1"/>
        </w:rPr>
      </w:pPr>
      <w:r w:rsidRPr="00437A3E">
        <w:rPr>
          <w:color w:val="000000" w:themeColor="text1"/>
        </w:rPr>
        <w:t xml:space="preserve">Introduction </w:t>
      </w:r>
    </w:p>
    <w:p w14:paraId="49D2AF39" w14:textId="77777777" w:rsidR="00F804FE" w:rsidRDefault="00F804FE" w:rsidP="00F804FE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On account of the shortage of global resources and development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of sustainable energy technology, the way to combine renewable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energy with daily life is increasingly desirable. Organic solar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cells (OSCs) own attractive potential as a competitive renewable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energy source due to the low-cost fabrication, light weight,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flexibility, and semitransparency nature.[1,2] In the past decade,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OSCs have gained a lot of attention and the highest power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conversion efficiency (PCE) has already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exceeded 16% enabled by advanced photovoltaic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materials.[3–6] Although opaque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OSCs exhibit high efficiency, their usage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is limited because they demand dedicated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space and additional installation work 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roof, like traditional silicon solar cells.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Therefore, the transparent property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OSCs was exploited for semi-transparent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photovoltaic modules to extend their application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power-generating windows for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buildings and automobiles. To fabricate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efficient semi-transparent OSCs (STOSCs)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with high average visible transmittance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(AVT),[7] several approaches have been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attempted for improving the visible light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transparency of active layer, including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molecular energy level modulating in non-fullerene </w:t>
      </w:r>
      <w:proofErr w:type="gram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acceptors,[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8–12] usage of low-band gap organic semiconductors to shift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absorption to near-infrared region,[13] fabrication of active layer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with fiber network </w:t>
      </w:r>
      <w:proofErr w:type="gram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structure[</w:t>
      </w:r>
      <w:proofErr w:type="gram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14] and so on.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2EF94314" w14:textId="77777777" w:rsidR="00F804FE" w:rsidRDefault="00F804FE" w:rsidP="00F804FE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On the other hand, developing transparent electrodes (TEs)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with high conductivity to reduce the absorption/reflection in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visible light without degrading interfacial contact is also equally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important to achieve high-performance STOSCs.[2] Evaporated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thin metal-based top electrodes were most reported to date due to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their high conductivity and transparency.[15–17] However, the high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cost and strict conditions of vacuum-deposited TEs are not suitable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for large-area device fabrication and contradict the aim of renewable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energy.[18] Furthermore, the transmittance of evaporated thin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metal is not uniform throughout the visible region, resulting in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low color-fidelity in STOSCs.[19] Therefore, in the past decade, scientists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have advocated to develop solution-processed TEs, such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as conducting polymers,[20–22] Ag nanowires (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AgNWs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),[23–26] graphene,[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27–30] and carbon nanotubes (CNTs).[31–34] Nonetheless,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sheet resistance of polymers-based and carbon-based TEs is relatively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high and even the lowest reported values to date is larger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than 50 Ω sq−1. Moreover, the acid treatment at high temperature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for the conductivity enhancement of polymers adversely damages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underlying layers of </w:t>
      </w:r>
      <w:proofErr w:type="gram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OSC,[</w:t>
      </w:r>
      <w:proofErr w:type="gram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35–37] and hence complicated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transfer process is required to be used as top </w:t>
      </w:r>
      <w:proofErr w:type="gram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TEs.[</w:t>
      </w:r>
      <w:proofErr w:type="gram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38,39] In addition,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unsatisfactory vertical conductivity of carbon materials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and the stability issue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AgNWs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conducting polymers make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them unappealing to be used in STOSCs.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2E74B626" w14:textId="77777777" w:rsidR="00F804FE" w:rsidRDefault="00F804FE" w:rsidP="00F804FE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Thin film formed by self-assembly of metal nanoparticles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shows great potential as electrode because of excellent mechanical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flexibility and low-cost technique of fabrication.[40–42] However, due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to the poor conductivity between individual particles, they are usually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required to deposit on the substrates with transparent grids/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meshes via solution-based printing techniques for TEs applications.[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43,44] Recent report on one-step sintered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thin film by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chemical treatment indicate its potential as TEs.[45] However,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sheet resistance of ultrathin connected Ag nanoparticles (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film is large (150 Ω sq−1) when AVT over 60% in visible region.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346AF7E8" w14:textId="2B8F2B16" w:rsidR="00F804FE" w:rsidRDefault="00F804FE" w:rsidP="00F804FE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Herein, we present a simple solution route to knit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selfassembled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thin film with multi-walled CNTs (MWCNTs)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employing silver nitrate (AgNO3) solution in ethanol at room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temperature. AgNO3 serves as chemical welder to knit the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mesh and MWCNTs together. The resultant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/MWCNTs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composite (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) transparent film shows an exceptionally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low sheet resistance of 14.5 Ω sq−1 with AVT over 65% in visible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region, which is the lowest reported sheet resistance for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room-temperature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solution-processed top TE used in STOSC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at similar AVT. STOSCs with inverted configuration have been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demonstrated using solution-processed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thin film with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different AVTs as transparent top electrode. The optimized semitransparent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device with an active layer of Poly[[5,6-difluoro-2-(2-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hexyldecyl)-2H-benzotriazole-4,7-diyl]-2,5-thiophenediyl[4,8-bis[5-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(tripropylsilyl)-2-thienyl]benzo[1,2-b:4,5-b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′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]dithiophene-2,6-diyl]-</w:t>
      </w:r>
      <w:r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2,5-thiophenediyl] : 2,2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′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-((2Z,2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′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Z)-((12,13-bis(2-ethylhexyl)-3,9-</w:t>
      </w:r>
      <w:r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diundecyl-12,13-dihydro-[1,2,5]</w:t>
      </w:r>
      <w:proofErr w:type="spellStart"/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thiadiazolo</w:t>
      </w:r>
      <w:proofErr w:type="spellEnd"/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[3,4-e]</w:t>
      </w:r>
      <w:proofErr w:type="spellStart"/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thieno</w:t>
      </w:r>
      <w:proofErr w:type="spellEnd"/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[2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″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,3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″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:4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′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,5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′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]</w:t>
      </w:r>
      <w:r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thieno</w:t>
      </w:r>
      <w:proofErr w:type="spellEnd"/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[2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′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,3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′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:4,5]</w:t>
      </w:r>
      <w:proofErr w:type="spellStart"/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pyrrolo</w:t>
      </w:r>
      <w:proofErr w:type="spellEnd"/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[3,2-g]</w:t>
      </w:r>
      <w:proofErr w:type="spellStart"/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thieno</w:t>
      </w:r>
      <w:proofErr w:type="spellEnd"/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[2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′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,3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′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:4,5]</w:t>
      </w:r>
      <w:proofErr w:type="spellStart"/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thieno</w:t>
      </w:r>
      <w:proofErr w:type="spellEnd"/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[3,2-b]indole-</w:t>
      </w:r>
      <w:r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2,10-diyl)bis(methanylylidene))bis(5,6-difluoro-3-oxo-2,3-dihydro-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1H-indene-2,1-diylidene))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dimalononitrile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: [6,6]-Phenyl-C71-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butyric acid methyl ester (</w:t>
      </w:r>
      <w:proofErr w:type="gram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J71:Y6:PC</w:t>
      </w:r>
      <w:proofErr w:type="gram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71BM) shows PCE over 7%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with AVT of 36% while the opaque one is 11.3%. Moreover, due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to a relatively uniform transparency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thin film in visible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range, the STOSCs exhibit high color-fidelity with a high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color rendering index (CRI) around 90. This work provides a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promising route towards low-sheet-resistance, high-AVT,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high-CRI thin film by solution process at room temperature for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top electrodes of STOSCs and paves a feasible way for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lowcost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fabrication of power-generating window.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6EE7555A" w14:textId="77777777" w:rsidR="00F804FE" w:rsidRDefault="00F804FE" w:rsidP="00DC0DA0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</w:p>
    <w:p w14:paraId="0BE64EA9" w14:textId="51CB09F0" w:rsidR="002C0143" w:rsidRPr="00437A3E" w:rsidRDefault="00362F68" w:rsidP="00347D1C">
      <w:pPr>
        <w:pStyle w:val="RSCB02ArticleText"/>
        <w:spacing w:line="480" w:lineRule="auto"/>
        <w:rPr>
          <w:rFonts w:ascii="Times New Roman" w:hAnsi="Times New Roman"/>
          <w:b/>
          <w:color w:val="000000" w:themeColor="text1"/>
          <w:sz w:val="28"/>
          <w:szCs w:val="28"/>
          <w:lang w:val="en-US" w:eastAsia="zh-CN"/>
        </w:rPr>
      </w:pPr>
      <w:r w:rsidRPr="00437A3E">
        <w:rPr>
          <w:rFonts w:ascii="Times New Roman" w:hAnsi="Times New Roman"/>
          <w:b/>
          <w:color w:val="000000" w:themeColor="text1"/>
          <w:sz w:val="28"/>
          <w:szCs w:val="28"/>
          <w:lang w:val="en-US" w:eastAsia="zh-CN"/>
        </w:rPr>
        <w:t>Results and discussion</w:t>
      </w:r>
    </w:p>
    <w:p w14:paraId="7DB0DEBE" w14:textId="77777777" w:rsidR="00F804FE" w:rsidRDefault="00F804FE" w:rsidP="00F804FE">
      <w:pPr>
        <w:pStyle w:val="RSCB02ArticleText"/>
        <w:widowControl w:val="0"/>
        <w:spacing w:line="480" w:lineRule="auto"/>
        <w:ind w:firstLineChars="150" w:firstLine="38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 thermal reduction method with AgNO3 was employed to synthesize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.[46] To achieve high-quality solution-processed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thin film at room temperature, the synthesized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ink with specific concentration was firstly spin-coated to form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self-assembled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film, then MWCNTs/AgNO3 mixed ethanol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dispersion was dropwise added on the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 for 15 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to treat the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 while spinning. The whole process is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illustrated in Figure 1. Under the natural light, the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thin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film shows brownish color (Figure S1, Supporting Information),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which is not very conducive for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human eye to look through,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fluctuant transmittance spectra with almost no conductivity.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apparent brownish color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 can be attributed to diffused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reflection of film caused by random arrayed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,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localized surface plasmon resonance occurs in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, in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which some photons may be absorbed by valence electrons via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small particle size (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≈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10 nm).[47–48] After the one-step treatment,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apparent color of the film was turned to gray color, which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is more natural to human eye (Figure 2a), and an obvious morphology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change was also observed in scanning electron microscopy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(SEM) images (Figure 2b). The originally densely packed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are connected as network grid and formed a knitted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mesh structure with uniformly spread CNTs. The formation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 network reduces the localized surface plasmon resonance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caused by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, lowers the diffused reflection to transmit visible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gram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light,[</w:t>
      </w:r>
      <w:proofErr w:type="gram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47,48] and forms the gaps in the mesh structure, which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turn the gray color and enhance the transparency. This knitted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mesh not only facilitates light transmission through the gap but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also dramatically reduces sheet resistance due to the connected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nanoparticle network by MWCNTs. Figure S2, Supporting Information,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exhibits the sheet resistance change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-based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TE treated with/without MWCNTs, in which the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show much lower sheet resistance when AVT over 60%.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thickness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is around 25 nm as measured by profilometer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(Figure S3, Supporting Information). The transmittance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 is strongly related to the concentration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, as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shown in Figure 2c. The AVT decreases from 85% to 35% when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concentration increases from 12 to 100 mg mL−1. AgNO3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has been reported as chemical solder to weld </w:t>
      </w:r>
      <w:proofErr w:type="spellStart"/>
      <w:proofErr w:type="gram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AgNWs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,[</w:t>
      </w:r>
      <w:proofErr w:type="gram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49–51]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therefore, it might connect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MWCNTs together at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junctions. For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solution with high concentration, more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AgNO3 in MWCNTs dispersion increases the transmittance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slightly. This is because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MWCNTs knitted with extra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solder cause </w:t>
      </w:r>
      <w:proofErr w:type="gram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more dense</w:t>
      </w:r>
      <w:proofErr w:type="gram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network, which will result in “cracks”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in the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film (Figure S4, Supporting Information) as there are not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enough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to be sintered.[45] However, extra solder may also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lead to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discontiguous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 due to the over-treatment and excessive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sinter, and increase the sheet resistance.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049EFFE4" w14:textId="77777777" w:rsidR="00F804FE" w:rsidRDefault="00F804FE" w:rsidP="00F804FE">
      <w:pPr>
        <w:pStyle w:val="RSCB02ArticleText"/>
        <w:widowControl w:val="0"/>
        <w:spacing w:line="480" w:lineRule="auto"/>
        <w:ind w:firstLineChars="150" w:firstLine="38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relation between sheet resistance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concentration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 the ink or concentration of AgNO3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MWCNTs dispersion was studied as shown in Figure 2d.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Firstly we clearly found that the sheet resistance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film increases when reducing the concentration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, but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not linearly. Very low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concentration results in formation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of unconnected island in the film (Figure S4, Supporting Information)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the lowest sheet resistance of 12 mg mL−1-series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 is over 150 Ω sq−1. Regardless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concentration,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both incomplete treatment or over treatment leads to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non-uniform “knit” which increases the sheet resistance. Generally,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films with lower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concentration requires more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AgNO3 to complete treatment (soldering effect). After finding a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good balance between the concentration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AgNO3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in MWCNTs dispersion, a transparent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 with AVT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of 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≈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67% and low sheet resistance of 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≈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14.5 Ω sq−1 is achieved.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sheet resistance and transmittance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film, compared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with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film, evaporated thin Ag (15 nm) film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Au (0.8 nm): Ag (15 nm) film between wavelength range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350–800 nm, are shown in Figure 2e. It can be clearly seen from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transmittance spectrum that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 has a higher AVT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than other films while the sheet resistance (14.5 Ω sq−1) is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lowest among the various films, exhibiting a good characteristic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of TE. The sheet resistance and AVT of our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 are also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benchmarked with various kinds of top electrode reported in literature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by </w:t>
      </w:r>
      <w:proofErr w:type="gram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others,[</w:t>
      </w:r>
      <w:proofErr w:type="gram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16,17,20–22,30,34,52–59] as shown in Figure 2f.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AVT of 67% is higher than reported evaporated metal-based TEs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used in STOSC with similar sheet resistance. We also recorded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sheet resistance change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thin film in atmospheric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environment for 60 days and compared with that of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commonly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used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AgNWs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.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 shows a remarkable stability with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very little increase in sheet resistance whereas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AgNWs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exhibit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 significant increase in sheet resistance (Figure S5, Supporting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Information). The characterization with energy dispersive spectrometer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(EDS) confirms the uniform distribution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CNTs in the entire film (Figure S6, Supporting Information).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the EDS image, both Ag and C elements are evenly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distributed on the sample, implying that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MWCNTs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are knitted uniformly without excessive aggregation or formation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of unconnected islands. It is also worth mentioning that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this one-step treatment can be completed within a short period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of time using the chemically compatible solvents with underlying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layers of OSCs, ensuring the robustness of active layer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OSC as well as high-throughput fabrication of OSCs.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33D902C2" w14:textId="77777777" w:rsidR="00F804FE" w:rsidRDefault="00F804FE" w:rsidP="00F804FE">
      <w:pPr>
        <w:pStyle w:val="RSCB02ArticleText"/>
        <w:widowControl w:val="0"/>
        <w:spacing w:line="480" w:lineRule="auto"/>
        <w:ind w:firstLineChars="150" w:firstLine="38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Next, we further investigated X-ray photoelectron spectroscopy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(XPS) to study the binding energy evolution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thin films. The corresponding XPS survey spectra can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be found in Figure S7, Supporting Information, and core level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Ag 3d and C 1s XPS spectra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are shown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in Figure 3. For the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 as shown in Figure 3a,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peaks at 374.5 and 368.5 eV are indexed to Ag(0) 3d3/2 and Ag(0)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3d5/2 of bulk silver.[60,61] Due to the size effect, lower binding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energy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 with larger silver particle size should be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detected.[60] However, a shift of 0.3 eV to high binding energy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is observed in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 compared to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film, which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indicates the formation of Ag/carbon composite film because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binding energy of metal composite is higher than that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pure metal. The other four small peaks should be indexed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to the Ag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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N bond (375.6 and 369.6 eV) and Ag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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C bond</w:t>
      </w:r>
      <w:r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(374.2 and 368.2 eV).[62,63] The decrease in amplitude of Ag–N bond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in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 confirms its broken bond during the solution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process and formation of pure Ag in the composite film.[45] As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shown in Figure 3b, the core level C 1s spectra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wider than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 xml:space="preserve">that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. The peaks at 284.8 and 286.5 eV can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be indexed to C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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C bond and C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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O bond in both films while</w:t>
      </w:r>
      <w:r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peak located at 283.5 eV in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 can be attributed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to C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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Ag bond,[64] which proves the strong combination of Ag</w:t>
      </w:r>
      <w:r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and MWCNTs. The atomic ratios of Ag and C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thin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film before and after treatment are shown in Figure S8, Supporting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Information, which also proves the formation of Ag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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C</w:t>
      </w:r>
      <w:r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composite film. Ultraviolet Photoelectron Spectroscopy (UPS)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was also carried out to measure the work function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electrode. The valence band maximum (VBM)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can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be calculated by using Equation (1):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VBM= h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softHyphen/>
        <w:t xml:space="preserve"> − (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Ecutoff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−</w:t>
      </w:r>
      <w:proofErr w:type="spellStart"/>
      <w:proofErr w:type="gram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Eonset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)</w:t>
      </w:r>
      <w:proofErr w:type="gram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(1)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photon energy (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hν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) of light sources He1α is 21.22 eV,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high-binding energy secondary electron cut-off (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Ecutoff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),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onset energy (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Eonset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) in the VB regions can be determined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from the UPS spectra, as shown in Figure S9, Supporting Information.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VBM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was estimated to be −4.34 eV,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which is favorable for extraction of charge carrier to electrode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from the hole transporting layer.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1CD09C3F" w14:textId="77777777" w:rsidR="00F804FE" w:rsidRPr="00F804FE" w:rsidRDefault="00F804FE" w:rsidP="00F804FE">
      <w:pPr>
        <w:pStyle w:val="RSCB02ArticleText"/>
        <w:widowControl w:val="0"/>
        <w:spacing w:line="480" w:lineRule="auto"/>
        <w:ind w:firstLineChars="150" w:firstLine="388"/>
        <w:rPr>
          <w:rFonts w:ascii="Times New Roman" w:hAnsi="Times New Roman"/>
          <w:b/>
          <w:bCs/>
          <w:color w:val="000000" w:themeColor="text1"/>
          <w:sz w:val="24"/>
          <w:szCs w:val="24"/>
          <w:lang w:val="en-US" w:eastAsia="zh-CN"/>
        </w:rPr>
      </w:pPr>
      <w:r w:rsidRPr="00F804FE">
        <w:rPr>
          <w:rFonts w:ascii="Times New Roman" w:hAnsi="Times New Roman"/>
          <w:b/>
          <w:bCs/>
          <w:color w:val="000000" w:themeColor="text1"/>
          <w:sz w:val="24"/>
          <w:szCs w:val="24"/>
          <w:lang w:val="en-US" w:eastAsia="zh-CN"/>
        </w:rPr>
        <w:t>2.2. Performances of STOSCs</w:t>
      </w:r>
      <w:r w:rsidRPr="00F804FE">
        <w:rPr>
          <w:rFonts w:ascii="Times New Roman" w:hAnsi="Times New Roman"/>
          <w:b/>
          <w:bCs/>
          <w:color w:val="000000" w:themeColor="text1"/>
          <w:sz w:val="24"/>
          <w:szCs w:val="24"/>
          <w:lang w:val="en-US" w:eastAsia="zh-CN"/>
        </w:rPr>
        <w:t xml:space="preserve"> </w:t>
      </w:r>
    </w:p>
    <w:p w14:paraId="208AF76D" w14:textId="77777777" w:rsidR="00F804FE" w:rsidRDefault="00F804FE" w:rsidP="00F804FE">
      <w:pPr>
        <w:pStyle w:val="RSCB02ArticleText"/>
        <w:widowControl w:val="0"/>
        <w:spacing w:line="480" w:lineRule="auto"/>
        <w:ind w:firstLineChars="150" w:firstLine="38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To demonstrate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 as top electrode, we fabricated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STOSCs with inverted configuration of ITO/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ZnO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/J71: Y6: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PC71BM/MoO3/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, as shown in Figure 4. The energy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levels of individual materials used in the device are displayed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Figure 4c. For comparison, opaque device with evaporated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 and STOSC with evaporated thin Au (0.8 nm): Ag (15 nm)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were also fabricated. The opaque device with evaporated Ag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exhibits a PCE of 11.6% while STOSC with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electrode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concentration of 25 mg mL−1) yields a short-circuit current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density (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Jsc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) of 15.23 mA cm−2, open-circuit voltage (Voc)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of 0.76 V, and fill factor (FF) of 60%, resulting in PCE of 7%,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which is 60.3% of opaque devices (Figure 4d and Table 1).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PCE of STOSC with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electrode is similar to that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STOSCs with evaporated Au: Ag thin metal (PCE = 7.08%) but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former has advantage in transparency. The AVT of STOSCs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with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achieves an AVT of 36%, which is higher than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that of STOSC with evaporated </w:t>
      </w:r>
      <w:proofErr w:type="spellStart"/>
      <w:proofErr w:type="gram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Au:Ag</w:t>
      </w:r>
      <w:proofErr w:type="spellEnd"/>
      <w:proofErr w:type="gram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thin metal (AVT 31%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only). It is important to test the device transparency from both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top and bottom sides. Hence, we measured the device transmittance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from ITO and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simultaneously as shown in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Figure S10, Supporting Information. The transmittance spectra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do not vary when the direction of illumination is changed.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We also fabricated STOSCs with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prepared by different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concentrations of 50 and 100 mg mL−1. With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increase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concentration, the AVT of STOSCs drops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significantly to 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≈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17% and 9%, respectively, due to the denser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meshes, which also results in higher PCE of 8.64% and 9.53%,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respectively (Figure 4d and Table 1). We also measured the electrochemical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impedance spectra (EIS) of devices with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evaporated Au: Ag as shown in Figure 4f, to examine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interfacial contact between electrodes and underlayer.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EIS spectra exhibit two semicircles which indicate a carrier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transport resistance and a charge recombination resistance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(R1 and R2).[65] Rs and two constant phase elements (CPE1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CPE2) were applied to present the series resistance, carrier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transport capacitance, and charge recombination capacitance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OSCs. After fitting the spectrum by the equivalent circuit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shown in Figure S11, Supporting Information, the device with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electrode exhibited similar value of R1 and R2 to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device with Au: Ag electrode, as shown in Table S1, Supporting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Information, indicating that the interfacial contact between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electrode and underlayer is comparable to evaporated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one despite a solution process.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348DE5E0" w14:textId="77777777" w:rsidR="00F804FE" w:rsidRDefault="00F804FE" w:rsidP="00F804FE">
      <w:pPr>
        <w:pStyle w:val="RSCB02ArticleText"/>
        <w:widowControl w:val="0"/>
        <w:spacing w:line="480" w:lineRule="auto"/>
        <w:ind w:firstLineChars="150" w:firstLine="38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Besides, we also fabricated STOSCs with inverted structure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of ITO/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ZnO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/P3HT:PC61BM/</w:t>
      </w:r>
      <w:proofErr w:type="gram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PEDOT:PSS</w:t>
      </w:r>
      <w:proofErr w:type="gram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/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, where P3HT,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PC61BM and </w:t>
      </w:r>
      <w:proofErr w:type="gram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PEDOT:PSS</w:t>
      </w:r>
      <w:proofErr w:type="gram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are poly(3-hexylthiophene-2,5-diyl),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[6,6]-phenyl-C61-butyric acid methyl ester and </w:t>
      </w:r>
      <w:proofErr w:type="gram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poly(</w:t>
      </w:r>
      <w:proofErr w:type="gram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3,4-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ethylenedioxythiophene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)/</w:t>
      </w:r>
      <w:proofErr w:type="gram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poly(</w:t>
      </w:r>
      <w:proofErr w:type="gram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styrene sulfonic acid) respectively,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to evaluate the compatibility of the solution-processed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electrode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in all-solution-processed STOSC. The devices’ performance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is shown in Table S2 and Figure S12, Supporting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Information. The all-solution-processed STOSCs show PCE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2.38% with AVT of 29% while that of opaque devices is 3.33%,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achieving over 71% of PCE of opaque device. This indicates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compatibility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electrode with multiple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bulkheterojunction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systems and interfacial materials for universal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applications, including all-solution-processed STOSCs.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3C42BEB3" w14:textId="77777777" w:rsidR="00F804FE" w:rsidRDefault="00F804FE" w:rsidP="00F804FE">
      <w:pPr>
        <w:pStyle w:val="RSCB02ArticleText"/>
        <w:widowControl w:val="0"/>
        <w:spacing w:line="480" w:lineRule="auto"/>
        <w:ind w:firstLineChars="150" w:firstLine="38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color rendering properties of the fabricated STOSCs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were also investigated. The tristimulus value (X, Y, Z) and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color coordinates (x, y) from the transmission spectra of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semitransparent OSCs are calculated using Equations (2) to (6):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X S x T 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380nm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780nm =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softHyphen/>
        <w:t xml:space="preserve"> (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noBreakHyphen/>
        <w:t xml:space="preserve"> ) × (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noBreakHyphen/>
        <w:t xml:space="preserve"> ) × (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noBreakHyphen/>
        <w:t xml:space="preserve"> )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noBreakHyphen/>
        <w:t xml:space="preserve"> (2)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Y S y T 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380nm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780nm =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softHyphen/>
        <w:t xml:space="preserve"> (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noBreakHyphen/>
        <w:t xml:space="preserve"> ) × (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noBreakHyphen/>
        <w:t xml:space="preserve"> ) × (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noBreakHyphen/>
        <w:t xml:space="preserve"> )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noBreakHyphen/>
        <w:t xml:space="preserve"> (3)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Z S z T 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380nm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780nm =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softHyphen/>
        <w:t xml:space="preserve"> (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noBreakHyphen/>
        <w:t xml:space="preserve"> ) × (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noBreakHyphen/>
        <w:t xml:space="preserve"> ) × (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noBreakHyphen/>
        <w:t xml:space="preserve"> )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noBreakHyphen/>
        <w:t xml:space="preserve"> (4)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x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X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X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Y Z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=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+ +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(5)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Y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X Y Z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=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+ +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(6)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355F59BA" w14:textId="77777777" w:rsidR="00F804FE" w:rsidRDefault="00F804FE" w:rsidP="00F804FE">
      <w:pPr>
        <w:pStyle w:val="RSCB02ArticleText"/>
        <w:widowControl w:val="0"/>
        <w:spacing w:line="480" w:lineRule="auto"/>
        <w:ind w:firstLineChars="150" w:firstLine="38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the above formulas, S(λ) is the standard D65 illuminant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spectrum, x y z are the color matching functions and T(λ) is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experimental transmittance spectrum. These values are converted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to x, y coordinates in the International Commission 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Illumination (CIE) 1931 color space,[66] which show how the light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from an </w:t>
      </w:r>
      <w:proofErr w:type="gram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object changes</w:t>
      </w:r>
      <w:proofErr w:type="gram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when it passes the STOSCs as perceived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by the observer’s eyes. The CIE color space with coordinates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electrodes and devices is shown in Figure 5a. The color coordinates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 are located at (0.329, 0.343) and it is close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to the achromatic point (0.33, 0.33), which indicates good achromatic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or neutral color sensations when looking through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 under AM1.5G illumination. We also found that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after changing evaporated </w:t>
      </w:r>
      <w:proofErr w:type="spellStart"/>
      <w:proofErr w:type="gram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Au:Ag</w:t>
      </w:r>
      <w:proofErr w:type="spellEnd"/>
      <w:proofErr w:type="gram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to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electrode, the color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coordinates of semitransparent devices are closer to achromatic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point, showing the high-quality light transmission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AgCNTsbased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STOSCs. Due to a good achromatic ability, STOSC with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electrode provides near-white sensation to the human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eye and will not alter the original color of an object.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1C1D173A" w14:textId="679AB6B0" w:rsidR="00F804FE" w:rsidRDefault="00F804FE" w:rsidP="00F804FE">
      <w:pPr>
        <w:pStyle w:val="RSCB02ArticleText"/>
        <w:widowControl w:val="0"/>
        <w:spacing w:line="480" w:lineRule="auto"/>
        <w:ind w:firstLineChars="150" w:firstLine="38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CRI provides a description of the ability of devices to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present an image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accurately, as compared to a standard illuminant.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calculation method of CRI is according to the CIE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13.3 1995 protocol,[67] and the details are shown in the ESI. To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achieve high color-fidelity STOSCs, the light passing through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STOSCs should maintain the original component with relative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intensity, so the transmittance spectra with average,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hightransparency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the visible region can enable neutral-color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STOSCs.[19] As listed in Figure 5a, our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electrode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renders relatively uniform transmittance (flat spectrum) in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visual region and it shows a high CRI of 97. Also, compared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to </w:t>
      </w:r>
      <w:proofErr w:type="gram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J71:Y6:PC</w:t>
      </w:r>
      <w:proofErr w:type="gram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71BM based STOSCs with evaporated </w:t>
      </w:r>
      <w:proofErr w:type="spellStart"/>
      <w:proofErr w:type="gram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Au:Ag</w:t>
      </w:r>
      <w:proofErr w:type="spellEnd"/>
      <w:proofErr w:type="gram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transmittance spectra of devices with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are flatter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(Figure 5</w:t>
      </w:r>
      <w:proofErr w:type="gram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c,d</w:t>
      </w:r>
      <w:proofErr w:type="gram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), which contributes to higher CRI of 90. Figure 5b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shows the photograph of the complete J71: Y6: PC71BM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based STOSC, demonstrating neutral color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semi-transparency. There is a noticeable enhancement in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optical properties after replacing evaporated thin metal with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solution-processed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electrode, while maintaining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almost unchanged device performance.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1B6F3A9F" w14:textId="77777777" w:rsidR="00F804FE" w:rsidRDefault="00F804FE" w:rsidP="00410FAF">
      <w:pPr>
        <w:pStyle w:val="RSCB02ArticleText"/>
        <w:widowControl w:val="0"/>
        <w:spacing w:line="480" w:lineRule="auto"/>
        <w:rPr>
          <w:rFonts w:ascii="Times New Roman" w:hAnsi="Times New Roman"/>
          <w:b/>
          <w:bCs/>
          <w:color w:val="000000" w:themeColor="text1"/>
          <w:sz w:val="28"/>
          <w:szCs w:val="28"/>
          <w:lang w:val="en-US" w:eastAsia="zh-CN"/>
        </w:rPr>
      </w:pPr>
    </w:p>
    <w:p w14:paraId="007590E3" w14:textId="67EA1D34" w:rsidR="00410FAF" w:rsidRPr="00410FAF" w:rsidRDefault="00C66B39" w:rsidP="00410FAF">
      <w:pPr>
        <w:pStyle w:val="RSCB02ArticleText"/>
        <w:widowControl w:val="0"/>
        <w:spacing w:line="480" w:lineRule="auto"/>
        <w:rPr>
          <w:rFonts w:ascii="Times New Roman" w:hAnsi="Times New Roman"/>
          <w:b/>
          <w:bCs/>
          <w:color w:val="000000" w:themeColor="text1"/>
          <w:sz w:val="28"/>
          <w:szCs w:val="28"/>
          <w:lang w:val="en-US" w:eastAsia="zh-CN"/>
        </w:rPr>
      </w:pPr>
      <w:r w:rsidRPr="00410FAF">
        <w:rPr>
          <w:rFonts w:ascii="Times New Roman" w:hAnsi="Times New Roman"/>
          <w:b/>
          <w:bCs/>
          <w:color w:val="000000" w:themeColor="text1"/>
          <w:sz w:val="28"/>
          <w:szCs w:val="28"/>
          <w:lang w:val="en-US" w:eastAsia="zh-CN"/>
        </w:rPr>
        <w:t>Conclusion</w:t>
      </w:r>
      <w:r w:rsidR="007100A8" w:rsidRPr="00410FAF">
        <w:rPr>
          <w:rFonts w:ascii="Times New Roman" w:hAnsi="Times New Roman"/>
          <w:b/>
          <w:bCs/>
          <w:color w:val="000000" w:themeColor="text1"/>
          <w:sz w:val="28"/>
          <w:szCs w:val="28"/>
          <w:lang w:val="en-US" w:eastAsia="zh-CN"/>
        </w:rPr>
        <w:t xml:space="preserve"> </w:t>
      </w:r>
    </w:p>
    <w:p w14:paraId="5D2D1B29" w14:textId="7488C901" w:rsidR="00F804FE" w:rsidRDefault="00F804FE" w:rsidP="00410FAF">
      <w:pPr>
        <w:pStyle w:val="RSCB02ArticleText"/>
        <w:widowControl w:val="0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summary, we have demonstrated a solution-processed transparent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top electrode employing self-assembled and knitted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MWCNTs composite film and applied it in STOSCs to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achieve high efficiency and high transmittance simultaneously. By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varying the concentration of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 precursor ink and AgNO3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MWCNTs dispersions, the as-prepared electrode achieved AVT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of </w:t>
      </w:r>
      <w:r w:rsidRPr="00F804FE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≈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67% with a low sheet resistance of 14.5 Ω sq−1. By employing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gram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J71:Y6:PC</w:t>
      </w:r>
      <w:proofErr w:type="gram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71BM bulk-heterojunction system as photo absorbing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layer, PCE of 7% (opaque:11.6%) with a high AVT of 36% was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obtained in STOSCs. In addition, the color rendering properties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of electrode and STOSCs were analyzed by their color coordinates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CIE 1931 color space and CRI values. Besides similar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PCE and higher AVT, the color coordinates and CRI values of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devices with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electrode improves significantly compared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to evaporated Au: Ag electrode. This work firstly applied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solutionprocessed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composite film as transparent top electrode via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a simple one-step treatment at room temperature. The </w:t>
      </w:r>
      <w:proofErr w:type="spellStart"/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based inverted STOSCs can provide sufficient transparency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good color rendering property, which extends a promising route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F804FE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for low-cost and large area power-generating window applications.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5F02411C" w14:textId="77777777" w:rsidR="00F804FE" w:rsidRDefault="00F804FE" w:rsidP="00410FAF">
      <w:pPr>
        <w:pStyle w:val="RSCB02ArticleText"/>
        <w:widowControl w:val="0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</w:p>
    <w:p w14:paraId="4B99C4AF" w14:textId="2677DA66" w:rsidR="00410FAF" w:rsidRDefault="00410FAF" w:rsidP="00410FAF">
      <w:pPr>
        <w:pStyle w:val="RSCB02ArticleText"/>
        <w:widowControl w:val="0"/>
        <w:spacing w:line="480" w:lineRule="auto"/>
        <w:rPr>
          <w:rFonts w:ascii="Times New Roman" w:hAnsi="Times New Roman"/>
          <w:b/>
          <w:bCs/>
          <w:color w:val="000000" w:themeColor="text1"/>
          <w:sz w:val="28"/>
          <w:szCs w:val="28"/>
          <w:lang w:val="en-US" w:eastAsia="zh-CN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en-US" w:eastAsia="zh-CN"/>
        </w:rPr>
        <w:t>Experimental section</w:t>
      </w:r>
    </w:p>
    <w:p w14:paraId="46E5FE44" w14:textId="77777777" w:rsidR="00415AE8" w:rsidRDefault="00415AE8" w:rsidP="001138B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Materials: Silver nitrate (AgNO3, 99%), zinc acetate dihydrate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</w:t>
      </w:r>
      <w:proofErr w:type="gramStart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Zn(</w:t>
      </w:r>
      <w:proofErr w:type="gramEnd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CH3COO)2·2H2O,99.9%) ethanolamine (99.9%), 2-methoxyethanol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(CH3OCH2CH2OH, 99.8%), ethanol (99.9%), dichlorobenzene (DCB,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99.8%), 1-Chloronaphthalene (CN, &gt;95.0%), 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oleylamine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(98%), n-octane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(99%), and n-hexane (GR) were purchased from Sigma-Aldrich.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MWCNTs (inner diam: 2–5 nm, outer diam: 5–15 nm, length: 0.5–2 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μm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Molybdenum trioxide (MoO3, 99%) were purchased from J&amp;K.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CNT dispersant was purchased from XFNANO. P3HT, PC61BM, PC71BM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were purchased from p-OLED. J71 was purchased from 1-material Co.,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Ltd. Y6 was purchased from 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Derthon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Optoelectronic Material Science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Technology Co., Ltd. </w:t>
      </w:r>
      <w:proofErr w:type="gramStart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PEDOT:PSS</w:t>
      </w:r>
      <w:proofErr w:type="gramEnd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(HTL Solar) was purchased from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Heraeus, Germany. 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were synthesized with AgNO3 and 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oleylamine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Briefly, 5 mL 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oleylamine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was preheated for 10 min at 185 °C, then add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0.25 g AgNO3 and react for 10 min. After the reaction, the 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were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cleaned with ethanol four times and dissolved in a mixed solution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n-octane and n-hexane. As for MWCNTS/AgNO3 mixed ethanol solution,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10 mg MWCNTs and 3.4 mg AgNO3 were added to 10 mL ethanol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intermittently dispersed for 2 h by ultrasonication. After centrifugation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at 10 000 rpm, the supernatant was stored for later use. 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ZnO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sol–gel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solution (0.1 M) was prepared by dissolving zinc acetate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dihydrate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ethanolamine in 2-methoxyethanol under vigorous stirring for at least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24 h then stored at least 48 h for later use.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552B2C48" w14:textId="77777777" w:rsidR="00415AE8" w:rsidRDefault="00415AE8" w:rsidP="001138B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Devices Fabrication: The ITO-coated glasses were cleaned by sonication in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deionized water, acetone, and ethanol for 20 min. Then the substrates were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treated with UV-O3 cleaning for 20 min. Sol–gel processed 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ZnO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electron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transport layer was spin-coated on substrate with 3000 rpm for 45 s and baking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at 170 °C for 60 min in air. Then the samples were transferred into glove box.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For P3HT:PC61BM (40 mg mL−1, 1:1 weight ratio) as active layer, the solution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was spin-coated with 800 rpm for 40 s then samples were immediately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covered for slow growth. After 60 min, samples were taken out and baked at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130 °C for 10 min. Then, PEDOT: PSS was spin-coated with 3000 rpm for 40 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and baked at 100 °C for 10 min. For </w:t>
      </w:r>
      <w:proofErr w:type="gramStart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J71:Y6:PC</w:t>
      </w:r>
      <w:proofErr w:type="gramEnd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71BM (16 mg mL−1,1:1.2:0.2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weight ratio) as active layer, the solution was spin-coated with 2000 rpm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for 40 s then baked at 110 °C for 10 min. MoO3 (15 nm) was deposited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by thermal evaporation. As for top electrode, 100 nm Ag or Au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(0.8 nm</w:t>
      </w:r>
      <w:proofErr w:type="gramStart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):Ag</w:t>
      </w:r>
      <w:proofErr w:type="gramEnd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(15 nm) were deposited via evaporation. For 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based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STOSCs, the synthesized 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AgNPs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were firstly spin-coated on </w:t>
      </w:r>
      <w:proofErr w:type="gramStart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PEDOT:PSS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or MoO3 with 2000rpm then AgNO3/MWCNTs mix ethanol solution was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dropped on and spin-coated with 2000 rpm after 15 s then baking at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80 °C for 5 min.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5BD0B574" w14:textId="005843BC" w:rsidR="00C66B39" w:rsidRDefault="00415AE8" w:rsidP="001138B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Materials and Devices Characterization: The film thickness was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measured by a D500 stylus profilometer. The morphology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compositions of the electrodes were analyzed using SEM (Zeiss Merlin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scanning electron microscope) and XPS (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XlESCALAB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250Xi electron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spectrometer from VG Scientific with a monochromatic Al K radiation).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sheet resistivity of electrode was measured by using a four-point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probe system (MCP-T700, MITSUBISHI). The current density–voltage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(J–V) measurements were performed using an I–V testing system from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PV Measurements, Inc. under an illumination power of 100 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mW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cm−2 by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 AM 1.5G solar simulator with a Keithley 2400 source meter, the active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area of the </w:t>
      </w:r>
      <w:proofErr w:type="gramStart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all</w:t>
      </w:r>
      <w:proofErr w:type="gramEnd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device was 0.11 cm2 for J–V curve measurement. The EIS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was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 xml:space="preserve">measured by an electrochemical station (Zahner, 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Zennium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Pro) with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 frequency range from 100 Hz to 1 MHz and an AC amplitude of 10 mV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under light illumination. For optical characterization of the electrodes, a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UV–vis–NIR spectrometer (PerkinElmer− Lambda 950) was used.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61B1A022" w14:textId="32BAEA02" w:rsidR="00F52B21" w:rsidRPr="00437A3E" w:rsidRDefault="00F52B21" w:rsidP="00F52B21">
      <w:pPr>
        <w:pStyle w:val="Head1"/>
      </w:pPr>
      <w:r w:rsidRPr="00F52B21">
        <w:rPr>
          <w:lang w:val="en-HK"/>
        </w:rPr>
        <w:t>Supporting Information</w:t>
      </w:r>
    </w:p>
    <w:p w14:paraId="650833D9" w14:textId="77777777" w:rsidR="00415AE8" w:rsidRPr="00415AE8" w:rsidRDefault="00415AE8" w:rsidP="00415AE8">
      <w:pPr>
        <w:pStyle w:val="Head1"/>
        <w:rPr>
          <w:b w:val="0"/>
          <w:bCs/>
        </w:rPr>
      </w:pPr>
      <w:r w:rsidRPr="00415AE8">
        <w:rPr>
          <w:b w:val="0"/>
          <w:bCs/>
        </w:rPr>
        <w:t>Supporting Information is available from the Wiley Online Library or</w:t>
      </w:r>
    </w:p>
    <w:p w14:paraId="17642C77" w14:textId="77777777" w:rsidR="00415AE8" w:rsidRDefault="00415AE8" w:rsidP="00415AE8">
      <w:pPr>
        <w:pStyle w:val="Head1"/>
        <w:rPr>
          <w:b w:val="0"/>
          <w:bCs/>
        </w:rPr>
      </w:pPr>
      <w:r w:rsidRPr="00415AE8">
        <w:rPr>
          <w:b w:val="0"/>
          <w:bCs/>
        </w:rPr>
        <w:t>from the author.</w:t>
      </w:r>
    </w:p>
    <w:p w14:paraId="0C9F7ECC" w14:textId="304B3A82" w:rsidR="002C0143" w:rsidRPr="00437A3E" w:rsidRDefault="006935D5" w:rsidP="00F52B21">
      <w:pPr>
        <w:pStyle w:val="Head1"/>
      </w:pPr>
      <w:r w:rsidRPr="00437A3E">
        <w:t>Acknowledgements</w:t>
      </w:r>
    </w:p>
    <w:p w14:paraId="4B6508F0" w14:textId="547330D7" w:rsidR="00F52B21" w:rsidRDefault="00415AE8" w:rsidP="00415AE8">
      <w:pPr>
        <w:pStyle w:val="MainText"/>
        <w:jc w:val="both"/>
        <w:rPr>
          <w:rFonts w:eastAsiaTheme="minorEastAsia"/>
          <w:color w:val="000000" w:themeColor="text1"/>
          <w:lang w:val="en-HK" w:eastAsia="zh-CN"/>
        </w:rPr>
      </w:pPr>
      <w:r w:rsidRPr="00415AE8">
        <w:rPr>
          <w:rFonts w:eastAsiaTheme="minorEastAsia"/>
          <w:color w:val="000000" w:themeColor="text1"/>
          <w:lang w:val="en-HK" w:eastAsia="zh-CN"/>
        </w:rPr>
        <w:t>A.K.K.K. thanks for general support by Shenzhen Science, Technology</w:t>
      </w:r>
      <w:r>
        <w:rPr>
          <w:rFonts w:eastAsiaTheme="minorEastAsia"/>
          <w:color w:val="000000" w:themeColor="text1"/>
          <w:lang w:val="en-HK" w:eastAsia="zh-CN"/>
        </w:rPr>
        <w:t xml:space="preserve"> </w:t>
      </w:r>
      <w:r w:rsidRPr="00415AE8">
        <w:rPr>
          <w:rFonts w:eastAsiaTheme="minorEastAsia"/>
          <w:color w:val="000000" w:themeColor="text1"/>
          <w:lang w:val="en-HK" w:eastAsia="zh-CN"/>
        </w:rPr>
        <w:t>and Innovation Commission (No. JCYJ20180305180645221),</w:t>
      </w:r>
      <w:r>
        <w:rPr>
          <w:rFonts w:eastAsiaTheme="minorEastAsia"/>
          <w:color w:val="000000" w:themeColor="text1"/>
          <w:lang w:val="en-HK" w:eastAsia="zh-CN"/>
        </w:rPr>
        <w:t xml:space="preserve"> </w:t>
      </w:r>
      <w:r w:rsidRPr="00415AE8">
        <w:rPr>
          <w:rFonts w:eastAsiaTheme="minorEastAsia"/>
          <w:color w:val="000000" w:themeColor="text1"/>
          <w:lang w:val="en-HK" w:eastAsia="zh-CN"/>
        </w:rPr>
        <w:t>Guangdong University Key Laboratory for Advanced Quantum Dot</w:t>
      </w:r>
      <w:r>
        <w:rPr>
          <w:rFonts w:eastAsiaTheme="minorEastAsia"/>
          <w:color w:val="000000" w:themeColor="text1"/>
          <w:lang w:val="en-HK" w:eastAsia="zh-CN"/>
        </w:rPr>
        <w:t xml:space="preserve"> </w:t>
      </w:r>
      <w:r w:rsidRPr="00415AE8">
        <w:rPr>
          <w:rFonts w:eastAsiaTheme="minorEastAsia"/>
          <w:color w:val="000000" w:themeColor="text1"/>
          <w:lang w:val="en-HK" w:eastAsia="zh-CN"/>
        </w:rPr>
        <w:t>Displays and Lighting (No. 2017KSYS007), and High-level University</w:t>
      </w:r>
      <w:r>
        <w:rPr>
          <w:rFonts w:eastAsiaTheme="minorEastAsia"/>
          <w:color w:val="000000" w:themeColor="text1"/>
          <w:lang w:val="en-HK" w:eastAsia="zh-CN"/>
        </w:rPr>
        <w:t xml:space="preserve"> </w:t>
      </w:r>
      <w:r w:rsidRPr="00415AE8">
        <w:rPr>
          <w:rFonts w:eastAsiaTheme="minorEastAsia"/>
          <w:color w:val="000000" w:themeColor="text1"/>
          <w:lang w:val="en-HK" w:eastAsia="zh-CN"/>
        </w:rPr>
        <w:t>Fund (G02236004). W.C.H.C. acknowledges the support from the</w:t>
      </w:r>
      <w:r>
        <w:rPr>
          <w:rFonts w:eastAsiaTheme="minorEastAsia"/>
          <w:color w:val="000000" w:themeColor="text1"/>
          <w:lang w:val="en-HK" w:eastAsia="zh-CN"/>
        </w:rPr>
        <w:t xml:space="preserve"> </w:t>
      </w:r>
      <w:r w:rsidRPr="00415AE8">
        <w:rPr>
          <w:rFonts w:eastAsiaTheme="minorEastAsia"/>
          <w:color w:val="000000" w:themeColor="text1"/>
          <w:lang w:val="en-HK" w:eastAsia="zh-CN"/>
        </w:rPr>
        <w:t>University Grant Council (RGC) of the University of Hong Kong (Grants</w:t>
      </w:r>
      <w:r>
        <w:rPr>
          <w:rFonts w:eastAsiaTheme="minorEastAsia"/>
          <w:color w:val="000000" w:themeColor="text1"/>
          <w:lang w:val="en-HK" w:eastAsia="zh-CN"/>
        </w:rPr>
        <w:t xml:space="preserve"> </w:t>
      </w:r>
      <w:r w:rsidRPr="00415AE8">
        <w:rPr>
          <w:rFonts w:eastAsiaTheme="minorEastAsia"/>
          <w:color w:val="000000" w:themeColor="text1"/>
          <w:lang w:val="en-HK" w:eastAsia="zh-CN"/>
        </w:rPr>
        <w:t>201811159147, 2019157209, and Platform Technology Funding 2016/17,</w:t>
      </w:r>
      <w:r>
        <w:rPr>
          <w:rFonts w:eastAsiaTheme="minorEastAsia"/>
          <w:color w:val="000000" w:themeColor="text1"/>
          <w:lang w:val="en-HK" w:eastAsia="zh-CN"/>
        </w:rPr>
        <w:t xml:space="preserve"> </w:t>
      </w:r>
      <w:r w:rsidRPr="00415AE8">
        <w:rPr>
          <w:rFonts w:eastAsiaTheme="minorEastAsia"/>
          <w:color w:val="000000" w:themeColor="text1"/>
          <w:lang w:val="en-HK" w:eastAsia="zh-CN"/>
        </w:rPr>
        <w:t>and UGC Equipment Grant 20/7/18), ECF Project 64/2018, as well as</w:t>
      </w:r>
      <w:r>
        <w:rPr>
          <w:rFonts w:eastAsiaTheme="minorEastAsia"/>
          <w:color w:val="000000" w:themeColor="text1"/>
          <w:lang w:val="en-HK" w:eastAsia="zh-CN"/>
        </w:rPr>
        <w:t xml:space="preserve"> </w:t>
      </w:r>
      <w:r w:rsidRPr="00415AE8">
        <w:rPr>
          <w:rFonts w:eastAsiaTheme="minorEastAsia"/>
          <w:color w:val="000000" w:themeColor="text1"/>
          <w:lang w:val="en-HK" w:eastAsia="zh-CN"/>
        </w:rPr>
        <w:t>the General Research Fund (Grants 17204117, 17200518, and 17201819)</w:t>
      </w:r>
      <w:r>
        <w:rPr>
          <w:rFonts w:eastAsiaTheme="minorEastAsia"/>
          <w:color w:val="000000" w:themeColor="text1"/>
          <w:lang w:val="en-HK" w:eastAsia="zh-CN"/>
        </w:rPr>
        <w:t xml:space="preserve"> </w:t>
      </w:r>
      <w:r w:rsidRPr="00415AE8">
        <w:rPr>
          <w:rFonts w:eastAsiaTheme="minorEastAsia"/>
          <w:color w:val="000000" w:themeColor="text1"/>
          <w:lang w:val="en-HK" w:eastAsia="zh-CN"/>
        </w:rPr>
        <w:t>and collaboration research fund (C5037-18G and C7035-20G) from the</w:t>
      </w:r>
      <w:r>
        <w:rPr>
          <w:rFonts w:eastAsiaTheme="minorEastAsia"/>
          <w:color w:val="000000" w:themeColor="text1"/>
          <w:lang w:val="en-HK" w:eastAsia="zh-CN"/>
        </w:rPr>
        <w:t xml:space="preserve"> </w:t>
      </w:r>
      <w:r w:rsidRPr="00415AE8">
        <w:rPr>
          <w:rFonts w:eastAsiaTheme="minorEastAsia"/>
          <w:color w:val="000000" w:themeColor="text1"/>
          <w:lang w:val="en-HK" w:eastAsia="zh-CN"/>
        </w:rPr>
        <w:t>Research Grants Council of Hong Kong Special Administrative Region,</w:t>
      </w:r>
      <w:r>
        <w:rPr>
          <w:rFonts w:eastAsiaTheme="minorEastAsia"/>
          <w:color w:val="000000" w:themeColor="text1"/>
          <w:lang w:val="en-HK" w:eastAsia="zh-CN"/>
        </w:rPr>
        <w:t xml:space="preserve"> </w:t>
      </w:r>
      <w:r w:rsidRPr="00415AE8">
        <w:rPr>
          <w:rFonts w:eastAsiaTheme="minorEastAsia"/>
          <w:color w:val="000000" w:themeColor="text1"/>
          <w:lang w:val="en-HK" w:eastAsia="zh-CN"/>
        </w:rPr>
        <w:t>China and Guangdong-Hong Kong-Macao Joint Laboratory for Photonic-</w:t>
      </w:r>
      <w:r>
        <w:rPr>
          <w:rFonts w:eastAsiaTheme="minorEastAsia"/>
          <w:color w:val="000000" w:themeColor="text1"/>
          <w:lang w:val="en-HK" w:eastAsia="zh-CN"/>
        </w:rPr>
        <w:t xml:space="preserve"> </w:t>
      </w:r>
      <w:r w:rsidRPr="00415AE8">
        <w:rPr>
          <w:rFonts w:eastAsiaTheme="minorEastAsia"/>
          <w:color w:val="000000" w:themeColor="text1"/>
          <w:lang w:val="en-HK" w:eastAsia="zh-CN"/>
        </w:rPr>
        <w:t>Thermal-Electrical Energy Materials and Devices (2019B121205001).</w:t>
      </w:r>
      <w:r>
        <w:rPr>
          <w:rFonts w:eastAsiaTheme="minorEastAsia"/>
          <w:color w:val="000000" w:themeColor="text1"/>
          <w:lang w:val="en-HK" w:eastAsia="zh-CN"/>
        </w:rPr>
        <w:t xml:space="preserve"> </w:t>
      </w:r>
      <w:r w:rsidRPr="00415AE8">
        <w:rPr>
          <w:rFonts w:eastAsiaTheme="minorEastAsia"/>
          <w:color w:val="000000" w:themeColor="text1"/>
          <w:lang w:val="en-HK" w:eastAsia="zh-CN"/>
        </w:rPr>
        <w:t>Y.N.Z. thanks Southern University of Science and Technology for</w:t>
      </w:r>
      <w:r>
        <w:rPr>
          <w:rFonts w:eastAsiaTheme="minorEastAsia"/>
          <w:color w:val="000000" w:themeColor="text1"/>
          <w:lang w:val="en-HK" w:eastAsia="zh-CN"/>
        </w:rPr>
        <w:t xml:space="preserve"> </w:t>
      </w:r>
      <w:proofErr w:type="spellStart"/>
      <w:r w:rsidRPr="00415AE8">
        <w:rPr>
          <w:rFonts w:eastAsiaTheme="minorEastAsia"/>
          <w:color w:val="000000" w:themeColor="text1"/>
          <w:lang w:val="en-HK" w:eastAsia="zh-CN"/>
        </w:rPr>
        <w:t>SUSTech</w:t>
      </w:r>
      <w:proofErr w:type="spellEnd"/>
      <w:r w:rsidRPr="00415AE8">
        <w:rPr>
          <w:rFonts w:eastAsiaTheme="minorEastAsia"/>
          <w:color w:val="000000" w:themeColor="text1"/>
          <w:lang w:val="en-HK" w:eastAsia="zh-CN"/>
        </w:rPr>
        <w:t>-HKU Joint-PhD Program Scholarship.</w:t>
      </w:r>
    </w:p>
    <w:p w14:paraId="234B3891" w14:textId="77777777" w:rsidR="00415AE8" w:rsidRPr="00437A3E" w:rsidRDefault="00415AE8" w:rsidP="00415AE8">
      <w:pPr>
        <w:pStyle w:val="Head1"/>
      </w:pPr>
      <w:r w:rsidRPr="00437A3E">
        <w:rPr>
          <w:lang w:val="en-HK"/>
        </w:rPr>
        <w:t>Conflict of interest</w:t>
      </w:r>
    </w:p>
    <w:p w14:paraId="17C5D630" w14:textId="77777777" w:rsidR="00415AE8" w:rsidRPr="00437A3E" w:rsidRDefault="00415AE8" w:rsidP="00415AE8">
      <w:pPr>
        <w:pStyle w:val="MainText"/>
        <w:jc w:val="both"/>
        <w:rPr>
          <w:rFonts w:eastAsia="Malgun Gothic"/>
          <w:color w:val="000000" w:themeColor="text1"/>
          <w:lang w:val="en-HK" w:eastAsia="ko-KR"/>
        </w:rPr>
      </w:pPr>
      <w:r w:rsidRPr="00437A3E">
        <w:rPr>
          <w:color w:val="000000" w:themeColor="text1"/>
        </w:rPr>
        <w:t>The authors declare no conflict of interest.</w:t>
      </w:r>
    </w:p>
    <w:p w14:paraId="54FA5993" w14:textId="77777777" w:rsidR="00415AE8" w:rsidRPr="00415AE8" w:rsidRDefault="00415AE8" w:rsidP="00F52B21">
      <w:pPr>
        <w:pStyle w:val="MainText"/>
        <w:jc w:val="both"/>
        <w:rPr>
          <w:rFonts w:eastAsiaTheme="minorEastAsia"/>
          <w:color w:val="000000" w:themeColor="text1"/>
          <w:lang w:val="en-HK" w:eastAsia="zh-CN"/>
        </w:rPr>
      </w:pPr>
    </w:p>
    <w:p w14:paraId="1B51CDA1" w14:textId="77777777" w:rsidR="00FD6058" w:rsidRPr="00437A3E" w:rsidRDefault="00FD6058" w:rsidP="00AF7E49">
      <w:pPr>
        <w:pStyle w:val="MainText"/>
        <w:jc w:val="both"/>
        <w:rPr>
          <w:color w:val="000000" w:themeColor="text1"/>
          <w:lang w:val="en-HK"/>
        </w:rPr>
      </w:pPr>
    </w:p>
    <w:p w14:paraId="2C4A6804" w14:textId="77777777" w:rsidR="00295925" w:rsidRPr="00437A3E" w:rsidRDefault="007A650B" w:rsidP="00AF7E49">
      <w:pPr>
        <w:pStyle w:val="MainText"/>
        <w:jc w:val="both"/>
        <w:rPr>
          <w:b/>
          <w:color w:val="000000" w:themeColor="text1"/>
          <w:sz w:val="28"/>
          <w:szCs w:val="28"/>
        </w:rPr>
      </w:pPr>
      <w:r w:rsidRPr="00437A3E">
        <w:rPr>
          <w:b/>
          <w:color w:val="000000" w:themeColor="text1"/>
          <w:sz w:val="28"/>
          <w:szCs w:val="28"/>
        </w:rPr>
        <w:t>References</w:t>
      </w:r>
    </w:p>
    <w:p w14:paraId="20CE3A01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</w:p>
    <w:p w14:paraId="784B0C06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1] A. Polman, M. Knight, E. C. Garnett, B. Ehrler, W. C. Sinke, Science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2016, 352, aad4424.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24D5A259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2] V. V. Brus, J. Lee, B. R. Luginbuhl, S.-J. Ko, G. C. Bazan,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T.-Q. Nguyen, Adv. Mater. 2019, 31, 1900904.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4EFDA72F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3] Q. Liao, Q. Kang, Y. Yang, C. An, B. Xu, J. Hou, Adv. Mater. 2020, 32,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1906557.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5C032161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4] L. X. Meng, Y. M. Zhang, X. J. Wan, C. X. Li, X. Zhang, Y. B. Wang,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X. Ke, Z. Xiao, L. M. Ding, R. X. Xia, H. L. Yip, Y. Cao, Y. S. Chen,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Science 2018, 361, 1094.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2E308E87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5] J. Yuan, Y. Q. Zhang, L. Y. Zhou, G. C. Zhang, H. L. Yip, T. K. Lau,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X. H. Lu, C. Zhu, H. J. Peng, P. A. Johnson, M. Leclerc, Y. Cao,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J. Ulanski, Y. F. Li, Y. P. Zou, Joule 2019, 3, 1140.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815D262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6] L. Feng, J. Yuan, Z. Zhang, H. Peng, Z.-G. Zhang, S. Xu, Y. Liu, Y. Li,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Y. Zou, ACS Appl. Mater. Interfaces 2017, 9, 31985.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2CC1F4B0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7] C. J. Traverse, R. Pandey, M. C. Barr, R. R. Lunt, Nat. Energy 2017,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2, 849.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2FDBF89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8] W. Wang, C. Yan, T.-K. Lau, J. Wang, K. Liu, Y. Fan, X. Lu, X. Zhan,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Adv. Mater. 2017, 29, 1701308.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0DCE2A50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 xml:space="preserve">9] F. Liu, Z. Zhou, C. Zhang, J. Zhang, Q. Hu, T.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Vergote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>, T. P. Russell,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X. Zhu, Adv. Mater. 2017, 29, 1606574.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BE8DF82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10] Y. Cui, C. Yang, H. Yao, J. Zhu, Y. Wang, G. Jia, F. Gao, J. Hou, Adv.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Mater. 2017, 29, 1703080.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C5BD9B1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11] Y. Li, J.-D. Lin, X. Che, Y. Qu, F. Liu, L.-S. Liao, S. R. Forrest, J. Am.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Chem. Soc. 2017, 139, 17114.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3FA5B74A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12] S. Li, L. Ye, W. Zhao, S. Zhang, S. Mukherjee, H. Ade, J. Hou, Adv.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Mater. 2016, 28, 9423.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E4A7AD9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13] Q. Xue, R. Xia, C. J. Brabec, H.-L. Yip, Energy Environ. Sci. 2018, 11,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1688.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4ADFA70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lastRenderedPageBreak/>
        <w:t>[</w:t>
      </w:r>
      <w:r w:rsidRPr="00415AE8">
        <w:rPr>
          <w:rFonts w:eastAsiaTheme="minorEastAsia"/>
          <w:color w:val="000000" w:themeColor="text1"/>
          <w:lang w:eastAsia="zh-CN"/>
        </w:rPr>
        <w:t>14] Y. Xie, Y. Cai, L. Zhu, R. Xia, L. Ye, X. Feng, H.-L. Yip, F. Liu, G. Lu,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 xml:space="preserve">S. Tan, Y. Sun, Adv.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Funct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>. Mater. 2020, 30, 2002181.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20C135F4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15] G. Y. Xu, L. Shen, C. H. Cui, S. P. Wen, R. M. Xue, W. J. Chen,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 xml:space="preserve">H. Y. Chen, J. W. Zhang, H. K. Li, Y. W. Li, Y. F. Li, Adv.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Funct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>. Mater.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2017, 27, 1605908.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6833BADC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16] C. C. Chueh, S. C. Chien, H. L. Yip, J. F. Salinas, C. Z. Li, K. S. Chen,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F. C. Chen, W. C. Chen, A. K. Y. Jen, Adv. Energy Mater. 2013, 3, 417.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261BC0C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17] M. B. Upama, M. Wright, N. K. Elumalai, M. A. Mahmud, D. Wang,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C. Xu, A. Uddin, ACS Photonics 2017, 4, 2327.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46EAED2A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18] N. Espinosa, R. Garcia-Valverde, A. Urbina, F. C. Krebs, Sol. Energy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Mater. Sol. Cells 2011, 95, 1293.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7F22E91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19] J. W. Zhang, G. Y. Xu, F. Tao, G. Zeng, M. Y. Zhang, Y. Yang, Y. W. Li,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Y. F. Li, Adv. Mater. 2019, 31, 1807159.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0A37CC6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20] Y. Wang, B. Jia, F. Qin, Y. Wu, W. Meng, S. Dai, Y. Zhou, X. Zhan,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Polymer 2016, 107, 108.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6D1103FE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21] L. Bu, Z. Liu, M. Zhang, W. Li, A. Zhu, F. Cai, Z. Zhao, Y. Zhou, ACS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Appl. Mater. Interfaces 2015, 7, 17776.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689E3E10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 xml:space="preserve">22] J.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Czolk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>, A. Puetz, D. Kutsarov, M. Reinhard, U. Lemmer,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A. Colsmann, Adv. Energy Mater. 2013, 3, 386.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03EEC222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 xml:space="preserve">23] F. Guo, X. D. Zhu, K.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Forberich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 xml:space="preserve">, J. Krantz, T.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Stubhan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>, M. Salinas,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 xml:space="preserve">M. Halik, S.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Spallek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>, B. Butz, E. Spiecker, T. Ameri, N. Li, P. Kubis,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D. M. Guldi, G. J. Matt, C. J. Brabec, Adv. Energy Mater. 2013, 3,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1062.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45B943CA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24] G. Q. Ji, Y. L. Wang, Q. Luo, K. Han, M. L. Xie, L. P. Zhang, N. Wu,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J. Lin, S. G. Xiao, Y. Q. Li, L. Q. Luo, C. Q. Ma, ACS Appl. Mater.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Interfaces 2018, 10, 943.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2F73C500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25] Y. S. Fang, Z. C. Wu, J. Li, F. Y. Jiang, K. Zhang, Y. L. Zhang,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 xml:space="preserve">Y. H. Zhou, J. Zhou, B. Hu, Adv.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Funct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>. Mater. 2018, 28, 1705409.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86416F2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lastRenderedPageBreak/>
        <w:t>[</w:t>
      </w:r>
      <w:r w:rsidRPr="00415AE8">
        <w:rPr>
          <w:rFonts w:eastAsiaTheme="minorEastAsia"/>
          <w:color w:val="000000" w:themeColor="text1"/>
          <w:lang w:eastAsia="zh-CN"/>
        </w:rPr>
        <w:t>26] M. L. Xie, H. Lu, L. P. Zhang, J. Wang, Q. Luo, J. Lin, L. X. Ba,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H. Liu, W. Z. Shen, L. Y. Shi, C. Q. Ma, Sol. RRL 2018, 2, 1700184.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50061CAC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 xml:space="preserve">27] J. H. Heo, D. H. Shin, D. H. Song, D. H. Kim, S. J. Lee, S. H.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Im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>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J. Mater. Chem. A 2018, 6, 8251.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48917567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28] D. H. Shin, C. W. Jang, H. S. Lee, S. W. Seo, S.-H. Choi, ACS Appl.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Mater. Interfaces 2018, 10, 3596.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A9BFD70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 xml:space="preserve">29] Y. Song, S. Chang, S.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Gradecak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>, J. Kong, Adv. Energy Mater. 2016, 6,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1600847.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3783C397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30] P. You, Z. Liu, Q. Tai, S. Liu, F. Yan, Adv. Mater. 2015, 27, 3632.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450CD81B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31] Y. Zhou, X. Yin, Q. Luo, X. Zhao, D. Zhou, J. Han, F. Hao, M. Tai,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J. Li, P. Liu, K. Jiang, H. Lin, ACS Appl. Mater. Interfaces 2018, 10,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31384.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4526B83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32] F. R. Li, Y. Xu, W. Chen, S. H. Xie, J. Y. Li, J. Mater. Chem. A 2017, 5,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10374.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2068CCAA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33] I. Jeon, J. Yoon, U. Kim, C. Lee, R. Xiang, A. Shawky, J. Xi, J. Byeon,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H. M. Lee, M. Choi, S. Maruyama, Y. Matsuo, Adv. Energy Mater.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2019, 9, 1901204.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5D455334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 xml:space="preserve">34] I. Jeon, C.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Delacou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 xml:space="preserve">, A.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Kaskela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>, E. I. Kauppinen, S. Maruyama,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Y. Matsuo, Sci. Rep. 2016, 6,1.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54E80730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 xml:space="preserve">35] A. K. K. Kyaw, T. A.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Yemata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>, X. Wang, S. L. Lim, W. S. Chin,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 xml:space="preserve">K.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Hippalgaonkar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 xml:space="preserve">, J. Xu,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Macromol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>. Mater. Eng. 2018, 303, 1700429.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4D125BFF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36] Y. Xia, K. Sun, J. Ouyang, Adv. Mater. 2012, 24, 2436.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2EF43881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37] M. T. Z. Myint, M. Hada, H. Inoue, T. Marui, T. Nishikawa,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Y. Nishina, S. Ichimura, M. Umeno, A. K. K. Kyaw, Y. Hayashi, RSC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Adv. 2018, 8, 36563.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0A3B2D4A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38] Y. Zhou, T. M. Khan, J.-C. Liu, C. Fuentes-Hernandez, J. W. Shim,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 xml:space="preserve">E.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Najafabadi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 xml:space="preserve">, J. P. Youngblood, R. J. Moon, B.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Kippelen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>, Org.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Electron. 2014, 15, 661.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6FE35488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39] L. Yin, Z. Zhao, F. Jiang, Z. Li, S. Xiong, Y. Zhou, Org. Electron. 2014,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15, 2593.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333F755A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40] Y. Zhang, S.-W. Ng, X. Lu, Z. Zheng, Chem. Rev. 2020, 120, 2049.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3DC6908C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41] X. Ren, X. Li, W. C. H. Choy, Nano Energy 2015, 17, 187.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442363E8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42] H. Lu, X. Ren, D. Ouyang, W. C. H. Choy, Small 2018, 14, 1703140.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65695F7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lastRenderedPageBreak/>
        <w:t>[</w:t>
      </w:r>
      <w:r w:rsidRPr="00415AE8">
        <w:rPr>
          <w:rFonts w:eastAsiaTheme="minorEastAsia"/>
          <w:color w:val="000000" w:themeColor="text1"/>
          <w:lang w:eastAsia="zh-CN"/>
        </w:rPr>
        <w:t>43] J. H. Park, D. Y. Lee, W. Seung, Q. Sun, S.-W. Kim, J. H. Cho, J. Phys.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Chem. C 2015, 119, 7802.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2D7A181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44] J. Kang, C.-G. Park, S.-H. Lee, C. Cho, D.-G. Choi, J.-Y. Lee,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Nanoscale 2016, 8, 11217.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A30D1E4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45] X. He, Y. Wang, H. Lu, D. Ouyang, Z. Huang, W. C. H. Choy,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J. Mater. Chem. A 2020, 8, 6083.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8FD3A0E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46] D. Wang, T. Xie, Q. Peng, Y. Li, J. Am. Chem. Soc. 2008, 130, 4016.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1C4720E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 xml:space="preserve">47] D. D. Evanoff, G. J. C. Chumanov,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ChemPhysChem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 xml:space="preserve"> 2005, 6, 1221.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4BEE6751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 xml:space="preserve">48] C. Dahmen, A. N.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Sprafke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 xml:space="preserve">, H. Dieker, M.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Wuttig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>, G. von Plessen,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Appl. Phys. Lett. 2006, 88, 011923.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03CD1296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 xml:space="preserve">49] H. Lu, D. Zhang, J. Cheng, J. Liu, J. Mao, W. C. H. Choy, Adv.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Funct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>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Mater. 2015, 25, 4211.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3E937731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50] J. Kim, D. Ouyang, H. F. Lu, F. Ye, Y. W. Guo, N. Zhao, W. C. H. Choy,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Adv. Energy Mater. 2020, 10, 1903919.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4CB8134C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51] H. Lu, D. Zhang, X. Ren, J. Liu, W. C. H. Choy, ACS Nano 2014, 8,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10980.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2F81E4B9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 xml:space="preserve">52] C. Roldan-Carmona, O.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Malinkiewicz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>, R. Betancur, G. Longo,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 xml:space="preserve">C.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Momblona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 xml:space="preserve">, F. Jaramillo, L. Camacho, H. J.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Bolink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>, Energy Environ.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Sci. 2014, 7, 2968.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FC4C0FD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 xml:space="preserve">53] E. Della Gaspera, Y. Peng, Q. C. Hou, L.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Spiccia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>, U. Bach,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 xml:space="preserve">J. J.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Jasieniak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>, Y. B. Cheng, Nano Energy 2015, 13, 249.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6B5C0800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54] S. Z. Pang, X. Y. Li, H. Dong, D. Z. Chen, W. D. Zhu, J. J. Chang,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Z. H. Lin, H. Xi, J. C. Zhang, C. F. Zhang, Y. Hao, ACS Appl. Mater.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Interfaces 2018, 10, 12731.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07BD9F43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55] Y.-Y. Lee, K.-H. Tu, C.-C. Yu, S.-S. Li, J.-Y. Hwang, C.-C. Lin,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K.-H. Chen, L.-C. Chen, H.-L. Chen, C.-W. Chen, ACS Nano 2011, 5,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6564.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083B5D62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56] Z. K. Liu, P. You, S. H. Liu, F. Yan, ACS Nano 2015, 9, 12026.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0858AC91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 xml:space="preserve">57] F. Fu, T. Feurer, T. Jaeger, E.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Avancini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>, B. Bissig, S. Yoon,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 xml:space="preserve">S.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Buecheler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>, A. N. Tiwari, Nat. Commun. 2015, 6, 8932.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6665D35F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58] H. Kim, H. S. Kim, J. Ha, N. G. Park, S. Yoo, Adv. Energy Mater.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2016, 6, 1502466.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214125C7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lastRenderedPageBreak/>
        <w:t>[</w:t>
      </w:r>
      <w:r w:rsidRPr="00415AE8">
        <w:rPr>
          <w:rFonts w:eastAsiaTheme="minorEastAsia"/>
          <w:color w:val="000000" w:themeColor="text1"/>
          <w:lang w:eastAsia="zh-CN"/>
        </w:rPr>
        <w:t>59] Z. Liu, J. Li, Z.-H. Sun, G. Tai, S.-P. Lau, F. Yan, ACS Nano 2012,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6, 810.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4FD6537D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60] I. Lopez-Salido, D. C. Lim, Y. D. Kim, Surf. Sci. 2005, 588, 6.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007866D8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61] S. W. Han, Y. Kim, K. Kim, J. Colloid Interface Sci. 1998, 208, 272.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EA71641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 xml:space="preserve">62] M. Y.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Bashouti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 xml:space="preserve">, S. Resch, J.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Ristein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>, M. Mackovic, E. Spiecker,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S. R. Waldvogel, S. H. Christiansen, ACS Appl. Mater. Interfaces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2015, 7, 21657.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644FCBE4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63] G. Xue, Q. P. Dai, S. G. Jiang, J. Am. Chem. Soc. 1988, 110, 2393.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0C9B9EC3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64] Y.-Q. Zhang, M. Paszkiewicz, P. Du, L. Zhang, T. Lin,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 xml:space="preserve">Z. Chen, S.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Klyatskaya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 xml:space="preserve">, M. Ruben, A. P.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Seitsonen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>, J. V. Barth,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 xml:space="preserve">F.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Klappenberger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>, Nat. Chem. 2018, 10, 296.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3A0F9AD7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65] A. Guerrero, S. Loser, G. Garcia-Belmonte, C. J. Bruns, J. Smith,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 xml:space="preserve">H. Miyauchi, S. I. Stupp, J.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Bisquert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>, T. J. Marks, Phys. Chem. Chem.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Phys. 2013, 15, 16456.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4907BFA0" w14:textId="77777777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66] X. Tian, Y. Zhang, Y. Hao, Y. Cui, W. Wang, F. Shi, H. Wang, B. Wei,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 xml:space="preserve">W. Huang, J. </w:t>
      </w:r>
      <w:proofErr w:type="spellStart"/>
      <w:r w:rsidRPr="00415AE8">
        <w:rPr>
          <w:rFonts w:eastAsiaTheme="minorEastAsia"/>
          <w:color w:val="000000" w:themeColor="text1"/>
          <w:lang w:eastAsia="zh-CN"/>
        </w:rPr>
        <w:t>Nanophotonics</w:t>
      </w:r>
      <w:proofErr w:type="spellEnd"/>
      <w:r w:rsidRPr="00415AE8">
        <w:rPr>
          <w:rFonts w:eastAsiaTheme="minorEastAsia"/>
          <w:color w:val="000000" w:themeColor="text1"/>
          <w:lang w:eastAsia="zh-CN"/>
        </w:rPr>
        <w:t xml:space="preserve"> 2015, 9, 093043.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02FF0316" w14:textId="494F4221" w:rsidR="00415AE8" w:rsidRDefault="00415AE8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15AE8">
        <w:rPr>
          <w:rFonts w:eastAsiaTheme="minorEastAsia"/>
          <w:color w:val="000000" w:themeColor="text1"/>
          <w:lang w:eastAsia="zh-CN"/>
        </w:rPr>
        <w:t>67] A. Colsmann, A. Puetz, A. Bauer, J. Hanisch, E. Ahlswede,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15AE8">
        <w:rPr>
          <w:rFonts w:eastAsiaTheme="minorEastAsia"/>
          <w:color w:val="000000" w:themeColor="text1"/>
          <w:lang w:eastAsia="zh-CN"/>
        </w:rPr>
        <w:t>U. Lemmer, Adv. Energy Mater. 2011, 1, 599.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64D114E8" w14:textId="12291ADA" w:rsidR="00F52B21" w:rsidRPr="00F52B21" w:rsidRDefault="000A1F8B" w:rsidP="001138B8">
      <w:pPr>
        <w:pStyle w:val="MainText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E860C7C" w14:textId="77777777" w:rsidR="00EB07C2" w:rsidRPr="00437A3E" w:rsidRDefault="00EB07C2" w:rsidP="005D70C3">
      <w:pPr>
        <w:spacing w:line="480" w:lineRule="auto"/>
        <w:jc w:val="both"/>
        <w:rPr>
          <w:color w:val="000000" w:themeColor="text1"/>
        </w:rPr>
      </w:pPr>
      <w:r w:rsidRPr="00437A3E">
        <w:rPr>
          <w:color w:val="000000" w:themeColor="text1"/>
        </w:rPr>
        <w:br w:type="page"/>
      </w:r>
    </w:p>
    <w:p w14:paraId="263ECFB7" w14:textId="2838B75F" w:rsidR="001138B8" w:rsidRPr="00437A3E" w:rsidRDefault="00415AE8" w:rsidP="001138B8">
      <w:pPr>
        <w:pStyle w:val="RSCB02ArticleText"/>
        <w:spacing w:line="480" w:lineRule="auto"/>
        <w:rPr>
          <w:b/>
          <w:color w:val="000000" w:themeColor="text1"/>
          <w:lang w:eastAsia="zh-CN"/>
        </w:rPr>
      </w:pPr>
      <w:r w:rsidRPr="00415AE8">
        <w:rPr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1C60C3B4" wp14:editId="033A57F3">
            <wp:extent cx="5760720" cy="1549400"/>
            <wp:effectExtent l="0" t="0" r="0" b="0"/>
            <wp:docPr id="10774723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359B3" w14:textId="563977AC" w:rsidR="001138B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Figure 1. Process schematic of knitted 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AgCNTs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transparent thin film by one-step treatment.</w:t>
      </w:r>
    </w:p>
    <w:p w14:paraId="58FB54CC" w14:textId="77777777" w:rsidR="000A1F8B" w:rsidRDefault="000A1F8B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747360DD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0BC001B8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2BB37CF0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0F7F1BC8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763A347E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4A942A5C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31B71135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666B6980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49EE98EB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064E1F9F" w14:textId="77777777" w:rsidR="000A1F8B" w:rsidRPr="00437A3E" w:rsidRDefault="000A1F8B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4AE09EF4" w14:textId="77777777" w:rsidR="001138B8" w:rsidRPr="001138B8" w:rsidRDefault="001138B8" w:rsidP="00EB07C2">
      <w:pPr>
        <w:pStyle w:val="Title2"/>
        <w:spacing w:line="480" w:lineRule="auto"/>
        <w:jc w:val="both"/>
        <w:rPr>
          <w:b w:val="0"/>
          <w:bCs/>
          <w:color w:val="000000" w:themeColor="text1"/>
          <w:lang w:val="en-HK"/>
        </w:rPr>
      </w:pPr>
    </w:p>
    <w:p w14:paraId="19B66565" w14:textId="35BC766E" w:rsidR="00842F4F" w:rsidRPr="00437A3E" w:rsidRDefault="00415AE8" w:rsidP="00842F4F">
      <w:pPr>
        <w:pStyle w:val="RSCB02ArticleText"/>
        <w:spacing w:line="480" w:lineRule="auto"/>
        <w:rPr>
          <w:b/>
          <w:color w:val="000000" w:themeColor="text1"/>
          <w:lang w:eastAsia="zh-CN"/>
        </w:rPr>
      </w:pPr>
      <w:r w:rsidRPr="00415AE8">
        <w:rPr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73052EDE" wp14:editId="65CE4867">
            <wp:extent cx="5760720" cy="2931795"/>
            <wp:effectExtent l="0" t="0" r="0" b="1905"/>
            <wp:docPr id="17803289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C9ABA" w14:textId="2321825A" w:rsidR="00842F4F" w:rsidRDefault="00415AE8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Figure 2. a) Image of 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AgCNTs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electrode with transmittance over 65%. b) SEM images of 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AgNPs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film (left) and 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AgCNTs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film (right). c) Transmittance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and d) sheet resistance of electrode with different concentrations 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AgNPs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in the precursor ink and AgNO3 in MWCNTs dispersion. e) Transmittance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spectra of evaporated Ag (15 nm), 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AgNPs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film, 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AgCNTs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composite film, and evaporated Au (0.8 nm</w:t>
      </w:r>
      <w:proofErr w:type="gramStart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):Ag</w:t>
      </w:r>
      <w:proofErr w:type="gramEnd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(15 nm) film. f) Comparison of 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AgCNTs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with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other top electrodes applied in semi-transparent solar </w:t>
      </w:r>
      <w:proofErr w:type="gramStart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cells.[</w:t>
      </w:r>
      <w:proofErr w:type="gramEnd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16,17,20–22,30,34,52–59]</w:t>
      </w:r>
    </w:p>
    <w:p w14:paraId="28199EFC" w14:textId="77777777" w:rsidR="00415AE8" w:rsidRDefault="00415AE8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44766255" w14:textId="77777777" w:rsidR="00415AE8" w:rsidRDefault="00415AE8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02F3EC51" w14:textId="77777777" w:rsidR="00415AE8" w:rsidRDefault="00415AE8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1C4F49E4" w14:textId="77777777" w:rsidR="00415AE8" w:rsidRPr="00437A3E" w:rsidRDefault="00415AE8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03D43C5E" w14:textId="7E4EBA96" w:rsidR="00842F4F" w:rsidRPr="00437A3E" w:rsidRDefault="00415AE8" w:rsidP="00842F4F">
      <w:pPr>
        <w:pStyle w:val="RSCB02ArticleText"/>
        <w:spacing w:line="480" w:lineRule="auto"/>
        <w:rPr>
          <w:b/>
          <w:color w:val="000000" w:themeColor="text1"/>
          <w:lang w:eastAsia="zh-CN"/>
        </w:rPr>
      </w:pPr>
      <w:r w:rsidRPr="00415AE8">
        <w:rPr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3FA7625E" wp14:editId="774FB9EF">
            <wp:extent cx="5760720" cy="2214880"/>
            <wp:effectExtent l="0" t="0" r="0" b="0"/>
            <wp:docPr id="2705971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C8931" w14:textId="686FA036" w:rsidR="00842F4F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Figure 3. Core-level a) Ag 3d and b) C 1s XPS spectra of the 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AgNPs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and 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AgCNTs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film.</w:t>
      </w:r>
    </w:p>
    <w:p w14:paraId="57D9D4F1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3732277A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08D0E422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5580F529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6634F1D6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4C3EC1FF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41305A1B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791733D4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5EA3270A" w14:textId="77777777" w:rsidR="00415AE8" w:rsidRP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193D2DF0" w14:textId="77777777" w:rsidR="00842F4F" w:rsidRDefault="00842F4F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7CB6C36E" w14:textId="77777777" w:rsidR="00842F4F" w:rsidRPr="00437A3E" w:rsidRDefault="00842F4F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5B053473" w14:textId="2773AA1A" w:rsidR="00842F4F" w:rsidRPr="00437A3E" w:rsidRDefault="00415AE8" w:rsidP="00842F4F">
      <w:pPr>
        <w:pStyle w:val="RSCB02ArticleText"/>
        <w:spacing w:line="480" w:lineRule="auto"/>
        <w:rPr>
          <w:b/>
          <w:color w:val="000000" w:themeColor="text1"/>
          <w:lang w:eastAsia="zh-CN"/>
        </w:rPr>
      </w:pPr>
      <w:r w:rsidRPr="00415AE8">
        <w:rPr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5A699895" wp14:editId="4B932660">
            <wp:extent cx="5760720" cy="2941320"/>
            <wp:effectExtent l="0" t="0" r="0" b="0"/>
            <wp:docPr id="12061154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A163C" w14:textId="79EAEEE8" w:rsidR="00842F4F" w:rsidRDefault="00415AE8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Figure 4. a) Chemical structures of J71, Y6, PC71BM. b) Schematic illustration of inverted </w:t>
      </w:r>
      <w:proofErr w:type="gramStart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J71:Y6:PC</w:t>
      </w:r>
      <w:proofErr w:type="gramEnd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71BM 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semitransparent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devices. c) Energy band diagram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of individual layers in the device. d) The current density–voltage curve and e) PCE with distribution statistics of the devices with different AVT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and f) impedance spectrum of STOSCs with 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AgCNTs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electrode, compared with that of evaporated </w:t>
      </w:r>
      <w:proofErr w:type="spellStart"/>
      <w:proofErr w:type="gramStart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Au:Ag</w:t>
      </w:r>
      <w:proofErr w:type="spellEnd"/>
      <w:proofErr w:type="gramEnd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electrode.</w:t>
      </w:r>
    </w:p>
    <w:p w14:paraId="1EB71686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41F8AA52" w14:textId="0B29A25C" w:rsidR="00415AE8" w:rsidRPr="00437A3E" w:rsidRDefault="00415AE8" w:rsidP="00415AE8">
      <w:pPr>
        <w:pStyle w:val="RSCB02ArticleText"/>
        <w:spacing w:line="480" w:lineRule="auto"/>
        <w:rPr>
          <w:b/>
          <w:color w:val="000000" w:themeColor="text1"/>
          <w:lang w:eastAsia="zh-CN"/>
        </w:rPr>
      </w:pPr>
      <w:r w:rsidRPr="00415AE8">
        <w:rPr>
          <w:b/>
          <w:noProof/>
          <w:color w:val="000000" w:themeColor="text1"/>
          <w:lang w:eastAsia="zh-CN"/>
        </w:rPr>
        <w:drawing>
          <wp:inline distT="0" distB="0" distL="0" distR="0" wp14:anchorId="3332134C" wp14:editId="2FD1F25F">
            <wp:extent cx="5760720" cy="2547620"/>
            <wp:effectExtent l="0" t="0" r="0" b="5080"/>
            <wp:docPr id="1067763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AF356" w14:textId="50A5B674" w:rsidR="00415AE8" w:rsidRPr="00437A3E" w:rsidRDefault="00415AE8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Figure 5. a) CIE 1931 coordinates of electrodes and devices. b) Image of </w:t>
      </w:r>
      <w:proofErr w:type="gramStart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J71:Y6:PC</w:t>
      </w:r>
      <w:proofErr w:type="gramEnd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71BM STOSCs under natural light. Transmittance of c) P3HT:PC61BM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and </w:t>
      </w:r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lastRenderedPageBreak/>
        <w:t xml:space="preserve">d) </w:t>
      </w:r>
      <w:proofErr w:type="gramStart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J71:Y6:PC</w:t>
      </w:r>
      <w:proofErr w:type="gramEnd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71BM-based devices using different electrodes (</w:t>
      </w:r>
      <w:proofErr w:type="spellStart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AgCNTs</w:t>
      </w:r>
      <w:proofErr w:type="spellEnd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and </w:t>
      </w:r>
      <w:proofErr w:type="spellStart"/>
      <w:proofErr w:type="gramStart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Au:Ag</w:t>
      </w:r>
      <w:proofErr w:type="spellEnd"/>
      <w:proofErr w:type="gramEnd"/>
      <w:r w:rsidRPr="00415AE8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) and without electrode.</w:t>
      </w:r>
    </w:p>
    <w:p w14:paraId="0B9A854E" w14:textId="77777777" w:rsidR="00415AE8" w:rsidRPr="00437A3E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6305E091" w14:textId="2154A8D5" w:rsidR="003E4938" w:rsidRPr="00437A3E" w:rsidRDefault="00E22761" w:rsidP="00103FB0">
      <w:pPr>
        <w:pStyle w:val="MainText"/>
        <w:jc w:val="both"/>
        <w:rPr>
          <w:color w:val="000000" w:themeColor="text1"/>
        </w:rPr>
      </w:pPr>
      <w:r w:rsidRPr="00437A3E">
        <w:rPr>
          <w:color w:val="000000" w:themeColor="text1"/>
        </w:rPr>
        <w:fldChar w:fldCharType="begin"/>
      </w:r>
      <w:r w:rsidRPr="00437A3E">
        <w:rPr>
          <w:color w:val="000000" w:themeColor="text1"/>
        </w:rPr>
        <w:instrText xml:space="preserve"> ADDIN </w:instrText>
      </w:r>
      <w:r w:rsidRPr="00437A3E">
        <w:rPr>
          <w:color w:val="000000" w:themeColor="text1"/>
        </w:rPr>
        <w:fldChar w:fldCharType="end"/>
      </w:r>
    </w:p>
    <w:sectPr w:rsidR="003E4938" w:rsidRPr="00437A3E">
      <w:headerReference w:type="default" r:id="rId16"/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E1C908" w14:textId="77777777" w:rsidR="00CB2B37" w:rsidRDefault="00CB2B37">
      <w:r>
        <w:separator/>
      </w:r>
    </w:p>
  </w:endnote>
  <w:endnote w:type="continuationSeparator" w:id="0">
    <w:p w14:paraId="65DDD5ED" w14:textId="77777777" w:rsidR="00CB2B37" w:rsidRDefault="00CB2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F887C" w14:textId="77777777" w:rsidR="00ED46EC" w:rsidRDefault="00ED46EC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2E3CB9">
      <w:rPr>
        <w:noProof/>
      </w:rPr>
      <w:t>2</w:t>
    </w:r>
    <w:r>
      <w:fldChar w:fldCharType="end"/>
    </w:r>
  </w:p>
  <w:p w14:paraId="39E3E8DF" w14:textId="77777777" w:rsidR="00ED46EC" w:rsidRDefault="00ED46EC" w:rsidP="0088145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67A824" w14:textId="77777777" w:rsidR="00CB2B37" w:rsidRDefault="00CB2B37">
      <w:r>
        <w:separator/>
      </w:r>
    </w:p>
  </w:footnote>
  <w:footnote w:type="continuationSeparator" w:id="0">
    <w:p w14:paraId="290E3DF9" w14:textId="77777777" w:rsidR="00CB2B37" w:rsidRDefault="00CB2B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474B4" w14:textId="77777777" w:rsidR="00ED46EC" w:rsidRPr="009B44CC" w:rsidRDefault="00ED46EC" w:rsidP="009B44CC">
    <w:pPr>
      <w:pStyle w:val="Header"/>
      <w:tabs>
        <w:tab w:val="left" w:pos="5003"/>
      </w:tabs>
      <w:jc w:val="right"/>
      <w:rPr>
        <w:lang w:val="en-US"/>
      </w:rPr>
    </w:pPr>
    <w:r>
      <w:tab/>
      <w:t xml:space="preserve">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C11B6"/>
    <w:multiLevelType w:val="hybridMultilevel"/>
    <w:tmpl w:val="72F6B174"/>
    <w:lvl w:ilvl="0" w:tplc="FF7E1E2A">
      <w:start w:val="1"/>
      <w:numFmt w:val="decimal"/>
      <w:lvlText w:val="(%1)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58125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dvanced Materials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se9vf5r59rvele5zt8vdpabezep5wvss20e&quot;&gt;Ag Cu NP electrode&lt;record-ids&gt;&lt;item&gt;1&lt;/item&gt;&lt;item&gt;2&lt;/item&gt;&lt;item&gt;3&lt;/item&gt;&lt;item&gt;6&lt;/item&gt;&lt;item&gt;8&lt;/item&gt;&lt;item&gt;9&lt;/item&gt;&lt;item&gt;16&lt;/item&gt;&lt;item&gt;19&lt;/item&gt;&lt;item&gt;25&lt;/item&gt;&lt;item&gt;26&lt;/item&gt;&lt;item&gt;27&lt;/item&gt;&lt;item&gt;29&lt;/item&gt;&lt;item&gt;30&lt;/item&gt;&lt;item&gt;31&lt;/item&gt;&lt;item&gt;32&lt;/item&gt;&lt;item&gt;33&lt;/item&gt;&lt;item&gt;37&lt;/item&gt;&lt;item&gt;39&lt;/item&gt;&lt;item&gt;40&lt;/item&gt;&lt;item&gt;44&lt;/item&gt;&lt;item&gt;46&lt;/item&gt;&lt;item&gt;47&lt;/item&gt;&lt;item&gt;48&lt;/item&gt;&lt;item&gt;49&lt;/item&gt;&lt;item&gt;50&lt;/item&gt;&lt;item&gt;51&lt;/item&gt;&lt;item&gt;52&lt;/item&gt;&lt;item&gt;61&lt;/item&gt;&lt;item&gt;62&lt;/item&gt;&lt;item&gt;65&lt;/item&gt;&lt;item&gt;66&lt;/item&gt;&lt;item&gt;67&lt;/item&gt;&lt;item&gt;68&lt;/item&gt;&lt;item&gt;69&lt;/item&gt;&lt;item&gt;70&lt;/item&gt;&lt;item&gt;71&lt;/item&gt;&lt;item&gt;72&lt;/item&gt;&lt;item&gt;73&lt;/item&gt;&lt;item&gt;74&lt;/item&gt;&lt;item&gt;76&lt;/item&gt;&lt;item&gt;79&lt;/item&gt;&lt;item&gt;80&lt;/item&gt;&lt;/record-ids&gt;&lt;/item&gt;&lt;/Libraries&gt;"/>
  </w:docVars>
  <w:rsids>
    <w:rsidRoot w:val="002D16A0"/>
    <w:rsid w:val="000003BB"/>
    <w:rsid w:val="00000C13"/>
    <w:rsid w:val="000015FF"/>
    <w:rsid w:val="00001881"/>
    <w:rsid w:val="00001DF4"/>
    <w:rsid w:val="0000374D"/>
    <w:rsid w:val="000038EA"/>
    <w:rsid w:val="00004803"/>
    <w:rsid w:val="00004A23"/>
    <w:rsid w:val="00004C2A"/>
    <w:rsid w:val="00004EEA"/>
    <w:rsid w:val="00005B87"/>
    <w:rsid w:val="0000685C"/>
    <w:rsid w:val="00006A0A"/>
    <w:rsid w:val="00006A80"/>
    <w:rsid w:val="0000703E"/>
    <w:rsid w:val="000105EC"/>
    <w:rsid w:val="000112FC"/>
    <w:rsid w:val="000118B0"/>
    <w:rsid w:val="00011F40"/>
    <w:rsid w:val="0001416C"/>
    <w:rsid w:val="0001454A"/>
    <w:rsid w:val="00015532"/>
    <w:rsid w:val="0001568B"/>
    <w:rsid w:val="0001683C"/>
    <w:rsid w:val="000172E7"/>
    <w:rsid w:val="000175AF"/>
    <w:rsid w:val="00020D69"/>
    <w:rsid w:val="0002112E"/>
    <w:rsid w:val="000214A8"/>
    <w:rsid w:val="0002262F"/>
    <w:rsid w:val="00022BF3"/>
    <w:rsid w:val="00022F87"/>
    <w:rsid w:val="00023F64"/>
    <w:rsid w:val="00024AAF"/>
    <w:rsid w:val="000250DD"/>
    <w:rsid w:val="000262F2"/>
    <w:rsid w:val="00026570"/>
    <w:rsid w:val="00026957"/>
    <w:rsid w:val="00026BBE"/>
    <w:rsid w:val="00026C25"/>
    <w:rsid w:val="00027783"/>
    <w:rsid w:val="00027FB5"/>
    <w:rsid w:val="000310D3"/>
    <w:rsid w:val="000314D2"/>
    <w:rsid w:val="0003201F"/>
    <w:rsid w:val="0003318D"/>
    <w:rsid w:val="0003318F"/>
    <w:rsid w:val="00034135"/>
    <w:rsid w:val="000344D2"/>
    <w:rsid w:val="0003607D"/>
    <w:rsid w:val="00036C10"/>
    <w:rsid w:val="000378C2"/>
    <w:rsid w:val="0004094E"/>
    <w:rsid w:val="00040B7B"/>
    <w:rsid w:val="00041A5F"/>
    <w:rsid w:val="0004315B"/>
    <w:rsid w:val="000437F7"/>
    <w:rsid w:val="00044760"/>
    <w:rsid w:val="00045C5B"/>
    <w:rsid w:val="00050258"/>
    <w:rsid w:val="000504B7"/>
    <w:rsid w:val="00050985"/>
    <w:rsid w:val="00051303"/>
    <w:rsid w:val="00051572"/>
    <w:rsid w:val="000538D0"/>
    <w:rsid w:val="0005402C"/>
    <w:rsid w:val="00054A23"/>
    <w:rsid w:val="0005501E"/>
    <w:rsid w:val="0005522F"/>
    <w:rsid w:val="000555E7"/>
    <w:rsid w:val="00055883"/>
    <w:rsid w:val="000572D1"/>
    <w:rsid w:val="0006044D"/>
    <w:rsid w:val="000606B3"/>
    <w:rsid w:val="000607B1"/>
    <w:rsid w:val="0006135F"/>
    <w:rsid w:val="000615E2"/>
    <w:rsid w:val="00061B5F"/>
    <w:rsid w:val="00061D01"/>
    <w:rsid w:val="00061EE4"/>
    <w:rsid w:val="00062324"/>
    <w:rsid w:val="00062AB3"/>
    <w:rsid w:val="0006355D"/>
    <w:rsid w:val="0006396D"/>
    <w:rsid w:val="00063C0E"/>
    <w:rsid w:val="000641AD"/>
    <w:rsid w:val="00064710"/>
    <w:rsid w:val="00065D8E"/>
    <w:rsid w:val="00066326"/>
    <w:rsid w:val="000666BE"/>
    <w:rsid w:val="00066826"/>
    <w:rsid w:val="00067A9F"/>
    <w:rsid w:val="0007070F"/>
    <w:rsid w:val="000710B9"/>
    <w:rsid w:val="00071201"/>
    <w:rsid w:val="00071A15"/>
    <w:rsid w:val="0007239C"/>
    <w:rsid w:val="000724FA"/>
    <w:rsid w:val="00072D65"/>
    <w:rsid w:val="00072EA7"/>
    <w:rsid w:val="0007383B"/>
    <w:rsid w:val="000738D4"/>
    <w:rsid w:val="000744FB"/>
    <w:rsid w:val="0007535D"/>
    <w:rsid w:val="00075FB6"/>
    <w:rsid w:val="00076864"/>
    <w:rsid w:val="00076EAD"/>
    <w:rsid w:val="000825D8"/>
    <w:rsid w:val="0008276E"/>
    <w:rsid w:val="0008287E"/>
    <w:rsid w:val="00083031"/>
    <w:rsid w:val="000830F8"/>
    <w:rsid w:val="000835EB"/>
    <w:rsid w:val="00083D60"/>
    <w:rsid w:val="000854C9"/>
    <w:rsid w:val="00085633"/>
    <w:rsid w:val="000864CB"/>
    <w:rsid w:val="000868E6"/>
    <w:rsid w:val="0008740B"/>
    <w:rsid w:val="00090288"/>
    <w:rsid w:val="000904D3"/>
    <w:rsid w:val="00091E32"/>
    <w:rsid w:val="0009309C"/>
    <w:rsid w:val="00093DA6"/>
    <w:rsid w:val="00093F1B"/>
    <w:rsid w:val="0009563F"/>
    <w:rsid w:val="00095D42"/>
    <w:rsid w:val="00095E1B"/>
    <w:rsid w:val="00096F83"/>
    <w:rsid w:val="0009769D"/>
    <w:rsid w:val="000A0195"/>
    <w:rsid w:val="000A058E"/>
    <w:rsid w:val="000A0CA6"/>
    <w:rsid w:val="000A0D9D"/>
    <w:rsid w:val="000A1783"/>
    <w:rsid w:val="000A1F4B"/>
    <w:rsid w:val="000A1F8B"/>
    <w:rsid w:val="000A21A9"/>
    <w:rsid w:val="000A2682"/>
    <w:rsid w:val="000A26CA"/>
    <w:rsid w:val="000A33A9"/>
    <w:rsid w:val="000A3E93"/>
    <w:rsid w:val="000A4263"/>
    <w:rsid w:val="000A472C"/>
    <w:rsid w:val="000A4831"/>
    <w:rsid w:val="000A4C24"/>
    <w:rsid w:val="000A4F32"/>
    <w:rsid w:val="000A5773"/>
    <w:rsid w:val="000A57E3"/>
    <w:rsid w:val="000A59D2"/>
    <w:rsid w:val="000A5CE4"/>
    <w:rsid w:val="000A67BA"/>
    <w:rsid w:val="000A6B4E"/>
    <w:rsid w:val="000B05A0"/>
    <w:rsid w:val="000B081B"/>
    <w:rsid w:val="000B0DF3"/>
    <w:rsid w:val="000B237E"/>
    <w:rsid w:val="000B2D65"/>
    <w:rsid w:val="000B2E4B"/>
    <w:rsid w:val="000B3340"/>
    <w:rsid w:val="000B33EE"/>
    <w:rsid w:val="000B4293"/>
    <w:rsid w:val="000B5201"/>
    <w:rsid w:val="000B5AC1"/>
    <w:rsid w:val="000B7A2C"/>
    <w:rsid w:val="000C01E4"/>
    <w:rsid w:val="000C11E4"/>
    <w:rsid w:val="000C19D6"/>
    <w:rsid w:val="000C20DB"/>
    <w:rsid w:val="000C259E"/>
    <w:rsid w:val="000C303D"/>
    <w:rsid w:val="000C342D"/>
    <w:rsid w:val="000C39E3"/>
    <w:rsid w:val="000C3E0C"/>
    <w:rsid w:val="000C42EB"/>
    <w:rsid w:val="000C6252"/>
    <w:rsid w:val="000C6F8A"/>
    <w:rsid w:val="000C792E"/>
    <w:rsid w:val="000C798B"/>
    <w:rsid w:val="000D0292"/>
    <w:rsid w:val="000D0EFC"/>
    <w:rsid w:val="000D172F"/>
    <w:rsid w:val="000D1821"/>
    <w:rsid w:val="000D2289"/>
    <w:rsid w:val="000D2623"/>
    <w:rsid w:val="000D29C9"/>
    <w:rsid w:val="000D2D4B"/>
    <w:rsid w:val="000D361C"/>
    <w:rsid w:val="000D411C"/>
    <w:rsid w:val="000D42E9"/>
    <w:rsid w:val="000D45F4"/>
    <w:rsid w:val="000D51F0"/>
    <w:rsid w:val="000D5AB4"/>
    <w:rsid w:val="000D5BD3"/>
    <w:rsid w:val="000D5EEC"/>
    <w:rsid w:val="000D5F53"/>
    <w:rsid w:val="000D66DB"/>
    <w:rsid w:val="000D6BCA"/>
    <w:rsid w:val="000D7EBA"/>
    <w:rsid w:val="000E0BFB"/>
    <w:rsid w:val="000E116F"/>
    <w:rsid w:val="000E2723"/>
    <w:rsid w:val="000E363D"/>
    <w:rsid w:val="000E3F57"/>
    <w:rsid w:val="000E4C15"/>
    <w:rsid w:val="000E4F74"/>
    <w:rsid w:val="000E51B7"/>
    <w:rsid w:val="000E60D6"/>
    <w:rsid w:val="000E7534"/>
    <w:rsid w:val="000E7732"/>
    <w:rsid w:val="000E7734"/>
    <w:rsid w:val="000E7A5B"/>
    <w:rsid w:val="000E7BBA"/>
    <w:rsid w:val="000E7F53"/>
    <w:rsid w:val="000F0C05"/>
    <w:rsid w:val="000F2582"/>
    <w:rsid w:val="000F2B67"/>
    <w:rsid w:val="000F345A"/>
    <w:rsid w:val="000F3E3E"/>
    <w:rsid w:val="000F4D21"/>
    <w:rsid w:val="000F4EFE"/>
    <w:rsid w:val="000F512F"/>
    <w:rsid w:val="000F6EF8"/>
    <w:rsid w:val="00100254"/>
    <w:rsid w:val="0010114F"/>
    <w:rsid w:val="001013EB"/>
    <w:rsid w:val="00101CB6"/>
    <w:rsid w:val="00101F75"/>
    <w:rsid w:val="00101FC5"/>
    <w:rsid w:val="00102C16"/>
    <w:rsid w:val="00103B83"/>
    <w:rsid w:val="00103FB0"/>
    <w:rsid w:val="001054D4"/>
    <w:rsid w:val="001054D6"/>
    <w:rsid w:val="00105568"/>
    <w:rsid w:val="0010686C"/>
    <w:rsid w:val="0010693D"/>
    <w:rsid w:val="00107A6D"/>
    <w:rsid w:val="00107C5F"/>
    <w:rsid w:val="00107CCC"/>
    <w:rsid w:val="00107EE3"/>
    <w:rsid w:val="00110011"/>
    <w:rsid w:val="0011023B"/>
    <w:rsid w:val="001105BD"/>
    <w:rsid w:val="00110A58"/>
    <w:rsid w:val="00111276"/>
    <w:rsid w:val="00112817"/>
    <w:rsid w:val="00112CB0"/>
    <w:rsid w:val="001138B8"/>
    <w:rsid w:val="0011470B"/>
    <w:rsid w:val="0011487B"/>
    <w:rsid w:val="00115104"/>
    <w:rsid w:val="00115339"/>
    <w:rsid w:val="00116C82"/>
    <w:rsid w:val="00120E85"/>
    <w:rsid w:val="001221FC"/>
    <w:rsid w:val="00123588"/>
    <w:rsid w:val="00123ADA"/>
    <w:rsid w:val="00123BFA"/>
    <w:rsid w:val="001244A4"/>
    <w:rsid w:val="001252EE"/>
    <w:rsid w:val="00125573"/>
    <w:rsid w:val="0012642A"/>
    <w:rsid w:val="00126D17"/>
    <w:rsid w:val="00127612"/>
    <w:rsid w:val="00127C00"/>
    <w:rsid w:val="00127EFF"/>
    <w:rsid w:val="001305BF"/>
    <w:rsid w:val="00130E0F"/>
    <w:rsid w:val="0013108B"/>
    <w:rsid w:val="0013415F"/>
    <w:rsid w:val="001345AA"/>
    <w:rsid w:val="00134A1E"/>
    <w:rsid w:val="0013508C"/>
    <w:rsid w:val="00135647"/>
    <w:rsid w:val="0013620B"/>
    <w:rsid w:val="001370B1"/>
    <w:rsid w:val="00137125"/>
    <w:rsid w:val="001377CA"/>
    <w:rsid w:val="00137E52"/>
    <w:rsid w:val="00140007"/>
    <w:rsid w:val="00140908"/>
    <w:rsid w:val="00140B94"/>
    <w:rsid w:val="00141198"/>
    <w:rsid w:val="00141617"/>
    <w:rsid w:val="00143055"/>
    <w:rsid w:val="0014308B"/>
    <w:rsid w:val="00143437"/>
    <w:rsid w:val="0014366A"/>
    <w:rsid w:val="001450FB"/>
    <w:rsid w:val="001456BA"/>
    <w:rsid w:val="0014634A"/>
    <w:rsid w:val="00146578"/>
    <w:rsid w:val="0014658A"/>
    <w:rsid w:val="00147931"/>
    <w:rsid w:val="00147BAE"/>
    <w:rsid w:val="00147DB8"/>
    <w:rsid w:val="00147FCC"/>
    <w:rsid w:val="00150044"/>
    <w:rsid w:val="00150AF8"/>
    <w:rsid w:val="00150DE2"/>
    <w:rsid w:val="00151683"/>
    <w:rsid w:val="00151A9D"/>
    <w:rsid w:val="00152EBF"/>
    <w:rsid w:val="00152F42"/>
    <w:rsid w:val="0015392F"/>
    <w:rsid w:val="00155122"/>
    <w:rsid w:val="001551A7"/>
    <w:rsid w:val="001552C9"/>
    <w:rsid w:val="0015563E"/>
    <w:rsid w:val="00155F66"/>
    <w:rsid w:val="0016000F"/>
    <w:rsid w:val="00160824"/>
    <w:rsid w:val="001622D5"/>
    <w:rsid w:val="001629BB"/>
    <w:rsid w:val="0016390D"/>
    <w:rsid w:val="00163B7E"/>
    <w:rsid w:val="00164057"/>
    <w:rsid w:val="00165111"/>
    <w:rsid w:val="00165B37"/>
    <w:rsid w:val="00166611"/>
    <w:rsid w:val="001670E2"/>
    <w:rsid w:val="00167133"/>
    <w:rsid w:val="00167F3B"/>
    <w:rsid w:val="00170369"/>
    <w:rsid w:val="00170744"/>
    <w:rsid w:val="001710AF"/>
    <w:rsid w:val="00171898"/>
    <w:rsid w:val="00171E7D"/>
    <w:rsid w:val="00171E96"/>
    <w:rsid w:val="00172DF4"/>
    <w:rsid w:val="00172E68"/>
    <w:rsid w:val="00172EED"/>
    <w:rsid w:val="00173757"/>
    <w:rsid w:val="00174176"/>
    <w:rsid w:val="00174189"/>
    <w:rsid w:val="00174D2A"/>
    <w:rsid w:val="00174E9A"/>
    <w:rsid w:val="0017567C"/>
    <w:rsid w:val="00177B9A"/>
    <w:rsid w:val="001805BF"/>
    <w:rsid w:val="0018156C"/>
    <w:rsid w:val="00181996"/>
    <w:rsid w:val="00181A8E"/>
    <w:rsid w:val="00181D92"/>
    <w:rsid w:val="00181E28"/>
    <w:rsid w:val="001823B6"/>
    <w:rsid w:val="00183A83"/>
    <w:rsid w:val="00183F7E"/>
    <w:rsid w:val="00184017"/>
    <w:rsid w:val="00184629"/>
    <w:rsid w:val="001848EB"/>
    <w:rsid w:val="001859EB"/>
    <w:rsid w:val="00187CB6"/>
    <w:rsid w:val="00187DB9"/>
    <w:rsid w:val="0019077D"/>
    <w:rsid w:val="00190E6B"/>
    <w:rsid w:val="0019194D"/>
    <w:rsid w:val="00191DE4"/>
    <w:rsid w:val="00192DA2"/>
    <w:rsid w:val="00192F60"/>
    <w:rsid w:val="001947C9"/>
    <w:rsid w:val="001947CD"/>
    <w:rsid w:val="00194A17"/>
    <w:rsid w:val="001962A1"/>
    <w:rsid w:val="00196C89"/>
    <w:rsid w:val="001A0A01"/>
    <w:rsid w:val="001A28C5"/>
    <w:rsid w:val="001A2AB4"/>
    <w:rsid w:val="001A2AF4"/>
    <w:rsid w:val="001A2BBB"/>
    <w:rsid w:val="001A3144"/>
    <w:rsid w:val="001A4240"/>
    <w:rsid w:val="001A5298"/>
    <w:rsid w:val="001A5DD9"/>
    <w:rsid w:val="001A6821"/>
    <w:rsid w:val="001A6A2E"/>
    <w:rsid w:val="001A734D"/>
    <w:rsid w:val="001B04D0"/>
    <w:rsid w:val="001B25DC"/>
    <w:rsid w:val="001B28AF"/>
    <w:rsid w:val="001B2968"/>
    <w:rsid w:val="001B2D6B"/>
    <w:rsid w:val="001B3896"/>
    <w:rsid w:val="001B39DA"/>
    <w:rsid w:val="001B4224"/>
    <w:rsid w:val="001B4B99"/>
    <w:rsid w:val="001B5A95"/>
    <w:rsid w:val="001B6480"/>
    <w:rsid w:val="001B71B0"/>
    <w:rsid w:val="001B7472"/>
    <w:rsid w:val="001B7A31"/>
    <w:rsid w:val="001C050F"/>
    <w:rsid w:val="001C0B02"/>
    <w:rsid w:val="001C1024"/>
    <w:rsid w:val="001C10AC"/>
    <w:rsid w:val="001C1C76"/>
    <w:rsid w:val="001C1E5D"/>
    <w:rsid w:val="001C1F6F"/>
    <w:rsid w:val="001C24B3"/>
    <w:rsid w:val="001C4242"/>
    <w:rsid w:val="001C5336"/>
    <w:rsid w:val="001C54E0"/>
    <w:rsid w:val="001C55FB"/>
    <w:rsid w:val="001C56EA"/>
    <w:rsid w:val="001C5A05"/>
    <w:rsid w:val="001C5DFC"/>
    <w:rsid w:val="001C68B5"/>
    <w:rsid w:val="001C6910"/>
    <w:rsid w:val="001C6B8D"/>
    <w:rsid w:val="001C76FF"/>
    <w:rsid w:val="001C7F9D"/>
    <w:rsid w:val="001C7FA1"/>
    <w:rsid w:val="001D0264"/>
    <w:rsid w:val="001D053E"/>
    <w:rsid w:val="001D12BC"/>
    <w:rsid w:val="001D1562"/>
    <w:rsid w:val="001D26E4"/>
    <w:rsid w:val="001D3B5D"/>
    <w:rsid w:val="001D4CF6"/>
    <w:rsid w:val="001D4F30"/>
    <w:rsid w:val="001D5009"/>
    <w:rsid w:val="001D561D"/>
    <w:rsid w:val="001D6AE2"/>
    <w:rsid w:val="001D6EB4"/>
    <w:rsid w:val="001D707B"/>
    <w:rsid w:val="001D72B5"/>
    <w:rsid w:val="001D768E"/>
    <w:rsid w:val="001E0DDC"/>
    <w:rsid w:val="001E18CC"/>
    <w:rsid w:val="001E1C6C"/>
    <w:rsid w:val="001E231B"/>
    <w:rsid w:val="001E2BC2"/>
    <w:rsid w:val="001E2C59"/>
    <w:rsid w:val="001E3462"/>
    <w:rsid w:val="001E3D2D"/>
    <w:rsid w:val="001E4605"/>
    <w:rsid w:val="001E5413"/>
    <w:rsid w:val="001E5F4E"/>
    <w:rsid w:val="001E6065"/>
    <w:rsid w:val="001E617E"/>
    <w:rsid w:val="001E687D"/>
    <w:rsid w:val="001E7388"/>
    <w:rsid w:val="001E78D3"/>
    <w:rsid w:val="001F0327"/>
    <w:rsid w:val="001F0BB9"/>
    <w:rsid w:val="001F2378"/>
    <w:rsid w:val="001F2689"/>
    <w:rsid w:val="001F26B4"/>
    <w:rsid w:val="001F2770"/>
    <w:rsid w:val="001F29FC"/>
    <w:rsid w:val="001F2AB7"/>
    <w:rsid w:val="001F320F"/>
    <w:rsid w:val="001F3C9B"/>
    <w:rsid w:val="001F3E77"/>
    <w:rsid w:val="001F5110"/>
    <w:rsid w:val="001F5702"/>
    <w:rsid w:val="001F585D"/>
    <w:rsid w:val="001F667A"/>
    <w:rsid w:val="001F68DB"/>
    <w:rsid w:val="001F794D"/>
    <w:rsid w:val="001F7A45"/>
    <w:rsid w:val="0020012D"/>
    <w:rsid w:val="002002FC"/>
    <w:rsid w:val="00201F71"/>
    <w:rsid w:val="00202286"/>
    <w:rsid w:val="002036BD"/>
    <w:rsid w:val="00203934"/>
    <w:rsid w:val="002042EE"/>
    <w:rsid w:val="0020446B"/>
    <w:rsid w:val="00204BA7"/>
    <w:rsid w:val="00204D49"/>
    <w:rsid w:val="00205FE3"/>
    <w:rsid w:val="002072AB"/>
    <w:rsid w:val="00210140"/>
    <w:rsid w:val="00210E25"/>
    <w:rsid w:val="00211942"/>
    <w:rsid w:val="00212026"/>
    <w:rsid w:val="002147FC"/>
    <w:rsid w:val="00214858"/>
    <w:rsid w:val="00214D95"/>
    <w:rsid w:val="00215531"/>
    <w:rsid w:val="0021564F"/>
    <w:rsid w:val="00215B00"/>
    <w:rsid w:val="0021606B"/>
    <w:rsid w:val="00216B91"/>
    <w:rsid w:val="00217D9E"/>
    <w:rsid w:val="00220933"/>
    <w:rsid w:val="00220C72"/>
    <w:rsid w:val="00220D15"/>
    <w:rsid w:val="002221AD"/>
    <w:rsid w:val="00223B26"/>
    <w:rsid w:val="00224D64"/>
    <w:rsid w:val="00224E4D"/>
    <w:rsid w:val="0022540C"/>
    <w:rsid w:val="00225F25"/>
    <w:rsid w:val="00226AA4"/>
    <w:rsid w:val="00227860"/>
    <w:rsid w:val="00230898"/>
    <w:rsid w:val="00232C86"/>
    <w:rsid w:val="00232D5C"/>
    <w:rsid w:val="00233C8A"/>
    <w:rsid w:val="002343C4"/>
    <w:rsid w:val="002348CF"/>
    <w:rsid w:val="00234C41"/>
    <w:rsid w:val="002352ED"/>
    <w:rsid w:val="002355CE"/>
    <w:rsid w:val="00236036"/>
    <w:rsid w:val="00236059"/>
    <w:rsid w:val="00237101"/>
    <w:rsid w:val="00237216"/>
    <w:rsid w:val="00240D90"/>
    <w:rsid w:val="00241275"/>
    <w:rsid w:val="00241771"/>
    <w:rsid w:val="00241D6A"/>
    <w:rsid w:val="00242847"/>
    <w:rsid w:val="002429F9"/>
    <w:rsid w:val="002431BD"/>
    <w:rsid w:val="002434DA"/>
    <w:rsid w:val="002436D0"/>
    <w:rsid w:val="00243F22"/>
    <w:rsid w:val="00244860"/>
    <w:rsid w:val="002451F6"/>
    <w:rsid w:val="0024675D"/>
    <w:rsid w:val="002472A4"/>
    <w:rsid w:val="0024733F"/>
    <w:rsid w:val="00247767"/>
    <w:rsid w:val="00250F21"/>
    <w:rsid w:val="00251500"/>
    <w:rsid w:val="00251538"/>
    <w:rsid w:val="00251F0F"/>
    <w:rsid w:val="00253550"/>
    <w:rsid w:val="00253997"/>
    <w:rsid w:val="00253C02"/>
    <w:rsid w:val="00253CB1"/>
    <w:rsid w:val="002543F9"/>
    <w:rsid w:val="00255C57"/>
    <w:rsid w:val="00255FBA"/>
    <w:rsid w:val="002578E6"/>
    <w:rsid w:val="00257ADD"/>
    <w:rsid w:val="00260490"/>
    <w:rsid w:val="0026066A"/>
    <w:rsid w:val="00261761"/>
    <w:rsid w:val="00261CF2"/>
    <w:rsid w:val="002624E4"/>
    <w:rsid w:val="00262B9B"/>
    <w:rsid w:val="002632F6"/>
    <w:rsid w:val="00263813"/>
    <w:rsid w:val="00263989"/>
    <w:rsid w:val="00263C15"/>
    <w:rsid w:val="00263CF8"/>
    <w:rsid w:val="00264759"/>
    <w:rsid w:val="0026502A"/>
    <w:rsid w:val="00265635"/>
    <w:rsid w:val="0026609B"/>
    <w:rsid w:val="00266322"/>
    <w:rsid w:val="00266389"/>
    <w:rsid w:val="002664FC"/>
    <w:rsid w:val="00266E8D"/>
    <w:rsid w:val="002671E8"/>
    <w:rsid w:val="002675F7"/>
    <w:rsid w:val="00267C17"/>
    <w:rsid w:val="00270045"/>
    <w:rsid w:val="0027183C"/>
    <w:rsid w:val="002725A5"/>
    <w:rsid w:val="0027314F"/>
    <w:rsid w:val="00273291"/>
    <w:rsid w:val="002738B5"/>
    <w:rsid w:val="00273D54"/>
    <w:rsid w:val="002748D1"/>
    <w:rsid w:val="002749EB"/>
    <w:rsid w:val="00275230"/>
    <w:rsid w:val="00275313"/>
    <w:rsid w:val="002754B8"/>
    <w:rsid w:val="00275A79"/>
    <w:rsid w:val="00276E4A"/>
    <w:rsid w:val="002771C3"/>
    <w:rsid w:val="00277B63"/>
    <w:rsid w:val="00277C77"/>
    <w:rsid w:val="002802DA"/>
    <w:rsid w:val="002802F2"/>
    <w:rsid w:val="00281053"/>
    <w:rsid w:val="0028289F"/>
    <w:rsid w:val="00284157"/>
    <w:rsid w:val="002842A9"/>
    <w:rsid w:val="00285631"/>
    <w:rsid w:val="00285F68"/>
    <w:rsid w:val="002860CA"/>
    <w:rsid w:val="00290527"/>
    <w:rsid w:val="00290D94"/>
    <w:rsid w:val="0029203C"/>
    <w:rsid w:val="00292B39"/>
    <w:rsid w:val="00292D03"/>
    <w:rsid w:val="00294873"/>
    <w:rsid w:val="00295925"/>
    <w:rsid w:val="00295B5C"/>
    <w:rsid w:val="00296FCF"/>
    <w:rsid w:val="00297DA0"/>
    <w:rsid w:val="00297F10"/>
    <w:rsid w:val="002A0720"/>
    <w:rsid w:val="002A07A1"/>
    <w:rsid w:val="002A0C03"/>
    <w:rsid w:val="002A1A5C"/>
    <w:rsid w:val="002A3342"/>
    <w:rsid w:val="002A3E89"/>
    <w:rsid w:val="002A4A81"/>
    <w:rsid w:val="002A4D8B"/>
    <w:rsid w:val="002A5699"/>
    <w:rsid w:val="002A76E6"/>
    <w:rsid w:val="002A7CE8"/>
    <w:rsid w:val="002A7EF7"/>
    <w:rsid w:val="002B0182"/>
    <w:rsid w:val="002B04D8"/>
    <w:rsid w:val="002B0671"/>
    <w:rsid w:val="002B06B4"/>
    <w:rsid w:val="002B115A"/>
    <w:rsid w:val="002B2293"/>
    <w:rsid w:val="002B2450"/>
    <w:rsid w:val="002B247A"/>
    <w:rsid w:val="002B262F"/>
    <w:rsid w:val="002B2E44"/>
    <w:rsid w:val="002B3510"/>
    <w:rsid w:val="002B3553"/>
    <w:rsid w:val="002B3AAB"/>
    <w:rsid w:val="002B55A3"/>
    <w:rsid w:val="002B59BE"/>
    <w:rsid w:val="002B5E06"/>
    <w:rsid w:val="002B6434"/>
    <w:rsid w:val="002B74C2"/>
    <w:rsid w:val="002C0043"/>
    <w:rsid w:val="002C0143"/>
    <w:rsid w:val="002C0CFF"/>
    <w:rsid w:val="002C1AB8"/>
    <w:rsid w:val="002C1BCC"/>
    <w:rsid w:val="002C21BD"/>
    <w:rsid w:val="002C2587"/>
    <w:rsid w:val="002C25BC"/>
    <w:rsid w:val="002C2791"/>
    <w:rsid w:val="002C2E4E"/>
    <w:rsid w:val="002C3948"/>
    <w:rsid w:val="002C449E"/>
    <w:rsid w:val="002C4EF6"/>
    <w:rsid w:val="002C5D1C"/>
    <w:rsid w:val="002C60D4"/>
    <w:rsid w:val="002C62C0"/>
    <w:rsid w:val="002C7E14"/>
    <w:rsid w:val="002D00B5"/>
    <w:rsid w:val="002D01DB"/>
    <w:rsid w:val="002D02E3"/>
    <w:rsid w:val="002D1584"/>
    <w:rsid w:val="002D16A0"/>
    <w:rsid w:val="002D2930"/>
    <w:rsid w:val="002D2DFF"/>
    <w:rsid w:val="002D45C3"/>
    <w:rsid w:val="002D4E42"/>
    <w:rsid w:val="002D5176"/>
    <w:rsid w:val="002D5AA3"/>
    <w:rsid w:val="002D6807"/>
    <w:rsid w:val="002D769A"/>
    <w:rsid w:val="002E015F"/>
    <w:rsid w:val="002E14A1"/>
    <w:rsid w:val="002E18E7"/>
    <w:rsid w:val="002E2EE4"/>
    <w:rsid w:val="002E3CB9"/>
    <w:rsid w:val="002E4C35"/>
    <w:rsid w:val="002E4E3E"/>
    <w:rsid w:val="002E4FEF"/>
    <w:rsid w:val="002E5074"/>
    <w:rsid w:val="002E5459"/>
    <w:rsid w:val="002E76B2"/>
    <w:rsid w:val="002E79A2"/>
    <w:rsid w:val="002E7E2B"/>
    <w:rsid w:val="002F09C9"/>
    <w:rsid w:val="002F0D87"/>
    <w:rsid w:val="002F0F3A"/>
    <w:rsid w:val="002F1873"/>
    <w:rsid w:val="002F2E65"/>
    <w:rsid w:val="002F338F"/>
    <w:rsid w:val="002F3CDA"/>
    <w:rsid w:val="002F3D48"/>
    <w:rsid w:val="002F3D51"/>
    <w:rsid w:val="002F40BB"/>
    <w:rsid w:val="002F4415"/>
    <w:rsid w:val="002F492A"/>
    <w:rsid w:val="002F4DF0"/>
    <w:rsid w:val="002F4E50"/>
    <w:rsid w:val="002F55FD"/>
    <w:rsid w:val="002F594C"/>
    <w:rsid w:val="002F60F9"/>
    <w:rsid w:val="002F62E5"/>
    <w:rsid w:val="002F6E57"/>
    <w:rsid w:val="002F711B"/>
    <w:rsid w:val="00301984"/>
    <w:rsid w:val="00301B0B"/>
    <w:rsid w:val="00301E84"/>
    <w:rsid w:val="003025EB"/>
    <w:rsid w:val="00302912"/>
    <w:rsid w:val="00302AD0"/>
    <w:rsid w:val="00303D1B"/>
    <w:rsid w:val="003045E2"/>
    <w:rsid w:val="003046B7"/>
    <w:rsid w:val="00304716"/>
    <w:rsid w:val="0030498F"/>
    <w:rsid w:val="00304C21"/>
    <w:rsid w:val="00305430"/>
    <w:rsid w:val="00307DB8"/>
    <w:rsid w:val="00307FDB"/>
    <w:rsid w:val="00310F93"/>
    <w:rsid w:val="00311A0E"/>
    <w:rsid w:val="003131A4"/>
    <w:rsid w:val="00313919"/>
    <w:rsid w:val="00314972"/>
    <w:rsid w:val="0031543C"/>
    <w:rsid w:val="00317A57"/>
    <w:rsid w:val="00320A99"/>
    <w:rsid w:val="00320DE9"/>
    <w:rsid w:val="0032144B"/>
    <w:rsid w:val="00321945"/>
    <w:rsid w:val="00321F58"/>
    <w:rsid w:val="00322D5B"/>
    <w:rsid w:val="00322F35"/>
    <w:rsid w:val="003236CE"/>
    <w:rsid w:val="00323747"/>
    <w:rsid w:val="00323DDD"/>
    <w:rsid w:val="0032513A"/>
    <w:rsid w:val="0032542A"/>
    <w:rsid w:val="003256EE"/>
    <w:rsid w:val="00325AC2"/>
    <w:rsid w:val="00325F83"/>
    <w:rsid w:val="00326A1C"/>
    <w:rsid w:val="003277B2"/>
    <w:rsid w:val="0033006C"/>
    <w:rsid w:val="00330B4D"/>
    <w:rsid w:val="00330C3E"/>
    <w:rsid w:val="00331C7F"/>
    <w:rsid w:val="00331D9B"/>
    <w:rsid w:val="00332D7F"/>
    <w:rsid w:val="0033437B"/>
    <w:rsid w:val="00334425"/>
    <w:rsid w:val="00334850"/>
    <w:rsid w:val="00334CA5"/>
    <w:rsid w:val="00334CB1"/>
    <w:rsid w:val="003352BC"/>
    <w:rsid w:val="003355A9"/>
    <w:rsid w:val="003360E3"/>
    <w:rsid w:val="00336138"/>
    <w:rsid w:val="003361BC"/>
    <w:rsid w:val="003371D5"/>
    <w:rsid w:val="0033758B"/>
    <w:rsid w:val="003376CD"/>
    <w:rsid w:val="00340346"/>
    <w:rsid w:val="00341686"/>
    <w:rsid w:val="003423E1"/>
    <w:rsid w:val="00342B26"/>
    <w:rsid w:val="00344165"/>
    <w:rsid w:val="00344C49"/>
    <w:rsid w:val="003452C3"/>
    <w:rsid w:val="003473B9"/>
    <w:rsid w:val="00347606"/>
    <w:rsid w:val="00347D1C"/>
    <w:rsid w:val="00347D23"/>
    <w:rsid w:val="00347E6C"/>
    <w:rsid w:val="003501A7"/>
    <w:rsid w:val="003503B5"/>
    <w:rsid w:val="0035048A"/>
    <w:rsid w:val="00350778"/>
    <w:rsid w:val="003508FA"/>
    <w:rsid w:val="00351C73"/>
    <w:rsid w:val="00351E97"/>
    <w:rsid w:val="00352C4B"/>
    <w:rsid w:val="00352D57"/>
    <w:rsid w:val="00352E14"/>
    <w:rsid w:val="003541BD"/>
    <w:rsid w:val="0035474E"/>
    <w:rsid w:val="00356038"/>
    <w:rsid w:val="003563D7"/>
    <w:rsid w:val="00361CCA"/>
    <w:rsid w:val="00362139"/>
    <w:rsid w:val="00362216"/>
    <w:rsid w:val="0036263B"/>
    <w:rsid w:val="00362983"/>
    <w:rsid w:val="00362EBB"/>
    <w:rsid w:val="00362F68"/>
    <w:rsid w:val="0036368F"/>
    <w:rsid w:val="00363B33"/>
    <w:rsid w:val="00363B62"/>
    <w:rsid w:val="00363C36"/>
    <w:rsid w:val="003645B0"/>
    <w:rsid w:val="0036482D"/>
    <w:rsid w:val="00364B2C"/>
    <w:rsid w:val="00364E30"/>
    <w:rsid w:val="0036533C"/>
    <w:rsid w:val="00365FAB"/>
    <w:rsid w:val="00366349"/>
    <w:rsid w:val="003664F1"/>
    <w:rsid w:val="00366A3F"/>
    <w:rsid w:val="003674F4"/>
    <w:rsid w:val="00367E3F"/>
    <w:rsid w:val="00370045"/>
    <w:rsid w:val="0037012E"/>
    <w:rsid w:val="003701C5"/>
    <w:rsid w:val="00370484"/>
    <w:rsid w:val="0037085F"/>
    <w:rsid w:val="0037099E"/>
    <w:rsid w:val="00370F96"/>
    <w:rsid w:val="00372DBA"/>
    <w:rsid w:val="00372DD1"/>
    <w:rsid w:val="00373D92"/>
    <w:rsid w:val="00373E61"/>
    <w:rsid w:val="0037419D"/>
    <w:rsid w:val="00376000"/>
    <w:rsid w:val="0037669C"/>
    <w:rsid w:val="00377EA5"/>
    <w:rsid w:val="00377F77"/>
    <w:rsid w:val="003805FA"/>
    <w:rsid w:val="0038127E"/>
    <w:rsid w:val="00381733"/>
    <w:rsid w:val="00382CCA"/>
    <w:rsid w:val="00383073"/>
    <w:rsid w:val="0038438F"/>
    <w:rsid w:val="00385B87"/>
    <w:rsid w:val="00386A4A"/>
    <w:rsid w:val="003877D6"/>
    <w:rsid w:val="00387C67"/>
    <w:rsid w:val="00387D27"/>
    <w:rsid w:val="00387D98"/>
    <w:rsid w:val="00390B0F"/>
    <w:rsid w:val="00390B38"/>
    <w:rsid w:val="00390B6B"/>
    <w:rsid w:val="00391CFE"/>
    <w:rsid w:val="00391FD1"/>
    <w:rsid w:val="00392F54"/>
    <w:rsid w:val="0039353B"/>
    <w:rsid w:val="00393E9D"/>
    <w:rsid w:val="00394424"/>
    <w:rsid w:val="00394578"/>
    <w:rsid w:val="003946B9"/>
    <w:rsid w:val="003949A3"/>
    <w:rsid w:val="00394F9E"/>
    <w:rsid w:val="00395426"/>
    <w:rsid w:val="00395536"/>
    <w:rsid w:val="00395B91"/>
    <w:rsid w:val="00395DA3"/>
    <w:rsid w:val="00396615"/>
    <w:rsid w:val="00396B87"/>
    <w:rsid w:val="00396E59"/>
    <w:rsid w:val="00396F68"/>
    <w:rsid w:val="0039700D"/>
    <w:rsid w:val="00397089"/>
    <w:rsid w:val="003978A8"/>
    <w:rsid w:val="003A0AFF"/>
    <w:rsid w:val="003A0F01"/>
    <w:rsid w:val="003A0F30"/>
    <w:rsid w:val="003A19DB"/>
    <w:rsid w:val="003A2FCE"/>
    <w:rsid w:val="003A3026"/>
    <w:rsid w:val="003A35D1"/>
    <w:rsid w:val="003A4C44"/>
    <w:rsid w:val="003A4EC8"/>
    <w:rsid w:val="003A562F"/>
    <w:rsid w:val="003A5AD0"/>
    <w:rsid w:val="003A6CE3"/>
    <w:rsid w:val="003A7899"/>
    <w:rsid w:val="003B0371"/>
    <w:rsid w:val="003B11DD"/>
    <w:rsid w:val="003B1328"/>
    <w:rsid w:val="003B13E8"/>
    <w:rsid w:val="003B15EE"/>
    <w:rsid w:val="003B1CF0"/>
    <w:rsid w:val="003B27F4"/>
    <w:rsid w:val="003B4ACF"/>
    <w:rsid w:val="003B517D"/>
    <w:rsid w:val="003B5D4E"/>
    <w:rsid w:val="003B60AC"/>
    <w:rsid w:val="003B60EC"/>
    <w:rsid w:val="003B646F"/>
    <w:rsid w:val="003B6773"/>
    <w:rsid w:val="003B6808"/>
    <w:rsid w:val="003B73C7"/>
    <w:rsid w:val="003B7A47"/>
    <w:rsid w:val="003B7D9E"/>
    <w:rsid w:val="003C00ED"/>
    <w:rsid w:val="003C0390"/>
    <w:rsid w:val="003C1764"/>
    <w:rsid w:val="003C1C0A"/>
    <w:rsid w:val="003C1C81"/>
    <w:rsid w:val="003C2975"/>
    <w:rsid w:val="003C2DDF"/>
    <w:rsid w:val="003C35DF"/>
    <w:rsid w:val="003C4A68"/>
    <w:rsid w:val="003C4DA7"/>
    <w:rsid w:val="003C554F"/>
    <w:rsid w:val="003C61DD"/>
    <w:rsid w:val="003C69DF"/>
    <w:rsid w:val="003C6D32"/>
    <w:rsid w:val="003D0463"/>
    <w:rsid w:val="003D1145"/>
    <w:rsid w:val="003D154A"/>
    <w:rsid w:val="003D24D8"/>
    <w:rsid w:val="003D298F"/>
    <w:rsid w:val="003D2B37"/>
    <w:rsid w:val="003D3CF0"/>
    <w:rsid w:val="003D45E2"/>
    <w:rsid w:val="003D490B"/>
    <w:rsid w:val="003D505C"/>
    <w:rsid w:val="003D6204"/>
    <w:rsid w:val="003D63E7"/>
    <w:rsid w:val="003D7346"/>
    <w:rsid w:val="003D7694"/>
    <w:rsid w:val="003D79EB"/>
    <w:rsid w:val="003E05F1"/>
    <w:rsid w:val="003E113B"/>
    <w:rsid w:val="003E18C8"/>
    <w:rsid w:val="003E393E"/>
    <w:rsid w:val="003E48C8"/>
    <w:rsid w:val="003E4938"/>
    <w:rsid w:val="003E49D0"/>
    <w:rsid w:val="003E4F30"/>
    <w:rsid w:val="003E5092"/>
    <w:rsid w:val="003E54EE"/>
    <w:rsid w:val="003E5BB9"/>
    <w:rsid w:val="003E715D"/>
    <w:rsid w:val="003F103E"/>
    <w:rsid w:val="003F147D"/>
    <w:rsid w:val="003F22C0"/>
    <w:rsid w:val="003F235B"/>
    <w:rsid w:val="003F2E48"/>
    <w:rsid w:val="003F321B"/>
    <w:rsid w:val="003F440C"/>
    <w:rsid w:val="003F4EE2"/>
    <w:rsid w:val="003F525A"/>
    <w:rsid w:val="003F5A42"/>
    <w:rsid w:val="003F5FC1"/>
    <w:rsid w:val="003F6282"/>
    <w:rsid w:val="003F66CA"/>
    <w:rsid w:val="003F6EED"/>
    <w:rsid w:val="003F765C"/>
    <w:rsid w:val="003F76D7"/>
    <w:rsid w:val="003F77B8"/>
    <w:rsid w:val="003F7BE6"/>
    <w:rsid w:val="004006A9"/>
    <w:rsid w:val="00400F11"/>
    <w:rsid w:val="00401302"/>
    <w:rsid w:val="0040169B"/>
    <w:rsid w:val="00402CA6"/>
    <w:rsid w:val="004052AE"/>
    <w:rsid w:val="00405694"/>
    <w:rsid w:val="00405A29"/>
    <w:rsid w:val="00405F2D"/>
    <w:rsid w:val="00407030"/>
    <w:rsid w:val="0040728C"/>
    <w:rsid w:val="0040798E"/>
    <w:rsid w:val="00407B92"/>
    <w:rsid w:val="00410FAF"/>
    <w:rsid w:val="004114E8"/>
    <w:rsid w:val="004118A5"/>
    <w:rsid w:val="004128DA"/>
    <w:rsid w:val="0041345F"/>
    <w:rsid w:val="00413672"/>
    <w:rsid w:val="00414041"/>
    <w:rsid w:val="00414465"/>
    <w:rsid w:val="00414729"/>
    <w:rsid w:val="00414ABA"/>
    <w:rsid w:val="00414C80"/>
    <w:rsid w:val="00414F4B"/>
    <w:rsid w:val="00415975"/>
    <w:rsid w:val="00415AE8"/>
    <w:rsid w:val="00415EF9"/>
    <w:rsid w:val="00415EFE"/>
    <w:rsid w:val="004160C4"/>
    <w:rsid w:val="00416629"/>
    <w:rsid w:val="00416855"/>
    <w:rsid w:val="00417DA1"/>
    <w:rsid w:val="00420A20"/>
    <w:rsid w:val="00421A80"/>
    <w:rsid w:val="00421E4D"/>
    <w:rsid w:val="00421F99"/>
    <w:rsid w:val="00421FCB"/>
    <w:rsid w:val="004224CD"/>
    <w:rsid w:val="00422CBE"/>
    <w:rsid w:val="0042312C"/>
    <w:rsid w:val="00423478"/>
    <w:rsid w:val="00424DEC"/>
    <w:rsid w:val="00425B76"/>
    <w:rsid w:val="004260A2"/>
    <w:rsid w:val="00426FC6"/>
    <w:rsid w:val="004273BC"/>
    <w:rsid w:val="00427C5F"/>
    <w:rsid w:val="004301E1"/>
    <w:rsid w:val="00431F11"/>
    <w:rsid w:val="004341EF"/>
    <w:rsid w:val="00434ED6"/>
    <w:rsid w:val="00435330"/>
    <w:rsid w:val="004354B3"/>
    <w:rsid w:val="00435541"/>
    <w:rsid w:val="0043562D"/>
    <w:rsid w:val="00437A3E"/>
    <w:rsid w:val="00437D74"/>
    <w:rsid w:val="00440F4F"/>
    <w:rsid w:val="00441912"/>
    <w:rsid w:val="00441B37"/>
    <w:rsid w:val="00441FC3"/>
    <w:rsid w:val="004422E3"/>
    <w:rsid w:val="004427CE"/>
    <w:rsid w:val="00443EA6"/>
    <w:rsid w:val="0044416C"/>
    <w:rsid w:val="004445C9"/>
    <w:rsid w:val="00444DB8"/>
    <w:rsid w:val="00445371"/>
    <w:rsid w:val="00445FFC"/>
    <w:rsid w:val="0044678D"/>
    <w:rsid w:val="0044719D"/>
    <w:rsid w:val="00447D36"/>
    <w:rsid w:val="004502C8"/>
    <w:rsid w:val="00450655"/>
    <w:rsid w:val="004507E5"/>
    <w:rsid w:val="004508C3"/>
    <w:rsid w:val="00450A74"/>
    <w:rsid w:val="0045127A"/>
    <w:rsid w:val="004519AD"/>
    <w:rsid w:val="00451EBB"/>
    <w:rsid w:val="00452345"/>
    <w:rsid w:val="00452CA1"/>
    <w:rsid w:val="00452F44"/>
    <w:rsid w:val="004530E4"/>
    <w:rsid w:val="00453A55"/>
    <w:rsid w:val="00453F30"/>
    <w:rsid w:val="0045459A"/>
    <w:rsid w:val="00455E95"/>
    <w:rsid w:val="00456484"/>
    <w:rsid w:val="00456812"/>
    <w:rsid w:val="00456841"/>
    <w:rsid w:val="00456C1B"/>
    <w:rsid w:val="0045728B"/>
    <w:rsid w:val="0045770E"/>
    <w:rsid w:val="004579C5"/>
    <w:rsid w:val="00457A0A"/>
    <w:rsid w:val="00460459"/>
    <w:rsid w:val="0046098D"/>
    <w:rsid w:val="00460F76"/>
    <w:rsid w:val="00461DD8"/>
    <w:rsid w:val="00462105"/>
    <w:rsid w:val="0046272D"/>
    <w:rsid w:val="00463050"/>
    <w:rsid w:val="0046340F"/>
    <w:rsid w:val="00463DC0"/>
    <w:rsid w:val="00465130"/>
    <w:rsid w:val="00466107"/>
    <w:rsid w:val="00466168"/>
    <w:rsid w:val="00467879"/>
    <w:rsid w:val="004700FB"/>
    <w:rsid w:val="004714D4"/>
    <w:rsid w:val="0047168F"/>
    <w:rsid w:val="00475712"/>
    <w:rsid w:val="0047673F"/>
    <w:rsid w:val="00477785"/>
    <w:rsid w:val="00477BA6"/>
    <w:rsid w:val="00480CCE"/>
    <w:rsid w:val="00480E0C"/>
    <w:rsid w:val="00482EB9"/>
    <w:rsid w:val="00482FAA"/>
    <w:rsid w:val="00484213"/>
    <w:rsid w:val="00484878"/>
    <w:rsid w:val="004848C9"/>
    <w:rsid w:val="00484B3C"/>
    <w:rsid w:val="00485481"/>
    <w:rsid w:val="00486445"/>
    <w:rsid w:val="00486510"/>
    <w:rsid w:val="004866F2"/>
    <w:rsid w:val="0048742E"/>
    <w:rsid w:val="00490134"/>
    <w:rsid w:val="0049075F"/>
    <w:rsid w:val="00490B41"/>
    <w:rsid w:val="00490D8B"/>
    <w:rsid w:val="004910DA"/>
    <w:rsid w:val="004927DE"/>
    <w:rsid w:val="00492DA8"/>
    <w:rsid w:val="00493F4C"/>
    <w:rsid w:val="004967A4"/>
    <w:rsid w:val="00497539"/>
    <w:rsid w:val="004978BA"/>
    <w:rsid w:val="004A02B0"/>
    <w:rsid w:val="004A0469"/>
    <w:rsid w:val="004A0888"/>
    <w:rsid w:val="004A11E7"/>
    <w:rsid w:val="004A21E1"/>
    <w:rsid w:val="004A27D6"/>
    <w:rsid w:val="004A3929"/>
    <w:rsid w:val="004A3DB9"/>
    <w:rsid w:val="004A43B6"/>
    <w:rsid w:val="004A4616"/>
    <w:rsid w:val="004A58EA"/>
    <w:rsid w:val="004A65AD"/>
    <w:rsid w:val="004A694A"/>
    <w:rsid w:val="004A70EE"/>
    <w:rsid w:val="004A774E"/>
    <w:rsid w:val="004A7B9B"/>
    <w:rsid w:val="004A7D3E"/>
    <w:rsid w:val="004A7E0C"/>
    <w:rsid w:val="004A7FF9"/>
    <w:rsid w:val="004B044F"/>
    <w:rsid w:val="004B1C6C"/>
    <w:rsid w:val="004B3312"/>
    <w:rsid w:val="004B3629"/>
    <w:rsid w:val="004B379D"/>
    <w:rsid w:val="004B3852"/>
    <w:rsid w:val="004B46C3"/>
    <w:rsid w:val="004B5F0C"/>
    <w:rsid w:val="004B6031"/>
    <w:rsid w:val="004B640D"/>
    <w:rsid w:val="004B712B"/>
    <w:rsid w:val="004C046E"/>
    <w:rsid w:val="004C1490"/>
    <w:rsid w:val="004C1609"/>
    <w:rsid w:val="004C1FBD"/>
    <w:rsid w:val="004C216B"/>
    <w:rsid w:val="004C35F4"/>
    <w:rsid w:val="004C3B25"/>
    <w:rsid w:val="004C52F3"/>
    <w:rsid w:val="004C541E"/>
    <w:rsid w:val="004C57C1"/>
    <w:rsid w:val="004C5853"/>
    <w:rsid w:val="004C5DD3"/>
    <w:rsid w:val="004C6268"/>
    <w:rsid w:val="004C6EC0"/>
    <w:rsid w:val="004C7CAC"/>
    <w:rsid w:val="004C7DE4"/>
    <w:rsid w:val="004C7E9D"/>
    <w:rsid w:val="004D096F"/>
    <w:rsid w:val="004D10C9"/>
    <w:rsid w:val="004D30F9"/>
    <w:rsid w:val="004D4A32"/>
    <w:rsid w:val="004D64AB"/>
    <w:rsid w:val="004D6F11"/>
    <w:rsid w:val="004D799A"/>
    <w:rsid w:val="004D7C52"/>
    <w:rsid w:val="004E041A"/>
    <w:rsid w:val="004E1D83"/>
    <w:rsid w:val="004E1FDC"/>
    <w:rsid w:val="004E1FF5"/>
    <w:rsid w:val="004E2143"/>
    <w:rsid w:val="004E323F"/>
    <w:rsid w:val="004E3608"/>
    <w:rsid w:val="004E3F6F"/>
    <w:rsid w:val="004E4174"/>
    <w:rsid w:val="004E53CE"/>
    <w:rsid w:val="004E5F88"/>
    <w:rsid w:val="004E61D6"/>
    <w:rsid w:val="004E7063"/>
    <w:rsid w:val="004E7CE8"/>
    <w:rsid w:val="004F2009"/>
    <w:rsid w:val="004F271D"/>
    <w:rsid w:val="004F2728"/>
    <w:rsid w:val="004F3AFC"/>
    <w:rsid w:val="004F4955"/>
    <w:rsid w:val="004F5114"/>
    <w:rsid w:val="004F5BD9"/>
    <w:rsid w:val="004F6E87"/>
    <w:rsid w:val="004F756C"/>
    <w:rsid w:val="005005DB"/>
    <w:rsid w:val="00500DB2"/>
    <w:rsid w:val="005014A1"/>
    <w:rsid w:val="005019AF"/>
    <w:rsid w:val="00501E6C"/>
    <w:rsid w:val="00502E83"/>
    <w:rsid w:val="005045A1"/>
    <w:rsid w:val="0050488D"/>
    <w:rsid w:val="00504C3B"/>
    <w:rsid w:val="0050527A"/>
    <w:rsid w:val="0050535A"/>
    <w:rsid w:val="005075CA"/>
    <w:rsid w:val="00507CCE"/>
    <w:rsid w:val="00511192"/>
    <w:rsid w:val="005117BE"/>
    <w:rsid w:val="005118AD"/>
    <w:rsid w:val="005135F3"/>
    <w:rsid w:val="005136D3"/>
    <w:rsid w:val="00513C7E"/>
    <w:rsid w:val="00513D3D"/>
    <w:rsid w:val="00514604"/>
    <w:rsid w:val="00514A01"/>
    <w:rsid w:val="00515EDF"/>
    <w:rsid w:val="005162B8"/>
    <w:rsid w:val="0051652A"/>
    <w:rsid w:val="0051662B"/>
    <w:rsid w:val="0052178B"/>
    <w:rsid w:val="00521B45"/>
    <w:rsid w:val="005220C2"/>
    <w:rsid w:val="0052281C"/>
    <w:rsid w:val="00523369"/>
    <w:rsid w:val="0052398F"/>
    <w:rsid w:val="00523F89"/>
    <w:rsid w:val="00524098"/>
    <w:rsid w:val="005252E1"/>
    <w:rsid w:val="005270CF"/>
    <w:rsid w:val="005303E4"/>
    <w:rsid w:val="0053086A"/>
    <w:rsid w:val="00530A68"/>
    <w:rsid w:val="00530F81"/>
    <w:rsid w:val="00530FEC"/>
    <w:rsid w:val="0053135B"/>
    <w:rsid w:val="00531455"/>
    <w:rsid w:val="00531735"/>
    <w:rsid w:val="00531974"/>
    <w:rsid w:val="0053224B"/>
    <w:rsid w:val="005322DA"/>
    <w:rsid w:val="00532330"/>
    <w:rsid w:val="005324D3"/>
    <w:rsid w:val="0053265D"/>
    <w:rsid w:val="00532960"/>
    <w:rsid w:val="005337DA"/>
    <w:rsid w:val="00534FC9"/>
    <w:rsid w:val="00535F3F"/>
    <w:rsid w:val="0053670F"/>
    <w:rsid w:val="00537354"/>
    <w:rsid w:val="00537802"/>
    <w:rsid w:val="00537A47"/>
    <w:rsid w:val="0054017D"/>
    <w:rsid w:val="005405E9"/>
    <w:rsid w:val="005420F6"/>
    <w:rsid w:val="0054403F"/>
    <w:rsid w:val="00545A73"/>
    <w:rsid w:val="00545EA0"/>
    <w:rsid w:val="00546DEB"/>
    <w:rsid w:val="00546F0F"/>
    <w:rsid w:val="00547210"/>
    <w:rsid w:val="00547663"/>
    <w:rsid w:val="005477E7"/>
    <w:rsid w:val="0054790B"/>
    <w:rsid w:val="00547EFD"/>
    <w:rsid w:val="00550159"/>
    <w:rsid w:val="0055051D"/>
    <w:rsid w:val="00551463"/>
    <w:rsid w:val="00551E7E"/>
    <w:rsid w:val="00551FFD"/>
    <w:rsid w:val="005524A7"/>
    <w:rsid w:val="00552662"/>
    <w:rsid w:val="005527A2"/>
    <w:rsid w:val="00552A9D"/>
    <w:rsid w:val="00553CBC"/>
    <w:rsid w:val="005542C9"/>
    <w:rsid w:val="00554FFA"/>
    <w:rsid w:val="005551ED"/>
    <w:rsid w:val="00555A61"/>
    <w:rsid w:val="00556419"/>
    <w:rsid w:val="005572B4"/>
    <w:rsid w:val="005572DD"/>
    <w:rsid w:val="005600FE"/>
    <w:rsid w:val="00560564"/>
    <w:rsid w:val="00562443"/>
    <w:rsid w:val="00562E2B"/>
    <w:rsid w:val="0056335C"/>
    <w:rsid w:val="005644CF"/>
    <w:rsid w:val="00564668"/>
    <w:rsid w:val="00564FD9"/>
    <w:rsid w:val="0056548E"/>
    <w:rsid w:val="00570353"/>
    <w:rsid w:val="00570BB1"/>
    <w:rsid w:val="005715F5"/>
    <w:rsid w:val="0057171E"/>
    <w:rsid w:val="00572666"/>
    <w:rsid w:val="0057267E"/>
    <w:rsid w:val="005726BD"/>
    <w:rsid w:val="00574A5A"/>
    <w:rsid w:val="00575CC5"/>
    <w:rsid w:val="00576366"/>
    <w:rsid w:val="00576514"/>
    <w:rsid w:val="00576C01"/>
    <w:rsid w:val="00580A77"/>
    <w:rsid w:val="00580BEE"/>
    <w:rsid w:val="00581008"/>
    <w:rsid w:val="005810EC"/>
    <w:rsid w:val="00581A0F"/>
    <w:rsid w:val="00582BBE"/>
    <w:rsid w:val="00582CAE"/>
    <w:rsid w:val="00583368"/>
    <w:rsid w:val="00583CEA"/>
    <w:rsid w:val="00583ED5"/>
    <w:rsid w:val="00584E61"/>
    <w:rsid w:val="005857D3"/>
    <w:rsid w:val="00585D33"/>
    <w:rsid w:val="005863B0"/>
    <w:rsid w:val="00587437"/>
    <w:rsid w:val="00587649"/>
    <w:rsid w:val="00587B09"/>
    <w:rsid w:val="00590616"/>
    <w:rsid w:val="00590EB8"/>
    <w:rsid w:val="00591CB4"/>
    <w:rsid w:val="00591DCC"/>
    <w:rsid w:val="00592678"/>
    <w:rsid w:val="00592BD8"/>
    <w:rsid w:val="00593E92"/>
    <w:rsid w:val="00594644"/>
    <w:rsid w:val="00594A86"/>
    <w:rsid w:val="0059526F"/>
    <w:rsid w:val="005960BE"/>
    <w:rsid w:val="00596458"/>
    <w:rsid w:val="00596F36"/>
    <w:rsid w:val="005A0549"/>
    <w:rsid w:val="005A09F8"/>
    <w:rsid w:val="005A14D5"/>
    <w:rsid w:val="005A1741"/>
    <w:rsid w:val="005A202F"/>
    <w:rsid w:val="005A2337"/>
    <w:rsid w:val="005A235F"/>
    <w:rsid w:val="005A2B2E"/>
    <w:rsid w:val="005A2B55"/>
    <w:rsid w:val="005A4184"/>
    <w:rsid w:val="005A53F8"/>
    <w:rsid w:val="005A62DE"/>
    <w:rsid w:val="005A6496"/>
    <w:rsid w:val="005A7428"/>
    <w:rsid w:val="005A7508"/>
    <w:rsid w:val="005A751F"/>
    <w:rsid w:val="005A7719"/>
    <w:rsid w:val="005A77C2"/>
    <w:rsid w:val="005B011D"/>
    <w:rsid w:val="005B01D9"/>
    <w:rsid w:val="005B122D"/>
    <w:rsid w:val="005B13E1"/>
    <w:rsid w:val="005B1B32"/>
    <w:rsid w:val="005B291B"/>
    <w:rsid w:val="005B565B"/>
    <w:rsid w:val="005B593C"/>
    <w:rsid w:val="005B59F7"/>
    <w:rsid w:val="005B6CA7"/>
    <w:rsid w:val="005B6ED0"/>
    <w:rsid w:val="005B7111"/>
    <w:rsid w:val="005B76C5"/>
    <w:rsid w:val="005B77D8"/>
    <w:rsid w:val="005B79BF"/>
    <w:rsid w:val="005B79EC"/>
    <w:rsid w:val="005B7AF0"/>
    <w:rsid w:val="005B7B81"/>
    <w:rsid w:val="005B7B8A"/>
    <w:rsid w:val="005C0358"/>
    <w:rsid w:val="005C09C6"/>
    <w:rsid w:val="005C0F9D"/>
    <w:rsid w:val="005C1356"/>
    <w:rsid w:val="005C208F"/>
    <w:rsid w:val="005C3633"/>
    <w:rsid w:val="005C458D"/>
    <w:rsid w:val="005C491E"/>
    <w:rsid w:val="005C5422"/>
    <w:rsid w:val="005C5E0A"/>
    <w:rsid w:val="005C6952"/>
    <w:rsid w:val="005C6C0C"/>
    <w:rsid w:val="005D0478"/>
    <w:rsid w:val="005D0CC3"/>
    <w:rsid w:val="005D2276"/>
    <w:rsid w:val="005D25FD"/>
    <w:rsid w:val="005D2808"/>
    <w:rsid w:val="005D3691"/>
    <w:rsid w:val="005D37D7"/>
    <w:rsid w:val="005D415C"/>
    <w:rsid w:val="005D43D9"/>
    <w:rsid w:val="005D5252"/>
    <w:rsid w:val="005D5C14"/>
    <w:rsid w:val="005D5C2C"/>
    <w:rsid w:val="005D6264"/>
    <w:rsid w:val="005D70C3"/>
    <w:rsid w:val="005D7B0B"/>
    <w:rsid w:val="005E0858"/>
    <w:rsid w:val="005E1F46"/>
    <w:rsid w:val="005E2182"/>
    <w:rsid w:val="005E2794"/>
    <w:rsid w:val="005E3869"/>
    <w:rsid w:val="005E3C23"/>
    <w:rsid w:val="005E3CBF"/>
    <w:rsid w:val="005E4596"/>
    <w:rsid w:val="005E5DFF"/>
    <w:rsid w:val="005E6357"/>
    <w:rsid w:val="005E6EFC"/>
    <w:rsid w:val="005E6F9D"/>
    <w:rsid w:val="005E7B5A"/>
    <w:rsid w:val="005E7CEB"/>
    <w:rsid w:val="005E7DF9"/>
    <w:rsid w:val="005F01FC"/>
    <w:rsid w:val="005F06CA"/>
    <w:rsid w:val="005F086C"/>
    <w:rsid w:val="005F0C89"/>
    <w:rsid w:val="005F0D49"/>
    <w:rsid w:val="005F14CB"/>
    <w:rsid w:val="005F172C"/>
    <w:rsid w:val="005F1CDC"/>
    <w:rsid w:val="005F2D00"/>
    <w:rsid w:val="005F3701"/>
    <w:rsid w:val="005F399A"/>
    <w:rsid w:val="005F3ACB"/>
    <w:rsid w:val="005F41DF"/>
    <w:rsid w:val="005F4521"/>
    <w:rsid w:val="005F5478"/>
    <w:rsid w:val="005F567E"/>
    <w:rsid w:val="005F5DFD"/>
    <w:rsid w:val="005F79CF"/>
    <w:rsid w:val="005F7C3A"/>
    <w:rsid w:val="006006FC"/>
    <w:rsid w:val="006027EA"/>
    <w:rsid w:val="00603446"/>
    <w:rsid w:val="006045BA"/>
    <w:rsid w:val="0060465E"/>
    <w:rsid w:val="0060487E"/>
    <w:rsid w:val="00604ACC"/>
    <w:rsid w:val="006050AC"/>
    <w:rsid w:val="0060583A"/>
    <w:rsid w:val="006058D5"/>
    <w:rsid w:val="00606116"/>
    <w:rsid w:val="006105F0"/>
    <w:rsid w:val="00610980"/>
    <w:rsid w:val="00610FF2"/>
    <w:rsid w:val="00611649"/>
    <w:rsid w:val="0061183E"/>
    <w:rsid w:val="00611A0E"/>
    <w:rsid w:val="00614154"/>
    <w:rsid w:val="00614384"/>
    <w:rsid w:val="006146E9"/>
    <w:rsid w:val="00614BD3"/>
    <w:rsid w:val="00614D4E"/>
    <w:rsid w:val="006150AE"/>
    <w:rsid w:val="0061728A"/>
    <w:rsid w:val="00617A57"/>
    <w:rsid w:val="00617AE2"/>
    <w:rsid w:val="00621B4C"/>
    <w:rsid w:val="0062249D"/>
    <w:rsid w:val="00622ADA"/>
    <w:rsid w:val="006230C5"/>
    <w:rsid w:val="00623263"/>
    <w:rsid w:val="00623271"/>
    <w:rsid w:val="00623A77"/>
    <w:rsid w:val="00624127"/>
    <w:rsid w:val="006255B1"/>
    <w:rsid w:val="006256F5"/>
    <w:rsid w:val="00625D94"/>
    <w:rsid w:val="00626306"/>
    <w:rsid w:val="0062682D"/>
    <w:rsid w:val="00630198"/>
    <w:rsid w:val="0063097B"/>
    <w:rsid w:val="00631598"/>
    <w:rsid w:val="00631D07"/>
    <w:rsid w:val="00632376"/>
    <w:rsid w:val="00633971"/>
    <w:rsid w:val="0063576C"/>
    <w:rsid w:val="006357AC"/>
    <w:rsid w:val="00635AFA"/>
    <w:rsid w:val="006364B8"/>
    <w:rsid w:val="00636A64"/>
    <w:rsid w:val="00636B93"/>
    <w:rsid w:val="006370ED"/>
    <w:rsid w:val="006376A5"/>
    <w:rsid w:val="00637DC5"/>
    <w:rsid w:val="00637F6F"/>
    <w:rsid w:val="00640550"/>
    <w:rsid w:val="006411DD"/>
    <w:rsid w:val="006411F7"/>
    <w:rsid w:val="0064121A"/>
    <w:rsid w:val="00641497"/>
    <w:rsid w:val="00641B5A"/>
    <w:rsid w:val="006424C1"/>
    <w:rsid w:val="00643201"/>
    <w:rsid w:val="0064326A"/>
    <w:rsid w:val="006438C8"/>
    <w:rsid w:val="0064395C"/>
    <w:rsid w:val="006439CD"/>
    <w:rsid w:val="00644388"/>
    <w:rsid w:val="00644D5D"/>
    <w:rsid w:val="006457B2"/>
    <w:rsid w:val="00645917"/>
    <w:rsid w:val="00645A6E"/>
    <w:rsid w:val="00646335"/>
    <w:rsid w:val="006466F6"/>
    <w:rsid w:val="00646DC7"/>
    <w:rsid w:val="0064775D"/>
    <w:rsid w:val="006504BA"/>
    <w:rsid w:val="006511BD"/>
    <w:rsid w:val="006511FB"/>
    <w:rsid w:val="0065188D"/>
    <w:rsid w:val="00651A9D"/>
    <w:rsid w:val="00651FEF"/>
    <w:rsid w:val="00654639"/>
    <w:rsid w:val="00655F0B"/>
    <w:rsid w:val="00656092"/>
    <w:rsid w:val="0065613F"/>
    <w:rsid w:val="00656606"/>
    <w:rsid w:val="0065680F"/>
    <w:rsid w:val="0065741C"/>
    <w:rsid w:val="00657820"/>
    <w:rsid w:val="006578AA"/>
    <w:rsid w:val="00660B85"/>
    <w:rsid w:val="00660F88"/>
    <w:rsid w:val="0066194E"/>
    <w:rsid w:val="00661BD7"/>
    <w:rsid w:val="00661FFB"/>
    <w:rsid w:val="006633C2"/>
    <w:rsid w:val="00663A78"/>
    <w:rsid w:val="00663ABA"/>
    <w:rsid w:val="00663B99"/>
    <w:rsid w:val="00664605"/>
    <w:rsid w:val="00664F6D"/>
    <w:rsid w:val="006650B8"/>
    <w:rsid w:val="00665719"/>
    <w:rsid w:val="00665824"/>
    <w:rsid w:val="00666329"/>
    <w:rsid w:val="00666DED"/>
    <w:rsid w:val="006672EE"/>
    <w:rsid w:val="00667B28"/>
    <w:rsid w:val="00667F6E"/>
    <w:rsid w:val="0067011F"/>
    <w:rsid w:val="0067015E"/>
    <w:rsid w:val="006705DA"/>
    <w:rsid w:val="00671D6A"/>
    <w:rsid w:val="0067230E"/>
    <w:rsid w:val="006737F8"/>
    <w:rsid w:val="00673C04"/>
    <w:rsid w:val="00676C27"/>
    <w:rsid w:val="00677DB5"/>
    <w:rsid w:val="00680453"/>
    <w:rsid w:val="00680CEB"/>
    <w:rsid w:val="006811E6"/>
    <w:rsid w:val="006814E4"/>
    <w:rsid w:val="00681F7F"/>
    <w:rsid w:val="006824B3"/>
    <w:rsid w:val="00682526"/>
    <w:rsid w:val="00682C33"/>
    <w:rsid w:val="00683555"/>
    <w:rsid w:val="00683C60"/>
    <w:rsid w:val="00683D98"/>
    <w:rsid w:val="00684419"/>
    <w:rsid w:val="00685B74"/>
    <w:rsid w:val="006861F8"/>
    <w:rsid w:val="00686F1D"/>
    <w:rsid w:val="00687FBC"/>
    <w:rsid w:val="006905F8"/>
    <w:rsid w:val="006908B1"/>
    <w:rsid w:val="006908F9"/>
    <w:rsid w:val="006918B7"/>
    <w:rsid w:val="0069252C"/>
    <w:rsid w:val="00692F7A"/>
    <w:rsid w:val="0069355B"/>
    <w:rsid w:val="006935D5"/>
    <w:rsid w:val="00694AD2"/>
    <w:rsid w:val="0069500C"/>
    <w:rsid w:val="006952C6"/>
    <w:rsid w:val="00695E06"/>
    <w:rsid w:val="00696315"/>
    <w:rsid w:val="00696409"/>
    <w:rsid w:val="006965D0"/>
    <w:rsid w:val="00696890"/>
    <w:rsid w:val="006972BA"/>
    <w:rsid w:val="006A0362"/>
    <w:rsid w:val="006A04DF"/>
    <w:rsid w:val="006A061A"/>
    <w:rsid w:val="006A0D51"/>
    <w:rsid w:val="006A1C05"/>
    <w:rsid w:val="006A225B"/>
    <w:rsid w:val="006A2331"/>
    <w:rsid w:val="006A2E85"/>
    <w:rsid w:val="006A30D2"/>
    <w:rsid w:val="006A3793"/>
    <w:rsid w:val="006A4C44"/>
    <w:rsid w:val="006A5147"/>
    <w:rsid w:val="006A5A6A"/>
    <w:rsid w:val="006A5C33"/>
    <w:rsid w:val="006A5FE3"/>
    <w:rsid w:val="006A66F3"/>
    <w:rsid w:val="006A6A19"/>
    <w:rsid w:val="006B057D"/>
    <w:rsid w:val="006B16D6"/>
    <w:rsid w:val="006B23B2"/>
    <w:rsid w:val="006B34FD"/>
    <w:rsid w:val="006B3DFD"/>
    <w:rsid w:val="006B4845"/>
    <w:rsid w:val="006B49B6"/>
    <w:rsid w:val="006B635C"/>
    <w:rsid w:val="006B698D"/>
    <w:rsid w:val="006B6CD5"/>
    <w:rsid w:val="006B7548"/>
    <w:rsid w:val="006C004B"/>
    <w:rsid w:val="006C00A8"/>
    <w:rsid w:val="006C079A"/>
    <w:rsid w:val="006C0E3A"/>
    <w:rsid w:val="006C12CA"/>
    <w:rsid w:val="006C1708"/>
    <w:rsid w:val="006C1C29"/>
    <w:rsid w:val="006C2052"/>
    <w:rsid w:val="006C30F9"/>
    <w:rsid w:val="006C3CDE"/>
    <w:rsid w:val="006C3D39"/>
    <w:rsid w:val="006C4745"/>
    <w:rsid w:val="006C4A3B"/>
    <w:rsid w:val="006C4AA6"/>
    <w:rsid w:val="006C545E"/>
    <w:rsid w:val="006C5E7F"/>
    <w:rsid w:val="006C634B"/>
    <w:rsid w:val="006C7782"/>
    <w:rsid w:val="006C784A"/>
    <w:rsid w:val="006C7D81"/>
    <w:rsid w:val="006D009F"/>
    <w:rsid w:val="006D0249"/>
    <w:rsid w:val="006D0CED"/>
    <w:rsid w:val="006D0EE8"/>
    <w:rsid w:val="006D203A"/>
    <w:rsid w:val="006D2D1E"/>
    <w:rsid w:val="006D2EF7"/>
    <w:rsid w:val="006D2FBF"/>
    <w:rsid w:val="006D304A"/>
    <w:rsid w:val="006D3162"/>
    <w:rsid w:val="006D3499"/>
    <w:rsid w:val="006D34F7"/>
    <w:rsid w:val="006D37E7"/>
    <w:rsid w:val="006D3D3E"/>
    <w:rsid w:val="006D4751"/>
    <w:rsid w:val="006D5146"/>
    <w:rsid w:val="006D59D6"/>
    <w:rsid w:val="006D5B38"/>
    <w:rsid w:val="006D5C04"/>
    <w:rsid w:val="006D624E"/>
    <w:rsid w:val="006D7508"/>
    <w:rsid w:val="006D7D28"/>
    <w:rsid w:val="006D7E0E"/>
    <w:rsid w:val="006D7EF7"/>
    <w:rsid w:val="006E029D"/>
    <w:rsid w:val="006E0A07"/>
    <w:rsid w:val="006E0F2F"/>
    <w:rsid w:val="006E0F5F"/>
    <w:rsid w:val="006E19D7"/>
    <w:rsid w:val="006E5C61"/>
    <w:rsid w:val="006E69FC"/>
    <w:rsid w:val="006E6DDD"/>
    <w:rsid w:val="006E71B9"/>
    <w:rsid w:val="006E736F"/>
    <w:rsid w:val="006F1B7A"/>
    <w:rsid w:val="006F2A9B"/>
    <w:rsid w:val="006F39B2"/>
    <w:rsid w:val="006F4FBC"/>
    <w:rsid w:val="006F5384"/>
    <w:rsid w:val="006F5753"/>
    <w:rsid w:val="006F64EC"/>
    <w:rsid w:val="006F6604"/>
    <w:rsid w:val="006F701A"/>
    <w:rsid w:val="006F71D8"/>
    <w:rsid w:val="006F71DD"/>
    <w:rsid w:val="006F799C"/>
    <w:rsid w:val="006F7D1A"/>
    <w:rsid w:val="0070101C"/>
    <w:rsid w:val="0070346C"/>
    <w:rsid w:val="007041ED"/>
    <w:rsid w:val="00704505"/>
    <w:rsid w:val="00704F55"/>
    <w:rsid w:val="007051A0"/>
    <w:rsid w:val="00705B73"/>
    <w:rsid w:val="00705EAB"/>
    <w:rsid w:val="0070644F"/>
    <w:rsid w:val="00706496"/>
    <w:rsid w:val="00706B37"/>
    <w:rsid w:val="00706BA0"/>
    <w:rsid w:val="007100A8"/>
    <w:rsid w:val="007114D5"/>
    <w:rsid w:val="00711526"/>
    <w:rsid w:val="00711A12"/>
    <w:rsid w:val="00711B00"/>
    <w:rsid w:val="00711F11"/>
    <w:rsid w:val="0071307C"/>
    <w:rsid w:val="00714345"/>
    <w:rsid w:val="0071447E"/>
    <w:rsid w:val="00714760"/>
    <w:rsid w:val="00715DB9"/>
    <w:rsid w:val="00715EDF"/>
    <w:rsid w:val="0071697E"/>
    <w:rsid w:val="00720E2A"/>
    <w:rsid w:val="00720F18"/>
    <w:rsid w:val="007218A0"/>
    <w:rsid w:val="00722E80"/>
    <w:rsid w:val="007238AF"/>
    <w:rsid w:val="00724453"/>
    <w:rsid w:val="007249D6"/>
    <w:rsid w:val="00726908"/>
    <w:rsid w:val="007270C7"/>
    <w:rsid w:val="00730F3A"/>
    <w:rsid w:val="007312F9"/>
    <w:rsid w:val="007322C3"/>
    <w:rsid w:val="007325C5"/>
    <w:rsid w:val="0073347A"/>
    <w:rsid w:val="0073389E"/>
    <w:rsid w:val="00733C54"/>
    <w:rsid w:val="00733EED"/>
    <w:rsid w:val="00735105"/>
    <w:rsid w:val="0073591B"/>
    <w:rsid w:val="00735AD3"/>
    <w:rsid w:val="00735B3F"/>
    <w:rsid w:val="00735C9B"/>
    <w:rsid w:val="00735F34"/>
    <w:rsid w:val="007366FC"/>
    <w:rsid w:val="0073732E"/>
    <w:rsid w:val="00737F0A"/>
    <w:rsid w:val="00737FE0"/>
    <w:rsid w:val="00740C0B"/>
    <w:rsid w:val="00741200"/>
    <w:rsid w:val="00741333"/>
    <w:rsid w:val="0074167F"/>
    <w:rsid w:val="007417E7"/>
    <w:rsid w:val="00741BF9"/>
    <w:rsid w:val="00742FF2"/>
    <w:rsid w:val="00744D6A"/>
    <w:rsid w:val="00745D9E"/>
    <w:rsid w:val="00746138"/>
    <w:rsid w:val="0074620A"/>
    <w:rsid w:val="00747E24"/>
    <w:rsid w:val="0075075D"/>
    <w:rsid w:val="00750B4D"/>
    <w:rsid w:val="00751981"/>
    <w:rsid w:val="00751D50"/>
    <w:rsid w:val="007527D5"/>
    <w:rsid w:val="00752DB5"/>
    <w:rsid w:val="00752F3C"/>
    <w:rsid w:val="00753941"/>
    <w:rsid w:val="0075440A"/>
    <w:rsid w:val="007561FC"/>
    <w:rsid w:val="00761669"/>
    <w:rsid w:val="00761D34"/>
    <w:rsid w:val="00761EE0"/>
    <w:rsid w:val="00762100"/>
    <w:rsid w:val="00762D2D"/>
    <w:rsid w:val="0076359B"/>
    <w:rsid w:val="00763B2B"/>
    <w:rsid w:val="00763C3E"/>
    <w:rsid w:val="00764331"/>
    <w:rsid w:val="00764622"/>
    <w:rsid w:val="00764CAD"/>
    <w:rsid w:val="007657E9"/>
    <w:rsid w:val="007659A5"/>
    <w:rsid w:val="00765C27"/>
    <w:rsid w:val="00770AD4"/>
    <w:rsid w:val="00770CC8"/>
    <w:rsid w:val="00770FA1"/>
    <w:rsid w:val="0077216F"/>
    <w:rsid w:val="00773884"/>
    <w:rsid w:val="00773AE1"/>
    <w:rsid w:val="0077440B"/>
    <w:rsid w:val="00774813"/>
    <w:rsid w:val="007748FD"/>
    <w:rsid w:val="00774AE1"/>
    <w:rsid w:val="00775E15"/>
    <w:rsid w:val="00775E34"/>
    <w:rsid w:val="007762D2"/>
    <w:rsid w:val="007766DD"/>
    <w:rsid w:val="00777D88"/>
    <w:rsid w:val="00780352"/>
    <w:rsid w:val="0078052A"/>
    <w:rsid w:val="007812FB"/>
    <w:rsid w:val="00781695"/>
    <w:rsid w:val="007826E0"/>
    <w:rsid w:val="007827CF"/>
    <w:rsid w:val="00782B1B"/>
    <w:rsid w:val="0078365B"/>
    <w:rsid w:val="00784032"/>
    <w:rsid w:val="00784388"/>
    <w:rsid w:val="00785B40"/>
    <w:rsid w:val="00785E7C"/>
    <w:rsid w:val="00786849"/>
    <w:rsid w:val="00786888"/>
    <w:rsid w:val="00786D0F"/>
    <w:rsid w:val="00786E79"/>
    <w:rsid w:val="007871E2"/>
    <w:rsid w:val="007872DD"/>
    <w:rsid w:val="00787353"/>
    <w:rsid w:val="00787925"/>
    <w:rsid w:val="00787AD2"/>
    <w:rsid w:val="00790E31"/>
    <w:rsid w:val="00793B87"/>
    <w:rsid w:val="007951BE"/>
    <w:rsid w:val="0079566E"/>
    <w:rsid w:val="00795B8D"/>
    <w:rsid w:val="00796509"/>
    <w:rsid w:val="0079691E"/>
    <w:rsid w:val="00797723"/>
    <w:rsid w:val="0079784E"/>
    <w:rsid w:val="007A066F"/>
    <w:rsid w:val="007A1AF1"/>
    <w:rsid w:val="007A3ACD"/>
    <w:rsid w:val="007A46B7"/>
    <w:rsid w:val="007A5ACC"/>
    <w:rsid w:val="007A650B"/>
    <w:rsid w:val="007A754A"/>
    <w:rsid w:val="007B00F8"/>
    <w:rsid w:val="007B06EF"/>
    <w:rsid w:val="007B11A0"/>
    <w:rsid w:val="007B1776"/>
    <w:rsid w:val="007B1EEE"/>
    <w:rsid w:val="007B249B"/>
    <w:rsid w:val="007B351A"/>
    <w:rsid w:val="007B36F1"/>
    <w:rsid w:val="007B5648"/>
    <w:rsid w:val="007B6D4D"/>
    <w:rsid w:val="007B731C"/>
    <w:rsid w:val="007B7C2A"/>
    <w:rsid w:val="007B7E8E"/>
    <w:rsid w:val="007C0F7A"/>
    <w:rsid w:val="007C1F14"/>
    <w:rsid w:val="007C2596"/>
    <w:rsid w:val="007C5744"/>
    <w:rsid w:val="007C595F"/>
    <w:rsid w:val="007C5BA6"/>
    <w:rsid w:val="007C6087"/>
    <w:rsid w:val="007C7051"/>
    <w:rsid w:val="007C7E70"/>
    <w:rsid w:val="007D0188"/>
    <w:rsid w:val="007D0A07"/>
    <w:rsid w:val="007D0C7A"/>
    <w:rsid w:val="007D20DC"/>
    <w:rsid w:val="007D2345"/>
    <w:rsid w:val="007D24A9"/>
    <w:rsid w:val="007D27FA"/>
    <w:rsid w:val="007D30B5"/>
    <w:rsid w:val="007D32C4"/>
    <w:rsid w:val="007D32FC"/>
    <w:rsid w:val="007D5FA4"/>
    <w:rsid w:val="007D6218"/>
    <w:rsid w:val="007D6699"/>
    <w:rsid w:val="007D7378"/>
    <w:rsid w:val="007D73EE"/>
    <w:rsid w:val="007D75CF"/>
    <w:rsid w:val="007D7C45"/>
    <w:rsid w:val="007D7E30"/>
    <w:rsid w:val="007E00D8"/>
    <w:rsid w:val="007E1D03"/>
    <w:rsid w:val="007E2066"/>
    <w:rsid w:val="007E3DCB"/>
    <w:rsid w:val="007E490C"/>
    <w:rsid w:val="007E4C95"/>
    <w:rsid w:val="007E51EC"/>
    <w:rsid w:val="007E55BF"/>
    <w:rsid w:val="007E59CF"/>
    <w:rsid w:val="007E6419"/>
    <w:rsid w:val="007F06C3"/>
    <w:rsid w:val="007F1D14"/>
    <w:rsid w:val="007F1D82"/>
    <w:rsid w:val="007F21BA"/>
    <w:rsid w:val="007F314F"/>
    <w:rsid w:val="007F4F7A"/>
    <w:rsid w:val="007F6815"/>
    <w:rsid w:val="007F69A1"/>
    <w:rsid w:val="007F6F89"/>
    <w:rsid w:val="007F7807"/>
    <w:rsid w:val="008001AF"/>
    <w:rsid w:val="00800B5D"/>
    <w:rsid w:val="0080154F"/>
    <w:rsid w:val="00803077"/>
    <w:rsid w:val="00803EF2"/>
    <w:rsid w:val="0080681B"/>
    <w:rsid w:val="0080738C"/>
    <w:rsid w:val="00807DA9"/>
    <w:rsid w:val="008102EC"/>
    <w:rsid w:val="00810B77"/>
    <w:rsid w:val="00810C00"/>
    <w:rsid w:val="00810F72"/>
    <w:rsid w:val="00811EFC"/>
    <w:rsid w:val="00812548"/>
    <w:rsid w:val="008132F4"/>
    <w:rsid w:val="008138AC"/>
    <w:rsid w:val="008141FD"/>
    <w:rsid w:val="00814FC3"/>
    <w:rsid w:val="00815B5D"/>
    <w:rsid w:val="0081605A"/>
    <w:rsid w:val="00817436"/>
    <w:rsid w:val="00817DF1"/>
    <w:rsid w:val="008208A2"/>
    <w:rsid w:val="0082270C"/>
    <w:rsid w:val="008238B5"/>
    <w:rsid w:val="0082419F"/>
    <w:rsid w:val="0082542D"/>
    <w:rsid w:val="00825E96"/>
    <w:rsid w:val="008260CC"/>
    <w:rsid w:val="00827834"/>
    <w:rsid w:val="00827B14"/>
    <w:rsid w:val="008304D8"/>
    <w:rsid w:val="0083101E"/>
    <w:rsid w:val="0083218B"/>
    <w:rsid w:val="00832835"/>
    <w:rsid w:val="00833699"/>
    <w:rsid w:val="00833EAB"/>
    <w:rsid w:val="008343BC"/>
    <w:rsid w:val="00835110"/>
    <w:rsid w:val="008351FC"/>
    <w:rsid w:val="008358CF"/>
    <w:rsid w:val="008373BE"/>
    <w:rsid w:val="0084000E"/>
    <w:rsid w:val="008416E5"/>
    <w:rsid w:val="008417D4"/>
    <w:rsid w:val="00841F50"/>
    <w:rsid w:val="008427E3"/>
    <w:rsid w:val="00842E34"/>
    <w:rsid w:val="00842F4F"/>
    <w:rsid w:val="0084350D"/>
    <w:rsid w:val="00843A0E"/>
    <w:rsid w:val="00843CDE"/>
    <w:rsid w:val="00844767"/>
    <w:rsid w:val="0084575C"/>
    <w:rsid w:val="00845DFE"/>
    <w:rsid w:val="008466A2"/>
    <w:rsid w:val="00846E17"/>
    <w:rsid w:val="00847D44"/>
    <w:rsid w:val="00847E62"/>
    <w:rsid w:val="00850A34"/>
    <w:rsid w:val="008516E1"/>
    <w:rsid w:val="00851DE7"/>
    <w:rsid w:val="00852758"/>
    <w:rsid w:val="00854034"/>
    <w:rsid w:val="00854283"/>
    <w:rsid w:val="008543F1"/>
    <w:rsid w:val="008557FC"/>
    <w:rsid w:val="00855FD7"/>
    <w:rsid w:val="008564C2"/>
    <w:rsid w:val="0085657A"/>
    <w:rsid w:val="00856739"/>
    <w:rsid w:val="00856BDE"/>
    <w:rsid w:val="00856E9B"/>
    <w:rsid w:val="0085706D"/>
    <w:rsid w:val="008573E3"/>
    <w:rsid w:val="00857647"/>
    <w:rsid w:val="008603CA"/>
    <w:rsid w:val="00860C80"/>
    <w:rsid w:val="00861370"/>
    <w:rsid w:val="00861E81"/>
    <w:rsid w:val="008629AF"/>
    <w:rsid w:val="00864155"/>
    <w:rsid w:val="008642CD"/>
    <w:rsid w:val="00864498"/>
    <w:rsid w:val="008645FF"/>
    <w:rsid w:val="00865274"/>
    <w:rsid w:val="00866D42"/>
    <w:rsid w:val="008672F5"/>
    <w:rsid w:val="0087030E"/>
    <w:rsid w:val="00870315"/>
    <w:rsid w:val="00870AAC"/>
    <w:rsid w:val="00870FE2"/>
    <w:rsid w:val="008712E2"/>
    <w:rsid w:val="00871356"/>
    <w:rsid w:val="00872B36"/>
    <w:rsid w:val="008734F7"/>
    <w:rsid w:val="00873DA5"/>
    <w:rsid w:val="00874E9F"/>
    <w:rsid w:val="00876F73"/>
    <w:rsid w:val="00877842"/>
    <w:rsid w:val="008779B3"/>
    <w:rsid w:val="008808E2"/>
    <w:rsid w:val="00881456"/>
    <w:rsid w:val="00881ACB"/>
    <w:rsid w:val="0088232E"/>
    <w:rsid w:val="00883952"/>
    <w:rsid w:val="00885FC9"/>
    <w:rsid w:val="00886F64"/>
    <w:rsid w:val="008870D4"/>
    <w:rsid w:val="008902D3"/>
    <w:rsid w:val="00891328"/>
    <w:rsid w:val="00891A47"/>
    <w:rsid w:val="00892809"/>
    <w:rsid w:val="0089370F"/>
    <w:rsid w:val="008939AF"/>
    <w:rsid w:val="00893FED"/>
    <w:rsid w:val="00894286"/>
    <w:rsid w:val="008942B4"/>
    <w:rsid w:val="0089449A"/>
    <w:rsid w:val="00894A22"/>
    <w:rsid w:val="00894F15"/>
    <w:rsid w:val="008951AB"/>
    <w:rsid w:val="0089536D"/>
    <w:rsid w:val="00895462"/>
    <w:rsid w:val="00895C8C"/>
    <w:rsid w:val="00895E48"/>
    <w:rsid w:val="008960DF"/>
    <w:rsid w:val="00896687"/>
    <w:rsid w:val="00896D0A"/>
    <w:rsid w:val="008971F4"/>
    <w:rsid w:val="008A0882"/>
    <w:rsid w:val="008A0E7D"/>
    <w:rsid w:val="008A2799"/>
    <w:rsid w:val="008A2B7F"/>
    <w:rsid w:val="008A3023"/>
    <w:rsid w:val="008A403F"/>
    <w:rsid w:val="008A41EF"/>
    <w:rsid w:val="008A523C"/>
    <w:rsid w:val="008A5849"/>
    <w:rsid w:val="008A6815"/>
    <w:rsid w:val="008A6D0F"/>
    <w:rsid w:val="008A7DBF"/>
    <w:rsid w:val="008B0376"/>
    <w:rsid w:val="008B0DE1"/>
    <w:rsid w:val="008B1031"/>
    <w:rsid w:val="008B198C"/>
    <w:rsid w:val="008B2303"/>
    <w:rsid w:val="008B2B7F"/>
    <w:rsid w:val="008B2DB6"/>
    <w:rsid w:val="008B30A0"/>
    <w:rsid w:val="008B3260"/>
    <w:rsid w:val="008B34A0"/>
    <w:rsid w:val="008B3504"/>
    <w:rsid w:val="008B38BC"/>
    <w:rsid w:val="008B3FB2"/>
    <w:rsid w:val="008B5740"/>
    <w:rsid w:val="008B63E9"/>
    <w:rsid w:val="008B656C"/>
    <w:rsid w:val="008B6B01"/>
    <w:rsid w:val="008B6C1A"/>
    <w:rsid w:val="008B70E6"/>
    <w:rsid w:val="008B7405"/>
    <w:rsid w:val="008C0774"/>
    <w:rsid w:val="008C0B84"/>
    <w:rsid w:val="008C41DA"/>
    <w:rsid w:val="008C4FC9"/>
    <w:rsid w:val="008C553A"/>
    <w:rsid w:val="008C588E"/>
    <w:rsid w:val="008C66A7"/>
    <w:rsid w:val="008C6A89"/>
    <w:rsid w:val="008C70C7"/>
    <w:rsid w:val="008C7226"/>
    <w:rsid w:val="008C7B13"/>
    <w:rsid w:val="008C7C4C"/>
    <w:rsid w:val="008D013D"/>
    <w:rsid w:val="008D07FD"/>
    <w:rsid w:val="008D2BEA"/>
    <w:rsid w:val="008D35B1"/>
    <w:rsid w:val="008D6F98"/>
    <w:rsid w:val="008D7B80"/>
    <w:rsid w:val="008D7D35"/>
    <w:rsid w:val="008D7D7A"/>
    <w:rsid w:val="008E04A3"/>
    <w:rsid w:val="008E0809"/>
    <w:rsid w:val="008E09AB"/>
    <w:rsid w:val="008E1993"/>
    <w:rsid w:val="008E3F0C"/>
    <w:rsid w:val="008E3F36"/>
    <w:rsid w:val="008E3FD8"/>
    <w:rsid w:val="008E4184"/>
    <w:rsid w:val="008E43CD"/>
    <w:rsid w:val="008E4CC8"/>
    <w:rsid w:val="008E549F"/>
    <w:rsid w:val="008E6301"/>
    <w:rsid w:val="008E6422"/>
    <w:rsid w:val="008E7283"/>
    <w:rsid w:val="008E7382"/>
    <w:rsid w:val="008E7E1B"/>
    <w:rsid w:val="008E7EEA"/>
    <w:rsid w:val="008F0363"/>
    <w:rsid w:val="008F10BC"/>
    <w:rsid w:val="008F12C3"/>
    <w:rsid w:val="008F147C"/>
    <w:rsid w:val="008F1562"/>
    <w:rsid w:val="008F2052"/>
    <w:rsid w:val="008F26ED"/>
    <w:rsid w:val="008F2A38"/>
    <w:rsid w:val="008F2BF3"/>
    <w:rsid w:val="008F3012"/>
    <w:rsid w:val="008F30F0"/>
    <w:rsid w:val="008F34B7"/>
    <w:rsid w:val="008F3DF6"/>
    <w:rsid w:val="008F499C"/>
    <w:rsid w:val="008F50F6"/>
    <w:rsid w:val="008F58A3"/>
    <w:rsid w:val="008F592B"/>
    <w:rsid w:val="0090137C"/>
    <w:rsid w:val="0090185F"/>
    <w:rsid w:val="00901D89"/>
    <w:rsid w:val="009021D3"/>
    <w:rsid w:val="00902C24"/>
    <w:rsid w:val="0090307E"/>
    <w:rsid w:val="009036D7"/>
    <w:rsid w:val="00903775"/>
    <w:rsid w:val="00906809"/>
    <w:rsid w:val="009078DE"/>
    <w:rsid w:val="00907A40"/>
    <w:rsid w:val="00907B53"/>
    <w:rsid w:val="0091079F"/>
    <w:rsid w:val="0091096C"/>
    <w:rsid w:val="009109F7"/>
    <w:rsid w:val="009112F1"/>
    <w:rsid w:val="009114F7"/>
    <w:rsid w:val="00912137"/>
    <w:rsid w:val="009127CB"/>
    <w:rsid w:val="009129AB"/>
    <w:rsid w:val="009134ED"/>
    <w:rsid w:val="0091395D"/>
    <w:rsid w:val="0091410C"/>
    <w:rsid w:val="009146CF"/>
    <w:rsid w:val="009151B5"/>
    <w:rsid w:val="009158C6"/>
    <w:rsid w:val="00915BED"/>
    <w:rsid w:val="009165D9"/>
    <w:rsid w:val="009166BB"/>
    <w:rsid w:val="00916AD8"/>
    <w:rsid w:val="00916B64"/>
    <w:rsid w:val="00917554"/>
    <w:rsid w:val="0091780A"/>
    <w:rsid w:val="00920BF7"/>
    <w:rsid w:val="0092145D"/>
    <w:rsid w:val="00922E30"/>
    <w:rsid w:val="00923119"/>
    <w:rsid w:val="00923E7A"/>
    <w:rsid w:val="009245DE"/>
    <w:rsid w:val="00927E28"/>
    <w:rsid w:val="00930762"/>
    <w:rsid w:val="009309EB"/>
    <w:rsid w:val="00930C0C"/>
    <w:rsid w:val="0093174D"/>
    <w:rsid w:val="0093433C"/>
    <w:rsid w:val="0093474B"/>
    <w:rsid w:val="009355F8"/>
    <w:rsid w:val="00935FBE"/>
    <w:rsid w:val="00936528"/>
    <w:rsid w:val="00936614"/>
    <w:rsid w:val="00936B81"/>
    <w:rsid w:val="00936BD0"/>
    <w:rsid w:val="009371B4"/>
    <w:rsid w:val="00937896"/>
    <w:rsid w:val="00940D2C"/>
    <w:rsid w:val="009415F4"/>
    <w:rsid w:val="00941BC5"/>
    <w:rsid w:val="00941FF2"/>
    <w:rsid w:val="009429FB"/>
    <w:rsid w:val="00942AEE"/>
    <w:rsid w:val="00942BBB"/>
    <w:rsid w:val="009436CA"/>
    <w:rsid w:val="00944701"/>
    <w:rsid w:val="0094493E"/>
    <w:rsid w:val="009450E2"/>
    <w:rsid w:val="00947A23"/>
    <w:rsid w:val="00950ED1"/>
    <w:rsid w:val="0095239B"/>
    <w:rsid w:val="009528CC"/>
    <w:rsid w:val="00953233"/>
    <w:rsid w:val="009534FD"/>
    <w:rsid w:val="00954277"/>
    <w:rsid w:val="0095441D"/>
    <w:rsid w:val="0095444E"/>
    <w:rsid w:val="00955138"/>
    <w:rsid w:val="00955ACC"/>
    <w:rsid w:val="00955C67"/>
    <w:rsid w:val="00955D21"/>
    <w:rsid w:val="00955DC2"/>
    <w:rsid w:val="00955EF0"/>
    <w:rsid w:val="00956239"/>
    <w:rsid w:val="00956303"/>
    <w:rsid w:val="00957307"/>
    <w:rsid w:val="00957B65"/>
    <w:rsid w:val="009604AA"/>
    <w:rsid w:val="00960AFF"/>
    <w:rsid w:val="00961ABB"/>
    <w:rsid w:val="009621F4"/>
    <w:rsid w:val="0096337C"/>
    <w:rsid w:val="009633DF"/>
    <w:rsid w:val="00963F62"/>
    <w:rsid w:val="00964406"/>
    <w:rsid w:val="0096485D"/>
    <w:rsid w:val="009649E2"/>
    <w:rsid w:val="00965117"/>
    <w:rsid w:val="00965440"/>
    <w:rsid w:val="0096547F"/>
    <w:rsid w:val="00965A29"/>
    <w:rsid w:val="00965EFC"/>
    <w:rsid w:val="0096608F"/>
    <w:rsid w:val="009667CF"/>
    <w:rsid w:val="00966935"/>
    <w:rsid w:val="00967E85"/>
    <w:rsid w:val="00970C7F"/>
    <w:rsid w:val="00971CC4"/>
    <w:rsid w:val="00972567"/>
    <w:rsid w:val="00973AC6"/>
    <w:rsid w:val="0097434A"/>
    <w:rsid w:val="0097436E"/>
    <w:rsid w:val="009745BD"/>
    <w:rsid w:val="00975BBF"/>
    <w:rsid w:val="009762D2"/>
    <w:rsid w:val="009762F1"/>
    <w:rsid w:val="00976439"/>
    <w:rsid w:val="00976824"/>
    <w:rsid w:val="0097692D"/>
    <w:rsid w:val="009776D2"/>
    <w:rsid w:val="00977EA8"/>
    <w:rsid w:val="0098131E"/>
    <w:rsid w:val="0098140D"/>
    <w:rsid w:val="00981CED"/>
    <w:rsid w:val="00981F9D"/>
    <w:rsid w:val="0098348D"/>
    <w:rsid w:val="00983524"/>
    <w:rsid w:val="009836F7"/>
    <w:rsid w:val="00983D99"/>
    <w:rsid w:val="0098496E"/>
    <w:rsid w:val="009868EA"/>
    <w:rsid w:val="00986933"/>
    <w:rsid w:val="00987225"/>
    <w:rsid w:val="009874D6"/>
    <w:rsid w:val="009875E3"/>
    <w:rsid w:val="00987A8C"/>
    <w:rsid w:val="00990870"/>
    <w:rsid w:val="00990DCF"/>
    <w:rsid w:val="009913A9"/>
    <w:rsid w:val="00991CDB"/>
    <w:rsid w:val="009920F5"/>
    <w:rsid w:val="00992B56"/>
    <w:rsid w:val="00992CDA"/>
    <w:rsid w:val="00993342"/>
    <w:rsid w:val="00993F3E"/>
    <w:rsid w:val="009941B1"/>
    <w:rsid w:val="00995A84"/>
    <w:rsid w:val="00996CE4"/>
    <w:rsid w:val="00997B58"/>
    <w:rsid w:val="009A0405"/>
    <w:rsid w:val="009A04B2"/>
    <w:rsid w:val="009A0B76"/>
    <w:rsid w:val="009A2DA2"/>
    <w:rsid w:val="009A3F36"/>
    <w:rsid w:val="009A46A0"/>
    <w:rsid w:val="009A48D8"/>
    <w:rsid w:val="009A6C59"/>
    <w:rsid w:val="009A6F41"/>
    <w:rsid w:val="009A7878"/>
    <w:rsid w:val="009B0888"/>
    <w:rsid w:val="009B0D11"/>
    <w:rsid w:val="009B174C"/>
    <w:rsid w:val="009B2052"/>
    <w:rsid w:val="009B3359"/>
    <w:rsid w:val="009B33DF"/>
    <w:rsid w:val="009B4165"/>
    <w:rsid w:val="009B4270"/>
    <w:rsid w:val="009B44CC"/>
    <w:rsid w:val="009B45B9"/>
    <w:rsid w:val="009B5651"/>
    <w:rsid w:val="009B5804"/>
    <w:rsid w:val="009B5F5C"/>
    <w:rsid w:val="009B62E4"/>
    <w:rsid w:val="009B6A83"/>
    <w:rsid w:val="009B7585"/>
    <w:rsid w:val="009B768D"/>
    <w:rsid w:val="009B7A70"/>
    <w:rsid w:val="009B7E51"/>
    <w:rsid w:val="009C0520"/>
    <w:rsid w:val="009C12E8"/>
    <w:rsid w:val="009C1A99"/>
    <w:rsid w:val="009C31D9"/>
    <w:rsid w:val="009C4319"/>
    <w:rsid w:val="009C4569"/>
    <w:rsid w:val="009C4619"/>
    <w:rsid w:val="009C60E6"/>
    <w:rsid w:val="009C6420"/>
    <w:rsid w:val="009C69A2"/>
    <w:rsid w:val="009D0EBE"/>
    <w:rsid w:val="009D109E"/>
    <w:rsid w:val="009D1CD9"/>
    <w:rsid w:val="009D1F28"/>
    <w:rsid w:val="009D2337"/>
    <w:rsid w:val="009D347D"/>
    <w:rsid w:val="009D4830"/>
    <w:rsid w:val="009D54E7"/>
    <w:rsid w:val="009D5538"/>
    <w:rsid w:val="009D592E"/>
    <w:rsid w:val="009D76F6"/>
    <w:rsid w:val="009D7976"/>
    <w:rsid w:val="009D797A"/>
    <w:rsid w:val="009D7992"/>
    <w:rsid w:val="009D7D78"/>
    <w:rsid w:val="009D7EED"/>
    <w:rsid w:val="009E026A"/>
    <w:rsid w:val="009E1A39"/>
    <w:rsid w:val="009E1C28"/>
    <w:rsid w:val="009E1DEE"/>
    <w:rsid w:val="009E30AC"/>
    <w:rsid w:val="009E37B7"/>
    <w:rsid w:val="009E3938"/>
    <w:rsid w:val="009E3B56"/>
    <w:rsid w:val="009E419D"/>
    <w:rsid w:val="009E49B5"/>
    <w:rsid w:val="009E4B76"/>
    <w:rsid w:val="009E551E"/>
    <w:rsid w:val="009E6462"/>
    <w:rsid w:val="009E7066"/>
    <w:rsid w:val="009F1EF8"/>
    <w:rsid w:val="009F20AA"/>
    <w:rsid w:val="009F2290"/>
    <w:rsid w:val="009F24A5"/>
    <w:rsid w:val="009F27C5"/>
    <w:rsid w:val="009F2B60"/>
    <w:rsid w:val="009F2DA1"/>
    <w:rsid w:val="009F4B78"/>
    <w:rsid w:val="009F606B"/>
    <w:rsid w:val="009F73FE"/>
    <w:rsid w:val="00A0101C"/>
    <w:rsid w:val="00A017C4"/>
    <w:rsid w:val="00A02397"/>
    <w:rsid w:val="00A02A3E"/>
    <w:rsid w:val="00A02B0A"/>
    <w:rsid w:val="00A0398B"/>
    <w:rsid w:val="00A053F9"/>
    <w:rsid w:val="00A0552E"/>
    <w:rsid w:val="00A06630"/>
    <w:rsid w:val="00A06840"/>
    <w:rsid w:val="00A06EAD"/>
    <w:rsid w:val="00A07550"/>
    <w:rsid w:val="00A1293C"/>
    <w:rsid w:val="00A12A64"/>
    <w:rsid w:val="00A12EC3"/>
    <w:rsid w:val="00A131BF"/>
    <w:rsid w:val="00A14B95"/>
    <w:rsid w:val="00A14F9B"/>
    <w:rsid w:val="00A14FAD"/>
    <w:rsid w:val="00A15D4A"/>
    <w:rsid w:val="00A167CB"/>
    <w:rsid w:val="00A167F1"/>
    <w:rsid w:val="00A16B0B"/>
    <w:rsid w:val="00A16C5F"/>
    <w:rsid w:val="00A20EC0"/>
    <w:rsid w:val="00A2150B"/>
    <w:rsid w:val="00A21531"/>
    <w:rsid w:val="00A215D9"/>
    <w:rsid w:val="00A2190E"/>
    <w:rsid w:val="00A2244B"/>
    <w:rsid w:val="00A2292C"/>
    <w:rsid w:val="00A23FC3"/>
    <w:rsid w:val="00A25817"/>
    <w:rsid w:val="00A25E3B"/>
    <w:rsid w:val="00A2677C"/>
    <w:rsid w:val="00A26850"/>
    <w:rsid w:val="00A26CB7"/>
    <w:rsid w:val="00A2730C"/>
    <w:rsid w:val="00A27CE6"/>
    <w:rsid w:val="00A3019B"/>
    <w:rsid w:val="00A30CDD"/>
    <w:rsid w:val="00A30EA8"/>
    <w:rsid w:val="00A3106E"/>
    <w:rsid w:val="00A3288D"/>
    <w:rsid w:val="00A329DC"/>
    <w:rsid w:val="00A3311C"/>
    <w:rsid w:val="00A346C0"/>
    <w:rsid w:val="00A34D0A"/>
    <w:rsid w:val="00A35220"/>
    <w:rsid w:val="00A36253"/>
    <w:rsid w:val="00A36255"/>
    <w:rsid w:val="00A37C82"/>
    <w:rsid w:val="00A401B2"/>
    <w:rsid w:val="00A40839"/>
    <w:rsid w:val="00A41135"/>
    <w:rsid w:val="00A41FEB"/>
    <w:rsid w:val="00A4348C"/>
    <w:rsid w:val="00A43781"/>
    <w:rsid w:val="00A44DA6"/>
    <w:rsid w:val="00A44F82"/>
    <w:rsid w:val="00A46D8E"/>
    <w:rsid w:val="00A4747B"/>
    <w:rsid w:val="00A478C6"/>
    <w:rsid w:val="00A47C2B"/>
    <w:rsid w:val="00A50921"/>
    <w:rsid w:val="00A5160D"/>
    <w:rsid w:val="00A53021"/>
    <w:rsid w:val="00A535AE"/>
    <w:rsid w:val="00A54EDC"/>
    <w:rsid w:val="00A5545C"/>
    <w:rsid w:val="00A55AFA"/>
    <w:rsid w:val="00A55EBF"/>
    <w:rsid w:val="00A55F38"/>
    <w:rsid w:val="00A5635D"/>
    <w:rsid w:val="00A56AFE"/>
    <w:rsid w:val="00A56CA4"/>
    <w:rsid w:val="00A56FD5"/>
    <w:rsid w:val="00A57836"/>
    <w:rsid w:val="00A5793D"/>
    <w:rsid w:val="00A609C0"/>
    <w:rsid w:val="00A60C06"/>
    <w:rsid w:val="00A610E8"/>
    <w:rsid w:val="00A611E9"/>
    <w:rsid w:val="00A62837"/>
    <w:rsid w:val="00A63D90"/>
    <w:rsid w:val="00A63DDD"/>
    <w:rsid w:val="00A64589"/>
    <w:rsid w:val="00A64834"/>
    <w:rsid w:val="00A64841"/>
    <w:rsid w:val="00A64EE7"/>
    <w:rsid w:val="00A6569E"/>
    <w:rsid w:val="00A65D80"/>
    <w:rsid w:val="00A65F04"/>
    <w:rsid w:val="00A65F2E"/>
    <w:rsid w:val="00A6752D"/>
    <w:rsid w:val="00A678B2"/>
    <w:rsid w:val="00A67C13"/>
    <w:rsid w:val="00A71013"/>
    <w:rsid w:val="00A7195A"/>
    <w:rsid w:val="00A71AD5"/>
    <w:rsid w:val="00A71BBF"/>
    <w:rsid w:val="00A7251D"/>
    <w:rsid w:val="00A72EB3"/>
    <w:rsid w:val="00A74182"/>
    <w:rsid w:val="00A7469F"/>
    <w:rsid w:val="00A74F52"/>
    <w:rsid w:val="00A75258"/>
    <w:rsid w:val="00A769E6"/>
    <w:rsid w:val="00A76BEA"/>
    <w:rsid w:val="00A76D6F"/>
    <w:rsid w:val="00A77B43"/>
    <w:rsid w:val="00A8073E"/>
    <w:rsid w:val="00A80883"/>
    <w:rsid w:val="00A81394"/>
    <w:rsid w:val="00A81435"/>
    <w:rsid w:val="00A81BED"/>
    <w:rsid w:val="00A81EA2"/>
    <w:rsid w:val="00A82FC6"/>
    <w:rsid w:val="00A83563"/>
    <w:rsid w:val="00A8446E"/>
    <w:rsid w:val="00A84563"/>
    <w:rsid w:val="00A84EE1"/>
    <w:rsid w:val="00A85887"/>
    <w:rsid w:val="00A85955"/>
    <w:rsid w:val="00A85FB5"/>
    <w:rsid w:val="00A86141"/>
    <w:rsid w:val="00A8667D"/>
    <w:rsid w:val="00A868BF"/>
    <w:rsid w:val="00A8787E"/>
    <w:rsid w:val="00A87A11"/>
    <w:rsid w:val="00A87BFD"/>
    <w:rsid w:val="00A87E59"/>
    <w:rsid w:val="00A9042A"/>
    <w:rsid w:val="00A907BB"/>
    <w:rsid w:val="00A909E2"/>
    <w:rsid w:val="00A90A4D"/>
    <w:rsid w:val="00A90B3B"/>
    <w:rsid w:val="00A90B52"/>
    <w:rsid w:val="00A90F11"/>
    <w:rsid w:val="00A910EF"/>
    <w:rsid w:val="00A91AD7"/>
    <w:rsid w:val="00A92113"/>
    <w:rsid w:val="00A92270"/>
    <w:rsid w:val="00A9356F"/>
    <w:rsid w:val="00A936EF"/>
    <w:rsid w:val="00A93F3A"/>
    <w:rsid w:val="00A94B65"/>
    <w:rsid w:val="00A96C3E"/>
    <w:rsid w:val="00A976E3"/>
    <w:rsid w:val="00AA0375"/>
    <w:rsid w:val="00AA079B"/>
    <w:rsid w:val="00AA0814"/>
    <w:rsid w:val="00AA0F7F"/>
    <w:rsid w:val="00AA10AE"/>
    <w:rsid w:val="00AA198E"/>
    <w:rsid w:val="00AA25C1"/>
    <w:rsid w:val="00AA329F"/>
    <w:rsid w:val="00AA4B22"/>
    <w:rsid w:val="00AA4BBD"/>
    <w:rsid w:val="00AA4FB6"/>
    <w:rsid w:val="00AA686F"/>
    <w:rsid w:val="00AA7B6A"/>
    <w:rsid w:val="00AB17DE"/>
    <w:rsid w:val="00AB1B1F"/>
    <w:rsid w:val="00AB1E50"/>
    <w:rsid w:val="00AB265D"/>
    <w:rsid w:val="00AB2A8B"/>
    <w:rsid w:val="00AB3044"/>
    <w:rsid w:val="00AB5034"/>
    <w:rsid w:val="00AB593E"/>
    <w:rsid w:val="00AB5D37"/>
    <w:rsid w:val="00AB61FA"/>
    <w:rsid w:val="00AB6A55"/>
    <w:rsid w:val="00AB6A5F"/>
    <w:rsid w:val="00AB7495"/>
    <w:rsid w:val="00AB7BFD"/>
    <w:rsid w:val="00AC0BA2"/>
    <w:rsid w:val="00AC0C28"/>
    <w:rsid w:val="00AC0EAE"/>
    <w:rsid w:val="00AC1F85"/>
    <w:rsid w:val="00AC2955"/>
    <w:rsid w:val="00AC2B7E"/>
    <w:rsid w:val="00AC4A2E"/>
    <w:rsid w:val="00AC4C5C"/>
    <w:rsid w:val="00AC548A"/>
    <w:rsid w:val="00AC55AC"/>
    <w:rsid w:val="00AC5F5A"/>
    <w:rsid w:val="00AC78F2"/>
    <w:rsid w:val="00AD0A25"/>
    <w:rsid w:val="00AD0C3C"/>
    <w:rsid w:val="00AD0D53"/>
    <w:rsid w:val="00AD1885"/>
    <w:rsid w:val="00AD30E1"/>
    <w:rsid w:val="00AD4D76"/>
    <w:rsid w:val="00AD50BA"/>
    <w:rsid w:val="00AD58A0"/>
    <w:rsid w:val="00AD7FC6"/>
    <w:rsid w:val="00AE02E7"/>
    <w:rsid w:val="00AE0C68"/>
    <w:rsid w:val="00AE0F75"/>
    <w:rsid w:val="00AE1187"/>
    <w:rsid w:val="00AE1B88"/>
    <w:rsid w:val="00AE1BE2"/>
    <w:rsid w:val="00AE319E"/>
    <w:rsid w:val="00AE38A1"/>
    <w:rsid w:val="00AE3A55"/>
    <w:rsid w:val="00AE3B19"/>
    <w:rsid w:val="00AE3B2C"/>
    <w:rsid w:val="00AE3B4E"/>
    <w:rsid w:val="00AE3EBC"/>
    <w:rsid w:val="00AE57A8"/>
    <w:rsid w:val="00AE5E13"/>
    <w:rsid w:val="00AE5F78"/>
    <w:rsid w:val="00AE676F"/>
    <w:rsid w:val="00AE6D3A"/>
    <w:rsid w:val="00AE6E9A"/>
    <w:rsid w:val="00AE709C"/>
    <w:rsid w:val="00AE7209"/>
    <w:rsid w:val="00AE7DD9"/>
    <w:rsid w:val="00AF02E3"/>
    <w:rsid w:val="00AF2B38"/>
    <w:rsid w:val="00AF3D56"/>
    <w:rsid w:val="00AF416E"/>
    <w:rsid w:val="00AF4864"/>
    <w:rsid w:val="00AF5E45"/>
    <w:rsid w:val="00AF6128"/>
    <w:rsid w:val="00AF619B"/>
    <w:rsid w:val="00AF7E49"/>
    <w:rsid w:val="00B0003A"/>
    <w:rsid w:val="00B004C1"/>
    <w:rsid w:val="00B00AF2"/>
    <w:rsid w:val="00B00C3A"/>
    <w:rsid w:val="00B01273"/>
    <w:rsid w:val="00B0168B"/>
    <w:rsid w:val="00B016C7"/>
    <w:rsid w:val="00B02386"/>
    <w:rsid w:val="00B02D7A"/>
    <w:rsid w:val="00B03368"/>
    <w:rsid w:val="00B03458"/>
    <w:rsid w:val="00B0397D"/>
    <w:rsid w:val="00B04B8E"/>
    <w:rsid w:val="00B05585"/>
    <w:rsid w:val="00B06626"/>
    <w:rsid w:val="00B07167"/>
    <w:rsid w:val="00B076AE"/>
    <w:rsid w:val="00B07C79"/>
    <w:rsid w:val="00B1072F"/>
    <w:rsid w:val="00B10F7F"/>
    <w:rsid w:val="00B113CB"/>
    <w:rsid w:val="00B13C24"/>
    <w:rsid w:val="00B15820"/>
    <w:rsid w:val="00B15D71"/>
    <w:rsid w:val="00B1680D"/>
    <w:rsid w:val="00B200D2"/>
    <w:rsid w:val="00B21229"/>
    <w:rsid w:val="00B214DC"/>
    <w:rsid w:val="00B215D8"/>
    <w:rsid w:val="00B2218A"/>
    <w:rsid w:val="00B22E3D"/>
    <w:rsid w:val="00B246ED"/>
    <w:rsid w:val="00B2508C"/>
    <w:rsid w:val="00B26579"/>
    <w:rsid w:val="00B26C2E"/>
    <w:rsid w:val="00B26DD0"/>
    <w:rsid w:val="00B274AF"/>
    <w:rsid w:val="00B27623"/>
    <w:rsid w:val="00B27A7F"/>
    <w:rsid w:val="00B30149"/>
    <w:rsid w:val="00B30C9A"/>
    <w:rsid w:val="00B30F66"/>
    <w:rsid w:val="00B33277"/>
    <w:rsid w:val="00B3342A"/>
    <w:rsid w:val="00B338C8"/>
    <w:rsid w:val="00B33D9A"/>
    <w:rsid w:val="00B341CC"/>
    <w:rsid w:val="00B34952"/>
    <w:rsid w:val="00B35100"/>
    <w:rsid w:val="00B35321"/>
    <w:rsid w:val="00B35505"/>
    <w:rsid w:val="00B35CB3"/>
    <w:rsid w:val="00B35E0A"/>
    <w:rsid w:val="00B3608B"/>
    <w:rsid w:val="00B3666C"/>
    <w:rsid w:val="00B369A4"/>
    <w:rsid w:val="00B36CD2"/>
    <w:rsid w:val="00B36FC1"/>
    <w:rsid w:val="00B37E96"/>
    <w:rsid w:val="00B4000E"/>
    <w:rsid w:val="00B40124"/>
    <w:rsid w:val="00B40949"/>
    <w:rsid w:val="00B40B86"/>
    <w:rsid w:val="00B40D95"/>
    <w:rsid w:val="00B42C79"/>
    <w:rsid w:val="00B42E03"/>
    <w:rsid w:val="00B4315E"/>
    <w:rsid w:val="00B43446"/>
    <w:rsid w:val="00B43773"/>
    <w:rsid w:val="00B43832"/>
    <w:rsid w:val="00B443E2"/>
    <w:rsid w:val="00B45655"/>
    <w:rsid w:val="00B45A33"/>
    <w:rsid w:val="00B46222"/>
    <w:rsid w:val="00B4683D"/>
    <w:rsid w:val="00B50032"/>
    <w:rsid w:val="00B50200"/>
    <w:rsid w:val="00B50469"/>
    <w:rsid w:val="00B52251"/>
    <w:rsid w:val="00B530F0"/>
    <w:rsid w:val="00B53242"/>
    <w:rsid w:val="00B54092"/>
    <w:rsid w:val="00B5444C"/>
    <w:rsid w:val="00B5454B"/>
    <w:rsid w:val="00B54633"/>
    <w:rsid w:val="00B54E54"/>
    <w:rsid w:val="00B55185"/>
    <w:rsid w:val="00B5568B"/>
    <w:rsid w:val="00B557BF"/>
    <w:rsid w:val="00B56147"/>
    <w:rsid w:val="00B56567"/>
    <w:rsid w:val="00B5720A"/>
    <w:rsid w:val="00B57D1B"/>
    <w:rsid w:val="00B604A0"/>
    <w:rsid w:val="00B6075B"/>
    <w:rsid w:val="00B60761"/>
    <w:rsid w:val="00B620A5"/>
    <w:rsid w:val="00B62753"/>
    <w:rsid w:val="00B62BB1"/>
    <w:rsid w:val="00B63450"/>
    <w:rsid w:val="00B63559"/>
    <w:rsid w:val="00B63ACB"/>
    <w:rsid w:val="00B63E9F"/>
    <w:rsid w:val="00B64716"/>
    <w:rsid w:val="00B64E4C"/>
    <w:rsid w:val="00B651F2"/>
    <w:rsid w:val="00B67883"/>
    <w:rsid w:val="00B705B4"/>
    <w:rsid w:val="00B70F9E"/>
    <w:rsid w:val="00B718B5"/>
    <w:rsid w:val="00B71C68"/>
    <w:rsid w:val="00B7334F"/>
    <w:rsid w:val="00B73979"/>
    <w:rsid w:val="00B73B7C"/>
    <w:rsid w:val="00B74141"/>
    <w:rsid w:val="00B751B0"/>
    <w:rsid w:val="00B7527B"/>
    <w:rsid w:val="00B75364"/>
    <w:rsid w:val="00B75AA4"/>
    <w:rsid w:val="00B762E0"/>
    <w:rsid w:val="00B766DB"/>
    <w:rsid w:val="00B770E6"/>
    <w:rsid w:val="00B80D06"/>
    <w:rsid w:val="00B814F3"/>
    <w:rsid w:val="00B837D3"/>
    <w:rsid w:val="00B8494E"/>
    <w:rsid w:val="00B86C54"/>
    <w:rsid w:val="00B874C4"/>
    <w:rsid w:val="00B877C7"/>
    <w:rsid w:val="00B87A48"/>
    <w:rsid w:val="00B90ED2"/>
    <w:rsid w:val="00B9147C"/>
    <w:rsid w:val="00B91FEA"/>
    <w:rsid w:val="00B92525"/>
    <w:rsid w:val="00B926F2"/>
    <w:rsid w:val="00B92AD4"/>
    <w:rsid w:val="00B93E13"/>
    <w:rsid w:val="00B95E03"/>
    <w:rsid w:val="00B96005"/>
    <w:rsid w:val="00B96385"/>
    <w:rsid w:val="00B966ED"/>
    <w:rsid w:val="00B97655"/>
    <w:rsid w:val="00B9791E"/>
    <w:rsid w:val="00B97AA2"/>
    <w:rsid w:val="00B97B8E"/>
    <w:rsid w:val="00BA00A8"/>
    <w:rsid w:val="00BA1CE4"/>
    <w:rsid w:val="00BA2EC4"/>
    <w:rsid w:val="00BA2F73"/>
    <w:rsid w:val="00BA2F79"/>
    <w:rsid w:val="00BA37A4"/>
    <w:rsid w:val="00BA3CB0"/>
    <w:rsid w:val="00BA4FB0"/>
    <w:rsid w:val="00BA569D"/>
    <w:rsid w:val="00BA5E42"/>
    <w:rsid w:val="00BA6049"/>
    <w:rsid w:val="00BA6138"/>
    <w:rsid w:val="00BA6BA5"/>
    <w:rsid w:val="00BA76B7"/>
    <w:rsid w:val="00BB113B"/>
    <w:rsid w:val="00BB1930"/>
    <w:rsid w:val="00BB3478"/>
    <w:rsid w:val="00BB3607"/>
    <w:rsid w:val="00BB4065"/>
    <w:rsid w:val="00BB4438"/>
    <w:rsid w:val="00BB44B1"/>
    <w:rsid w:val="00BB60A0"/>
    <w:rsid w:val="00BB7FC1"/>
    <w:rsid w:val="00BC13FA"/>
    <w:rsid w:val="00BC1C44"/>
    <w:rsid w:val="00BC2247"/>
    <w:rsid w:val="00BC29D2"/>
    <w:rsid w:val="00BC2D78"/>
    <w:rsid w:val="00BC4EF8"/>
    <w:rsid w:val="00BC4F0B"/>
    <w:rsid w:val="00BC5572"/>
    <w:rsid w:val="00BC5CE6"/>
    <w:rsid w:val="00BC5E44"/>
    <w:rsid w:val="00BC6EDF"/>
    <w:rsid w:val="00BD061F"/>
    <w:rsid w:val="00BD0C01"/>
    <w:rsid w:val="00BD1042"/>
    <w:rsid w:val="00BD2A29"/>
    <w:rsid w:val="00BD3110"/>
    <w:rsid w:val="00BD31DF"/>
    <w:rsid w:val="00BD3C75"/>
    <w:rsid w:val="00BD3FDD"/>
    <w:rsid w:val="00BD497C"/>
    <w:rsid w:val="00BD57EE"/>
    <w:rsid w:val="00BD5835"/>
    <w:rsid w:val="00BD77C2"/>
    <w:rsid w:val="00BE03D4"/>
    <w:rsid w:val="00BE110B"/>
    <w:rsid w:val="00BE1357"/>
    <w:rsid w:val="00BE1FA1"/>
    <w:rsid w:val="00BE232D"/>
    <w:rsid w:val="00BE3859"/>
    <w:rsid w:val="00BE3B9F"/>
    <w:rsid w:val="00BE4D53"/>
    <w:rsid w:val="00BE4E8A"/>
    <w:rsid w:val="00BE6972"/>
    <w:rsid w:val="00BE6E82"/>
    <w:rsid w:val="00BE7434"/>
    <w:rsid w:val="00BF023A"/>
    <w:rsid w:val="00BF15D9"/>
    <w:rsid w:val="00BF1794"/>
    <w:rsid w:val="00BF183B"/>
    <w:rsid w:val="00BF1C52"/>
    <w:rsid w:val="00BF2A79"/>
    <w:rsid w:val="00BF375F"/>
    <w:rsid w:val="00BF4195"/>
    <w:rsid w:val="00BF6C52"/>
    <w:rsid w:val="00C00243"/>
    <w:rsid w:val="00C01C73"/>
    <w:rsid w:val="00C01E46"/>
    <w:rsid w:val="00C01E6C"/>
    <w:rsid w:val="00C02372"/>
    <w:rsid w:val="00C02C93"/>
    <w:rsid w:val="00C040F1"/>
    <w:rsid w:val="00C043B6"/>
    <w:rsid w:val="00C044C3"/>
    <w:rsid w:val="00C05235"/>
    <w:rsid w:val="00C05ADA"/>
    <w:rsid w:val="00C060BD"/>
    <w:rsid w:val="00C068F6"/>
    <w:rsid w:val="00C06A2A"/>
    <w:rsid w:val="00C06F43"/>
    <w:rsid w:val="00C07805"/>
    <w:rsid w:val="00C07921"/>
    <w:rsid w:val="00C10453"/>
    <w:rsid w:val="00C10849"/>
    <w:rsid w:val="00C10BA6"/>
    <w:rsid w:val="00C10FD5"/>
    <w:rsid w:val="00C112DD"/>
    <w:rsid w:val="00C116A5"/>
    <w:rsid w:val="00C11727"/>
    <w:rsid w:val="00C12071"/>
    <w:rsid w:val="00C123F0"/>
    <w:rsid w:val="00C12DC2"/>
    <w:rsid w:val="00C13BCA"/>
    <w:rsid w:val="00C141B9"/>
    <w:rsid w:val="00C143CF"/>
    <w:rsid w:val="00C1462D"/>
    <w:rsid w:val="00C146C3"/>
    <w:rsid w:val="00C156C1"/>
    <w:rsid w:val="00C158CF"/>
    <w:rsid w:val="00C16344"/>
    <w:rsid w:val="00C1649A"/>
    <w:rsid w:val="00C16518"/>
    <w:rsid w:val="00C16788"/>
    <w:rsid w:val="00C16C24"/>
    <w:rsid w:val="00C16DB5"/>
    <w:rsid w:val="00C1787D"/>
    <w:rsid w:val="00C202EB"/>
    <w:rsid w:val="00C203C0"/>
    <w:rsid w:val="00C20A52"/>
    <w:rsid w:val="00C20F14"/>
    <w:rsid w:val="00C210A9"/>
    <w:rsid w:val="00C21DF6"/>
    <w:rsid w:val="00C22B7C"/>
    <w:rsid w:val="00C23D18"/>
    <w:rsid w:val="00C24AFF"/>
    <w:rsid w:val="00C2521A"/>
    <w:rsid w:val="00C25A7D"/>
    <w:rsid w:val="00C261E0"/>
    <w:rsid w:val="00C262E6"/>
    <w:rsid w:val="00C263EB"/>
    <w:rsid w:val="00C26595"/>
    <w:rsid w:val="00C266E5"/>
    <w:rsid w:val="00C31399"/>
    <w:rsid w:val="00C3184D"/>
    <w:rsid w:val="00C321AE"/>
    <w:rsid w:val="00C32608"/>
    <w:rsid w:val="00C3296B"/>
    <w:rsid w:val="00C32D40"/>
    <w:rsid w:val="00C32E3B"/>
    <w:rsid w:val="00C331FD"/>
    <w:rsid w:val="00C33CC8"/>
    <w:rsid w:val="00C34DCB"/>
    <w:rsid w:val="00C36D0C"/>
    <w:rsid w:val="00C36D10"/>
    <w:rsid w:val="00C3708D"/>
    <w:rsid w:val="00C40FC0"/>
    <w:rsid w:val="00C4116A"/>
    <w:rsid w:val="00C4138A"/>
    <w:rsid w:val="00C42C37"/>
    <w:rsid w:val="00C431F7"/>
    <w:rsid w:val="00C440B4"/>
    <w:rsid w:val="00C446F9"/>
    <w:rsid w:val="00C44929"/>
    <w:rsid w:val="00C44BEF"/>
    <w:rsid w:val="00C44E7A"/>
    <w:rsid w:val="00C451CE"/>
    <w:rsid w:val="00C462CB"/>
    <w:rsid w:val="00C46609"/>
    <w:rsid w:val="00C46BD7"/>
    <w:rsid w:val="00C46F39"/>
    <w:rsid w:val="00C47244"/>
    <w:rsid w:val="00C47AFE"/>
    <w:rsid w:val="00C5067F"/>
    <w:rsid w:val="00C50DC4"/>
    <w:rsid w:val="00C515C3"/>
    <w:rsid w:val="00C51AA2"/>
    <w:rsid w:val="00C51DB5"/>
    <w:rsid w:val="00C52E43"/>
    <w:rsid w:val="00C53B13"/>
    <w:rsid w:val="00C548AE"/>
    <w:rsid w:val="00C556C7"/>
    <w:rsid w:val="00C55C67"/>
    <w:rsid w:val="00C56BC4"/>
    <w:rsid w:val="00C57331"/>
    <w:rsid w:val="00C57A67"/>
    <w:rsid w:val="00C609C3"/>
    <w:rsid w:val="00C60E16"/>
    <w:rsid w:val="00C61744"/>
    <w:rsid w:val="00C62573"/>
    <w:rsid w:val="00C63331"/>
    <w:rsid w:val="00C63AEC"/>
    <w:rsid w:val="00C63CD9"/>
    <w:rsid w:val="00C65E4E"/>
    <w:rsid w:val="00C66610"/>
    <w:rsid w:val="00C66648"/>
    <w:rsid w:val="00C66B39"/>
    <w:rsid w:val="00C66FEF"/>
    <w:rsid w:val="00C67305"/>
    <w:rsid w:val="00C679FD"/>
    <w:rsid w:val="00C70CB4"/>
    <w:rsid w:val="00C721A4"/>
    <w:rsid w:val="00C72540"/>
    <w:rsid w:val="00C728D5"/>
    <w:rsid w:val="00C737B6"/>
    <w:rsid w:val="00C75119"/>
    <w:rsid w:val="00C765B6"/>
    <w:rsid w:val="00C76DD6"/>
    <w:rsid w:val="00C7771E"/>
    <w:rsid w:val="00C77CD0"/>
    <w:rsid w:val="00C77DE2"/>
    <w:rsid w:val="00C80CDB"/>
    <w:rsid w:val="00C81F71"/>
    <w:rsid w:val="00C823D2"/>
    <w:rsid w:val="00C838AE"/>
    <w:rsid w:val="00C83EE7"/>
    <w:rsid w:val="00C8426A"/>
    <w:rsid w:val="00C855EC"/>
    <w:rsid w:val="00C86326"/>
    <w:rsid w:val="00C87A76"/>
    <w:rsid w:val="00C90289"/>
    <w:rsid w:val="00C90B62"/>
    <w:rsid w:val="00C91C08"/>
    <w:rsid w:val="00C91F41"/>
    <w:rsid w:val="00C920CF"/>
    <w:rsid w:val="00C9303D"/>
    <w:rsid w:val="00C93EAE"/>
    <w:rsid w:val="00C94830"/>
    <w:rsid w:val="00C950B9"/>
    <w:rsid w:val="00C9581E"/>
    <w:rsid w:val="00C978B6"/>
    <w:rsid w:val="00C97A24"/>
    <w:rsid w:val="00C97F0E"/>
    <w:rsid w:val="00CA06AC"/>
    <w:rsid w:val="00CA0872"/>
    <w:rsid w:val="00CA0FEE"/>
    <w:rsid w:val="00CA117A"/>
    <w:rsid w:val="00CA12CE"/>
    <w:rsid w:val="00CA1AEE"/>
    <w:rsid w:val="00CA1D9E"/>
    <w:rsid w:val="00CA242A"/>
    <w:rsid w:val="00CA27BD"/>
    <w:rsid w:val="00CA2A98"/>
    <w:rsid w:val="00CA2AB6"/>
    <w:rsid w:val="00CA32B5"/>
    <w:rsid w:val="00CA38B2"/>
    <w:rsid w:val="00CA4BCC"/>
    <w:rsid w:val="00CA5C5F"/>
    <w:rsid w:val="00CA6BF7"/>
    <w:rsid w:val="00CA6CEB"/>
    <w:rsid w:val="00CA7BF7"/>
    <w:rsid w:val="00CB01D6"/>
    <w:rsid w:val="00CB03EC"/>
    <w:rsid w:val="00CB07E5"/>
    <w:rsid w:val="00CB0F14"/>
    <w:rsid w:val="00CB18FB"/>
    <w:rsid w:val="00CB2B37"/>
    <w:rsid w:val="00CB311E"/>
    <w:rsid w:val="00CB351D"/>
    <w:rsid w:val="00CB519F"/>
    <w:rsid w:val="00CB6FEA"/>
    <w:rsid w:val="00CB71E1"/>
    <w:rsid w:val="00CC043B"/>
    <w:rsid w:val="00CC0996"/>
    <w:rsid w:val="00CC0ED3"/>
    <w:rsid w:val="00CC1894"/>
    <w:rsid w:val="00CC1CAA"/>
    <w:rsid w:val="00CC2A23"/>
    <w:rsid w:val="00CC2C3D"/>
    <w:rsid w:val="00CC2EE2"/>
    <w:rsid w:val="00CC35D6"/>
    <w:rsid w:val="00CC365D"/>
    <w:rsid w:val="00CC3D03"/>
    <w:rsid w:val="00CC428E"/>
    <w:rsid w:val="00CC45DB"/>
    <w:rsid w:val="00CC5A03"/>
    <w:rsid w:val="00CC6C73"/>
    <w:rsid w:val="00CC73FF"/>
    <w:rsid w:val="00CD032A"/>
    <w:rsid w:val="00CD0918"/>
    <w:rsid w:val="00CD0AAF"/>
    <w:rsid w:val="00CD141E"/>
    <w:rsid w:val="00CD2836"/>
    <w:rsid w:val="00CD45DA"/>
    <w:rsid w:val="00CD49B3"/>
    <w:rsid w:val="00CD5C1C"/>
    <w:rsid w:val="00CD6951"/>
    <w:rsid w:val="00CE0626"/>
    <w:rsid w:val="00CE07E7"/>
    <w:rsid w:val="00CE0901"/>
    <w:rsid w:val="00CE141F"/>
    <w:rsid w:val="00CE1C70"/>
    <w:rsid w:val="00CE25E8"/>
    <w:rsid w:val="00CE267B"/>
    <w:rsid w:val="00CE2EA4"/>
    <w:rsid w:val="00CE3D62"/>
    <w:rsid w:val="00CE3E2E"/>
    <w:rsid w:val="00CE4DE1"/>
    <w:rsid w:val="00CE53B1"/>
    <w:rsid w:val="00CE5606"/>
    <w:rsid w:val="00CE5714"/>
    <w:rsid w:val="00CE6138"/>
    <w:rsid w:val="00CE6F59"/>
    <w:rsid w:val="00CE780A"/>
    <w:rsid w:val="00CE7AAB"/>
    <w:rsid w:val="00CE7C37"/>
    <w:rsid w:val="00CF018F"/>
    <w:rsid w:val="00CF03E1"/>
    <w:rsid w:val="00CF044C"/>
    <w:rsid w:val="00CF1B9B"/>
    <w:rsid w:val="00CF2673"/>
    <w:rsid w:val="00CF291E"/>
    <w:rsid w:val="00CF2DA1"/>
    <w:rsid w:val="00CF2E62"/>
    <w:rsid w:val="00CF3542"/>
    <w:rsid w:val="00CF43B1"/>
    <w:rsid w:val="00CF4621"/>
    <w:rsid w:val="00CF472B"/>
    <w:rsid w:val="00CF4881"/>
    <w:rsid w:val="00CF5BDA"/>
    <w:rsid w:val="00D0027B"/>
    <w:rsid w:val="00D0182E"/>
    <w:rsid w:val="00D019A7"/>
    <w:rsid w:val="00D01C9B"/>
    <w:rsid w:val="00D049E0"/>
    <w:rsid w:val="00D06AD1"/>
    <w:rsid w:val="00D10872"/>
    <w:rsid w:val="00D1130C"/>
    <w:rsid w:val="00D118C9"/>
    <w:rsid w:val="00D11B84"/>
    <w:rsid w:val="00D12D72"/>
    <w:rsid w:val="00D137F4"/>
    <w:rsid w:val="00D13C0A"/>
    <w:rsid w:val="00D150BF"/>
    <w:rsid w:val="00D15941"/>
    <w:rsid w:val="00D17098"/>
    <w:rsid w:val="00D17549"/>
    <w:rsid w:val="00D1780D"/>
    <w:rsid w:val="00D178C7"/>
    <w:rsid w:val="00D2009A"/>
    <w:rsid w:val="00D21E42"/>
    <w:rsid w:val="00D23B21"/>
    <w:rsid w:val="00D245DF"/>
    <w:rsid w:val="00D24796"/>
    <w:rsid w:val="00D24D97"/>
    <w:rsid w:val="00D24EA9"/>
    <w:rsid w:val="00D254D9"/>
    <w:rsid w:val="00D25E48"/>
    <w:rsid w:val="00D266BC"/>
    <w:rsid w:val="00D275F5"/>
    <w:rsid w:val="00D27E86"/>
    <w:rsid w:val="00D3051B"/>
    <w:rsid w:val="00D3067D"/>
    <w:rsid w:val="00D31510"/>
    <w:rsid w:val="00D32162"/>
    <w:rsid w:val="00D33277"/>
    <w:rsid w:val="00D3351C"/>
    <w:rsid w:val="00D33799"/>
    <w:rsid w:val="00D35392"/>
    <w:rsid w:val="00D355E6"/>
    <w:rsid w:val="00D36322"/>
    <w:rsid w:val="00D367EF"/>
    <w:rsid w:val="00D36E48"/>
    <w:rsid w:val="00D376F1"/>
    <w:rsid w:val="00D37F75"/>
    <w:rsid w:val="00D403AF"/>
    <w:rsid w:val="00D40A1A"/>
    <w:rsid w:val="00D41B93"/>
    <w:rsid w:val="00D41F35"/>
    <w:rsid w:val="00D4291D"/>
    <w:rsid w:val="00D4344A"/>
    <w:rsid w:val="00D43CA8"/>
    <w:rsid w:val="00D4523D"/>
    <w:rsid w:val="00D45310"/>
    <w:rsid w:val="00D4593F"/>
    <w:rsid w:val="00D45BD4"/>
    <w:rsid w:val="00D4681F"/>
    <w:rsid w:val="00D4775B"/>
    <w:rsid w:val="00D47A13"/>
    <w:rsid w:val="00D47AB8"/>
    <w:rsid w:val="00D47F3A"/>
    <w:rsid w:val="00D51A95"/>
    <w:rsid w:val="00D52041"/>
    <w:rsid w:val="00D52115"/>
    <w:rsid w:val="00D52C56"/>
    <w:rsid w:val="00D534CE"/>
    <w:rsid w:val="00D54C04"/>
    <w:rsid w:val="00D55877"/>
    <w:rsid w:val="00D55AEE"/>
    <w:rsid w:val="00D55D94"/>
    <w:rsid w:val="00D55F2C"/>
    <w:rsid w:val="00D5649C"/>
    <w:rsid w:val="00D56566"/>
    <w:rsid w:val="00D56A32"/>
    <w:rsid w:val="00D56D41"/>
    <w:rsid w:val="00D56F53"/>
    <w:rsid w:val="00D56FC9"/>
    <w:rsid w:val="00D577C8"/>
    <w:rsid w:val="00D613CB"/>
    <w:rsid w:val="00D61430"/>
    <w:rsid w:val="00D64367"/>
    <w:rsid w:val="00D64741"/>
    <w:rsid w:val="00D647A4"/>
    <w:rsid w:val="00D6487A"/>
    <w:rsid w:val="00D64E04"/>
    <w:rsid w:val="00D6548A"/>
    <w:rsid w:val="00D65A5E"/>
    <w:rsid w:val="00D6643E"/>
    <w:rsid w:val="00D669D1"/>
    <w:rsid w:val="00D67B71"/>
    <w:rsid w:val="00D67CE1"/>
    <w:rsid w:val="00D7049A"/>
    <w:rsid w:val="00D704F6"/>
    <w:rsid w:val="00D71DBC"/>
    <w:rsid w:val="00D722B1"/>
    <w:rsid w:val="00D726D7"/>
    <w:rsid w:val="00D7287B"/>
    <w:rsid w:val="00D735BF"/>
    <w:rsid w:val="00D74361"/>
    <w:rsid w:val="00D74A82"/>
    <w:rsid w:val="00D753F6"/>
    <w:rsid w:val="00D758C2"/>
    <w:rsid w:val="00D759FC"/>
    <w:rsid w:val="00D7737D"/>
    <w:rsid w:val="00D778DC"/>
    <w:rsid w:val="00D80897"/>
    <w:rsid w:val="00D80EE7"/>
    <w:rsid w:val="00D81375"/>
    <w:rsid w:val="00D81D82"/>
    <w:rsid w:val="00D81EA3"/>
    <w:rsid w:val="00D81F3E"/>
    <w:rsid w:val="00D8254B"/>
    <w:rsid w:val="00D84E76"/>
    <w:rsid w:val="00D84F15"/>
    <w:rsid w:val="00D8540E"/>
    <w:rsid w:val="00D85C4D"/>
    <w:rsid w:val="00D8730B"/>
    <w:rsid w:val="00D87464"/>
    <w:rsid w:val="00D90110"/>
    <w:rsid w:val="00D9072A"/>
    <w:rsid w:val="00D93330"/>
    <w:rsid w:val="00D936B5"/>
    <w:rsid w:val="00D94852"/>
    <w:rsid w:val="00D9529D"/>
    <w:rsid w:val="00D95B72"/>
    <w:rsid w:val="00DA039C"/>
    <w:rsid w:val="00DA03B9"/>
    <w:rsid w:val="00DA0DB4"/>
    <w:rsid w:val="00DA10B4"/>
    <w:rsid w:val="00DA2226"/>
    <w:rsid w:val="00DA225C"/>
    <w:rsid w:val="00DA2561"/>
    <w:rsid w:val="00DA3A8E"/>
    <w:rsid w:val="00DA46FE"/>
    <w:rsid w:val="00DA56B0"/>
    <w:rsid w:val="00DA62C3"/>
    <w:rsid w:val="00DA6EBE"/>
    <w:rsid w:val="00DA784F"/>
    <w:rsid w:val="00DB03D8"/>
    <w:rsid w:val="00DB1510"/>
    <w:rsid w:val="00DB27CC"/>
    <w:rsid w:val="00DB3AA2"/>
    <w:rsid w:val="00DB42A4"/>
    <w:rsid w:val="00DB4645"/>
    <w:rsid w:val="00DB4EF9"/>
    <w:rsid w:val="00DB59C9"/>
    <w:rsid w:val="00DB63BE"/>
    <w:rsid w:val="00DB66E5"/>
    <w:rsid w:val="00DB771F"/>
    <w:rsid w:val="00DC0BD4"/>
    <w:rsid w:val="00DC0DA0"/>
    <w:rsid w:val="00DC1330"/>
    <w:rsid w:val="00DC29FE"/>
    <w:rsid w:val="00DC2ED8"/>
    <w:rsid w:val="00DC4155"/>
    <w:rsid w:val="00DC430C"/>
    <w:rsid w:val="00DC4427"/>
    <w:rsid w:val="00DC4C6E"/>
    <w:rsid w:val="00DC58C8"/>
    <w:rsid w:val="00DC5D9F"/>
    <w:rsid w:val="00DC60FB"/>
    <w:rsid w:val="00DC6E72"/>
    <w:rsid w:val="00DC7319"/>
    <w:rsid w:val="00DC742E"/>
    <w:rsid w:val="00DC7D7C"/>
    <w:rsid w:val="00DD02C9"/>
    <w:rsid w:val="00DD0300"/>
    <w:rsid w:val="00DD10DC"/>
    <w:rsid w:val="00DD1D12"/>
    <w:rsid w:val="00DD2AA4"/>
    <w:rsid w:val="00DD38DC"/>
    <w:rsid w:val="00DD42C7"/>
    <w:rsid w:val="00DD63FF"/>
    <w:rsid w:val="00DD6443"/>
    <w:rsid w:val="00DD7225"/>
    <w:rsid w:val="00DD7814"/>
    <w:rsid w:val="00DE0ADC"/>
    <w:rsid w:val="00DE1C3C"/>
    <w:rsid w:val="00DE1FD4"/>
    <w:rsid w:val="00DE2991"/>
    <w:rsid w:val="00DE3D1C"/>
    <w:rsid w:val="00DE51F8"/>
    <w:rsid w:val="00DE5FCB"/>
    <w:rsid w:val="00DE64B8"/>
    <w:rsid w:val="00DE7AD2"/>
    <w:rsid w:val="00DF051C"/>
    <w:rsid w:val="00DF22FD"/>
    <w:rsid w:val="00DF2CF5"/>
    <w:rsid w:val="00DF3145"/>
    <w:rsid w:val="00DF4435"/>
    <w:rsid w:val="00DF4B0E"/>
    <w:rsid w:val="00DF518D"/>
    <w:rsid w:val="00DF54D4"/>
    <w:rsid w:val="00DF7A28"/>
    <w:rsid w:val="00E00387"/>
    <w:rsid w:val="00E00E32"/>
    <w:rsid w:val="00E00F65"/>
    <w:rsid w:val="00E01CAE"/>
    <w:rsid w:val="00E01E4B"/>
    <w:rsid w:val="00E01EA9"/>
    <w:rsid w:val="00E020B7"/>
    <w:rsid w:val="00E021FB"/>
    <w:rsid w:val="00E02871"/>
    <w:rsid w:val="00E02D9B"/>
    <w:rsid w:val="00E050D4"/>
    <w:rsid w:val="00E05310"/>
    <w:rsid w:val="00E056C5"/>
    <w:rsid w:val="00E05B66"/>
    <w:rsid w:val="00E062B0"/>
    <w:rsid w:val="00E06881"/>
    <w:rsid w:val="00E0711E"/>
    <w:rsid w:val="00E07706"/>
    <w:rsid w:val="00E0770C"/>
    <w:rsid w:val="00E07CD6"/>
    <w:rsid w:val="00E07E63"/>
    <w:rsid w:val="00E11A63"/>
    <w:rsid w:val="00E13187"/>
    <w:rsid w:val="00E13A9F"/>
    <w:rsid w:val="00E14D99"/>
    <w:rsid w:val="00E14DFA"/>
    <w:rsid w:val="00E1515E"/>
    <w:rsid w:val="00E17EA5"/>
    <w:rsid w:val="00E20BEE"/>
    <w:rsid w:val="00E20C7A"/>
    <w:rsid w:val="00E224E1"/>
    <w:rsid w:val="00E22584"/>
    <w:rsid w:val="00E22761"/>
    <w:rsid w:val="00E229DB"/>
    <w:rsid w:val="00E247DD"/>
    <w:rsid w:val="00E24E14"/>
    <w:rsid w:val="00E2571A"/>
    <w:rsid w:val="00E26446"/>
    <w:rsid w:val="00E26AA8"/>
    <w:rsid w:val="00E26EDC"/>
    <w:rsid w:val="00E2713C"/>
    <w:rsid w:val="00E277BA"/>
    <w:rsid w:val="00E27D3B"/>
    <w:rsid w:val="00E305C1"/>
    <w:rsid w:val="00E3070F"/>
    <w:rsid w:val="00E30AFD"/>
    <w:rsid w:val="00E30B42"/>
    <w:rsid w:val="00E3170F"/>
    <w:rsid w:val="00E3245B"/>
    <w:rsid w:val="00E33531"/>
    <w:rsid w:val="00E336D0"/>
    <w:rsid w:val="00E342D7"/>
    <w:rsid w:val="00E3441C"/>
    <w:rsid w:val="00E34B34"/>
    <w:rsid w:val="00E35109"/>
    <w:rsid w:val="00E35C26"/>
    <w:rsid w:val="00E35C5F"/>
    <w:rsid w:val="00E36836"/>
    <w:rsid w:val="00E36F96"/>
    <w:rsid w:val="00E410C8"/>
    <w:rsid w:val="00E410EA"/>
    <w:rsid w:val="00E41D5C"/>
    <w:rsid w:val="00E42482"/>
    <w:rsid w:val="00E42A64"/>
    <w:rsid w:val="00E437F7"/>
    <w:rsid w:val="00E44627"/>
    <w:rsid w:val="00E45149"/>
    <w:rsid w:val="00E4690F"/>
    <w:rsid w:val="00E46E5D"/>
    <w:rsid w:val="00E50765"/>
    <w:rsid w:val="00E51A4F"/>
    <w:rsid w:val="00E52886"/>
    <w:rsid w:val="00E52924"/>
    <w:rsid w:val="00E52A89"/>
    <w:rsid w:val="00E530A6"/>
    <w:rsid w:val="00E5354E"/>
    <w:rsid w:val="00E53647"/>
    <w:rsid w:val="00E55017"/>
    <w:rsid w:val="00E552A9"/>
    <w:rsid w:val="00E55416"/>
    <w:rsid w:val="00E557D1"/>
    <w:rsid w:val="00E56282"/>
    <w:rsid w:val="00E566F8"/>
    <w:rsid w:val="00E56AAD"/>
    <w:rsid w:val="00E570EF"/>
    <w:rsid w:val="00E57A46"/>
    <w:rsid w:val="00E607A1"/>
    <w:rsid w:val="00E60BC0"/>
    <w:rsid w:val="00E61564"/>
    <w:rsid w:val="00E616BF"/>
    <w:rsid w:val="00E61B7D"/>
    <w:rsid w:val="00E61D4A"/>
    <w:rsid w:val="00E631C5"/>
    <w:rsid w:val="00E6354D"/>
    <w:rsid w:val="00E63915"/>
    <w:rsid w:val="00E63AC4"/>
    <w:rsid w:val="00E64D00"/>
    <w:rsid w:val="00E657D7"/>
    <w:rsid w:val="00E658AA"/>
    <w:rsid w:val="00E669B1"/>
    <w:rsid w:val="00E7031F"/>
    <w:rsid w:val="00E70D30"/>
    <w:rsid w:val="00E71517"/>
    <w:rsid w:val="00E716BA"/>
    <w:rsid w:val="00E717C4"/>
    <w:rsid w:val="00E74F24"/>
    <w:rsid w:val="00E75667"/>
    <w:rsid w:val="00E75977"/>
    <w:rsid w:val="00E76431"/>
    <w:rsid w:val="00E7686D"/>
    <w:rsid w:val="00E813BA"/>
    <w:rsid w:val="00E816D6"/>
    <w:rsid w:val="00E819FF"/>
    <w:rsid w:val="00E824C3"/>
    <w:rsid w:val="00E82668"/>
    <w:rsid w:val="00E82897"/>
    <w:rsid w:val="00E82904"/>
    <w:rsid w:val="00E829DB"/>
    <w:rsid w:val="00E82A5B"/>
    <w:rsid w:val="00E83183"/>
    <w:rsid w:val="00E8323B"/>
    <w:rsid w:val="00E8590C"/>
    <w:rsid w:val="00E85F76"/>
    <w:rsid w:val="00E86398"/>
    <w:rsid w:val="00E91523"/>
    <w:rsid w:val="00E91BE1"/>
    <w:rsid w:val="00E9253B"/>
    <w:rsid w:val="00E93590"/>
    <w:rsid w:val="00E94041"/>
    <w:rsid w:val="00E94141"/>
    <w:rsid w:val="00E942FC"/>
    <w:rsid w:val="00E94506"/>
    <w:rsid w:val="00E954F5"/>
    <w:rsid w:val="00E957DA"/>
    <w:rsid w:val="00E95A7B"/>
    <w:rsid w:val="00E969E9"/>
    <w:rsid w:val="00E970BB"/>
    <w:rsid w:val="00EA01A0"/>
    <w:rsid w:val="00EA0DC6"/>
    <w:rsid w:val="00EA0EA7"/>
    <w:rsid w:val="00EA155A"/>
    <w:rsid w:val="00EA24D4"/>
    <w:rsid w:val="00EA2851"/>
    <w:rsid w:val="00EA32AD"/>
    <w:rsid w:val="00EA34B3"/>
    <w:rsid w:val="00EA3515"/>
    <w:rsid w:val="00EA3689"/>
    <w:rsid w:val="00EA3937"/>
    <w:rsid w:val="00EA44F9"/>
    <w:rsid w:val="00EA4ECA"/>
    <w:rsid w:val="00EA50FA"/>
    <w:rsid w:val="00EA5591"/>
    <w:rsid w:val="00EA55FE"/>
    <w:rsid w:val="00EA57CB"/>
    <w:rsid w:val="00EA6BDA"/>
    <w:rsid w:val="00EA7A03"/>
    <w:rsid w:val="00EB07C2"/>
    <w:rsid w:val="00EB0B4F"/>
    <w:rsid w:val="00EB1B59"/>
    <w:rsid w:val="00EB3943"/>
    <w:rsid w:val="00EB4175"/>
    <w:rsid w:val="00EB4384"/>
    <w:rsid w:val="00EB4F4E"/>
    <w:rsid w:val="00EB6065"/>
    <w:rsid w:val="00EB618C"/>
    <w:rsid w:val="00EB63F9"/>
    <w:rsid w:val="00EB7D65"/>
    <w:rsid w:val="00EC0826"/>
    <w:rsid w:val="00EC0B3F"/>
    <w:rsid w:val="00EC1C58"/>
    <w:rsid w:val="00EC1C70"/>
    <w:rsid w:val="00EC2F5A"/>
    <w:rsid w:val="00EC36D0"/>
    <w:rsid w:val="00EC4E99"/>
    <w:rsid w:val="00EC5134"/>
    <w:rsid w:val="00EC55ED"/>
    <w:rsid w:val="00EC5AAD"/>
    <w:rsid w:val="00EC6330"/>
    <w:rsid w:val="00EC7EE4"/>
    <w:rsid w:val="00ED0284"/>
    <w:rsid w:val="00ED0E0C"/>
    <w:rsid w:val="00ED0F7D"/>
    <w:rsid w:val="00ED35EC"/>
    <w:rsid w:val="00ED3A21"/>
    <w:rsid w:val="00ED446C"/>
    <w:rsid w:val="00ED46EC"/>
    <w:rsid w:val="00ED498E"/>
    <w:rsid w:val="00ED5C20"/>
    <w:rsid w:val="00ED6982"/>
    <w:rsid w:val="00EE0218"/>
    <w:rsid w:val="00EE0560"/>
    <w:rsid w:val="00EE061F"/>
    <w:rsid w:val="00EE07F6"/>
    <w:rsid w:val="00EE0E54"/>
    <w:rsid w:val="00EE1033"/>
    <w:rsid w:val="00EE1EF2"/>
    <w:rsid w:val="00EE21B5"/>
    <w:rsid w:val="00EE32E5"/>
    <w:rsid w:val="00EE359A"/>
    <w:rsid w:val="00EE5F8D"/>
    <w:rsid w:val="00EE660C"/>
    <w:rsid w:val="00EE6C3F"/>
    <w:rsid w:val="00EE6D4B"/>
    <w:rsid w:val="00EF209D"/>
    <w:rsid w:val="00EF24BB"/>
    <w:rsid w:val="00EF2B90"/>
    <w:rsid w:val="00EF2D50"/>
    <w:rsid w:val="00EF32F6"/>
    <w:rsid w:val="00EF4089"/>
    <w:rsid w:val="00EF4114"/>
    <w:rsid w:val="00EF448F"/>
    <w:rsid w:val="00EF4634"/>
    <w:rsid w:val="00EF463B"/>
    <w:rsid w:val="00EF472E"/>
    <w:rsid w:val="00EF4A5A"/>
    <w:rsid w:val="00EF4C8E"/>
    <w:rsid w:val="00EF4EC4"/>
    <w:rsid w:val="00EF5597"/>
    <w:rsid w:val="00EF5B65"/>
    <w:rsid w:val="00EF66A9"/>
    <w:rsid w:val="00EF6E31"/>
    <w:rsid w:val="00EF74D8"/>
    <w:rsid w:val="00EF7554"/>
    <w:rsid w:val="00EF7BB4"/>
    <w:rsid w:val="00EF7BEC"/>
    <w:rsid w:val="00EF7F4D"/>
    <w:rsid w:val="00F01898"/>
    <w:rsid w:val="00F018C4"/>
    <w:rsid w:val="00F01AF6"/>
    <w:rsid w:val="00F01D48"/>
    <w:rsid w:val="00F034D8"/>
    <w:rsid w:val="00F044C6"/>
    <w:rsid w:val="00F04519"/>
    <w:rsid w:val="00F05EE0"/>
    <w:rsid w:val="00F05F36"/>
    <w:rsid w:val="00F0634B"/>
    <w:rsid w:val="00F06985"/>
    <w:rsid w:val="00F06C0F"/>
    <w:rsid w:val="00F07DE8"/>
    <w:rsid w:val="00F07F11"/>
    <w:rsid w:val="00F11819"/>
    <w:rsid w:val="00F11888"/>
    <w:rsid w:val="00F14D51"/>
    <w:rsid w:val="00F156B3"/>
    <w:rsid w:val="00F15CA9"/>
    <w:rsid w:val="00F15FD8"/>
    <w:rsid w:val="00F16133"/>
    <w:rsid w:val="00F17949"/>
    <w:rsid w:val="00F17AE7"/>
    <w:rsid w:val="00F217E1"/>
    <w:rsid w:val="00F21A1A"/>
    <w:rsid w:val="00F21EC1"/>
    <w:rsid w:val="00F22813"/>
    <w:rsid w:val="00F22DA5"/>
    <w:rsid w:val="00F22FC8"/>
    <w:rsid w:val="00F256A1"/>
    <w:rsid w:val="00F26638"/>
    <w:rsid w:val="00F26BDB"/>
    <w:rsid w:val="00F27F36"/>
    <w:rsid w:val="00F32A71"/>
    <w:rsid w:val="00F32B8C"/>
    <w:rsid w:val="00F33383"/>
    <w:rsid w:val="00F3368F"/>
    <w:rsid w:val="00F33C54"/>
    <w:rsid w:val="00F33D5B"/>
    <w:rsid w:val="00F343A4"/>
    <w:rsid w:val="00F3560F"/>
    <w:rsid w:val="00F4030B"/>
    <w:rsid w:val="00F408EA"/>
    <w:rsid w:val="00F40A66"/>
    <w:rsid w:val="00F42ACE"/>
    <w:rsid w:val="00F42F65"/>
    <w:rsid w:val="00F43624"/>
    <w:rsid w:val="00F444F5"/>
    <w:rsid w:val="00F45315"/>
    <w:rsid w:val="00F454F0"/>
    <w:rsid w:val="00F45BB9"/>
    <w:rsid w:val="00F4602E"/>
    <w:rsid w:val="00F4640F"/>
    <w:rsid w:val="00F46BCF"/>
    <w:rsid w:val="00F46D04"/>
    <w:rsid w:val="00F473E0"/>
    <w:rsid w:val="00F50911"/>
    <w:rsid w:val="00F50D71"/>
    <w:rsid w:val="00F515AF"/>
    <w:rsid w:val="00F519D9"/>
    <w:rsid w:val="00F51CAB"/>
    <w:rsid w:val="00F526D4"/>
    <w:rsid w:val="00F52B21"/>
    <w:rsid w:val="00F53A9E"/>
    <w:rsid w:val="00F53E05"/>
    <w:rsid w:val="00F5401A"/>
    <w:rsid w:val="00F54077"/>
    <w:rsid w:val="00F5550A"/>
    <w:rsid w:val="00F55A56"/>
    <w:rsid w:val="00F55E99"/>
    <w:rsid w:val="00F56088"/>
    <w:rsid w:val="00F5725E"/>
    <w:rsid w:val="00F601FA"/>
    <w:rsid w:val="00F6031D"/>
    <w:rsid w:val="00F60915"/>
    <w:rsid w:val="00F61303"/>
    <w:rsid w:val="00F626F1"/>
    <w:rsid w:val="00F62C79"/>
    <w:rsid w:val="00F62FBF"/>
    <w:rsid w:val="00F65173"/>
    <w:rsid w:val="00F65503"/>
    <w:rsid w:val="00F65606"/>
    <w:rsid w:val="00F66614"/>
    <w:rsid w:val="00F67764"/>
    <w:rsid w:val="00F67C32"/>
    <w:rsid w:val="00F7096C"/>
    <w:rsid w:val="00F71232"/>
    <w:rsid w:val="00F728F6"/>
    <w:rsid w:val="00F72DEB"/>
    <w:rsid w:val="00F7470F"/>
    <w:rsid w:val="00F74722"/>
    <w:rsid w:val="00F74F6E"/>
    <w:rsid w:val="00F75A32"/>
    <w:rsid w:val="00F75F45"/>
    <w:rsid w:val="00F7602A"/>
    <w:rsid w:val="00F76147"/>
    <w:rsid w:val="00F7614A"/>
    <w:rsid w:val="00F7709A"/>
    <w:rsid w:val="00F77283"/>
    <w:rsid w:val="00F77D5B"/>
    <w:rsid w:val="00F77EEA"/>
    <w:rsid w:val="00F80359"/>
    <w:rsid w:val="00F804FE"/>
    <w:rsid w:val="00F807EF"/>
    <w:rsid w:val="00F81152"/>
    <w:rsid w:val="00F81EBC"/>
    <w:rsid w:val="00F82728"/>
    <w:rsid w:val="00F82957"/>
    <w:rsid w:val="00F83BD2"/>
    <w:rsid w:val="00F844F3"/>
    <w:rsid w:val="00F85516"/>
    <w:rsid w:val="00F857CA"/>
    <w:rsid w:val="00F85CA5"/>
    <w:rsid w:val="00F8749E"/>
    <w:rsid w:val="00F9087C"/>
    <w:rsid w:val="00F9097A"/>
    <w:rsid w:val="00F90F0B"/>
    <w:rsid w:val="00F917B2"/>
    <w:rsid w:val="00F91AA8"/>
    <w:rsid w:val="00F92B52"/>
    <w:rsid w:val="00F92C2B"/>
    <w:rsid w:val="00F94241"/>
    <w:rsid w:val="00F945CD"/>
    <w:rsid w:val="00F94BEA"/>
    <w:rsid w:val="00F95ECF"/>
    <w:rsid w:val="00F96BE9"/>
    <w:rsid w:val="00F97182"/>
    <w:rsid w:val="00F97399"/>
    <w:rsid w:val="00F978B6"/>
    <w:rsid w:val="00F9792C"/>
    <w:rsid w:val="00F97CB4"/>
    <w:rsid w:val="00FA005A"/>
    <w:rsid w:val="00FA0FD8"/>
    <w:rsid w:val="00FA4AD8"/>
    <w:rsid w:val="00FA4CC3"/>
    <w:rsid w:val="00FA5B48"/>
    <w:rsid w:val="00FA5BD2"/>
    <w:rsid w:val="00FA6F4D"/>
    <w:rsid w:val="00FA71FD"/>
    <w:rsid w:val="00FA7B03"/>
    <w:rsid w:val="00FB05E6"/>
    <w:rsid w:val="00FB0E0E"/>
    <w:rsid w:val="00FB113A"/>
    <w:rsid w:val="00FB1407"/>
    <w:rsid w:val="00FB34DD"/>
    <w:rsid w:val="00FB3597"/>
    <w:rsid w:val="00FB37D7"/>
    <w:rsid w:val="00FB3BC9"/>
    <w:rsid w:val="00FB4295"/>
    <w:rsid w:val="00FB4D0A"/>
    <w:rsid w:val="00FB53CA"/>
    <w:rsid w:val="00FB5BFB"/>
    <w:rsid w:val="00FB5C3B"/>
    <w:rsid w:val="00FC07DC"/>
    <w:rsid w:val="00FC0AC4"/>
    <w:rsid w:val="00FC1EC1"/>
    <w:rsid w:val="00FC1F97"/>
    <w:rsid w:val="00FC26CA"/>
    <w:rsid w:val="00FC2AC5"/>
    <w:rsid w:val="00FC2FF9"/>
    <w:rsid w:val="00FC3750"/>
    <w:rsid w:val="00FC3796"/>
    <w:rsid w:val="00FC3F00"/>
    <w:rsid w:val="00FC487C"/>
    <w:rsid w:val="00FC51A5"/>
    <w:rsid w:val="00FC664F"/>
    <w:rsid w:val="00FC698A"/>
    <w:rsid w:val="00FC71FF"/>
    <w:rsid w:val="00FC7AF2"/>
    <w:rsid w:val="00FD0412"/>
    <w:rsid w:val="00FD0B57"/>
    <w:rsid w:val="00FD0F1A"/>
    <w:rsid w:val="00FD0F51"/>
    <w:rsid w:val="00FD168A"/>
    <w:rsid w:val="00FD3643"/>
    <w:rsid w:val="00FD3B00"/>
    <w:rsid w:val="00FD43A3"/>
    <w:rsid w:val="00FD5094"/>
    <w:rsid w:val="00FD553C"/>
    <w:rsid w:val="00FD5DCA"/>
    <w:rsid w:val="00FD6058"/>
    <w:rsid w:val="00FD6F5E"/>
    <w:rsid w:val="00FE0438"/>
    <w:rsid w:val="00FE087D"/>
    <w:rsid w:val="00FE0F16"/>
    <w:rsid w:val="00FE10A4"/>
    <w:rsid w:val="00FE133D"/>
    <w:rsid w:val="00FE1DB3"/>
    <w:rsid w:val="00FE2090"/>
    <w:rsid w:val="00FE2AC3"/>
    <w:rsid w:val="00FE2BD5"/>
    <w:rsid w:val="00FE2C97"/>
    <w:rsid w:val="00FE359D"/>
    <w:rsid w:val="00FE3D1A"/>
    <w:rsid w:val="00FE429A"/>
    <w:rsid w:val="00FE47EA"/>
    <w:rsid w:val="00FE51B3"/>
    <w:rsid w:val="00FE7BC4"/>
    <w:rsid w:val="00FF0347"/>
    <w:rsid w:val="00FF1D90"/>
    <w:rsid w:val="00FF29D4"/>
    <w:rsid w:val="00FF30AC"/>
    <w:rsid w:val="00FF3649"/>
    <w:rsid w:val="00FF388D"/>
    <w:rsid w:val="00FF3A01"/>
    <w:rsid w:val="00FF5985"/>
    <w:rsid w:val="00FF6525"/>
    <w:rsid w:val="00FF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C3CFF1"/>
  <w15:chartTrackingRefBased/>
  <w15:docId w15:val="{7D25DDEC-2D67-46D5-9872-FC3FC444D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HK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A23"/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istory">
    <w:name w:val="History"/>
    <w:basedOn w:val="Normal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Normal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Normal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Normal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Normal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Normal"/>
    <w:rsid w:val="005B291B"/>
  </w:style>
  <w:style w:type="paragraph" w:customStyle="1" w:styleId="TableCaption">
    <w:name w:val="TableCaption"/>
    <w:basedOn w:val="Normal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Normal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FootnoteText">
    <w:name w:val="footnote text"/>
    <w:basedOn w:val="Normal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Normal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BalloonText">
    <w:name w:val="Balloon Text"/>
    <w:basedOn w:val="Normal"/>
    <w:semiHidden/>
    <w:rsid w:val="00D813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Normal"/>
    <w:rsid w:val="00004A23"/>
    <w:rPr>
      <w:b/>
    </w:rPr>
  </w:style>
  <w:style w:type="paragraph" w:customStyle="1" w:styleId="AuthorsFull">
    <w:name w:val="Authors Full"/>
    <w:basedOn w:val="Normal"/>
    <w:rsid w:val="00004A23"/>
    <w:rPr>
      <w:i/>
    </w:rPr>
  </w:style>
  <w:style w:type="paragraph" w:customStyle="1" w:styleId="dedication">
    <w:name w:val="dedication"/>
    <w:basedOn w:val="Normal"/>
    <w:rsid w:val="00004A23"/>
    <w:rPr>
      <w:i/>
    </w:rPr>
  </w:style>
  <w:style w:type="paragraph" w:customStyle="1" w:styleId="Addresses">
    <w:name w:val="Addresses"/>
    <w:basedOn w:val="Normal"/>
    <w:rsid w:val="00004A23"/>
  </w:style>
  <w:style w:type="paragraph" w:customStyle="1" w:styleId="Acknowledgements">
    <w:name w:val="Acknowledgements"/>
    <w:basedOn w:val="Normal"/>
    <w:rsid w:val="00004A23"/>
  </w:style>
  <w:style w:type="paragraph" w:customStyle="1" w:styleId="Abstract">
    <w:name w:val="Abstract"/>
    <w:basedOn w:val="Normal"/>
    <w:autoRedefine/>
    <w:rsid w:val="002C0143"/>
    <w:pPr>
      <w:spacing w:line="480" w:lineRule="auto"/>
    </w:pPr>
    <w:rPr>
      <w:b/>
      <w:sz w:val="28"/>
      <w:szCs w:val="28"/>
    </w:rPr>
  </w:style>
  <w:style w:type="paragraph" w:customStyle="1" w:styleId="Head1">
    <w:name w:val="Head 1"/>
    <w:basedOn w:val="Normal"/>
    <w:autoRedefine/>
    <w:rsid w:val="00F52B21"/>
    <w:pPr>
      <w:spacing w:beforeLines="100" w:before="240" w:line="480" w:lineRule="auto"/>
    </w:pPr>
    <w:rPr>
      <w:b/>
      <w:color w:val="000000" w:themeColor="text1"/>
    </w:rPr>
  </w:style>
  <w:style w:type="paragraph" w:customStyle="1" w:styleId="Head2">
    <w:name w:val="Head 2"/>
    <w:basedOn w:val="Normal"/>
    <w:autoRedefine/>
    <w:rsid w:val="00004A23"/>
    <w:pPr>
      <w:spacing w:line="360" w:lineRule="auto"/>
    </w:pPr>
    <w:rPr>
      <w:i/>
    </w:rPr>
  </w:style>
  <w:style w:type="paragraph" w:customStyle="1" w:styleId="dates">
    <w:name w:val="dates"/>
    <w:basedOn w:val="Normal"/>
    <w:rsid w:val="00004A23"/>
    <w:pPr>
      <w:jc w:val="right"/>
    </w:pPr>
  </w:style>
  <w:style w:type="paragraph" w:customStyle="1" w:styleId="Literature">
    <w:name w:val="Literature"/>
    <w:basedOn w:val="Normal"/>
    <w:rsid w:val="00004A23"/>
    <w:pPr>
      <w:spacing w:line="480" w:lineRule="auto"/>
    </w:pPr>
  </w:style>
  <w:style w:type="paragraph" w:customStyle="1" w:styleId="Legend">
    <w:name w:val="Legend"/>
    <w:basedOn w:val="Normal"/>
    <w:rsid w:val="00004A23"/>
  </w:style>
  <w:style w:type="paragraph" w:customStyle="1" w:styleId="MainText">
    <w:name w:val="Main Text"/>
    <w:basedOn w:val="Normal"/>
    <w:link w:val="MainTextChar"/>
    <w:rsid w:val="00004A23"/>
    <w:pPr>
      <w:spacing w:line="480" w:lineRule="auto"/>
    </w:pPr>
  </w:style>
  <w:style w:type="paragraph" w:customStyle="1" w:styleId="Tableofcontents">
    <w:name w:val="Table of contents"/>
    <w:basedOn w:val="Normal"/>
    <w:autoRedefine/>
    <w:qFormat/>
    <w:rsid w:val="00DF4435"/>
    <w:pPr>
      <w:jc w:val="both"/>
    </w:pPr>
    <w:rPr>
      <w:rFonts w:eastAsia="宋体"/>
      <w:i/>
      <w:lang w:eastAsia="zh-CN"/>
    </w:rPr>
  </w:style>
  <w:style w:type="paragraph" w:customStyle="1" w:styleId="ExperimentalText">
    <w:name w:val="Experimental Text"/>
    <w:basedOn w:val="Normal"/>
    <w:link w:val="ExperimentalTextChar"/>
    <w:rsid w:val="00004A23"/>
    <w:pPr>
      <w:spacing w:line="480" w:lineRule="auto"/>
    </w:p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Normal"/>
    <w:rsid w:val="002D16A0"/>
    <w:rPr>
      <w:b/>
    </w:rPr>
  </w:style>
  <w:style w:type="paragraph" w:customStyle="1" w:styleId="Dedication0">
    <w:name w:val="Dedication"/>
    <w:basedOn w:val="Normal"/>
    <w:autoRedefine/>
    <w:rsid w:val="00322D5B"/>
  </w:style>
  <w:style w:type="paragraph" w:customStyle="1" w:styleId="Maintext0">
    <w:name w:val="Main text"/>
    <w:basedOn w:val="Normal"/>
    <w:link w:val="MaintextChar0"/>
    <w:autoRedefine/>
    <w:rsid w:val="00EA0DC6"/>
    <w:pPr>
      <w:spacing w:line="480" w:lineRule="auto"/>
      <w:jc w:val="center"/>
    </w:pPr>
  </w:style>
  <w:style w:type="character" w:customStyle="1" w:styleId="MaintextChar0">
    <w:name w:val="Main text Char"/>
    <w:link w:val="Maintext0"/>
    <w:rsid w:val="00EA0DC6"/>
    <w:rPr>
      <w:sz w:val="24"/>
      <w:szCs w:val="24"/>
      <w:lang w:eastAsia="ja-JP"/>
    </w:rPr>
  </w:style>
  <w:style w:type="paragraph" w:customStyle="1" w:styleId="Biography">
    <w:name w:val="Biography"/>
    <w:basedOn w:val="Normal"/>
    <w:autoRedefine/>
    <w:rsid w:val="00562E2B"/>
    <w:rPr>
      <w:i/>
    </w:rPr>
  </w:style>
  <w:style w:type="character" w:customStyle="1" w:styleId="HeaderChar">
    <w:name w:val="Header Char"/>
    <w:link w:val="Header"/>
    <w:rsid w:val="00414465"/>
    <w:rPr>
      <w:sz w:val="24"/>
      <w:szCs w:val="24"/>
      <w:lang w:eastAsia="ja-JP"/>
    </w:rPr>
  </w:style>
  <w:style w:type="character" w:styleId="CommentReference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4F6D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rsid w:val="00664F6D"/>
    <w:rPr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F6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64F6D"/>
    <w:rPr>
      <w:b/>
      <w:bCs/>
      <w:lang w:eastAsia="ja-JP"/>
    </w:rPr>
  </w:style>
  <w:style w:type="character" w:customStyle="1" w:styleId="FooterChar">
    <w:name w:val="Footer Char"/>
    <w:link w:val="Footer"/>
    <w:uiPriority w:val="99"/>
    <w:rsid w:val="00250F21"/>
    <w:rPr>
      <w:sz w:val="24"/>
      <w:szCs w:val="24"/>
      <w:lang w:eastAsia="ja-JP"/>
    </w:rPr>
  </w:style>
  <w:style w:type="character" w:styleId="Hyperlink">
    <w:name w:val="Hyperlink"/>
    <w:uiPriority w:val="99"/>
    <w:unhideWhenUsed/>
    <w:rsid w:val="003D2B37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8A7DBF"/>
    <w:pPr>
      <w:widowControl w:val="0"/>
      <w:ind w:firstLineChars="200" w:firstLine="420"/>
      <w:jc w:val="both"/>
    </w:pPr>
    <w:rPr>
      <w:rFonts w:ascii="等线" w:eastAsia="等线" w:hAnsi="等线"/>
      <w:kern w:val="2"/>
      <w:sz w:val="21"/>
      <w:szCs w:val="22"/>
      <w:lang w:eastAsia="zh-CN"/>
    </w:rPr>
  </w:style>
  <w:style w:type="character" w:customStyle="1" w:styleId="EndNoteBibliography">
    <w:name w:val="EndNote Bibliography 字符"/>
    <w:link w:val="EndNoteBibliography0"/>
    <w:locked/>
    <w:rsid w:val="00453A55"/>
    <w:rPr>
      <w:rFonts w:ascii="等线" w:eastAsia="等线" w:hAnsi="等线"/>
      <w:noProof/>
      <w:lang w:val="en-US"/>
    </w:rPr>
  </w:style>
  <w:style w:type="paragraph" w:customStyle="1" w:styleId="EndNoteBibliography0">
    <w:name w:val="EndNote Bibliography"/>
    <w:basedOn w:val="Normal"/>
    <w:link w:val="EndNoteBibliography"/>
    <w:qFormat/>
    <w:rsid w:val="00453A55"/>
    <w:pPr>
      <w:widowControl w:val="0"/>
    </w:pPr>
    <w:rPr>
      <w:rFonts w:ascii="等线" w:eastAsia="等线" w:hAnsi="等线"/>
      <w:noProof/>
      <w:sz w:val="20"/>
      <w:szCs w:val="20"/>
      <w:lang w:eastAsia="zh-CN"/>
    </w:rPr>
  </w:style>
  <w:style w:type="paragraph" w:customStyle="1" w:styleId="EndNoteBibliographyTitle">
    <w:name w:val="EndNote Bibliography Title"/>
    <w:basedOn w:val="Normal"/>
    <w:link w:val="EndNoteBibliographyTitle0"/>
    <w:rsid w:val="00BD5835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link w:val="EndNoteBibliographyTitle"/>
    <w:rsid w:val="00BD5835"/>
    <w:rPr>
      <w:rFonts w:ascii="等线" w:eastAsia="等线" w:hAnsi="等线"/>
      <w:noProof/>
      <w:szCs w:val="24"/>
      <w:lang w:val="en-US" w:eastAsia="ja-JP"/>
    </w:rPr>
  </w:style>
  <w:style w:type="paragraph" w:customStyle="1" w:styleId="RSCB02ArticleText">
    <w:name w:val="RSC B02 Article Text"/>
    <w:basedOn w:val="Normal"/>
    <w:link w:val="RSCB02ArticleTextChar"/>
    <w:qFormat/>
    <w:rsid w:val="00E954F5"/>
    <w:pPr>
      <w:tabs>
        <w:tab w:val="left" w:pos="284"/>
      </w:tabs>
      <w:spacing w:line="240" w:lineRule="exact"/>
      <w:jc w:val="both"/>
    </w:pPr>
    <w:rPr>
      <w:rFonts w:ascii="Calibri" w:eastAsia="等线" w:hAnsi="Calibri"/>
      <w:w w:val="108"/>
      <w:sz w:val="18"/>
      <w:szCs w:val="18"/>
      <w:lang w:val="en-GB" w:eastAsia="en-US"/>
    </w:rPr>
  </w:style>
  <w:style w:type="character" w:customStyle="1" w:styleId="RSCB02ArticleTextChar">
    <w:name w:val="RSC B02 Article Text Char"/>
    <w:link w:val="RSCB02ArticleText"/>
    <w:qFormat/>
    <w:rsid w:val="00E954F5"/>
    <w:rPr>
      <w:rFonts w:ascii="Calibri" w:eastAsia="等线" w:hAnsi="Calibri"/>
      <w:w w:val="108"/>
      <w:sz w:val="18"/>
      <w:szCs w:val="18"/>
      <w:lang w:val="en-GB" w:eastAsia="en-US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E954F5"/>
    <w:pPr>
      <w:pBdr>
        <w:top w:val="single" w:sz="12" w:space="5" w:color="999999"/>
      </w:pBdr>
      <w:spacing w:before="120" w:after="40"/>
      <w:jc w:val="both"/>
    </w:pPr>
    <w:rPr>
      <w:rFonts w:ascii="Calibri" w:eastAsia="等线" w:hAnsi="Calibri"/>
      <w:w w:val="108"/>
      <w:sz w:val="14"/>
      <w:szCs w:val="18"/>
      <w:lang w:val="en-GB" w:eastAsia="en-US"/>
    </w:rPr>
  </w:style>
  <w:style w:type="character" w:customStyle="1" w:styleId="RSCI02FigureSchemeChartwithtopbarChar">
    <w:name w:val="RSC I02 Figure/Scheme/Chart with top bar Char"/>
    <w:link w:val="RSCI02FigureSchemeChartwithtopbar"/>
    <w:qFormat/>
    <w:rsid w:val="00E954F5"/>
    <w:rPr>
      <w:rFonts w:ascii="Calibri" w:eastAsia="等线" w:hAnsi="Calibri"/>
      <w:w w:val="108"/>
      <w:sz w:val="14"/>
      <w:szCs w:val="18"/>
      <w:lang w:val="en-GB" w:eastAsia="en-US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E954F5"/>
    <w:pPr>
      <w:pBdr>
        <w:bottom w:val="single" w:sz="12" w:space="1" w:color="A6A6A6"/>
      </w:pBdr>
      <w:spacing w:after="200" w:line="276" w:lineRule="auto"/>
      <w:jc w:val="both"/>
    </w:pPr>
    <w:rPr>
      <w:rFonts w:ascii="Calibri" w:eastAsia="等线" w:hAnsi="Calibri"/>
      <w:bCs/>
      <w:sz w:val="14"/>
      <w:szCs w:val="18"/>
      <w:lang w:val="en-GB" w:eastAsia="en-US"/>
    </w:rPr>
  </w:style>
  <w:style w:type="character" w:customStyle="1" w:styleId="RSCI05CaptiontoFigureSchemeChartwithbottombarChar">
    <w:name w:val="RSC I05 Caption to Figure/Scheme/Chart with bottom bar Char"/>
    <w:link w:val="RSCI05CaptiontoFigureSchemeChartwithbottombar"/>
    <w:qFormat/>
    <w:rsid w:val="00E954F5"/>
    <w:rPr>
      <w:rFonts w:ascii="Calibri" w:eastAsia="等线" w:hAnsi="Calibri"/>
      <w:bCs/>
      <w:sz w:val="14"/>
      <w:szCs w:val="18"/>
      <w:lang w:val="en-GB" w:eastAsia="en-US"/>
    </w:rPr>
  </w:style>
  <w:style w:type="table" w:styleId="TableGrid">
    <w:name w:val="Table Grid"/>
    <w:basedOn w:val="TableNormal"/>
    <w:uiPriority w:val="39"/>
    <w:qFormat/>
    <w:rsid w:val="00273291"/>
    <w:rPr>
      <w:rFonts w:eastAsia="宋体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dNoteBibliographyChar">
    <w:name w:val="EndNote Bibliography Char"/>
    <w:qFormat/>
    <w:rsid w:val="00273291"/>
    <w:rPr>
      <w:rFonts w:ascii="Calibri" w:eastAsia="宋体" w:hAnsi="Calibri" w:cs="Calibri"/>
      <w:w w:val="105"/>
      <w:sz w:val="18"/>
      <w:szCs w:val="22"/>
      <w:lang w:eastAsia="en-US"/>
    </w:rPr>
  </w:style>
  <w:style w:type="paragraph" w:customStyle="1" w:styleId="EndNoteCategoryHeading">
    <w:name w:val="EndNote Category Heading"/>
    <w:basedOn w:val="Normal"/>
    <w:link w:val="EndNoteCategoryHeadingChar"/>
    <w:rsid w:val="00273291"/>
    <w:pPr>
      <w:spacing w:before="120" w:after="120" w:line="276" w:lineRule="auto"/>
    </w:pPr>
    <w:rPr>
      <w:rFonts w:ascii="Calibri" w:eastAsia="宋体" w:hAnsi="Calibri"/>
      <w:b/>
      <w:noProof/>
      <w:sz w:val="22"/>
      <w:szCs w:val="22"/>
      <w:lang w:eastAsia="en-US"/>
    </w:rPr>
  </w:style>
  <w:style w:type="character" w:customStyle="1" w:styleId="EndNoteCategoryHeadingChar">
    <w:name w:val="EndNote Category Heading Char"/>
    <w:link w:val="EndNoteCategoryHeading"/>
    <w:rsid w:val="00273291"/>
    <w:rPr>
      <w:rFonts w:ascii="Calibri" w:eastAsia="宋体" w:hAnsi="Calibri"/>
      <w:b/>
      <w:noProof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065D8E"/>
    <w:pPr>
      <w:spacing w:before="100" w:beforeAutospacing="1" w:after="100" w:afterAutospacing="1"/>
    </w:pPr>
    <w:rPr>
      <w:rFonts w:eastAsia="Times New Roman"/>
      <w:lang w:eastAsia="zh-CN"/>
    </w:rPr>
  </w:style>
  <w:style w:type="paragraph" w:styleId="Revision">
    <w:name w:val="Revision"/>
    <w:hidden/>
    <w:uiPriority w:val="99"/>
    <w:semiHidden/>
    <w:rsid w:val="00507CCE"/>
    <w:rPr>
      <w:sz w:val="24"/>
      <w:szCs w:val="24"/>
      <w:lang w:val="de-DE" w:eastAsia="ja-JP"/>
    </w:rPr>
  </w:style>
  <w:style w:type="character" w:customStyle="1" w:styleId="UnresolvedMention1">
    <w:name w:val="Unresolved Mention1"/>
    <w:uiPriority w:val="99"/>
    <w:semiHidden/>
    <w:unhideWhenUsed/>
    <w:rsid w:val="00E64D0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838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hyperlink" Target="mailto:chchoy@eee.hku.hk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aung@sustech.edu.cn" TargetMode="External"/><Relationship Id="rId14" Type="http://schemas.openxmlformats.org/officeDocument/2006/relationships/image" Target="media/image4.emf"/><Relationship Id="rId22" Type="http://schemas.openxmlformats.org/officeDocument/2006/relationships/customXml" Target="../customXml/item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LWylie\Lokale%20Einstellungen\Anwendungsdaten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0E3DAEA65ABA4696FB57E9DC05F090" ma:contentTypeVersion="3" ma:contentTypeDescription="Create a new document." ma:contentTypeScope="" ma:versionID="78e9a23061e5f2a2dcca35b40bb607c5">
  <xsd:schema xmlns:xsd="http://www.w3.org/2001/XMLSchema" xmlns:xs="http://www.w3.org/2001/XMLSchema" xmlns:p="http://schemas.microsoft.com/office/2006/metadata/properties" xmlns:ns2="8742f24e-a383-4b2b-b22d-6632cae5d517" targetNamespace="http://schemas.microsoft.com/office/2006/metadata/properties" ma:root="true" ma:fieldsID="8c6723b55f0b2bbc72129f72999ff87e" ns2:_="">
    <xsd:import namespace="8742f24e-a383-4b2b-b22d-6632cae5d5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2f24e-a383-4b2b-b22d-6632cae5d5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ED22B9-F78A-4581-AFB7-A0C4C70278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B4991C-846D-49EA-BEE6-5408586D13C2}">
  <ds:schemaRefs>
    <ds:schemaRef ds:uri="urn:schemas-microsoft-com.VSTO2008Demos.ControlsStorage"/>
  </ds:schemaRefs>
</ds:datastoreItem>
</file>

<file path=customXml/itemProps3.xml><?xml version="1.0" encoding="utf-8"?>
<ds:datastoreItem xmlns:ds="http://schemas.openxmlformats.org/officeDocument/2006/customXml" ds:itemID="{29AAACD1-8963-49DF-9B09-26EE917FE463}"/>
</file>

<file path=customXml/itemProps4.xml><?xml version="1.0" encoding="utf-8"?>
<ds:datastoreItem xmlns:ds="http://schemas.openxmlformats.org/officeDocument/2006/customXml" ds:itemID="{04E491EF-046D-4C40-A08B-56CE3B7A3910}"/>
</file>

<file path=customXml/itemProps5.xml><?xml version="1.0" encoding="utf-8"?>
<ds:datastoreItem xmlns:ds="http://schemas.openxmlformats.org/officeDocument/2006/customXml" ds:itemID="{520EAEA2-6D74-4E61-BDC9-1956369FFD54}"/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108</TotalTime>
  <Pages>24</Pages>
  <Words>5422</Words>
  <Characters>30912</Characters>
  <Application>Microsoft Office Word</Application>
  <DocSecurity>0</DocSecurity>
  <Lines>257</Lines>
  <Paragraphs>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DOI: 10</vt:lpstr>
      <vt:lpstr>DOI: 10</vt:lpstr>
    </vt:vector>
  </TitlesOfParts>
  <Company>WILEY-VCH Verlag GmbH &amp; Co. KGaA</Company>
  <LinksUpToDate>false</LinksUpToDate>
  <CharactersWithSpaces>36262</CharactersWithSpaces>
  <SharedDoc>false</SharedDoc>
  <HLinks>
    <vt:vector size="6" baseType="variant">
      <vt:variant>
        <vt:i4>2621510</vt:i4>
      </vt:variant>
      <vt:variant>
        <vt:i4>0</vt:i4>
      </vt:variant>
      <vt:variant>
        <vt:i4>0</vt:i4>
      </vt:variant>
      <vt:variant>
        <vt:i4>5</vt:i4>
      </vt:variant>
      <vt:variant>
        <vt:lpwstr>mailto:chchoy@eee.hku.hk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DOI: 10</dc:title>
  <dc:subject/>
  <dc:creator>ABoeer</dc:creator>
  <cp:keywords/>
  <dc:description/>
  <cp:lastModifiedBy>Xinjun He</cp:lastModifiedBy>
  <cp:revision>7</cp:revision>
  <cp:lastPrinted>2010-04-21T09:22:00Z</cp:lastPrinted>
  <dcterms:created xsi:type="dcterms:W3CDTF">2021-02-03T09:38:00Z</dcterms:created>
  <dcterms:modified xsi:type="dcterms:W3CDTF">2025-11-30T02:34:00Z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0x0101001A0E3DAEA65ABA4696FB57E9DC05F090</vt:lpwstr>
  </property>
</Properties>
</file>