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413F83" w14:textId="2E6B6637" w:rsidR="00F16C3E" w:rsidRPr="00010DAE" w:rsidRDefault="00F16C3E" w:rsidP="008762D6">
      <w:pPr>
        <w:pStyle w:val="Title"/>
        <w:rPr>
          <w:smallCaps/>
          <w:color w:val="000000" w:themeColor="text1"/>
        </w:rPr>
      </w:pPr>
      <w:bookmarkStart w:id="0" w:name="_GoBack"/>
      <w:r w:rsidRPr="00010DAE">
        <w:rPr>
          <w:smallCaps/>
          <w:color w:val="000000" w:themeColor="text1"/>
        </w:rPr>
        <w:t>Multi-</w:t>
      </w:r>
      <w:r w:rsidR="007811E1" w:rsidRPr="00010DAE">
        <w:rPr>
          <w:smallCaps/>
          <w:color w:val="000000" w:themeColor="text1"/>
        </w:rPr>
        <w:t>attribute</w:t>
      </w:r>
      <w:r w:rsidRPr="00010DAE">
        <w:rPr>
          <w:smallCaps/>
          <w:color w:val="000000" w:themeColor="text1"/>
        </w:rPr>
        <w:t xml:space="preserve"> </w:t>
      </w:r>
      <w:r w:rsidR="009F0170" w:rsidRPr="00010DAE">
        <w:rPr>
          <w:smallCaps/>
          <w:color w:val="000000" w:themeColor="text1"/>
        </w:rPr>
        <w:t>N</w:t>
      </w:r>
      <w:r w:rsidRPr="00010DAE">
        <w:rPr>
          <w:smallCaps/>
          <w:color w:val="000000" w:themeColor="text1"/>
        </w:rPr>
        <w:t xml:space="preserve">egotiation </w:t>
      </w:r>
      <w:r w:rsidR="006B5C4A" w:rsidRPr="00010DAE">
        <w:rPr>
          <w:smallCaps/>
          <w:color w:val="000000" w:themeColor="text1"/>
        </w:rPr>
        <w:t xml:space="preserve">Mechanism </w:t>
      </w:r>
      <w:r w:rsidRPr="00010DAE">
        <w:rPr>
          <w:smallCaps/>
          <w:color w:val="000000" w:themeColor="text1"/>
        </w:rPr>
        <w:t xml:space="preserve">for </w:t>
      </w:r>
      <w:r w:rsidR="009F0170" w:rsidRPr="00010DAE">
        <w:rPr>
          <w:smallCaps/>
          <w:color w:val="000000" w:themeColor="text1"/>
        </w:rPr>
        <w:t>M</w:t>
      </w:r>
      <w:r w:rsidR="00345A7D" w:rsidRPr="00010DAE">
        <w:rPr>
          <w:smallCaps/>
          <w:color w:val="000000" w:themeColor="text1"/>
        </w:rPr>
        <w:t xml:space="preserve">anufacturing </w:t>
      </w:r>
      <w:r w:rsidR="009F0170" w:rsidRPr="00010DAE">
        <w:rPr>
          <w:smallCaps/>
          <w:color w:val="000000" w:themeColor="text1"/>
        </w:rPr>
        <w:t>S</w:t>
      </w:r>
      <w:r w:rsidRPr="00010DAE">
        <w:rPr>
          <w:smallCaps/>
          <w:color w:val="000000" w:themeColor="text1"/>
        </w:rPr>
        <w:t xml:space="preserve">ervice </w:t>
      </w:r>
      <w:r w:rsidR="009F0170" w:rsidRPr="00010DAE">
        <w:rPr>
          <w:smallCaps/>
          <w:color w:val="000000" w:themeColor="text1"/>
        </w:rPr>
        <w:t>A</w:t>
      </w:r>
      <w:r w:rsidRPr="00010DAE">
        <w:rPr>
          <w:smallCaps/>
          <w:color w:val="000000" w:themeColor="text1"/>
        </w:rPr>
        <w:t>llocation</w:t>
      </w:r>
      <w:r w:rsidR="00900A5C" w:rsidRPr="00010DAE">
        <w:rPr>
          <w:smallCaps/>
          <w:color w:val="000000" w:themeColor="text1"/>
        </w:rPr>
        <w:t xml:space="preserve"> in </w:t>
      </w:r>
      <w:r w:rsidR="009F0170" w:rsidRPr="00010DAE">
        <w:rPr>
          <w:smallCaps/>
          <w:color w:val="000000" w:themeColor="text1"/>
        </w:rPr>
        <w:t>S</w:t>
      </w:r>
      <w:r w:rsidR="00900A5C" w:rsidRPr="00010DAE">
        <w:rPr>
          <w:smallCaps/>
          <w:color w:val="000000" w:themeColor="text1"/>
        </w:rPr>
        <w:t xml:space="preserve">mart </w:t>
      </w:r>
      <w:r w:rsidR="009F0170" w:rsidRPr="00010DAE">
        <w:rPr>
          <w:smallCaps/>
          <w:color w:val="000000" w:themeColor="text1"/>
        </w:rPr>
        <w:t>M</w:t>
      </w:r>
      <w:r w:rsidR="00900A5C" w:rsidRPr="00010DAE">
        <w:rPr>
          <w:smallCaps/>
          <w:color w:val="000000" w:themeColor="text1"/>
        </w:rPr>
        <w:t>anufacturing</w:t>
      </w:r>
    </w:p>
    <w:p w14:paraId="5791DCF7" w14:textId="77777777" w:rsidR="00AD42D8" w:rsidRPr="00010DAE" w:rsidRDefault="00AD42D8" w:rsidP="00AD42D8">
      <w:pPr>
        <w:rPr>
          <w:color w:val="000000" w:themeColor="text1"/>
        </w:rPr>
      </w:pPr>
    </w:p>
    <w:p w14:paraId="3ED1C4B3" w14:textId="67C86A13" w:rsidR="00560F15" w:rsidRPr="00010DAE" w:rsidRDefault="003F1DC6" w:rsidP="00560F15">
      <w:pPr>
        <w:jc w:val="center"/>
        <w:rPr>
          <w:color w:val="000000" w:themeColor="text1"/>
        </w:rPr>
      </w:pPr>
      <w:r w:rsidRPr="00010DAE">
        <w:rPr>
          <w:color w:val="000000" w:themeColor="text1"/>
        </w:rPr>
        <w:t>Kai Kang, Bing Qing Tan, Ray Y. Zhong</w:t>
      </w:r>
      <w:r w:rsidR="00091262" w:rsidRPr="00010DAE">
        <w:rPr>
          <w:color w:val="000000" w:themeColor="text1"/>
        </w:rPr>
        <w:t>*</w:t>
      </w:r>
    </w:p>
    <w:p w14:paraId="0E9A3CE9" w14:textId="77777777" w:rsidR="00091262" w:rsidRPr="00010DAE" w:rsidRDefault="00091262" w:rsidP="007526AF">
      <w:pPr>
        <w:spacing w:before="120" w:after="120" w:line="240" w:lineRule="auto"/>
        <w:jc w:val="center"/>
        <w:rPr>
          <w:color w:val="000000" w:themeColor="text1"/>
        </w:rPr>
      </w:pPr>
    </w:p>
    <w:p w14:paraId="7714CBA8" w14:textId="2F91BFCE" w:rsidR="000E0238" w:rsidRPr="00010DAE" w:rsidRDefault="00091262" w:rsidP="00560F15">
      <w:pPr>
        <w:jc w:val="center"/>
        <w:rPr>
          <w:i/>
          <w:color w:val="000000" w:themeColor="text1"/>
          <w:sz w:val="22"/>
        </w:rPr>
      </w:pPr>
      <w:r w:rsidRPr="00010DAE">
        <w:rPr>
          <w:i/>
          <w:color w:val="000000" w:themeColor="text1"/>
          <w:sz w:val="22"/>
        </w:rPr>
        <w:t>Department of Industrial and Manufacturing Systems Engineering, The University of Hong Kong, Hong Kong, PRC</w:t>
      </w:r>
    </w:p>
    <w:p w14:paraId="057800EE" w14:textId="77777777" w:rsidR="00091262" w:rsidRPr="00010DAE" w:rsidRDefault="00091262" w:rsidP="007526AF">
      <w:pPr>
        <w:spacing w:before="120" w:after="120" w:line="240" w:lineRule="auto"/>
        <w:jc w:val="center"/>
        <w:rPr>
          <w:i/>
          <w:color w:val="000000" w:themeColor="text1"/>
          <w:sz w:val="22"/>
        </w:rPr>
      </w:pPr>
    </w:p>
    <w:p w14:paraId="00C3E2FF" w14:textId="002BE8E1" w:rsidR="00F769AA" w:rsidRPr="00010DAE" w:rsidRDefault="00091262" w:rsidP="00091262">
      <w:pPr>
        <w:spacing w:before="120" w:after="120" w:line="240" w:lineRule="auto"/>
        <w:jc w:val="center"/>
        <w:rPr>
          <w:color w:val="000000" w:themeColor="text1"/>
        </w:rPr>
      </w:pPr>
      <w:r w:rsidRPr="00010DAE">
        <w:rPr>
          <w:color w:val="000000" w:themeColor="text1"/>
        </w:rPr>
        <w:t>Corresponding Author: Ray Y. Zhong</w:t>
      </w:r>
    </w:p>
    <w:p w14:paraId="4AC48654" w14:textId="29B5F82F" w:rsidR="00091262" w:rsidRPr="00010DAE" w:rsidRDefault="00091262" w:rsidP="00091262">
      <w:pPr>
        <w:spacing w:before="120" w:after="120" w:line="240" w:lineRule="auto"/>
        <w:jc w:val="center"/>
        <w:rPr>
          <w:color w:val="000000" w:themeColor="text1"/>
        </w:rPr>
      </w:pPr>
      <w:r w:rsidRPr="00010DAE">
        <w:rPr>
          <w:color w:val="000000" w:themeColor="text1"/>
        </w:rPr>
        <w:t xml:space="preserve">Corresponding Author’s Email: </w:t>
      </w:r>
      <w:hyperlink r:id="rId8" w:history="1">
        <w:r w:rsidRPr="00010DAE">
          <w:rPr>
            <w:rStyle w:val="Hyperlink"/>
            <w:color w:val="000000" w:themeColor="text1"/>
          </w:rPr>
          <w:t>zhongzry@hku.hk</w:t>
        </w:r>
      </w:hyperlink>
    </w:p>
    <w:p w14:paraId="69DFAE3B" w14:textId="1849DE1D" w:rsidR="00091262" w:rsidRPr="00010DAE" w:rsidRDefault="00091262" w:rsidP="00091262">
      <w:pPr>
        <w:spacing w:before="120" w:after="120" w:line="240" w:lineRule="auto"/>
        <w:jc w:val="center"/>
        <w:rPr>
          <w:color w:val="000000" w:themeColor="text1"/>
        </w:rPr>
      </w:pPr>
    </w:p>
    <w:p w14:paraId="64DAC51E" w14:textId="37C8EDC9" w:rsidR="007526AF" w:rsidRPr="00010DAE" w:rsidRDefault="007526AF" w:rsidP="00091262">
      <w:pPr>
        <w:spacing w:before="120" w:after="120" w:line="240" w:lineRule="auto"/>
        <w:jc w:val="center"/>
        <w:rPr>
          <w:color w:val="000000" w:themeColor="text1"/>
        </w:rPr>
      </w:pPr>
    </w:p>
    <w:p w14:paraId="32570259" w14:textId="77777777" w:rsidR="007526AF" w:rsidRPr="00010DAE" w:rsidRDefault="007526AF" w:rsidP="00091262">
      <w:pPr>
        <w:spacing w:before="120" w:after="120" w:line="240" w:lineRule="auto"/>
        <w:jc w:val="center"/>
        <w:rPr>
          <w:color w:val="000000" w:themeColor="text1"/>
        </w:rPr>
      </w:pPr>
    </w:p>
    <w:p w14:paraId="62BBA9A5" w14:textId="6BF21590" w:rsidR="00F769AA" w:rsidRPr="00010DAE" w:rsidRDefault="00F769AA" w:rsidP="00F769AA">
      <w:pPr>
        <w:rPr>
          <w:b/>
          <w:color w:val="000000" w:themeColor="text1"/>
        </w:rPr>
      </w:pPr>
      <w:r w:rsidRPr="00010DAE">
        <w:rPr>
          <w:rFonts w:hint="eastAsia"/>
          <w:b/>
          <w:color w:val="000000" w:themeColor="text1"/>
        </w:rPr>
        <w:t>A</w:t>
      </w:r>
      <w:r w:rsidRPr="00010DAE">
        <w:rPr>
          <w:b/>
          <w:color w:val="000000" w:themeColor="text1"/>
        </w:rPr>
        <w:t>cknowledgments</w:t>
      </w:r>
    </w:p>
    <w:p w14:paraId="28B64705" w14:textId="4FFDC306" w:rsidR="005C766F" w:rsidRPr="00010DAE" w:rsidRDefault="002E7B52" w:rsidP="00F769AA">
      <w:pPr>
        <w:rPr>
          <w:color w:val="000000" w:themeColor="text1"/>
        </w:rPr>
      </w:pPr>
      <w:r w:rsidRPr="00010DAE">
        <w:rPr>
          <w:color w:val="000000" w:themeColor="text1"/>
        </w:rPr>
        <w:t>This work was supported in part by the Seed Fund for Basic Research in HKU (201906159001), Startup Fund for New Staff in HKU, Guangdong Special Support Talent Program—Innovation and Entrepreneurship Leading Team (2019BT02S593), and ITF project (PRP/068/20LI).</w:t>
      </w:r>
    </w:p>
    <w:p w14:paraId="6468DEE7" w14:textId="263C2CBF" w:rsidR="00FD0642" w:rsidRPr="00010DAE" w:rsidRDefault="00FD0642">
      <w:pPr>
        <w:spacing w:before="0" w:after="160" w:line="259" w:lineRule="auto"/>
        <w:jc w:val="left"/>
        <w:rPr>
          <w:b/>
          <w:color w:val="000000" w:themeColor="text1"/>
          <w:szCs w:val="24"/>
        </w:rPr>
      </w:pPr>
      <w:r w:rsidRPr="00010DAE">
        <w:rPr>
          <w:color w:val="000000" w:themeColor="text1"/>
        </w:rPr>
        <w:br w:type="page"/>
      </w:r>
    </w:p>
    <w:p w14:paraId="60C7A6FF" w14:textId="009572A6" w:rsidR="001A69F9" w:rsidRPr="00010DAE" w:rsidRDefault="001A69F9" w:rsidP="001A69F9">
      <w:pPr>
        <w:pStyle w:val="Title"/>
        <w:rPr>
          <w:smallCaps/>
          <w:color w:val="000000" w:themeColor="text1"/>
        </w:rPr>
      </w:pPr>
      <w:r w:rsidRPr="00010DAE">
        <w:rPr>
          <w:smallCaps/>
          <w:color w:val="000000" w:themeColor="text1"/>
        </w:rPr>
        <w:lastRenderedPageBreak/>
        <w:t>Multi-attribute Negotiation</w:t>
      </w:r>
      <w:r w:rsidR="006B5C4A" w:rsidRPr="00010DAE">
        <w:rPr>
          <w:smallCaps/>
          <w:color w:val="000000" w:themeColor="text1"/>
        </w:rPr>
        <w:t xml:space="preserve"> Mechanism</w:t>
      </w:r>
      <w:r w:rsidRPr="00010DAE">
        <w:rPr>
          <w:smallCaps/>
          <w:color w:val="000000" w:themeColor="text1"/>
        </w:rPr>
        <w:t xml:space="preserve"> for Manufacturing Service Allocation in Smart Manufacturing</w:t>
      </w:r>
    </w:p>
    <w:p w14:paraId="7232BD6F" w14:textId="77777777" w:rsidR="008762D6" w:rsidRPr="00010DAE" w:rsidRDefault="008762D6" w:rsidP="00FC5CDC">
      <w:pPr>
        <w:pStyle w:val="Subtitle"/>
        <w:rPr>
          <w:color w:val="000000" w:themeColor="text1"/>
        </w:rPr>
      </w:pPr>
    </w:p>
    <w:p w14:paraId="63A62B70" w14:textId="38E632AC" w:rsidR="008378D6" w:rsidRPr="00010DAE" w:rsidRDefault="008378D6" w:rsidP="00FC5CDC">
      <w:pPr>
        <w:pStyle w:val="Subtitle"/>
        <w:rPr>
          <w:color w:val="000000" w:themeColor="text1"/>
        </w:rPr>
      </w:pPr>
      <w:r w:rsidRPr="00010DAE">
        <w:rPr>
          <w:color w:val="000000" w:themeColor="text1"/>
        </w:rPr>
        <w:t>Abstract</w:t>
      </w:r>
    </w:p>
    <w:p w14:paraId="336E5D57" w14:textId="0F3186B6" w:rsidR="004317E0" w:rsidRPr="00010DAE" w:rsidRDefault="005B42D4" w:rsidP="00BE09F7">
      <w:pPr>
        <w:rPr>
          <w:color w:val="000000" w:themeColor="text1"/>
        </w:rPr>
      </w:pPr>
      <w:r w:rsidRPr="00010DAE">
        <w:rPr>
          <w:color w:val="000000" w:themeColor="text1"/>
        </w:rPr>
        <w:t xml:space="preserve">Smart manufacturing </w:t>
      </w:r>
      <w:r w:rsidR="003D58B5" w:rsidRPr="00010DAE">
        <w:rPr>
          <w:color w:val="000000" w:themeColor="text1"/>
        </w:rPr>
        <w:t xml:space="preserve">is undergoing rapid development along with many disruptive technologies, such as Internet of Things, cyber-physical system and cloud computing. </w:t>
      </w:r>
      <w:r w:rsidR="008A31A2" w:rsidRPr="00010DAE">
        <w:rPr>
          <w:color w:val="000000" w:themeColor="text1"/>
        </w:rPr>
        <w:t>A</w:t>
      </w:r>
      <w:r w:rsidR="0085606C" w:rsidRPr="00010DAE">
        <w:rPr>
          <w:color w:val="000000" w:themeColor="text1"/>
        </w:rPr>
        <w:t xml:space="preserve"> myriad of heterogen</w:t>
      </w:r>
      <w:r w:rsidR="00AD011B" w:rsidRPr="00010DAE">
        <w:rPr>
          <w:color w:val="000000" w:themeColor="text1"/>
        </w:rPr>
        <w:t>e</w:t>
      </w:r>
      <w:r w:rsidR="0085606C" w:rsidRPr="00010DAE">
        <w:rPr>
          <w:color w:val="000000" w:themeColor="text1"/>
        </w:rPr>
        <w:t xml:space="preserve">ous </w:t>
      </w:r>
      <w:r w:rsidR="0019304E" w:rsidRPr="00010DAE">
        <w:rPr>
          <w:color w:val="000000" w:themeColor="text1"/>
        </w:rPr>
        <w:t>manufacturing services can be</w:t>
      </w:r>
      <w:r w:rsidR="00ED44CF" w:rsidRPr="00010DAE">
        <w:rPr>
          <w:color w:val="000000" w:themeColor="text1"/>
        </w:rPr>
        <w:t xml:space="preserve"> </w:t>
      </w:r>
      <w:bookmarkStart w:id="1" w:name="OLE_LINK20"/>
      <w:bookmarkStart w:id="2" w:name="OLE_LINK21"/>
      <w:r w:rsidR="008A0CA8" w:rsidRPr="00010DAE">
        <w:rPr>
          <w:color w:val="000000" w:themeColor="text1"/>
        </w:rPr>
        <w:t xml:space="preserve">dynamically </w:t>
      </w:r>
      <w:r w:rsidR="00ED44CF" w:rsidRPr="00010DAE">
        <w:rPr>
          <w:color w:val="000000" w:themeColor="text1"/>
        </w:rPr>
        <w:t xml:space="preserve">perceived, connected </w:t>
      </w:r>
      <w:bookmarkEnd w:id="1"/>
      <w:bookmarkEnd w:id="2"/>
      <w:r w:rsidR="00ED44CF" w:rsidRPr="00010DAE">
        <w:rPr>
          <w:color w:val="000000" w:themeColor="text1"/>
        </w:rPr>
        <w:t>and</w:t>
      </w:r>
      <w:r w:rsidR="0019304E" w:rsidRPr="00010DAE">
        <w:rPr>
          <w:color w:val="000000" w:themeColor="text1"/>
        </w:rPr>
        <w:t xml:space="preserve"> interoperated</w:t>
      </w:r>
      <w:r w:rsidR="008A0CA8" w:rsidRPr="00010DAE">
        <w:rPr>
          <w:color w:val="000000" w:themeColor="text1"/>
        </w:rPr>
        <w:t xml:space="preserve"> </w:t>
      </w:r>
      <w:r w:rsidR="0019304E" w:rsidRPr="00010DAE">
        <w:rPr>
          <w:color w:val="000000" w:themeColor="text1"/>
        </w:rPr>
        <w:t>to satisfy</w:t>
      </w:r>
      <w:r w:rsidR="00ED44CF" w:rsidRPr="00010DAE">
        <w:rPr>
          <w:color w:val="000000" w:themeColor="text1"/>
        </w:rPr>
        <w:t xml:space="preserve"> various</w:t>
      </w:r>
      <w:r w:rsidR="0019304E" w:rsidRPr="00010DAE">
        <w:rPr>
          <w:color w:val="000000" w:themeColor="text1"/>
        </w:rPr>
        <w:t xml:space="preserve"> customized demands. </w:t>
      </w:r>
      <w:r w:rsidR="004317E0" w:rsidRPr="00010DAE">
        <w:rPr>
          <w:color w:val="000000" w:themeColor="text1"/>
        </w:rPr>
        <w:t xml:space="preserve">In smart manufacturing, </w:t>
      </w:r>
      <w:r w:rsidR="00F7676E" w:rsidRPr="00010DAE">
        <w:rPr>
          <w:color w:val="000000" w:themeColor="text1"/>
        </w:rPr>
        <w:t xml:space="preserve">the </w:t>
      </w:r>
      <w:r w:rsidR="004317E0" w:rsidRPr="00010DAE">
        <w:rPr>
          <w:color w:val="000000" w:themeColor="text1"/>
        </w:rPr>
        <w:t xml:space="preserve">market equilibrium </w:t>
      </w:r>
      <w:r w:rsidR="00F7676E" w:rsidRPr="00010DAE">
        <w:rPr>
          <w:color w:val="000000" w:themeColor="text1"/>
        </w:rPr>
        <w:t>is variable over time due to changes in demand and supply. Thus, efficient manufacturing service allocation</w:t>
      </w:r>
      <w:r w:rsidR="00C65CEF" w:rsidRPr="00010DAE">
        <w:rPr>
          <w:color w:val="000000" w:themeColor="text1"/>
        </w:rPr>
        <w:t xml:space="preserve"> (MSA)</w:t>
      </w:r>
      <w:r w:rsidR="00F7676E" w:rsidRPr="00010DAE">
        <w:rPr>
          <w:color w:val="000000" w:themeColor="text1"/>
        </w:rPr>
        <w:t xml:space="preserve"> is critical to implement</w:t>
      </w:r>
      <w:r w:rsidR="008225A5" w:rsidRPr="00010DAE">
        <w:rPr>
          <w:color w:val="000000" w:themeColor="text1"/>
        </w:rPr>
        <w:t>ation of</w:t>
      </w:r>
      <w:r w:rsidR="00F7676E" w:rsidRPr="00010DAE">
        <w:rPr>
          <w:color w:val="000000" w:themeColor="text1"/>
        </w:rPr>
        <w:t xml:space="preserve"> smart manufacturing. This paper considers the </w:t>
      </w:r>
      <w:r w:rsidR="00C65CEF" w:rsidRPr="00010DAE">
        <w:rPr>
          <w:color w:val="000000" w:themeColor="text1"/>
        </w:rPr>
        <w:t>MSA</w:t>
      </w:r>
      <w:r w:rsidR="00F7676E" w:rsidRPr="00010DAE">
        <w:rPr>
          <w:color w:val="000000" w:themeColor="text1"/>
        </w:rPr>
        <w:t xml:space="preserve"> problem under market dynamics with maximization of utility of customers and service providers. </w:t>
      </w:r>
      <w:r w:rsidR="001D2710" w:rsidRPr="00010DAE">
        <w:rPr>
          <w:color w:val="000000" w:themeColor="text1"/>
        </w:rPr>
        <w:t xml:space="preserve">Many </w:t>
      </w:r>
      <w:r w:rsidR="0023398F" w:rsidRPr="00010DAE">
        <w:rPr>
          <w:rFonts w:hint="eastAsia"/>
          <w:color w:val="000000" w:themeColor="text1"/>
        </w:rPr>
        <w:t>con</w:t>
      </w:r>
      <w:r w:rsidR="0023398F" w:rsidRPr="00010DAE">
        <w:rPr>
          <w:color w:val="000000" w:themeColor="text1"/>
        </w:rPr>
        <w:t>ventional</w:t>
      </w:r>
      <w:r w:rsidR="00F7676E" w:rsidRPr="00010DAE">
        <w:rPr>
          <w:color w:val="000000" w:themeColor="text1"/>
        </w:rPr>
        <w:t xml:space="preserve"> methods </w:t>
      </w:r>
      <w:r w:rsidR="004E0588" w:rsidRPr="00010DAE">
        <w:rPr>
          <w:color w:val="000000" w:themeColor="text1"/>
        </w:rPr>
        <w:t xml:space="preserve">generally allocate manufacturing services to the customers by multi-objective optimization without considering the impact of interactions between customers and service providers. </w:t>
      </w:r>
      <w:r w:rsidR="001D2710" w:rsidRPr="00010DAE">
        <w:rPr>
          <w:color w:val="000000" w:themeColor="text1"/>
        </w:rPr>
        <w:t>T</w:t>
      </w:r>
      <w:r w:rsidR="004E0588" w:rsidRPr="00010DAE">
        <w:rPr>
          <w:color w:val="000000" w:themeColor="text1"/>
        </w:rPr>
        <w:t>his paper</w:t>
      </w:r>
      <w:r w:rsidR="001D2710" w:rsidRPr="00010DAE">
        <w:rPr>
          <w:color w:val="000000" w:themeColor="text1"/>
        </w:rPr>
        <w:t xml:space="preserve"> presents</w:t>
      </w:r>
      <w:r w:rsidR="004E0588" w:rsidRPr="00010DAE">
        <w:rPr>
          <w:color w:val="000000" w:themeColor="text1"/>
        </w:rPr>
        <w:t xml:space="preserve"> </w:t>
      </w:r>
      <w:r w:rsidR="001D2710" w:rsidRPr="00010DAE">
        <w:rPr>
          <w:color w:val="000000" w:themeColor="text1"/>
        </w:rPr>
        <w:t>a multi-attribute</w:t>
      </w:r>
      <w:r w:rsidR="00B91307" w:rsidRPr="00010DAE">
        <w:rPr>
          <w:color w:val="000000" w:themeColor="text1"/>
        </w:rPr>
        <w:t xml:space="preserve"> negotiation</w:t>
      </w:r>
      <w:r w:rsidR="001D2710" w:rsidRPr="00010DAE">
        <w:rPr>
          <w:color w:val="000000" w:themeColor="text1"/>
        </w:rPr>
        <w:t xml:space="preserve"> mechanism</w:t>
      </w:r>
      <w:r w:rsidR="00152CE8" w:rsidRPr="00010DAE">
        <w:rPr>
          <w:color w:val="000000" w:themeColor="text1"/>
        </w:rPr>
        <w:t xml:space="preserve"> </w:t>
      </w:r>
      <w:r w:rsidR="00B91307" w:rsidRPr="00010DAE">
        <w:rPr>
          <w:color w:val="000000" w:themeColor="text1"/>
        </w:rPr>
        <w:t xml:space="preserve">to address the </w:t>
      </w:r>
      <w:r w:rsidR="00C65CEF" w:rsidRPr="00010DAE">
        <w:rPr>
          <w:color w:val="000000" w:themeColor="text1"/>
        </w:rPr>
        <w:t>MSA</w:t>
      </w:r>
      <w:r w:rsidR="00B91307" w:rsidRPr="00010DAE">
        <w:rPr>
          <w:color w:val="000000" w:themeColor="text1"/>
        </w:rPr>
        <w:t xml:space="preserve"> problem</w:t>
      </w:r>
      <w:r w:rsidR="001D2710" w:rsidRPr="00010DAE">
        <w:rPr>
          <w:color w:val="000000" w:themeColor="text1"/>
        </w:rPr>
        <w:t xml:space="preserve"> under time constraints relying on autonomous agents. </w:t>
      </w:r>
      <w:r w:rsidR="00822655" w:rsidRPr="00010DAE">
        <w:rPr>
          <w:color w:val="000000" w:themeColor="text1"/>
        </w:rPr>
        <w:t xml:space="preserve">The proposed </w:t>
      </w:r>
      <w:r w:rsidR="001D2710" w:rsidRPr="00010DAE">
        <w:rPr>
          <w:color w:val="000000" w:themeColor="text1"/>
        </w:rPr>
        <w:t>negotiation mechanism</w:t>
      </w:r>
      <w:r w:rsidR="00822655" w:rsidRPr="00010DAE">
        <w:rPr>
          <w:color w:val="000000" w:themeColor="text1"/>
        </w:rPr>
        <w:t xml:space="preserve"> is composed of two models:</w:t>
      </w:r>
      <w:r w:rsidR="001D2710" w:rsidRPr="00010DAE">
        <w:rPr>
          <w:color w:val="000000" w:themeColor="text1"/>
        </w:rPr>
        <w:t xml:space="preserve"> </w:t>
      </w:r>
      <w:r w:rsidR="00822655" w:rsidRPr="00010DAE">
        <w:rPr>
          <w:color w:val="000000" w:themeColor="text1"/>
        </w:rPr>
        <w:t xml:space="preserve">an </w:t>
      </w:r>
      <w:r w:rsidR="001D2710" w:rsidRPr="00010DAE">
        <w:rPr>
          <w:color w:val="000000" w:themeColor="text1"/>
        </w:rPr>
        <w:t xml:space="preserve">atomic </w:t>
      </w:r>
      <w:r w:rsidR="00822655" w:rsidRPr="00010DAE">
        <w:rPr>
          <w:color w:val="000000" w:themeColor="text1"/>
        </w:rPr>
        <w:t>manufacturing service negotiation model and a composite manufacturing service coordination</w:t>
      </w:r>
      <w:r w:rsidR="00C90328" w:rsidRPr="00010DAE">
        <w:rPr>
          <w:color w:val="000000" w:themeColor="text1"/>
        </w:rPr>
        <w:t xml:space="preserve">. The former model </w:t>
      </w:r>
      <w:r w:rsidR="00D97F08" w:rsidRPr="00010DAE">
        <w:rPr>
          <w:color w:val="000000" w:themeColor="text1"/>
        </w:rPr>
        <w:t xml:space="preserve">is based on automated negotiation to </w:t>
      </w:r>
      <w:r w:rsidR="00FA2CB0" w:rsidRPr="00010DAE">
        <w:rPr>
          <w:color w:val="000000" w:themeColor="text1"/>
        </w:rPr>
        <w:t>seek</w:t>
      </w:r>
      <w:r w:rsidR="00D97F08" w:rsidRPr="00010DAE">
        <w:rPr>
          <w:color w:val="000000" w:themeColor="text1"/>
        </w:rPr>
        <w:t xml:space="preserve"> an atomic manufacturing service over multiple attributes for a</w:t>
      </w:r>
      <w:r w:rsidR="00FA2CB0" w:rsidRPr="00010DAE">
        <w:rPr>
          <w:color w:val="000000" w:themeColor="text1"/>
        </w:rPr>
        <w:t>n</w:t>
      </w:r>
      <w:r w:rsidR="00D97F08" w:rsidRPr="00010DAE">
        <w:rPr>
          <w:color w:val="000000" w:themeColor="text1"/>
        </w:rPr>
        <w:t xml:space="preserve"> </w:t>
      </w:r>
      <w:r w:rsidR="00FA2CB0" w:rsidRPr="00010DAE">
        <w:rPr>
          <w:color w:val="000000" w:themeColor="text1"/>
        </w:rPr>
        <w:t>individual</w:t>
      </w:r>
      <w:r w:rsidR="00D97F08" w:rsidRPr="00010DAE">
        <w:rPr>
          <w:color w:val="000000" w:themeColor="text1"/>
        </w:rPr>
        <w:t xml:space="preserve"> subtask</w:t>
      </w:r>
      <w:r w:rsidR="00C90328" w:rsidRPr="00010DAE">
        <w:rPr>
          <w:color w:val="000000" w:themeColor="text1"/>
        </w:rPr>
        <w:t xml:space="preserve">. </w:t>
      </w:r>
      <w:r w:rsidR="00D97F08" w:rsidRPr="00010DAE">
        <w:rPr>
          <w:color w:val="000000" w:themeColor="text1"/>
        </w:rPr>
        <w:t>T</w:t>
      </w:r>
      <w:r w:rsidR="009C2FF7" w:rsidRPr="00010DAE">
        <w:rPr>
          <w:color w:val="000000" w:themeColor="text1"/>
        </w:rPr>
        <w:t>he latter model</w:t>
      </w:r>
      <w:r w:rsidR="00D97F08" w:rsidRPr="00010DAE">
        <w:rPr>
          <w:color w:val="000000" w:themeColor="text1"/>
        </w:rPr>
        <w:t xml:space="preserve"> incorporates</w:t>
      </w:r>
      <w:r w:rsidR="009C2FF7" w:rsidRPr="00010DAE">
        <w:rPr>
          <w:color w:val="000000" w:themeColor="text1"/>
        </w:rPr>
        <w:t xml:space="preserve"> </w:t>
      </w:r>
      <w:r w:rsidR="00D97F08" w:rsidRPr="00010DAE">
        <w:rPr>
          <w:color w:val="000000" w:themeColor="text1"/>
        </w:rPr>
        <w:t xml:space="preserve">the </w:t>
      </w:r>
      <w:r w:rsidR="009C2FF7" w:rsidRPr="00010DAE">
        <w:rPr>
          <w:color w:val="000000" w:themeColor="text1"/>
        </w:rPr>
        <w:t>global distribution and surplus redistribution</w:t>
      </w:r>
      <w:r w:rsidR="00D97F08" w:rsidRPr="00010DAE">
        <w:rPr>
          <w:color w:val="000000" w:themeColor="text1"/>
        </w:rPr>
        <w:t xml:space="preserve"> to coordinate and control multiple atomic manufacturing service negotiations for </w:t>
      </w:r>
      <w:r w:rsidR="008E66CE" w:rsidRPr="00010DAE">
        <w:rPr>
          <w:rFonts w:hint="eastAsia"/>
          <w:color w:val="000000" w:themeColor="text1"/>
        </w:rPr>
        <w:t>th</w:t>
      </w:r>
      <w:r w:rsidR="008E66CE" w:rsidRPr="00010DAE">
        <w:rPr>
          <w:color w:val="000000" w:themeColor="text1"/>
        </w:rPr>
        <w:t xml:space="preserve">e whole </w:t>
      </w:r>
      <w:r w:rsidR="00FA2CB0" w:rsidRPr="00010DAE">
        <w:rPr>
          <w:color w:val="000000" w:themeColor="text1"/>
        </w:rPr>
        <w:t xml:space="preserve">manufacturing </w:t>
      </w:r>
      <w:r w:rsidR="008E66CE" w:rsidRPr="00010DAE">
        <w:rPr>
          <w:color w:val="000000" w:themeColor="text1"/>
        </w:rPr>
        <w:t>task</w:t>
      </w:r>
      <w:r w:rsidR="00C90328" w:rsidRPr="00010DAE">
        <w:rPr>
          <w:color w:val="000000" w:themeColor="text1"/>
        </w:rPr>
        <w:t>.</w:t>
      </w:r>
      <w:r w:rsidR="005D2C10" w:rsidRPr="00010DAE">
        <w:rPr>
          <w:color w:val="000000" w:themeColor="text1"/>
        </w:rPr>
        <w:t xml:space="preserve"> </w:t>
      </w:r>
      <w:r w:rsidR="00E02D68" w:rsidRPr="00010DAE">
        <w:rPr>
          <w:color w:val="000000" w:themeColor="text1"/>
        </w:rPr>
        <w:t>Numerical studies</w:t>
      </w:r>
      <w:r w:rsidR="005D2C10" w:rsidRPr="00010DAE">
        <w:rPr>
          <w:color w:val="000000" w:themeColor="text1"/>
        </w:rPr>
        <w:t xml:space="preserve"> </w:t>
      </w:r>
      <w:r w:rsidR="00E02D68" w:rsidRPr="00010DAE">
        <w:rPr>
          <w:color w:val="000000" w:themeColor="text1"/>
        </w:rPr>
        <w:t>are</w:t>
      </w:r>
      <w:r w:rsidR="00C90328" w:rsidRPr="00010DAE">
        <w:rPr>
          <w:color w:val="000000" w:themeColor="text1"/>
        </w:rPr>
        <w:t xml:space="preserve"> employed to verify</w:t>
      </w:r>
      <w:r w:rsidR="00E02D68" w:rsidRPr="00010DAE">
        <w:rPr>
          <w:color w:val="000000" w:themeColor="text1"/>
        </w:rPr>
        <w:t xml:space="preserve"> </w:t>
      </w:r>
      <w:r w:rsidR="00C90328" w:rsidRPr="00010DAE">
        <w:rPr>
          <w:color w:val="000000" w:themeColor="text1"/>
        </w:rPr>
        <w:t>the effectiveness of the multi-attribute negotiation mechanism</w:t>
      </w:r>
      <w:r w:rsidR="00E02D68" w:rsidRPr="00010DAE">
        <w:rPr>
          <w:color w:val="000000" w:themeColor="text1"/>
        </w:rPr>
        <w:t xml:space="preserve"> </w:t>
      </w:r>
      <w:r w:rsidR="00C90328" w:rsidRPr="00010DAE">
        <w:rPr>
          <w:color w:val="000000" w:themeColor="text1"/>
        </w:rPr>
        <w:t>in solving the MSA problem. The results show that</w:t>
      </w:r>
      <w:r w:rsidR="00D97F08" w:rsidRPr="00010DAE">
        <w:rPr>
          <w:color w:val="000000" w:themeColor="text1"/>
        </w:rPr>
        <w:t xml:space="preserve"> the proposed negotiation mechanism </w:t>
      </w:r>
      <w:r w:rsidR="00E02D68" w:rsidRPr="00010DAE">
        <w:rPr>
          <w:color w:val="000000" w:themeColor="text1"/>
        </w:rPr>
        <w:t>can</w:t>
      </w:r>
      <w:r w:rsidR="00D97F08" w:rsidRPr="00010DAE">
        <w:rPr>
          <w:color w:val="000000" w:themeColor="text1"/>
        </w:rPr>
        <w:t xml:space="preserve"> </w:t>
      </w:r>
      <w:r w:rsidR="00E02D68" w:rsidRPr="00010DAE">
        <w:rPr>
          <w:color w:val="000000" w:themeColor="text1"/>
        </w:rPr>
        <w:t>address</w:t>
      </w:r>
      <w:r w:rsidR="00D97F08" w:rsidRPr="00010DAE">
        <w:rPr>
          <w:color w:val="000000" w:themeColor="text1"/>
        </w:rPr>
        <w:t xml:space="preserve"> the MSA problem and surplus redistribution can effectively improve </w:t>
      </w:r>
      <w:r w:rsidR="00AD011B" w:rsidRPr="00010DAE">
        <w:rPr>
          <w:color w:val="000000" w:themeColor="text1"/>
        </w:rPr>
        <w:t xml:space="preserve">the </w:t>
      </w:r>
      <w:r w:rsidR="00D97F08" w:rsidRPr="00010DAE">
        <w:rPr>
          <w:color w:val="000000" w:themeColor="text1"/>
        </w:rPr>
        <w:t>success rate of neg</w:t>
      </w:r>
      <w:r w:rsidR="00735816" w:rsidRPr="00010DAE">
        <w:rPr>
          <w:color w:val="000000" w:themeColor="text1"/>
        </w:rPr>
        <w:t>otiations</w:t>
      </w:r>
      <w:r w:rsidR="00C90328" w:rsidRPr="00010DAE">
        <w:rPr>
          <w:color w:val="000000" w:themeColor="text1"/>
        </w:rPr>
        <w:t>.</w:t>
      </w:r>
    </w:p>
    <w:p w14:paraId="17D22225" w14:textId="77777777" w:rsidR="002B099F" w:rsidRPr="00010DAE" w:rsidRDefault="002B099F" w:rsidP="00BE09F7">
      <w:pPr>
        <w:rPr>
          <w:color w:val="000000" w:themeColor="text1"/>
        </w:rPr>
      </w:pPr>
    </w:p>
    <w:p w14:paraId="0437EAC3" w14:textId="0D752777" w:rsidR="008378D6" w:rsidRPr="00010DAE" w:rsidRDefault="008378D6" w:rsidP="00FC5CDC">
      <w:pPr>
        <w:rPr>
          <w:rStyle w:val="SubtleEmphasis"/>
          <w:color w:val="000000" w:themeColor="text1"/>
        </w:rPr>
      </w:pPr>
      <w:r w:rsidRPr="00010DAE">
        <w:rPr>
          <w:rStyle w:val="SubtleEmphasis"/>
          <w:color w:val="000000" w:themeColor="text1"/>
        </w:rPr>
        <w:t>Keywords</w:t>
      </w:r>
      <w:r w:rsidR="00AF6FA8" w:rsidRPr="00010DAE">
        <w:rPr>
          <w:rStyle w:val="SubtleEmphasis"/>
          <w:color w:val="000000" w:themeColor="text1"/>
        </w:rPr>
        <w:t>:</w:t>
      </w:r>
      <w:r w:rsidR="00BE09F7" w:rsidRPr="00010DAE">
        <w:rPr>
          <w:rStyle w:val="SubtleEmphasis"/>
          <w:color w:val="000000" w:themeColor="text1"/>
        </w:rPr>
        <w:t xml:space="preserve"> </w:t>
      </w:r>
      <w:r w:rsidR="00C0393C" w:rsidRPr="00010DAE">
        <w:rPr>
          <w:rStyle w:val="SubtleEmphasis"/>
          <w:b w:val="0"/>
          <w:color w:val="000000" w:themeColor="text1"/>
        </w:rPr>
        <w:t>S</w:t>
      </w:r>
      <w:r w:rsidR="005E3442" w:rsidRPr="00010DAE">
        <w:rPr>
          <w:rStyle w:val="SubtleEmphasis"/>
          <w:b w:val="0"/>
          <w:color w:val="000000" w:themeColor="text1"/>
        </w:rPr>
        <w:t xml:space="preserve">mart manufacturing, </w:t>
      </w:r>
      <w:r w:rsidR="00C0393C" w:rsidRPr="00010DAE">
        <w:rPr>
          <w:rStyle w:val="SubtleEmphasis"/>
          <w:b w:val="0"/>
          <w:color w:val="000000" w:themeColor="text1"/>
        </w:rPr>
        <w:t>M</w:t>
      </w:r>
      <w:r w:rsidR="005E3442" w:rsidRPr="00010DAE">
        <w:rPr>
          <w:rStyle w:val="SubtleEmphasis"/>
          <w:b w:val="0"/>
          <w:color w:val="000000" w:themeColor="text1"/>
        </w:rPr>
        <w:t>anufacturing service allocation</w:t>
      </w:r>
      <w:r w:rsidR="00C65CEF" w:rsidRPr="00010DAE">
        <w:rPr>
          <w:rStyle w:val="SubtleEmphasis"/>
          <w:b w:val="0"/>
          <w:color w:val="000000" w:themeColor="text1"/>
        </w:rPr>
        <w:t xml:space="preserve"> (MSA)</w:t>
      </w:r>
      <w:r w:rsidR="005E3442" w:rsidRPr="00010DAE">
        <w:rPr>
          <w:rStyle w:val="SubtleEmphasis"/>
          <w:b w:val="0"/>
          <w:color w:val="000000" w:themeColor="text1"/>
        </w:rPr>
        <w:t>,</w:t>
      </w:r>
      <w:r w:rsidR="0085606C" w:rsidRPr="00010DAE">
        <w:rPr>
          <w:rStyle w:val="SubtleEmphasis"/>
          <w:b w:val="0"/>
          <w:color w:val="000000" w:themeColor="text1"/>
        </w:rPr>
        <w:t xml:space="preserve"> Heterogen</w:t>
      </w:r>
      <w:r w:rsidR="00AD011B" w:rsidRPr="00010DAE">
        <w:rPr>
          <w:rStyle w:val="SubtleEmphasis"/>
          <w:b w:val="0"/>
          <w:color w:val="000000" w:themeColor="text1"/>
        </w:rPr>
        <w:t>e</w:t>
      </w:r>
      <w:r w:rsidR="0085606C" w:rsidRPr="00010DAE">
        <w:rPr>
          <w:rStyle w:val="SubtleEmphasis"/>
          <w:b w:val="0"/>
          <w:color w:val="000000" w:themeColor="text1"/>
        </w:rPr>
        <w:t>ous manufacturing services,</w:t>
      </w:r>
      <w:r w:rsidR="005E3442" w:rsidRPr="00010DAE">
        <w:rPr>
          <w:rStyle w:val="SubtleEmphasis"/>
          <w:b w:val="0"/>
          <w:color w:val="000000" w:themeColor="text1"/>
        </w:rPr>
        <w:t xml:space="preserve"> </w:t>
      </w:r>
      <w:r w:rsidR="00C0393C" w:rsidRPr="00010DAE">
        <w:rPr>
          <w:rStyle w:val="SubtleEmphasis"/>
          <w:b w:val="0"/>
          <w:color w:val="000000" w:themeColor="text1"/>
        </w:rPr>
        <w:t>N</w:t>
      </w:r>
      <w:r w:rsidR="005E3442" w:rsidRPr="00010DAE">
        <w:rPr>
          <w:rStyle w:val="SubtleEmphasis"/>
          <w:b w:val="0"/>
          <w:color w:val="000000" w:themeColor="text1"/>
        </w:rPr>
        <w:t>egotiation mechanism</w:t>
      </w:r>
      <w:r w:rsidR="00E97C73" w:rsidRPr="00010DAE">
        <w:rPr>
          <w:rStyle w:val="SubtleEmphasis"/>
          <w:rFonts w:hint="eastAsia"/>
          <w:b w:val="0"/>
          <w:color w:val="000000" w:themeColor="text1"/>
        </w:rPr>
        <w:t>,</w:t>
      </w:r>
      <w:r w:rsidR="00E97C73" w:rsidRPr="00010DAE">
        <w:rPr>
          <w:rStyle w:val="SubtleEmphasis"/>
          <w:b w:val="0"/>
          <w:color w:val="000000" w:themeColor="text1"/>
        </w:rPr>
        <w:t xml:space="preserve"> </w:t>
      </w:r>
      <w:r w:rsidR="00C0393C" w:rsidRPr="00010DAE">
        <w:rPr>
          <w:rStyle w:val="SubtleEmphasis"/>
          <w:b w:val="0"/>
          <w:color w:val="000000" w:themeColor="text1"/>
        </w:rPr>
        <w:t>A</w:t>
      </w:r>
      <w:r w:rsidR="00E97C73" w:rsidRPr="00010DAE">
        <w:rPr>
          <w:rStyle w:val="SubtleEmphasis"/>
          <w:b w:val="0"/>
          <w:color w:val="000000" w:themeColor="text1"/>
        </w:rPr>
        <w:t>utomated negotiation</w:t>
      </w:r>
      <w:r w:rsidR="008A0CA8" w:rsidRPr="00010DAE">
        <w:rPr>
          <w:rStyle w:val="SubtleEmphasis"/>
          <w:b w:val="0"/>
          <w:color w:val="000000" w:themeColor="text1"/>
        </w:rPr>
        <w:t>.</w:t>
      </w:r>
    </w:p>
    <w:p w14:paraId="68A5F5AE" w14:textId="745968A3" w:rsidR="00BD217A" w:rsidRPr="00010DAE" w:rsidRDefault="00BD217A">
      <w:pPr>
        <w:spacing w:before="0" w:after="160" w:line="259" w:lineRule="auto"/>
        <w:jc w:val="left"/>
        <w:rPr>
          <w:rStyle w:val="SubtleEmphasis"/>
          <w:color w:val="000000" w:themeColor="text1"/>
        </w:rPr>
      </w:pPr>
      <w:r w:rsidRPr="00010DAE">
        <w:rPr>
          <w:rStyle w:val="SubtleEmphasis"/>
          <w:color w:val="000000" w:themeColor="text1"/>
        </w:rPr>
        <w:br w:type="page"/>
      </w:r>
    </w:p>
    <w:p w14:paraId="4B2BE0C3" w14:textId="11FE18BE" w:rsidR="00145703" w:rsidRPr="00010DAE" w:rsidRDefault="00EB1AA8" w:rsidP="00EB1AA8">
      <w:pPr>
        <w:pStyle w:val="Heading1"/>
        <w:rPr>
          <w:color w:val="000000" w:themeColor="text1"/>
        </w:rPr>
      </w:pPr>
      <w:r w:rsidRPr="00010DAE">
        <w:rPr>
          <w:color w:val="000000" w:themeColor="text1"/>
        </w:rPr>
        <w:lastRenderedPageBreak/>
        <w:t>Introduction</w:t>
      </w:r>
      <w:bookmarkStart w:id="3" w:name="OLE_LINK1"/>
      <w:bookmarkStart w:id="4" w:name="OLE_LINK8"/>
    </w:p>
    <w:bookmarkEnd w:id="3"/>
    <w:bookmarkEnd w:id="4"/>
    <w:p w14:paraId="273BB9AC" w14:textId="696361B8" w:rsidR="00C2758C" w:rsidRPr="00010DAE" w:rsidRDefault="00E811A8" w:rsidP="007B6E9C">
      <w:pPr>
        <w:rPr>
          <w:color w:val="000000" w:themeColor="text1"/>
        </w:rPr>
      </w:pPr>
      <w:r w:rsidRPr="00010DAE">
        <w:rPr>
          <w:color w:val="000000" w:themeColor="text1"/>
        </w:rPr>
        <w:t>The last</w:t>
      </w:r>
      <w:r w:rsidR="00527031" w:rsidRPr="00010DAE">
        <w:rPr>
          <w:color w:val="000000" w:themeColor="text1"/>
        </w:rPr>
        <w:t xml:space="preserve"> few</w:t>
      </w:r>
      <w:r w:rsidRPr="00010DAE">
        <w:rPr>
          <w:color w:val="000000" w:themeColor="text1"/>
        </w:rPr>
        <w:t xml:space="preserve"> </w:t>
      </w:r>
      <w:r w:rsidR="00527031" w:rsidRPr="00010DAE">
        <w:rPr>
          <w:color w:val="000000" w:themeColor="text1"/>
        </w:rPr>
        <w:t>decades</w:t>
      </w:r>
      <w:r w:rsidR="00D57C80" w:rsidRPr="00010DAE">
        <w:rPr>
          <w:color w:val="000000" w:themeColor="text1"/>
        </w:rPr>
        <w:t xml:space="preserve"> have </w:t>
      </w:r>
      <w:r w:rsidRPr="00010DAE">
        <w:rPr>
          <w:color w:val="000000" w:themeColor="text1"/>
        </w:rPr>
        <w:t xml:space="preserve">witnessed </w:t>
      </w:r>
      <w:r w:rsidR="00527031" w:rsidRPr="00010DAE">
        <w:rPr>
          <w:color w:val="000000" w:themeColor="text1"/>
        </w:rPr>
        <w:t xml:space="preserve">the </w:t>
      </w:r>
      <w:r w:rsidR="00FC5B63" w:rsidRPr="00010DAE">
        <w:rPr>
          <w:color w:val="000000" w:themeColor="text1"/>
        </w:rPr>
        <w:t xml:space="preserve">remarkable </w:t>
      </w:r>
      <w:r w:rsidR="00527031" w:rsidRPr="00010DAE">
        <w:rPr>
          <w:color w:val="000000" w:themeColor="text1"/>
        </w:rPr>
        <w:t>evolution of manufacturing paradigms</w:t>
      </w:r>
      <w:r w:rsidR="00593FB5" w:rsidRPr="00010DAE">
        <w:rPr>
          <w:color w:val="000000" w:themeColor="text1"/>
        </w:rPr>
        <w:t>.</w:t>
      </w:r>
      <w:r w:rsidR="00FC5B63" w:rsidRPr="00010DAE">
        <w:rPr>
          <w:color w:val="000000" w:themeColor="text1"/>
        </w:rPr>
        <w:t xml:space="preserve"> </w:t>
      </w:r>
      <w:r w:rsidR="00C2758C" w:rsidRPr="00010DAE">
        <w:rPr>
          <w:color w:val="000000" w:themeColor="text1"/>
        </w:rPr>
        <w:t>In the context of Industry 4.0, manufacturing systems are</w:t>
      </w:r>
      <w:r w:rsidR="00715300" w:rsidRPr="00010DAE">
        <w:rPr>
          <w:color w:val="000000" w:themeColor="text1"/>
        </w:rPr>
        <w:t xml:space="preserve"> being</w:t>
      </w:r>
      <w:r w:rsidR="00C2758C" w:rsidRPr="00010DAE">
        <w:rPr>
          <w:color w:val="000000" w:themeColor="text1"/>
        </w:rPr>
        <w:t xml:space="preserve"> upgraded and transformed to a smart level. Smart manufacturing takes the advantage of </w:t>
      </w:r>
      <w:bookmarkStart w:id="5" w:name="OLE_LINK9"/>
      <w:r w:rsidR="0019304E" w:rsidRPr="00010DAE">
        <w:rPr>
          <w:color w:val="000000" w:themeColor="text1"/>
        </w:rPr>
        <w:t>disruptive</w:t>
      </w:r>
      <w:r w:rsidR="00C2758C" w:rsidRPr="00010DAE">
        <w:rPr>
          <w:color w:val="000000" w:themeColor="text1"/>
        </w:rPr>
        <w:t xml:space="preserve"> technologies</w:t>
      </w:r>
      <w:bookmarkEnd w:id="5"/>
      <w:r w:rsidR="00C2758C" w:rsidRPr="00010DAE">
        <w:rPr>
          <w:color w:val="000000" w:themeColor="text1"/>
        </w:rPr>
        <w:t>, such as Internet of Things (IoT)</w:t>
      </w:r>
      <w:r w:rsidR="00B568F2" w:rsidRPr="00010DAE">
        <w:rPr>
          <w:color w:val="000000" w:themeColor="text1"/>
        </w:rPr>
        <w:t xml:space="preserve"> </w:t>
      </w:r>
      <w:r w:rsidR="00B568F2" w:rsidRPr="00010DAE">
        <w:rPr>
          <w:color w:val="000000" w:themeColor="text1"/>
        </w:rPr>
        <w:fldChar w:fldCharType="begin"/>
      </w:r>
      <w:r w:rsidR="000721DD" w:rsidRPr="00010DAE">
        <w:rPr>
          <w:color w:val="000000" w:themeColor="text1"/>
        </w:rPr>
        <w:instrText xml:space="preserve"> ADDIN EN.CITE &lt;EndNote&gt;&lt;Cite&gt;&lt;Author&gt;Atzori&lt;/Author&gt;&lt;Year&gt;2010&lt;/Year&gt;&lt;RecNum&gt;600&lt;/RecNum&gt;&lt;DisplayText&gt;(Atzori et al., 2010)&lt;/DisplayText&gt;&lt;record&gt;&lt;rec-number&gt;600&lt;/rec-number&gt;&lt;foreign-keys&gt;&lt;key app="EN" db-id="ete2esfro5sr9eefvty5rd9cdwss2wdwszxa" timestamp="1626670564" guid="59b029ed-4e59-405e-a1a5-51a6ac466a74"&gt;600&lt;/key&gt;&lt;/foreign-keys&gt;&lt;ref-type name="Journal Article"&gt;17&lt;/ref-type&gt;&lt;contributors&gt;&lt;authors&gt;&lt;author&gt;Atzori, Luigi&lt;/author&gt;&lt;author&gt;Iera, Antonio&lt;/author&gt;&lt;author&gt;Morabito, Giacomo&lt;/author&gt;&lt;/authors&gt;&lt;/contributors&gt;&lt;titles&gt;&lt;title&gt;The internet of things: A survey&lt;/title&gt;&lt;secondary-title&gt;Computer networks&lt;/secondary-title&gt;&lt;/titles&gt;&lt;periodical&gt;&lt;full-title&gt;Computer networks&lt;/full-title&gt;&lt;/periodical&gt;&lt;pages&gt;2787-2805&lt;/pages&gt;&lt;volume&gt;54&lt;/volume&gt;&lt;number&gt;15&lt;/number&gt;&lt;dates&gt;&lt;year&gt;2010&lt;/year&gt;&lt;/dates&gt;&lt;isbn&gt;1389-1286&lt;/isbn&gt;&lt;urls&gt;&lt;/urls&gt;&lt;/record&gt;&lt;/Cite&gt;&lt;/EndNote&gt;</w:instrText>
      </w:r>
      <w:r w:rsidR="00B568F2" w:rsidRPr="00010DAE">
        <w:rPr>
          <w:color w:val="000000" w:themeColor="text1"/>
        </w:rPr>
        <w:fldChar w:fldCharType="separate"/>
      </w:r>
      <w:r w:rsidR="005C4ABE" w:rsidRPr="00010DAE">
        <w:rPr>
          <w:noProof/>
          <w:color w:val="000000" w:themeColor="text1"/>
        </w:rPr>
        <w:t>(Atzori et al., 2010)</w:t>
      </w:r>
      <w:r w:rsidR="00B568F2" w:rsidRPr="00010DAE">
        <w:rPr>
          <w:color w:val="000000" w:themeColor="text1"/>
        </w:rPr>
        <w:fldChar w:fldCharType="end"/>
      </w:r>
      <w:r w:rsidR="00C2758C" w:rsidRPr="00010DAE">
        <w:rPr>
          <w:color w:val="000000" w:themeColor="text1"/>
        </w:rPr>
        <w:t>, cloud computing</w:t>
      </w:r>
      <w:r w:rsidR="00654099" w:rsidRPr="00010DAE">
        <w:rPr>
          <w:color w:val="000000" w:themeColor="text1"/>
        </w:rPr>
        <w:t xml:space="preserve"> </w:t>
      </w:r>
      <w:r w:rsidR="007B6E9C" w:rsidRPr="00010DAE">
        <w:rPr>
          <w:color w:val="000000" w:themeColor="text1"/>
        </w:rPr>
        <w:fldChar w:fldCharType="begin"/>
      </w:r>
      <w:r w:rsidR="00B907BD" w:rsidRPr="00010DAE">
        <w:rPr>
          <w:color w:val="000000" w:themeColor="text1"/>
        </w:rPr>
        <w:instrText xml:space="preserve"> ADDIN EN.CITE &lt;EndNote&gt;&lt;Cite&gt;&lt;Author&gt;Xu&lt;/Author&gt;&lt;Year&gt;2012&lt;/Year&gt;&lt;RecNum&gt;99&lt;/RecNum&gt;&lt;DisplayText&gt;(Xu, 2012)&lt;/DisplayText&gt;&lt;record&gt;&lt;rec-number&gt;99&lt;/rec-number&gt;&lt;foreign-keys&gt;&lt;key app="EN" db-id="spzed9xrlsv5aee2fxjvaeabezva00peevdw" timestamp="1568615661"&gt;99&lt;/key&gt;&lt;/foreign-keys&gt;&lt;ref-type name="Journal Article"&gt;17&lt;/ref-type&gt;&lt;contributors&gt;&lt;authors&gt;&lt;author&gt;Xu, X.&lt;/author&gt;&lt;/authors&gt;&lt;/contributors&gt;&lt;auth-address&gt;Univ Auckland, Dept Mech Engn, Auckland 1142, New Zealand&lt;/auth-address&gt;&lt;titles&gt;&lt;title&gt;From cloud computing to cloud manufacturing&lt;/title&gt;&lt;secondary-title&gt;Robotics and Computer-Integrated Manufacturing&lt;/secondary-title&gt;&lt;alt-title&gt;Robot Cim-Int Manuf&lt;/alt-title&gt;&lt;/titles&gt;&lt;periodical&gt;&lt;full-title&gt;Robotics and Computer-Integrated Manufacturing&lt;/full-title&gt;&lt;abbr-1&gt;Robot Cim-Int Manuf&lt;/abbr-1&gt;&lt;/periodical&gt;&lt;alt-periodical&gt;&lt;full-title&gt;Robotics and Computer-Integrated Manufacturing&lt;/full-title&gt;&lt;abbr-1&gt;Robot Cim-Int Manuf&lt;/abbr-1&gt;&lt;/alt-periodical&gt;&lt;pages&gt;75-86&lt;/pages&gt;&lt;volume&gt;28&lt;/volume&gt;&lt;number&gt;1&lt;/number&gt;&lt;keywords&gt;&lt;keyword&gt;cloud computing&lt;/keyword&gt;&lt;keyword&gt;cloud manufacturing&lt;/keyword&gt;&lt;keyword&gt;service-oriented business model&lt;/keyword&gt;&lt;keyword&gt;step&lt;/keyword&gt;&lt;/keywords&gt;&lt;dates&gt;&lt;year&gt;2012&lt;/year&gt;&lt;pub-dates&gt;&lt;date&gt;Feb&lt;/date&gt;&lt;/pub-dates&gt;&lt;/dates&gt;&lt;isbn&gt;0736-5845&lt;/isbn&gt;&lt;accession-num&gt;WOS:000296117200008&lt;/accession-num&gt;&lt;urls&gt;&lt;related-urls&gt;&lt;url&gt;&amp;lt;Go to ISI&amp;gt;://WOS:000296117200008&lt;/url&gt;&lt;/related-urls&gt;&lt;/urls&gt;&lt;electronic-resource-num&gt;10.1016/j.rcim.2011.07.002&lt;/electronic-resource-num&gt;&lt;language&gt;English&lt;/language&gt;&lt;/record&gt;&lt;/Cite&gt;&lt;/EndNote&gt;</w:instrText>
      </w:r>
      <w:r w:rsidR="007B6E9C" w:rsidRPr="00010DAE">
        <w:rPr>
          <w:color w:val="000000" w:themeColor="text1"/>
        </w:rPr>
        <w:fldChar w:fldCharType="separate"/>
      </w:r>
      <w:r w:rsidR="005C4ABE" w:rsidRPr="00010DAE">
        <w:rPr>
          <w:noProof/>
          <w:color w:val="000000" w:themeColor="text1"/>
        </w:rPr>
        <w:t>(Xu, 2012)</w:t>
      </w:r>
      <w:r w:rsidR="007B6E9C" w:rsidRPr="00010DAE">
        <w:rPr>
          <w:color w:val="000000" w:themeColor="text1"/>
        </w:rPr>
        <w:fldChar w:fldCharType="end"/>
      </w:r>
      <w:r w:rsidR="00C2758C" w:rsidRPr="00010DAE">
        <w:rPr>
          <w:color w:val="000000" w:themeColor="text1"/>
        </w:rPr>
        <w:t>, cyber</w:t>
      </w:r>
      <w:r w:rsidR="00AD011B" w:rsidRPr="00010DAE">
        <w:rPr>
          <w:color w:val="000000" w:themeColor="text1"/>
        </w:rPr>
        <w:t>-</w:t>
      </w:r>
      <w:r w:rsidR="00C2758C" w:rsidRPr="00010DAE">
        <w:rPr>
          <w:color w:val="000000" w:themeColor="text1"/>
        </w:rPr>
        <w:t>physical system</w:t>
      </w:r>
      <w:r w:rsidR="00AD011B" w:rsidRPr="00010DAE">
        <w:rPr>
          <w:color w:val="000000" w:themeColor="text1"/>
        </w:rPr>
        <w:t>s</w:t>
      </w:r>
      <w:r w:rsidR="00654099" w:rsidRPr="00010DAE">
        <w:rPr>
          <w:color w:val="000000" w:themeColor="text1"/>
        </w:rPr>
        <w:t xml:space="preserve"> </w:t>
      </w:r>
      <w:r w:rsidR="00B568F2" w:rsidRPr="00010DAE">
        <w:rPr>
          <w:color w:val="000000" w:themeColor="text1"/>
        </w:rPr>
        <w:fldChar w:fldCharType="begin"/>
      </w:r>
      <w:r w:rsidR="00B907BD" w:rsidRPr="00010DAE">
        <w:rPr>
          <w:color w:val="000000" w:themeColor="text1"/>
        </w:rPr>
        <w:instrText xml:space="preserve"> ADDIN EN.CITE &lt;EndNote&gt;&lt;Cite&gt;&lt;Author&gt;Lee&lt;/Author&gt;&lt;Year&gt;2015&lt;/Year&gt;&lt;RecNum&gt;818&lt;/RecNum&gt;&lt;DisplayText&gt;(Lee et al., 2015)&lt;/DisplayText&gt;&lt;record&gt;&lt;rec-number&gt;818&lt;/rec-number&gt;&lt;foreign-keys&gt;&lt;key app="EN" db-id="spzed9xrlsv5aee2fxjvaeabezva00peevdw" timestamp="1612409267"&gt;818&lt;/key&gt;&lt;/foreign-keys&gt;&lt;ref-type name="Journal Article"&gt;17&lt;/ref-type&gt;&lt;contributors&gt;&lt;authors&gt;&lt;author&gt;Lee, Jay&lt;/author&gt;&lt;author&gt;Bagheri, Behrad&lt;/author&gt;&lt;author&gt;Kao, Hung-An&lt;/author&gt;&lt;/authors&gt;&lt;/contributors&gt;&lt;titles&gt;&lt;title&gt;A cyber-physical systems architecture for industry 4.0-based manufacturing systems&lt;/title&gt;&lt;secondary-title&gt;Manufacturing letters&lt;/secondary-title&gt;&lt;/titles&gt;&lt;periodical&gt;&lt;full-title&gt;Manufacturing Letters&lt;/full-title&gt;&lt;/periodical&gt;&lt;pages&gt;18-23&lt;/pages&gt;&lt;volume&gt;3&lt;/volume&gt;&lt;dates&gt;&lt;year&gt;2015&lt;/year&gt;&lt;/dates&gt;&lt;isbn&gt;2213-8463&lt;/isbn&gt;&lt;urls&gt;&lt;/urls&gt;&lt;/record&gt;&lt;/Cite&gt;&lt;/EndNote&gt;</w:instrText>
      </w:r>
      <w:r w:rsidR="00B568F2" w:rsidRPr="00010DAE">
        <w:rPr>
          <w:color w:val="000000" w:themeColor="text1"/>
        </w:rPr>
        <w:fldChar w:fldCharType="separate"/>
      </w:r>
      <w:r w:rsidR="005C4ABE" w:rsidRPr="00010DAE">
        <w:rPr>
          <w:noProof/>
          <w:color w:val="000000" w:themeColor="text1"/>
        </w:rPr>
        <w:t>(Lee et al., 2015)</w:t>
      </w:r>
      <w:r w:rsidR="00B568F2" w:rsidRPr="00010DAE">
        <w:rPr>
          <w:color w:val="000000" w:themeColor="text1"/>
        </w:rPr>
        <w:fldChar w:fldCharType="end"/>
      </w:r>
      <w:r w:rsidR="00C2758C" w:rsidRPr="00010DAE">
        <w:rPr>
          <w:color w:val="000000" w:themeColor="text1"/>
        </w:rPr>
        <w:t xml:space="preserve"> and digital twin</w:t>
      </w:r>
      <w:r w:rsidR="00654099" w:rsidRPr="00010DAE">
        <w:rPr>
          <w:color w:val="000000" w:themeColor="text1"/>
        </w:rPr>
        <w:t xml:space="preserve"> </w:t>
      </w:r>
      <w:r w:rsidR="00B568F2" w:rsidRPr="00010DAE">
        <w:rPr>
          <w:color w:val="000000" w:themeColor="text1"/>
        </w:rPr>
        <w:fldChar w:fldCharType="begin"/>
      </w:r>
      <w:r w:rsidR="000721DD" w:rsidRPr="00010DAE">
        <w:rPr>
          <w:color w:val="000000" w:themeColor="text1"/>
        </w:rPr>
        <w:instrText xml:space="preserve"> ADDIN EN.CITE &lt;EndNote&gt;&lt;Cite&gt;&lt;Author&gt;Tao&lt;/Author&gt;&lt;Year&gt;2018&lt;/Year&gt;&lt;RecNum&gt;602&lt;/RecNum&gt;&lt;DisplayText&gt;(Tao et al., 2018)&lt;/DisplayText&gt;&lt;record&gt;&lt;rec-number&gt;602&lt;/rec-number&gt;&lt;foreign-keys&gt;&lt;key app="EN" db-id="ete2esfro5sr9eefvty5rd9cdwss2wdwszxa" timestamp="1626670564" guid="740380cf-edb9-4ae8-8665-811e82a4b4f2"&gt;602&lt;/key&gt;&lt;/foreign-keys&gt;&lt;ref-type name="Journal Article"&gt;17&lt;/ref-type&gt;&lt;contributors&gt;&lt;authors&gt;&lt;author&gt;Tao, Fei&lt;/author&gt;&lt;author&gt;Cheng, Jiangfeng&lt;/author&gt;&lt;author&gt;Qi, Qinglin&lt;/author&gt;&lt;author&gt;Zhang, Meng&lt;/author&gt;&lt;author&gt;Zhang, He&lt;/author&gt;&lt;author&gt;Sui, Fangyuan&lt;/author&gt;&lt;/authors&gt;&lt;/contributors&gt;&lt;titles&gt;&lt;title&gt;Digital twin-driven product design, manufacturing and service with big data&lt;/title&gt;&lt;secondary-title&gt;The International Journal of Advanced Manufacturing Technology&lt;/secondary-title&gt;&lt;/titles&gt;&lt;periodical&gt;&lt;full-title&gt;The International Journal of Advanced Manufacturing Technology&lt;/full-title&gt;&lt;/periodical&gt;&lt;pages&gt;3563-3576&lt;/pages&gt;&lt;volume&gt;94&lt;/volume&gt;&lt;number&gt;9&lt;/number&gt;&lt;dates&gt;&lt;year&gt;2018&lt;/year&gt;&lt;/dates&gt;&lt;isbn&gt;1433-3015&lt;/isbn&gt;&lt;urls&gt;&lt;/urls&gt;&lt;/record&gt;&lt;/Cite&gt;&lt;/EndNote&gt;</w:instrText>
      </w:r>
      <w:r w:rsidR="00B568F2" w:rsidRPr="00010DAE">
        <w:rPr>
          <w:color w:val="000000" w:themeColor="text1"/>
        </w:rPr>
        <w:fldChar w:fldCharType="separate"/>
      </w:r>
      <w:r w:rsidR="005C4ABE" w:rsidRPr="00010DAE">
        <w:rPr>
          <w:noProof/>
          <w:color w:val="000000" w:themeColor="text1"/>
        </w:rPr>
        <w:t>(Tao et al., 2018)</w:t>
      </w:r>
      <w:r w:rsidR="00B568F2" w:rsidRPr="00010DAE">
        <w:rPr>
          <w:color w:val="000000" w:themeColor="text1"/>
        </w:rPr>
        <w:fldChar w:fldCharType="end"/>
      </w:r>
      <w:r w:rsidR="00B568F2" w:rsidRPr="00010DAE">
        <w:rPr>
          <w:color w:val="000000" w:themeColor="text1"/>
        </w:rPr>
        <w:t>,</w:t>
      </w:r>
      <w:r w:rsidR="00C2758C" w:rsidRPr="00010DAE">
        <w:rPr>
          <w:color w:val="000000" w:themeColor="text1"/>
        </w:rPr>
        <w:t xml:space="preserve"> to adapt to a dynamic and global market. </w:t>
      </w:r>
      <w:r w:rsidR="00556267" w:rsidRPr="00010DAE">
        <w:rPr>
          <w:color w:val="000000" w:themeColor="text1"/>
        </w:rPr>
        <w:t>C</w:t>
      </w:r>
      <w:r w:rsidR="00B568F2" w:rsidRPr="00010DAE">
        <w:rPr>
          <w:color w:val="000000" w:themeColor="text1"/>
        </w:rPr>
        <w:t>haracterized by flexibility, reconfigurability, agility and scalability</w:t>
      </w:r>
      <w:r w:rsidR="00715300" w:rsidRPr="00010DAE">
        <w:rPr>
          <w:color w:val="000000" w:themeColor="text1"/>
        </w:rPr>
        <w:t>,</w:t>
      </w:r>
      <w:r w:rsidR="00D6264F" w:rsidRPr="00010DAE">
        <w:rPr>
          <w:color w:val="000000" w:themeColor="text1"/>
        </w:rPr>
        <w:t xml:space="preserve"> </w:t>
      </w:r>
      <w:r w:rsidR="00556267" w:rsidRPr="00010DAE">
        <w:rPr>
          <w:color w:val="000000" w:themeColor="text1"/>
        </w:rPr>
        <w:t>it</w:t>
      </w:r>
      <w:r w:rsidR="00D6264F" w:rsidRPr="00010DAE">
        <w:rPr>
          <w:color w:val="000000" w:themeColor="text1"/>
        </w:rPr>
        <w:t xml:space="preserve"> aims to </w:t>
      </w:r>
      <w:r w:rsidR="002878CF" w:rsidRPr="00010DAE">
        <w:rPr>
          <w:color w:val="000000" w:themeColor="text1"/>
        </w:rPr>
        <w:t>satisfy</w:t>
      </w:r>
      <w:r w:rsidR="00D6264F" w:rsidRPr="00010DAE">
        <w:rPr>
          <w:color w:val="000000" w:themeColor="text1"/>
        </w:rPr>
        <w:t xml:space="preserve"> </w:t>
      </w:r>
      <w:bookmarkStart w:id="6" w:name="OLE_LINK28"/>
      <w:r w:rsidR="002878CF" w:rsidRPr="00010DAE">
        <w:rPr>
          <w:color w:val="000000" w:themeColor="text1"/>
        </w:rPr>
        <w:t>ever-</w:t>
      </w:r>
      <w:r w:rsidR="00D6264F" w:rsidRPr="00010DAE">
        <w:rPr>
          <w:color w:val="000000" w:themeColor="text1"/>
        </w:rPr>
        <w:t xml:space="preserve">changing </w:t>
      </w:r>
      <w:r w:rsidR="002878CF" w:rsidRPr="00010DAE">
        <w:rPr>
          <w:color w:val="000000" w:themeColor="text1"/>
        </w:rPr>
        <w:t xml:space="preserve">customer </w:t>
      </w:r>
      <w:r w:rsidR="00D6264F" w:rsidRPr="00010DAE">
        <w:rPr>
          <w:color w:val="000000" w:themeColor="text1"/>
        </w:rPr>
        <w:t>demands</w:t>
      </w:r>
      <w:bookmarkEnd w:id="6"/>
      <w:r w:rsidR="00D6264F" w:rsidRPr="00010DAE">
        <w:rPr>
          <w:color w:val="000000" w:themeColor="text1"/>
        </w:rPr>
        <w:t xml:space="preserve"> and requirements</w:t>
      </w:r>
      <w:r w:rsidR="00006070" w:rsidRPr="00010DAE">
        <w:rPr>
          <w:color w:val="000000" w:themeColor="text1"/>
        </w:rPr>
        <w:t xml:space="preserve"> in real</w:t>
      </w:r>
      <w:r w:rsidR="00AD011B" w:rsidRPr="00010DAE">
        <w:rPr>
          <w:color w:val="000000" w:themeColor="text1"/>
        </w:rPr>
        <w:t>-</w:t>
      </w:r>
      <w:r w:rsidR="00006070" w:rsidRPr="00010DAE">
        <w:rPr>
          <w:color w:val="000000" w:themeColor="text1"/>
        </w:rPr>
        <w:t>time</w:t>
      </w:r>
      <w:r w:rsidR="00D6264F" w:rsidRPr="00010DAE">
        <w:rPr>
          <w:color w:val="000000" w:themeColor="text1"/>
        </w:rPr>
        <w:t xml:space="preserve"> </w:t>
      </w:r>
      <w:r w:rsidR="00251891" w:rsidRPr="00010DAE">
        <w:rPr>
          <w:color w:val="000000" w:themeColor="text1"/>
        </w:rPr>
        <w:t xml:space="preserve">across the enterprise </w:t>
      </w:r>
      <w:r w:rsidR="00D6264F" w:rsidRPr="00010DAE">
        <w:rPr>
          <w:color w:val="000000" w:themeColor="text1"/>
        </w:rPr>
        <w:t>and</w:t>
      </w:r>
      <w:r w:rsidR="00251891" w:rsidRPr="00010DAE">
        <w:rPr>
          <w:color w:val="000000" w:themeColor="text1"/>
        </w:rPr>
        <w:t xml:space="preserve"> the supply chain</w:t>
      </w:r>
      <w:r w:rsidR="00D6264F" w:rsidRPr="00010DAE">
        <w:rPr>
          <w:color w:val="000000" w:themeColor="text1"/>
        </w:rPr>
        <w:t xml:space="preserve"> </w:t>
      </w:r>
      <w:r w:rsidR="00B568F2" w:rsidRPr="00010DAE">
        <w:rPr>
          <w:color w:val="000000" w:themeColor="text1"/>
        </w:rPr>
        <w:fldChar w:fldCharType="begin">
          <w:fldData xml:space="preserve">PEVuZE5vdGU+PENpdGU+PEF1dGhvcj5aaG9uZzwvQXV0aG9yPjxZZWFyPjIwMTc8L1llYXI+PFJl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</w:fldData>
        </w:fldChar>
      </w:r>
      <w:r w:rsidR="00B907BD" w:rsidRPr="00010DAE">
        <w:rPr>
          <w:color w:val="000000" w:themeColor="text1"/>
        </w:rPr>
        <w:instrText xml:space="preserve"> ADDIN EN.CITE </w:instrText>
      </w:r>
      <w:r w:rsidR="00B907BD" w:rsidRPr="00010DAE">
        <w:rPr>
          <w:color w:val="000000" w:themeColor="text1"/>
        </w:rPr>
        <w:fldChar w:fldCharType="begin">
          <w:fldData xml:space="preserve">PEVuZE5vdGU+PENpdGU+PEF1dGhvcj5aaG9uZzwvQXV0aG9yPjxZZWFyPjIwMTc8L1llYXI+PFJl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</w:fldData>
        </w:fldChar>
      </w:r>
      <w:r w:rsidR="00B907BD" w:rsidRPr="00010DAE">
        <w:rPr>
          <w:color w:val="000000" w:themeColor="text1"/>
        </w:rPr>
        <w:instrText xml:space="preserve"> ADDIN EN.CITE.DATA </w:instrText>
      </w:r>
      <w:r w:rsidR="00B907BD" w:rsidRPr="00010DAE">
        <w:rPr>
          <w:color w:val="000000" w:themeColor="text1"/>
        </w:rPr>
      </w:r>
      <w:r w:rsidR="00B907BD" w:rsidRPr="00010DAE">
        <w:rPr>
          <w:color w:val="000000" w:themeColor="text1"/>
        </w:rPr>
        <w:fldChar w:fldCharType="end"/>
      </w:r>
      <w:r w:rsidR="00B568F2" w:rsidRPr="00010DAE">
        <w:rPr>
          <w:color w:val="000000" w:themeColor="text1"/>
        </w:rPr>
      </w:r>
      <w:r w:rsidR="00B568F2" w:rsidRPr="00010DAE">
        <w:rPr>
          <w:color w:val="000000" w:themeColor="text1"/>
        </w:rPr>
        <w:fldChar w:fldCharType="separate"/>
      </w:r>
      <w:r w:rsidR="005C4ABE" w:rsidRPr="00010DAE">
        <w:rPr>
          <w:noProof/>
          <w:color w:val="000000" w:themeColor="text1"/>
        </w:rPr>
        <w:t>(Zhong et al., 2017)</w:t>
      </w:r>
      <w:r w:rsidR="00B568F2" w:rsidRPr="00010DAE">
        <w:rPr>
          <w:color w:val="000000" w:themeColor="text1"/>
        </w:rPr>
        <w:fldChar w:fldCharType="end"/>
      </w:r>
      <w:r w:rsidR="00B568F2" w:rsidRPr="00010DAE">
        <w:rPr>
          <w:color w:val="000000" w:themeColor="text1"/>
        </w:rPr>
        <w:t>.</w:t>
      </w:r>
      <w:r w:rsidR="005F0D47" w:rsidRPr="00010DAE">
        <w:rPr>
          <w:color w:val="000000" w:themeColor="text1"/>
        </w:rPr>
        <w:t xml:space="preserve"> </w:t>
      </w:r>
      <w:r w:rsidR="003778A1" w:rsidRPr="00010DAE">
        <w:rPr>
          <w:color w:val="000000" w:themeColor="text1"/>
        </w:rPr>
        <w:t xml:space="preserve">Smart manufacturing not only </w:t>
      </w:r>
      <w:bookmarkStart w:id="7" w:name="OLE_LINK10"/>
      <w:bookmarkStart w:id="8" w:name="OLE_LINK11"/>
      <w:r w:rsidR="003778A1" w:rsidRPr="00010DAE">
        <w:rPr>
          <w:color w:val="000000" w:themeColor="text1"/>
        </w:rPr>
        <w:t>boost</w:t>
      </w:r>
      <w:r w:rsidR="00CD6B72" w:rsidRPr="00010DAE">
        <w:rPr>
          <w:rFonts w:hint="eastAsia"/>
          <w:color w:val="000000" w:themeColor="text1"/>
        </w:rPr>
        <w:t>s</w:t>
      </w:r>
      <w:r w:rsidR="003778A1" w:rsidRPr="00010DAE">
        <w:rPr>
          <w:color w:val="000000" w:themeColor="text1"/>
        </w:rPr>
        <w:t xml:space="preserve"> productivity</w:t>
      </w:r>
      <w:bookmarkEnd w:id="7"/>
      <w:bookmarkEnd w:id="8"/>
      <w:r w:rsidR="002878CF" w:rsidRPr="00010DAE">
        <w:rPr>
          <w:color w:val="000000" w:themeColor="text1"/>
        </w:rPr>
        <w:t xml:space="preserve"> and capacity</w:t>
      </w:r>
      <w:r w:rsidR="003778A1" w:rsidRPr="00010DAE">
        <w:rPr>
          <w:color w:val="000000" w:themeColor="text1"/>
        </w:rPr>
        <w:t xml:space="preserve"> but also </w:t>
      </w:r>
      <w:r w:rsidR="002878CF" w:rsidRPr="00010DAE">
        <w:rPr>
          <w:color w:val="000000" w:themeColor="text1"/>
        </w:rPr>
        <w:t xml:space="preserve">empowers manufacturers to </w:t>
      </w:r>
      <w:r w:rsidR="003778A1" w:rsidRPr="00010DAE">
        <w:rPr>
          <w:color w:val="000000" w:themeColor="text1"/>
        </w:rPr>
        <w:t>satisf</w:t>
      </w:r>
      <w:r w:rsidR="002878CF" w:rsidRPr="00010DAE">
        <w:rPr>
          <w:color w:val="000000" w:themeColor="text1"/>
        </w:rPr>
        <w:t>y</w:t>
      </w:r>
      <w:r w:rsidR="003778A1" w:rsidRPr="00010DAE">
        <w:rPr>
          <w:color w:val="000000" w:themeColor="text1"/>
        </w:rPr>
        <w:t xml:space="preserve"> </w:t>
      </w:r>
      <w:r w:rsidR="00FE129E" w:rsidRPr="00010DAE">
        <w:rPr>
          <w:rFonts w:hint="eastAsia"/>
          <w:color w:val="000000" w:themeColor="text1"/>
        </w:rPr>
        <w:t>c</w:t>
      </w:r>
      <w:r w:rsidR="00FE129E" w:rsidRPr="00010DAE">
        <w:rPr>
          <w:color w:val="000000" w:themeColor="text1"/>
        </w:rPr>
        <w:t>ustomized</w:t>
      </w:r>
      <w:r w:rsidR="003778A1" w:rsidRPr="00010DAE">
        <w:rPr>
          <w:color w:val="000000" w:themeColor="text1"/>
        </w:rPr>
        <w:t xml:space="preserve"> demands.</w:t>
      </w:r>
    </w:p>
    <w:p w14:paraId="39086921" w14:textId="731372DC" w:rsidR="00CD6B72" w:rsidRPr="00010DAE" w:rsidRDefault="00CD6B72" w:rsidP="007B6E9C">
      <w:pPr>
        <w:rPr>
          <w:color w:val="000000" w:themeColor="text1"/>
        </w:rPr>
      </w:pPr>
      <w:r w:rsidRPr="00010DAE">
        <w:rPr>
          <w:rFonts w:hint="eastAsia"/>
          <w:color w:val="000000" w:themeColor="text1"/>
        </w:rPr>
        <w:t>I</w:t>
      </w:r>
      <w:r w:rsidRPr="00010DAE">
        <w:rPr>
          <w:color w:val="000000" w:themeColor="text1"/>
        </w:rPr>
        <w:t>n smart manufacturing, distributed resources</w:t>
      </w:r>
      <w:r w:rsidR="002878CF" w:rsidRPr="00010DAE">
        <w:rPr>
          <w:color w:val="000000" w:themeColor="text1"/>
        </w:rPr>
        <w:t xml:space="preserve"> and capabilities</w:t>
      </w:r>
      <w:r w:rsidRPr="00010DAE">
        <w:rPr>
          <w:color w:val="000000" w:themeColor="text1"/>
        </w:rPr>
        <w:t xml:space="preserve"> </w:t>
      </w:r>
      <w:bookmarkStart w:id="9" w:name="OLE_LINK12"/>
      <w:bookmarkStart w:id="10" w:name="OLE_LINK13"/>
      <w:r w:rsidRPr="00010DAE">
        <w:rPr>
          <w:color w:val="000000" w:themeColor="text1"/>
        </w:rPr>
        <w:t>are virtualized and encapsulated</w:t>
      </w:r>
      <w:bookmarkEnd w:id="9"/>
      <w:bookmarkEnd w:id="10"/>
      <w:r w:rsidRPr="00010DAE">
        <w:rPr>
          <w:color w:val="000000" w:themeColor="text1"/>
        </w:rPr>
        <w:t xml:space="preserve"> into manufacturing services for efficient management</w:t>
      </w:r>
      <w:r w:rsidR="00833CF2" w:rsidRPr="00010DAE">
        <w:rPr>
          <w:color w:val="000000" w:themeColor="text1"/>
        </w:rPr>
        <w:t xml:space="preserve"> and </w:t>
      </w:r>
      <w:r w:rsidR="0023398F" w:rsidRPr="00010DAE">
        <w:rPr>
          <w:color w:val="000000" w:themeColor="text1"/>
        </w:rPr>
        <w:t xml:space="preserve">allocation </w:t>
      </w:r>
      <w:r w:rsidR="0055266E" w:rsidRPr="00010DAE">
        <w:rPr>
          <w:color w:val="000000" w:themeColor="text1"/>
        </w:rPr>
        <w:t>on</w:t>
      </w:r>
      <w:r w:rsidR="0023398F" w:rsidRPr="00010DAE">
        <w:rPr>
          <w:color w:val="000000" w:themeColor="text1"/>
        </w:rPr>
        <w:t xml:space="preserve"> </w:t>
      </w:r>
      <w:r w:rsidR="0055266E" w:rsidRPr="00010DAE">
        <w:rPr>
          <w:color w:val="000000" w:themeColor="text1"/>
        </w:rPr>
        <w:t>demand</w:t>
      </w:r>
      <w:r w:rsidRPr="00010DAE">
        <w:rPr>
          <w:color w:val="000000" w:themeColor="text1"/>
        </w:rPr>
        <w:t>.</w:t>
      </w:r>
      <w:r w:rsidR="002878CF" w:rsidRPr="00010DAE">
        <w:rPr>
          <w:color w:val="000000" w:themeColor="text1"/>
        </w:rPr>
        <w:t xml:space="preserve"> </w:t>
      </w:r>
      <w:r w:rsidR="00AD011B" w:rsidRPr="00010DAE">
        <w:rPr>
          <w:color w:val="000000" w:themeColor="text1"/>
        </w:rPr>
        <w:t>As r</w:t>
      </w:r>
      <w:r w:rsidR="002878CF" w:rsidRPr="00010DAE">
        <w:rPr>
          <w:color w:val="000000" w:themeColor="text1"/>
        </w:rPr>
        <w:t xml:space="preserve">eported by </w:t>
      </w:r>
      <w:r w:rsidR="002878CF" w:rsidRPr="00010DAE">
        <w:rPr>
          <w:color w:val="000000" w:themeColor="text1"/>
        </w:rPr>
        <w:fldChar w:fldCharType="begin">
          <w:fldData xml:space="preserve">PEVuZE5vdGU+PENpdGU+PEF1dGhvcj5aaGFuZzwvQXV0aG9yPjxZZWFyPjIwMTc8L1llYXI+PFJl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</w:fldData>
        </w:fldChar>
      </w:r>
      <w:r w:rsidR="000721DD" w:rsidRPr="00010DAE">
        <w:rPr>
          <w:color w:val="000000" w:themeColor="text1"/>
        </w:rPr>
        <w:instrText xml:space="preserve"> ADDIN EN.CITE </w:instrText>
      </w:r>
      <w:r w:rsidR="000721DD" w:rsidRPr="00010DAE">
        <w:rPr>
          <w:color w:val="000000" w:themeColor="text1"/>
        </w:rPr>
        <w:fldChar w:fldCharType="begin">
          <w:fldData xml:space="preserve">PEVuZE5vdGU+PENpdGU+PEF1dGhvcj5aaGFuZzwvQXV0aG9yPjxZZWFyPjIwMTc8L1llYXI+PFJl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</w:fldData>
        </w:fldChar>
      </w:r>
      <w:r w:rsidR="000721DD" w:rsidRPr="00010DAE">
        <w:rPr>
          <w:color w:val="000000" w:themeColor="text1"/>
        </w:rPr>
        <w:instrText xml:space="preserve"> ADDIN EN.CITE.DATA </w:instrText>
      </w:r>
      <w:r w:rsidR="000721DD" w:rsidRPr="00010DAE">
        <w:rPr>
          <w:color w:val="000000" w:themeColor="text1"/>
        </w:rPr>
      </w:r>
      <w:r w:rsidR="000721DD" w:rsidRPr="00010DAE">
        <w:rPr>
          <w:color w:val="000000" w:themeColor="text1"/>
        </w:rPr>
        <w:fldChar w:fldCharType="end"/>
      </w:r>
      <w:r w:rsidR="002878CF" w:rsidRPr="00010DAE">
        <w:rPr>
          <w:color w:val="000000" w:themeColor="text1"/>
        </w:rPr>
      </w:r>
      <w:r w:rsidR="002878CF" w:rsidRPr="00010DAE">
        <w:rPr>
          <w:color w:val="000000" w:themeColor="text1"/>
        </w:rPr>
        <w:fldChar w:fldCharType="separate"/>
      </w:r>
      <w:r w:rsidR="002878CF" w:rsidRPr="00010DAE">
        <w:rPr>
          <w:noProof/>
          <w:color w:val="000000" w:themeColor="text1"/>
        </w:rPr>
        <w:t>(Zhang et al., 2017)</w:t>
      </w:r>
      <w:r w:rsidR="002878CF" w:rsidRPr="00010DAE">
        <w:rPr>
          <w:color w:val="000000" w:themeColor="text1"/>
        </w:rPr>
        <w:fldChar w:fldCharType="end"/>
      </w:r>
      <w:r w:rsidR="002878CF" w:rsidRPr="00010DAE">
        <w:rPr>
          <w:color w:val="000000" w:themeColor="text1"/>
        </w:rPr>
        <w:t>,</w:t>
      </w:r>
      <w:r w:rsidRPr="00010DAE">
        <w:rPr>
          <w:color w:val="000000" w:themeColor="text1"/>
        </w:rPr>
        <w:t xml:space="preserve"> </w:t>
      </w:r>
      <w:r w:rsidR="002878CF" w:rsidRPr="00010DAE">
        <w:rPr>
          <w:color w:val="000000" w:themeColor="text1"/>
        </w:rPr>
        <w:t>m</w:t>
      </w:r>
      <w:r w:rsidRPr="00010DAE">
        <w:rPr>
          <w:color w:val="000000" w:themeColor="text1"/>
        </w:rPr>
        <w:t>anufacturing service allocation</w:t>
      </w:r>
      <w:r w:rsidR="00135F4A" w:rsidRPr="00010DAE">
        <w:rPr>
          <w:color w:val="000000" w:themeColor="text1"/>
        </w:rPr>
        <w:t xml:space="preserve"> (MSA)</w:t>
      </w:r>
      <w:r w:rsidRPr="00010DAE">
        <w:rPr>
          <w:color w:val="000000" w:themeColor="text1"/>
        </w:rPr>
        <w:t xml:space="preserve"> is the key to</w:t>
      </w:r>
      <w:r w:rsidR="0055266E" w:rsidRPr="00010DAE">
        <w:rPr>
          <w:color w:val="000000" w:themeColor="text1"/>
        </w:rPr>
        <w:t xml:space="preserve"> the</w:t>
      </w:r>
      <w:r w:rsidRPr="00010DAE">
        <w:rPr>
          <w:color w:val="000000" w:themeColor="text1"/>
        </w:rPr>
        <w:t xml:space="preserve"> successful implement</w:t>
      </w:r>
      <w:r w:rsidR="0055266E" w:rsidRPr="00010DAE">
        <w:rPr>
          <w:color w:val="000000" w:themeColor="text1"/>
        </w:rPr>
        <w:t>ation of</w:t>
      </w:r>
      <w:r w:rsidRPr="00010DAE">
        <w:rPr>
          <w:color w:val="000000" w:themeColor="text1"/>
        </w:rPr>
        <w:t xml:space="preserve"> smart manufacturing. </w:t>
      </w:r>
      <w:r w:rsidR="00135F4A" w:rsidRPr="00010DAE">
        <w:rPr>
          <w:color w:val="000000" w:themeColor="text1"/>
        </w:rPr>
        <w:t xml:space="preserve">MSA </w:t>
      </w:r>
      <w:r w:rsidR="0023398F" w:rsidRPr="00010DAE">
        <w:rPr>
          <w:color w:val="000000" w:themeColor="text1"/>
        </w:rPr>
        <w:t>refers to</w:t>
      </w:r>
      <w:r w:rsidR="00135F4A" w:rsidRPr="00010DAE">
        <w:rPr>
          <w:color w:val="000000" w:themeColor="text1"/>
        </w:rPr>
        <w:t xml:space="preserve"> the problem of assigning available manufacturing services to related tasks and determining exchange relationships</w:t>
      </w:r>
      <w:r w:rsidR="00EB60E1" w:rsidRPr="00010DAE">
        <w:rPr>
          <w:color w:val="000000" w:themeColor="text1"/>
        </w:rPr>
        <w:t xml:space="preserve"> </w:t>
      </w:r>
      <w:r w:rsidR="009F3568" w:rsidRPr="00010DAE">
        <w:rPr>
          <w:color w:val="000000" w:themeColor="text1"/>
        </w:rPr>
        <w:t>across</w:t>
      </w:r>
      <w:r w:rsidR="00EB60E1" w:rsidRPr="00010DAE">
        <w:rPr>
          <w:color w:val="000000" w:themeColor="text1"/>
        </w:rPr>
        <w:t xml:space="preserve"> a</w:t>
      </w:r>
      <w:r w:rsidR="00E80377" w:rsidRPr="00010DAE">
        <w:rPr>
          <w:color w:val="000000" w:themeColor="text1"/>
        </w:rPr>
        <w:t xml:space="preserve"> cloud-based</w:t>
      </w:r>
      <w:r w:rsidR="00EB60E1" w:rsidRPr="00010DAE">
        <w:rPr>
          <w:color w:val="000000" w:themeColor="text1"/>
        </w:rPr>
        <w:t xml:space="preserve"> platform</w:t>
      </w:r>
      <w:r w:rsidR="00E80377" w:rsidRPr="00010DAE">
        <w:rPr>
          <w:color w:val="000000" w:themeColor="text1"/>
        </w:rPr>
        <w:t xml:space="preserve"> </w:t>
      </w:r>
      <w:r w:rsidR="00AD011B" w:rsidRPr="00010DAE">
        <w:rPr>
          <w:color w:val="000000" w:themeColor="text1"/>
        </w:rPr>
        <w:t>that</w:t>
      </w:r>
      <w:r w:rsidR="00E80377" w:rsidRPr="00010DAE">
        <w:rPr>
          <w:color w:val="000000" w:themeColor="text1"/>
        </w:rPr>
        <w:t xml:space="preserve"> consists of customers, service providers and platform operator</w:t>
      </w:r>
      <w:r w:rsidR="00A21106" w:rsidRPr="00010DAE">
        <w:rPr>
          <w:color w:val="000000" w:themeColor="text1"/>
        </w:rPr>
        <w:t>s</w:t>
      </w:r>
      <w:r w:rsidR="00E80377" w:rsidRPr="00010DAE">
        <w:rPr>
          <w:color w:val="000000" w:themeColor="text1"/>
        </w:rPr>
        <w:t xml:space="preserve"> </w:t>
      </w:r>
      <w:r w:rsidR="00135F4A" w:rsidRPr="00010DAE">
        <w:rPr>
          <w:color w:val="000000" w:themeColor="text1"/>
        </w:rPr>
        <w:fldChar w:fldCharType="begin"/>
      </w:r>
      <w:r w:rsidR="005C4ABE" w:rsidRPr="00010DAE">
        <w:rPr>
          <w:color w:val="000000" w:themeColor="text1"/>
        </w:rPr>
        <w:instrText xml:space="preserve"> ADDIN EN.CITE &lt;EndNote&gt;&lt;Cite&gt;&lt;Author&gt;Kang&lt;/Author&gt;&lt;Year&gt;2020&lt;/Year&gt;&lt;RecNum&gt;620&lt;/RecNum&gt;&lt;DisplayText&gt;(Kang et al., 2020a)&lt;/DisplayText&gt;&lt;record&gt;&lt;rec-number&gt;620&lt;/rec-number&gt;&lt;foreign-keys&gt;&lt;key app="EN" db-id="spzed9xrlsv5aee2fxjvaeabezva00peevdw" timestamp="1607681148"&gt;620&lt;/key&gt;&lt;/foreign-keys&gt;&lt;ref-type name="Journal Article"&gt;17&lt;/ref-type&gt;&lt;contributors&gt;&lt;authors&gt;&lt;author&gt;Kang, Kai&lt;/author&gt;&lt;author&gt;Xu, Su Xiu&lt;/author&gt;&lt;author&gt;Zhong, Ray Y&lt;/author&gt;&lt;author&gt;Tan, Bing Qing&lt;/author&gt;&lt;author&gt;Huang, George Q&lt;/author&gt;&lt;/authors&gt;&lt;/contributors&gt;&lt;titles&gt;&lt;title&gt;Double Auction-Based Manufacturing Cloud Service Allocation in an Industrial Park&lt;/title&gt;&lt;secondary-title&gt;IEEE Transactions on Automation Science and Engineering&lt;/secondary-title&gt;&lt;/titles&gt;&lt;periodical&gt;&lt;full-title&gt;IEEE Transactions on Automation Science and Engineering&lt;/full-title&gt;&lt;/periodical&gt;&lt;dates&gt;&lt;year&gt;2020&lt;/year&gt;&lt;/dates&gt;&lt;isbn&gt;1545-5955&lt;/isbn&gt;&lt;urls&gt;&lt;/urls&gt;&lt;/record&gt;&lt;/Cite&gt;&lt;/EndNote&gt;</w:instrText>
      </w:r>
      <w:r w:rsidR="00135F4A" w:rsidRPr="00010DAE">
        <w:rPr>
          <w:color w:val="000000" w:themeColor="text1"/>
        </w:rPr>
        <w:fldChar w:fldCharType="separate"/>
      </w:r>
      <w:r w:rsidR="005C4ABE" w:rsidRPr="00010DAE">
        <w:rPr>
          <w:noProof/>
          <w:color w:val="000000" w:themeColor="text1"/>
        </w:rPr>
        <w:t>(Kang et al., 2020a)</w:t>
      </w:r>
      <w:r w:rsidR="00135F4A" w:rsidRPr="00010DAE">
        <w:rPr>
          <w:color w:val="000000" w:themeColor="text1"/>
        </w:rPr>
        <w:fldChar w:fldCharType="end"/>
      </w:r>
      <w:r w:rsidR="00135F4A" w:rsidRPr="00010DAE">
        <w:rPr>
          <w:color w:val="000000" w:themeColor="text1"/>
        </w:rPr>
        <w:t xml:space="preserve">. </w:t>
      </w:r>
      <w:r w:rsidR="001522F0" w:rsidRPr="00010DAE">
        <w:rPr>
          <w:color w:val="000000" w:themeColor="text1"/>
        </w:rPr>
        <w:t>An e</w:t>
      </w:r>
      <w:r w:rsidR="007660DC" w:rsidRPr="00010DAE">
        <w:rPr>
          <w:color w:val="000000" w:themeColor="text1"/>
        </w:rPr>
        <w:t xml:space="preserve">fficient </w:t>
      </w:r>
      <w:r w:rsidR="001522F0" w:rsidRPr="00010DAE">
        <w:rPr>
          <w:color w:val="000000" w:themeColor="text1"/>
        </w:rPr>
        <w:t>allocation of manufacturing services</w:t>
      </w:r>
      <w:r w:rsidR="00396F1B" w:rsidRPr="00010DAE">
        <w:rPr>
          <w:color w:val="000000" w:themeColor="text1"/>
        </w:rPr>
        <w:t xml:space="preserve"> can </w:t>
      </w:r>
      <w:r w:rsidR="00391657" w:rsidRPr="00010DAE">
        <w:rPr>
          <w:color w:val="000000" w:themeColor="text1"/>
        </w:rPr>
        <w:t>share</w:t>
      </w:r>
      <w:r w:rsidR="00E70C11" w:rsidRPr="00010DAE">
        <w:rPr>
          <w:color w:val="000000" w:themeColor="text1"/>
        </w:rPr>
        <w:t xml:space="preserve"> </w:t>
      </w:r>
      <w:r w:rsidR="000840ED" w:rsidRPr="00010DAE">
        <w:rPr>
          <w:color w:val="000000" w:themeColor="text1"/>
        </w:rPr>
        <w:t>spare</w:t>
      </w:r>
      <w:r w:rsidR="00391657" w:rsidRPr="00010DAE">
        <w:rPr>
          <w:color w:val="000000" w:themeColor="text1"/>
        </w:rPr>
        <w:t xml:space="preserve"> manufacturing </w:t>
      </w:r>
      <w:r w:rsidR="001522F0" w:rsidRPr="00010DAE">
        <w:rPr>
          <w:color w:val="000000" w:themeColor="text1"/>
        </w:rPr>
        <w:t>resource</w:t>
      </w:r>
      <w:r w:rsidR="00391657" w:rsidRPr="00010DAE">
        <w:rPr>
          <w:color w:val="000000" w:themeColor="text1"/>
        </w:rPr>
        <w:t>s to facilitate collaboration</w:t>
      </w:r>
      <w:r w:rsidR="0023398F" w:rsidRPr="00010DAE">
        <w:rPr>
          <w:color w:val="000000" w:themeColor="text1"/>
        </w:rPr>
        <w:t xml:space="preserve"> and improve resource utilization</w:t>
      </w:r>
      <w:r w:rsidR="00391657" w:rsidRPr="00010DAE">
        <w:rPr>
          <w:color w:val="000000" w:themeColor="text1"/>
        </w:rPr>
        <w:t xml:space="preserve">, and </w:t>
      </w:r>
      <w:r w:rsidR="00E609C7" w:rsidRPr="00010DAE">
        <w:rPr>
          <w:color w:val="000000" w:themeColor="text1"/>
        </w:rPr>
        <w:t xml:space="preserve">also </w:t>
      </w:r>
      <w:r w:rsidR="00391657" w:rsidRPr="00010DAE">
        <w:rPr>
          <w:color w:val="000000" w:themeColor="text1"/>
        </w:rPr>
        <w:t xml:space="preserve">trigger a </w:t>
      </w:r>
      <w:r w:rsidR="00E609C7" w:rsidRPr="00010DAE">
        <w:rPr>
          <w:color w:val="000000" w:themeColor="text1"/>
        </w:rPr>
        <w:t>quick</w:t>
      </w:r>
      <w:r w:rsidR="00391657" w:rsidRPr="00010DAE">
        <w:rPr>
          <w:color w:val="000000" w:themeColor="text1"/>
        </w:rPr>
        <w:t xml:space="preserve"> response to varied requirements</w:t>
      </w:r>
      <w:r w:rsidR="00E609C7" w:rsidRPr="00010DAE">
        <w:rPr>
          <w:color w:val="000000" w:themeColor="text1"/>
        </w:rPr>
        <w:t xml:space="preserve"> timely</w:t>
      </w:r>
      <w:r w:rsidR="00391657" w:rsidRPr="00010DAE">
        <w:rPr>
          <w:color w:val="000000" w:themeColor="text1"/>
        </w:rPr>
        <w:t xml:space="preserve"> </w:t>
      </w:r>
      <w:r w:rsidR="00391657" w:rsidRPr="00010DAE">
        <w:rPr>
          <w:color w:val="000000" w:themeColor="text1"/>
        </w:rPr>
        <w:fldChar w:fldCharType="begin"/>
      </w:r>
      <w:r w:rsidR="005C4ABE" w:rsidRPr="00010DAE">
        <w:rPr>
          <w:color w:val="000000" w:themeColor="text1"/>
        </w:rPr>
        <w:instrText xml:space="preserve"> ADDIN EN.CITE &lt;EndNote&gt;&lt;Cite&gt;&lt;Author&gt;Wang&lt;/Author&gt;&lt;Year&gt;2021&lt;/Year&gt;&lt;RecNum&gt;866&lt;/RecNum&gt;&lt;DisplayText&gt;(Wang et al., 2021)&lt;/DisplayText&gt;&lt;record&gt;&lt;rec-number&gt;866&lt;/rec-number&gt;&lt;foreign-keys&gt;&lt;key app="EN" db-id="spzed9xrlsv5aee2fxjvaeabezva00peevdw" timestamp="1622898406"&gt;866&lt;/key&gt;&lt;/foreign-keys&gt;&lt;ref-type name="Journal Article"&gt;17&lt;/ref-type&gt;&lt;contributors&gt;&lt;authors&gt;&lt;author&gt;Wang, Gang&lt;/author&gt;&lt;author&gt;Zhang, Geng&lt;/author&gt;&lt;author&gt;Guo, Xin&lt;/author&gt;&lt;author&gt;Zhang, Yingfeng&lt;/author&gt;&lt;/authors&gt;&lt;/contributors&gt;&lt;titles&gt;&lt;title&gt;Digital twin-driven service model and optimal allocation of manufacturing resources in shared manufacturing&lt;/title&gt;&lt;secondary-title&gt;Journal of Manufacturing Systems&lt;/secondary-title&gt;&lt;/titles&gt;&lt;periodical&gt;&lt;full-title&gt;Journal of Manufacturing Systems&lt;/full-title&gt;&lt;/periodical&gt;&lt;pages&gt;165-179&lt;/pages&gt;&lt;volume&gt;59&lt;/volume&gt;&lt;section&gt;165&lt;/section&gt;&lt;dates&gt;&lt;year&gt;2021&lt;/year&gt;&lt;/dates&gt;&lt;isbn&gt;02786125&lt;/isbn&gt;&lt;urls&gt;&lt;/urls&gt;&lt;electronic-resource-num&gt;10.1016/j.jmsy.2021.02.008&lt;/electronic-resource-num&gt;&lt;/record&gt;&lt;/Cite&gt;&lt;/EndNote&gt;</w:instrText>
      </w:r>
      <w:r w:rsidR="00391657" w:rsidRPr="00010DAE">
        <w:rPr>
          <w:color w:val="000000" w:themeColor="text1"/>
        </w:rPr>
        <w:fldChar w:fldCharType="separate"/>
      </w:r>
      <w:r w:rsidR="005C4ABE" w:rsidRPr="00010DAE">
        <w:rPr>
          <w:noProof/>
          <w:color w:val="000000" w:themeColor="text1"/>
        </w:rPr>
        <w:t>(Wang et al., 2021)</w:t>
      </w:r>
      <w:r w:rsidR="00391657" w:rsidRPr="00010DAE">
        <w:rPr>
          <w:color w:val="000000" w:themeColor="text1"/>
        </w:rPr>
        <w:fldChar w:fldCharType="end"/>
      </w:r>
      <w:r w:rsidR="00391657" w:rsidRPr="00010DAE">
        <w:rPr>
          <w:color w:val="000000" w:themeColor="text1"/>
        </w:rPr>
        <w:t>.</w:t>
      </w:r>
      <w:r w:rsidR="00E609C7" w:rsidRPr="00010DAE">
        <w:rPr>
          <w:color w:val="000000" w:themeColor="text1"/>
        </w:rPr>
        <w:t xml:space="preserve"> </w:t>
      </w:r>
      <w:r w:rsidR="001522F0" w:rsidRPr="00010DAE">
        <w:rPr>
          <w:color w:val="000000" w:themeColor="text1"/>
        </w:rPr>
        <w:t>The efficient allocation</w:t>
      </w:r>
      <w:r w:rsidR="002131FB" w:rsidRPr="00010DAE">
        <w:rPr>
          <w:color w:val="000000" w:themeColor="text1"/>
        </w:rPr>
        <w:t xml:space="preserve">, </w:t>
      </w:r>
      <w:r w:rsidR="0023398F" w:rsidRPr="00010DAE">
        <w:rPr>
          <w:color w:val="000000" w:themeColor="text1"/>
        </w:rPr>
        <w:t>however</w:t>
      </w:r>
      <w:r w:rsidR="002131FB" w:rsidRPr="00010DAE">
        <w:rPr>
          <w:color w:val="000000" w:themeColor="text1"/>
        </w:rPr>
        <w:t>, is impeded by some characteristics of manufacturing services, such as large scale, heterogeneity, dynamic interconnection</w:t>
      </w:r>
      <w:r w:rsidR="00AD011B" w:rsidRPr="00010DAE">
        <w:rPr>
          <w:color w:val="000000" w:themeColor="text1"/>
        </w:rPr>
        <w:t>,</w:t>
      </w:r>
      <w:r w:rsidR="002131FB" w:rsidRPr="00010DAE">
        <w:rPr>
          <w:color w:val="000000" w:themeColor="text1"/>
        </w:rPr>
        <w:t xml:space="preserve"> and group collaboration </w:t>
      </w:r>
      <w:r w:rsidR="002131FB" w:rsidRPr="00010DAE">
        <w:rPr>
          <w:color w:val="000000" w:themeColor="text1"/>
        </w:rPr>
        <w:fldChar w:fldCharType="begin"/>
      </w:r>
      <w:r w:rsidR="005C4ABE" w:rsidRPr="00010DAE">
        <w:rPr>
          <w:color w:val="000000" w:themeColor="text1"/>
        </w:rPr>
        <w:instrText xml:space="preserve"> ADDIN EN.CITE &lt;EndNote&gt;&lt;Cite&gt;&lt;Author&gt;Laili&lt;/Author&gt;&lt;Year&gt;2012&lt;/Year&gt;&lt;RecNum&gt;990&lt;/RecNum&gt;&lt;DisplayText&gt;(Laili et al., 2012)&lt;/DisplayText&gt;&lt;record&gt;&lt;rec-number&gt;990&lt;/rec-number&gt;&lt;foreign-keys&gt;&lt;key app="EN" db-id="spzed9xrlsv5aee2fxjvaeabezva00peevdw" timestamp="1623161182"&gt;990&lt;/key&gt;&lt;/foreign-keys&gt;&lt;ref-type name="Journal Article"&gt;17&lt;/ref-type&gt;&lt;contributors&gt;&lt;authors&gt;&lt;author&gt;Laili, Y. J.&lt;/author&gt;&lt;author&gt;Tao, F.&lt;/author&gt;&lt;author&gt;Zhang, L.&lt;/author&gt;&lt;author&gt;Sarker, B. R.&lt;/author&gt;&lt;/authors&gt;&lt;/contributors&gt;&lt;auth-address&gt;Beihang Univ, Sch Automat Sci &amp;amp; Elect Engn, Beijing 100191, Peoples R China&amp;#xD;Louisiana State Univ, Dept CM &amp;amp; Ind Engn, Baton Rouge, LA 70803 USA&lt;/auth-address&gt;&lt;titles&gt;&lt;title&gt;A study of optimal allocation of computing resources in cloud manufacturing systems&lt;/title&gt;&lt;secondary-title&gt;International Journal of Advanced Manufacturing Technology&lt;/secondary-title&gt;&lt;alt-title&gt;Int J Adv Manuf Tech&lt;/alt-title&gt;&lt;/titles&gt;&lt;periodical&gt;&lt;full-title&gt;International Journal of Advanced Manufacturing Technology&lt;/full-title&gt;&lt;abbr-1&gt;Int J Adv Manuf Tech&lt;/abbr-1&gt;&lt;/periodical&gt;&lt;alt-periodical&gt;&lt;full-title&gt;International Journal of Advanced Manufacturing Technology&lt;/full-title&gt;&lt;abbr-1&gt;Int J Adv Manuf Tech&lt;/abbr-1&gt;&lt;/alt-periodical&gt;&lt;pages&gt;671-690&lt;/pages&gt;&lt;volume&gt;63&lt;/volume&gt;&lt;number&gt;5-8&lt;/number&gt;&lt;keywords&gt;&lt;keyword&gt;optimal allocation&lt;/keyword&gt;&lt;keyword&gt;computing resources&lt;/keyword&gt;&lt;keyword&gt;cloud manufacturing (cmfg)&lt;/keyword&gt;&lt;keyword&gt;intelligent algorithms&lt;/keyword&gt;&lt;keyword&gt;genetic algorithm&lt;/keyword&gt;&lt;keyword&gt;scheduling problem&lt;/keyword&gt;&lt;keyword&gt;optimization&lt;/keyword&gt;&lt;keyword&gt;communication&lt;/keyword&gt;&lt;keyword&gt;search&lt;/keyword&gt;&lt;keyword&gt;contention&lt;/keyword&gt;&lt;/keywords&gt;&lt;dates&gt;&lt;year&gt;2012&lt;/year&gt;&lt;pub-dates&gt;&lt;date&gt;Nov&lt;/date&gt;&lt;/pub-dates&gt;&lt;/dates&gt;&lt;isbn&gt;0268-3768&lt;/isbn&gt;&lt;accession-num&gt;WOS:000310320800022&lt;/accession-num&gt;&lt;urls&gt;&lt;related-urls&gt;&lt;url&gt;&amp;lt;Go to ISI&amp;gt;://WOS:000310320800022&lt;/url&gt;&lt;/related-urls&gt;&lt;/urls&gt;&lt;electronic-resource-num&gt;10.1007/s00170-012-3939-0&lt;/electronic-resource-num&gt;&lt;language&gt;English&lt;/language&gt;&lt;/record&gt;&lt;/Cite&gt;&lt;/EndNote&gt;</w:instrText>
      </w:r>
      <w:r w:rsidR="002131FB" w:rsidRPr="00010DAE">
        <w:rPr>
          <w:color w:val="000000" w:themeColor="text1"/>
        </w:rPr>
        <w:fldChar w:fldCharType="separate"/>
      </w:r>
      <w:r w:rsidR="005C4ABE" w:rsidRPr="00010DAE">
        <w:rPr>
          <w:noProof/>
          <w:color w:val="000000" w:themeColor="text1"/>
        </w:rPr>
        <w:t>(Laili et al., 2012)</w:t>
      </w:r>
      <w:r w:rsidR="002131FB" w:rsidRPr="00010DAE">
        <w:rPr>
          <w:color w:val="000000" w:themeColor="text1"/>
        </w:rPr>
        <w:fldChar w:fldCharType="end"/>
      </w:r>
      <w:r w:rsidR="002131FB" w:rsidRPr="00010DAE">
        <w:rPr>
          <w:color w:val="000000" w:themeColor="text1"/>
        </w:rPr>
        <w:t>.</w:t>
      </w:r>
    </w:p>
    <w:p w14:paraId="551CF313" w14:textId="1C2B1A79" w:rsidR="00A063D4" w:rsidRPr="00010DAE" w:rsidRDefault="002B72AE" w:rsidP="00303835">
      <w:pPr>
        <w:rPr>
          <w:color w:val="000000" w:themeColor="text1"/>
        </w:rPr>
      </w:pPr>
      <w:r w:rsidRPr="00010DAE">
        <w:rPr>
          <w:color w:val="000000" w:themeColor="text1"/>
        </w:rPr>
        <w:t xml:space="preserve">MSA problem has attracted </w:t>
      </w:r>
      <w:r w:rsidR="00822655" w:rsidRPr="00010DAE">
        <w:rPr>
          <w:color w:val="000000" w:themeColor="text1"/>
        </w:rPr>
        <w:t>a great deal of</w:t>
      </w:r>
      <w:r w:rsidRPr="00010DAE">
        <w:rPr>
          <w:color w:val="000000" w:themeColor="text1"/>
        </w:rPr>
        <w:t xml:space="preserve"> attention. </w:t>
      </w:r>
      <w:r w:rsidR="0093241E" w:rsidRPr="00010DAE">
        <w:rPr>
          <w:color w:val="000000" w:themeColor="text1"/>
        </w:rPr>
        <w:t xml:space="preserve">The </w:t>
      </w:r>
      <w:r w:rsidR="0093241E" w:rsidRPr="00010DAE">
        <w:rPr>
          <w:rFonts w:hint="eastAsia"/>
          <w:color w:val="000000" w:themeColor="text1"/>
        </w:rPr>
        <w:t>con</w:t>
      </w:r>
      <w:r w:rsidR="0093241E" w:rsidRPr="00010DAE">
        <w:rPr>
          <w:color w:val="000000" w:themeColor="text1"/>
        </w:rPr>
        <w:t>ventional method</w:t>
      </w:r>
      <w:r w:rsidR="0023398F" w:rsidRPr="00010DAE">
        <w:rPr>
          <w:color w:val="000000" w:themeColor="text1"/>
        </w:rPr>
        <w:t>s</w:t>
      </w:r>
      <w:r w:rsidR="0093241E" w:rsidRPr="00010DAE">
        <w:rPr>
          <w:color w:val="000000" w:themeColor="text1"/>
        </w:rPr>
        <w:t xml:space="preserve"> of solving the problem </w:t>
      </w:r>
      <w:r w:rsidR="0023398F" w:rsidRPr="00010DAE">
        <w:rPr>
          <w:color w:val="000000" w:themeColor="text1"/>
        </w:rPr>
        <w:t>are</w:t>
      </w:r>
      <w:r w:rsidR="0093241E" w:rsidRPr="00010DAE">
        <w:rPr>
          <w:color w:val="000000" w:themeColor="text1"/>
        </w:rPr>
        <w:t xml:space="preserve"> to </w:t>
      </w:r>
      <w:r w:rsidR="0096041E" w:rsidRPr="00010DAE">
        <w:rPr>
          <w:color w:val="000000" w:themeColor="text1"/>
        </w:rPr>
        <w:t>find an optimal solution of an MSA model by optimization algorithm</w:t>
      </w:r>
      <w:r w:rsidR="007E3E57" w:rsidRPr="00010DAE">
        <w:rPr>
          <w:color w:val="000000" w:themeColor="text1"/>
        </w:rPr>
        <w:t>s</w:t>
      </w:r>
      <w:r w:rsidR="0096041E" w:rsidRPr="00010DAE">
        <w:rPr>
          <w:color w:val="000000" w:themeColor="text1"/>
        </w:rPr>
        <w:t xml:space="preserve"> </w:t>
      </w:r>
      <w:r w:rsidR="0096041E" w:rsidRPr="00010DAE">
        <w:rPr>
          <w:color w:val="000000" w:themeColor="text1"/>
        </w:rPr>
        <w:fldChar w:fldCharType="begin">
          <w:fldData xml:space="preserve">PEVuZE5vdGU+PENpdGU+PEF1dGhvcj5DYW88L0F1dGhvcj48WWVhcj4yMDE2PC9ZZWFyPjxSZWNO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</w:fldData>
        </w:fldChar>
      </w:r>
      <w:r w:rsidR="000721DD" w:rsidRPr="00010DAE">
        <w:rPr>
          <w:color w:val="000000" w:themeColor="text1"/>
        </w:rPr>
        <w:instrText xml:space="preserve"> ADDIN EN.CITE </w:instrText>
      </w:r>
      <w:r w:rsidR="000721DD" w:rsidRPr="00010DAE">
        <w:rPr>
          <w:color w:val="000000" w:themeColor="text1"/>
        </w:rPr>
        <w:fldChar w:fldCharType="begin">
          <w:fldData xml:space="preserve">PEVuZE5vdGU+PENpdGU+PEF1dGhvcj5DYW88L0F1dGhvcj48WWVhcj4yMDE2PC9ZZWFyPjxSZWNO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</w:fldData>
        </w:fldChar>
      </w:r>
      <w:r w:rsidR="000721DD" w:rsidRPr="00010DAE">
        <w:rPr>
          <w:color w:val="000000" w:themeColor="text1"/>
        </w:rPr>
        <w:instrText xml:space="preserve"> ADDIN EN.CITE.DATA </w:instrText>
      </w:r>
      <w:r w:rsidR="000721DD" w:rsidRPr="00010DAE">
        <w:rPr>
          <w:color w:val="000000" w:themeColor="text1"/>
        </w:rPr>
      </w:r>
      <w:r w:rsidR="000721DD" w:rsidRPr="00010DAE">
        <w:rPr>
          <w:color w:val="000000" w:themeColor="text1"/>
        </w:rPr>
        <w:fldChar w:fldCharType="end"/>
      </w:r>
      <w:r w:rsidR="0096041E" w:rsidRPr="00010DAE">
        <w:rPr>
          <w:color w:val="000000" w:themeColor="text1"/>
        </w:rPr>
      </w:r>
      <w:r w:rsidR="0096041E" w:rsidRPr="00010DAE">
        <w:rPr>
          <w:color w:val="000000" w:themeColor="text1"/>
        </w:rPr>
        <w:fldChar w:fldCharType="separate"/>
      </w:r>
      <w:r w:rsidR="005C4ABE" w:rsidRPr="00010DAE">
        <w:rPr>
          <w:noProof/>
          <w:color w:val="000000" w:themeColor="text1"/>
        </w:rPr>
        <w:t>(Cao et al., 2016, Zhang et al., 2017)</w:t>
      </w:r>
      <w:r w:rsidR="0096041E" w:rsidRPr="00010DAE">
        <w:rPr>
          <w:color w:val="000000" w:themeColor="text1"/>
        </w:rPr>
        <w:fldChar w:fldCharType="end"/>
      </w:r>
      <w:r w:rsidR="0096041E" w:rsidRPr="00010DAE">
        <w:rPr>
          <w:color w:val="000000" w:themeColor="text1"/>
        </w:rPr>
        <w:t>.</w:t>
      </w:r>
      <w:r w:rsidR="007E3E57" w:rsidRPr="00010DAE">
        <w:rPr>
          <w:color w:val="000000" w:themeColor="text1"/>
        </w:rPr>
        <w:t xml:space="preserve"> </w:t>
      </w:r>
      <w:r w:rsidR="00984571" w:rsidRPr="00010DAE">
        <w:rPr>
          <w:color w:val="000000" w:themeColor="text1"/>
        </w:rPr>
        <w:t>Indeed, th</w:t>
      </w:r>
      <w:r w:rsidR="0023398F" w:rsidRPr="00010DAE">
        <w:rPr>
          <w:color w:val="000000" w:themeColor="text1"/>
        </w:rPr>
        <w:t>ese</w:t>
      </w:r>
      <w:r w:rsidR="00984571" w:rsidRPr="00010DAE">
        <w:rPr>
          <w:color w:val="000000" w:themeColor="text1"/>
        </w:rPr>
        <w:t xml:space="preserve"> method</w:t>
      </w:r>
      <w:r w:rsidR="0023398F" w:rsidRPr="00010DAE">
        <w:rPr>
          <w:color w:val="000000" w:themeColor="text1"/>
        </w:rPr>
        <w:t>s</w:t>
      </w:r>
      <w:r w:rsidR="00984571" w:rsidRPr="00010DAE">
        <w:rPr>
          <w:color w:val="000000" w:themeColor="text1"/>
        </w:rPr>
        <w:t xml:space="preserve"> can simply</w:t>
      </w:r>
      <w:r w:rsidR="0023398F" w:rsidRPr="00010DAE">
        <w:rPr>
          <w:color w:val="000000" w:themeColor="text1"/>
        </w:rPr>
        <w:t xml:space="preserve"> </w:t>
      </w:r>
      <w:r w:rsidR="00E80377" w:rsidRPr="00010DAE">
        <w:rPr>
          <w:color w:val="000000" w:themeColor="text1"/>
        </w:rPr>
        <w:t>select service providers</w:t>
      </w:r>
      <w:r w:rsidR="00984571" w:rsidRPr="00010DAE">
        <w:rPr>
          <w:color w:val="000000" w:themeColor="text1"/>
        </w:rPr>
        <w:t xml:space="preserve"> for customers</w:t>
      </w:r>
      <w:r w:rsidR="0023398F" w:rsidRPr="00010DAE">
        <w:rPr>
          <w:color w:val="000000" w:themeColor="text1"/>
        </w:rPr>
        <w:t xml:space="preserve"> to fulfi</w:t>
      </w:r>
      <w:r w:rsidR="00AD011B" w:rsidRPr="00010DAE">
        <w:rPr>
          <w:color w:val="000000" w:themeColor="text1"/>
        </w:rPr>
        <w:t>l</w:t>
      </w:r>
      <w:r w:rsidR="0023398F" w:rsidRPr="00010DAE">
        <w:rPr>
          <w:color w:val="000000" w:themeColor="text1"/>
        </w:rPr>
        <w:t>l requirements</w:t>
      </w:r>
      <w:r w:rsidR="00984571" w:rsidRPr="00010DAE">
        <w:rPr>
          <w:color w:val="000000" w:themeColor="text1"/>
        </w:rPr>
        <w:t>. However, th</w:t>
      </w:r>
      <w:r w:rsidR="0023398F" w:rsidRPr="00010DAE">
        <w:rPr>
          <w:color w:val="000000" w:themeColor="text1"/>
        </w:rPr>
        <w:t>ese</w:t>
      </w:r>
      <w:r w:rsidR="00984571" w:rsidRPr="00010DAE">
        <w:rPr>
          <w:color w:val="000000" w:themeColor="text1"/>
        </w:rPr>
        <w:t xml:space="preserve"> method</w:t>
      </w:r>
      <w:r w:rsidR="0023398F" w:rsidRPr="00010DAE">
        <w:rPr>
          <w:color w:val="000000" w:themeColor="text1"/>
        </w:rPr>
        <w:t>s</w:t>
      </w:r>
      <w:r w:rsidR="00984571" w:rsidRPr="00010DAE">
        <w:rPr>
          <w:color w:val="000000" w:themeColor="text1"/>
        </w:rPr>
        <w:t xml:space="preserve"> </w:t>
      </w:r>
      <w:r w:rsidR="0023398F" w:rsidRPr="00010DAE">
        <w:rPr>
          <w:color w:val="000000" w:themeColor="text1"/>
        </w:rPr>
        <w:t>are</w:t>
      </w:r>
      <w:r w:rsidR="00984571" w:rsidRPr="00010DAE">
        <w:rPr>
          <w:color w:val="000000" w:themeColor="text1"/>
        </w:rPr>
        <w:t xml:space="preserve"> still </w:t>
      </w:r>
      <w:r w:rsidR="00822655" w:rsidRPr="00010DAE">
        <w:rPr>
          <w:color w:val="000000" w:themeColor="text1"/>
        </w:rPr>
        <w:t>facing</w:t>
      </w:r>
      <w:r w:rsidR="00984571" w:rsidRPr="00010DAE">
        <w:rPr>
          <w:color w:val="000000" w:themeColor="text1"/>
        </w:rPr>
        <w:t xml:space="preserve"> several challenges. First,</w:t>
      </w:r>
      <w:r w:rsidR="002B6DD9" w:rsidRPr="00010DAE">
        <w:rPr>
          <w:color w:val="000000" w:themeColor="text1"/>
        </w:rPr>
        <w:t xml:space="preserve"> </w:t>
      </w:r>
      <w:r w:rsidR="003867DB" w:rsidRPr="00010DAE">
        <w:rPr>
          <w:color w:val="000000" w:themeColor="text1"/>
        </w:rPr>
        <w:t xml:space="preserve">the </w:t>
      </w:r>
      <w:r w:rsidR="0023398F" w:rsidRPr="00010DAE">
        <w:rPr>
          <w:color w:val="000000" w:themeColor="text1"/>
        </w:rPr>
        <w:t>MSA</w:t>
      </w:r>
      <w:r w:rsidR="003867DB" w:rsidRPr="00010DAE">
        <w:rPr>
          <w:color w:val="000000" w:themeColor="text1"/>
        </w:rPr>
        <w:t xml:space="preserve"> result</w:t>
      </w:r>
      <w:r w:rsidR="0023398F" w:rsidRPr="00010DAE">
        <w:rPr>
          <w:color w:val="000000" w:themeColor="text1"/>
        </w:rPr>
        <w:t>s</w:t>
      </w:r>
      <w:r w:rsidR="003867DB" w:rsidRPr="00010DAE">
        <w:rPr>
          <w:color w:val="000000" w:themeColor="text1"/>
        </w:rPr>
        <w:t xml:space="preserve"> could be infeasible</w:t>
      </w:r>
      <w:r w:rsidR="0023398F" w:rsidRPr="00010DAE">
        <w:rPr>
          <w:color w:val="000000" w:themeColor="text1"/>
        </w:rPr>
        <w:t xml:space="preserve"> due to neglect of customer constraints</w:t>
      </w:r>
      <w:r w:rsidR="003867DB" w:rsidRPr="00010DAE">
        <w:rPr>
          <w:color w:val="000000" w:themeColor="text1"/>
        </w:rPr>
        <w:t>.</w:t>
      </w:r>
      <w:r w:rsidR="001141D5" w:rsidRPr="00010DAE">
        <w:rPr>
          <w:color w:val="000000" w:themeColor="text1"/>
        </w:rPr>
        <w:t xml:space="preserve"> In general,</w:t>
      </w:r>
      <w:r w:rsidR="00C57E91" w:rsidRPr="00010DAE">
        <w:rPr>
          <w:color w:val="000000" w:themeColor="text1"/>
        </w:rPr>
        <w:t xml:space="preserve"> </w:t>
      </w:r>
      <w:r w:rsidR="002B6DD9" w:rsidRPr="00010DAE">
        <w:rPr>
          <w:color w:val="000000" w:themeColor="text1"/>
        </w:rPr>
        <w:t xml:space="preserve">MSA models minimize cost and time based on proposals of service providers without </w:t>
      </w:r>
      <w:r w:rsidR="0023398F" w:rsidRPr="00010DAE">
        <w:rPr>
          <w:color w:val="000000" w:themeColor="text1"/>
        </w:rPr>
        <w:t>considering</w:t>
      </w:r>
      <w:r w:rsidR="002B6DD9" w:rsidRPr="00010DAE">
        <w:rPr>
          <w:color w:val="000000" w:themeColor="text1"/>
        </w:rPr>
        <w:t xml:space="preserve"> proposals of customers. </w:t>
      </w:r>
      <w:r w:rsidR="0023398F" w:rsidRPr="00010DAE">
        <w:rPr>
          <w:color w:val="000000" w:themeColor="text1"/>
        </w:rPr>
        <w:t>Such results</w:t>
      </w:r>
      <w:r w:rsidR="001141D5" w:rsidRPr="00010DAE">
        <w:rPr>
          <w:color w:val="000000" w:themeColor="text1"/>
        </w:rPr>
        <w:t xml:space="preserve"> </w:t>
      </w:r>
      <w:r w:rsidR="00AD011B" w:rsidRPr="00010DAE">
        <w:rPr>
          <w:color w:val="000000" w:themeColor="text1"/>
        </w:rPr>
        <w:t>might</w:t>
      </w:r>
      <w:r w:rsidR="001141D5" w:rsidRPr="00010DAE">
        <w:rPr>
          <w:color w:val="000000" w:themeColor="text1"/>
        </w:rPr>
        <w:t xml:space="preserve"> </w:t>
      </w:r>
      <w:r w:rsidR="00AD011B" w:rsidRPr="00010DAE">
        <w:rPr>
          <w:color w:val="000000" w:themeColor="text1"/>
        </w:rPr>
        <w:t>lead to</w:t>
      </w:r>
      <w:r w:rsidR="001141D5" w:rsidRPr="00010DAE">
        <w:rPr>
          <w:color w:val="000000" w:themeColor="text1"/>
        </w:rPr>
        <w:t xml:space="preserve"> a</w:t>
      </w:r>
      <w:r w:rsidR="002B6DD9" w:rsidRPr="00010DAE">
        <w:rPr>
          <w:color w:val="000000" w:themeColor="text1"/>
        </w:rPr>
        <w:t xml:space="preserve"> budget deficit </w:t>
      </w:r>
      <w:r w:rsidR="001141D5" w:rsidRPr="00010DAE">
        <w:rPr>
          <w:color w:val="000000" w:themeColor="text1"/>
        </w:rPr>
        <w:t xml:space="preserve">or unsatisfactory manufacturing time </w:t>
      </w:r>
      <w:r w:rsidR="002B6DD9" w:rsidRPr="00010DAE">
        <w:rPr>
          <w:color w:val="000000" w:themeColor="text1"/>
        </w:rPr>
        <w:t>on the</w:t>
      </w:r>
      <w:r w:rsidR="00B54318" w:rsidRPr="00010DAE">
        <w:rPr>
          <w:color w:val="000000" w:themeColor="text1"/>
        </w:rPr>
        <w:t xml:space="preserve"> customer</w:t>
      </w:r>
      <w:r w:rsidR="002B6DD9" w:rsidRPr="00010DAE">
        <w:rPr>
          <w:color w:val="000000" w:themeColor="text1"/>
        </w:rPr>
        <w:t xml:space="preserve"> side. Second, </w:t>
      </w:r>
      <w:r w:rsidR="00AD011B" w:rsidRPr="00010DAE">
        <w:rPr>
          <w:color w:val="000000" w:themeColor="text1"/>
        </w:rPr>
        <w:t xml:space="preserve">the </w:t>
      </w:r>
      <w:r w:rsidR="00F02F0D" w:rsidRPr="00010DAE">
        <w:rPr>
          <w:color w:val="000000" w:themeColor="text1"/>
        </w:rPr>
        <w:t>negotiation</w:t>
      </w:r>
      <w:r w:rsidR="00AD011B" w:rsidRPr="00010DAE">
        <w:rPr>
          <w:color w:val="000000" w:themeColor="text1"/>
        </w:rPr>
        <w:t xml:space="preserve"> process</w:t>
      </w:r>
      <w:r w:rsidR="002B6DD9" w:rsidRPr="00010DAE">
        <w:rPr>
          <w:color w:val="000000" w:themeColor="text1"/>
        </w:rPr>
        <w:t xml:space="preserve"> </w:t>
      </w:r>
      <w:r w:rsidR="001E4E5B" w:rsidRPr="00010DAE">
        <w:rPr>
          <w:color w:val="000000" w:themeColor="text1"/>
        </w:rPr>
        <w:t>has been</w:t>
      </w:r>
      <w:r w:rsidR="002B6DD9" w:rsidRPr="00010DAE">
        <w:rPr>
          <w:color w:val="000000" w:themeColor="text1"/>
        </w:rPr>
        <w:t xml:space="preserve"> ignored</w:t>
      </w:r>
      <w:r w:rsidR="00F02F0D" w:rsidRPr="00010DAE">
        <w:rPr>
          <w:color w:val="000000" w:themeColor="text1"/>
        </w:rPr>
        <w:t xml:space="preserve"> </w:t>
      </w:r>
      <w:r w:rsidR="001E4E5B" w:rsidRPr="00010DAE">
        <w:rPr>
          <w:color w:val="000000" w:themeColor="text1"/>
        </w:rPr>
        <w:t>in</w:t>
      </w:r>
      <w:r w:rsidR="00F02F0D" w:rsidRPr="00010DAE">
        <w:rPr>
          <w:color w:val="000000" w:themeColor="text1"/>
        </w:rPr>
        <w:t xml:space="preserve"> conventional method</w:t>
      </w:r>
      <w:r w:rsidR="00AD011B" w:rsidRPr="00010DAE">
        <w:rPr>
          <w:color w:val="000000" w:themeColor="text1"/>
        </w:rPr>
        <w:t>s</w:t>
      </w:r>
      <w:r w:rsidR="002B6DD9" w:rsidRPr="00010DAE">
        <w:rPr>
          <w:color w:val="000000" w:themeColor="text1"/>
        </w:rPr>
        <w:t>.</w:t>
      </w:r>
      <w:r w:rsidR="00F02F0D" w:rsidRPr="00010DAE">
        <w:rPr>
          <w:color w:val="000000" w:themeColor="text1"/>
        </w:rPr>
        <w:t xml:space="preserve"> MSA is essentially a service trade process in which negotiation is needed to reach </w:t>
      </w:r>
      <w:r w:rsidR="00E34292" w:rsidRPr="00010DAE">
        <w:rPr>
          <w:color w:val="000000" w:themeColor="text1"/>
        </w:rPr>
        <w:t xml:space="preserve">an </w:t>
      </w:r>
      <w:r w:rsidR="00F02F0D" w:rsidRPr="00010DAE">
        <w:rPr>
          <w:color w:val="000000" w:themeColor="text1"/>
        </w:rPr>
        <w:t>agreement.</w:t>
      </w:r>
      <w:r w:rsidR="002B6DD9" w:rsidRPr="00010DAE">
        <w:rPr>
          <w:color w:val="000000" w:themeColor="text1"/>
        </w:rPr>
        <w:t xml:space="preserve"> Third, </w:t>
      </w:r>
      <w:r w:rsidR="00BB36E8" w:rsidRPr="00010DAE">
        <w:rPr>
          <w:color w:val="000000" w:themeColor="text1"/>
        </w:rPr>
        <w:t xml:space="preserve">dynamic interaction between customers and </w:t>
      </w:r>
      <w:r w:rsidR="00D11C0E" w:rsidRPr="00010DAE">
        <w:rPr>
          <w:color w:val="000000" w:themeColor="text1"/>
        </w:rPr>
        <w:t xml:space="preserve">service providers is underutilized. </w:t>
      </w:r>
      <w:r w:rsidR="00303835" w:rsidRPr="00010DAE">
        <w:rPr>
          <w:color w:val="000000" w:themeColor="text1"/>
        </w:rPr>
        <w:t xml:space="preserve">In smart manufacturing, all </w:t>
      </w:r>
      <w:r w:rsidR="00E34292" w:rsidRPr="00010DAE">
        <w:rPr>
          <w:color w:val="000000" w:themeColor="text1"/>
        </w:rPr>
        <w:t>resource</w:t>
      </w:r>
      <w:r w:rsidR="00303835" w:rsidRPr="00010DAE">
        <w:rPr>
          <w:color w:val="000000" w:themeColor="text1"/>
        </w:rPr>
        <w:t xml:space="preserve">s (e.g. men, </w:t>
      </w:r>
      <w:r w:rsidR="00303835" w:rsidRPr="00010DAE">
        <w:rPr>
          <w:color w:val="000000" w:themeColor="text1"/>
        </w:rPr>
        <w:lastRenderedPageBreak/>
        <w:t xml:space="preserve">machines, and materials) are closely </w:t>
      </w:r>
      <w:r w:rsidR="00AD011B" w:rsidRPr="00010DAE">
        <w:rPr>
          <w:color w:val="000000" w:themeColor="text1"/>
        </w:rPr>
        <w:t>inter</w:t>
      </w:r>
      <w:r w:rsidR="00303835" w:rsidRPr="00010DAE">
        <w:rPr>
          <w:color w:val="000000" w:themeColor="text1"/>
        </w:rPr>
        <w:t xml:space="preserve">connected </w:t>
      </w:r>
      <w:r w:rsidR="00AD011B" w:rsidRPr="00010DAE">
        <w:rPr>
          <w:color w:val="000000" w:themeColor="text1"/>
        </w:rPr>
        <w:t>to</w:t>
      </w:r>
      <w:r w:rsidR="00303835" w:rsidRPr="00010DAE">
        <w:rPr>
          <w:color w:val="000000" w:themeColor="text1"/>
        </w:rPr>
        <w:t xml:space="preserve"> </w:t>
      </w:r>
      <w:r w:rsidR="00AD011B" w:rsidRPr="00010DAE">
        <w:rPr>
          <w:color w:val="000000" w:themeColor="text1"/>
        </w:rPr>
        <w:t>realize interaction</w:t>
      </w:r>
      <w:r w:rsidR="00303835" w:rsidRPr="00010DAE">
        <w:rPr>
          <w:color w:val="000000" w:themeColor="text1"/>
        </w:rPr>
        <w:t xml:space="preserve"> </w:t>
      </w:r>
      <w:r w:rsidR="00E34292" w:rsidRPr="00010DAE">
        <w:rPr>
          <w:color w:val="000000" w:themeColor="text1"/>
        </w:rPr>
        <w:t>via</w:t>
      </w:r>
      <w:r w:rsidR="00C821D6" w:rsidRPr="00010DAE">
        <w:rPr>
          <w:color w:val="000000" w:themeColor="text1"/>
        </w:rPr>
        <w:t xml:space="preserve"> IoT technolog</w:t>
      </w:r>
      <w:r w:rsidR="00E34292" w:rsidRPr="00010DAE">
        <w:rPr>
          <w:color w:val="000000" w:themeColor="text1"/>
        </w:rPr>
        <w:t>ies</w:t>
      </w:r>
      <w:r w:rsidR="00D11C0E" w:rsidRPr="00010DAE">
        <w:rPr>
          <w:color w:val="000000" w:themeColor="text1"/>
        </w:rPr>
        <w:t>.</w:t>
      </w:r>
      <w:r w:rsidR="00303835" w:rsidRPr="00010DAE">
        <w:rPr>
          <w:color w:val="000000" w:themeColor="text1"/>
        </w:rPr>
        <w:t xml:space="preserve"> </w:t>
      </w:r>
      <w:r w:rsidR="00557234" w:rsidRPr="00010DAE">
        <w:rPr>
          <w:color w:val="000000" w:themeColor="text1"/>
        </w:rPr>
        <w:t>It is significant and necessary</w:t>
      </w:r>
      <w:r w:rsidR="00A063D4" w:rsidRPr="00010DAE">
        <w:rPr>
          <w:color w:val="000000" w:themeColor="text1"/>
        </w:rPr>
        <w:t xml:space="preserve"> to </w:t>
      </w:r>
      <w:r w:rsidR="00D91EB9" w:rsidRPr="00010DAE">
        <w:rPr>
          <w:color w:val="000000" w:themeColor="text1"/>
        </w:rPr>
        <w:t xml:space="preserve">solve the MSA problem by </w:t>
      </w:r>
      <w:r w:rsidR="00D50113" w:rsidRPr="00010DAE">
        <w:rPr>
          <w:color w:val="000000" w:themeColor="text1"/>
        </w:rPr>
        <w:t>considering dynamic interaction</w:t>
      </w:r>
      <w:r w:rsidR="00AD011B" w:rsidRPr="00010DAE">
        <w:rPr>
          <w:color w:val="000000" w:themeColor="text1"/>
        </w:rPr>
        <w:t xml:space="preserve"> in smart manufacturing</w:t>
      </w:r>
      <w:r w:rsidR="00D50113" w:rsidRPr="00010DAE">
        <w:rPr>
          <w:color w:val="000000" w:themeColor="text1"/>
        </w:rPr>
        <w:t>.</w:t>
      </w:r>
    </w:p>
    <w:p w14:paraId="2942DCD9" w14:textId="3B5CD15B" w:rsidR="00593FB5" w:rsidRPr="00010DAE" w:rsidRDefault="00E02D68" w:rsidP="006C4C45">
      <w:pPr>
        <w:rPr>
          <w:color w:val="000000" w:themeColor="text1"/>
        </w:rPr>
      </w:pPr>
      <w:r w:rsidRPr="00010DAE">
        <w:rPr>
          <w:color w:val="000000" w:themeColor="text1"/>
        </w:rPr>
        <w:t>A n</w:t>
      </w:r>
      <w:r w:rsidR="00E72A41" w:rsidRPr="00010DAE">
        <w:rPr>
          <w:color w:val="000000" w:themeColor="text1"/>
        </w:rPr>
        <w:t>egotiation</w:t>
      </w:r>
      <w:r w:rsidR="00643265" w:rsidRPr="00010DAE">
        <w:rPr>
          <w:color w:val="000000" w:themeColor="text1"/>
        </w:rPr>
        <w:t xml:space="preserve"> </w:t>
      </w:r>
      <w:r w:rsidR="008F0D9F" w:rsidRPr="00010DAE">
        <w:rPr>
          <w:color w:val="000000" w:themeColor="text1"/>
        </w:rPr>
        <w:t xml:space="preserve">mechanism </w:t>
      </w:r>
      <w:r w:rsidR="006B25FF" w:rsidRPr="00010DAE">
        <w:rPr>
          <w:color w:val="000000" w:themeColor="text1"/>
        </w:rPr>
        <w:t xml:space="preserve">can </w:t>
      </w:r>
      <w:r w:rsidR="00FD5FD0" w:rsidRPr="00010DAE">
        <w:rPr>
          <w:color w:val="000000" w:themeColor="text1"/>
        </w:rPr>
        <w:t>overcome</w:t>
      </w:r>
      <w:r w:rsidR="006B25FF" w:rsidRPr="00010DAE">
        <w:rPr>
          <w:color w:val="000000" w:themeColor="text1"/>
        </w:rPr>
        <w:t xml:space="preserve"> these challenges</w:t>
      </w:r>
      <w:r w:rsidR="00E72A41" w:rsidRPr="00010DAE">
        <w:rPr>
          <w:color w:val="000000" w:themeColor="text1"/>
        </w:rPr>
        <w:t>.</w:t>
      </w:r>
      <w:r w:rsidR="006B25FF" w:rsidRPr="00010DAE">
        <w:rPr>
          <w:color w:val="000000" w:themeColor="text1"/>
        </w:rPr>
        <w:t xml:space="preserve"> </w:t>
      </w:r>
      <w:r w:rsidR="0093519A" w:rsidRPr="00010DAE">
        <w:rPr>
          <w:color w:val="000000" w:themeColor="text1"/>
        </w:rPr>
        <w:t xml:space="preserve">Normally, it can be categorized into </w:t>
      </w:r>
      <w:bookmarkStart w:id="11" w:name="OLE_LINK30"/>
      <w:bookmarkStart w:id="12" w:name="OLE_LINK31"/>
      <w:r w:rsidR="0093519A" w:rsidRPr="00010DAE">
        <w:rPr>
          <w:color w:val="000000" w:themeColor="text1"/>
        </w:rPr>
        <w:t>face-to-face and automated negotiations</w:t>
      </w:r>
      <w:bookmarkEnd w:id="11"/>
      <w:bookmarkEnd w:id="12"/>
      <w:r w:rsidR="0093519A" w:rsidRPr="00010DAE">
        <w:rPr>
          <w:color w:val="000000" w:themeColor="text1"/>
        </w:rPr>
        <w:t>, or bilateral and multi-bilateral negotiations</w:t>
      </w:r>
      <w:r w:rsidR="006B25FF" w:rsidRPr="00010DAE">
        <w:rPr>
          <w:color w:val="000000" w:themeColor="text1"/>
        </w:rPr>
        <w:t xml:space="preserve"> </w:t>
      </w:r>
      <w:r w:rsidR="006B25FF" w:rsidRPr="00010DAE">
        <w:rPr>
          <w:color w:val="000000" w:themeColor="text1"/>
        </w:rPr>
        <w:fldChar w:fldCharType="begin">
          <w:fldData xml:space="preserve">PEVuZE5vdGU+PENpdGU+PEF1dGhvcj5MYWZraWhpPC9BdXRob3I+PFllYXI+MjAxOTwvWWVhcj48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</w:fldData>
        </w:fldChar>
      </w:r>
      <w:r w:rsidR="006B25FF" w:rsidRPr="00010DAE">
        <w:rPr>
          <w:color w:val="000000" w:themeColor="text1"/>
        </w:rPr>
        <w:instrText xml:space="preserve"> ADDIN EN.CITE </w:instrText>
      </w:r>
      <w:r w:rsidR="006B25FF" w:rsidRPr="00010DAE">
        <w:rPr>
          <w:color w:val="000000" w:themeColor="text1"/>
        </w:rPr>
        <w:fldChar w:fldCharType="begin">
          <w:fldData xml:space="preserve">PEVuZE5vdGU+PENpdGU+PEF1dGhvcj5MYWZraWhpPC9BdXRob3I+PFllYXI+MjAxOTwvWWVhcj48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</w:fldData>
        </w:fldChar>
      </w:r>
      <w:r w:rsidR="006B25FF" w:rsidRPr="00010DAE">
        <w:rPr>
          <w:color w:val="000000" w:themeColor="text1"/>
        </w:rPr>
        <w:instrText xml:space="preserve"> ADDIN EN.CITE.DATA </w:instrText>
      </w:r>
      <w:r w:rsidR="006B25FF" w:rsidRPr="00010DAE">
        <w:rPr>
          <w:color w:val="000000" w:themeColor="text1"/>
        </w:rPr>
      </w:r>
      <w:r w:rsidR="006B25FF" w:rsidRPr="00010DAE">
        <w:rPr>
          <w:color w:val="000000" w:themeColor="text1"/>
        </w:rPr>
        <w:fldChar w:fldCharType="end"/>
      </w:r>
      <w:r w:rsidR="006B25FF" w:rsidRPr="00010DAE">
        <w:rPr>
          <w:color w:val="000000" w:themeColor="text1"/>
        </w:rPr>
      </w:r>
      <w:r w:rsidR="006B25FF" w:rsidRPr="00010DAE">
        <w:rPr>
          <w:color w:val="000000" w:themeColor="text1"/>
        </w:rPr>
        <w:fldChar w:fldCharType="separate"/>
      </w:r>
      <w:r w:rsidR="006B25FF" w:rsidRPr="00010DAE">
        <w:rPr>
          <w:noProof/>
          <w:color w:val="000000" w:themeColor="text1"/>
        </w:rPr>
        <w:t>(Lafkihi et al., 2019)</w:t>
      </w:r>
      <w:r w:rsidR="006B25FF" w:rsidRPr="00010DAE">
        <w:rPr>
          <w:color w:val="000000" w:themeColor="text1"/>
        </w:rPr>
        <w:fldChar w:fldCharType="end"/>
      </w:r>
      <w:r w:rsidR="006B25FF" w:rsidRPr="00010DAE">
        <w:rPr>
          <w:color w:val="000000" w:themeColor="text1"/>
        </w:rPr>
        <w:t>.</w:t>
      </w:r>
      <w:r w:rsidR="00E01C24" w:rsidRPr="00010DAE">
        <w:rPr>
          <w:color w:val="000000" w:themeColor="text1"/>
        </w:rPr>
        <w:t xml:space="preserve"> Compared to traditional face-to-face negotiation, </w:t>
      </w:r>
      <w:r w:rsidR="00AD011B" w:rsidRPr="00010DAE">
        <w:rPr>
          <w:color w:val="000000" w:themeColor="text1"/>
        </w:rPr>
        <w:t>automated negotiation</w:t>
      </w:r>
      <w:r w:rsidR="00593FB5" w:rsidRPr="00010DAE">
        <w:rPr>
          <w:color w:val="000000" w:themeColor="text1"/>
        </w:rPr>
        <w:t xml:space="preserve"> </w:t>
      </w:r>
      <w:r w:rsidR="00D91EB9" w:rsidRPr="00010DAE">
        <w:rPr>
          <w:color w:val="000000" w:themeColor="text1"/>
        </w:rPr>
        <w:t>ha</w:t>
      </w:r>
      <w:r w:rsidR="00AD011B" w:rsidRPr="00010DAE">
        <w:rPr>
          <w:color w:val="000000" w:themeColor="text1"/>
        </w:rPr>
        <w:t>s</w:t>
      </w:r>
      <w:r w:rsidR="00593FB5" w:rsidRPr="00010DAE">
        <w:rPr>
          <w:color w:val="000000" w:themeColor="text1"/>
        </w:rPr>
        <w:t xml:space="preserve"> </w:t>
      </w:r>
      <w:bookmarkStart w:id="13" w:name="OLE_LINK2"/>
      <w:bookmarkStart w:id="14" w:name="OLE_LINK3"/>
      <w:r w:rsidR="00593FB5" w:rsidRPr="00010DAE">
        <w:rPr>
          <w:color w:val="000000" w:themeColor="text1"/>
        </w:rPr>
        <w:t>tremendous potential</w:t>
      </w:r>
      <w:bookmarkEnd w:id="13"/>
      <w:bookmarkEnd w:id="14"/>
      <w:r w:rsidR="00593FB5" w:rsidRPr="00010DAE">
        <w:rPr>
          <w:color w:val="000000" w:themeColor="text1"/>
        </w:rPr>
        <w:t xml:space="preserve"> </w:t>
      </w:r>
      <w:r w:rsidR="001A3A83" w:rsidRPr="00010DAE">
        <w:rPr>
          <w:color w:val="000000" w:themeColor="text1"/>
        </w:rPr>
        <w:t>to</w:t>
      </w:r>
      <w:r w:rsidR="00593FB5" w:rsidRPr="00010DAE">
        <w:rPr>
          <w:color w:val="000000" w:themeColor="text1"/>
        </w:rPr>
        <w:t xml:space="preserve"> </w:t>
      </w:r>
      <w:r w:rsidR="00D91EB9" w:rsidRPr="00010DAE">
        <w:rPr>
          <w:color w:val="000000" w:themeColor="text1"/>
        </w:rPr>
        <w:t>address the MSA problem</w:t>
      </w:r>
      <w:r w:rsidR="00E01C24" w:rsidRPr="00010DAE">
        <w:rPr>
          <w:color w:val="000000" w:themeColor="text1"/>
        </w:rPr>
        <w:t xml:space="preserve"> due to a higher level of process efficiency</w:t>
      </w:r>
      <w:r w:rsidR="00593FB5" w:rsidRPr="00010DAE">
        <w:rPr>
          <w:color w:val="000000" w:themeColor="text1"/>
        </w:rPr>
        <w:t>.</w:t>
      </w:r>
      <w:r w:rsidR="00D91EB9" w:rsidRPr="00010DAE">
        <w:rPr>
          <w:color w:val="000000" w:themeColor="text1"/>
        </w:rPr>
        <w:t xml:space="preserve"> </w:t>
      </w:r>
      <w:r w:rsidR="00086551" w:rsidRPr="00010DAE">
        <w:rPr>
          <w:color w:val="000000" w:themeColor="text1"/>
        </w:rPr>
        <w:t xml:space="preserve">Automated negotiation enables autonomous agents on behalf of </w:t>
      </w:r>
      <w:r w:rsidR="00FB34E5" w:rsidRPr="00010DAE">
        <w:rPr>
          <w:color w:val="000000" w:themeColor="text1"/>
        </w:rPr>
        <w:t>human</w:t>
      </w:r>
      <w:r w:rsidR="00086551" w:rsidRPr="00010DAE">
        <w:rPr>
          <w:color w:val="000000" w:themeColor="text1"/>
        </w:rPr>
        <w:t xml:space="preserve"> to </w:t>
      </w:r>
      <w:r w:rsidR="00557234" w:rsidRPr="00010DAE">
        <w:rPr>
          <w:color w:val="000000" w:themeColor="text1"/>
        </w:rPr>
        <w:t>interact</w:t>
      </w:r>
      <w:r w:rsidR="00086551" w:rsidRPr="00010DAE">
        <w:rPr>
          <w:color w:val="000000" w:themeColor="text1"/>
        </w:rPr>
        <w:t xml:space="preserve"> </w:t>
      </w:r>
      <w:r w:rsidR="00FB34E5" w:rsidRPr="00010DAE">
        <w:rPr>
          <w:color w:val="000000" w:themeColor="text1"/>
        </w:rPr>
        <w:t xml:space="preserve">in order to maximize their interests by considering their preferences </w:t>
      </w:r>
      <w:r w:rsidR="00FB34E5" w:rsidRPr="00010DAE">
        <w:rPr>
          <w:color w:val="000000" w:themeColor="text1"/>
        </w:rPr>
        <w:fldChar w:fldCharType="begin"/>
      </w:r>
      <w:r w:rsidR="005C4ABE" w:rsidRPr="00010DAE">
        <w:rPr>
          <w:color w:val="000000" w:themeColor="text1"/>
        </w:rPr>
        <w:instrText xml:space="preserve"> ADDIN EN.CITE &lt;EndNote&gt;&lt;Cite&gt;&lt;Author&gt;Faratin&lt;/Author&gt;&lt;Year&gt;2002&lt;/Year&gt;&lt;RecNum&gt;973&lt;/RecNum&gt;&lt;DisplayText&gt;(Faratin et al., 2002)&lt;/DisplayText&gt;&lt;record&gt;&lt;rec-number&gt;973&lt;/rec-number&gt;&lt;foreign-keys&gt;&lt;key app="EN" db-id="spzed9xrlsv5aee2fxjvaeabezva00peevdw" timestamp="1622966897"&gt;973&lt;/key&gt;&lt;/foreign-keys&gt;&lt;ref-type name="Journal Article"&gt;17&lt;/ref-type&gt;&lt;contributors&gt;&lt;authors&gt;&lt;author&gt;Faratin, P.&lt;/author&gt;&lt;author&gt;Sierra, C.&lt;/author&gt;&lt;author&gt;Jennings, N. R.&lt;/author&gt;&lt;/authors&gt;&lt;/contributors&gt;&lt;auth-address&gt;MIT, Comp Sci Lab, Cambridge, MA 02139 USA&amp;#xD;CSIC, IIIA, Barcelona 08193, Spain&amp;#xD;Univ Southampton, Dept Elect &amp;amp; Comp Sci, Southampton SO17 1BJ, Hants, England&lt;/auth-address&gt;&lt;titles&gt;&lt;title&gt;Using similarity criteria to make issue trade-offs in automated negotiations&lt;/title&gt;&lt;secondary-title&gt;Artificial Intelligence&lt;/secondary-title&gt;&lt;alt-title&gt;Artif Intell&lt;/alt-title&gt;&lt;/titles&gt;&lt;periodical&gt;&lt;full-title&gt;Artificial Intelligence&lt;/full-title&gt;&lt;abbr-1&gt;Artif Intell&lt;/abbr-1&gt;&lt;/periodical&gt;&lt;alt-periodical&gt;&lt;full-title&gt;Artificial Intelligence&lt;/full-title&gt;&lt;abbr-1&gt;Artif Intell&lt;/abbr-1&gt;&lt;/alt-periodical&gt;&lt;pages&gt;205-237&lt;/pages&gt;&lt;volume&gt;142&lt;/volume&gt;&lt;number&gt;2&lt;/number&gt;&lt;keywords&gt;&lt;keyword&gt;multi agent systems&lt;/keyword&gt;&lt;keyword&gt;automated negotiation&lt;/keyword&gt;&lt;keyword&gt;fuzzy similarity&lt;/keyword&gt;&lt;keyword&gt;trade-off algorithm&lt;/keyword&gt;&lt;keyword&gt;agents&lt;/keyword&gt;&lt;/keywords&gt;&lt;dates&gt;&lt;year&gt;2002&lt;/year&gt;&lt;pub-dates&gt;&lt;date&gt;Dec&lt;/date&gt;&lt;/pub-dates&gt;&lt;/dates&gt;&lt;isbn&gt;0004-3702&lt;/isbn&gt;&lt;accession-num&gt;WOS:000179411600006&lt;/accession-num&gt;&lt;urls&gt;&lt;related-urls&gt;&lt;url&gt;&amp;lt;Go to ISI&amp;gt;://WOS:000179411600006&lt;/url&gt;&lt;/related-urls&gt;&lt;/urls&gt;&lt;electronic-resource-num&gt;Pii S0004-3702(02)00290-4&amp;#xD;Doi 10.1016/S0004-3702(02)00290-4&lt;/electronic-resource-num&gt;&lt;language&gt;English&lt;/language&gt;&lt;/record&gt;&lt;/Cite&gt;&lt;/EndNote&gt;</w:instrText>
      </w:r>
      <w:r w:rsidR="00FB34E5" w:rsidRPr="00010DAE">
        <w:rPr>
          <w:color w:val="000000" w:themeColor="text1"/>
        </w:rPr>
        <w:fldChar w:fldCharType="separate"/>
      </w:r>
      <w:r w:rsidR="005C4ABE" w:rsidRPr="00010DAE">
        <w:rPr>
          <w:noProof/>
          <w:color w:val="000000" w:themeColor="text1"/>
        </w:rPr>
        <w:t>(Faratin et al., 2002)</w:t>
      </w:r>
      <w:r w:rsidR="00FB34E5" w:rsidRPr="00010DAE">
        <w:rPr>
          <w:color w:val="000000" w:themeColor="text1"/>
        </w:rPr>
        <w:fldChar w:fldCharType="end"/>
      </w:r>
      <w:r w:rsidR="00FB34E5" w:rsidRPr="00010DAE">
        <w:rPr>
          <w:color w:val="000000" w:themeColor="text1"/>
        </w:rPr>
        <w:t xml:space="preserve">. </w:t>
      </w:r>
      <w:r w:rsidR="00AD011B" w:rsidRPr="00010DAE">
        <w:rPr>
          <w:color w:val="000000" w:themeColor="text1"/>
        </w:rPr>
        <w:t>Under a predefined negotiation mechanism, a</w:t>
      </w:r>
      <w:r w:rsidR="00DF1AC4" w:rsidRPr="00010DAE">
        <w:rPr>
          <w:color w:val="000000" w:themeColor="text1"/>
        </w:rPr>
        <w:t>utonomous agents can dynamically interact with other</w:t>
      </w:r>
      <w:r w:rsidR="00AD011B" w:rsidRPr="00010DAE">
        <w:rPr>
          <w:color w:val="000000" w:themeColor="text1"/>
        </w:rPr>
        <w:t>s</w:t>
      </w:r>
      <w:r w:rsidR="00DF1AC4" w:rsidRPr="00010DAE">
        <w:rPr>
          <w:color w:val="000000" w:themeColor="text1"/>
        </w:rPr>
        <w:t xml:space="preserve"> to determine a contract under certain terms and conditions according to negotiation protocols </w:t>
      </w:r>
      <w:r w:rsidR="00DF1AC4" w:rsidRPr="00010DAE">
        <w:rPr>
          <w:color w:val="000000" w:themeColor="text1"/>
        </w:rPr>
        <w:fldChar w:fldCharType="begin"/>
      </w:r>
      <w:r w:rsidR="005C4ABE" w:rsidRPr="00010DAE">
        <w:rPr>
          <w:color w:val="000000" w:themeColor="text1"/>
        </w:rPr>
        <w:instrText xml:space="preserve"> ADDIN EN.CITE &lt;EndNote&gt;&lt;Cite&gt;&lt;Author&gt;Faratin&lt;/Author&gt;&lt;Year&gt;1998&lt;/Year&gt;&lt;RecNum&gt;972&lt;/RecNum&gt;&lt;DisplayText&gt;(Faratin et al., 1998)&lt;/DisplayText&gt;&lt;record&gt;&lt;rec-number&gt;972&lt;/rec-number&gt;&lt;foreign-keys&gt;&lt;key app="EN" db-id="spzed9xrlsv5aee2fxjvaeabezva00peevdw" timestamp="1622964876"&gt;972&lt;/key&gt;&lt;/foreign-keys&gt;&lt;ref-type name="Journal Article"&gt;17&lt;/ref-type&gt;&lt;contributors&gt;&lt;authors&gt;&lt;author&gt;Faratin, P.&lt;/author&gt;&lt;author&gt;Sierra, C.&lt;/author&gt;&lt;author&gt;Jennings, N. R.&lt;/author&gt;&lt;/authors&gt;&lt;/contributors&gt;&lt;auth-address&gt;Queen Mary Univ London, Dept Elect Engn, London E1 4NS, England&lt;/auth-address&gt;&lt;titles&gt;&lt;title&gt;Negotiation decision functions for autonomous agents&lt;/title&gt;&lt;secondary-title&gt;Robotics and Autonomous Systems&lt;/secondary-title&gt;&lt;alt-title&gt;Robot Auton Syst&lt;/alt-title&gt;&lt;/titles&gt;&lt;periodical&gt;&lt;full-title&gt;Robotics and Autonomous Systems&lt;/full-title&gt;&lt;abbr-1&gt;Robot Auton Syst&lt;/abbr-1&gt;&lt;/periodical&gt;&lt;alt-periodical&gt;&lt;full-title&gt;Robotics and Autonomous Systems&lt;/full-title&gt;&lt;abbr-1&gt;Robot Auton Syst&lt;/abbr-1&gt;&lt;/alt-periodical&gt;&lt;pages&gt;159-182&lt;/pages&gt;&lt;volume&gt;24&lt;/volume&gt;&lt;number&gt;3-4&lt;/number&gt;&lt;keywords&gt;&lt;keyword&gt;multi-agent systems&lt;/keyword&gt;&lt;keyword&gt;automated negotiation&lt;/keyword&gt;&lt;keyword&gt;business process management&lt;/keyword&gt;&lt;/keywords&gt;&lt;dates&gt;&lt;year&gt;1998&lt;/year&gt;&lt;pub-dates&gt;&lt;date&gt;Sep 30&lt;/date&gt;&lt;/pub-dates&gt;&lt;/dates&gt;&lt;isbn&gt;0921-8890&lt;/isbn&gt;&lt;accession-num&gt;WOS:000076824100006&lt;/accession-num&gt;&lt;urls&gt;&lt;related-urls&gt;&lt;url&gt;&amp;lt;Go to ISI&amp;gt;://WOS:000076824100006&lt;/url&gt;&lt;/related-urls&gt;&lt;/urls&gt;&lt;electronic-resource-num&gt;Doi 10.1016/S0921-8890(98)00029-3&lt;/electronic-resource-num&gt;&lt;language&gt;English&lt;/language&gt;&lt;/record&gt;&lt;/Cite&gt;&lt;/EndNote&gt;</w:instrText>
      </w:r>
      <w:r w:rsidR="00DF1AC4" w:rsidRPr="00010DAE">
        <w:rPr>
          <w:color w:val="000000" w:themeColor="text1"/>
        </w:rPr>
        <w:fldChar w:fldCharType="separate"/>
      </w:r>
      <w:r w:rsidR="005C4ABE" w:rsidRPr="00010DAE">
        <w:rPr>
          <w:noProof/>
          <w:color w:val="000000" w:themeColor="text1"/>
        </w:rPr>
        <w:t>(Faratin et al., 1998)</w:t>
      </w:r>
      <w:r w:rsidR="00DF1AC4" w:rsidRPr="00010DAE">
        <w:rPr>
          <w:color w:val="000000" w:themeColor="text1"/>
        </w:rPr>
        <w:fldChar w:fldCharType="end"/>
      </w:r>
      <w:r w:rsidR="00DF1AC4" w:rsidRPr="00010DAE">
        <w:rPr>
          <w:color w:val="000000" w:themeColor="text1"/>
        </w:rPr>
        <w:t>.</w:t>
      </w:r>
      <w:r w:rsidR="008D6EFD" w:rsidRPr="00010DAE">
        <w:rPr>
          <w:color w:val="000000" w:themeColor="text1"/>
        </w:rPr>
        <w:t xml:space="preserve"> In addition, MSA is a multi-bilateral negotiation process</w:t>
      </w:r>
      <w:r w:rsidR="00571FD8" w:rsidRPr="00010DAE">
        <w:rPr>
          <w:color w:val="000000" w:themeColor="text1"/>
        </w:rPr>
        <w:t>. Multiple negotiation sessions are conducted concurrently,</w:t>
      </w:r>
      <w:r w:rsidR="008D6EFD" w:rsidRPr="00010DAE">
        <w:rPr>
          <w:color w:val="000000" w:themeColor="text1"/>
        </w:rPr>
        <w:t xml:space="preserve"> since multiple service providers are selected at one time by one customer. Thus, automated negotiation can significantly assist customers in the MSA problem.</w:t>
      </w:r>
    </w:p>
    <w:p w14:paraId="3C1A19D5" w14:textId="184CB27A" w:rsidR="00593FB5" w:rsidRPr="00010DAE" w:rsidRDefault="001E4E5B" w:rsidP="006C4C45">
      <w:pPr>
        <w:rPr>
          <w:color w:val="000000" w:themeColor="text1"/>
        </w:rPr>
      </w:pPr>
      <w:bookmarkStart w:id="15" w:name="OLE_LINK14"/>
      <w:bookmarkStart w:id="16" w:name="OLE_LINK15"/>
      <w:r w:rsidRPr="00010DAE">
        <w:rPr>
          <w:color w:val="000000" w:themeColor="text1"/>
        </w:rPr>
        <w:t>This paper presents a multi-</w:t>
      </w:r>
      <w:r w:rsidR="007811E1" w:rsidRPr="00010DAE">
        <w:rPr>
          <w:color w:val="000000" w:themeColor="text1"/>
        </w:rPr>
        <w:t>attribute</w:t>
      </w:r>
      <w:r w:rsidRPr="00010DAE">
        <w:rPr>
          <w:color w:val="000000" w:themeColor="text1"/>
        </w:rPr>
        <w:t xml:space="preserve"> negotiation mechanism to solve the MSA problem while</w:t>
      </w:r>
      <w:r w:rsidR="00F51EA6" w:rsidRPr="00010DAE">
        <w:rPr>
          <w:color w:val="000000" w:themeColor="text1"/>
        </w:rPr>
        <w:t xml:space="preserve"> advanced technologies are incorporated into the MSA process</w:t>
      </w:r>
      <w:r w:rsidR="00593FB5" w:rsidRPr="00010DAE">
        <w:rPr>
          <w:color w:val="000000" w:themeColor="text1"/>
        </w:rPr>
        <w:t>.</w:t>
      </w:r>
      <w:r w:rsidRPr="00010DAE">
        <w:rPr>
          <w:color w:val="000000" w:themeColor="text1"/>
        </w:rPr>
        <w:t xml:space="preserve"> Specifically, this paper aims to address some important </w:t>
      </w:r>
      <w:r w:rsidR="00557234" w:rsidRPr="00010DAE">
        <w:rPr>
          <w:color w:val="000000" w:themeColor="text1"/>
        </w:rPr>
        <w:t>research</w:t>
      </w:r>
      <w:r w:rsidRPr="00010DAE">
        <w:rPr>
          <w:color w:val="000000" w:themeColor="text1"/>
        </w:rPr>
        <w:t xml:space="preserve"> questions: (1)</w:t>
      </w:r>
      <w:r w:rsidR="002D4CB8" w:rsidRPr="00010DAE">
        <w:rPr>
          <w:color w:val="000000" w:themeColor="text1"/>
        </w:rPr>
        <w:t xml:space="preserve"> How </w:t>
      </w:r>
      <w:r w:rsidR="00217B93" w:rsidRPr="00010DAE">
        <w:rPr>
          <w:color w:val="000000" w:themeColor="text1"/>
        </w:rPr>
        <w:t xml:space="preserve">advanced technologies </w:t>
      </w:r>
      <w:r w:rsidR="00557234" w:rsidRPr="00010DAE">
        <w:rPr>
          <w:color w:val="000000" w:themeColor="text1"/>
        </w:rPr>
        <w:t xml:space="preserve">such as IoT could </w:t>
      </w:r>
      <w:r w:rsidR="00217B93" w:rsidRPr="00010DAE">
        <w:rPr>
          <w:color w:val="000000" w:themeColor="text1"/>
        </w:rPr>
        <w:t>be incorporated into negotiation mechanisms when allocating manufacturing services?</w:t>
      </w:r>
      <w:r w:rsidRPr="00010DAE">
        <w:rPr>
          <w:color w:val="000000" w:themeColor="text1"/>
        </w:rPr>
        <w:t xml:space="preserve"> (2)</w:t>
      </w:r>
      <w:r w:rsidR="00217B93" w:rsidRPr="00010DAE">
        <w:rPr>
          <w:color w:val="000000" w:themeColor="text1"/>
        </w:rPr>
        <w:t xml:space="preserve"> How </w:t>
      </w:r>
      <w:r w:rsidR="00AD011B" w:rsidRPr="00010DAE">
        <w:rPr>
          <w:color w:val="000000" w:themeColor="text1"/>
        </w:rPr>
        <w:t xml:space="preserve">values of </w:t>
      </w:r>
      <w:r w:rsidR="00217B93" w:rsidRPr="00010DAE">
        <w:rPr>
          <w:color w:val="000000" w:themeColor="text1"/>
        </w:rPr>
        <w:t xml:space="preserve">multiple </w:t>
      </w:r>
      <w:r w:rsidR="007811E1" w:rsidRPr="00010DAE">
        <w:rPr>
          <w:color w:val="000000" w:themeColor="text1"/>
        </w:rPr>
        <w:t>attribute</w:t>
      </w:r>
      <w:r w:rsidR="00217B93" w:rsidRPr="00010DAE">
        <w:rPr>
          <w:color w:val="000000" w:themeColor="text1"/>
        </w:rPr>
        <w:t>s</w:t>
      </w:r>
      <w:r w:rsidR="00557234" w:rsidRPr="00010DAE">
        <w:rPr>
          <w:color w:val="000000" w:themeColor="text1"/>
        </w:rPr>
        <w:t xml:space="preserve"> can</w:t>
      </w:r>
      <w:r w:rsidR="00217B93" w:rsidRPr="00010DAE">
        <w:rPr>
          <w:color w:val="000000" w:themeColor="text1"/>
        </w:rPr>
        <w:t xml:space="preserve"> be </w:t>
      </w:r>
      <w:r w:rsidR="00AD011B" w:rsidRPr="00010DAE">
        <w:rPr>
          <w:color w:val="000000" w:themeColor="text1"/>
        </w:rPr>
        <w:t>measured</w:t>
      </w:r>
      <w:r w:rsidR="00EE797C" w:rsidRPr="00010DAE">
        <w:rPr>
          <w:color w:val="000000" w:themeColor="text1"/>
        </w:rPr>
        <w:t xml:space="preserve"> to </w:t>
      </w:r>
      <w:r w:rsidR="00AD011B" w:rsidRPr="00010DAE">
        <w:rPr>
          <w:color w:val="000000" w:themeColor="text1"/>
        </w:rPr>
        <w:t>evaluate</w:t>
      </w:r>
      <w:r w:rsidR="00EE797C" w:rsidRPr="00010DAE">
        <w:rPr>
          <w:color w:val="000000" w:themeColor="text1"/>
        </w:rPr>
        <w:t xml:space="preserve"> proposals from negotiation </w:t>
      </w:r>
      <w:r w:rsidR="00E72A41" w:rsidRPr="00010DAE">
        <w:rPr>
          <w:color w:val="000000" w:themeColor="text1"/>
        </w:rPr>
        <w:t>counterpart</w:t>
      </w:r>
      <w:r w:rsidR="00EE797C" w:rsidRPr="00010DAE">
        <w:rPr>
          <w:color w:val="000000" w:themeColor="text1"/>
        </w:rPr>
        <w:t>s</w:t>
      </w:r>
      <w:r w:rsidR="00AD011B" w:rsidRPr="00010DAE">
        <w:rPr>
          <w:color w:val="000000" w:themeColor="text1"/>
        </w:rPr>
        <w:t xml:space="preserve"> and generate counterproposals accordingly</w:t>
      </w:r>
      <w:r w:rsidR="00EE797C" w:rsidRPr="00010DAE">
        <w:rPr>
          <w:color w:val="000000" w:themeColor="text1"/>
        </w:rPr>
        <w:t>?</w:t>
      </w:r>
      <w:r w:rsidRPr="00010DAE">
        <w:rPr>
          <w:color w:val="000000" w:themeColor="text1"/>
        </w:rPr>
        <w:t xml:space="preserve"> (3)</w:t>
      </w:r>
      <w:r w:rsidR="00217B93" w:rsidRPr="00010DAE">
        <w:rPr>
          <w:color w:val="000000" w:themeColor="text1"/>
        </w:rPr>
        <w:t xml:space="preserve"> How agreements </w:t>
      </w:r>
      <w:r w:rsidR="00557234" w:rsidRPr="00010DAE">
        <w:rPr>
          <w:color w:val="000000" w:themeColor="text1"/>
        </w:rPr>
        <w:t xml:space="preserve">can </w:t>
      </w:r>
      <w:r w:rsidR="00217B93" w:rsidRPr="00010DAE">
        <w:rPr>
          <w:color w:val="000000" w:themeColor="text1"/>
        </w:rPr>
        <w:t>be reached by autonomous agents to solve the MSA problem?</w:t>
      </w:r>
      <w:r w:rsidR="00AD011B" w:rsidRPr="00010DAE">
        <w:rPr>
          <w:color w:val="000000" w:themeColor="text1"/>
        </w:rPr>
        <w:t xml:space="preserve"> And (4) How multiple heterogeneous manufacturing services can be composed to satisfy customer requirements</w:t>
      </w:r>
      <w:r w:rsidR="008D6EFD" w:rsidRPr="00010DAE">
        <w:rPr>
          <w:color w:val="000000" w:themeColor="text1"/>
        </w:rPr>
        <w:t xml:space="preserve"> through </w:t>
      </w:r>
      <w:r w:rsidR="00571FD8" w:rsidRPr="00010DAE">
        <w:rPr>
          <w:color w:val="000000" w:themeColor="text1"/>
        </w:rPr>
        <w:t xml:space="preserve">concurrently </w:t>
      </w:r>
      <w:r w:rsidR="008D6EFD" w:rsidRPr="00010DAE">
        <w:rPr>
          <w:color w:val="000000" w:themeColor="text1"/>
        </w:rPr>
        <w:t>multi</w:t>
      </w:r>
      <w:r w:rsidR="00571FD8" w:rsidRPr="00010DAE">
        <w:rPr>
          <w:color w:val="000000" w:themeColor="text1"/>
        </w:rPr>
        <w:t>-bilateral negotiatio</w:t>
      </w:r>
      <w:r w:rsidR="005E60D0" w:rsidRPr="00010DAE">
        <w:rPr>
          <w:color w:val="000000" w:themeColor="text1"/>
        </w:rPr>
        <w:t>ns, namely concurrent negotiations</w:t>
      </w:r>
      <w:r w:rsidR="00AD011B" w:rsidRPr="00010DAE">
        <w:rPr>
          <w:color w:val="000000" w:themeColor="text1"/>
        </w:rPr>
        <w:t>.</w:t>
      </w:r>
    </w:p>
    <w:p w14:paraId="165C26CE" w14:textId="451777C5" w:rsidR="00AD011B" w:rsidRPr="00010DAE" w:rsidRDefault="00AD011B" w:rsidP="006C4C45">
      <w:pPr>
        <w:rPr>
          <w:color w:val="000000" w:themeColor="text1"/>
        </w:rPr>
      </w:pPr>
      <w:r w:rsidRPr="00010DAE">
        <w:rPr>
          <w:color w:val="000000" w:themeColor="text1"/>
        </w:rPr>
        <w:t>To answer the above questions, this paper proposes a negotiation framework that is integrated with IoT and agent technology, and devises a protocol to show the sequence of negotiation events. Under this framework, a weighted sum model is adopted to develop an aggregated utility function to measure multi-attribute values for proposal evaluation and generation. Then, an atomic manufacturing service negotiation model is formulated to automate the negotiation process by a time-dependent concession tactic for reaching an agreement. Finally, a composite manufacturing service coordination model is developed with global distribution and surplus redistribution to manage concurrent negotiations for the whole task.</w:t>
      </w:r>
    </w:p>
    <w:p w14:paraId="305A959C" w14:textId="6AF110D9" w:rsidR="009F66AB" w:rsidRPr="00010DAE" w:rsidRDefault="009F66AB" w:rsidP="006C4C45">
      <w:pPr>
        <w:rPr>
          <w:color w:val="000000" w:themeColor="text1"/>
        </w:rPr>
      </w:pPr>
      <w:r w:rsidRPr="00010DAE">
        <w:rPr>
          <w:color w:val="000000" w:themeColor="text1"/>
        </w:rPr>
        <w:lastRenderedPageBreak/>
        <w:t xml:space="preserve">The contribution of this paper is </w:t>
      </w:r>
      <w:r w:rsidR="00C65FA7" w:rsidRPr="00010DAE">
        <w:rPr>
          <w:color w:val="000000" w:themeColor="text1"/>
        </w:rPr>
        <w:t>summarized as follows</w:t>
      </w:r>
      <w:r w:rsidRPr="00010DAE">
        <w:rPr>
          <w:color w:val="000000" w:themeColor="text1"/>
        </w:rPr>
        <w:t>.</w:t>
      </w:r>
      <w:r w:rsidR="00C65FA7" w:rsidRPr="00010DAE">
        <w:rPr>
          <w:color w:val="000000" w:themeColor="text1"/>
        </w:rPr>
        <w:t xml:space="preserve"> </w:t>
      </w:r>
      <w:r w:rsidR="00221E13" w:rsidRPr="00010DAE">
        <w:rPr>
          <w:color w:val="000000" w:themeColor="text1"/>
        </w:rPr>
        <w:t xml:space="preserve">First, </w:t>
      </w:r>
      <w:r w:rsidR="00BB45EF" w:rsidRPr="00010DAE">
        <w:rPr>
          <w:color w:val="000000" w:themeColor="text1"/>
        </w:rPr>
        <w:t xml:space="preserve">a negotiation mechanism is developed to address the MSA problem in smart manufacturing. This </w:t>
      </w:r>
      <w:r w:rsidR="00BB45EF" w:rsidRPr="00010DAE">
        <w:rPr>
          <w:rFonts w:hint="eastAsia"/>
          <w:color w:val="000000" w:themeColor="text1"/>
        </w:rPr>
        <w:t>con</w:t>
      </w:r>
      <w:r w:rsidR="00BB45EF" w:rsidRPr="00010DAE">
        <w:rPr>
          <w:color w:val="000000" w:themeColor="text1"/>
        </w:rPr>
        <w:t xml:space="preserve">tributes to establishing dynamic and short-term cooperation relationships </w:t>
      </w:r>
      <w:r w:rsidR="00152934" w:rsidRPr="00010DAE">
        <w:rPr>
          <w:color w:val="000000" w:themeColor="text1"/>
        </w:rPr>
        <w:t>considering</w:t>
      </w:r>
      <w:r w:rsidR="00BB45EF" w:rsidRPr="00010DAE">
        <w:rPr>
          <w:color w:val="000000" w:themeColor="text1"/>
        </w:rPr>
        <w:t xml:space="preserve"> </w:t>
      </w:r>
      <w:r w:rsidR="00E02D68" w:rsidRPr="00010DAE">
        <w:rPr>
          <w:color w:val="000000" w:themeColor="text1"/>
        </w:rPr>
        <w:t xml:space="preserve">the </w:t>
      </w:r>
      <w:r w:rsidR="00BB45EF" w:rsidRPr="00010DAE">
        <w:rPr>
          <w:color w:val="000000" w:themeColor="text1"/>
        </w:rPr>
        <w:t xml:space="preserve">constraints of customers. Second, </w:t>
      </w:r>
      <w:r w:rsidR="00221E13" w:rsidRPr="00010DAE">
        <w:rPr>
          <w:color w:val="000000" w:themeColor="text1"/>
        </w:rPr>
        <w:t>a</w:t>
      </w:r>
      <w:r w:rsidR="00C65FA7" w:rsidRPr="00010DAE">
        <w:rPr>
          <w:color w:val="000000" w:themeColor="text1"/>
        </w:rPr>
        <w:t xml:space="preserve"> negotiation framework is designed to </w:t>
      </w:r>
      <w:r w:rsidR="00221E13" w:rsidRPr="00010DAE">
        <w:rPr>
          <w:color w:val="000000" w:themeColor="text1"/>
        </w:rPr>
        <w:t xml:space="preserve">take advantage of increasing machine autonomy driven by technological advancement. </w:t>
      </w:r>
      <w:r w:rsidR="00BB45EF" w:rsidRPr="00010DAE">
        <w:rPr>
          <w:color w:val="000000" w:themeColor="text1"/>
        </w:rPr>
        <w:t xml:space="preserve">Under this framework, </w:t>
      </w:r>
      <w:r w:rsidR="00221E13" w:rsidRPr="00010DAE">
        <w:rPr>
          <w:color w:val="000000" w:themeColor="text1"/>
        </w:rPr>
        <w:t xml:space="preserve">customers and </w:t>
      </w:r>
      <w:r w:rsidR="00A9529F" w:rsidRPr="00010DAE">
        <w:rPr>
          <w:color w:val="000000" w:themeColor="text1"/>
        </w:rPr>
        <w:t xml:space="preserve">service </w:t>
      </w:r>
      <w:r w:rsidR="00221E13" w:rsidRPr="00010DAE">
        <w:rPr>
          <w:color w:val="000000" w:themeColor="text1"/>
        </w:rPr>
        <w:t xml:space="preserve">providers </w:t>
      </w:r>
      <w:r w:rsidR="00BB45EF" w:rsidRPr="00010DAE">
        <w:rPr>
          <w:color w:val="000000" w:themeColor="text1"/>
        </w:rPr>
        <w:t>are allowed to</w:t>
      </w:r>
      <w:r w:rsidR="00221E13" w:rsidRPr="00010DAE">
        <w:rPr>
          <w:color w:val="000000" w:themeColor="text1"/>
        </w:rPr>
        <w:t xml:space="preserve"> perform negotiation over manufacturing services through their agents.</w:t>
      </w:r>
      <w:r w:rsidR="00BB45EF" w:rsidRPr="00010DAE">
        <w:rPr>
          <w:color w:val="000000" w:themeColor="text1"/>
        </w:rPr>
        <w:t xml:space="preserve"> Moreover, customers can simultaneously negotiate with multiple service providers for a composite manufacturing service.</w:t>
      </w:r>
      <w:r w:rsidR="00221E13" w:rsidRPr="00010DAE">
        <w:rPr>
          <w:color w:val="000000" w:themeColor="text1"/>
        </w:rPr>
        <w:t xml:space="preserve"> </w:t>
      </w:r>
      <w:r w:rsidR="00BB45EF" w:rsidRPr="00010DAE">
        <w:rPr>
          <w:color w:val="000000" w:themeColor="text1"/>
        </w:rPr>
        <w:t xml:space="preserve">Third, </w:t>
      </w:r>
      <w:r w:rsidR="00073645" w:rsidRPr="00010DAE">
        <w:rPr>
          <w:color w:val="000000" w:themeColor="text1"/>
        </w:rPr>
        <w:t xml:space="preserve">a </w:t>
      </w:r>
      <w:r w:rsidR="00BB45EF" w:rsidRPr="00010DAE">
        <w:rPr>
          <w:color w:val="000000" w:themeColor="text1"/>
        </w:rPr>
        <w:t>surplus distribution</w:t>
      </w:r>
      <w:r w:rsidR="00073645" w:rsidRPr="00010DAE">
        <w:rPr>
          <w:color w:val="000000" w:themeColor="text1"/>
        </w:rPr>
        <w:t xml:space="preserve"> strategy</w:t>
      </w:r>
      <w:r w:rsidR="00BB45EF" w:rsidRPr="00010DAE">
        <w:rPr>
          <w:color w:val="000000" w:themeColor="text1"/>
        </w:rPr>
        <w:t xml:space="preserve"> is formulated to </w:t>
      </w:r>
      <w:r w:rsidR="0030316D" w:rsidRPr="00010DAE">
        <w:rPr>
          <w:color w:val="000000" w:themeColor="text1"/>
        </w:rPr>
        <w:t>coordinate</w:t>
      </w:r>
      <w:r w:rsidR="00BB45EF" w:rsidRPr="00010DAE">
        <w:rPr>
          <w:color w:val="000000" w:themeColor="text1"/>
        </w:rPr>
        <w:t xml:space="preserve"> </w:t>
      </w:r>
      <w:r w:rsidR="0030316D" w:rsidRPr="00010DAE">
        <w:rPr>
          <w:color w:val="000000" w:themeColor="text1"/>
        </w:rPr>
        <w:t xml:space="preserve">concurrent negotiations for </w:t>
      </w:r>
      <w:r w:rsidR="00E02D68" w:rsidRPr="00010DAE">
        <w:rPr>
          <w:color w:val="000000" w:themeColor="text1"/>
        </w:rPr>
        <w:t xml:space="preserve">a </w:t>
      </w:r>
      <w:r w:rsidR="0030316D" w:rsidRPr="00010DAE">
        <w:rPr>
          <w:color w:val="000000" w:themeColor="text1"/>
        </w:rPr>
        <w:t>high success rate</w:t>
      </w:r>
      <w:r w:rsidR="00BB45EF" w:rsidRPr="00010DAE">
        <w:rPr>
          <w:color w:val="000000" w:themeColor="text1"/>
        </w:rPr>
        <w:t>.</w:t>
      </w:r>
      <w:r w:rsidR="0030316D" w:rsidRPr="00010DAE">
        <w:rPr>
          <w:color w:val="000000" w:themeColor="text1"/>
        </w:rPr>
        <w:t xml:space="preserve"> The result</w:t>
      </w:r>
      <w:r w:rsidR="00C1032C" w:rsidRPr="00010DAE">
        <w:rPr>
          <w:rFonts w:hint="eastAsia"/>
          <w:color w:val="000000" w:themeColor="text1"/>
        </w:rPr>
        <w:t>s</w:t>
      </w:r>
      <w:r w:rsidR="0030316D" w:rsidRPr="00010DAE">
        <w:rPr>
          <w:color w:val="000000" w:themeColor="text1"/>
        </w:rPr>
        <w:t xml:space="preserve"> </w:t>
      </w:r>
      <w:r w:rsidR="00073645" w:rsidRPr="00010DAE">
        <w:rPr>
          <w:color w:val="000000" w:themeColor="text1"/>
        </w:rPr>
        <w:t xml:space="preserve">also </w:t>
      </w:r>
      <w:r w:rsidR="0030316D" w:rsidRPr="00010DAE">
        <w:rPr>
          <w:color w:val="000000" w:themeColor="text1"/>
        </w:rPr>
        <w:t xml:space="preserve">show </w:t>
      </w:r>
      <w:r w:rsidR="00073645" w:rsidRPr="00010DAE">
        <w:rPr>
          <w:color w:val="000000" w:themeColor="text1"/>
        </w:rPr>
        <w:t xml:space="preserve">that </w:t>
      </w:r>
      <w:r w:rsidR="00402768" w:rsidRPr="00010DAE">
        <w:rPr>
          <w:color w:val="000000" w:themeColor="text1"/>
        </w:rPr>
        <w:t>customers with a tight budget can employ the surplus distribution strategy to address the MSA problem</w:t>
      </w:r>
      <w:r w:rsidR="00402768" w:rsidRPr="00010DAE">
        <w:rPr>
          <w:rFonts w:hint="eastAsia"/>
          <w:color w:val="000000" w:themeColor="text1"/>
        </w:rPr>
        <w:t>,</w:t>
      </w:r>
      <w:r w:rsidR="00402768" w:rsidRPr="00010DAE">
        <w:rPr>
          <w:color w:val="000000" w:themeColor="text1"/>
        </w:rPr>
        <w:t xml:space="preserve"> </w:t>
      </w:r>
      <w:r w:rsidR="00FA46D4" w:rsidRPr="00010DAE">
        <w:rPr>
          <w:rFonts w:hint="eastAsia"/>
          <w:color w:val="000000" w:themeColor="text1"/>
        </w:rPr>
        <w:t>when</w:t>
      </w:r>
      <w:r w:rsidR="00FA46D4" w:rsidRPr="00010DAE">
        <w:rPr>
          <w:color w:val="000000" w:themeColor="text1"/>
        </w:rPr>
        <w:t xml:space="preserve"> </w:t>
      </w:r>
      <w:r w:rsidR="00402768" w:rsidRPr="00010DAE">
        <w:rPr>
          <w:color w:val="000000" w:themeColor="text1"/>
        </w:rPr>
        <w:t>the problem cannot be solved without this strategy</w:t>
      </w:r>
      <w:r w:rsidR="00FA46D4" w:rsidRPr="00010DAE">
        <w:rPr>
          <w:color w:val="000000" w:themeColor="text1"/>
        </w:rPr>
        <w:t>.</w:t>
      </w:r>
    </w:p>
    <w:bookmarkEnd w:id="15"/>
    <w:bookmarkEnd w:id="16"/>
    <w:p w14:paraId="4D0BC1CF" w14:textId="15D0C4E4" w:rsidR="00477DE0" w:rsidRPr="00010DAE" w:rsidRDefault="00477DE0" w:rsidP="006C4C45">
      <w:pPr>
        <w:rPr>
          <w:color w:val="000000" w:themeColor="text1"/>
        </w:rPr>
      </w:pPr>
      <w:r w:rsidRPr="00010DAE">
        <w:rPr>
          <w:color w:val="000000" w:themeColor="text1"/>
        </w:rPr>
        <w:t>The rem</w:t>
      </w:r>
      <w:r w:rsidR="008472D6" w:rsidRPr="00010DAE">
        <w:rPr>
          <w:color w:val="000000" w:themeColor="text1"/>
        </w:rPr>
        <w:t>a</w:t>
      </w:r>
      <w:r w:rsidRPr="00010DAE">
        <w:rPr>
          <w:color w:val="000000" w:themeColor="text1"/>
        </w:rPr>
        <w:t xml:space="preserve">inder of this paper is organized as follows. </w:t>
      </w:r>
      <w:r w:rsidR="00DB13B2" w:rsidRPr="00010DAE">
        <w:rPr>
          <w:color w:val="000000" w:themeColor="text1"/>
        </w:rPr>
        <w:t xml:space="preserve">Section 2 reviews the relevant literature on manufacturing service allocation and applications of negotiation. Section 3 presents an overview of </w:t>
      </w:r>
      <w:r w:rsidR="00833CF2" w:rsidRPr="00010DAE">
        <w:rPr>
          <w:color w:val="000000" w:themeColor="text1"/>
        </w:rPr>
        <w:t xml:space="preserve">MSA </w:t>
      </w:r>
      <w:r w:rsidR="00833CF2" w:rsidRPr="00010DAE">
        <w:rPr>
          <w:rFonts w:hint="eastAsia"/>
          <w:color w:val="000000" w:themeColor="text1"/>
        </w:rPr>
        <w:t>in</w:t>
      </w:r>
      <w:r w:rsidR="00833CF2" w:rsidRPr="00010DAE">
        <w:rPr>
          <w:color w:val="000000" w:themeColor="text1"/>
        </w:rPr>
        <w:t xml:space="preserve"> </w:t>
      </w:r>
      <w:r w:rsidR="00833CF2" w:rsidRPr="00010DAE">
        <w:rPr>
          <w:rFonts w:hint="eastAsia"/>
          <w:color w:val="000000" w:themeColor="text1"/>
        </w:rPr>
        <w:t>sm</w:t>
      </w:r>
      <w:r w:rsidR="00833CF2" w:rsidRPr="00010DAE">
        <w:rPr>
          <w:color w:val="000000" w:themeColor="text1"/>
        </w:rPr>
        <w:t>art manufacturing</w:t>
      </w:r>
      <w:r w:rsidR="00EE5D61" w:rsidRPr="00010DAE">
        <w:rPr>
          <w:color w:val="000000" w:themeColor="text1"/>
        </w:rPr>
        <w:t xml:space="preserve"> and describes a negotiation framework for </w:t>
      </w:r>
      <w:r w:rsidR="00833CF2" w:rsidRPr="00010DAE">
        <w:rPr>
          <w:color w:val="000000" w:themeColor="text1"/>
        </w:rPr>
        <w:t>MSA</w:t>
      </w:r>
      <w:r w:rsidR="00EE5D61" w:rsidRPr="00010DAE">
        <w:rPr>
          <w:color w:val="000000" w:themeColor="text1"/>
        </w:rPr>
        <w:t xml:space="preserve">. Section 4 shows the negotiation mechanism and Section 5 gives a case study. Section 6 draws </w:t>
      </w:r>
      <w:r w:rsidR="00AD011B" w:rsidRPr="00010DAE">
        <w:rPr>
          <w:color w:val="000000" w:themeColor="text1"/>
        </w:rPr>
        <w:t xml:space="preserve">some </w:t>
      </w:r>
      <w:r w:rsidR="00EE5D61" w:rsidRPr="00010DAE">
        <w:rPr>
          <w:color w:val="000000" w:themeColor="text1"/>
        </w:rPr>
        <w:t>conclusions and shows future research directions.</w:t>
      </w:r>
      <w:r w:rsidR="00B02C6B" w:rsidRPr="00010DAE">
        <w:rPr>
          <w:color w:val="000000" w:themeColor="text1"/>
        </w:rPr>
        <w:t xml:space="preserve"> All abbreviations are listed in Appendix 1.</w:t>
      </w:r>
    </w:p>
    <w:p w14:paraId="5A5BA589" w14:textId="5A076DF7" w:rsidR="00D24DCD" w:rsidRPr="00010DAE" w:rsidRDefault="008378D6" w:rsidP="00EB1AA8">
      <w:pPr>
        <w:pStyle w:val="Heading1"/>
        <w:rPr>
          <w:color w:val="000000" w:themeColor="text1"/>
        </w:rPr>
      </w:pPr>
      <w:r w:rsidRPr="00010DAE">
        <w:rPr>
          <w:color w:val="000000" w:themeColor="text1"/>
        </w:rPr>
        <w:t>Literature review</w:t>
      </w:r>
    </w:p>
    <w:p w14:paraId="6A128B8C" w14:textId="0AAB8F68" w:rsidR="00715365" w:rsidRPr="00010DAE" w:rsidRDefault="00715365" w:rsidP="00715365">
      <w:pPr>
        <w:rPr>
          <w:color w:val="000000" w:themeColor="text1"/>
        </w:rPr>
      </w:pPr>
      <w:r w:rsidRPr="00010DAE">
        <w:rPr>
          <w:color w:val="000000" w:themeColor="text1"/>
        </w:rPr>
        <w:t>This research is closely re</w:t>
      </w:r>
      <w:r w:rsidR="000A3EDF" w:rsidRPr="00010DAE">
        <w:rPr>
          <w:rFonts w:hint="eastAsia"/>
          <w:color w:val="000000" w:themeColor="text1"/>
        </w:rPr>
        <w:t>lated</w:t>
      </w:r>
      <w:r w:rsidRPr="00010DAE">
        <w:rPr>
          <w:color w:val="000000" w:themeColor="text1"/>
        </w:rPr>
        <w:t xml:space="preserve"> to </w:t>
      </w:r>
      <w:r w:rsidR="00CA2D0E" w:rsidRPr="00010DAE">
        <w:rPr>
          <w:color w:val="000000" w:themeColor="text1"/>
        </w:rPr>
        <w:t>three</w:t>
      </w:r>
      <w:r w:rsidRPr="00010DAE">
        <w:rPr>
          <w:color w:val="000000" w:themeColor="text1"/>
        </w:rPr>
        <w:t xml:space="preserve"> streams</w:t>
      </w:r>
      <w:r w:rsidR="00557234" w:rsidRPr="00010DAE">
        <w:rPr>
          <w:color w:val="000000" w:themeColor="text1"/>
        </w:rPr>
        <w:t>, including</w:t>
      </w:r>
      <w:r w:rsidR="00833CF2" w:rsidRPr="00010DAE">
        <w:rPr>
          <w:color w:val="000000" w:themeColor="text1"/>
        </w:rPr>
        <w:t xml:space="preserve"> smart manufacturing,</w:t>
      </w:r>
      <w:r w:rsidR="00FF23FD" w:rsidRPr="00010DAE">
        <w:rPr>
          <w:color w:val="000000" w:themeColor="text1"/>
        </w:rPr>
        <w:t xml:space="preserve"> manufacturing service allocation and </w:t>
      </w:r>
      <w:r w:rsidR="00D821F2" w:rsidRPr="00010DAE">
        <w:rPr>
          <w:color w:val="000000" w:themeColor="text1"/>
        </w:rPr>
        <w:t>negotiation</w:t>
      </w:r>
      <w:r w:rsidR="00833CF2" w:rsidRPr="00010DAE">
        <w:rPr>
          <w:color w:val="000000" w:themeColor="text1"/>
        </w:rPr>
        <w:t xml:space="preserve"> mechanism</w:t>
      </w:r>
      <w:r w:rsidR="00FF23FD" w:rsidRPr="00010DAE">
        <w:rPr>
          <w:color w:val="000000" w:themeColor="text1"/>
        </w:rPr>
        <w:t>.</w:t>
      </w:r>
    </w:p>
    <w:p w14:paraId="7A39886A" w14:textId="435AEC47" w:rsidR="00715300" w:rsidRPr="00010DAE" w:rsidRDefault="00715300" w:rsidP="008762D6">
      <w:pPr>
        <w:pStyle w:val="Heading2"/>
        <w:rPr>
          <w:color w:val="000000" w:themeColor="text1"/>
        </w:rPr>
      </w:pPr>
      <w:r w:rsidRPr="00010DAE">
        <w:rPr>
          <w:rFonts w:hint="eastAsia"/>
          <w:color w:val="000000" w:themeColor="text1"/>
        </w:rPr>
        <w:t>S</w:t>
      </w:r>
      <w:r w:rsidRPr="00010DAE">
        <w:rPr>
          <w:color w:val="000000" w:themeColor="text1"/>
        </w:rPr>
        <w:t>mart manufacturing</w:t>
      </w:r>
    </w:p>
    <w:p w14:paraId="122729E6" w14:textId="347AED01" w:rsidR="00E97C73" w:rsidRPr="00010DAE" w:rsidRDefault="008A1858" w:rsidP="00DC4294">
      <w:pPr>
        <w:rPr>
          <w:color w:val="000000" w:themeColor="text1"/>
        </w:rPr>
      </w:pPr>
      <w:r w:rsidRPr="00010DAE">
        <w:rPr>
          <w:color w:val="000000" w:themeColor="text1"/>
        </w:rPr>
        <w:t xml:space="preserve">Smart manufacturing </w:t>
      </w:r>
      <w:r w:rsidR="00091ADB" w:rsidRPr="00010DAE">
        <w:rPr>
          <w:color w:val="000000" w:themeColor="text1"/>
        </w:rPr>
        <w:t xml:space="preserve">refers to a </w:t>
      </w:r>
      <w:r w:rsidR="000655B7" w:rsidRPr="00010DAE">
        <w:rPr>
          <w:color w:val="000000" w:themeColor="text1"/>
        </w:rPr>
        <w:t>form of production</w:t>
      </w:r>
      <w:r w:rsidR="00557234" w:rsidRPr="00010DAE">
        <w:rPr>
          <w:color w:val="000000" w:themeColor="text1"/>
        </w:rPr>
        <w:t xml:space="preserve"> mode</w:t>
      </w:r>
      <w:r w:rsidR="000655B7" w:rsidRPr="00010DAE">
        <w:rPr>
          <w:color w:val="000000" w:themeColor="text1"/>
        </w:rPr>
        <w:t xml:space="preserve"> integrating manufacturing assets with sensors, </w:t>
      </w:r>
      <w:r w:rsidR="00AD011B" w:rsidRPr="00010DAE">
        <w:rPr>
          <w:color w:val="000000" w:themeColor="text1"/>
        </w:rPr>
        <w:t xml:space="preserve">a </w:t>
      </w:r>
      <w:r w:rsidR="000655B7" w:rsidRPr="00010DAE">
        <w:rPr>
          <w:color w:val="000000" w:themeColor="text1"/>
        </w:rPr>
        <w:t>computing platform, communication technology, control and so forth</w:t>
      </w:r>
      <w:r w:rsidRPr="00010DAE">
        <w:rPr>
          <w:color w:val="000000" w:themeColor="text1"/>
        </w:rPr>
        <w:t xml:space="preserve"> </w:t>
      </w:r>
      <w:r w:rsidRPr="00010DAE">
        <w:rPr>
          <w:color w:val="000000" w:themeColor="text1"/>
        </w:rPr>
        <w:fldChar w:fldCharType="begin"/>
      </w:r>
      <w:r w:rsidR="005C4ABE" w:rsidRPr="00010DAE">
        <w:rPr>
          <w:color w:val="000000" w:themeColor="text1"/>
        </w:rPr>
        <w:instrText xml:space="preserve"> ADDIN EN.CITE &lt;EndNote&gt;&lt;Cite&gt;&lt;Author&gt;Kusiak&lt;/Author&gt;&lt;Year&gt;2018&lt;/Year&gt;&lt;RecNum&gt;997&lt;/RecNum&gt;&lt;DisplayText&gt;(Kusiak, 2018)&lt;/DisplayText&gt;&lt;record&gt;&lt;rec-number&gt;997&lt;/rec-number&gt;&lt;foreign-keys&gt;&lt;key app="EN" db-id="spzed9xrlsv5aee2fxjvaeabezva00peevdw" timestamp="1623394258"&gt;997&lt;/key&gt;&lt;/foreign-keys&gt;&lt;ref-type name="Journal Article"&gt;17&lt;/ref-type&gt;&lt;contributors&gt;&lt;authors&gt;&lt;author&gt;Kusiak, A.&lt;/author&gt;&lt;/authors&gt;&lt;/contributors&gt;&lt;auth-address&gt;Univ Iowa, Dept Mech &amp;amp; Ind Engn, Intelligent Syst Lab, Iowa City, IA 52242 USA&lt;/auth-address&gt;&lt;titles&gt;&lt;title&gt;Smart manufacturing&lt;/title&gt;&lt;secondary-title&gt;International Journal of Production Research&lt;/secondary-title&gt;&lt;alt-title&gt;Int J Prod Res&lt;/alt-title&gt;&lt;/titles&gt;&lt;periodical&gt;&lt;full-title&gt;International Journal of Production Research&lt;/full-title&gt;&lt;abbr-1&gt;Int J Prod Res&lt;/abbr-1&gt;&lt;/periodical&gt;&lt;alt-periodical&gt;&lt;full-title&gt;International Journal of Production Research&lt;/full-title&gt;&lt;abbr-1&gt;Int J Prod Res&lt;/abbr-1&gt;&lt;/alt-periodical&gt;&lt;pages&gt;508-517&lt;/pages&gt;&lt;volume&gt;56&lt;/volume&gt;&lt;number&gt;1-2&lt;/number&gt;&lt;keywords&gt;&lt;keyword&gt;smart manufacturing&lt;/keyword&gt;&lt;keyword&gt;data mining&lt;/keyword&gt;&lt;keyword&gt;automated manufacturing systems&lt;/keyword&gt;&lt;keyword&gt;design of production systems&lt;/keyword&gt;&lt;keyword&gt;sustainable manufacturing&lt;/keyword&gt;&lt;keyword&gt;product life cycle&lt;/keyword&gt;&lt;keyword&gt;intelligent manufacturing systems&lt;/keyword&gt;&lt;keyword&gt;transportation&lt;/keyword&gt;&lt;keyword&gt;cyber-physical systems&lt;/keyword&gt;&lt;keyword&gt;model&lt;/keyword&gt;&lt;/keywords&gt;&lt;dates&gt;&lt;year&gt;2018&lt;/year&gt;&lt;/dates&gt;&lt;isbn&gt;0020-7543&lt;/isbn&gt;&lt;accession-num&gt;WOS:000428859200031&lt;/accession-num&gt;&lt;urls&gt;&lt;related-urls&gt;&lt;url&gt;&amp;lt;Go to ISI&amp;gt;://WOS:000428859200031&lt;/url&gt;&lt;/related-urls&gt;&lt;/urls&gt;&lt;electronic-resource-num&gt;10.1080/00207543.2017.1351644&lt;/electronic-resource-num&gt;&lt;language&gt;English&lt;/language&gt;&lt;/record&gt;&lt;/Cite&gt;&lt;/EndNote&gt;</w:instrText>
      </w:r>
      <w:r w:rsidRPr="00010DAE">
        <w:rPr>
          <w:color w:val="000000" w:themeColor="text1"/>
        </w:rPr>
        <w:fldChar w:fldCharType="separate"/>
      </w:r>
      <w:r w:rsidR="005C4ABE" w:rsidRPr="00010DAE">
        <w:rPr>
          <w:noProof/>
          <w:color w:val="000000" w:themeColor="text1"/>
        </w:rPr>
        <w:t>(Kusiak, 2018)</w:t>
      </w:r>
      <w:r w:rsidRPr="00010DAE">
        <w:rPr>
          <w:color w:val="000000" w:themeColor="text1"/>
        </w:rPr>
        <w:fldChar w:fldCharType="end"/>
      </w:r>
      <w:r w:rsidRPr="00010DAE">
        <w:rPr>
          <w:color w:val="000000" w:themeColor="text1"/>
        </w:rPr>
        <w:t>.</w:t>
      </w:r>
      <w:r w:rsidR="000655B7" w:rsidRPr="00010DAE">
        <w:rPr>
          <w:color w:val="000000" w:themeColor="text1"/>
        </w:rPr>
        <w:t xml:space="preserve"> </w:t>
      </w:r>
      <w:r w:rsidR="00DC4294" w:rsidRPr="00010DAE">
        <w:rPr>
          <w:color w:val="000000" w:themeColor="text1"/>
        </w:rPr>
        <w:t xml:space="preserve">Emerging technologies have </w:t>
      </w:r>
      <w:r w:rsidR="00703E34" w:rsidRPr="00010DAE">
        <w:rPr>
          <w:color w:val="000000" w:themeColor="text1"/>
        </w:rPr>
        <w:t xml:space="preserve">a </w:t>
      </w:r>
      <w:r w:rsidR="00DC4294" w:rsidRPr="00010DAE">
        <w:rPr>
          <w:color w:val="000000" w:themeColor="text1"/>
        </w:rPr>
        <w:t xml:space="preserve">profound impact on manufacturing paradigms and modern business. IoT-enabled manufacturing converts manufacturing resources into smart manufacturing objects that can sense, interconnect and interact with each other to automatically execute manufacturing tasks </w:t>
      </w:r>
      <w:r w:rsidR="00DC4294" w:rsidRPr="00010DAE">
        <w:rPr>
          <w:color w:val="000000" w:themeColor="text1"/>
        </w:rPr>
        <w:fldChar w:fldCharType="begin">
          <w:fldData xml:space="preserve">PEVuZE5vdGU+PENpdGU+PEF1dGhvcj5aaG9uZzwvQXV0aG9yPjxZZWFyPjIwMTM8L1llYXI+PFJl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</w:fldData>
        </w:fldChar>
      </w:r>
      <w:r w:rsidR="00B907BD" w:rsidRPr="00010DAE">
        <w:rPr>
          <w:color w:val="000000" w:themeColor="text1"/>
        </w:rPr>
        <w:instrText xml:space="preserve"> ADDIN EN.CITE </w:instrText>
      </w:r>
      <w:r w:rsidR="00B907BD" w:rsidRPr="00010DAE">
        <w:rPr>
          <w:color w:val="000000" w:themeColor="text1"/>
        </w:rPr>
        <w:fldChar w:fldCharType="begin">
          <w:fldData xml:space="preserve">PEVuZE5vdGU+PENpdGU+PEF1dGhvcj5aaG9uZzwvQXV0aG9yPjxZZWFyPjIwMTM8L1llYXI+PFJl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</w:fldData>
        </w:fldChar>
      </w:r>
      <w:r w:rsidR="00B907BD" w:rsidRPr="00010DAE">
        <w:rPr>
          <w:color w:val="000000" w:themeColor="text1"/>
        </w:rPr>
        <w:instrText xml:space="preserve"> ADDIN EN.CITE.DATA </w:instrText>
      </w:r>
      <w:r w:rsidR="00B907BD" w:rsidRPr="00010DAE">
        <w:rPr>
          <w:color w:val="000000" w:themeColor="text1"/>
        </w:rPr>
      </w:r>
      <w:r w:rsidR="00B907BD" w:rsidRPr="00010DAE">
        <w:rPr>
          <w:color w:val="000000" w:themeColor="text1"/>
        </w:rPr>
        <w:fldChar w:fldCharType="end"/>
      </w:r>
      <w:r w:rsidR="00DC4294" w:rsidRPr="00010DAE">
        <w:rPr>
          <w:color w:val="000000" w:themeColor="text1"/>
        </w:rPr>
      </w:r>
      <w:r w:rsidR="00DC4294" w:rsidRPr="00010DAE">
        <w:rPr>
          <w:color w:val="000000" w:themeColor="text1"/>
        </w:rPr>
        <w:fldChar w:fldCharType="separate"/>
      </w:r>
      <w:r w:rsidR="005C4ABE" w:rsidRPr="00010DAE">
        <w:rPr>
          <w:noProof/>
          <w:color w:val="000000" w:themeColor="text1"/>
        </w:rPr>
        <w:t>(Zhong et al., 2013)</w:t>
      </w:r>
      <w:r w:rsidR="00DC4294" w:rsidRPr="00010DAE">
        <w:rPr>
          <w:color w:val="000000" w:themeColor="text1"/>
        </w:rPr>
        <w:fldChar w:fldCharType="end"/>
      </w:r>
      <w:r w:rsidR="00DC4294" w:rsidRPr="00010DAE">
        <w:rPr>
          <w:color w:val="000000" w:themeColor="text1"/>
        </w:rPr>
        <w:t xml:space="preserve">. Cloud manufacturing </w:t>
      </w:r>
      <w:r w:rsidR="00E86225" w:rsidRPr="00010DAE">
        <w:rPr>
          <w:color w:val="000000" w:themeColor="text1"/>
        </w:rPr>
        <w:t>transforms manufacturing resources into services that can be widely shared and circulated on a pay-as-you-go basis</w:t>
      </w:r>
      <w:r w:rsidR="00DC4294" w:rsidRPr="00010DAE">
        <w:rPr>
          <w:color w:val="000000" w:themeColor="text1"/>
        </w:rPr>
        <w:t xml:space="preserve"> </w:t>
      </w:r>
      <w:r w:rsidR="00DC4294" w:rsidRPr="00010DAE">
        <w:rPr>
          <w:color w:val="000000" w:themeColor="text1"/>
        </w:rPr>
        <w:fldChar w:fldCharType="begin"/>
      </w:r>
      <w:r w:rsidR="00B907BD" w:rsidRPr="00010DAE">
        <w:rPr>
          <w:color w:val="000000" w:themeColor="text1"/>
        </w:rPr>
        <w:instrText xml:space="preserve"> ADDIN EN.CITE &lt;EndNote&gt;&lt;Cite&gt;&lt;Author&gt;Xu&lt;/Author&gt;&lt;Year&gt;2012&lt;/Year&gt;&lt;RecNum&gt;99&lt;/RecNum&gt;&lt;DisplayText&gt;(Xu, 2012)&lt;/DisplayText&gt;&lt;record&gt;&lt;rec-number&gt;99&lt;/rec-number&gt;&lt;foreign-keys&gt;&lt;key app="EN" db-id="spzed9xrlsv5aee2fxjvaeabezva00peevdw" timestamp="1568615661"&gt;99&lt;/key&gt;&lt;/foreign-keys&gt;&lt;ref-type name="Journal Article"&gt;17&lt;/ref-type&gt;&lt;contributors&gt;&lt;authors&gt;&lt;author&gt;Xu, X.&lt;/author&gt;&lt;/authors&gt;&lt;/contributors&gt;&lt;auth-address&gt;Univ Auckland, Dept Mech Engn, Auckland 1142, New Zealand&lt;/auth-address&gt;&lt;titles&gt;&lt;title&gt;From cloud computing to cloud manufacturing&lt;/title&gt;&lt;secondary-title&gt;Robotics and Computer-Integrated Manufacturing&lt;/secondary-title&gt;&lt;alt-title&gt;Robot Cim-Int Manuf&lt;/alt-title&gt;&lt;/titles&gt;&lt;periodical&gt;&lt;full-title&gt;Robotics and Computer-Integrated Manufacturing&lt;/full-title&gt;&lt;abbr-1&gt;Robot Cim-Int Manuf&lt;/abbr-1&gt;&lt;/periodical&gt;&lt;alt-periodical&gt;&lt;full-title&gt;Robotics and Computer-Integrated Manufacturing&lt;/full-title&gt;&lt;abbr-1&gt;Robot Cim-Int Manuf&lt;/abbr-1&gt;&lt;/alt-periodical&gt;&lt;pages&gt;75-86&lt;/pages&gt;&lt;volume&gt;28&lt;/volume&gt;&lt;number&gt;1&lt;/number&gt;&lt;keywords&gt;&lt;keyword&gt;cloud computing&lt;/keyword&gt;&lt;keyword&gt;cloud manufacturing&lt;/keyword&gt;&lt;keyword&gt;service-oriented business model&lt;/keyword&gt;&lt;keyword&gt;step&lt;/keyword&gt;&lt;/keywords&gt;&lt;dates&gt;&lt;year&gt;2012&lt;/year&gt;&lt;pub-dates&gt;&lt;date&gt;Feb&lt;/date&gt;&lt;/pub-dates&gt;&lt;/dates&gt;&lt;isbn&gt;0736-5845&lt;/isbn&gt;&lt;accession-num&gt;WOS:000296117200008&lt;/accession-num&gt;&lt;urls&gt;&lt;related-urls&gt;&lt;url&gt;&amp;lt;Go to ISI&amp;gt;://WOS:000296117200008&lt;/url&gt;&lt;/related-urls&gt;&lt;/urls&gt;&lt;electronic-resource-num&gt;10.1016/j.rcim.2011.07.002&lt;/electronic-resource-num&gt;&lt;language&gt;English&lt;/language&gt;&lt;/record&gt;&lt;/Cite&gt;&lt;/EndNote&gt;</w:instrText>
      </w:r>
      <w:r w:rsidR="00DC4294" w:rsidRPr="00010DAE">
        <w:rPr>
          <w:color w:val="000000" w:themeColor="text1"/>
        </w:rPr>
        <w:fldChar w:fldCharType="separate"/>
      </w:r>
      <w:r w:rsidR="005C4ABE" w:rsidRPr="00010DAE">
        <w:rPr>
          <w:noProof/>
          <w:color w:val="000000" w:themeColor="text1"/>
        </w:rPr>
        <w:t>(Xu, 2012)</w:t>
      </w:r>
      <w:r w:rsidR="00DC4294" w:rsidRPr="00010DAE">
        <w:rPr>
          <w:color w:val="000000" w:themeColor="text1"/>
        </w:rPr>
        <w:fldChar w:fldCharType="end"/>
      </w:r>
      <w:r w:rsidR="003A2144" w:rsidRPr="00010DAE">
        <w:rPr>
          <w:color w:val="000000" w:themeColor="text1"/>
        </w:rPr>
        <w:t xml:space="preserve"> in order to improve resource utilization </w:t>
      </w:r>
      <w:r w:rsidR="003A2144" w:rsidRPr="00010DAE">
        <w:rPr>
          <w:color w:val="000000" w:themeColor="text1"/>
        </w:rPr>
        <w:fldChar w:fldCharType="begin"/>
      </w:r>
      <w:r w:rsidR="00B907BD" w:rsidRPr="00010DAE">
        <w:rPr>
          <w:color w:val="000000" w:themeColor="text1"/>
        </w:rPr>
        <w:instrText xml:space="preserve"> ADDIN EN.CITE &lt;EndNote&gt;&lt;Cite&gt;&lt;Author&gt;Kang&lt;/Author&gt;&lt;Year&gt;2017&lt;/Year&gt;&lt;RecNum&gt;97&lt;/RecNum&gt;&lt;DisplayText&gt;(Kang et al., 2017)&lt;/DisplayText&gt;&lt;record&gt;&lt;rec-number&gt;97&lt;/rec-number&gt;&lt;foreign-keys&gt;&lt;key app="EN" db-id="spzed9xrlsv5aee2fxjvaeabezva00peevdw" timestamp="1568615497"&gt;97&lt;/key&gt;&lt;/foreign-keys&gt;&lt;ref-type name="Conference Proceedings"&gt;10&lt;/ref-type&gt;&lt;contributors&gt;&lt;authors&gt;&lt;author&gt;Kang, Kai&lt;/author&gt;&lt;author&gt;Qu, Ting&lt;/author&gt;&lt;author&gt;Luo, Hao&lt;/author&gt;&lt;author&gt;Xu, Suxiu&lt;/author&gt;&lt;author&gt;Li, Congdong&lt;/author&gt;&lt;author&gt;Huang, George Q.&lt;/author&gt;&lt;/authors&gt;&lt;/contributors&gt;&lt;titles&gt;&lt;title&gt;Cloud Manufacturing-Enabled Production Logistics Service System in Industrial Park&lt;/title&gt;&lt;secondary-title&gt;ASME 2017 12th International Manufacturing Science and Engineering Conference collocated with the JSME/ASME 2017 6th International Conference on Materials and Processing&lt;/secondary-title&gt;&lt;/titles&gt;&lt;volume&gt;Volume 3: Manufacturing Equipment and Systems&lt;/volume&gt;&lt;dates&gt;&lt;year&gt;2017&lt;/year&gt;&lt;/dates&gt;&lt;urls&gt;&lt;related-urls&gt;&lt;url&gt;https://doi.org/10.1115/MSEC2017-2815&lt;/url&gt;&lt;/related-urls&gt;&lt;/urls&gt;&lt;custom1&gt;V003T04A035&lt;/custom1&gt;&lt;electronic-resource-num&gt;10.1115/msec2017-2815&lt;/electronic-resource-num&gt;&lt;access-date&gt;9/16/2019&lt;/access-date&gt;&lt;/record&gt;&lt;/Cite&gt;&lt;/EndNote&gt;</w:instrText>
      </w:r>
      <w:r w:rsidR="003A2144" w:rsidRPr="00010DAE">
        <w:rPr>
          <w:color w:val="000000" w:themeColor="text1"/>
        </w:rPr>
        <w:fldChar w:fldCharType="separate"/>
      </w:r>
      <w:r w:rsidR="003A2144" w:rsidRPr="00010DAE">
        <w:rPr>
          <w:noProof/>
          <w:color w:val="000000" w:themeColor="text1"/>
        </w:rPr>
        <w:t>(Kang et al., 2017)</w:t>
      </w:r>
      <w:r w:rsidR="003A2144" w:rsidRPr="00010DAE">
        <w:rPr>
          <w:color w:val="000000" w:themeColor="text1"/>
        </w:rPr>
        <w:fldChar w:fldCharType="end"/>
      </w:r>
      <w:r w:rsidR="00DC4294" w:rsidRPr="00010DAE">
        <w:rPr>
          <w:color w:val="000000" w:themeColor="text1"/>
        </w:rPr>
        <w:t>.</w:t>
      </w:r>
      <w:r w:rsidR="00E86225" w:rsidRPr="00010DAE">
        <w:rPr>
          <w:color w:val="000000" w:themeColor="text1"/>
        </w:rPr>
        <w:t xml:space="preserve"> Digital twin-driven manufacturing builds virtually connected production networks where manufacturing resources, people and services are integrated </w:t>
      </w:r>
      <w:r w:rsidR="00E86225" w:rsidRPr="00010DAE">
        <w:rPr>
          <w:color w:val="000000" w:themeColor="text1"/>
        </w:rPr>
        <w:fldChar w:fldCharType="begin">
          <w:fldData xml:space="preserve">PEVuZE5vdGU+PENpdGU+PEF1dGhvcj5MdTwvQXV0aG9yPjxZZWFyPjIwMjA8L1llYXI+PFJlY051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</w:fldData>
        </w:fldChar>
      </w:r>
      <w:r w:rsidR="005C4ABE" w:rsidRPr="00010DAE">
        <w:rPr>
          <w:color w:val="000000" w:themeColor="text1"/>
        </w:rPr>
        <w:instrText xml:space="preserve"> ADDIN EN.CITE </w:instrText>
      </w:r>
      <w:r w:rsidR="005C4ABE" w:rsidRPr="00010DAE">
        <w:rPr>
          <w:color w:val="000000" w:themeColor="text1"/>
        </w:rPr>
        <w:fldChar w:fldCharType="begin">
          <w:fldData xml:space="preserve">PEVuZE5vdGU+PENpdGU+PEF1dGhvcj5MdTwvQXV0aG9yPjxZZWFyPjIwMjA8L1llYXI+PFJlY051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</w:fldData>
        </w:fldChar>
      </w:r>
      <w:r w:rsidR="005C4ABE" w:rsidRPr="00010DAE">
        <w:rPr>
          <w:color w:val="000000" w:themeColor="text1"/>
        </w:rPr>
        <w:instrText xml:space="preserve"> ADDIN EN.CITE.DATA </w:instrText>
      </w:r>
      <w:r w:rsidR="005C4ABE" w:rsidRPr="00010DAE">
        <w:rPr>
          <w:color w:val="000000" w:themeColor="text1"/>
        </w:rPr>
      </w:r>
      <w:r w:rsidR="005C4ABE" w:rsidRPr="00010DAE">
        <w:rPr>
          <w:color w:val="000000" w:themeColor="text1"/>
        </w:rPr>
        <w:fldChar w:fldCharType="end"/>
      </w:r>
      <w:r w:rsidR="00E86225" w:rsidRPr="00010DAE">
        <w:rPr>
          <w:color w:val="000000" w:themeColor="text1"/>
        </w:rPr>
      </w:r>
      <w:r w:rsidR="00E86225" w:rsidRPr="00010DAE">
        <w:rPr>
          <w:color w:val="000000" w:themeColor="text1"/>
        </w:rPr>
        <w:fldChar w:fldCharType="separate"/>
      </w:r>
      <w:r w:rsidR="005C4ABE" w:rsidRPr="00010DAE">
        <w:rPr>
          <w:noProof/>
          <w:color w:val="000000" w:themeColor="text1"/>
        </w:rPr>
        <w:t>(Lu et al., 2020a)</w:t>
      </w:r>
      <w:r w:rsidR="00E86225" w:rsidRPr="00010DAE">
        <w:rPr>
          <w:color w:val="000000" w:themeColor="text1"/>
        </w:rPr>
        <w:fldChar w:fldCharType="end"/>
      </w:r>
      <w:r w:rsidR="00E86225" w:rsidRPr="00010DAE">
        <w:rPr>
          <w:color w:val="000000" w:themeColor="text1"/>
        </w:rPr>
        <w:t xml:space="preserve">. These </w:t>
      </w:r>
      <w:r w:rsidR="00E86225" w:rsidRPr="00010DAE">
        <w:rPr>
          <w:color w:val="000000" w:themeColor="text1"/>
        </w:rPr>
        <w:lastRenderedPageBreak/>
        <w:t xml:space="preserve">paradigms promise a responsive </w:t>
      </w:r>
      <w:r w:rsidR="00703E34" w:rsidRPr="00010DAE">
        <w:rPr>
          <w:color w:val="000000" w:themeColor="text1"/>
        </w:rPr>
        <w:t xml:space="preserve">manufacturing </w:t>
      </w:r>
      <w:r w:rsidR="00E86225" w:rsidRPr="00010DAE">
        <w:rPr>
          <w:color w:val="000000" w:themeColor="text1"/>
        </w:rPr>
        <w:t xml:space="preserve">process and system automation at a competitive cost for </w:t>
      </w:r>
      <w:r w:rsidR="00AD011B" w:rsidRPr="00010DAE">
        <w:rPr>
          <w:color w:val="000000" w:themeColor="text1"/>
        </w:rPr>
        <w:t xml:space="preserve">the </w:t>
      </w:r>
      <w:r w:rsidR="00E86225" w:rsidRPr="00010DAE">
        <w:rPr>
          <w:color w:val="000000" w:themeColor="text1"/>
        </w:rPr>
        <w:t>mass</w:t>
      </w:r>
      <w:r w:rsidR="00703E34" w:rsidRPr="00010DAE">
        <w:rPr>
          <w:color w:val="000000" w:themeColor="text1"/>
        </w:rPr>
        <w:t xml:space="preserve"> </w:t>
      </w:r>
      <w:r w:rsidR="00E86225" w:rsidRPr="00010DAE">
        <w:rPr>
          <w:color w:val="000000" w:themeColor="text1"/>
        </w:rPr>
        <w:t>produc</w:t>
      </w:r>
      <w:r w:rsidR="00703E34" w:rsidRPr="00010DAE">
        <w:rPr>
          <w:color w:val="000000" w:themeColor="text1"/>
        </w:rPr>
        <w:t>tion of</w:t>
      </w:r>
      <w:r w:rsidR="00E86225" w:rsidRPr="00010DAE">
        <w:rPr>
          <w:color w:val="000000" w:themeColor="text1"/>
        </w:rPr>
        <w:t xml:space="preserve"> </w:t>
      </w:r>
      <w:r w:rsidR="00703E34" w:rsidRPr="00010DAE">
        <w:rPr>
          <w:color w:val="000000" w:themeColor="text1"/>
        </w:rPr>
        <w:t>highly personalized products</w:t>
      </w:r>
      <w:r w:rsidR="00E86225" w:rsidRPr="00010DAE">
        <w:rPr>
          <w:color w:val="000000" w:themeColor="text1"/>
        </w:rPr>
        <w:t xml:space="preserve"> </w:t>
      </w:r>
      <w:r w:rsidR="00E86225" w:rsidRPr="00010DAE">
        <w:rPr>
          <w:color w:val="000000" w:themeColor="text1"/>
        </w:rPr>
        <w:fldChar w:fldCharType="begin"/>
      </w:r>
      <w:r w:rsidR="005C4ABE" w:rsidRPr="00010DAE">
        <w:rPr>
          <w:color w:val="000000" w:themeColor="text1"/>
        </w:rPr>
        <w:instrText xml:space="preserve"> ADDIN EN.CITE &lt;EndNote&gt;&lt;Cite&gt;&lt;Author&gt;Lu&lt;/Author&gt;&lt;Year&gt;2020&lt;/Year&gt;&lt;RecNum&gt;993&lt;/RecNum&gt;&lt;DisplayText&gt;(Lu et al., 2020b)&lt;/DisplayText&gt;&lt;record&gt;&lt;rec-number&gt;993&lt;/rec-number&gt;&lt;foreign-keys&gt;&lt;key app="EN" db-id="spzed9xrlsv5aee2fxjvaeabezva00peevdw" timestamp="1623394000"&gt;993&lt;/key&gt;&lt;/foreign-keys&gt;&lt;ref-type name="Journal Article"&gt;17&lt;/ref-type&gt;&lt;contributors&gt;&lt;authors&gt;&lt;author&gt;Lu, Y. Q.&lt;/author&gt;&lt;author&gt;Xu, X.&lt;/author&gt;&lt;author&gt;Wang, L. H.&lt;/author&gt;&lt;/authors&gt;&lt;/contributors&gt;&lt;auth-address&gt;Univ Auckland, Dept Mech Engn, Auckland, New Zealand&amp;#xD;KTH Royal Inst Technol, Stockholm, Sweden&lt;/auth-address&gt;&lt;titles&gt;&lt;title&gt;Smart manufacturing process and system automation - A critical review of the standards and envisioned scenarios&lt;/title&gt;&lt;secondary-title&gt;Journal of Manufacturing Systems&lt;/secondary-title&gt;&lt;alt-title&gt;J Manuf Syst&lt;/alt-title&gt;&lt;/titles&gt;&lt;periodical&gt;&lt;full-title&gt;Journal of Manufacturing Systems&lt;/full-title&gt;&lt;/periodical&gt;&lt;pages&gt;312-325&lt;/pages&gt;&lt;volume&gt;56&lt;/volume&gt;&lt;keywords&gt;&lt;keyword&gt;smart manufacturing&lt;/keyword&gt;&lt;keyword&gt;standard&lt;/keyword&gt;&lt;keyword&gt;automation&lt;/keyword&gt;&lt;keyword&gt;mass personalization&lt;/keyword&gt;&lt;keyword&gt;industry 4.0&lt;/keyword&gt;&lt;keyword&gt;self-organizing manufacturing network&lt;/keyword&gt;&lt;keyword&gt;digital thread&lt;/keyword&gt;&lt;keyword&gt;step-nc&lt;/keyword&gt;&lt;keyword&gt;function blocks&lt;/keyword&gt;&lt;keyword&gt;opc-ua&lt;/keyword&gt;&lt;keyword&gt;architecture&lt;/keyword&gt;&lt;keyword&gt;model&lt;/keyword&gt;&lt;keyword&gt;design&lt;/keyword&gt;&lt;keyword&gt;intelligence&lt;/keyword&gt;&lt;keyword&gt;execution&lt;/keyword&gt;&lt;keyword&gt;platform&lt;/keyword&gt;&lt;/keywords&gt;&lt;dates&gt;&lt;year&gt;2020&lt;/year&gt;&lt;pub-dates&gt;&lt;date&gt;Jul&lt;/date&gt;&lt;/pub-dates&gt;&lt;/dates&gt;&lt;isbn&gt;0278-6125&lt;/isbn&gt;&lt;accession-num&gt;WOS:000572349100001&lt;/accession-num&gt;&lt;urls&gt;&lt;related-urls&gt;&lt;url&gt;&amp;lt;Go to ISI&amp;gt;://WOS:000572349100001&lt;/url&gt;&lt;/related-urls&gt;&lt;/urls&gt;&lt;electronic-resource-num&gt;10.1016/j.jmsy.2020.06.010&lt;/electronic-resource-num&gt;&lt;language&gt;English&lt;/language&gt;&lt;/record&gt;&lt;/Cite&gt;&lt;/EndNote&gt;</w:instrText>
      </w:r>
      <w:r w:rsidR="00E86225" w:rsidRPr="00010DAE">
        <w:rPr>
          <w:color w:val="000000" w:themeColor="text1"/>
        </w:rPr>
        <w:fldChar w:fldCharType="separate"/>
      </w:r>
      <w:r w:rsidR="005C4ABE" w:rsidRPr="00010DAE">
        <w:rPr>
          <w:noProof/>
          <w:color w:val="000000" w:themeColor="text1"/>
        </w:rPr>
        <w:t>(Lu et al., 2020b)</w:t>
      </w:r>
      <w:r w:rsidR="00E86225" w:rsidRPr="00010DAE">
        <w:rPr>
          <w:color w:val="000000" w:themeColor="text1"/>
        </w:rPr>
        <w:fldChar w:fldCharType="end"/>
      </w:r>
      <w:r w:rsidR="00E86225" w:rsidRPr="00010DAE">
        <w:rPr>
          <w:color w:val="000000" w:themeColor="text1"/>
        </w:rPr>
        <w:t>.</w:t>
      </w:r>
      <w:r w:rsidR="00703E34" w:rsidRPr="00010DAE">
        <w:rPr>
          <w:color w:val="000000" w:themeColor="text1"/>
        </w:rPr>
        <w:t xml:space="preserve"> Undoubtedly, manufacturing resources are closely connected and required to be capable of autonomous interaction. Self-organization can be </w:t>
      </w:r>
      <w:r w:rsidR="00A615B1" w:rsidRPr="00010DAE">
        <w:rPr>
          <w:color w:val="000000" w:themeColor="text1"/>
        </w:rPr>
        <w:t xml:space="preserve">further </w:t>
      </w:r>
      <w:r w:rsidR="00703E34" w:rsidRPr="00010DAE">
        <w:rPr>
          <w:color w:val="000000" w:themeColor="text1"/>
        </w:rPr>
        <w:t>realized in smart manufacturing to make collaborative decisions</w:t>
      </w:r>
      <w:r w:rsidR="00007A2F" w:rsidRPr="00010DAE">
        <w:rPr>
          <w:color w:val="000000" w:themeColor="text1"/>
        </w:rPr>
        <w:t xml:space="preserve"> </w:t>
      </w:r>
      <w:r w:rsidR="00452368" w:rsidRPr="00010DAE">
        <w:rPr>
          <w:color w:val="000000" w:themeColor="text1"/>
        </w:rPr>
        <w:fldChar w:fldCharType="begin"/>
      </w:r>
      <w:r w:rsidR="00B907BD" w:rsidRPr="00010DAE">
        <w:rPr>
          <w:color w:val="000000" w:themeColor="text1"/>
        </w:rPr>
        <w:instrText xml:space="preserve"> ADDIN EN.CITE &lt;EndNote&gt;&lt;Cite&gt;&lt;Author&gt;Guo&lt;/Author&gt;&lt;Year&gt;2021&lt;/Year&gt;&lt;RecNum&gt;1030&lt;/RecNum&gt;&lt;DisplayText&gt;(Guo et al., 2021)&lt;/DisplayText&gt;&lt;record&gt;&lt;rec-number&gt;1030&lt;/rec-number&gt;&lt;foreign-keys&gt;&lt;key app="EN" db-id="spzed9xrlsv5aee2fxjvaeabezva00peevdw" timestamp="1631595543"&gt;1030&lt;/key&gt;&lt;/foreign-keys&gt;&lt;ref-type name="Journal Article"&gt;17&lt;/ref-type&gt;&lt;contributors&gt;&lt;authors&gt;&lt;author&gt;Guo, Daqiang&lt;/author&gt;&lt;author&gt;Li, Mingxing&lt;/author&gt;&lt;author&gt;Lyu, Zhongyuan&lt;/author&gt;&lt;author&gt;Kang, Kai&lt;/author&gt;&lt;author&gt;Wu, Wei&lt;/author&gt;&lt;author&gt;Zhong, Ray Y.&lt;/author&gt;&lt;author&gt;Huang, George Q.&lt;/author&gt;&lt;/authors&gt;&lt;/contributors&gt;&lt;titles&gt;&lt;title&gt;Synchroperation in industry 4.0 manufacturing&lt;/title&gt;&lt;secondary-title&gt;International Journal of Production Economics&lt;/secondary-title&gt;&lt;/titles&gt;&lt;pages&gt;108171&lt;/pages&gt;&lt;volume&gt;238&lt;/volume&gt;&lt;keywords&gt;&lt;keyword&gt;Industry 4.0&lt;/keyword&gt;&lt;keyword&gt;Production and operations management&lt;/keyword&gt;&lt;keyword&gt;Manufacturing synchroperation&lt;/keyword&gt;&lt;keyword&gt;Graduation intelligent manufacturing system (GiMS)&lt;/keyword&gt;&lt;/keywords&gt;&lt;dates&gt;&lt;year&gt;2021&lt;/year&gt;&lt;pub-dates&gt;&lt;date&gt;2021/08/01/&lt;/date&gt;&lt;/pub-dates&gt;&lt;/dates&gt;&lt;isbn&gt;0925-5273&lt;/isbn&gt;&lt;urls&gt;&lt;related-urls&gt;&lt;url&gt;https://www.sciencedirect.com/science/article/pii/S092552732100147X&lt;/url&gt;&lt;/related-urls&gt;&lt;/urls&gt;&lt;electronic-resource-num&gt;10.1016/j.ijpe.2021.108171&lt;/electronic-resource-num&gt;&lt;/record&gt;&lt;/Cite&gt;&lt;/EndNote&gt;</w:instrText>
      </w:r>
      <w:r w:rsidR="00452368" w:rsidRPr="00010DAE">
        <w:rPr>
          <w:color w:val="000000" w:themeColor="text1"/>
        </w:rPr>
        <w:fldChar w:fldCharType="separate"/>
      </w:r>
      <w:r w:rsidR="00452368" w:rsidRPr="00010DAE">
        <w:rPr>
          <w:noProof/>
          <w:color w:val="000000" w:themeColor="text1"/>
        </w:rPr>
        <w:t>(Guo et al., 2021)</w:t>
      </w:r>
      <w:r w:rsidR="00452368" w:rsidRPr="00010DAE">
        <w:rPr>
          <w:color w:val="000000" w:themeColor="text1"/>
        </w:rPr>
        <w:fldChar w:fldCharType="end"/>
      </w:r>
      <w:r w:rsidR="00703E34" w:rsidRPr="00010DAE">
        <w:rPr>
          <w:color w:val="000000" w:themeColor="text1"/>
        </w:rPr>
        <w:t>.</w:t>
      </w:r>
    </w:p>
    <w:p w14:paraId="1F13A198" w14:textId="2A87C372" w:rsidR="008E5CCF" w:rsidRPr="00010DAE" w:rsidRDefault="00CD5F53" w:rsidP="008762D6">
      <w:pPr>
        <w:pStyle w:val="Heading2"/>
        <w:rPr>
          <w:color w:val="000000" w:themeColor="text1"/>
        </w:rPr>
      </w:pPr>
      <w:r w:rsidRPr="00010DAE">
        <w:rPr>
          <w:color w:val="000000" w:themeColor="text1"/>
        </w:rPr>
        <w:t>Manufacturing s</w:t>
      </w:r>
      <w:r w:rsidR="00715300" w:rsidRPr="00010DAE">
        <w:rPr>
          <w:color w:val="000000" w:themeColor="text1"/>
        </w:rPr>
        <w:t>ervice</w:t>
      </w:r>
      <w:r w:rsidR="008762D6" w:rsidRPr="00010DAE">
        <w:rPr>
          <w:color w:val="000000" w:themeColor="text1"/>
        </w:rPr>
        <w:t xml:space="preserve"> allocation</w:t>
      </w:r>
    </w:p>
    <w:p w14:paraId="4984BBE8" w14:textId="179F5EB2" w:rsidR="00365CD2" w:rsidRPr="00010DAE" w:rsidRDefault="00B451BA" w:rsidP="00C128D1">
      <w:pPr>
        <w:rPr>
          <w:color w:val="000000" w:themeColor="text1"/>
        </w:rPr>
      </w:pPr>
      <w:r w:rsidRPr="00010DAE">
        <w:rPr>
          <w:color w:val="000000" w:themeColor="text1"/>
        </w:rPr>
        <w:t>Motiv</w:t>
      </w:r>
      <w:r w:rsidR="00334AAE" w:rsidRPr="00010DAE">
        <w:rPr>
          <w:color w:val="000000" w:themeColor="text1"/>
        </w:rPr>
        <w:t>a</w:t>
      </w:r>
      <w:r w:rsidRPr="00010DAE">
        <w:rPr>
          <w:color w:val="000000" w:themeColor="text1"/>
        </w:rPr>
        <w:t xml:space="preserve">ted by advanced manufacturing </w:t>
      </w:r>
      <w:r w:rsidR="00720B7C" w:rsidRPr="00010DAE">
        <w:rPr>
          <w:rFonts w:hint="eastAsia"/>
          <w:color w:val="000000" w:themeColor="text1"/>
        </w:rPr>
        <w:t>para</w:t>
      </w:r>
      <w:r w:rsidR="00720B7C" w:rsidRPr="00010DAE">
        <w:rPr>
          <w:color w:val="000000" w:themeColor="text1"/>
        </w:rPr>
        <w:t>digms</w:t>
      </w:r>
      <w:r w:rsidRPr="00010DAE">
        <w:rPr>
          <w:color w:val="000000" w:themeColor="text1"/>
        </w:rPr>
        <w:t xml:space="preserve"> and technologies, t</w:t>
      </w:r>
      <w:r w:rsidR="000A3EDF" w:rsidRPr="00010DAE">
        <w:rPr>
          <w:color w:val="000000" w:themeColor="text1"/>
        </w:rPr>
        <w:t xml:space="preserve">he research on </w:t>
      </w:r>
      <w:r w:rsidR="00833CF2" w:rsidRPr="00010DAE">
        <w:rPr>
          <w:color w:val="000000" w:themeColor="text1"/>
        </w:rPr>
        <w:t>MSA</w:t>
      </w:r>
      <w:r w:rsidR="000A3EDF" w:rsidRPr="00010DAE">
        <w:rPr>
          <w:color w:val="000000" w:themeColor="text1"/>
        </w:rPr>
        <w:t xml:space="preserve"> </w:t>
      </w:r>
      <w:r w:rsidR="00ED5159" w:rsidRPr="00010DAE">
        <w:rPr>
          <w:color w:val="000000" w:themeColor="text1"/>
        </w:rPr>
        <w:t xml:space="preserve">has been </w:t>
      </w:r>
      <w:r w:rsidR="0006168F" w:rsidRPr="00010DAE">
        <w:rPr>
          <w:color w:val="000000" w:themeColor="text1"/>
        </w:rPr>
        <w:t>broadly</w:t>
      </w:r>
      <w:r w:rsidR="00ED5159" w:rsidRPr="00010DAE">
        <w:rPr>
          <w:color w:val="000000" w:themeColor="text1"/>
        </w:rPr>
        <w:t xml:space="preserve"> studied in recent years</w:t>
      </w:r>
      <w:r w:rsidRPr="00010DAE">
        <w:rPr>
          <w:color w:val="000000" w:themeColor="text1"/>
        </w:rPr>
        <w:t>.</w:t>
      </w:r>
      <w:r w:rsidR="00ED5159" w:rsidRPr="00010DAE">
        <w:rPr>
          <w:color w:val="000000" w:themeColor="text1"/>
        </w:rPr>
        <w:t xml:space="preserve"> </w:t>
      </w:r>
      <w:r w:rsidR="0006168F" w:rsidRPr="00010DAE">
        <w:rPr>
          <w:color w:val="000000" w:themeColor="text1"/>
        </w:rPr>
        <w:fldChar w:fldCharType="begin">
          <w:fldData xml:space="preserve">PEVuZE5vdGU+PENpdGUgQXV0aG9yWWVhcj0iMSI+PEF1dGhvcj5Cb3V6YXJ5PC9BdXRob3I+PFll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=
</w:fldData>
        </w:fldChar>
      </w:r>
      <w:r w:rsidR="005C4ABE" w:rsidRPr="00010DAE">
        <w:rPr>
          <w:color w:val="000000" w:themeColor="text1"/>
        </w:rPr>
        <w:instrText xml:space="preserve"> ADDIN EN.CITE </w:instrText>
      </w:r>
      <w:r w:rsidR="005C4ABE" w:rsidRPr="00010DAE">
        <w:rPr>
          <w:color w:val="000000" w:themeColor="text1"/>
        </w:rPr>
        <w:fldChar w:fldCharType="begin">
          <w:fldData xml:space="preserve">PEVuZE5vdGU+PENpdGUgQXV0aG9yWWVhcj0iMSI+PEF1dGhvcj5Cb3V6YXJ5PC9BdXRob3I+PFll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=
</w:fldData>
        </w:fldChar>
      </w:r>
      <w:r w:rsidR="005C4ABE" w:rsidRPr="00010DAE">
        <w:rPr>
          <w:color w:val="000000" w:themeColor="text1"/>
        </w:rPr>
        <w:instrText xml:space="preserve"> ADDIN EN.CITE.DATA </w:instrText>
      </w:r>
      <w:r w:rsidR="005C4ABE" w:rsidRPr="00010DAE">
        <w:rPr>
          <w:color w:val="000000" w:themeColor="text1"/>
        </w:rPr>
      </w:r>
      <w:r w:rsidR="005C4ABE" w:rsidRPr="00010DAE">
        <w:rPr>
          <w:color w:val="000000" w:themeColor="text1"/>
        </w:rPr>
        <w:fldChar w:fldCharType="end"/>
      </w:r>
      <w:r w:rsidR="0006168F" w:rsidRPr="00010DAE">
        <w:rPr>
          <w:color w:val="000000" w:themeColor="text1"/>
        </w:rPr>
      </w:r>
      <w:r w:rsidR="0006168F" w:rsidRPr="00010DAE">
        <w:rPr>
          <w:color w:val="000000" w:themeColor="text1"/>
        </w:rPr>
        <w:fldChar w:fldCharType="separate"/>
      </w:r>
      <w:r w:rsidR="005C4ABE" w:rsidRPr="00010DAE">
        <w:rPr>
          <w:noProof/>
          <w:color w:val="000000" w:themeColor="text1"/>
        </w:rPr>
        <w:t>Bouzary and Chen (2018)</w:t>
      </w:r>
      <w:r w:rsidR="0006168F" w:rsidRPr="00010DAE">
        <w:rPr>
          <w:color w:val="000000" w:themeColor="text1"/>
        </w:rPr>
        <w:fldChar w:fldCharType="end"/>
      </w:r>
      <w:r w:rsidR="00695E55" w:rsidRPr="00010DAE">
        <w:rPr>
          <w:color w:val="000000" w:themeColor="text1"/>
        </w:rPr>
        <w:t xml:space="preserve"> review</w:t>
      </w:r>
      <w:r w:rsidR="004A7E00" w:rsidRPr="00010DAE">
        <w:rPr>
          <w:color w:val="000000" w:themeColor="text1"/>
        </w:rPr>
        <w:t xml:space="preserve"> ex</w:t>
      </w:r>
      <w:r w:rsidR="00334AAE" w:rsidRPr="00010DAE">
        <w:rPr>
          <w:color w:val="000000" w:themeColor="text1"/>
        </w:rPr>
        <w:t>is</w:t>
      </w:r>
      <w:r w:rsidR="004A7E00" w:rsidRPr="00010DAE">
        <w:rPr>
          <w:color w:val="000000" w:themeColor="text1"/>
        </w:rPr>
        <w:t>ting</w:t>
      </w:r>
      <w:r w:rsidR="00695E55" w:rsidRPr="00010DAE">
        <w:rPr>
          <w:color w:val="000000" w:themeColor="text1"/>
        </w:rPr>
        <w:t xml:space="preserve"> </w:t>
      </w:r>
      <w:r w:rsidR="00334AAE" w:rsidRPr="00010DAE">
        <w:rPr>
          <w:color w:val="000000" w:themeColor="text1"/>
        </w:rPr>
        <w:t>research</w:t>
      </w:r>
      <w:r w:rsidR="004B4FE8" w:rsidRPr="00010DAE">
        <w:rPr>
          <w:color w:val="000000" w:themeColor="text1"/>
        </w:rPr>
        <w:t xml:space="preserve"> </w:t>
      </w:r>
      <w:r w:rsidR="00695E55" w:rsidRPr="00010DAE">
        <w:rPr>
          <w:color w:val="000000" w:themeColor="text1"/>
        </w:rPr>
        <w:t xml:space="preserve">on </w:t>
      </w:r>
      <w:r w:rsidR="00833CF2" w:rsidRPr="00010DAE">
        <w:rPr>
          <w:color w:val="000000" w:themeColor="text1"/>
        </w:rPr>
        <w:t>MSA</w:t>
      </w:r>
      <w:r w:rsidR="00602212" w:rsidRPr="00010DAE">
        <w:rPr>
          <w:color w:val="000000" w:themeColor="text1"/>
        </w:rPr>
        <w:t xml:space="preserve">, which </w:t>
      </w:r>
      <w:r w:rsidR="00334AAE" w:rsidRPr="00010DAE">
        <w:rPr>
          <w:color w:val="000000" w:themeColor="text1"/>
        </w:rPr>
        <w:t>is</w:t>
      </w:r>
      <w:r w:rsidR="00602212" w:rsidRPr="00010DAE">
        <w:rPr>
          <w:color w:val="000000" w:themeColor="text1"/>
        </w:rPr>
        <w:t xml:space="preserve"> discussed</w:t>
      </w:r>
      <w:r w:rsidR="004B4FE8" w:rsidRPr="00010DAE">
        <w:rPr>
          <w:color w:val="000000" w:themeColor="text1"/>
        </w:rPr>
        <w:t xml:space="preserve"> in terms of selection criteria, algorithms, optimization objectives, correlation consideration, mapping methods between subtasks and services, </w:t>
      </w:r>
      <w:r w:rsidR="00557234" w:rsidRPr="00010DAE">
        <w:rPr>
          <w:color w:val="000000" w:themeColor="text1"/>
        </w:rPr>
        <w:t>as well as</w:t>
      </w:r>
      <w:r w:rsidR="004B4FE8" w:rsidRPr="00010DAE">
        <w:rPr>
          <w:color w:val="000000" w:themeColor="text1"/>
        </w:rPr>
        <w:t xml:space="preserve"> dynamic composition</w:t>
      </w:r>
      <w:r w:rsidR="0006168F" w:rsidRPr="00010DAE">
        <w:rPr>
          <w:color w:val="000000" w:themeColor="text1"/>
        </w:rPr>
        <w:t>.</w:t>
      </w:r>
      <w:r w:rsidR="002D0A16" w:rsidRPr="00010DAE">
        <w:rPr>
          <w:color w:val="000000" w:themeColor="text1"/>
        </w:rPr>
        <w:t xml:space="preserve"> </w:t>
      </w:r>
      <w:r w:rsidR="0024024E" w:rsidRPr="00010DAE">
        <w:rPr>
          <w:color w:val="000000" w:themeColor="text1"/>
        </w:rPr>
        <w:t>V</w:t>
      </w:r>
      <w:r w:rsidR="002D0A16" w:rsidRPr="00010DAE">
        <w:rPr>
          <w:rFonts w:hint="eastAsia"/>
          <w:color w:val="000000" w:themeColor="text1"/>
        </w:rPr>
        <w:t>ari</w:t>
      </w:r>
      <w:r w:rsidR="002D0A16" w:rsidRPr="00010DAE">
        <w:rPr>
          <w:color w:val="000000" w:themeColor="text1"/>
        </w:rPr>
        <w:t xml:space="preserve">ous methods and algorithms </w:t>
      </w:r>
      <w:r w:rsidR="0024024E" w:rsidRPr="00010DAE">
        <w:rPr>
          <w:color w:val="000000" w:themeColor="text1"/>
        </w:rPr>
        <w:t>are</w:t>
      </w:r>
      <w:r w:rsidR="002D0A16" w:rsidRPr="00010DAE">
        <w:rPr>
          <w:color w:val="000000" w:themeColor="text1"/>
        </w:rPr>
        <w:t xml:space="preserve"> </w:t>
      </w:r>
      <w:r w:rsidR="00602212" w:rsidRPr="00010DAE">
        <w:rPr>
          <w:color w:val="000000" w:themeColor="text1"/>
        </w:rPr>
        <w:t>adapt</w:t>
      </w:r>
      <w:r w:rsidR="002F7393" w:rsidRPr="00010DAE">
        <w:rPr>
          <w:color w:val="000000" w:themeColor="text1"/>
        </w:rPr>
        <w:t>ed</w:t>
      </w:r>
      <w:r w:rsidR="00602212" w:rsidRPr="00010DAE">
        <w:rPr>
          <w:color w:val="000000" w:themeColor="text1"/>
        </w:rPr>
        <w:t xml:space="preserve"> for </w:t>
      </w:r>
      <w:r w:rsidR="00833CF2" w:rsidRPr="00010DAE">
        <w:rPr>
          <w:color w:val="000000" w:themeColor="text1"/>
        </w:rPr>
        <w:t>MSA</w:t>
      </w:r>
      <w:r w:rsidR="002D0A16" w:rsidRPr="00010DAE">
        <w:rPr>
          <w:color w:val="000000" w:themeColor="text1"/>
        </w:rPr>
        <w:t xml:space="preserve"> with different objectives</w:t>
      </w:r>
      <w:r w:rsidR="007C3329" w:rsidRPr="00010DAE">
        <w:rPr>
          <w:color w:val="000000" w:themeColor="text1"/>
        </w:rPr>
        <w:t xml:space="preserve"> and constraints</w:t>
      </w:r>
      <w:r w:rsidR="002D0A16" w:rsidRPr="00010DAE">
        <w:rPr>
          <w:color w:val="000000" w:themeColor="text1"/>
        </w:rPr>
        <w:t>. For example,</w:t>
      </w:r>
      <w:r w:rsidR="00B21BBA" w:rsidRPr="00010DAE">
        <w:rPr>
          <w:color w:val="000000" w:themeColor="text1"/>
        </w:rPr>
        <w:t xml:space="preserve"> </w:t>
      </w:r>
      <w:r w:rsidR="002D0A16" w:rsidRPr="00010DAE">
        <w:rPr>
          <w:color w:val="000000" w:themeColor="text1"/>
        </w:rPr>
        <w:t>o</w:t>
      </w:r>
      <w:r w:rsidR="00B21BBA" w:rsidRPr="00010DAE">
        <w:rPr>
          <w:color w:val="000000" w:themeColor="text1"/>
        </w:rPr>
        <w:t xml:space="preserve">ptimal allocation of </w:t>
      </w:r>
      <w:r w:rsidR="00CD5F53" w:rsidRPr="00010DAE">
        <w:rPr>
          <w:color w:val="000000" w:themeColor="text1"/>
        </w:rPr>
        <w:t>manufacturing service</w:t>
      </w:r>
      <w:r w:rsidR="00B21BBA" w:rsidRPr="00010DAE">
        <w:rPr>
          <w:color w:val="000000" w:themeColor="text1"/>
        </w:rPr>
        <w:t>s is realized</w:t>
      </w:r>
      <w:r w:rsidR="00611631" w:rsidRPr="00010DAE">
        <w:rPr>
          <w:color w:val="000000" w:themeColor="text1"/>
        </w:rPr>
        <w:t xml:space="preserve"> to match supply and demand</w:t>
      </w:r>
      <w:r w:rsidR="00B21BBA" w:rsidRPr="00010DAE">
        <w:rPr>
          <w:color w:val="000000" w:themeColor="text1"/>
        </w:rPr>
        <w:t xml:space="preserve"> </w:t>
      </w:r>
      <w:r w:rsidR="00611631" w:rsidRPr="00010DAE">
        <w:rPr>
          <w:color w:val="000000" w:themeColor="text1"/>
        </w:rPr>
        <w:t>based on complex networks and IoT</w:t>
      </w:r>
      <w:r w:rsidR="00B21BBA" w:rsidRPr="00010DAE">
        <w:rPr>
          <w:color w:val="000000" w:themeColor="text1"/>
        </w:rPr>
        <w:t xml:space="preserve"> </w:t>
      </w:r>
      <w:r w:rsidR="00B21BBA" w:rsidRPr="00010DAE">
        <w:rPr>
          <w:color w:val="000000" w:themeColor="text1"/>
        </w:rPr>
        <w:fldChar w:fldCharType="begin"/>
      </w:r>
      <w:r w:rsidR="005C4ABE" w:rsidRPr="00010DAE">
        <w:rPr>
          <w:color w:val="000000" w:themeColor="text1"/>
        </w:rPr>
        <w:instrText xml:space="preserve"> ADDIN EN.CITE &lt;EndNote&gt;&lt;Cite&gt;&lt;Author&gt;Cheng&lt;/Author&gt;&lt;Year&gt;2018&lt;/Year&gt;&lt;RecNum&gt;969&lt;/RecNum&gt;&lt;DisplayText&gt;(Cheng et al., 2018)&lt;/DisplayText&gt;&lt;record&gt;&lt;rec-number&gt;969&lt;/rec-number&gt;&lt;foreign-keys&gt;&lt;key app="EN" db-id="spzed9xrlsv5aee2fxjvaeabezva00peevdw" timestamp="1622899182"&gt;969&lt;/key&gt;&lt;/foreign-keys&gt;&lt;ref-type name="Journal Article"&gt;17&lt;/ref-type&gt;&lt;contributors&gt;&lt;authors&gt;&lt;author&gt;Cheng, Y.&lt;/author&gt;&lt;author&gt;Tao, F.&lt;/author&gt;&lt;author&gt;Xu, L.&lt;/author&gt;&lt;author&gt;Zhao, D. M.&lt;/author&gt;&lt;/authors&gt;&lt;/contributors&gt;&lt;auth-address&gt;Beihang Univ BUAA, Sch Automat Sci &amp;amp; Elect Engn, Beijing, Peoples R China&amp;#xD;Univ Michigan Dearborn, Dept Elect &amp;amp; Comp Engn, Dearborn, MI USA&amp;#xD;Old Dominion Univ, Dept Informat Technol &amp;amp; Decis Sci, Norfolk, VA USA&lt;/auth-address&gt;&lt;titles&gt;&lt;title&gt;Advanced manufacturing systems: supply-demand matching of manufacturing resource based on complex networks and Internet of Things&lt;/title&gt;&lt;secondary-title&gt;Enterprise Information Systems&lt;/secondary-title&gt;&lt;alt-title&gt;Enterp Inf Syst-Uk&lt;/alt-title&gt;&lt;/titles&gt;&lt;periodical&gt;&lt;full-title&gt;Enterprise Information Systems&lt;/full-title&gt;&lt;abbr-1&gt;Enterp Inf Syst-Uk&lt;/abbr-1&gt;&lt;/periodical&gt;&lt;alt-periodical&gt;&lt;full-title&gt;Enterprise Information Systems&lt;/full-title&gt;&lt;abbr-1&gt;Enterp Inf Syst-Uk&lt;/abbr-1&gt;&lt;/alt-periodical&gt;&lt;pages&gt;780-797&lt;/pages&gt;&lt;volume&gt;12&lt;/volume&gt;&lt;number&gt;7&lt;/number&gt;&lt;keywords&gt;&lt;keyword&gt;advanced manufacturing systems (amss)&lt;/keyword&gt;&lt;keyword&gt;supply-demand matching&lt;/keyword&gt;&lt;keyword&gt;internet of tings (iot)&lt;/keyword&gt;&lt;keyword&gt;complex network&lt;/keyword&gt;&lt;keyword&gt;enterprises collaborative network (ecn)&lt;/keyword&gt;&lt;keyword&gt;hypernetwork&lt;/keyword&gt;&lt;keyword&gt;service composition&lt;/keyword&gt;&lt;keyword&gt;integration&lt;/keyword&gt;&lt;keyword&gt;selection&lt;/keyword&gt;&lt;keyword&gt;sensor&lt;/keyword&gt;&lt;/keywords&gt;&lt;dates&gt;&lt;year&gt;2018&lt;/year&gt;&lt;/dates&gt;&lt;isbn&gt;1751-7575&lt;/isbn&gt;&lt;accession-num&gt;WOS:000440706600004&lt;/accession-num&gt;&lt;urls&gt;&lt;related-urls&gt;&lt;url&gt;&amp;lt;Go to ISI&amp;gt;://WOS:000440706600004&lt;/url&gt;&lt;/related-urls&gt;&lt;/urls&gt;&lt;electronic-resource-num&gt;10.1080/17517575.2016.1183263&lt;/electronic-resource-num&gt;&lt;language&gt;English&lt;/language&gt;&lt;/record&gt;&lt;/Cite&gt;&lt;/EndNote&gt;</w:instrText>
      </w:r>
      <w:r w:rsidR="00B21BBA" w:rsidRPr="00010DAE">
        <w:rPr>
          <w:color w:val="000000" w:themeColor="text1"/>
        </w:rPr>
        <w:fldChar w:fldCharType="separate"/>
      </w:r>
      <w:r w:rsidR="005C4ABE" w:rsidRPr="00010DAE">
        <w:rPr>
          <w:noProof/>
          <w:color w:val="000000" w:themeColor="text1"/>
        </w:rPr>
        <w:t>(Cheng et al., 2018)</w:t>
      </w:r>
      <w:r w:rsidR="00B21BBA" w:rsidRPr="00010DAE">
        <w:rPr>
          <w:color w:val="000000" w:themeColor="text1"/>
        </w:rPr>
        <w:fldChar w:fldCharType="end"/>
      </w:r>
      <w:r w:rsidR="00B21BBA" w:rsidRPr="00010DAE">
        <w:rPr>
          <w:color w:val="000000" w:themeColor="text1"/>
        </w:rPr>
        <w:t>.</w:t>
      </w:r>
      <w:r w:rsidR="004B4FE8" w:rsidRPr="00010DAE">
        <w:rPr>
          <w:color w:val="000000" w:themeColor="text1"/>
        </w:rPr>
        <w:t xml:space="preserve"> </w:t>
      </w:r>
      <w:r w:rsidR="00833CF2" w:rsidRPr="00010DAE">
        <w:rPr>
          <w:color w:val="000000" w:themeColor="text1"/>
        </w:rPr>
        <w:t>MSA</w:t>
      </w:r>
      <w:r w:rsidR="00611631" w:rsidRPr="00010DAE">
        <w:rPr>
          <w:color w:val="000000" w:themeColor="text1"/>
        </w:rPr>
        <w:t xml:space="preserve"> problem is also formulated as a bipartite matching problem and then solved by mechanism design methods, </w:t>
      </w:r>
      <w:r w:rsidRPr="00010DAE">
        <w:rPr>
          <w:color w:val="000000" w:themeColor="text1"/>
        </w:rPr>
        <w:t>including</w:t>
      </w:r>
      <w:r w:rsidR="00611631" w:rsidRPr="00010DAE">
        <w:rPr>
          <w:color w:val="000000" w:themeColor="text1"/>
        </w:rPr>
        <w:t xml:space="preserve"> deferred acceptance and top trading cycle </w:t>
      </w:r>
      <w:r w:rsidR="00611631" w:rsidRPr="00010DAE">
        <w:rPr>
          <w:color w:val="000000" w:themeColor="text1"/>
        </w:rPr>
        <w:fldChar w:fldCharType="begin"/>
      </w:r>
      <w:r w:rsidR="00B907BD" w:rsidRPr="00010DAE">
        <w:rPr>
          <w:color w:val="000000" w:themeColor="text1"/>
        </w:rPr>
        <w:instrText xml:space="preserve"> ADDIN EN.CITE &lt;EndNote&gt;&lt;Cite&gt;&lt;Author&gt;Thekinen&lt;/Author&gt;&lt;Year&gt;2017&lt;/Year&gt;&lt;RecNum&gt;507&lt;/RecNum&gt;&lt;DisplayText&gt;(Thekinen and Panchal, 2017)&lt;/DisplayText&gt;&lt;record&gt;&lt;rec-number&gt;507&lt;/rec-number&gt;&lt;foreign-keys&gt;&lt;key app="EN" db-id="spzed9xrlsv5aee2fxjvaeabezva00peevdw" timestamp="1592985733"&gt;507&lt;/key&gt;&lt;/foreign-keys&gt;&lt;ref-type name="Journal Article"&gt;17&lt;/ref-type&gt;&lt;contributors&gt;&lt;authors&gt;&lt;author&gt;Thekinen, J.&lt;/author&gt;&lt;author&gt;Panchal, J. H.&lt;/author&gt;&lt;/authors&gt;&lt;/contributors&gt;&lt;auth-address&gt;Purdue Univ, Sch Mech Engn, W Lafayette, IN 47907 USA&lt;/auth-address&gt;&lt;titles&gt;&lt;title&gt;Resource allocation in cloud-based design and manufacturing: A mechanism design approach&lt;/title&gt;&lt;secondary-title&gt;Journal of Manufacturing Systems&lt;/secondary-title&gt;&lt;alt-title&gt;J Manuf Syst&lt;/alt-title&gt;&lt;/titles&gt;&lt;periodical&gt;&lt;full-title&gt;Journal of Manufacturing Systems&lt;/full-title&gt;&lt;/periodical&gt;&lt;pages&gt;327-338&lt;/pages&gt;&lt;volume&gt;43&lt;/volume&gt;&lt;keywords&gt;&lt;keyword&gt;cyber manufacturing&lt;/keyword&gt;&lt;keyword&gt;matching&lt;/keyword&gt;&lt;keyword&gt;resource allocation&lt;/keyword&gt;&lt;/keywords&gt;&lt;dates&gt;&lt;year&gt;2017&lt;/year&gt;&lt;pub-dates&gt;&lt;date&gt;Apr&lt;/date&gt;&lt;/pub-dates&gt;&lt;/dates&gt;&lt;isbn&gt;0278-6125&lt;/isbn&gt;&lt;accession-num&gt;WOS:000401390700012&lt;/accession-num&gt;&lt;urls&gt;&lt;related-urls&gt;&lt;url&gt;&amp;lt;Go to ISI&amp;gt;://WOS:000401390700012&lt;/url&gt;&lt;/related-urls&gt;&lt;/urls&gt;&lt;electronic-resource-num&gt;10.1016/j.jmsy.2016.08.005&lt;/electronic-resource-num&gt;&lt;language&gt;English&lt;/language&gt;&lt;/record&gt;&lt;/Cite&gt;&lt;/EndNote&gt;</w:instrText>
      </w:r>
      <w:r w:rsidR="00611631" w:rsidRPr="00010DAE">
        <w:rPr>
          <w:color w:val="000000" w:themeColor="text1"/>
        </w:rPr>
        <w:fldChar w:fldCharType="separate"/>
      </w:r>
      <w:r w:rsidR="005C4ABE" w:rsidRPr="00010DAE">
        <w:rPr>
          <w:noProof/>
          <w:color w:val="000000" w:themeColor="text1"/>
        </w:rPr>
        <w:t>(Thekinen and Panchal, 2017)</w:t>
      </w:r>
      <w:r w:rsidR="00611631" w:rsidRPr="00010DAE">
        <w:rPr>
          <w:color w:val="000000" w:themeColor="text1"/>
        </w:rPr>
        <w:fldChar w:fldCharType="end"/>
      </w:r>
      <w:r w:rsidR="00611631" w:rsidRPr="00010DAE">
        <w:rPr>
          <w:color w:val="000000" w:themeColor="text1"/>
        </w:rPr>
        <w:t xml:space="preserve">. </w:t>
      </w:r>
      <w:r w:rsidR="0024024E" w:rsidRPr="00010DAE">
        <w:rPr>
          <w:color w:val="000000" w:themeColor="text1"/>
        </w:rPr>
        <w:t>Recently, m</w:t>
      </w:r>
      <w:r w:rsidR="007622DE" w:rsidRPr="00010DAE">
        <w:rPr>
          <w:color w:val="000000" w:themeColor="text1"/>
        </w:rPr>
        <w:t>ultidisciplinary design optimization (MDO) method</w:t>
      </w:r>
      <w:r w:rsidR="007C3329" w:rsidRPr="00010DAE">
        <w:rPr>
          <w:color w:val="000000" w:themeColor="text1"/>
        </w:rPr>
        <w:t>s</w:t>
      </w:r>
      <w:r w:rsidR="007622DE" w:rsidRPr="00010DAE">
        <w:rPr>
          <w:color w:val="000000" w:themeColor="text1"/>
        </w:rPr>
        <w:t xml:space="preserve">, such as analytical target cascading (ATC) and augmented lagrangian coordination (ALC), </w:t>
      </w:r>
      <w:r w:rsidR="0024024E" w:rsidRPr="00010DAE">
        <w:rPr>
          <w:color w:val="000000" w:themeColor="text1"/>
        </w:rPr>
        <w:t>have been</w:t>
      </w:r>
      <w:r w:rsidR="007622DE" w:rsidRPr="00010DAE">
        <w:rPr>
          <w:color w:val="000000" w:themeColor="text1"/>
        </w:rPr>
        <w:t xml:space="preserve"> adopted to allocate </w:t>
      </w:r>
      <w:r w:rsidR="00CD5F53" w:rsidRPr="00010DAE">
        <w:rPr>
          <w:color w:val="000000" w:themeColor="text1"/>
        </w:rPr>
        <w:t>manufacturing service</w:t>
      </w:r>
      <w:r w:rsidR="007622DE" w:rsidRPr="00010DAE">
        <w:rPr>
          <w:color w:val="000000" w:themeColor="text1"/>
        </w:rPr>
        <w:t xml:space="preserve">s in order to maintain autonomous decision rights of service providers. ATC is firstly used to allocate </w:t>
      </w:r>
      <w:r w:rsidR="00CD5F53" w:rsidRPr="00010DAE">
        <w:rPr>
          <w:color w:val="000000" w:themeColor="text1"/>
        </w:rPr>
        <w:t>manufacturing service</w:t>
      </w:r>
      <w:r w:rsidR="007622DE" w:rsidRPr="00010DAE">
        <w:rPr>
          <w:color w:val="000000" w:themeColor="text1"/>
        </w:rPr>
        <w:t>s, minimizing total manufact</w:t>
      </w:r>
      <w:r w:rsidR="00334AAE" w:rsidRPr="00010DAE">
        <w:rPr>
          <w:color w:val="000000" w:themeColor="text1"/>
        </w:rPr>
        <w:t>ur</w:t>
      </w:r>
      <w:r w:rsidR="007622DE" w:rsidRPr="00010DAE">
        <w:rPr>
          <w:color w:val="000000" w:themeColor="text1"/>
        </w:rPr>
        <w:t xml:space="preserve">ing time, manufacturing cost and energy consumption </w:t>
      </w:r>
      <w:r w:rsidR="007622DE" w:rsidRPr="00010DAE">
        <w:rPr>
          <w:color w:val="000000" w:themeColor="text1"/>
        </w:rPr>
        <w:fldChar w:fldCharType="begin">
          <w:fldData xml:space="preserve">PEVuZE5vdGU+PENpdGU+PEF1dGhvcj5aaGFuZzwvQXV0aG9yPjxZZWFyPjIwMTc8L1llYXI+PFJl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</w:fldData>
        </w:fldChar>
      </w:r>
      <w:r w:rsidR="000721DD" w:rsidRPr="00010DAE">
        <w:rPr>
          <w:color w:val="000000" w:themeColor="text1"/>
        </w:rPr>
        <w:instrText xml:space="preserve"> ADDIN EN.CITE </w:instrText>
      </w:r>
      <w:r w:rsidR="000721DD" w:rsidRPr="00010DAE">
        <w:rPr>
          <w:color w:val="000000" w:themeColor="text1"/>
        </w:rPr>
        <w:fldChar w:fldCharType="begin">
          <w:fldData xml:space="preserve">PEVuZE5vdGU+PENpdGU+PEF1dGhvcj5aaGFuZzwvQXV0aG9yPjxZZWFyPjIwMTc8L1llYXI+PFJl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</w:fldData>
        </w:fldChar>
      </w:r>
      <w:r w:rsidR="000721DD" w:rsidRPr="00010DAE">
        <w:rPr>
          <w:color w:val="000000" w:themeColor="text1"/>
        </w:rPr>
        <w:instrText xml:space="preserve"> ADDIN EN.CITE.DATA </w:instrText>
      </w:r>
      <w:r w:rsidR="000721DD" w:rsidRPr="00010DAE">
        <w:rPr>
          <w:color w:val="000000" w:themeColor="text1"/>
        </w:rPr>
      </w:r>
      <w:r w:rsidR="000721DD" w:rsidRPr="00010DAE">
        <w:rPr>
          <w:color w:val="000000" w:themeColor="text1"/>
        </w:rPr>
        <w:fldChar w:fldCharType="end"/>
      </w:r>
      <w:r w:rsidR="007622DE" w:rsidRPr="00010DAE">
        <w:rPr>
          <w:color w:val="000000" w:themeColor="text1"/>
        </w:rPr>
      </w:r>
      <w:r w:rsidR="007622DE" w:rsidRPr="00010DAE">
        <w:rPr>
          <w:color w:val="000000" w:themeColor="text1"/>
        </w:rPr>
        <w:fldChar w:fldCharType="separate"/>
      </w:r>
      <w:r w:rsidR="005C4ABE" w:rsidRPr="00010DAE">
        <w:rPr>
          <w:noProof/>
          <w:color w:val="000000" w:themeColor="text1"/>
        </w:rPr>
        <w:t>(Zhang et al., 2017)</w:t>
      </w:r>
      <w:r w:rsidR="007622DE" w:rsidRPr="00010DAE">
        <w:rPr>
          <w:color w:val="000000" w:themeColor="text1"/>
        </w:rPr>
        <w:fldChar w:fldCharType="end"/>
      </w:r>
      <w:r w:rsidR="007622DE" w:rsidRPr="00010DAE">
        <w:rPr>
          <w:color w:val="000000" w:themeColor="text1"/>
        </w:rPr>
        <w:t>.</w:t>
      </w:r>
      <w:r w:rsidR="00183BAB" w:rsidRPr="00010DAE">
        <w:rPr>
          <w:color w:val="000000" w:themeColor="text1"/>
        </w:rPr>
        <w:t xml:space="preserve"> A typical engine assembly case with three key parts is presented to verify the ATC model.</w:t>
      </w:r>
      <w:r w:rsidR="00D859E4" w:rsidRPr="00010DAE">
        <w:rPr>
          <w:color w:val="000000" w:themeColor="text1"/>
        </w:rPr>
        <w:t xml:space="preserve"> ALC is extended to solve the </w:t>
      </w:r>
      <w:r w:rsidR="00833CF2" w:rsidRPr="00010DAE">
        <w:rPr>
          <w:color w:val="000000" w:themeColor="text1"/>
        </w:rPr>
        <w:t>MSA</w:t>
      </w:r>
      <w:r w:rsidR="00D859E4" w:rsidRPr="00010DAE">
        <w:rPr>
          <w:color w:val="000000" w:themeColor="text1"/>
        </w:rPr>
        <w:t xml:space="preserve"> problem in </w:t>
      </w:r>
      <w:r w:rsidR="00E02D68" w:rsidRPr="00010DAE">
        <w:rPr>
          <w:color w:val="000000" w:themeColor="text1"/>
        </w:rPr>
        <w:t xml:space="preserve">a </w:t>
      </w:r>
      <w:r w:rsidR="00D859E4" w:rsidRPr="00010DAE">
        <w:rPr>
          <w:color w:val="000000" w:themeColor="text1"/>
        </w:rPr>
        <w:t>loose coupling and distributed manner</w:t>
      </w:r>
      <w:r w:rsidR="002F7393" w:rsidRPr="00010DAE">
        <w:rPr>
          <w:color w:val="000000" w:themeColor="text1"/>
        </w:rPr>
        <w:t xml:space="preserve"> for cost-effective production </w:t>
      </w:r>
      <w:r w:rsidR="002F7393" w:rsidRPr="00010DAE">
        <w:rPr>
          <w:color w:val="000000" w:themeColor="text1"/>
        </w:rPr>
        <w:fldChar w:fldCharType="begin"/>
      </w:r>
      <w:r w:rsidR="00B907BD" w:rsidRPr="00010DAE">
        <w:rPr>
          <w:color w:val="000000" w:themeColor="text1"/>
        </w:rPr>
        <w:instrText xml:space="preserve"> ADDIN EN.CITE &lt;EndNote&gt;&lt;Cite&gt;&lt;Author&gt;Zhang&lt;/Author&gt;&lt;Year&gt;2018&lt;/Year&gt;&lt;RecNum&gt;492&lt;/RecNum&gt;&lt;DisplayText&gt;(Zhang et al., 2018)&lt;/DisplayText&gt;&lt;record&gt;&lt;rec-number&gt;492&lt;/rec-number&gt;&lt;foreign-keys&gt;&lt;key app="EN" db-id="spzed9xrlsv5aee2fxjvaeabezva00peevdw" timestamp="1592828485"&gt;492&lt;/key&gt;&lt;/foreign-keys&gt;&lt;ref-type name="Journal Article"&gt;17&lt;/ref-type&gt;&lt;contributors&gt;&lt;authors&gt;&lt;author&gt;Zhang, G.&lt;/author&gt;&lt;author&gt;Zhang, Y. F.&lt;/author&gt;&lt;author&gt;Xu, X.&lt;/author&gt;&lt;author&gt;Zhong, R. Y.&lt;/author&gt;&lt;/authors&gt;&lt;/contributors&gt;&lt;auth-address&gt;Northwestern Polytech Univ, Key Lab Contemporary Design &amp;amp; Integrated Mfg Tech, Minist Educ, Xian 710072, Shaanxi, Peoples R China&amp;#xD;Univ Auckland, Dept Mech Engn, Auckland 1142, New Zealand&lt;/auth-address&gt;&lt;titles&gt;&lt;title&gt;An augmented Lagrangian coordination method for optimal allocation of cloud manufacturing services&lt;/title&gt;&lt;secondary-title&gt;Journal of Manufacturing Systems&lt;/secondary-title&gt;&lt;alt-title&gt;J Manuf Syst&lt;/alt-title&gt;&lt;/titles&gt;&lt;periodical&gt;&lt;full-title&gt;Journal of Manufacturing Systems&lt;/full-title&gt;&lt;/periodical&gt;&lt;pages&gt;122-133&lt;/pages&gt;&lt;volume&gt;48&lt;/volume&gt;&lt;keywords&gt;&lt;keyword&gt;cloud manufacturing&lt;/keyword&gt;&lt;keyword&gt;manufacturing service allocation&lt;/keyword&gt;&lt;keyword&gt;augmented lagrangian coordination&lt;/keyword&gt;&lt;keyword&gt;optimization&lt;/keyword&gt;&lt;keyword&gt;resource&lt;/keyword&gt;&lt;keyword&gt;design&lt;/keyword&gt;&lt;keyword&gt;algorithm&lt;/keyword&gt;&lt;keyword&gt;selection&lt;/keyword&gt;&lt;keyword&gt;framework&lt;/keyword&gt;&lt;keyword&gt;qos&lt;/keyword&gt;&lt;/keywords&gt;&lt;dates&gt;&lt;year&gt;2018&lt;/year&gt;&lt;pub-dates&gt;&lt;date&gt;Jul&lt;/date&gt;&lt;/pub-dates&gt;&lt;/dates&gt;&lt;isbn&gt;0278-6125&lt;/isbn&gt;&lt;accession-num&gt;WOS:000447550100013&lt;/accession-num&gt;&lt;urls&gt;&lt;related-urls&gt;&lt;url&gt;&amp;lt;Go to ISI&amp;gt;://WOS:000447550100013&lt;/url&gt;&lt;/related-urls&gt;&lt;/urls&gt;&lt;electronic-resource-num&gt;10.1016/j.jmsy.2017.11.008&lt;/electronic-resource-num&gt;&lt;language&gt;English&lt;/language&gt;&lt;/record&gt;&lt;/Cite&gt;&lt;/EndNote&gt;</w:instrText>
      </w:r>
      <w:r w:rsidR="002F7393" w:rsidRPr="00010DAE">
        <w:rPr>
          <w:color w:val="000000" w:themeColor="text1"/>
        </w:rPr>
        <w:fldChar w:fldCharType="separate"/>
      </w:r>
      <w:r w:rsidR="005C4ABE" w:rsidRPr="00010DAE">
        <w:rPr>
          <w:noProof/>
          <w:color w:val="000000" w:themeColor="text1"/>
        </w:rPr>
        <w:t>(Zhang et al., 2018)</w:t>
      </w:r>
      <w:r w:rsidR="002F7393" w:rsidRPr="00010DAE">
        <w:rPr>
          <w:color w:val="000000" w:themeColor="text1"/>
        </w:rPr>
        <w:fldChar w:fldCharType="end"/>
      </w:r>
      <w:r w:rsidR="002F7393" w:rsidRPr="00010DAE">
        <w:rPr>
          <w:color w:val="000000" w:themeColor="text1"/>
        </w:rPr>
        <w:t xml:space="preserve"> and sustainable manufacturing</w:t>
      </w:r>
      <w:r w:rsidR="007622DE" w:rsidRPr="00010DAE">
        <w:rPr>
          <w:color w:val="000000" w:themeColor="text1"/>
        </w:rPr>
        <w:t xml:space="preserve"> </w:t>
      </w:r>
      <w:r w:rsidR="007622DE" w:rsidRPr="00010DAE">
        <w:rPr>
          <w:color w:val="000000" w:themeColor="text1"/>
        </w:rPr>
        <w:fldChar w:fldCharType="begin"/>
      </w:r>
      <w:r w:rsidR="005C4ABE" w:rsidRPr="00010DAE">
        <w:rPr>
          <w:color w:val="000000" w:themeColor="text1"/>
        </w:rPr>
        <w:instrText xml:space="preserve"> ADDIN EN.CITE &lt;EndNote&gt;&lt;Cite&gt;&lt;Author&gt;Zhang&lt;/Author&gt;&lt;Year&gt;2021&lt;/Year&gt;&lt;RecNum&gt;856&lt;/RecNum&gt;&lt;DisplayText&gt;(Zhang et al., 2021)&lt;/DisplayText&gt;&lt;record&gt;&lt;rec-number&gt;856&lt;/rec-number&gt;&lt;foreign-keys&gt;&lt;key app="EN" db-id="spzed9xrlsv5aee2fxjvaeabezva00peevdw" timestamp="1622898372"&gt;856&lt;/key&gt;&lt;/foreign-keys&gt;&lt;ref-type name="Journal Article"&gt;17&lt;/ref-type&gt;&lt;contributors&gt;&lt;authors&gt;&lt;author&gt;Zhang, Geng&lt;/author&gt;&lt;author&gt;Wang, Gang&lt;/author&gt;&lt;author&gt;Chen, Chun-Hsien&lt;/author&gt;&lt;author&gt;Cao, Xiangang&lt;/author&gt;&lt;author&gt;Zhang, Yingfeng&lt;/author&gt;&lt;author&gt;Zheng, Pai&lt;/author&gt;&lt;/authors&gt;&lt;/contributors&gt;&lt;titles&gt;&lt;title&gt;Augmented Lagrangian coordination for energy-optimal allocation of smart manufacturing services&lt;/title&gt;&lt;secondary-title&gt;Robotics and Computer-Integrated Manufacturing&lt;/secondary-title&gt;&lt;/titles&gt;&lt;periodical&gt;&lt;full-title&gt;Robotics and Computer-Integrated Manufacturing&lt;/full-title&gt;&lt;abbr-1&gt;Robot Cim-Int Manuf&lt;/abbr-1&gt;&lt;/periodical&gt;&lt;volume&gt;71&lt;/volume&gt;&lt;section&gt;102161&lt;/section&gt;&lt;dates&gt;&lt;year&gt;2021&lt;/year&gt;&lt;/dates&gt;&lt;isbn&gt;07365845&lt;/isbn&gt;&lt;urls&gt;&lt;/urls&gt;&lt;electronic-resource-num&gt;10.1016/j.rcim.2021.102161&lt;/electronic-resource-num&gt;&lt;/record&gt;&lt;/Cite&gt;&lt;/EndNote&gt;</w:instrText>
      </w:r>
      <w:r w:rsidR="007622DE" w:rsidRPr="00010DAE">
        <w:rPr>
          <w:color w:val="000000" w:themeColor="text1"/>
        </w:rPr>
        <w:fldChar w:fldCharType="separate"/>
      </w:r>
      <w:r w:rsidR="005C4ABE" w:rsidRPr="00010DAE">
        <w:rPr>
          <w:noProof/>
          <w:color w:val="000000" w:themeColor="text1"/>
        </w:rPr>
        <w:t>(Zhang et al., 2021)</w:t>
      </w:r>
      <w:r w:rsidR="007622DE" w:rsidRPr="00010DAE">
        <w:rPr>
          <w:color w:val="000000" w:themeColor="text1"/>
        </w:rPr>
        <w:fldChar w:fldCharType="end"/>
      </w:r>
      <w:r w:rsidR="007622DE" w:rsidRPr="00010DAE">
        <w:rPr>
          <w:color w:val="000000" w:themeColor="text1"/>
        </w:rPr>
        <w:t>.</w:t>
      </w:r>
      <w:r w:rsidR="00D92DA4" w:rsidRPr="00010DAE">
        <w:rPr>
          <w:color w:val="000000" w:themeColor="text1"/>
        </w:rPr>
        <w:t xml:space="preserve"> </w:t>
      </w:r>
      <w:r w:rsidR="00B21BBA" w:rsidRPr="00010DAE">
        <w:rPr>
          <w:color w:val="000000" w:themeColor="text1"/>
        </w:rPr>
        <w:t xml:space="preserve">ALC is </w:t>
      </w:r>
      <w:r w:rsidR="00B10835" w:rsidRPr="00010DAE">
        <w:rPr>
          <w:color w:val="000000" w:themeColor="text1"/>
        </w:rPr>
        <w:t>also</w:t>
      </w:r>
      <w:r w:rsidR="00B21BBA" w:rsidRPr="00010DAE">
        <w:rPr>
          <w:color w:val="000000" w:themeColor="text1"/>
        </w:rPr>
        <w:t xml:space="preserve"> leveraged to optimize the allocation of </w:t>
      </w:r>
      <w:r w:rsidR="00CD5F53" w:rsidRPr="00010DAE">
        <w:rPr>
          <w:color w:val="000000" w:themeColor="text1"/>
        </w:rPr>
        <w:t>manufacturing service</w:t>
      </w:r>
      <w:r w:rsidR="00B21BBA" w:rsidRPr="00010DAE">
        <w:rPr>
          <w:color w:val="000000" w:themeColor="text1"/>
        </w:rPr>
        <w:t>s</w:t>
      </w:r>
      <w:r w:rsidR="00183BAB" w:rsidRPr="00010DAE">
        <w:rPr>
          <w:color w:val="000000" w:themeColor="text1"/>
        </w:rPr>
        <w:t xml:space="preserve"> enabled by </w:t>
      </w:r>
      <w:r w:rsidR="0030491A" w:rsidRPr="00010DAE">
        <w:rPr>
          <w:color w:val="000000" w:themeColor="text1"/>
        </w:rPr>
        <w:t>d</w:t>
      </w:r>
      <w:r w:rsidR="00183BAB" w:rsidRPr="00010DAE">
        <w:rPr>
          <w:color w:val="000000" w:themeColor="text1"/>
        </w:rPr>
        <w:t xml:space="preserve">igital </w:t>
      </w:r>
      <w:r w:rsidR="0030491A" w:rsidRPr="00010DAE">
        <w:rPr>
          <w:color w:val="000000" w:themeColor="text1"/>
        </w:rPr>
        <w:t>t</w:t>
      </w:r>
      <w:r w:rsidR="00183BAB" w:rsidRPr="00010DAE">
        <w:rPr>
          <w:color w:val="000000" w:themeColor="text1"/>
        </w:rPr>
        <w:t>win</w:t>
      </w:r>
      <w:r w:rsidR="00B21BBA" w:rsidRPr="00010DAE">
        <w:rPr>
          <w:color w:val="000000" w:themeColor="text1"/>
        </w:rPr>
        <w:t xml:space="preserve">, considering </w:t>
      </w:r>
      <w:r w:rsidR="004569D7" w:rsidRPr="00010DAE">
        <w:rPr>
          <w:rFonts w:hint="eastAsia"/>
          <w:color w:val="000000" w:themeColor="text1"/>
        </w:rPr>
        <w:t>the</w:t>
      </w:r>
      <w:r w:rsidR="004569D7" w:rsidRPr="00010DAE">
        <w:rPr>
          <w:color w:val="000000" w:themeColor="text1"/>
        </w:rPr>
        <w:t xml:space="preserve"> impact of </w:t>
      </w:r>
      <w:r w:rsidR="00B21BBA" w:rsidRPr="00010DAE">
        <w:rPr>
          <w:color w:val="000000" w:themeColor="text1"/>
        </w:rPr>
        <w:t>credit evaluation</w:t>
      </w:r>
      <w:r w:rsidR="00611631" w:rsidRPr="00010DAE">
        <w:rPr>
          <w:color w:val="000000" w:themeColor="text1"/>
        </w:rPr>
        <w:t xml:space="preserve"> </w:t>
      </w:r>
      <w:r w:rsidR="00611631" w:rsidRPr="00010DAE">
        <w:rPr>
          <w:color w:val="000000" w:themeColor="text1"/>
        </w:rPr>
        <w:fldChar w:fldCharType="begin"/>
      </w:r>
      <w:r w:rsidR="005C4ABE" w:rsidRPr="00010DAE">
        <w:rPr>
          <w:color w:val="000000" w:themeColor="text1"/>
        </w:rPr>
        <w:instrText xml:space="preserve"> ADDIN EN.CITE &lt;EndNote&gt;&lt;Cite&gt;&lt;Author&gt;Wang&lt;/Author&gt;&lt;Year&gt;2021&lt;/Year&gt;&lt;RecNum&gt;866&lt;/RecNum&gt;&lt;DisplayText&gt;(Wang et al., 2021)&lt;/DisplayText&gt;&lt;record&gt;&lt;rec-number&gt;866&lt;/rec-number&gt;&lt;foreign-keys&gt;&lt;key app="EN" db-id="spzed9xrlsv5aee2fxjvaeabezva00peevdw" timestamp="1622898406"&gt;866&lt;/key&gt;&lt;/foreign-keys&gt;&lt;ref-type name="Journal Article"&gt;17&lt;/ref-type&gt;&lt;contributors&gt;&lt;authors&gt;&lt;author&gt;Wang, Gang&lt;/author&gt;&lt;author&gt;Zhang, Geng&lt;/author&gt;&lt;author&gt;Guo, Xin&lt;/author&gt;&lt;author&gt;Zhang, Yingfeng&lt;/author&gt;&lt;/authors&gt;&lt;/contributors&gt;&lt;titles&gt;&lt;title&gt;Digital twin-driven service model and optimal allocation of manufacturing resources in shared manufacturing&lt;/title&gt;&lt;secondary-title&gt;Journal of Manufacturing Systems&lt;/secondary-title&gt;&lt;/titles&gt;&lt;periodical&gt;&lt;full-title&gt;Journal of Manufacturing Systems&lt;/full-title&gt;&lt;/periodical&gt;&lt;pages&gt;165-179&lt;/pages&gt;&lt;volume&gt;59&lt;/volume&gt;&lt;section&gt;165&lt;/section&gt;&lt;dates&gt;&lt;year&gt;2021&lt;/year&gt;&lt;/dates&gt;&lt;isbn&gt;02786125&lt;/isbn&gt;&lt;urls&gt;&lt;/urls&gt;&lt;electronic-resource-num&gt;10.1016/j.jmsy.2021.02.008&lt;/electronic-resource-num&gt;&lt;/record&gt;&lt;/Cite&gt;&lt;/EndNote&gt;</w:instrText>
      </w:r>
      <w:r w:rsidR="00611631" w:rsidRPr="00010DAE">
        <w:rPr>
          <w:color w:val="000000" w:themeColor="text1"/>
        </w:rPr>
        <w:fldChar w:fldCharType="separate"/>
      </w:r>
      <w:r w:rsidR="005C4ABE" w:rsidRPr="00010DAE">
        <w:rPr>
          <w:noProof/>
          <w:color w:val="000000" w:themeColor="text1"/>
        </w:rPr>
        <w:t>(Wang et al., 2021)</w:t>
      </w:r>
      <w:r w:rsidR="00611631" w:rsidRPr="00010DAE">
        <w:rPr>
          <w:color w:val="000000" w:themeColor="text1"/>
        </w:rPr>
        <w:fldChar w:fldCharType="end"/>
      </w:r>
      <w:r w:rsidR="00B21BBA" w:rsidRPr="00010DAE">
        <w:rPr>
          <w:color w:val="000000" w:themeColor="text1"/>
        </w:rPr>
        <w:t>.</w:t>
      </w:r>
      <w:r w:rsidR="00611631" w:rsidRPr="00010DAE">
        <w:rPr>
          <w:color w:val="000000" w:themeColor="text1"/>
        </w:rPr>
        <w:t xml:space="preserve"> In addition, </w:t>
      </w:r>
      <w:r w:rsidR="007C3329" w:rsidRPr="00010DAE">
        <w:rPr>
          <w:color w:val="000000" w:themeColor="text1"/>
        </w:rPr>
        <w:t xml:space="preserve">auction mechanisms </w:t>
      </w:r>
      <w:r w:rsidR="0024024E" w:rsidRPr="00010DAE">
        <w:rPr>
          <w:color w:val="000000" w:themeColor="text1"/>
        </w:rPr>
        <w:t>have been</w:t>
      </w:r>
      <w:r w:rsidR="007C3329" w:rsidRPr="00010DAE">
        <w:rPr>
          <w:color w:val="000000" w:themeColor="text1"/>
        </w:rPr>
        <w:t xml:space="preserve"> applied to</w:t>
      </w:r>
      <w:r w:rsidR="007A1528" w:rsidRPr="00010DAE">
        <w:rPr>
          <w:color w:val="000000" w:themeColor="text1"/>
        </w:rPr>
        <w:t xml:space="preserve"> allocate </w:t>
      </w:r>
      <w:r w:rsidR="00CD5F53" w:rsidRPr="00010DAE">
        <w:rPr>
          <w:color w:val="000000" w:themeColor="text1"/>
        </w:rPr>
        <w:t>manufacturing service</w:t>
      </w:r>
      <w:r w:rsidR="007A1528" w:rsidRPr="00010DAE">
        <w:rPr>
          <w:color w:val="000000" w:themeColor="text1"/>
        </w:rPr>
        <w:t xml:space="preserve">s based on supply and demand, in order to dynamically set their prices. Double auction is proposed to </w:t>
      </w:r>
      <w:r w:rsidR="00860C06" w:rsidRPr="00010DAE">
        <w:rPr>
          <w:color w:val="000000" w:themeColor="text1"/>
        </w:rPr>
        <w:t xml:space="preserve">allocate </w:t>
      </w:r>
      <w:r w:rsidR="00CD5F53" w:rsidRPr="00010DAE">
        <w:rPr>
          <w:color w:val="000000" w:themeColor="text1"/>
        </w:rPr>
        <w:t>manufacturing service</w:t>
      </w:r>
      <w:r w:rsidR="00860C06" w:rsidRPr="00010DAE">
        <w:rPr>
          <w:color w:val="000000" w:themeColor="text1"/>
        </w:rPr>
        <w:t>s in a bilateral market so as to improve the allocation efficiency</w:t>
      </w:r>
      <w:r w:rsidR="007A1528" w:rsidRPr="00010DAE">
        <w:rPr>
          <w:color w:val="000000" w:themeColor="text1"/>
        </w:rPr>
        <w:t xml:space="preserve"> </w:t>
      </w:r>
      <w:r w:rsidR="007A1528" w:rsidRPr="00010DAE">
        <w:rPr>
          <w:color w:val="000000" w:themeColor="text1"/>
        </w:rPr>
        <w:fldChar w:fldCharType="begin"/>
      </w:r>
      <w:r w:rsidR="005C4ABE" w:rsidRPr="00010DAE">
        <w:rPr>
          <w:color w:val="000000" w:themeColor="text1"/>
        </w:rPr>
        <w:instrText xml:space="preserve"> ADDIN EN.CITE &lt;EndNote&gt;&lt;Cite&gt;&lt;Author&gt;Kang&lt;/Author&gt;&lt;Year&gt;2020&lt;/Year&gt;&lt;RecNum&gt;620&lt;/RecNum&gt;&lt;DisplayText&gt;(Kang et al., 2020a)&lt;/DisplayText&gt;&lt;record&gt;&lt;rec-number&gt;620&lt;/rec-number&gt;&lt;foreign-keys&gt;&lt;key app="EN" db-id="spzed9xrlsv5aee2fxjvaeabezva00peevdw" timestamp="1607681148"&gt;620&lt;/key&gt;&lt;/foreign-keys&gt;&lt;ref-type name="Journal Article"&gt;17&lt;/ref-type&gt;&lt;contributors&gt;&lt;authors&gt;&lt;author&gt;Kang, Kai&lt;/author&gt;&lt;author&gt;Xu, Su Xiu&lt;/author&gt;&lt;author&gt;Zhong, Ray Y&lt;/author&gt;&lt;author&gt;Tan, Bing Qing&lt;/author&gt;&lt;author&gt;Huang, George Q&lt;/author&gt;&lt;/authors&gt;&lt;/contributors&gt;&lt;titles&gt;&lt;title&gt;Double Auction-Based Manufacturing Cloud Service Allocation in an Industrial Park&lt;/title&gt;&lt;secondary-title&gt;IEEE Transactions on Automation Science and Engineering&lt;/secondary-title&gt;&lt;/titles&gt;&lt;periodical&gt;&lt;full-title&gt;IEEE Transactions on Automation Science and Engineering&lt;/full-title&gt;&lt;/periodical&gt;&lt;dates&gt;&lt;year&gt;2020&lt;/year&gt;&lt;/dates&gt;&lt;isbn&gt;1545-5955&lt;/isbn&gt;&lt;urls&gt;&lt;/urls&gt;&lt;/record&gt;&lt;/Cite&gt;&lt;/EndNote&gt;</w:instrText>
      </w:r>
      <w:r w:rsidR="007A1528" w:rsidRPr="00010DAE">
        <w:rPr>
          <w:color w:val="000000" w:themeColor="text1"/>
        </w:rPr>
        <w:fldChar w:fldCharType="separate"/>
      </w:r>
      <w:r w:rsidR="005C4ABE" w:rsidRPr="00010DAE">
        <w:rPr>
          <w:noProof/>
          <w:color w:val="000000" w:themeColor="text1"/>
        </w:rPr>
        <w:t>(Kang et al., 2020a)</w:t>
      </w:r>
      <w:r w:rsidR="007A1528" w:rsidRPr="00010DAE">
        <w:rPr>
          <w:color w:val="000000" w:themeColor="text1"/>
        </w:rPr>
        <w:fldChar w:fldCharType="end"/>
      </w:r>
      <w:r w:rsidR="007A1528" w:rsidRPr="00010DAE">
        <w:rPr>
          <w:color w:val="000000" w:themeColor="text1"/>
        </w:rPr>
        <w:t>.</w:t>
      </w:r>
      <w:r w:rsidR="00860C06" w:rsidRPr="00010DAE">
        <w:rPr>
          <w:color w:val="000000" w:themeColor="text1"/>
        </w:rPr>
        <w:t xml:space="preserve"> Mult</w:t>
      </w:r>
      <w:r w:rsidR="00334AAE" w:rsidRPr="00010DAE">
        <w:rPr>
          <w:color w:val="000000" w:themeColor="text1"/>
        </w:rPr>
        <w:t>i</w:t>
      </w:r>
      <w:r w:rsidR="00860C06" w:rsidRPr="00010DAE">
        <w:rPr>
          <w:color w:val="000000" w:themeColor="text1"/>
        </w:rPr>
        <w:t>-unit Vick</w:t>
      </w:r>
      <w:r w:rsidR="00334AAE" w:rsidRPr="00010DAE">
        <w:rPr>
          <w:color w:val="000000" w:themeColor="text1"/>
        </w:rPr>
        <w:t>r</w:t>
      </w:r>
      <w:r w:rsidR="00860C06" w:rsidRPr="00010DAE">
        <w:rPr>
          <w:color w:val="000000" w:themeColor="text1"/>
        </w:rPr>
        <w:t xml:space="preserve">ey auction and one-sided Vickrey-Clarke-Groves auction are integrated to share and allocate </w:t>
      </w:r>
      <w:r w:rsidR="00CD5F53" w:rsidRPr="00010DAE">
        <w:rPr>
          <w:color w:val="000000" w:themeColor="text1"/>
        </w:rPr>
        <w:t>manufacturing service</w:t>
      </w:r>
      <w:r w:rsidR="00860C06" w:rsidRPr="00010DAE">
        <w:rPr>
          <w:color w:val="000000" w:themeColor="text1"/>
        </w:rPr>
        <w:t xml:space="preserve">s while motivating participants to bid truthfully </w:t>
      </w:r>
      <w:r w:rsidR="00860C06" w:rsidRPr="00010DAE">
        <w:rPr>
          <w:color w:val="000000" w:themeColor="text1"/>
        </w:rPr>
        <w:fldChar w:fldCharType="begin">
          <w:fldData xml:space="preserve">PEVuZE5vdGU+PENpdGU+PEF1dGhvcj5LYW5nPC9BdXRob3I+PFllYXI+MjAyMDwvWWVhcj48UmVj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</w:fldData>
        </w:fldChar>
      </w:r>
      <w:r w:rsidR="00B907BD" w:rsidRPr="00010DAE">
        <w:rPr>
          <w:color w:val="000000" w:themeColor="text1"/>
        </w:rPr>
        <w:instrText xml:space="preserve"> ADDIN EN.CITE </w:instrText>
      </w:r>
      <w:r w:rsidR="00B907BD" w:rsidRPr="00010DAE">
        <w:rPr>
          <w:color w:val="000000" w:themeColor="text1"/>
        </w:rPr>
        <w:fldChar w:fldCharType="begin">
          <w:fldData xml:space="preserve">PEVuZE5vdGU+PENpdGU+PEF1dGhvcj5LYW5nPC9BdXRob3I+PFllYXI+MjAyMDwvWWVhcj48UmVj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</w:fldData>
        </w:fldChar>
      </w:r>
      <w:r w:rsidR="00B907BD" w:rsidRPr="00010DAE">
        <w:rPr>
          <w:color w:val="000000" w:themeColor="text1"/>
        </w:rPr>
        <w:instrText xml:space="preserve"> ADDIN EN.CITE.DATA </w:instrText>
      </w:r>
      <w:r w:rsidR="00B907BD" w:rsidRPr="00010DAE">
        <w:rPr>
          <w:color w:val="000000" w:themeColor="text1"/>
        </w:rPr>
      </w:r>
      <w:r w:rsidR="00B907BD" w:rsidRPr="00010DAE">
        <w:rPr>
          <w:color w:val="000000" w:themeColor="text1"/>
        </w:rPr>
        <w:fldChar w:fldCharType="end"/>
      </w:r>
      <w:r w:rsidR="00860C06" w:rsidRPr="00010DAE">
        <w:rPr>
          <w:color w:val="000000" w:themeColor="text1"/>
        </w:rPr>
      </w:r>
      <w:r w:rsidR="00860C06" w:rsidRPr="00010DAE">
        <w:rPr>
          <w:color w:val="000000" w:themeColor="text1"/>
        </w:rPr>
        <w:fldChar w:fldCharType="separate"/>
      </w:r>
      <w:r w:rsidR="005C4ABE" w:rsidRPr="00010DAE">
        <w:rPr>
          <w:noProof/>
          <w:color w:val="000000" w:themeColor="text1"/>
        </w:rPr>
        <w:t>(Kang et al., 2020b, Kang et al., 2019)</w:t>
      </w:r>
      <w:r w:rsidR="00860C06" w:rsidRPr="00010DAE">
        <w:rPr>
          <w:color w:val="000000" w:themeColor="text1"/>
        </w:rPr>
        <w:fldChar w:fldCharType="end"/>
      </w:r>
      <w:r w:rsidR="00860C06" w:rsidRPr="00010DAE">
        <w:rPr>
          <w:color w:val="000000" w:themeColor="text1"/>
        </w:rPr>
        <w:t>.</w:t>
      </w:r>
    </w:p>
    <w:p w14:paraId="675C583B" w14:textId="13F8A75A" w:rsidR="008762D6" w:rsidRPr="00010DAE" w:rsidRDefault="00715300" w:rsidP="008762D6">
      <w:pPr>
        <w:pStyle w:val="Heading2"/>
        <w:rPr>
          <w:color w:val="000000" w:themeColor="text1"/>
        </w:rPr>
      </w:pPr>
      <w:r w:rsidRPr="00010DAE">
        <w:rPr>
          <w:color w:val="000000" w:themeColor="text1"/>
        </w:rPr>
        <w:lastRenderedPageBreak/>
        <w:t>N</w:t>
      </w:r>
      <w:r w:rsidR="008762D6" w:rsidRPr="00010DAE">
        <w:rPr>
          <w:color w:val="000000" w:themeColor="text1"/>
        </w:rPr>
        <w:t>egotiation</w:t>
      </w:r>
      <w:r w:rsidRPr="00010DAE">
        <w:rPr>
          <w:color w:val="000000" w:themeColor="text1"/>
        </w:rPr>
        <w:t xml:space="preserve"> mechanism</w:t>
      </w:r>
    </w:p>
    <w:p w14:paraId="03D4532F" w14:textId="26F32714" w:rsidR="005134B7" w:rsidRPr="00010DAE" w:rsidRDefault="00243EE0" w:rsidP="00C128D1">
      <w:pPr>
        <w:rPr>
          <w:color w:val="000000" w:themeColor="text1"/>
        </w:rPr>
      </w:pPr>
      <w:r w:rsidRPr="00010DAE">
        <w:rPr>
          <w:color w:val="000000" w:themeColor="text1"/>
        </w:rPr>
        <w:t xml:space="preserve">Negotiation </w:t>
      </w:r>
      <w:r w:rsidR="00485AE5" w:rsidRPr="00010DAE">
        <w:rPr>
          <w:color w:val="000000" w:themeColor="text1"/>
        </w:rPr>
        <w:t xml:space="preserve">is </w:t>
      </w:r>
      <w:r w:rsidR="007E60BC" w:rsidRPr="00010DAE">
        <w:rPr>
          <w:color w:val="000000" w:themeColor="text1"/>
        </w:rPr>
        <w:t xml:space="preserve">a process by which a joint decision is made by two or more parties to resolve their opposing interests </w:t>
      </w:r>
      <w:r w:rsidR="007E60BC" w:rsidRPr="00010DAE">
        <w:rPr>
          <w:color w:val="000000" w:themeColor="text1"/>
        </w:rPr>
        <w:fldChar w:fldCharType="begin"/>
      </w:r>
      <w:r w:rsidR="005C4ABE" w:rsidRPr="00010DAE">
        <w:rPr>
          <w:color w:val="000000" w:themeColor="text1"/>
        </w:rPr>
        <w:instrText xml:space="preserve"> ADDIN EN.CITE &lt;EndNote&gt;&lt;Cite&gt;&lt;Author&gt;Pruitt&lt;/Author&gt;&lt;Year&gt;2013&lt;/Year&gt;&lt;RecNum&gt;970&lt;/RecNum&gt;&lt;DisplayText&gt;(Pruitt, 2013)&lt;/DisplayText&gt;&lt;record&gt;&lt;rec-number&gt;970&lt;/rec-number&gt;&lt;foreign-keys&gt;&lt;key app="EN" db-id="spzed9xrlsv5aee2fxjvaeabezva00peevdw" timestamp="1622962468"&gt;970&lt;/key&gt;&lt;/foreign-keys&gt;&lt;ref-type name="Book"&gt;6&lt;/ref-type&gt;&lt;contributors&gt;&lt;authors&gt;&lt;author&gt;Pruitt, Dean G&lt;/author&gt;&lt;/authors&gt;&lt;/contributors&gt;&lt;titles&gt;&lt;title&gt;Negotiation behavior&lt;/title&gt;&lt;/titles&gt;&lt;dates&gt;&lt;year&gt;2013&lt;/year&gt;&lt;/dates&gt;&lt;publisher&gt;Academic Press&lt;/publisher&gt;&lt;isbn&gt;1483266206&lt;/isbn&gt;&lt;urls&gt;&lt;/urls&gt;&lt;/record&gt;&lt;/Cite&gt;&lt;/EndNote&gt;</w:instrText>
      </w:r>
      <w:r w:rsidR="007E60BC" w:rsidRPr="00010DAE">
        <w:rPr>
          <w:color w:val="000000" w:themeColor="text1"/>
        </w:rPr>
        <w:fldChar w:fldCharType="separate"/>
      </w:r>
      <w:r w:rsidR="005C4ABE" w:rsidRPr="00010DAE">
        <w:rPr>
          <w:noProof/>
          <w:color w:val="000000" w:themeColor="text1"/>
        </w:rPr>
        <w:t>(Pruitt, 2013)</w:t>
      </w:r>
      <w:r w:rsidR="007E60BC" w:rsidRPr="00010DAE">
        <w:rPr>
          <w:color w:val="000000" w:themeColor="text1"/>
        </w:rPr>
        <w:fldChar w:fldCharType="end"/>
      </w:r>
      <w:r w:rsidR="007E60BC" w:rsidRPr="00010DAE">
        <w:rPr>
          <w:color w:val="000000" w:themeColor="text1"/>
        </w:rPr>
        <w:t>.</w:t>
      </w:r>
      <w:r w:rsidR="00365CD2" w:rsidRPr="00010DAE">
        <w:rPr>
          <w:color w:val="000000" w:themeColor="text1"/>
        </w:rPr>
        <w:t xml:space="preserve"> </w:t>
      </w:r>
      <w:r w:rsidR="00030F7E" w:rsidRPr="00010DAE">
        <w:rPr>
          <w:color w:val="000000" w:themeColor="text1"/>
        </w:rPr>
        <w:t>T</w:t>
      </w:r>
      <w:r w:rsidR="00030F7E" w:rsidRPr="00010DAE">
        <w:rPr>
          <w:rFonts w:hint="eastAsia"/>
          <w:color w:val="000000" w:themeColor="text1"/>
        </w:rPr>
        <w:t>w</w:t>
      </w:r>
      <w:r w:rsidR="00030F7E" w:rsidRPr="00010DAE">
        <w:rPr>
          <w:color w:val="000000" w:themeColor="text1"/>
        </w:rPr>
        <w:t xml:space="preserve">o </w:t>
      </w:r>
      <w:r w:rsidR="00557234" w:rsidRPr="00010DAE">
        <w:rPr>
          <w:color w:val="000000" w:themeColor="text1"/>
        </w:rPr>
        <w:t>related categorie</w:t>
      </w:r>
      <w:r w:rsidR="00030F7E" w:rsidRPr="00010DAE">
        <w:rPr>
          <w:color w:val="000000" w:themeColor="text1"/>
        </w:rPr>
        <w:t>s are briefly reviewed in this section. One is negotiation models and tactics</w:t>
      </w:r>
      <w:r w:rsidR="00383F47" w:rsidRPr="00010DAE">
        <w:rPr>
          <w:color w:val="000000" w:themeColor="text1"/>
        </w:rPr>
        <w:t>.</w:t>
      </w:r>
      <w:r w:rsidR="0024024E" w:rsidRPr="00010DAE">
        <w:rPr>
          <w:color w:val="000000" w:themeColor="text1"/>
        </w:rPr>
        <w:t xml:space="preserve"> A negotiation model </w:t>
      </w:r>
      <w:r w:rsidR="00AA4263" w:rsidRPr="00010DAE">
        <w:rPr>
          <w:color w:val="000000" w:themeColor="text1"/>
        </w:rPr>
        <w:t xml:space="preserve">with a concession </w:t>
      </w:r>
      <w:r w:rsidR="00082C55" w:rsidRPr="00010DAE">
        <w:rPr>
          <w:color w:val="000000" w:themeColor="text1"/>
        </w:rPr>
        <w:t>strategy</w:t>
      </w:r>
      <w:r w:rsidR="00AA4263" w:rsidRPr="00010DAE">
        <w:rPr>
          <w:color w:val="000000" w:themeColor="text1"/>
        </w:rPr>
        <w:t xml:space="preserve"> is presented to generate initial offers, evaluate </w:t>
      </w:r>
      <w:r w:rsidR="00082C55" w:rsidRPr="00010DAE">
        <w:rPr>
          <w:color w:val="000000" w:themeColor="text1"/>
        </w:rPr>
        <w:t>proposals and offer counterproposals for autonomous agents</w:t>
      </w:r>
      <w:r w:rsidR="00AA4263" w:rsidRPr="00010DAE">
        <w:rPr>
          <w:color w:val="000000" w:themeColor="text1"/>
        </w:rPr>
        <w:t xml:space="preserve"> </w:t>
      </w:r>
      <w:r w:rsidR="00183BAB" w:rsidRPr="00010DAE">
        <w:rPr>
          <w:color w:val="000000" w:themeColor="text1"/>
        </w:rPr>
        <w:fldChar w:fldCharType="begin"/>
      </w:r>
      <w:r w:rsidR="005C4ABE" w:rsidRPr="00010DAE">
        <w:rPr>
          <w:color w:val="000000" w:themeColor="text1"/>
        </w:rPr>
        <w:instrText xml:space="preserve"> ADDIN EN.CITE &lt;EndNote&gt;&lt;Cite&gt;&lt;Author&gt;Faratin&lt;/Author&gt;&lt;Year&gt;1998&lt;/Year&gt;&lt;RecNum&gt;972&lt;/RecNum&gt;&lt;DisplayText&gt;(Faratin et al., 1998)&lt;/DisplayText&gt;&lt;record&gt;&lt;rec-number&gt;972&lt;/rec-number&gt;&lt;foreign-keys&gt;&lt;key app="EN" db-id="spzed9xrlsv5aee2fxjvaeabezva00peevdw" timestamp="1622964876"&gt;972&lt;/key&gt;&lt;/foreign-keys&gt;&lt;ref-type name="Journal Article"&gt;17&lt;/ref-type&gt;&lt;contributors&gt;&lt;authors&gt;&lt;author&gt;Faratin, P.&lt;/author&gt;&lt;author&gt;Sierra, C.&lt;/author&gt;&lt;author&gt;Jennings, N. R.&lt;/author&gt;&lt;/authors&gt;&lt;/contributors&gt;&lt;auth-address&gt;Queen Mary Univ London, Dept Elect Engn, London E1 4NS, England&lt;/auth-address&gt;&lt;titles&gt;&lt;title&gt;Negotiation decision functions for autonomous agents&lt;/title&gt;&lt;secondary-title&gt;Robotics and Autonomous Systems&lt;/secondary-title&gt;&lt;alt-title&gt;Robot Auton Syst&lt;/alt-title&gt;&lt;/titles&gt;&lt;periodical&gt;&lt;full-title&gt;Robotics and Autonomous Systems&lt;/full-title&gt;&lt;abbr-1&gt;Robot Auton Syst&lt;/abbr-1&gt;&lt;/periodical&gt;&lt;alt-periodical&gt;&lt;full-title&gt;Robotics and Autonomous Systems&lt;/full-title&gt;&lt;abbr-1&gt;Robot Auton Syst&lt;/abbr-1&gt;&lt;/alt-periodical&gt;&lt;pages&gt;159-182&lt;/pages&gt;&lt;volume&gt;24&lt;/volume&gt;&lt;number&gt;3-4&lt;/number&gt;&lt;keywords&gt;&lt;keyword&gt;multi-agent systems&lt;/keyword&gt;&lt;keyword&gt;automated negotiation&lt;/keyword&gt;&lt;keyword&gt;business process management&lt;/keyword&gt;&lt;/keywords&gt;&lt;dates&gt;&lt;year&gt;1998&lt;/year&gt;&lt;pub-dates&gt;&lt;date&gt;Sep 30&lt;/date&gt;&lt;/pub-dates&gt;&lt;/dates&gt;&lt;isbn&gt;0921-8890&lt;/isbn&gt;&lt;accession-num&gt;WOS:000076824100006&lt;/accession-num&gt;&lt;urls&gt;&lt;related-urls&gt;&lt;url&gt;&amp;lt;Go to ISI&amp;gt;://WOS:000076824100006&lt;/url&gt;&lt;/related-urls&gt;&lt;/urls&gt;&lt;electronic-resource-num&gt;Doi 10.1016/S0921-8890(98)00029-3&lt;/electronic-resource-num&gt;&lt;language&gt;English&lt;/language&gt;&lt;/record&gt;&lt;/Cite&gt;&lt;/EndNote&gt;</w:instrText>
      </w:r>
      <w:r w:rsidR="00183BAB" w:rsidRPr="00010DAE">
        <w:rPr>
          <w:color w:val="000000" w:themeColor="text1"/>
        </w:rPr>
        <w:fldChar w:fldCharType="separate"/>
      </w:r>
      <w:r w:rsidR="005C4ABE" w:rsidRPr="00010DAE">
        <w:rPr>
          <w:noProof/>
          <w:color w:val="000000" w:themeColor="text1"/>
        </w:rPr>
        <w:t>(Faratin et al., 1998)</w:t>
      </w:r>
      <w:r w:rsidR="00183BAB" w:rsidRPr="00010DAE">
        <w:rPr>
          <w:color w:val="000000" w:themeColor="text1"/>
        </w:rPr>
        <w:fldChar w:fldCharType="end"/>
      </w:r>
      <w:r w:rsidR="005134B7" w:rsidRPr="00010DAE">
        <w:rPr>
          <w:color w:val="000000" w:themeColor="text1"/>
        </w:rPr>
        <w:t>.</w:t>
      </w:r>
      <w:r w:rsidR="00082C55" w:rsidRPr="00010DAE">
        <w:rPr>
          <w:color w:val="000000" w:themeColor="text1"/>
        </w:rPr>
        <w:t xml:space="preserve"> A trade-off strategy is subsequently proposed to reach agreements when multiple negotiation variables are balanced during a negotiation process </w:t>
      </w:r>
      <w:r w:rsidR="00082C55" w:rsidRPr="00010DAE">
        <w:rPr>
          <w:color w:val="000000" w:themeColor="text1"/>
        </w:rPr>
        <w:fldChar w:fldCharType="begin"/>
      </w:r>
      <w:r w:rsidR="005C4ABE" w:rsidRPr="00010DAE">
        <w:rPr>
          <w:color w:val="000000" w:themeColor="text1"/>
        </w:rPr>
        <w:instrText xml:space="preserve"> ADDIN EN.CITE &lt;EndNote&gt;&lt;Cite&gt;&lt;Author&gt;Faratin&lt;/Author&gt;&lt;Year&gt;2002&lt;/Year&gt;&lt;RecNum&gt;973&lt;/RecNum&gt;&lt;DisplayText&gt;(Faratin et al., 2002)&lt;/DisplayText&gt;&lt;record&gt;&lt;rec-number&gt;973&lt;/rec-number&gt;&lt;foreign-keys&gt;&lt;key app="EN" db-id="spzed9xrlsv5aee2fxjvaeabezva00peevdw" timestamp="1622966897"&gt;973&lt;/key&gt;&lt;/foreign-keys&gt;&lt;ref-type name="Journal Article"&gt;17&lt;/ref-type&gt;&lt;contributors&gt;&lt;authors&gt;&lt;author&gt;Faratin, P.&lt;/author&gt;&lt;author&gt;Sierra, C.&lt;/author&gt;&lt;author&gt;Jennings, N. R.&lt;/author&gt;&lt;/authors&gt;&lt;/contributors&gt;&lt;auth-address&gt;MIT, Comp Sci Lab, Cambridge, MA 02139 USA&amp;#xD;CSIC, IIIA, Barcelona 08193, Spain&amp;#xD;Univ Southampton, Dept Elect &amp;amp; Comp Sci, Southampton SO17 1BJ, Hants, England&lt;/auth-address&gt;&lt;titles&gt;&lt;title&gt;Using similarity criteria to make issue trade-offs in automated negotiations&lt;/title&gt;&lt;secondary-title&gt;Artificial Intelligence&lt;/secondary-title&gt;&lt;alt-title&gt;Artif Intell&lt;/alt-title&gt;&lt;/titles&gt;&lt;periodical&gt;&lt;full-title&gt;Artificial Intelligence&lt;/full-title&gt;&lt;abbr-1&gt;Artif Intell&lt;/abbr-1&gt;&lt;/periodical&gt;&lt;alt-periodical&gt;&lt;full-title&gt;Artificial Intelligence&lt;/full-title&gt;&lt;abbr-1&gt;Artif Intell&lt;/abbr-1&gt;&lt;/alt-periodical&gt;&lt;pages&gt;205-237&lt;/pages&gt;&lt;volume&gt;142&lt;/volume&gt;&lt;number&gt;2&lt;/number&gt;&lt;keywords&gt;&lt;keyword&gt;multi agent systems&lt;/keyword&gt;&lt;keyword&gt;automated negotiation&lt;/keyword&gt;&lt;keyword&gt;fuzzy similarity&lt;/keyword&gt;&lt;keyword&gt;trade-off algorithm&lt;/keyword&gt;&lt;keyword&gt;agents&lt;/keyword&gt;&lt;/keywords&gt;&lt;dates&gt;&lt;year&gt;2002&lt;/year&gt;&lt;pub-dates&gt;&lt;date&gt;Dec&lt;/date&gt;&lt;/pub-dates&gt;&lt;/dates&gt;&lt;isbn&gt;0004-3702&lt;/isbn&gt;&lt;accession-num&gt;WOS:000179411600006&lt;/accession-num&gt;&lt;urls&gt;&lt;related-urls&gt;&lt;url&gt;&amp;lt;Go to ISI&amp;gt;://WOS:000179411600006&lt;/url&gt;&lt;/related-urls&gt;&lt;/urls&gt;&lt;electronic-resource-num&gt;Pii S0004-3702(02)00290-4&amp;#xD;Doi 10.1016/S0004-3702(02)00290-4&lt;/electronic-resource-num&gt;&lt;language&gt;English&lt;/language&gt;&lt;/record&gt;&lt;/Cite&gt;&lt;/EndNote&gt;</w:instrText>
      </w:r>
      <w:r w:rsidR="00082C55" w:rsidRPr="00010DAE">
        <w:rPr>
          <w:color w:val="000000" w:themeColor="text1"/>
        </w:rPr>
        <w:fldChar w:fldCharType="separate"/>
      </w:r>
      <w:r w:rsidR="005C4ABE" w:rsidRPr="00010DAE">
        <w:rPr>
          <w:noProof/>
          <w:color w:val="000000" w:themeColor="text1"/>
        </w:rPr>
        <w:t>(Faratin et al., 2002)</w:t>
      </w:r>
      <w:r w:rsidR="00082C55" w:rsidRPr="00010DAE">
        <w:rPr>
          <w:color w:val="000000" w:themeColor="text1"/>
        </w:rPr>
        <w:fldChar w:fldCharType="end"/>
      </w:r>
      <w:r w:rsidR="00082C55" w:rsidRPr="00010DAE">
        <w:rPr>
          <w:color w:val="000000" w:themeColor="text1"/>
        </w:rPr>
        <w:t>.</w:t>
      </w:r>
      <w:r w:rsidR="00262FD0" w:rsidRPr="00010DAE">
        <w:rPr>
          <w:color w:val="000000" w:themeColor="text1"/>
        </w:rPr>
        <w:t xml:space="preserve"> The above two strategies are usually adopted to automate the negotiation. A</w:t>
      </w:r>
      <w:r w:rsidR="00CC08E2" w:rsidRPr="00010DAE">
        <w:rPr>
          <w:color w:val="000000" w:themeColor="text1"/>
        </w:rPr>
        <w:t xml:space="preserve"> negotiation meta strategy is presented by combining trade-off and concession strategies for one customer and one provider negotiation </w:t>
      </w:r>
      <w:r w:rsidR="00CC08E2" w:rsidRPr="00010DAE">
        <w:rPr>
          <w:color w:val="000000" w:themeColor="text1"/>
        </w:rPr>
        <w:fldChar w:fldCharType="begin"/>
      </w:r>
      <w:r w:rsidR="005C4ABE" w:rsidRPr="00010DAE">
        <w:rPr>
          <w:color w:val="000000" w:themeColor="text1"/>
        </w:rPr>
        <w:instrText xml:space="preserve"> ADDIN EN.CITE &lt;EndNote&gt;&lt;Cite&gt;&lt;Author&gt;Ros&lt;/Author&gt;&lt;Year&gt;2006&lt;/Year&gt;&lt;RecNum&gt;975&lt;/RecNum&gt;&lt;DisplayText&gt;(Ros and Sierra, 2006)&lt;/DisplayText&gt;&lt;record&gt;&lt;rec-number&gt;975&lt;/rec-number&gt;&lt;foreign-keys&gt;&lt;key app="EN" db-id="spzed9xrlsv5aee2fxjvaeabezva00peevdw" timestamp="1622969446"&gt;975&lt;/key&gt;&lt;/foreign-keys&gt;&lt;ref-type name="Journal Article"&gt;17&lt;/ref-type&gt;&lt;contributors&gt;&lt;authors&gt;&lt;author&gt;Ros, R.&lt;/author&gt;&lt;author&gt;Sierra, C.&lt;/author&gt;&lt;/authors&gt;&lt;/contributors&gt;&lt;auth-address&gt;CSIC, Spanish Council Sci Res, IIIA, Artificial Intelligence Res Inst, Barcelona 08193, Spain&lt;/auth-address&gt;&lt;titles&gt;&lt;title&gt;A negotiation meta strategy combining trade-off and concession moves&lt;/title&gt;&lt;secondary-title&gt;Autonomous Agents and Multi-Agent Systems&lt;/secondary-title&gt;&lt;alt-title&gt;Auton Agent Multi-Ag&lt;/alt-title&gt;&lt;/titles&gt;&lt;periodical&gt;&lt;full-title&gt;Autonomous Agents and Multi-Agent Systems&lt;/full-title&gt;&lt;abbr-1&gt;Auton Agent Multi-Ag&lt;/abbr-1&gt;&lt;/periodical&gt;&lt;alt-periodical&gt;&lt;full-title&gt;Autonomous Agents and Multi-Agent Systems&lt;/full-title&gt;&lt;abbr-1&gt;Auton Agent Multi-Ag&lt;/abbr-1&gt;&lt;/alt-periodical&gt;&lt;pages&gt;163-181&lt;/pages&gt;&lt;volume&gt;12&lt;/volume&gt;&lt;number&gt;2&lt;/number&gt;&lt;keywords&gt;&lt;keyword&gt;negotiation&lt;/keyword&gt;&lt;keyword&gt;agents&lt;/keyword&gt;&lt;/keywords&gt;&lt;dates&gt;&lt;year&gt;2006&lt;/year&gt;&lt;pub-dates&gt;&lt;date&gt;Mar&lt;/date&gt;&lt;/pub-dates&gt;&lt;/dates&gt;&lt;isbn&gt;1387-2532&lt;/isbn&gt;&lt;accession-num&gt;WOS:000236095400002&lt;/accession-num&gt;&lt;urls&gt;&lt;related-urls&gt;&lt;url&gt;&amp;lt;Go to ISI&amp;gt;://WOS:000236095400002&lt;/url&gt;&lt;/related-urls&gt;&lt;/urls&gt;&lt;electronic-resource-num&gt;10.1007/s10458-006-5837-z&lt;/electronic-resource-num&gt;&lt;language&gt;English&lt;/language&gt;&lt;/record&gt;&lt;/Cite&gt;&lt;/EndNote&gt;</w:instrText>
      </w:r>
      <w:r w:rsidR="00CC08E2" w:rsidRPr="00010DAE">
        <w:rPr>
          <w:color w:val="000000" w:themeColor="text1"/>
        </w:rPr>
        <w:fldChar w:fldCharType="separate"/>
      </w:r>
      <w:r w:rsidR="005C4ABE" w:rsidRPr="00010DAE">
        <w:rPr>
          <w:noProof/>
          <w:color w:val="000000" w:themeColor="text1"/>
        </w:rPr>
        <w:t>(Ros and Sierra, 2006)</w:t>
      </w:r>
      <w:r w:rsidR="00CC08E2" w:rsidRPr="00010DAE">
        <w:rPr>
          <w:color w:val="000000" w:themeColor="text1"/>
        </w:rPr>
        <w:fldChar w:fldCharType="end"/>
      </w:r>
      <w:r w:rsidR="00CC08E2" w:rsidRPr="00010DAE">
        <w:rPr>
          <w:color w:val="000000" w:themeColor="text1"/>
        </w:rPr>
        <w:t>.</w:t>
      </w:r>
      <w:r w:rsidR="00530D8E" w:rsidRPr="00010DAE">
        <w:rPr>
          <w:color w:val="000000" w:themeColor="text1"/>
        </w:rPr>
        <w:t xml:space="preserve"> </w:t>
      </w:r>
      <w:r w:rsidR="00262FD0" w:rsidRPr="00010DAE">
        <w:rPr>
          <w:color w:val="000000" w:themeColor="text1"/>
        </w:rPr>
        <w:t>Subsequently,</w:t>
      </w:r>
      <w:r w:rsidR="0068202D" w:rsidRPr="00010DAE">
        <w:rPr>
          <w:color w:val="000000" w:themeColor="text1"/>
        </w:rPr>
        <w:t xml:space="preserve"> a</w:t>
      </w:r>
      <w:r w:rsidR="00461A48" w:rsidRPr="00010DAE">
        <w:rPr>
          <w:color w:val="000000" w:themeColor="text1"/>
        </w:rPr>
        <w:t xml:space="preserve"> concurrent multiple-issue negotiation protocol is designed to enable customers and providers to negotiate simultaneously, based on colored </w:t>
      </w:r>
      <w:r w:rsidR="00E02D68" w:rsidRPr="00010DAE">
        <w:rPr>
          <w:color w:val="000000" w:themeColor="text1"/>
        </w:rPr>
        <w:t>P</w:t>
      </w:r>
      <w:r w:rsidR="00461A48" w:rsidRPr="00010DAE">
        <w:rPr>
          <w:color w:val="000000" w:themeColor="text1"/>
        </w:rPr>
        <w:t>etri nets</w:t>
      </w:r>
      <w:r w:rsidR="00530D8E" w:rsidRPr="00010DAE">
        <w:rPr>
          <w:color w:val="000000" w:themeColor="text1"/>
        </w:rPr>
        <w:t xml:space="preserve"> </w:t>
      </w:r>
      <w:r w:rsidR="00530D8E" w:rsidRPr="00010DAE">
        <w:rPr>
          <w:color w:val="000000" w:themeColor="text1"/>
        </w:rPr>
        <w:fldChar w:fldCharType="begin"/>
      </w:r>
      <w:r w:rsidR="005C4ABE" w:rsidRPr="00010DAE">
        <w:rPr>
          <w:color w:val="000000" w:themeColor="text1"/>
        </w:rPr>
        <w:instrText xml:space="preserve"> ADDIN EN.CITE &lt;EndNote&gt;&lt;Cite&gt;&lt;Author&gt;Dang&lt;/Author&gt;&lt;Year&gt;2006&lt;/Year&gt;&lt;RecNum&gt;974&lt;/RecNum&gt;&lt;DisplayText&gt;(Dang and Huhns, 2006)&lt;/DisplayText&gt;&lt;record&gt;&lt;rec-number&gt;974&lt;/rec-number&gt;&lt;foreign-keys&gt;&lt;key app="EN" db-id="spzed9xrlsv5aee2fxjvaeabezva00peevdw" timestamp="1622968723"&gt;974&lt;/key&gt;&lt;/foreign-keys&gt;&lt;ref-type name="Journal Article"&gt;17&lt;/ref-type&gt;&lt;contributors&gt;&lt;authors&gt;&lt;author&gt;Dang, J. B.&lt;/author&gt;&lt;author&gt;Huhns, M. N.&lt;/author&gt;&lt;/authors&gt;&lt;/contributors&gt;&lt;auth-address&gt;Univ S Carolina, Dept Comp Sci &amp;amp; Engn, Columbia, SC 29208 USA&lt;/auth-address&gt;&lt;titles&gt;&lt;title&gt;Concurrent multiple-issue negotiation for Internet-based services&lt;/title&gt;&lt;secondary-title&gt;IEEE Internet Computing&lt;/secondary-title&gt;&lt;alt-title&gt;Ieee Internet Comput&lt;/alt-title&gt;&lt;/titles&gt;&lt;periodical&gt;&lt;full-title&gt;Ieee Internet Computing&lt;/full-title&gt;&lt;abbr-1&gt;Ieee Internet Comput&lt;/abbr-1&gt;&lt;/periodical&gt;&lt;alt-periodical&gt;&lt;full-title&gt;Ieee Internet Computing&lt;/full-title&gt;&lt;abbr-1&gt;Ieee Internet Comput&lt;/abbr-1&gt;&lt;/alt-periodical&gt;&lt;pages&gt;42-49&lt;/pages&gt;&lt;volume&gt;10&lt;/volume&gt;&lt;number&gt;6&lt;/number&gt;&lt;dates&gt;&lt;year&gt;2006&lt;/year&gt;&lt;pub-dates&gt;&lt;date&gt;Nov-Dec&lt;/date&gt;&lt;/pub-dates&gt;&lt;/dates&gt;&lt;isbn&gt;1089-7801&lt;/isbn&gt;&lt;accession-num&gt;WOS:000241909100006&lt;/accession-num&gt;&lt;urls&gt;&lt;related-urls&gt;&lt;url&gt;&lt;style face="underline" font="default" size="100%"&gt;&amp;lt;Go to ISI&amp;gt;://WOS:000241909100006&lt;/style&gt;&lt;/url&gt;&lt;/related-urls&gt;&lt;/urls&gt;&lt;electronic-resource-num&gt;Doi 10.1109/Mic.2006.118&lt;/electronic-resource-num&gt;&lt;language&gt;English&lt;/language&gt;&lt;/record&gt;&lt;/Cite&gt;&lt;/EndNote&gt;</w:instrText>
      </w:r>
      <w:r w:rsidR="00530D8E" w:rsidRPr="00010DAE">
        <w:rPr>
          <w:color w:val="000000" w:themeColor="text1"/>
        </w:rPr>
        <w:fldChar w:fldCharType="separate"/>
      </w:r>
      <w:r w:rsidR="005C4ABE" w:rsidRPr="00010DAE">
        <w:rPr>
          <w:noProof/>
          <w:color w:val="000000" w:themeColor="text1"/>
        </w:rPr>
        <w:t>(Dang and Huhns, 2006)</w:t>
      </w:r>
      <w:r w:rsidR="00530D8E" w:rsidRPr="00010DAE">
        <w:rPr>
          <w:color w:val="000000" w:themeColor="text1"/>
        </w:rPr>
        <w:fldChar w:fldCharType="end"/>
      </w:r>
      <w:r w:rsidR="00530D8E" w:rsidRPr="00010DAE">
        <w:rPr>
          <w:color w:val="000000" w:themeColor="text1"/>
        </w:rPr>
        <w:t>.</w:t>
      </w:r>
      <w:r w:rsidR="00BC6A49" w:rsidRPr="00010DAE">
        <w:rPr>
          <w:color w:val="000000" w:themeColor="text1"/>
        </w:rPr>
        <w:t xml:space="preserve"> </w:t>
      </w:r>
      <w:r w:rsidR="00530D8E" w:rsidRPr="00010DAE">
        <w:rPr>
          <w:color w:val="000000" w:themeColor="text1"/>
        </w:rPr>
        <w:t xml:space="preserve">A one-to-many concurrent negotiation approach is presented to address the problem of one </w:t>
      </w:r>
      <w:r w:rsidR="00461A48" w:rsidRPr="00010DAE">
        <w:rPr>
          <w:color w:val="000000" w:themeColor="text1"/>
        </w:rPr>
        <w:t>customer</w:t>
      </w:r>
      <w:r w:rsidR="00530D8E" w:rsidRPr="00010DAE">
        <w:rPr>
          <w:color w:val="000000" w:themeColor="text1"/>
        </w:rPr>
        <w:t xml:space="preserve"> trading with many </w:t>
      </w:r>
      <w:r w:rsidR="00461A48" w:rsidRPr="00010DAE">
        <w:rPr>
          <w:color w:val="000000" w:themeColor="text1"/>
        </w:rPr>
        <w:t>provider</w:t>
      </w:r>
      <w:r w:rsidR="00530D8E" w:rsidRPr="00010DAE">
        <w:rPr>
          <w:color w:val="000000" w:themeColor="text1"/>
        </w:rPr>
        <w:t xml:space="preserve">s over multiple distinct objects </w:t>
      </w:r>
      <w:r w:rsidR="00BC6A49" w:rsidRPr="00010DAE">
        <w:rPr>
          <w:color w:val="000000" w:themeColor="text1"/>
        </w:rPr>
        <w:fldChar w:fldCharType="begin"/>
      </w:r>
      <w:r w:rsidR="005C4ABE" w:rsidRPr="00010DAE">
        <w:rPr>
          <w:color w:val="000000" w:themeColor="text1"/>
        </w:rPr>
        <w:instrText xml:space="preserve"> ADDIN EN.CITE &lt;EndNote&gt;&lt;Cite&gt;&lt;Author&gt;Mansour&lt;/Author&gt;&lt;Year&gt;2014&lt;/Year&gt;&lt;RecNum&gt;917&lt;/RecNum&gt;&lt;DisplayText&gt;(Mansour and Kowalczyk, 2014)&lt;/DisplayText&gt;&lt;record&gt;&lt;rec-number&gt;917&lt;/rec-number&gt;&lt;foreign-keys&gt;&lt;key app="EN" db-id="spzed9xrlsv5aee2fxjvaeabezva00peevdw" timestamp="1622898607"&gt;917&lt;/key&gt;&lt;/foreign-keys&gt;&lt;ref-type name="Journal Article"&gt;17&lt;/ref-type&gt;&lt;contributors&gt;&lt;authors&gt;&lt;author&gt;Mansour, Khalid&lt;/author&gt;&lt;author&gt;Kowalczyk, Ryszard&lt;/author&gt;&lt;/authors&gt;&lt;/contributors&gt;&lt;titles&gt;&lt;title&gt;An Approach to One-to-Many Concurrent Negotiation&lt;/title&gt;&lt;secondary-title&gt;Group Decision and Negotiation&lt;/secondary-title&gt;&lt;/titles&gt;&lt;periodical&gt;&lt;full-title&gt;Group Decision and Negotiation&lt;/full-title&gt;&lt;/periodical&gt;&lt;pages&gt;45-66&lt;/pages&gt;&lt;volume&gt;24&lt;/volume&gt;&lt;number&gt;1&lt;/number&gt;&lt;section&gt;45&lt;/section&gt;&lt;dates&gt;&lt;year&gt;2014&lt;/year&gt;&lt;/dates&gt;&lt;isbn&gt;0926-2644&amp;#xD;1572-9907&lt;/isbn&gt;&lt;urls&gt;&lt;/urls&gt;&lt;electronic-resource-num&gt;10.1007/s10726-014-9379-5&lt;/electronic-resource-num&gt;&lt;/record&gt;&lt;/Cite&gt;&lt;/EndNote&gt;</w:instrText>
      </w:r>
      <w:r w:rsidR="00BC6A49" w:rsidRPr="00010DAE">
        <w:rPr>
          <w:color w:val="000000" w:themeColor="text1"/>
        </w:rPr>
        <w:fldChar w:fldCharType="separate"/>
      </w:r>
      <w:r w:rsidR="005C4ABE" w:rsidRPr="00010DAE">
        <w:rPr>
          <w:noProof/>
          <w:color w:val="000000" w:themeColor="text1"/>
        </w:rPr>
        <w:t>(Mansour and Kowalczyk, 2014)</w:t>
      </w:r>
      <w:r w:rsidR="00BC6A49" w:rsidRPr="00010DAE">
        <w:rPr>
          <w:color w:val="000000" w:themeColor="text1"/>
        </w:rPr>
        <w:fldChar w:fldCharType="end"/>
      </w:r>
      <w:r w:rsidR="00530D8E" w:rsidRPr="00010DAE">
        <w:rPr>
          <w:color w:val="000000" w:themeColor="text1"/>
        </w:rPr>
        <w:t>.</w:t>
      </w:r>
      <w:r w:rsidR="00030F7E" w:rsidRPr="00010DAE">
        <w:rPr>
          <w:color w:val="000000" w:themeColor="text1"/>
        </w:rPr>
        <w:t xml:space="preserve"> The other </w:t>
      </w:r>
      <w:r w:rsidR="00557234" w:rsidRPr="00010DAE">
        <w:rPr>
          <w:color w:val="000000" w:themeColor="text1"/>
        </w:rPr>
        <w:t>category</w:t>
      </w:r>
      <w:r w:rsidR="00030F7E" w:rsidRPr="00010DAE">
        <w:rPr>
          <w:color w:val="000000" w:themeColor="text1"/>
        </w:rPr>
        <w:t xml:space="preserve"> is negotiation applications to solving various practical engineering problems.</w:t>
      </w:r>
      <w:r w:rsidR="00CC2BA5" w:rsidRPr="00010DAE">
        <w:rPr>
          <w:color w:val="000000" w:themeColor="text1"/>
        </w:rPr>
        <w:t xml:space="preserve"> </w:t>
      </w:r>
      <w:r w:rsidR="00A12AA0" w:rsidRPr="00010DAE">
        <w:rPr>
          <w:color w:val="000000" w:themeColor="text1"/>
        </w:rPr>
        <w:t xml:space="preserve">For example, </w:t>
      </w:r>
      <w:r w:rsidR="00334AAE" w:rsidRPr="00010DAE">
        <w:rPr>
          <w:color w:val="000000" w:themeColor="text1"/>
        </w:rPr>
        <w:t>n</w:t>
      </w:r>
      <w:r w:rsidR="00A12AA0" w:rsidRPr="00010DAE">
        <w:rPr>
          <w:color w:val="000000" w:themeColor="text1"/>
        </w:rPr>
        <w:t xml:space="preserve">egotiation models for grid resource allocation are elaborated and discussed to suggest potential research directions </w:t>
      </w:r>
      <w:r w:rsidR="00CC2BA5" w:rsidRPr="00010DAE">
        <w:rPr>
          <w:color w:val="000000" w:themeColor="text1"/>
        </w:rPr>
        <w:fldChar w:fldCharType="begin"/>
      </w:r>
      <w:r w:rsidR="005C4ABE" w:rsidRPr="00010DAE">
        <w:rPr>
          <w:color w:val="000000" w:themeColor="text1"/>
        </w:rPr>
        <w:instrText xml:space="preserve"> ADDIN EN.CITE &lt;EndNote&gt;&lt;Cite&gt;&lt;Author&gt;Kwang Mong&lt;/Author&gt;&lt;Year&gt;2010&lt;/Year&gt;&lt;RecNum&gt;945&lt;/RecNum&gt;&lt;DisplayText&gt;(Kwang Mong, 2010)&lt;/DisplayText&gt;&lt;record&gt;&lt;rec-number&gt;945&lt;/rec-number&gt;&lt;foreign-keys&gt;&lt;key app="EN" db-id="spzed9xrlsv5aee2fxjvaeabezva00peevdw" timestamp="1622898701"&gt;945&lt;/key&gt;&lt;/foreign-keys&gt;&lt;ref-type name="Journal Article"&gt;17&lt;/ref-type&gt;&lt;contributors&gt;&lt;authors&gt;&lt;author&gt;Kwang Mong, Sim&lt;/author&gt;&lt;/authors&gt;&lt;/contributors&gt;&lt;titles&gt;&lt;title&gt;Grid Resource Negotiation: Survey and New Directions&lt;/title&gt;&lt;secondary-title&gt;IEEE Transactions on Systems, Man, and Cybernetics, Part C (Applications and Reviews)&lt;/secondary-title&gt;&lt;/titles&gt;&lt;periodical&gt;&lt;full-title&gt;IEEE Transactions on Systems, Man, and Cybernetics, Part C (Applications and Reviews)&lt;/full-title&gt;&lt;/periodical&gt;&lt;pages&gt;245-257&lt;/pages&gt;&lt;volume&gt;40&lt;/volume&gt;&lt;number&gt;3&lt;/number&gt;&lt;section&gt;245&lt;/section&gt;&lt;dates&gt;&lt;year&gt;2010&lt;/year&gt;&lt;/dates&gt;&lt;isbn&gt;1094-6977&amp;#xD;1558-2442&lt;/isbn&gt;&lt;urls&gt;&lt;/urls&gt;&lt;electronic-resource-num&gt;10.1109/tsmcc.2009.2037134&lt;/electronic-resource-num&gt;&lt;/record&gt;&lt;/Cite&gt;&lt;/EndNote&gt;</w:instrText>
      </w:r>
      <w:r w:rsidR="00CC2BA5" w:rsidRPr="00010DAE">
        <w:rPr>
          <w:color w:val="000000" w:themeColor="text1"/>
        </w:rPr>
        <w:fldChar w:fldCharType="separate"/>
      </w:r>
      <w:r w:rsidR="005C4ABE" w:rsidRPr="00010DAE">
        <w:rPr>
          <w:noProof/>
          <w:color w:val="000000" w:themeColor="text1"/>
        </w:rPr>
        <w:t>(Kwang Mong, 2010)</w:t>
      </w:r>
      <w:r w:rsidR="00CC2BA5" w:rsidRPr="00010DAE">
        <w:rPr>
          <w:color w:val="000000" w:themeColor="text1"/>
        </w:rPr>
        <w:fldChar w:fldCharType="end"/>
      </w:r>
      <w:r w:rsidR="00A12AA0" w:rsidRPr="00010DAE">
        <w:rPr>
          <w:color w:val="000000" w:themeColor="text1"/>
        </w:rPr>
        <w:t>.</w:t>
      </w:r>
      <w:r w:rsidR="00334AAE" w:rsidRPr="00010DAE">
        <w:rPr>
          <w:color w:val="000000" w:themeColor="text1"/>
        </w:rPr>
        <w:t xml:space="preserve"> Price and time slot are incorporated into the negotiation model for cloud computing reservation </w:t>
      </w:r>
      <w:r w:rsidR="00334AAE" w:rsidRPr="00010DAE">
        <w:rPr>
          <w:color w:val="000000" w:themeColor="text1"/>
        </w:rPr>
        <w:fldChar w:fldCharType="begin"/>
      </w:r>
      <w:r w:rsidR="005C4ABE" w:rsidRPr="00010DAE">
        <w:rPr>
          <w:color w:val="000000" w:themeColor="text1"/>
        </w:rPr>
        <w:instrText xml:space="preserve"> ADDIN EN.CITE &lt;EndNote&gt;&lt;Cite&gt;&lt;Author&gt;Son&lt;/Author&gt;&lt;Year&gt;2012&lt;/Year&gt;&lt;RecNum&gt;909&lt;/RecNum&gt;&lt;DisplayText&gt;(Son and Sim, 2012)&lt;/DisplayText&gt;&lt;record&gt;&lt;rec-number&gt;909&lt;/rec-number&gt;&lt;foreign-keys&gt;&lt;key app="EN" db-id="spzed9xrlsv5aee2fxjvaeabezva00peevdw" timestamp="1622898574"&gt;909&lt;/key&gt;&lt;/foreign-keys&gt;&lt;ref-type name="Journal Article"&gt;17&lt;/ref-type&gt;&lt;contributors&gt;&lt;authors&gt;&lt;author&gt;Son, S.&lt;/author&gt;&lt;author&gt;Sim, K. M.&lt;/author&gt;&lt;/authors&gt;&lt;/contributors&gt;&lt;auth-address&gt;Department of Information and Communications, Gwangju Institute of Science and Technology, Gwangju, Korea. shson@gist.ac.kr&lt;/auth-address&gt;&lt;titles&gt;&lt;title&gt;A price- and-time-slot-negotiation mechanism for Cloud service reservations&lt;/title&gt;&lt;secondary-title&gt;IEEE Trans Syst Man Cybern B Cybern&lt;/secondary-title&gt;&lt;/titles&gt;&lt;periodical&gt;&lt;full-title&gt;IEEE Trans Syst Man Cybern B Cybern&lt;/full-title&gt;&lt;/periodical&gt;&lt;pages&gt;713-28&lt;/pages&gt;&lt;volume&gt;42&lt;/volume&gt;&lt;number&gt;3&lt;/number&gt;&lt;edition&gt;2011/12/24&lt;/edition&gt;&lt;keywords&gt;&lt;keyword&gt;*Algorithms&lt;/keyword&gt;&lt;keyword&gt;*Artificial Intelligence&lt;/keyword&gt;&lt;keyword&gt;Computer Simulation&lt;/keyword&gt;&lt;keyword&gt;*Decision Support Techniques&lt;/keyword&gt;&lt;keyword&gt;Internet/*economics&lt;/keyword&gt;&lt;keyword&gt;Marketing/*economics&lt;/keyword&gt;&lt;keyword&gt;*Models, Theoretical&lt;/keyword&gt;&lt;/keywords&gt;&lt;dates&gt;&lt;year&gt;2012&lt;/year&gt;&lt;pub-dates&gt;&lt;date&gt;Jun&lt;/date&gt;&lt;/pub-dates&gt;&lt;/dates&gt;&lt;isbn&gt;1941-0492 (Electronic)&amp;#xD;1083-4419 (Linking)&lt;/isbn&gt;&lt;accession-num&gt;22194246&lt;/accession-num&gt;&lt;urls&gt;&lt;related-urls&gt;&lt;url&gt;https://www.ncbi.nlm.nih.gov/pubmed/22194246&lt;/url&gt;&lt;/related-urls&gt;&lt;/urls&gt;&lt;electronic-resource-num&gt;10.1109/TSMCB.2011.2174355&lt;/electronic-resource-num&gt;&lt;/record&gt;&lt;/Cite&gt;&lt;/EndNote&gt;</w:instrText>
      </w:r>
      <w:r w:rsidR="00334AAE" w:rsidRPr="00010DAE">
        <w:rPr>
          <w:color w:val="000000" w:themeColor="text1"/>
        </w:rPr>
        <w:fldChar w:fldCharType="separate"/>
      </w:r>
      <w:r w:rsidR="005C4ABE" w:rsidRPr="00010DAE">
        <w:rPr>
          <w:noProof/>
          <w:color w:val="000000" w:themeColor="text1"/>
        </w:rPr>
        <w:t>(Son and Sim, 2012)</w:t>
      </w:r>
      <w:r w:rsidR="00334AAE" w:rsidRPr="00010DAE">
        <w:rPr>
          <w:color w:val="000000" w:themeColor="text1"/>
        </w:rPr>
        <w:fldChar w:fldCharType="end"/>
      </w:r>
      <w:r w:rsidR="00334AAE" w:rsidRPr="00010DAE">
        <w:rPr>
          <w:color w:val="000000" w:themeColor="text1"/>
        </w:rPr>
        <w:t>.</w:t>
      </w:r>
      <w:r w:rsidR="00A12AA0" w:rsidRPr="00010DAE">
        <w:rPr>
          <w:color w:val="000000" w:themeColor="text1"/>
        </w:rPr>
        <w:t xml:space="preserve"> A</w:t>
      </w:r>
      <w:r w:rsidR="00334AAE" w:rsidRPr="00010DAE">
        <w:rPr>
          <w:color w:val="000000" w:themeColor="text1"/>
        </w:rPr>
        <w:t>n</w:t>
      </w:r>
      <w:r w:rsidR="00A12AA0" w:rsidRPr="00010DAE">
        <w:rPr>
          <w:color w:val="000000" w:themeColor="text1"/>
        </w:rPr>
        <w:t xml:space="preserve"> adaptive trade-off strategy is developed to allocate cloud computing under varying cloud workload</w:t>
      </w:r>
      <w:r w:rsidR="00334AAE" w:rsidRPr="00010DAE">
        <w:rPr>
          <w:color w:val="000000" w:themeColor="text1"/>
        </w:rPr>
        <w:t>s</w:t>
      </w:r>
      <w:r w:rsidR="00A12AA0" w:rsidRPr="00010DAE">
        <w:rPr>
          <w:color w:val="000000" w:themeColor="text1"/>
        </w:rPr>
        <w:t xml:space="preserve"> </w:t>
      </w:r>
      <w:r w:rsidR="00A12AA0" w:rsidRPr="00010DAE">
        <w:rPr>
          <w:color w:val="000000" w:themeColor="text1"/>
        </w:rPr>
        <w:fldChar w:fldCharType="begin"/>
      </w:r>
      <w:r w:rsidR="005C4ABE" w:rsidRPr="00010DAE">
        <w:rPr>
          <w:color w:val="000000" w:themeColor="text1"/>
        </w:rPr>
        <w:instrText xml:space="preserve"> ADDIN EN.CITE &lt;EndNote&gt;&lt;Cite&gt;&lt;Author&gt;Son&lt;/Author&gt;&lt;Year&gt;2016&lt;/Year&gt;&lt;RecNum&gt;914&lt;/RecNum&gt;&lt;DisplayText&gt;(Son et al., 2016)&lt;/DisplayText&gt;&lt;record&gt;&lt;rec-number&gt;914&lt;/rec-number&gt;&lt;foreign-keys&gt;&lt;key app="EN" db-id="spzed9xrlsv5aee2fxjvaeabezva00peevdw" timestamp="1622898592"&gt;914&lt;/key&gt;&lt;/foreign-keys&gt;&lt;ref-type name="Journal Article"&gt;17&lt;/ref-type&gt;&lt;contributors&gt;&lt;authors&gt;&lt;author&gt;Son, Seokho&lt;/author&gt;&lt;author&gt;Kang, Dong-Jae&lt;/author&gt;&lt;author&gt;Huh, Seyoung Phillip&lt;/author&gt;&lt;author&gt;Kim, Won-Young&lt;/author&gt;&lt;author&gt;Choi, Wan&lt;/author&gt;&lt;/authors&gt;&lt;/contributors&gt;&lt;titles&gt;&lt;title&gt;Adaptive trade-off strategy for bargaining-based multi-objective SLA establishment under varying cloud workload&lt;/title&gt;&lt;secondary-title&gt;The Journal of Supercomputing&lt;/secondary-title&gt;&lt;/titles&gt;&lt;periodical&gt;&lt;full-title&gt;The Journal of Supercomputing&lt;/full-title&gt;&lt;/periodical&gt;&lt;pages&gt;1597-1622&lt;/pages&gt;&lt;volume&gt;72&lt;/volume&gt;&lt;number&gt;4&lt;/number&gt;&lt;section&gt;1597&lt;/section&gt;&lt;dates&gt;&lt;year&gt;2016&lt;/year&gt;&lt;/dates&gt;&lt;isbn&gt;0920-8542&amp;#xD;1573-0484&lt;/isbn&gt;&lt;urls&gt;&lt;/urls&gt;&lt;electronic-resource-num&gt;10.1007/s11227-016-1686-y&lt;/electronic-resource-num&gt;&lt;/record&gt;&lt;/Cite&gt;&lt;/EndNote&gt;</w:instrText>
      </w:r>
      <w:r w:rsidR="00A12AA0" w:rsidRPr="00010DAE">
        <w:rPr>
          <w:color w:val="000000" w:themeColor="text1"/>
        </w:rPr>
        <w:fldChar w:fldCharType="separate"/>
      </w:r>
      <w:r w:rsidR="005C4ABE" w:rsidRPr="00010DAE">
        <w:rPr>
          <w:noProof/>
          <w:color w:val="000000" w:themeColor="text1"/>
        </w:rPr>
        <w:t>(Son et al., 2016)</w:t>
      </w:r>
      <w:r w:rsidR="00A12AA0" w:rsidRPr="00010DAE">
        <w:rPr>
          <w:color w:val="000000" w:themeColor="text1"/>
        </w:rPr>
        <w:fldChar w:fldCharType="end"/>
      </w:r>
      <w:r w:rsidR="00A12AA0" w:rsidRPr="00010DAE">
        <w:rPr>
          <w:color w:val="000000" w:themeColor="text1"/>
        </w:rPr>
        <w:t>.</w:t>
      </w:r>
      <w:r w:rsidR="00B02588" w:rsidRPr="00010DAE">
        <w:rPr>
          <w:color w:val="000000" w:themeColor="text1"/>
        </w:rPr>
        <w:t xml:space="preserve"> This work shows </w:t>
      </w:r>
      <w:r w:rsidR="00557234" w:rsidRPr="00010DAE">
        <w:rPr>
          <w:color w:val="000000" w:themeColor="text1"/>
        </w:rPr>
        <w:t xml:space="preserve">that </w:t>
      </w:r>
      <w:r w:rsidR="00B02588" w:rsidRPr="00010DAE">
        <w:rPr>
          <w:color w:val="000000" w:themeColor="text1"/>
        </w:rPr>
        <w:t xml:space="preserve">negotiation mechanisms </w:t>
      </w:r>
      <w:r w:rsidR="00557234" w:rsidRPr="00010DAE">
        <w:rPr>
          <w:color w:val="000000" w:themeColor="text1"/>
        </w:rPr>
        <w:t xml:space="preserve">can </w:t>
      </w:r>
      <w:r w:rsidR="00E97876" w:rsidRPr="00010DAE">
        <w:rPr>
          <w:color w:val="000000" w:themeColor="text1"/>
        </w:rPr>
        <w:t>effectively avoid SLA violations and facilitate trade in computing services</w:t>
      </w:r>
      <w:r w:rsidR="00B02588" w:rsidRPr="00010DAE">
        <w:rPr>
          <w:color w:val="000000" w:themeColor="text1"/>
        </w:rPr>
        <w:t>.</w:t>
      </w:r>
      <w:r w:rsidR="00334AAE" w:rsidRPr="00010DAE">
        <w:rPr>
          <w:color w:val="000000" w:themeColor="text1"/>
        </w:rPr>
        <w:t xml:space="preserve"> Pareto-optimal service composition is obtained by a trade-off negotiation strategy with QoS constraints </w:t>
      </w:r>
      <w:r w:rsidR="00334AAE" w:rsidRPr="00010DAE">
        <w:rPr>
          <w:color w:val="000000" w:themeColor="text1"/>
        </w:rPr>
        <w:fldChar w:fldCharType="begin"/>
      </w:r>
      <w:r w:rsidR="005C4ABE" w:rsidRPr="00010DAE">
        <w:rPr>
          <w:color w:val="000000" w:themeColor="text1"/>
        </w:rPr>
        <w:instrText xml:space="preserve"> ADDIN EN.CITE &lt;EndNote&gt;&lt;Cite&gt;&lt;Author&gt;Di Napoli&lt;/Author&gt;&lt;Year&gt;2021&lt;/Year&gt;&lt;RecNum&gt;976&lt;/RecNum&gt;&lt;DisplayText&gt;(Di Napoli and Rossi, 2021)&lt;/DisplayText&gt;&lt;record&gt;&lt;rec-number&gt;976&lt;/rec-number&gt;&lt;foreign-keys&gt;&lt;key app="EN" db-id="spzed9xrlsv5aee2fxjvaeabezva00peevdw" timestamp="1622984414"&gt;976&lt;/key&gt;&lt;/foreign-keys&gt;&lt;ref-type name="Journal Article"&gt;17&lt;/ref-type&gt;&lt;contributors&gt;&lt;authors&gt;&lt;author&gt;Di Napoli, C.&lt;/author&gt;&lt;author&gt;Rossi, S.&lt;/author&gt;&lt;/authors&gt;&lt;/contributors&gt;&lt;auth-address&gt;CNR, Ist Calcolo &amp;amp; Reti Alte Prestaz, Naples, Italy&amp;#xD;Univ Naples Federico II, Dept Elect Engn &amp;amp; Informat Technol, Naples, Italy&lt;/auth-address&gt;&lt;titles&gt;&lt;title&gt;A Trade-Off Negotiation Strategy for Pareto-Optimal Service Composition with Additive QoS-constraints&lt;/title&gt;&lt;secondary-title&gt;Group Decision and Negotiation&lt;/secondary-title&gt;&lt;alt-title&gt;Group Decis Negot&lt;/alt-title&gt;&lt;/titles&gt;&lt;periodical&gt;&lt;full-title&gt;Group Decision and Negotiation&lt;/full-title&gt;&lt;/periodical&gt;&lt;pages&gt;119-141&lt;/pages&gt;&lt;volume&gt;30&lt;/volume&gt;&lt;number&gt;1&lt;/number&gt;&lt;keywords&gt;&lt;keyword&gt;qos-based service composition&lt;/keyword&gt;&lt;keyword&gt;qos constraints&lt;/keyword&gt;&lt;keyword&gt;multi-attribute negotiation&lt;/keyword&gt;&lt;keyword&gt;trade-off strategies&lt;/keyword&gt;&lt;/keywords&gt;&lt;dates&gt;&lt;year&gt;2021&lt;/year&gt;&lt;pub-dates&gt;&lt;date&gt;Feb&lt;/date&gt;&lt;/pub-dates&gt;&lt;/dates&gt;&lt;isbn&gt;0926-2644&lt;/isbn&gt;&lt;accession-num&gt;WOS:000572047800001&lt;/accession-num&gt;&lt;urls&gt;&lt;related-urls&gt;&lt;url&gt;&amp;lt;Go to ISI&amp;gt;://WOS:000572047800001&lt;/url&gt;&lt;/related-urls&gt;&lt;/urls&gt;&lt;electronic-resource-num&gt;10.1007/s10726-020-09709-8&lt;/electronic-resource-num&gt;&lt;language&gt;English&lt;/language&gt;&lt;/record&gt;&lt;/Cite&gt;&lt;/EndNote&gt;</w:instrText>
      </w:r>
      <w:r w:rsidR="00334AAE" w:rsidRPr="00010DAE">
        <w:rPr>
          <w:color w:val="000000" w:themeColor="text1"/>
        </w:rPr>
        <w:fldChar w:fldCharType="separate"/>
      </w:r>
      <w:r w:rsidR="005C4ABE" w:rsidRPr="00010DAE">
        <w:rPr>
          <w:noProof/>
          <w:color w:val="000000" w:themeColor="text1"/>
        </w:rPr>
        <w:t>(Di Napoli and Rossi, 2021)</w:t>
      </w:r>
      <w:r w:rsidR="00334AAE" w:rsidRPr="00010DAE">
        <w:rPr>
          <w:color w:val="000000" w:themeColor="text1"/>
        </w:rPr>
        <w:fldChar w:fldCharType="end"/>
      </w:r>
      <w:r w:rsidR="00334AAE" w:rsidRPr="00010DAE">
        <w:rPr>
          <w:color w:val="000000" w:themeColor="text1"/>
        </w:rPr>
        <w:t xml:space="preserve">. Negotiation is also used to solve the multi-agent multi-mode resource investment problem </w:t>
      </w:r>
      <w:r w:rsidR="00334AAE" w:rsidRPr="00010DAE">
        <w:rPr>
          <w:color w:val="000000" w:themeColor="text1"/>
        </w:rPr>
        <w:fldChar w:fldCharType="begin"/>
      </w:r>
      <w:r w:rsidR="005C4ABE" w:rsidRPr="00010DAE">
        <w:rPr>
          <w:color w:val="000000" w:themeColor="text1"/>
        </w:rPr>
        <w:instrText xml:space="preserve"> ADDIN EN.CITE &lt;EndNote&gt;&lt;Cite&gt;&lt;Author&gt;Fink&lt;/Author&gt;&lt;Year&gt;2021&lt;/Year&gt;&lt;RecNum&gt;952&lt;/RecNum&gt;&lt;DisplayText&gt;(Fink and Gerhards, 2021)&lt;/DisplayText&gt;&lt;record&gt;&lt;rec-number&gt;952&lt;/rec-number&gt;&lt;foreign-keys&gt;&lt;key app="EN" db-id="spzed9xrlsv5aee2fxjvaeabezva00peevdw" timestamp="1622898718"&gt;952&lt;/key&gt;&lt;/foreign-keys&gt;&lt;ref-type name="Journal Article"&gt;17&lt;/ref-type&gt;&lt;contributors&gt;&lt;authors&gt;&lt;author&gt;Fink, Andreas&lt;/author&gt;&lt;author&gt;Gerhards, Patrick&lt;/author&gt;&lt;/authors&gt;&lt;/contributors&gt;&lt;titles&gt;&lt;title&gt;Negotiation mechanisms for the multi-agent multi-mode resource investment problem&lt;/title&gt;&lt;secondary-title&gt;European Journal of Operational Research&lt;/secondary-title&gt;&lt;/titles&gt;&lt;periodical&gt;&lt;full-title&gt;European Journal of Operational Research&lt;/full-title&gt;&lt;abbr-1&gt;Eur J Oper Res&lt;/abbr-1&gt;&lt;/periodical&gt;&lt;dates&gt;&lt;year&gt;2021&lt;/year&gt;&lt;/dates&gt;&lt;isbn&gt;03772217&lt;/isbn&gt;&lt;urls&gt;&lt;/urls&gt;&lt;electronic-resource-num&gt;10.1016/j.ejor.2021.02.023&lt;/electronic-resource-num&gt;&lt;/record&gt;&lt;/Cite&gt;&lt;/EndNote&gt;</w:instrText>
      </w:r>
      <w:r w:rsidR="00334AAE" w:rsidRPr="00010DAE">
        <w:rPr>
          <w:color w:val="000000" w:themeColor="text1"/>
        </w:rPr>
        <w:fldChar w:fldCharType="separate"/>
      </w:r>
      <w:r w:rsidR="005C4ABE" w:rsidRPr="00010DAE">
        <w:rPr>
          <w:noProof/>
          <w:color w:val="000000" w:themeColor="text1"/>
        </w:rPr>
        <w:t>(Fink and Gerhards, 2021)</w:t>
      </w:r>
      <w:r w:rsidR="00334AAE" w:rsidRPr="00010DAE">
        <w:rPr>
          <w:color w:val="000000" w:themeColor="text1"/>
        </w:rPr>
        <w:fldChar w:fldCharType="end"/>
      </w:r>
      <w:r w:rsidR="00334AAE" w:rsidRPr="00010DAE">
        <w:rPr>
          <w:color w:val="000000" w:themeColor="text1"/>
        </w:rPr>
        <w:t>.</w:t>
      </w:r>
    </w:p>
    <w:p w14:paraId="6D2D00C8" w14:textId="6DE63AD3" w:rsidR="00334AAE" w:rsidRPr="00010DAE" w:rsidRDefault="00334AAE" w:rsidP="00334AAE">
      <w:pPr>
        <w:rPr>
          <w:color w:val="000000" w:themeColor="text1"/>
        </w:rPr>
      </w:pPr>
      <w:r w:rsidRPr="00010DAE">
        <w:rPr>
          <w:color w:val="000000" w:themeColor="text1"/>
        </w:rPr>
        <w:t xml:space="preserve">From the literature, </w:t>
      </w:r>
      <w:r w:rsidR="00F13ECD" w:rsidRPr="00010DAE">
        <w:rPr>
          <w:color w:val="000000" w:themeColor="text1"/>
        </w:rPr>
        <w:t>several</w:t>
      </w:r>
      <w:r w:rsidRPr="00010DAE">
        <w:rPr>
          <w:color w:val="000000" w:themeColor="text1"/>
        </w:rPr>
        <w:t xml:space="preserve"> observations could be drawn</w:t>
      </w:r>
      <w:r w:rsidR="00F13ECD" w:rsidRPr="00010DAE">
        <w:rPr>
          <w:color w:val="000000" w:themeColor="text1"/>
        </w:rPr>
        <w:t>.</w:t>
      </w:r>
      <w:r w:rsidRPr="00010DAE">
        <w:rPr>
          <w:color w:val="000000" w:themeColor="text1"/>
        </w:rPr>
        <w:t xml:space="preserve"> </w:t>
      </w:r>
      <w:r w:rsidR="00F13ECD" w:rsidRPr="00010DAE">
        <w:rPr>
          <w:color w:val="000000" w:themeColor="text1"/>
        </w:rPr>
        <w:t>First,</w:t>
      </w:r>
      <w:r w:rsidR="00703E34" w:rsidRPr="00010DAE">
        <w:rPr>
          <w:color w:val="000000" w:themeColor="text1"/>
        </w:rPr>
        <w:t xml:space="preserve"> </w:t>
      </w:r>
      <w:r w:rsidR="002903D0" w:rsidRPr="00010DAE">
        <w:rPr>
          <w:color w:val="000000" w:themeColor="text1"/>
        </w:rPr>
        <w:t>in smart manufacturing, dynamic interconnection and autonomous interaction are greatly facilitated by emerging technologies</w:t>
      </w:r>
      <w:r w:rsidR="00703E34" w:rsidRPr="00010DAE">
        <w:rPr>
          <w:color w:val="000000" w:themeColor="text1"/>
        </w:rPr>
        <w:t>.</w:t>
      </w:r>
      <w:r w:rsidR="002903D0" w:rsidRPr="00010DAE">
        <w:rPr>
          <w:color w:val="000000" w:themeColor="text1"/>
        </w:rPr>
        <w:t xml:space="preserve"> There has been an increasing need to make collaborative decisions autonomously by coordination mechanisms.</w:t>
      </w:r>
      <w:r w:rsidRPr="00010DAE">
        <w:rPr>
          <w:color w:val="000000" w:themeColor="text1"/>
        </w:rPr>
        <w:t xml:space="preserve"> </w:t>
      </w:r>
      <w:r w:rsidR="00703E34" w:rsidRPr="00010DAE">
        <w:rPr>
          <w:color w:val="000000" w:themeColor="text1"/>
        </w:rPr>
        <w:t xml:space="preserve">Second, </w:t>
      </w:r>
      <w:r w:rsidR="00F13ECD" w:rsidRPr="00010DAE">
        <w:rPr>
          <w:color w:val="000000" w:themeColor="text1"/>
        </w:rPr>
        <w:t>e</w:t>
      </w:r>
      <w:r w:rsidRPr="00010DAE">
        <w:rPr>
          <w:color w:val="000000" w:themeColor="text1"/>
        </w:rPr>
        <w:t xml:space="preserve">xisting research mainly uses optimization methods to allocate </w:t>
      </w:r>
      <w:r w:rsidR="00CD5F53" w:rsidRPr="00010DAE">
        <w:rPr>
          <w:color w:val="000000" w:themeColor="text1"/>
        </w:rPr>
        <w:t>manufacturing service</w:t>
      </w:r>
      <w:r w:rsidRPr="00010DAE">
        <w:rPr>
          <w:color w:val="000000" w:themeColor="text1"/>
        </w:rPr>
        <w:t>s, regardless of the negotiation process</w:t>
      </w:r>
      <w:r w:rsidR="00F13ECD" w:rsidRPr="00010DAE">
        <w:rPr>
          <w:color w:val="000000" w:themeColor="text1"/>
        </w:rPr>
        <w:t xml:space="preserve">. </w:t>
      </w:r>
      <w:r w:rsidR="003D3E59" w:rsidRPr="00010DAE">
        <w:rPr>
          <w:color w:val="000000" w:themeColor="text1"/>
        </w:rPr>
        <w:t>However, the essence of</w:t>
      </w:r>
      <w:r w:rsidR="004E7FF9" w:rsidRPr="00010DAE">
        <w:rPr>
          <w:color w:val="000000" w:themeColor="text1"/>
        </w:rPr>
        <w:t xml:space="preserve"> </w:t>
      </w:r>
      <w:r w:rsidR="00833CF2" w:rsidRPr="00010DAE">
        <w:rPr>
          <w:color w:val="000000" w:themeColor="text1"/>
        </w:rPr>
        <w:t>MSA</w:t>
      </w:r>
      <w:r w:rsidR="004E7FF9" w:rsidRPr="00010DAE">
        <w:rPr>
          <w:color w:val="000000" w:themeColor="text1"/>
        </w:rPr>
        <w:t xml:space="preserve"> is </w:t>
      </w:r>
      <w:bookmarkStart w:id="17" w:name="OLE_LINK4"/>
      <w:bookmarkStart w:id="18" w:name="OLE_LINK5"/>
      <w:r w:rsidR="003D3E59" w:rsidRPr="00010DAE">
        <w:rPr>
          <w:color w:val="000000" w:themeColor="text1"/>
        </w:rPr>
        <w:t xml:space="preserve">the </w:t>
      </w:r>
      <w:r w:rsidR="004E7FF9" w:rsidRPr="00010DAE">
        <w:rPr>
          <w:color w:val="000000" w:themeColor="text1"/>
        </w:rPr>
        <w:t>trad</w:t>
      </w:r>
      <w:bookmarkEnd w:id="17"/>
      <w:bookmarkEnd w:id="18"/>
      <w:r w:rsidR="003D3E59" w:rsidRPr="00010DAE">
        <w:rPr>
          <w:color w:val="000000" w:themeColor="text1"/>
        </w:rPr>
        <w:t>e</w:t>
      </w:r>
      <w:r w:rsidR="004E7FF9" w:rsidRPr="00010DAE">
        <w:rPr>
          <w:color w:val="000000" w:themeColor="text1"/>
        </w:rPr>
        <w:t xml:space="preserve"> between </w:t>
      </w:r>
      <w:r w:rsidR="003D3E59" w:rsidRPr="00010DAE">
        <w:rPr>
          <w:color w:val="000000" w:themeColor="text1"/>
        </w:rPr>
        <w:t>customers</w:t>
      </w:r>
      <w:r w:rsidR="004E7FF9" w:rsidRPr="00010DAE">
        <w:rPr>
          <w:color w:val="000000" w:themeColor="text1"/>
        </w:rPr>
        <w:t xml:space="preserve"> and </w:t>
      </w:r>
      <w:r w:rsidR="003D3E59" w:rsidRPr="00010DAE">
        <w:rPr>
          <w:color w:val="000000" w:themeColor="text1"/>
        </w:rPr>
        <w:t xml:space="preserve">providers. This implies negotiation is an indispensable process to allocate </w:t>
      </w:r>
      <w:r w:rsidR="00CD5F53" w:rsidRPr="00010DAE">
        <w:rPr>
          <w:color w:val="000000" w:themeColor="text1"/>
        </w:rPr>
        <w:t>manufacturing service</w:t>
      </w:r>
      <w:r w:rsidR="003D3E59" w:rsidRPr="00010DAE">
        <w:rPr>
          <w:color w:val="000000" w:themeColor="text1"/>
        </w:rPr>
        <w:t>s</w:t>
      </w:r>
      <w:r w:rsidR="00F13ECD" w:rsidRPr="00010DAE">
        <w:rPr>
          <w:color w:val="000000" w:themeColor="text1"/>
        </w:rPr>
        <w:t>.</w:t>
      </w:r>
      <w:r w:rsidRPr="00010DAE">
        <w:rPr>
          <w:color w:val="000000" w:themeColor="text1"/>
        </w:rPr>
        <w:t xml:space="preserve"> </w:t>
      </w:r>
      <w:r w:rsidR="00703E34" w:rsidRPr="00010DAE">
        <w:rPr>
          <w:color w:val="000000" w:themeColor="text1"/>
        </w:rPr>
        <w:t xml:space="preserve">Third, </w:t>
      </w:r>
      <w:r w:rsidR="00F13ECD" w:rsidRPr="00010DAE">
        <w:rPr>
          <w:color w:val="000000" w:themeColor="text1"/>
        </w:rPr>
        <w:t>j</w:t>
      </w:r>
      <w:r w:rsidRPr="00010DAE">
        <w:rPr>
          <w:color w:val="000000" w:themeColor="text1"/>
        </w:rPr>
        <w:t xml:space="preserve">oint decisions could be made to reach agreements through negotiation and satisfy </w:t>
      </w:r>
      <w:r w:rsidR="00FB34E5" w:rsidRPr="00010DAE">
        <w:rPr>
          <w:color w:val="000000" w:themeColor="text1"/>
        </w:rPr>
        <w:t>agent</w:t>
      </w:r>
      <w:r w:rsidRPr="00010DAE">
        <w:rPr>
          <w:color w:val="000000" w:themeColor="text1"/>
        </w:rPr>
        <w:t xml:space="preserve">s under </w:t>
      </w:r>
      <w:r w:rsidR="002903D0" w:rsidRPr="00010DAE">
        <w:rPr>
          <w:color w:val="000000" w:themeColor="text1"/>
        </w:rPr>
        <w:t xml:space="preserve">certain </w:t>
      </w:r>
      <w:r w:rsidRPr="00010DAE">
        <w:rPr>
          <w:color w:val="000000" w:themeColor="text1"/>
        </w:rPr>
        <w:t>constraints</w:t>
      </w:r>
      <w:r w:rsidR="00F13ECD" w:rsidRPr="00010DAE">
        <w:rPr>
          <w:color w:val="000000" w:themeColor="text1"/>
        </w:rPr>
        <w:t>.</w:t>
      </w:r>
      <w:r w:rsidR="003D3E59" w:rsidRPr="00010DAE">
        <w:rPr>
          <w:color w:val="000000" w:themeColor="text1"/>
        </w:rPr>
        <w:t xml:space="preserve"> </w:t>
      </w:r>
      <w:r w:rsidR="00FB34E5" w:rsidRPr="00010DAE">
        <w:rPr>
          <w:color w:val="000000" w:themeColor="text1"/>
        </w:rPr>
        <w:t>Agent</w:t>
      </w:r>
      <w:r w:rsidR="00546669" w:rsidRPr="00010DAE">
        <w:rPr>
          <w:color w:val="000000" w:themeColor="text1"/>
        </w:rPr>
        <w:t xml:space="preserve">s can avoid </w:t>
      </w:r>
      <w:r w:rsidR="00AD011B" w:rsidRPr="00010DAE">
        <w:rPr>
          <w:color w:val="000000" w:themeColor="text1"/>
        </w:rPr>
        <w:t xml:space="preserve">the </w:t>
      </w:r>
      <w:r w:rsidR="00546669" w:rsidRPr="00010DAE">
        <w:rPr>
          <w:color w:val="000000" w:themeColor="text1"/>
        </w:rPr>
        <w:t>failure of their transactions and maximize their utility by negotiation.</w:t>
      </w:r>
      <w:r w:rsidR="00703E34" w:rsidRPr="00010DAE">
        <w:rPr>
          <w:color w:val="000000" w:themeColor="text1"/>
        </w:rPr>
        <w:t xml:space="preserve"> Finally,</w:t>
      </w:r>
      <w:r w:rsidRPr="00010DAE">
        <w:rPr>
          <w:color w:val="000000" w:themeColor="text1"/>
        </w:rPr>
        <w:t xml:space="preserve"> </w:t>
      </w:r>
      <w:r w:rsidR="00F13ECD" w:rsidRPr="00010DAE">
        <w:rPr>
          <w:color w:val="000000" w:themeColor="text1"/>
        </w:rPr>
        <w:lastRenderedPageBreak/>
        <w:t>n</w:t>
      </w:r>
      <w:r w:rsidRPr="00010DAE">
        <w:rPr>
          <w:color w:val="000000" w:themeColor="text1"/>
        </w:rPr>
        <w:t xml:space="preserve">egotiation mechanisms are scarcely adopted to solve </w:t>
      </w:r>
      <w:r w:rsidR="00833CF2" w:rsidRPr="00010DAE">
        <w:rPr>
          <w:color w:val="000000" w:themeColor="text1"/>
        </w:rPr>
        <w:t>MSA</w:t>
      </w:r>
      <w:r w:rsidRPr="00010DAE">
        <w:rPr>
          <w:color w:val="000000" w:themeColor="text1"/>
        </w:rPr>
        <w:t xml:space="preserve"> problems.</w:t>
      </w:r>
      <w:r w:rsidR="009042C8" w:rsidRPr="00010DAE">
        <w:rPr>
          <w:color w:val="000000" w:themeColor="text1"/>
        </w:rPr>
        <w:t xml:space="preserve"> O</w:t>
      </w:r>
      <w:r w:rsidR="009042C8" w:rsidRPr="00010DAE">
        <w:rPr>
          <w:rFonts w:hint="eastAsia"/>
          <w:color w:val="000000" w:themeColor="text1"/>
        </w:rPr>
        <w:t>ver</w:t>
      </w:r>
      <w:r w:rsidR="009042C8" w:rsidRPr="00010DAE">
        <w:rPr>
          <w:color w:val="000000" w:themeColor="text1"/>
        </w:rPr>
        <w:t>all,</w:t>
      </w:r>
      <w:r w:rsidRPr="00010DAE">
        <w:rPr>
          <w:color w:val="000000" w:themeColor="text1"/>
        </w:rPr>
        <w:t xml:space="preserve"> </w:t>
      </w:r>
      <w:r w:rsidR="009042C8" w:rsidRPr="00010DAE">
        <w:rPr>
          <w:color w:val="000000" w:themeColor="text1"/>
        </w:rPr>
        <w:t>t</w:t>
      </w:r>
      <w:r w:rsidRPr="00010DAE">
        <w:rPr>
          <w:color w:val="000000" w:themeColor="text1"/>
        </w:rPr>
        <w:t xml:space="preserve">o our best knowledge, there is a gap in </w:t>
      </w:r>
      <w:r w:rsidR="00AD011B" w:rsidRPr="00010DAE">
        <w:rPr>
          <w:color w:val="000000" w:themeColor="text1"/>
        </w:rPr>
        <w:t xml:space="preserve">the </w:t>
      </w:r>
      <w:r w:rsidRPr="00010DAE">
        <w:rPr>
          <w:color w:val="000000" w:themeColor="text1"/>
        </w:rPr>
        <w:t xml:space="preserve">literature with regard to the negotiation model for </w:t>
      </w:r>
      <w:r w:rsidR="00833CF2" w:rsidRPr="00010DAE">
        <w:rPr>
          <w:color w:val="000000" w:themeColor="text1"/>
        </w:rPr>
        <w:t>MSA</w:t>
      </w:r>
      <w:r w:rsidRPr="00010DAE">
        <w:rPr>
          <w:color w:val="000000" w:themeColor="text1"/>
        </w:rPr>
        <w:t xml:space="preserve"> in smart manufacturing. Hence, this research integrates the negotiation mechanism into smart manufacturing to allocate </w:t>
      </w:r>
      <w:r w:rsidR="00CD5F53" w:rsidRPr="00010DAE">
        <w:rPr>
          <w:color w:val="000000" w:themeColor="text1"/>
        </w:rPr>
        <w:t>manufacturing service</w:t>
      </w:r>
      <w:r w:rsidRPr="00010DAE">
        <w:rPr>
          <w:color w:val="000000" w:themeColor="text1"/>
        </w:rPr>
        <w:t>s.</w:t>
      </w:r>
    </w:p>
    <w:p w14:paraId="6F215B15" w14:textId="2C4D7A8F" w:rsidR="00E24A5E" w:rsidRPr="00010DAE" w:rsidRDefault="00923ED2" w:rsidP="00EB1AA8">
      <w:pPr>
        <w:pStyle w:val="Heading1"/>
        <w:rPr>
          <w:color w:val="000000" w:themeColor="text1"/>
        </w:rPr>
      </w:pPr>
      <w:r w:rsidRPr="00010DAE">
        <w:rPr>
          <w:color w:val="000000" w:themeColor="text1"/>
        </w:rPr>
        <w:t xml:space="preserve">Overview of </w:t>
      </w:r>
      <w:r w:rsidR="00833CF2" w:rsidRPr="00010DAE">
        <w:rPr>
          <w:color w:val="000000" w:themeColor="text1"/>
        </w:rPr>
        <w:t>MSA</w:t>
      </w:r>
      <w:r w:rsidR="00900A5C" w:rsidRPr="00010DAE">
        <w:rPr>
          <w:color w:val="000000" w:themeColor="text1"/>
        </w:rPr>
        <w:t xml:space="preserve"> in smart manufacturing</w:t>
      </w:r>
    </w:p>
    <w:p w14:paraId="09A274E0" w14:textId="346B919C" w:rsidR="00334AAE" w:rsidRPr="00010DAE" w:rsidRDefault="00334AAE" w:rsidP="00334AAE">
      <w:pPr>
        <w:rPr>
          <w:color w:val="000000" w:themeColor="text1"/>
        </w:rPr>
      </w:pPr>
      <w:r w:rsidRPr="00010DAE">
        <w:rPr>
          <w:color w:val="000000" w:themeColor="text1"/>
        </w:rPr>
        <w:t xml:space="preserve">An overview of </w:t>
      </w:r>
      <w:r w:rsidR="00A21106" w:rsidRPr="00010DAE">
        <w:rPr>
          <w:color w:val="000000" w:themeColor="text1"/>
        </w:rPr>
        <w:t>MSA</w:t>
      </w:r>
      <w:r w:rsidR="00345A7D" w:rsidRPr="00010DAE">
        <w:rPr>
          <w:color w:val="000000" w:themeColor="text1"/>
        </w:rPr>
        <w:t xml:space="preserve"> in smart manufacturing</w:t>
      </w:r>
      <w:r w:rsidRPr="00010DAE">
        <w:rPr>
          <w:color w:val="000000" w:themeColor="text1"/>
        </w:rPr>
        <w:t xml:space="preserve"> is provided to describe </w:t>
      </w:r>
      <w:r w:rsidR="00AD011B" w:rsidRPr="00010DAE">
        <w:rPr>
          <w:color w:val="000000" w:themeColor="text1"/>
        </w:rPr>
        <w:t xml:space="preserve">the </w:t>
      </w:r>
      <w:r w:rsidR="00021C83" w:rsidRPr="00010DAE">
        <w:rPr>
          <w:color w:val="000000" w:themeColor="text1"/>
        </w:rPr>
        <w:t>status quo</w:t>
      </w:r>
      <w:r w:rsidRPr="00010DAE">
        <w:rPr>
          <w:color w:val="000000" w:themeColor="text1"/>
        </w:rPr>
        <w:t xml:space="preserve"> of </w:t>
      </w:r>
      <w:r w:rsidR="00833CF2" w:rsidRPr="00010DAE">
        <w:rPr>
          <w:color w:val="000000" w:themeColor="text1"/>
        </w:rPr>
        <w:t>MSA</w:t>
      </w:r>
      <w:r w:rsidRPr="00010DAE">
        <w:rPr>
          <w:color w:val="000000" w:themeColor="text1"/>
        </w:rPr>
        <w:t xml:space="preserve"> as well as a negotiation framework and its sequence diagram.</w:t>
      </w:r>
    </w:p>
    <w:p w14:paraId="344A800F" w14:textId="7215EA79" w:rsidR="00D2668A" w:rsidRPr="00010DAE" w:rsidRDefault="00A21106" w:rsidP="00D2668A">
      <w:pPr>
        <w:pStyle w:val="Heading2"/>
        <w:rPr>
          <w:color w:val="000000" w:themeColor="text1"/>
        </w:rPr>
      </w:pPr>
      <w:r w:rsidRPr="00010DAE">
        <w:rPr>
          <w:color w:val="000000" w:themeColor="text1"/>
        </w:rPr>
        <w:t>MSA</w:t>
      </w:r>
      <w:r w:rsidR="00345A7D" w:rsidRPr="00010DAE">
        <w:rPr>
          <w:color w:val="000000" w:themeColor="text1"/>
        </w:rPr>
        <w:t xml:space="preserve"> in smart manufacturing</w:t>
      </w:r>
    </w:p>
    <w:p w14:paraId="3DC0158D" w14:textId="1829FB4F" w:rsidR="000641AA" w:rsidRPr="00010DAE" w:rsidRDefault="00187840" w:rsidP="00334AAE">
      <w:pPr>
        <w:rPr>
          <w:color w:val="000000" w:themeColor="text1"/>
        </w:rPr>
      </w:pPr>
      <w:r w:rsidRPr="00010DAE">
        <w:rPr>
          <w:color w:val="000000" w:themeColor="text1"/>
        </w:rPr>
        <w:t xml:space="preserve">Three key stakeholders are involved in </w:t>
      </w:r>
      <w:r w:rsidR="00A21106" w:rsidRPr="00010DAE">
        <w:rPr>
          <w:color w:val="000000" w:themeColor="text1"/>
        </w:rPr>
        <w:t>the MSA</w:t>
      </w:r>
      <w:r w:rsidRPr="00010DAE">
        <w:rPr>
          <w:color w:val="000000" w:themeColor="text1"/>
        </w:rPr>
        <w:t xml:space="preserve"> process</w:t>
      </w:r>
      <w:r w:rsidR="000B45F6" w:rsidRPr="00010DAE">
        <w:rPr>
          <w:color w:val="000000" w:themeColor="text1"/>
        </w:rPr>
        <w:t>, namely</w:t>
      </w:r>
      <w:r w:rsidRPr="00010DAE">
        <w:rPr>
          <w:color w:val="000000" w:themeColor="text1"/>
        </w:rPr>
        <w:t xml:space="preserve"> </w:t>
      </w:r>
      <w:r w:rsidR="00A21106" w:rsidRPr="00010DAE">
        <w:rPr>
          <w:color w:val="000000" w:themeColor="text1"/>
        </w:rPr>
        <w:t>platform operators</w:t>
      </w:r>
      <w:r w:rsidRPr="00010DAE">
        <w:rPr>
          <w:color w:val="000000" w:themeColor="text1"/>
        </w:rPr>
        <w:t xml:space="preserve">, customers and </w:t>
      </w:r>
      <w:r w:rsidR="00A21106" w:rsidRPr="00010DAE">
        <w:rPr>
          <w:color w:val="000000" w:themeColor="text1"/>
        </w:rPr>
        <w:t xml:space="preserve">service </w:t>
      </w:r>
      <w:r w:rsidRPr="00010DAE">
        <w:rPr>
          <w:color w:val="000000" w:themeColor="text1"/>
        </w:rPr>
        <w:t>providers</w:t>
      </w:r>
      <w:r w:rsidR="00F13ECD" w:rsidRPr="00010DAE">
        <w:rPr>
          <w:color w:val="000000" w:themeColor="text1"/>
        </w:rPr>
        <w:t>.</w:t>
      </w:r>
      <w:r w:rsidR="00315796" w:rsidRPr="00010DAE">
        <w:rPr>
          <w:color w:val="000000" w:themeColor="text1"/>
        </w:rPr>
        <w:t xml:space="preserve"> A customer is referred to as “she”, and a service provider as “he”.</w:t>
      </w:r>
      <w:r w:rsidR="00F13ECD" w:rsidRPr="00010DAE">
        <w:rPr>
          <w:color w:val="000000" w:themeColor="text1"/>
        </w:rPr>
        <w:t xml:space="preserve"> </w:t>
      </w:r>
      <w:r w:rsidR="00557234" w:rsidRPr="00010DAE">
        <w:rPr>
          <w:color w:val="000000" w:themeColor="text1"/>
        </w:rPr>
        <w:t>Platform</w:t>
      </w:r>
      <w:r w:rsidR="00A21106" w:rsidRPr="00010DAE">
        <w:rPr>
          <w:color w:val="000000" w:themeColor="text1"/>
        </w:rPr>
        <w:t xml:space="preserve"> operators are responsible for </w:t>
      </w:r>
      <w:r w:rsidR="006F7F5A" w:rsidRPr="00010DAE">
        <w:rPr>
          <w:color w:val="000000" w:themeColor="text1"/>
        </w:rPr>
        <w:t>operations and management</w:t>
      </w:r>
      <w:r w:rsidR="00557234" w:rsidRPr="00010DAE">
        <w:rPr>
          <w:color w:val="000000" w:themeColor="text1"/>
        </w:rPr>
        <w:t xml:space="preserve"> as well as</w:t>
      </w:r>
      <w:r w:rsidR="006F7F5A" w:rsidRPr="00010DAE">
        <w:rPr>
          <w:color w:val="000000" w:themeColor="text1"/>
        </w:rPr>
        <w:t xml:space="preserve"> set</w:t>
      </w:r>
      <w:r w:rsidR="00557234" w:rsidRPr="00010DAE">
        <w:rPr>
          <w:color w:val="000000" w:themeColor="text1"/>
        </w:rPr>
        <w:t>ting</w:t>
      </w:r>
      <w:r w:rsidR="00D25296" w:rsidRPr="00010DAE">
        <w:rPr>
          <w:color w:val="000000" w:themeColor="text1"/>
        </w:rPr>
        <w:t xml:space="preserve"> up</w:t>
      </w:r>
      <w:r w:rsidR="006F7F5A" w:rsidRPr="00010DAE">
        <w:rPr>
          <w:color w:val="000000" w:themeColor="text1"/>
        </w:rPr>
        <w:t xml:space="preserve"> rules and mechanisms </w:t>
      </w:r>
      <w:r w:rsidR="00460450" w:rsidRPr="00010DAE">
        <w:rPr>
          <w:color w:val="000000" w:themeColor="text1"/>
        </w:rPr>
        <w:t>for</w:t>
      </w:r>
      <w:r w:rsidR="006F7F5A" w:rsidRPr="00010DAE">
        <w:rPr>
          <w:color w:val="000000" w:themeColor="text1"/>
        </w:rPr>
        <w:t xml:space="preserve"> MSA. </w:t>
      </w:r>
      <w:r w:rsidR="00484177" w:rsidRPr="00010DAE">
        <w:rPr>
          <w:color w:val="000000" w:themeColor="text1"/>
        </w:rPr>
        <w:t>The cloud</w:t>
      </w:r>
      <w:r w:rsidR="00557234" w:rsidRPr="00010DAE">
        <w:rPr>
          <w:color w:val="000000" w:themeColor="text1"/>
        </w:rPr>
        <w:t>-based</w:t>
      </w:r>
      <w:r w:rsidR="00484177" w:rsidRPr="00010DAE">
        <w:rPr>
          <w:color w:val="000000" w:themeColor="text1"/>
        </w:rPr>
        <w:t xml:space="preserve"> platform </w:t>
      </w:r>
      <w:r w:rsidRPr="00010DAE">
        <w:rPr>
          <w:color w:val="000000" w:themeColor="text1"/>
        </w:rPr>
        <w:t>serves as an intermediary to</w:t>
      </w:r>
      <w:r w:rsidR="001C6100" w:rsidRPr="00010DAE">
        <w:rPr>
          <w:color w:val="000000" w:themeColor="text1"/>
        </w:rPr>
        <w:t xml:space="preserve"> efficiently</w:t>
      </w:r>
      <w:r w:rsidRPr="00010DAE">
        <w:rPr>
          <w:color w:val="000000" w:themeColor="text1"/>
        </w:rPr>
        <w:t xml:space="preserve"> manage and operate </w:t>
      </w:r>
      <w:r w:rsidR="00CD5F53" w:rsidRPr="00010DAE">
        <w:rPr>
          <w:color w:val="000000" w:themeColor="text1"/>
        </w:rPr>
        <w:t>manufacturing service</w:t>
      </w:r>
      <w:r w:rsidRPr="00010DAE">
        <w:rPr>
          <w:color w:val="000000" w:themeColor="text1"/>
        </w:rPr>
        <w:t>s.</w:t>
      </w:r>
      <w:r w:rsidR="00304812" w:rsidRPr="00010DAE">
        <w:rPr>
          <w:color w:val="000000" w:themeColor="text1"/>
        </w:rPr>
        <w:t xml:space="preserve"> In the MSA process, the platform is also responsible for service discovery and information exchange.</w:t>
      </w:r>
      <w:r w:rsidRPr="00010DAE">
        <w:rPr>
          <w:color w:val="000000" w:themeColor="text1"/>
        </w:rPr>
        <w:t xml:space="preserve"> </w:t>
      </w:r>
      <w:r w:rsidR="001C6100" w:rsidRPr="00010DAE">
        <w:rPr>
          <w:color w:val="000000" w:themeColor="text1"/>
        </w:rPr>
        <w:t xml:space="preserve">Customers submit their </w:t>
      </w:r>
      <w:r w:rsidR="00C955D3" w:rsidRPr="00010DAE">
        <w:rPr>
          <w:color w:val="000000" w:themeColor="text1"/>
        </w:rPr>
        <w:t>product</w:t>
      </w:r>
      <w:r w:rsidR="001C6100" w:rsidRPr="00010DAE">
        <w:rPr>
          <w:color w:val="000000" w:themeColor="text1"/>
        </w:rPr>
        <w:t xml:space="preserve"> requirements to the platform</w:t>
      </w:r>
      <w:r w:rsidR="000641AA" w:rsidRPr="00010DAE">
        <w:rPr>
          <w:color w:val="000000" w:themeColor="text1"/>
        </w:rPr>
        <w:t>,</w:t>
      </w:r>
      <w:r w:rsidR="00BB281F" w:rsidRPr="00010DAE">
        <w:rPr>
          <w:color w:val="000000" w:themeColor="text1"/>
        </w:rPr>
        <w:t xml:space="preserve"> </w:t>
      </w:r>
      <w:r w:rsidR="000641AA" w:rsidRPr="00010DAE">
        <w:rPr>
          <w:color w:val="000000" w:themeColor="text1"/>
        </w:rPr>
        <w:t>a</w:t>
      </w:r>
      <w:r w:rsidR="00BB281F" w:rsidRPr="00010DAE">
        <w:rPr>
          <w:color w:val="000000" w:themeColor="text1"/>
        </w:rPr>
        <w:t>nd</w:t>
      </w:r>
      <w:r w:rsidR="000641AA" w:rsidRPr="00010DAE">
        <w:rPr>
          <w:color w:val="000000" w:themeColor="text1"/>
        </w:rPr>
        <w:t xml:space="preserve"> </w:t>
      </w:r>
      <w:r w:rsidR="009D40AF" w:rsidRPr="00010DAE">
        <w:rPr>
          <w:color w:val="000000" w:themeColor="text1"/>
        </w:rPr>
        <w:t>access</w:t>
      </w:r>
      <w:r w:rsidR="00BB281F" w:rsidRPr="00010DAE">
        <w:rPr>
          <w:color w:val="000000" w:themeColor="text1"/>
        </w:rPr>
        <w:t xml:space="preserve"> on-demand </w:t>
      </w:r>
      <w:r w:rsidR="003D1796" w:rsidRPr="00010DAE">
        <w:rPr>
          <w:color w:val="000000" w:themeColor="text1"/>
        </w:rPr>
        <w:t>heterogen</w:t>
      </w:r>
      <w:r w:rsidR="00D75E69" w:rsidRPr="00010DAE">
        <w:rPr>
          <w:color w:val="000000" w:themeColor="text1"/>
        </w:rPr>
        <w:t>e</w:t>
      </w:r>
      <w:r w:rsidR="003D1796" w:rsidRPr="00010DAE">
        <w:rPr>
          <w:color w:val="000000" w:themeColor="text1"/>
        </w:rPr>
        <w:t xml:space="preserve">ous </w:t>
      </w:r>
      <w:r w:rsidR="00CD5F53" w:rsidRPr="00010DAE">
        <w:rPr>
          <w:color w:val="000000" w:themeColor="text1"/>
        </w:rPr>
        <w:t>manufacturing service</w:t>
      </w:r>
      <w:r w:rsidR="00BB281F" w:rsidRPr="00010DAE">
        <w:rPr>
          <w:color w:val="000000" w:themeColor="text1"/>
        </w:rPr>
        <w:t>s</w:t>
      </w:r>
      <w:r w:rsidR="002C7F21" w:rsidRPr="00010DAE">
        <w:rPr>
          <w:color w:val="000000" w:themeColor="text1"/>
        </w:rPr>
        <w:t>, such as milling, turning, and grinding services</w:t>
      </w:r>
      <w:r w:rsidR="00380FA4" w:rsidRPr="00010DAE">
        <w:rPr>
          <w:color w:val="000000" w:themeColor="text1"/>
        </w:rPr>
        <w:t>.</w:t>
      </w:r>
      <w:r w:rsidR="003D1796" w:rsidRPr="00010DAE">
        <w:rPr>
          <w:color w:val="000000" w:themeColor="text1"/>
        </w:rPr>
        <w:t xml:space="preserve"> </w:t>
      </w:r>
      <w:r w:rsidR="00D75E69" w:rsidRPr="00010DAE">
        <w:rPr>
          <w:color w:val="000000" w:themeColor="text1"/>
        </w:rPr>
        <w:t xml:space="preserve">Manufacturing services refer to encapsulated manufacturing resources and capabilities that are supplied by service providers. </w:t>
      </w:r>
      <w:r w:rsidR="00A70B25" w:rsidRPr="00010DAE">
        <w:rPr>
          <w:color w:val="000000" w:themeColor="text1"/>
        </w:rPr>
        <w:t>A customer’s</w:t>
      </w:r>
      <w:r w:rsidR="001C6100" w:rsidRPr="00010DAE">
        <w:rPr>
          <w:color w:val="000000" w:themeColor="text1"/>
        </w:rPr>
        <w:t xml:space="preserve"> </w:t>
      </w:r>
      <w:r w:rsidR="00C955D3" w:rsidRPr="00010DAE">
        <w:rPr>
          <w:color w:val="000000" w:themeColor="text1"/>
        </w:rPr>
        <w:t>product</w:t>
      </w:r>
      <w:r w:rsidR="001C6100" w:rsidRPr="00010DAE">
        <w:rPr>
          <w:color w:val="000000" w:themeColor="text1"/>
        </w:rPr>
        <w:t xml:space="preserve"> requirements are represented by</w:t>
      </w:r>
      <w:r w:rsidR="00A70B25" w:rsidRPr="00010DAE">
        <w:rPr>
          <w:color w:val="000000" w:themeColor="text1"/>
        </w:rPr>
        <w:t xml:space="preserve"> a</w:t>
      </w:r>
      <w:r w:rsidR="001C6100" w:rsidRPr="00010DAE">
        <w:rPr>
          <w:color w:val="000000" w:themeColor="text1"/>
        </w:rPr>
        <w:t xml:space="preserve"> manufacturing task with </w:t>
      </w:r>
      <w:r w:rsidR="00B246BF" w:rsidRPr="00010DAE">
        <w:rPr>
          <w:color w:val="000000" w:themeColor="text1"/>
        </w:rPr>
        <w:t>explicit</w:t>
      </w:r>
      <w:r w:rsidR="001C6100" w:rsidRPr="00010DAE">
        <w:rPr>
          <w:color w:val="000000" w:themeColor="text1"/>
        </w:rPr>
        <w:t xml:space="preserve"> objectives and constraints</w:t>
      </w:r>
      <w:r w:rsidR="000641AA" w:rsidRPr="00010DAE">
        <w:rPr>
          <w:color w:val="000000" w:themeColor="text1"/>
        </w:rPr>
        <w:t>, and are fulfilled by a composite manufacturing service</w:t>
      </w:r>
      <w:r w:rsidR="00A70B25" w:rsidRPr="00010DAE">
        <w:rPr>
          <w:color w:val="000000" w:themeColor="text1"/>
        </w:rPr>
        <w:t>,</w:t>
      </w:r>
      <w:r w:rsidR="000641AA" w:rsidRPr="00010DAE">
        <w:rPr>
          <w:color w:val="000000" w:themeColor="text1"/>
        </w:rPr>
        <w:t xml:space="preserve"> </w:t>
      </w:r>
      <w:r w:rsidR="00A70B25" w:rsidRPr="00010DAE">
        <w:rPr>
          <w:color w:val="000000" w:themeColor="text1"/>
        </w:rPr>
        <w:t>defined as</w:t>
      </w:r>
      <w:r w:rsidR="000641AA" w:rsidRPr="00010DAE">
        <w:rPr>
          <w:color w:val="000000" w:themeColor="text1"/>
        </w:rPr>
        <w:t xml:space="preserve"> a logical </w:t>
      </w:r>
      <w:r w:rsidR="00B246BF" w:rsidRPr="00010DAE">
        <w:rPr>
          <w:color w:val="000000" w:themeColor="text1"/>
        </w:rPr>
        <w:t>collection</w:t>
      </w:r>
      <w:r w:rsidR="000641AA" w:rsidRPr="00010DAE">
        <w:rPr>
          <w:color w:val="000000" w:themeColor="text1"/>
        </w:rPr>
        <w:t xml:space="preserve"> of atomic manufacturing services. </w:t>
      </w:r>
      <w:r w:rsidR="00A70B25" w:rsidRPr="00010DAE">
        <w:rPr>
          <w:color w:val="000000" w:themeColor="text1"/>
        </w:rPr>
        <w:t>In this research, a</w:t>
      </w:r>
      <w:r w:rsidR="000641AA" w:rsidRPr="00010DAE">
        <w:rPr>
          <w:color w:val="000000" w:themeColor="text1"/>
        </w:rPr>
        <w:t xml:space="preserve">n atomic manufacturing service </w:t>
      </w:r>
      <w:r w:rsidR="00A70B25" w:rsidRPr="00010DAE">
        <w:rPr>
          <w:color w:val="000000" w:themeColor="text1"/>
        </w:rPr>
        <w:t>refers to</w:t>
      </w:r>
      <w:r w:rsidR="0065665F" w:rsidRPr="00010DAE">
        <w:rPr>
          <w:color w:val="000000" w:themeColor="text1"/>
        </w:rPr>
        <w:t xml:space="preserve"> a </w:t>
      </w:r>
      <w:r w:rsidR="00A70B25" w:rsidRPr="00010DAE">
        <w:rPr>
          <w:color w:val="000000" w:themeColor="text1"/>
        </w:rPr>
        <w:t xml:space="preserve">specific </w:t>
      </w:r>
      <w:r w:rsidR="0065665F" w:rsidRPr="00010DAE">
        <w:rPr>
          <w:color w:val="000000" w:themeColor="text1"/>
        </w:rPr>
        <w:t>manufacturing resource and capability</w:t>
      </w:r>
      <w:r w:rsidR="00A70B25" w:rsidRPr="00010DAE">
        <w:rPr>
          <w:color w:val="000000" w:themeColor="text1"/>
        </w:rPr>
        <w:t xml:space="preserve"> and is used to complete a subtask decomposed from the manufacturing task</w:t>
      </w:r>
      <w:r w:rsidR="000641AA" w:rsidRPr="00010DAE">
        <w:rPr>
          <w:color w:val="000000" w:themeColor="text1"/>
        </w:rPr>
        <w:t>.</w:t>
      </w:r>
      <w:r w:rsidR="00BB281F" w:rsidRPr="00010DAE">
        <w:rPr>
          <w:color w:val="000000" w:themeColor="text1"/>
        </w:rPr>
        <w:t xml:space="preserve"> </w:t>
      </w:r>
      <w:r w:rsidR="006F7F5A" w:rsidRPr="00010DAE">
        <w:rPr>
          <w:color w:val="000000" w:themeColor="text1"/>
        </w:rPr>
        <w:t>Service p</w:t>
      </w:r>
      <w:r w:rsidR="00BB281F" w:rsidRPr="00010DAE">
        <w:rPr>
          <w:color w:val="000000" w:themeColor="text1"/>
        </w:rPr>
        <w:t xml:space="preserve">roviders register and publish their </w:t>
      </w:r>
      <w:r w:rsidR="00CD5F53" w:rsidRPr="00010DAE">
        <w:rPr>
          <w:color w:val="000000" w:themeColor="text1"/>
        </w:rPr>
        <w:t>manufacturing service</w:t>
      </w:r>
      <w:r w:rsidR="00BB281F" w:rsidRPr="00010DAE">
        <w:rPr>
          <w:color w:val="000000" w:themeColor="text1"/>
        </w:rPr>
        <w:t>s on the platform to fulfi</w:t>
      </w:r>
      <w:r w:rsidR="00AD011B" w:rsidRPr="00010DAE">
        <w:rPr>
          <w:color w:val="000000" w:themeColor="text1"/>
        </w:rPr>
        <w:t>l</w:t>
      </w:r>
      <w:r w:rsidR="00BB281F" w:rsidRPr="00010DAE">
        <w:rPr>
          <w:color w:val="000000" w:themeColor="text1"/>
        </w:rPr>
        <w:t xml:space="preserve">l specific </w:t>
      </w:r>
      <w:r w:rsidR="00A70B25" w:rsidRPr="00010DAE">
        <w:rPr>
          <w:color w:val="000000" w:themeColor="text1"/>
        </w:rPr>
        <w:t>manufacturing subtasks</w:t>
      </w:r>
      <w:r w:rsidR="00BB281F" w:rsidRPr="00010DAE">
        <w:rPr>
          <w:color w:val="000000" w:themeColor="text1"/>
        </w:rPr>
        <w:t>.</w:t>
      </w:r>
      <w:r w:rsidR="000641AA" w:rsidRPr="00010DAE">
        <w:rPr>
          <w:color w:val="000000" w:themeColor="text1"/>
        </w:rPr>
        <w:t xml:space="preserve"> </w:t>
      </w:r>
      <w:r w:rsidR="00A70B25" w:rsidRPr="00010DAE">
        <w:rPr>
          <w:color w:val="000000" w:themeColor="text1"/>
        </w:rPr>
        <w:t>Each service provider can</w:t>
      </w:r>
      <w:r w:rsidR="00A83E38" w:rsidRPr="00010DAE">
        <w:rPr>
          <w:color w:val="000000" w:themeColor="text1"/>
        </w:rPr>
        <w:t xml:space="preserve"> supply</w:t>
      </w:r>
      <w:r w:rsidR="00A70B25" w:rsidRPr="00010DAE">
        <w:rPr>
          <w:color w:val="000000" w:themeColor="text1"/>
        </w:rPr>
        <w:t xml:space="preserve"> more than one atomic manufacturing service</w:t>
      </w:r>
      <w:r w:rsidR="00A83E38" w:rsidRPr="00010DAE">
        <w:rPr>
          <w:color w:val="000000" w:themeColor="text1"/>
        </w:rPr>
        <w:t xml:space="preserve"> according to his manufacturing resources and capabilities.</w:t>
      </w:r>
    </w:p>
    <w:p w14:paraId="5687A4F2" w14:textId="190CB2D1" w:rsidR="00F43CA1" w:rsidRPr="00010DAE" w:rsidRDefault="00F43CA1" w:rsidP="00F43CA1">
      <w:pPr>
        <w:rPr>
          <w:color w:val="000000" w:themeColor="text1"/>
        </w:rPr>
      </w:pPr>
      <w:r w:rsidRPr="00010DAE">
        <w:rPr>
          <w:color w:val="000000" w:themeColor="text1"/>
        </w:rPr>
        <w:t xml:space="preserve">The status quo of MSA in smart manufacturing is elaborated, as shown in Fig. 1. Firstly, a customer submits her product requirements including explicit manufacturing subtasks, and relevant objectives and constraints for multiple attributes via the platform. </w:t>
      </w:r>
      <w:r w:rsidR="009715B9" w:rsidRPr="00010DAE">
        <w:rPr>
          <w:color w:val="000000" w:themeColor="text1"/>
        </w:rPr>
        <w:t>A</w:t>
      </w:r>
      <w:r w:rsidRPr="00010DAE">
        <w:rPr>
          <w:color w:val="000000" w:themeColor="text1"/>
        </w:rPr>
        <w:t xml:space="preserve"> manufacturing task</w:t>
      </w:r>
      <w:r w:rsidR="009715B9" w:rsidRPr="00010DAE">
        <w:rPr>
          <w:color w:val="000000" w:themeColor="text1"/>
        </w:rPr>
        <w:t xml:space="preserve"> for producing the product</w:t>
      </w:r>
      <w:r w:rsidRPr="00010DAE">
        <w:rPr>
          <w:color w:val="000000" w:themeColor="text1"/>
        </w:rPr>
        <w:t xml:space="preserve"> is generally decomposed into a set of dependent manufacturing subtasks according to its manufacturing process. Secondly, given these manufacturing subtasks, the platform automatically discovers and selects a group of service provider candidates to </w:t>
      </w:r>
      <w:r w:rsidRPr="00010DAE">
        <w:rPr>
          <w:color w:val="000000" w:themeColor="text1"/>
        </w:rPr>
        <w:lastRenderedPageBreak/>
        <w:t xml:space="preserve">supply eligible atomic manufacturing services. These candidates with the same atomic manufacturing service are then grouped to form a manufacturing service pool. Each of them has his various objectives and constraints for MSA. In this step, the selected candidates need to meet customer’s non-negotiable, specified requirements and constraints, such as </w:t>
      </w:r>
      <w:bookmarkStart w:id="19" w:name="OLE_LINK6"/>
      <w:bookmarkStart w:id="20" w:name="OLE_LINK7"/>
      <w:r w:rsidRPr="00010DAE">
        <w:rPr>
          <w:color w:val="000000" w:themeColor="text1"/>
        </w:rPr>
        <w:t>special qualification requirement</w:t>
      </w:r>
      <w:bookmarkEnd w:id="19"/>
      <w:bookmarkEnd w:id="20"/>
      <w:r w:rsidRPr="00010DAE">
        <w:rPr>
          <w:color w:val="000000" w:themeColor="text1"/>
        </w:rPr>
        <w:t>s. Thirdly, the platform employs the stated rules and mechanisms to find optimal MSA results. In this research, the MSA problem is addressed by negotiation mechanisms. According to the results, winning manufacturing service providers are selected from the manufacturing service pools, and corresponding manufacturing subtasks will be assigned accordingly. The customer’s requirements are thus fulfilled by the composition of the selected manufacturing services with optimal quality of services and utility.</w:t>
      </w:r>
    </w:p>
    <w:p w14:paraId="5B49A57F" w14:textId="290A2D1C" w:rsidR="00D534A9" w:rsidRPr="00010DAE" w:rsidRDefault="00094B07" w:rsidP="00AB02EE">
      <w:pPr>
        <w:spacing w:before="60" w:after="60"/>
        <w:jc w:val="center"/>
        <w:rPr>
          <w:color w:val="000000" w:themeColor="text1"/>
        </w:rPr>
      </w:pPr>
      <w:r w:rsidRPr="00010DAE">
        <w:rPr>
          <w:noProof/>
          <w:color w:val="000000" w:themeColor="text1"/>
        </w:rPr>
        <w:drawing>
          <wp:inline distT="0" distB="0" distL="0" distR="0" wp14:anchorId="2D2E0730" wp14:editId="6E040630">
            <wp:extent cx="5669280" cy="3422477"/>
            <wp:effectExtent l="0" t="0" r="762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8284" cy="3427913"/>
                    </a:xfrm>
                    <a:prstGeom prst="rect">
                      <a:avLst/>
                    </a:prstGeom>
                    <a:noFill/>
                    <a:ln>
                      <a:noFill/>
                    </a:ln>
                  </pic:spPr>
                </pic:pic>
              </a:graphicData>
            </a:graphic>
          </wp:inline>
        </w:drawing>
      </w:r>
    </w:p>
    <w:p w14:paraId="7CBE135A" w14:textId="606E13F0" w:rsidR="00CD01CC" w:rsidRPr="00010DAE" w:rsidRDefault="00CD01CC" w:rsidP="00AD129E">
      <w:pPr>
        <w:spacing w:line="240" w:lineRule="auto"/>
        <w:jc w:val="center"/>
        <w:rPr>
          <w:color w:val="000000" w:themeColor="text1"/>
        </w:rPr>
      </w:pPr>
      <w:r w:rsidRPr="00010DAE">
        <w:rPr>
          <w:color w:val="000000" w:themeColor="text1"/>
        </w:rPr>
        <w:t>Fig</w:t>
      </w:r>
      <w:r w:rsidR="008B2CCD" w:rsidRPr="00010DAE">
        <w:rPr>
          <w:color w:val="000000" w:themeColor="text1"/>
        </w:rPr>
        <w:t>.</w:t>
      </w:r>
      <w:r w:rsidRPr="00010DAE">
        <w:rPr>
          <w:color w:val="000000" w:themeColor="text1"/>
        </w:rPr>
        <w:t xml:space="preserve"> 1. </w:t>
      </w:r>
      <w:r w:rsidR="00561CEA" w:rsidRPr="00010DAE">
        <w:rPr>
          <w:color w:val="000000" w:themeColor="text1"/>
        </w:rPr>
        <w:t>Status quo</w:t>
      </w:r>
    </w:p>
    <w:p w14:paraId="6F591C9D" w14:textId="6C173AF2" w:rsidR="000E0238" w:rsidRPr="00010DAE" w:rsidRDefault="00E46CE6" w:rsidP="00D2668A">
      <w:pPr>
        <w:pStyle w:val="Heading2"/>
        <w:rPr>
          <w:color w:val="000000" w:themeColor="text1"/>
        </w:rPr>
      </w:pPr>
      <w:r w:rsidRPr="00010DAE">
        <w:rPr>
          <w:color w:val="000000" w:themeColor="text1"/>
        </w:rPr>
        <w:t>N</w:t>
      </w:r>
      <w:r w:rsidR="00923ED2" w:rsidRPr="00010DAE">
        <w:rPr>
          <w:color w:val="000000" w:themeColor="text1"/>
        </w:rPr>
        <w:t>egotiation</w:t>
      </w:r>
      <w:r w:rsidR="00CD01CC" w:rsidRPr="00010DAE">
        <w:rPr>
          <w:color w:val="000000" w:themeColor="text1"/>
        </w:rPr>
        <w:t xml:space="preserve"> </w:t>
      </w:r>
      <w:r w:rsidR="00EE5D61" w:rsidRPr="00010DAE">
        <w:rPr>
          <w:color w:val="000000" w:themeColor="text1"/>
        </w:rPr>
        <w:t xml:space="preserve">framework for </w:t>
      </w:r>
      <w:r w:rsidR="00E44E0E" w:rsidRPr="00010DAE">
        <w:rPr>
          <w:color w:val="000000" w:themeColor="text1"/>
        </w:rPr>
        <w:t>MSA</w:t>
      </w:r>
      <w:r w:rsidR="004E5EBD" w:rsidRPr="00010DAE">
        <w:rPr>
          <w:color w:val="000000" w:themeColor="text1"/>
        </w:rPr>
        <w:t xml:space="preserve"> in smart manufacturing</w:t>
      </w:r>
    </w:p>
    <w:p w14:paraId="4DBE6A59" w14:textId="107B2F97" w:rsidR="00F43CA1" w:rsidRPr="00010DAE" w:rsidRDefault="00F43CA1" w:rsidP="00F43CA1">
      <w:pPr>
        <w:rPr>
          <w:color w:val="000000" w:themeColor="text1"/>
        </w:rPr>
      </w:pPr>
      <w:r w:rsidRPr="00010DAE">
        <w:rPr>
          <w:color w:val="000000" w:themeColor="text1"/>
        </w:rPr>
        <w:t xml:space="preserve">A </w:t>
      </w:r>
      <w:r w:rsidRPr="00010DAE">
        <w:rPr>
          <w:rFonts w:hint="eastAsia"/>
          <w:color w:val="000000" w:themeColor="text1"/>
        </w:rPr>
        <w:t>nego</w:t>
      </w:r>
      <w:r w:rsidRPr="00010DAE">
        <w:rPr>
          <w:color w:val="000000" w:themeColor="text1"/>
        </w:rPr>
        <w:t xml:space="preserve">tiation framework for MSA is presented in Fig. 2 to facilitate automated negotiation between a customer and service providers. In this framework, platform operators are not involved. Once </w:t>
      </w:r>
      <w:r w:rsidR="00A55287" w:rsidRPr="00010DAE">
        <w:rPr>
          <w:color w:val="000000" w:themeColor="text1"/>
        </w:rPr>
        <w:t xml:space="preserve">the </w:t>
      </w:r>
      <w:r w:rsidRPr="00010DAE">
        <w:rPr>
          <w:color w:val="000000" w:themeColor="text1"/>
        </w:rPr>
        <w:t xml:space="preserve">rules and mechanisms for MSA are set, negotiation can be conducted autonomously without any intervention. Thus, there are only one customer and many service providers in the MSA process. The customer and service providers are virtualized as negotiation agents to negotiate with each other for MSA. Negotiation agents are created when the customer specifies her manufacturing requirements or when service providers register by </w:t>
      </w:r>
      <w:r w:rsidRPr="00010DAE">
        <w:rPr>
          <w:color w:val="000000" w:themeColor="text1"/>
        </w:rPr>
        <w:lastRenderedPageBreak/>
        <w:t xml:space="preserve">publishing some technical specifications of their manufacturing capabilities. On the customer side, a negotiator is created to distribute overall value ranges of attributes to negotiation agents of customers. Each of these agents selects one of </w:t>
      </w:r>
      <w:r w:rsidR="00E02D68" w:rsidRPr="00010DAE">
        <w:rPr>
          <w:color w:val="000000" w:themeColor="text1"/>
        </w:rPr>
        <w:t xml:space="preserve">the </w:t>
      </w:r>
      <w:r w:rsidRPr="00010DAE">
        <w:rPr>
          <w:color w:val="000000" w:themeColor="text1"/>
        </w:rPr>
        <w:t>negotiation agents of service providers for a specific atomic manufacturing service by negotiation. On the service provider side, manufacturing resources are equipped with IoT technologies, such as sensors and communication channels, and thus are converted into manufacturing services. The provider negotiation agents can operate and monitor their manufacturing services on a real-time basis. The manufacturing services can also be connected to the cloud-based platform to participate in MSA</w:t>
      </w:r>
      <w:r w:rsidRPr="00010DAE">
        <w:rPr>
          <w:rFonts w:hint="eastAsia"/>
          <w:color w:val="000000" w:themeColor="text1"/>
        </w:rPr>
        <w:t>,</w:t>
      </w:r>
      <w:r w:rsidRPr="00010DAE">
        <w:rPr>
          <w:color w:val="000000" w:themeColor="text1"/>
        </w:rPr>
        <w:t xml:space="preserve"> depending upon the workload. The provider agents (i.e. provider negotiation agents) carry out manufacturing tasks if they successfully reach agreements with customer agents (i.e. customer negotiation agents). On the customer side, concurrent negotiation sessions are created and organized to trade with corresponding service providers. Finally, MSA results are disseminated to agents.</w:t>
      </w:r>
    </w:p>
    <w:p w14:paraId="03F08A7A" w14:textId="24BFF050" w:rsidR="00915C9E" w:rsidRPr="00010DAE" w:rsidRDefault="000A0C37" w:rsidP="00AB02EE">
      <w:pPr>
        <w:spacing w:before="60" w:after="60"/>
        <w:jc w:val="center"/>
        <w:rPr>
          <w:color w:val="000000" w:themeColor="text1"/>
        </w:rPr>
      </w:pPr>
      <w:r w:rsidRPr="00010DAE">
        <w:rPr>
          <w:noProof/>
          <w:color w:val="000000" w:themeColor="text1"/>
        </w:rPr>
        <w:drawing>
          <wp:inline distT="0" distB="0" distL="0" distR="0" wp14:anchorId="12A7FDA7" wp14:editId="5830B4F9">
            <wp:extent cx="5653119" cy="4770782"/>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3119" cy="4770782"/>
                    </a:xfrm>
                    <a:prstGeom prst="rect">
                      <a:avLst/>
                    </a:prstGeom>
                    <a:noFill/>
                    <a:ln>
                      <a:noFill/>
                    </a:ln>
                  </pic:spPr>
                </pic:pic>
              </a:graphicData>
            </a:graphic>
          </wp:inline>
        </w:drawing>
      </w:r>
    </w:p>
    <w:p w14:paraId="7F863102" w14:textId="5F9BA23A" w:rsidR="00605475" w:rsidRPr="00010DAE" w:rsidRDefault="00E46CE6" w:rsidP="00AD129E">
      <w:pPr>
        <w:spacing w:line="240" w:lineRule="auto"/>
        <w:jc w:val="center"/>
        <w:rPr>
          <w:color w:val="000000" w:themeColor="text1"/>
        </w:rPr>
      </w:pPr>
      <w:r w:rsidRPr="00010DAE">
        <w:rPr>
          <w:color w:val="000000" w:themeColor="text1"/>
        </w:rPr>
        <w:t>Fig</w:t>
      </w:r>
      <w:r w:rsidR="008B2CCD" w:rsidRPr="00010DAE">
        <w:rPr>
          <w:color w:val="000000" w:themeColor="text1"/>
        </w:rPr>
        <w:t>.</w:t>
      </w:r>
      <w:r w:rsidRPr="00010DAE">
        <w:rPr>
          <w:color w:val="000000" w:themeColor="text1"/>
        </w:rPr>
        <w:t xml:space="preserve"> 2. </w:t>
      </w:r>
      <w:r w:rsidR="003036CD" w:rsidRPr="00010DAE">
        <w:rPr>
          <w:color w:val="000000" w:themeColor="text1"/>
        </w:rPr>
        <w:t xml:space="preserve">Negotiation framework for </w:t>
      </w:r>
      <w:r w:rsidR="00E44E0E" w:rsidRPr="00010DAE">
        <w:rPr>
          <w:color w:val="000000" w:themeColor="text1"/>
        </w:rPr>
        <w:t>MSA</w:t>
      </w:r>
    </w:p>
    <w:p w14:paraId="28B59AFA" w14:textId="198BD1C5" w:rsidR="00B606E5" w:rsidRPr="00010DAE" w:rsidRDefault="00B606E5" w:rsidP="00B606E5">
      <w:pPr>
        <w:rPr>
          <w:color w:val="000000" w:themeColor="text1"/>
        </w:rPr>
      </w:pPr>
      <w:r w:rsidRPr="00010DAE">
        <w:rPr>
          <w:color w:val="000000" w:themeColor="text1"/>
        </w:rPr>
        <w:lastRenderedPageBreak/>
        <w:t>Negotiation agents on both sides have six important components. For customers, the explorer can discover eligible service providers as candidates according to their manufacturing requirements</w:t>
      </w:r>
      <w:r w:rsidR="00AD7D71" w:rsidRPr="00010DAE">
        <w:rPr>
          <w:color w:val="000000" w:themeColor="text1"/>
        </w:rPr>
        <w:t>.</w:t>
      </w:r>
      <w:r w:rsidRPr="00010DAE">
        <w:rPr>
          <w:color w:val="000000" w:themeColor="text1"/>
        </w:rPr>
        <w:t xml:space="preserve"> </w:t>
      </w:r>
      <w:r w:rsidR="00AD7D71" w:rsidRPr="00010DAE">
        <w:rPr>
          <w:color w:val="000000" w:themeColor="text1"/>
        </w:rPr>
        <w:t>F</w:t>
      </w:r>
      <w:r w:rsidRPr="00010DAE">
        <w:rPr>
          <w:color w:val="000000" w:themeColor="text1"/>
        </w:rPr>
        <w:t xml:space="preserve">or service providers, the explorer can search eligible manufacturing tasks according to their manufacturing capabilities. The parameter setter is responsible for </w:t>
      </w:r>
      <w:r w:rsidR="00AD7D71" w:rsidRPr="00010DAE">
        <w:rPr>
          <w:color w:val="000000" w:themeColor="text1"/>
        </w:rPr>
        <w:t>configur</w:t>
      </w:r>
      <w:r w:rsidRPr="00010DAE">
        <w:rPr>
          <w:color w:val="000000" w:themeColor="text1"/>
        </w:rPr>
        <w:t xml:space="preserve">ing negotiation parameters. For example, different agents can set different weights for multiple </w:t>
      </w:r>
      <w:r w:rsidR="007811E1" w:rsidRPr="00010DAE">
        <w:rPr>
          <w:color w:val="000000" w:themeColor="text1"/>
        </w:rPr>
        <w:t>attribute</w:t>
      </w:r>
      <w:r w:rsidRPr="00010DAE">
        <w:rPr>
          <w:color w:val="000000" w:themeColor="text1"/>
        </w:rPr>
        <w:t xml:space="preserve">s to show their opinions on the importance of each </w:t>
      </w:r>
      <w:r w:rsidR="007811E1" w:rsidRPr="00010DAE">
        <w:rPr>
          <w:color w:val="000000" w:themeColor="text1"/>
        </w:rPr>
        <w:t>attribute</w:t>
      </w:r>
      <w:r w:rsidRPr="00010DAE">
        <w:rPr>
          <w:color w:val="000000" w:themeColor="text1"/>
        </w:rPr>
        <w:t xml:space="preserve">, so as to influence the MSA results. The utility calculator is utilized to compute the utility of a proposal for agents according to their preferences, based on a utility function. The proposal generator generates a proposal that satisfies the negotiation strategy for </w:t>
      </w:r>
      <w:r w:rsidR="00EA2A1A" w:rsidRPr="00010DAE">
        <w:rPr>
          <w:color w:val="000000" w:themeColor="text1"/>
        </w:rPr>
        <w:t xml:space="preserve">negotiation </w:t>
      </w:r>
      <w:r w:rsidR="00E72A41" w:rsidRPr="00010DAE">
        <w:rPr>
          <w:color w:val="000000" w:themeColor="text1"/>
        </w:rPr>
        <w:t>counterpart</w:t>
      </w:r>
      <w:r w:rsidRPr="00010DAE">
        <w:rPr>
          <w:color w:val="000000" w:themeColor="text1"/>
        </w:rPr>
        <w:t xml:space="preserve">s under the negotiation protocol. The proposal evaluator can assess the counterproposals from </w:t>
      </w:r>
      <w:r w:rsidR="00EA2A1A" w:rsidRPr="00010DAE">
        <w:rPr>
          <w:color w:val="000000" w:themeColor="text1"/>
        </w:rPr>
        <w:t xml:space="preserve">negotiation </w:t>
      </w:r>
      <w:r w:rsidR="00E72A41" w:rsidRPr="00010DAE">
        <w:rPr>
          <w:color w:val="000000" w:themeColor="text1"/>
        </w:rPr>
        <w:t>counterpart</w:t>
      </w:r>
      <w:r w:rsidRPr="00010DAE">
        <w:rPr>
          <w:color w:val="000000" w:themeColor="text1"/>
        </w:rPr>
        <w:t xml:space="preserve">s and the proposed proposals based on the utility value computed by the utility calculator, and decide whether agents accept or reject the proposals. The negotiation protocol stipulates how </w:t>
      </w:r>
      <w:r w:rsidR="008A46A6" w:rsidRPr="00010DAE">
        <w:rPr>
          <w:color w:val="000000" w:themeColor="text1"/>
        </w:rPr>
        <w:t xml:space="preserve">negotiation </w:t>
      </w:r>
      <w:r w:rsidRPr="00010DAE">
        <w:rPr>
          <w:color w:val="000000" w:themeColor="text1"/>
        </w:rPr>
        <w:t>agents communicate with each other to make MSA agreements</w:t>
      </w:r>
      <w:r w:rsidR="00603A41" w:rsidRPr="00010DAE">
        <w:rPr>
          <w:color w:val="000000" w:themeColor="text1"/>
        </w:rPr>
        <w:t>, which is based on</w:t>
      </w:r>
      <w:r w:rsidR="000D6567" w:rsidRPr="00010DAE">
        <w:rPr>
          <w:color w:val="000000" w:themeColor="text1"/>
        </w:rPr>
        <w:t xml:space="preserve"> </w:t>
      </w:r>
      <w:bookmarkStart w:id="21" w:name="OLE_LINK27"/>
      <w:r w:rsidR="000D6567" w:rsidRPr="00010DAE">
        <w:rPr>
          <w:color w:val="000000" w:themeColor="text1"/>
        </w:rPr>
        <w:t>the alternating offers protocol</w:t>
      </w:r>
      <w:bookmarkEnd w:id="21"/>
      <w:r w:rsidR="00603A41" w:rsidRPr="00010DAE">
        <w:rPr>
          <w:color w:val="000000" w:themeColor="text1"/>
        </w:rPr>
        <w:t xml:space="preserve"> </w:t>
      </w:r>
      <w:r w:rsidR="000D6567" w:rsidRPr="00010DAE">
        <w:rPr>
          <w:color w:val="000000" w:themeColor="text1"/>
        </w:rPr>
        <w:fldChar w:fldCharType="begin"/>
      </w:r>
      <w:r w:rsidR="005C4ABE" w:rsidRPr="00010DAE">
        <w:rPr>
          <w:color w:val="000000" w:themeColor="text1"/>
        </w:rPr>
        <w:instrText xml:space="preserve"> ADDIN EN.CITE &lt;EndNote&gt;&lt;Cite&gt;&lt;Author&gt;Rubinstein&lt;/Author&gt;&lt;Year&gt;1982&lt;/Year&gt;&lt;RecNum&gt;1000&lt;/RecNum&gt;&lt;DisplayText&gt;(Rubinstein, 1982)&lt;/DisplayText&gt;&lt;record&gt;&lt;rec-number&gt;1000&lt;/rec-number&gt;&lt;foreign-keys&gt;&lt;key app="EN" db-id="spzed9xrlsv5aee2fxjvaeabezva00peevdw" timestamp="1623673333"&gt;1000&lt;/key&gt;&lt;/foreign-keys&gt;&lt;ref-type name="Journal Article"&gt;17&lt;/ref-type&gt;&lt;contributors&gt;&lt;authors&gt;&lt;author&gt;Rubinstein, A.&lt;/author&gt;&lt;/authors&gt;&lt;/contributors&gt;&lt;titles&gt;&lt;title&gt;Perfect Equilibrium in a Bargaining Model&lt;/title&gt;&lt;secondary-title&gt;Econometrica&lt;/secondary-title&gt;&lt;alt-title&gt;Econometrica&lt;/alt-title&gt;&lt;/titles&gt;&lt;periodical&gt;&lt;full-title&gt;Econometrica&lt;/full-title&gt;&lt;abbr-1&gt;Econometrica&lt;/abbr-1&gt;&lt;abbr-2&gt;Econometrica&lt;/abbr-2&gt;&lt;/periodical&gt;&lt;alt-periodical&gt;&lt;full-title&gt;Econometrica&lt;/full-title&gt;&lt;abbr-1&gt;Econometrica&lt;/abbr-1&gt;&lt;abbr-2&gt;Econometrica&lt;/abbr-2&gt;&lt;/alt-periodical&gt;&lt;pages&gt;97-109&lt;/pages&gt;&lt;volume&gt;50&lt;/volume&gt;&lt;number&gt;1&lt;/number&gt;&lt;dates&gt;&lt;year&gt;1982&lt;/year&gt;&lt;/dates&gt;&lt;isbn&gt;0012-9682&lt;/isbn&gt;&lt;accession-num&gt;WOS:A1982MY18800006&lt;/accession-num&gt;&lt;urls&gt;&lt;related-urls&gt;&lt;url&gt;&amp;lt;Go to ISI&amp;gt;://WOS:A1982MY18800006&lt;/url&gt;&lt;/related-urls&gt;&lt;/urls&gt;&lt;electronic-resource-num&gt;Doi 10.2307/1912531&lt;/electronic-resource-num&gt;&lt;language&gt;English&lt;/language&gt;&lt;/record&gt;&lt;/Cite&gt;&lt;/EndNote&gt;</w:instrText>
      </w:r>
      <w:r w:rsidR="000D6567" w:rsidRPr="00010DAE">
        <w:rPr>
          <w:color w:val="000000" w:themeColor="text1"/>
        </w:rPr>
        <w:fldChar w:fldCharType="separate"/>
      </w:r>
      <w:r w:rsidR="005C4ABE" w:rsidRPr="00010DAE">
        <w:rPr>
          <w:noProof/>
          <w:color w:val="000000" w:themeColor="text1"/>
        </w:rPr>
        <w:t>(Rubinstein, 1982)</w:t>
      </w:r>
      <w:r w:rsidR="000D6567" w:rsidRPr="00010DAE">
        <w:rPr>
          <w:color w:val="000000" w:themeColor="text1"/>
        </w:rPr>
        <w:fldChar w:fldCharType="end"/>
      </w:r>
      <w:r w:rsidR="008A46A6" w:rsidRPr="00010DAE">
        <w:rPr>
          <w:color w:val="000000" w:themeColor="text1"/>
        </w:rPr>
        <w:t>.</w:t>
      </w:r>
    </w:p>
    <w:p w14:paraId="2C4D6977" w14:textId="77777777" w:rsidR="001739C0" w:rsidRPr="00010DAE" w:rsidRDefault="001739C0" w:rsidP="001739C0">
      <w:pPr>
        <w:jc w:val="center"/>
        <w:rPr>
          <w:color w:val="000000" w:themeColor="text1"/>
        </w:rPr>
      </w:pPr>
      <w:r w:rsidRPr="00010DAE">
        <w:rPr>
          <w:noProof/>
          <w:color w:val="000000" w:themeColor="text1"/>
        </w:rPr>
        <w:drawing>
          <wp:inline distT="0" distB="0" distL="0" distR="0" wp14:anchorId="456DD6E6" wp14:editId="21DA067B">
            <wp:extent cx="5724674" cy="4039262"/>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3298" cy="4052403"/>
                    </a:xfrm>
                    <a:prstGeom prst="rect">
                      <a:avLst/>
                    </a:prstGeom>
                    <a:noFill/>
                    <a:ln>
                      <a:noFill/>
                    </a:ln>
                  </pic:spPr>
                </pic:pic>
              </a:graphicData>
            </a:graphic>
          </wp:inline>
        </w:drawing>
      </w:r>
    </w:p>
    <w:p w14:paraId="30D3B906" w14:textId="1D02C967" w:rsidR="001739C0" w:rsidRPr="00010DAE" w:rsidRDefault="001739C0" w:rsidP="00AD129E">
      <w:pPr>
        <w:spacing w:line="240" w:lineRule="auto"/>
        <w:jc w:val="center"/>
        <w:rPr>
          <w:color w:val="000000" w:themeColor="text1"/>
        </w:rPr>
      </w:pPr>
      <w:bookmarkStart w:id="22" w:name="OLE_LINK18"/>
      <w:r w:rsidRPr="00010DAE">
        <w:rPr>
          <w:color w:val="000000" w:themeColor="text1"/>
        </w:rPr>
        <w:t>Fig. 3. Sequence diagram of the negotiation for MSA</w:t>
      </w:r>
    </w:p>
    <w:p w14:paraId="0EF52B92" w14:textId="290F2A11" w:rsidR="00F43CA1" w:rsidRPr="00010DAE" w:rsidRDefault="00F43CA1" w:rsidP="00F43CA1">
      <w:pPr>
        <w:rPr>
          <w:color w:val="000000" w:themeColor="text1"/>
        </w:rPr>
      </w:pPr>
      <w:r w:rsidRPr="00010DAE">
        <w:rPr>
          <w:color w:val="000000" w:themeColor="text1"/>
        </w:rPr>
        <w:lastRenderedPageBreak/>
        <w:t xml:space="preserve">The negotiation for MSA is shown in Fig. 3, which is divided into </w:t>
      </w:r>
      <w:r w:rsidRPr="00010DAE">
        <w:rPr>
          <w:rFonts w:hint="eastAsia"/>
          <w:color w:val="000000" w:themeColor="text1"/>
        </w:rPr>
        <w:t>two</w:t>
      </w:r>
      <w:r w:rsidRPr="00010DAE">
        <w:rPr>
          <w:color w:val="000000" w:themeColor="text1"/>
        </w:rPr>
        <w:t xml:space="preserve"> phases. The first phase is service discovery which includes the first six procedures. The second is negotiation and execution which includes the last eight procedures.</w:t>
      </w:r>
    </w:p>
    <w:bookmarkEnd w:id="22"/>
    <w:p w14:paraId="03F1FB2E" w14:textId="7831A3A5" w:rsidR="00500856" w:rsidRPr="00010DAE" w:rsidRDefault="00315796" w:rsidP="001739C0">
      <w:pPr>
        <w:pStyle w:val="ListParagraph"/>
        <w:numPr>
          <w:ilvl w:val="0"/>
          <w:numId w:val="29"/>
        </w:numPr>
        <w:rPr>
          <w:color w:val="000000" w:themeColor="text1"/>
        </w:rPr>
      </w:pPr>
      <w:r w:rsidRPr="00010DAE">
        <w:rPr>
          <w:color w:val="000000" w:themeColor="text1"/>
        </w:rPr>
        <w:t>The cloud-based platform starts the negotiation for MSA with service discovery.</w:t>
      </w:r>
    </w:p>
    <w:p w14:paraId="235FF1AC" w14:textId="11B501A3" w:rsidR="00315796" w:rsidRPr="00010DAE" w:rsidRDefault="00315796" w:rsidP="001739C0">
      <w:pPr>
        <w:pStyle w:val="ListParagraph"/>
        <w:numPr>
          <w:ilvl w:val="0"/>
          <w:numId w:val="29"/>
        </w:numPr>
        <w:rPr>
          <w:color w:val="000000" w:themeColor="text1"/>
        </w:rPr>
      </w:pPr>
      <w:r w:rsidRPr="00010DAE">
        <w:rPr>
          <w:color w:val="000000" w:themeColor="text1"/>
        </w:rPr>
        <w:t>A customer submits her manufacturing tasks with specific requirements through her agent.</w:t>
      </w:r>
    </w:p>
    <w:p w14:paraId="680C8FE5" w14:textId="693CFD93" w:rsidR="00315796" w:rsidRPr="00010DAE" w:rsidRDefault="00315796" w:rsidP="001739C0">
      <w:pPr>
        <w:pStyle w:val="ListParagraph"/>
        <w:numPr>
          <w:ilvl w:val="0"/>
          <w:numId w:val="29"/>
        </w:numPr>
        <w:rPr>
          <w:color w:val="000000" w:themeColor="text1"/>
        </w:rPr>
      </w:pPr>
      <w:r w:rsidRPr="00010DAE">
        <w:rPr>
          <w:color w:val="000000" w:themeColor="text1"/>
        </w:rPr>
        <w:t xml:space="preserve">The customer agent </w:t>
      </w:r>
      <w:r w:rsidR="009F2D6B" w:rsidRPr="00010DAE">
        <w:rPr>
          <w:color w:val="000000" w:themeColor="text1"/>
        </w:rPr>
        <w:t>informs the cloud-based platform of the customer’s request for manufacturing services.</w:t>
      </w:r>
    </w:p>
    <w:p w14:paraId="63D86AF4" w14:textId="1B57D57E" w:rsidR="009F2D6B" w:rsidRPr="00010DAE" w:rsidRDefault="009F2D6B" w:rsidP="001739C0">
      <w:pPr>
        <w:pStyle w:val="ListParagraph"/>
        <w:numPr>
          <w:ilvl w:val="0"/>
          <w:numId w:val="29"/>
        </w:numPr>
        <w:rPr>
          <w:color w:val="000000" w:themeColor="text1"/>
        </w:rPr>
      </w:pPr>
      <w:r w:rsidRPr="00010DAE">
        <w:rPr>
          <w:color w:val="000000" w:themeColor="text1"/>
        </w:rPr>
        <w:t>The cloud-based platform disseminates requests to service providers.</w:t>
      </w:r>
    </w:p>
    <w:p w14:paraId="13A60E14" w14:textId="3423BAD7" w:rsidR="009F2D6B" w:rsidRPr="00010DAE" w:rsidRDefault="009F2D6B" w:rsidP="001739C0">
      <w:pPr>
        <w:pStyle w:val="ListParagraph"/>
        <w:numPr>
          <w:ilvl w:val="0"/>
          <w:numId w:val="29"/>
        </w:numPr>
        <w:rPr>
          <w:color w:val="000000" w:themeColor="text1"/>
        </w:rPr>
      </w:pPr>
      <w:r w:rsidRPr="00010DAE">
        <w:rPr>
          <w:color w:val="000000" w:themeColor="text1"/>
        </w:rPr>
        <w:t>Service providers having available manufacturing services submit the related information to the cloud-based platform through their agents.</w:t>
      </w:r>
    </w:p>
    <w:p w14:paraId="59C3ABE3" w14:textId="73C1B825" w:rsidR="009F2D6B" w:rsidRPr="00010DAE" w:rsidRDefault="009F2D6B" w:rsidP="001739C0">
      <w:pPr>
        <w:pStyle w:val="ListParagraph"/>
        <w:numPr>
          <w:ilvl w:val="0"/>
          <w:numId w:val="29"/>
        </w:numPr>
        <w:rPr>
          <w:color w:val="000000" w:themeColor="text1"/>
        </w:rPr>
      </w:pPr>
      <w:r w:rsidRPr="00010DAE">
        <w:rPr>
          <w:color w:val="000000" w:themeColor="text1"/>
        </w:rPr>
        <w:t xml:space="preserve">The cloud-based platform conducts the eligibility screening to </w:t>
      </w:r>
      <w:r w:rsidR="00E7689D" w:rsidRPr="00010DAE">
        <w:rPr>
          <w:color w:val="000000" w:themeColor="text1"/>
        </w:rPr>
        <w:t>ensure</w:t>
      </w:r>
      <w:r w:rsidRPr="00010DAE">
        <w:rPr>
          <w:color w:val="000000" w:themeColor="text1"/>
        </w:rPr>
        <w:t xml:space="preserve"> </w:t>
      </w:r>
      <w:r w:rsidR="00E7689D" w:rsidRPr="00010DAE">
        <w:rPr>
          <w:color w:val="000000" w:themeColor="text1"/>
        </w:rPr>
        <w:t>the eligibility criteria of service providers.</w:t>
      </w:r>
    </w:p>
    <w:p w14:paraId="77B50E37" w14:textId="1E694D62" w:rsidR="00E7689D" w:rsidRPr="00010DAE" w:rsidRDefault="00E7689D" w:rsidP="001739C0">
      <w:pPr>
        <w:pStyle w:val="ListParagraph"/>
        <w:numPr>
          <w:ilvl w:val="0"/>
          <w:numId w:val="29"/>
        </w:numPr>
        <w:rPr>
          <w:color w:val="000000" w:themeColor="text1"/>
        </w:rPr>
      </w:pPr>
      <w:r w:rsidRPr="00010DAE">
        <w:rPr>
          <w:color w:val="000000" w:themeColor="text1"/>
        </w:rPr>
        <w:t>The cloud-based platform starts negotiation</w:t>
      </w:r>
      <w:r w:rsidR="00A054E0" w:rsidRPr="00010DAE">
        <w:rPr>
          <w:color w:val="000000" w:themeColor="text1"/>
        </w:rPr>
        <w:t xml:space="preserve"> to allocate manufacturing services</w:t>
      </w:r>
      <w:r w:rsidRPr="00010DAE">
        <w:rPr>
          <w:color w:val="000000" w:themeColor="text1"/>
        </w:rPr>
        <w:t>.</w:t>
      </w:r>
    </w:p>
    <w:p w14:paraId="79CD3E90" w14:textId="63DDE76E" w:rsidR="00F027C4" w:rsidRPr="00010DAE" w:rsidRDefault="007024B2" w:rsidP="001739C0">
      <w:pPr>
        <w:pStyle w:val="ListParagraph"/>
        <w:numPr>
          <w:ilvl w:val="0"/>
          <w:numId w:val="29"/>
        </w:numPr>
        <w:rPr>
          <w:color w:val="000000" w:themeColor="text1"/>
        </w:rPr>
      </w:pPr>
      <w:r w:rsidRPr="00010DAE">
        <w:rPr>
          <w:color w:val="000000" w:themeColor="text1"/>
        </w:rPr>
        <w:t>N</w:t>
      </w:r>
      <w:r w:rsidRPr="00010DAE">
        <w:rPr>
          <w:rFonts w:hint="eastAsia"/>
          <w:color w:val="000000" w:themeColor="text1"/>
        </w:rPr>
        <w:t>ego</w:t>
      </w:r>
      <w:r w:rsidRPr="00010DAE">
        <w:rPr>
          <w:color w:val="000000" w:themeColor="text1"/>
        </w:rPr>
        <w:t xml:space="preserve">tiator </w:t>
      </w:r>
      <w:r w:rsidR="00B27DCB" w:rsidRPr="00010DAE">
        <w:rPr>
          <w:color w:val="000000" w:themeColor="text1"/>
        </w:rPr>
        <w:t>distributes reservation values of attributes to customer agents for buying manufacturing services.</w:t>
      </w:r>
    </w:p>
    <w:p w14:paraId="6BB8C1FB" w14:textId="1C29BBC0" w:rsidR="00E7689D" w:rsidRPr="00010DAE" w:rsidRDefault="00E7689D" w:rsidP="001739C0">
      <w:pPr>
        <w:pStyle w:val="ListParagraph"/>
        <w:numPr>
          <w:ilvl w:val="0"/>
          <w:numId w:val="29"/>
        </w:numPr>
        <w:rPr>
          <w:color w:val="000000" w:themeColor="text1"/>
        </w:rPr>
      </w:pPr>
      <w:r w:rsidRPr="00010DAE">
        <w:rPr>
          <w:color w:val="000000" w:themeColor="text1"/>
        </w:rPr>
        <w:t>The customer agent</w:t>
      </w:r>
      <w:r w:rsidR="00F027C4" w:rsidRPr="00010DAE">
        <w:rPr>
          <w:color w:val="000000" w:themeColor="text1"/>
        </w:rPr>
        <w:t>s</w:t>
      </w:r>
      <w:r w:rsidRPr="00010DAE">
        <w:rPr>
          <w:color w:val="000000" w:themeColor="text1"/>
        </w:rPr>
        <w:t xml:space="preserve"> generate proposals for all service provider agents</w:t>
      </w:r>
      <w:r w:rsidR="00A054E0" w:rsidRPr="00010DAE">
        <w:rPr>
          <w:color w:val="000000" w:themeColor="text1"/>
        </w:rPr>
        <w:t>.</w:t>
      </w:r>
      <w:r w:rsidRPr="00010DAE">
        <w:rPr>
          <w:color w:val="000000" w:themeColor="text1"/>
        </w:rPr>
        <w:t xml:space="preserve"> </w:t>
      </w:r>
      <w:r w:rsidR="00A054E0" w:rsidRPr="00010DAE">
        <w:rPr>
          <w:color w:val="000000" w:themeColor="text1"/>
        </w:rPr>
        <w:t>Then, e</w:t>
      </w:r>
      <w:r w:rsidRPr="00010DAE">
        <w:rPr>
          <w:color w:val="000000" w:themeColor="text1"/>
        </w:rPr>
        <w:t>ach service provider agent generates his counterproposal for the customer agent. Th</w:t>
      </w:r>
      <w:r w:rsidR="00E3623A" w:rsidRPr="00010DAE">
        <w:rPr>
          <w:color w:val="000000" w:themeColor="text1"/>
        </w:rPr>
        <w:t>e bargaining</w:t>
      </w:r>
      <w:r w:rsidRPr="00010DAE">
        <w:rPr>
          <w:color w:val="000000" w:themeColor="text1"/>
        </w:rPr>
        <w:t xml:space="preserve"> process</w:t>
      </w:r>
      <w:r w:rsidR="00C50028" w:rsidRPr="00010DAE">
        <w:rPr>
          <w:color w:val="000000" w:themeColor="text1"/>
        </w:rPr>
        <w:t xml:space="preserve"> </w:t>
      </w:r>
      <w:r w:rsidR="00C50028" w:rsidRPr="00010DAE">
        <w:rPr>
          <w:rFonts w:hint="eastAsia"/>
          <w:color w:val="000000" w:themeColor="text1"/>
        </w:rPr>
        <w:t>last</w:t>
      </w:r>
      <w:r w:rsidR="00C50028" w:rsidRPr="00010DAE">
        <w:rPr>
          <w:color w:val="000000" w:themeColor="text1"/>
        </w:rPr>
        <w:t>s many rounds, which depends on rules and mechanisms set by the cloud-based platform.</w:t>
      </w:r>
    </w:p>
    <w:p w14:paraId="02062365" w14:textId="35DD39DC" w:rsidR="00A054E0" w:rsidRPr="00010DAE" w:rsidRDefault="00C50028" w:rsidP="001739C0">
      <w:pPr>
        <w:pStyle w:val="ListParagraph"/>
        <w:numPr>
          <w:ilvl w:val="0"/>
          <w:numId w:val="29"/>
        </w:numPr>
        <w:rPr>
          <w:color w:val="000000" w:themeColor="text1"/>
        </w:rPr>
      </w:pPr>
      <w:r w:rsidRPr="00010DAE">
        <w:rPr>
          <w:color w:val="000000" w:themeColor="text1"/>
        </w:rPr>
        <w:t>Once negotiation terminates, there are two results</w:t>
      </w:r>
      <w:r w:rsidR="00333B2B" w:rsidRPr="00010DAE">
        <w:rPr>
          <w:color w:val="000000" w:themeColor="text1"/>
        </w:rPr>
        <w:t>. The first is that</w:t>
      </w:r>
      <w:r w:rsidR="00C84172" w:rsidRPr="00010DAE">
        <w:rPr>
          <w:color w:val="000000" w:themeColor="text1"/>
        </w:rPr>
        <w:t xml:space="preserve"> negotiation breaks down as negotiation agents fail to reach</w:t>
      </w:r>
      <w:r w:rsidR="00A054E0" w:rsidRPr="00010DAE">
        <w:rPr>
          <w:color w:val="000000" w:themeColor="text1"/>
        </w:rPr>
        <w:t xml:space="preserve"> </w:t>
      </w:r>
      <w:r w:rsidR="00A054E0" w:rsidRPr="00010DAE">
        <w:rPr>
          <w:rFonts w:hint="eastAsia"/>
          <w:color w:val="000000" w:themeColor="text1"/>
        </w:rPr>
        <w:t>the</w:t>
      </w:r>
      <w:r w:rsidR="00C84172" w:rsidRPr="00010DAE">
        <w:rPr>
          <w:color w:val="000000" w:themeColor="text1"/>
        </w:rPr>
        <w:t xml:space="preserve"> agreement. </w:t>
      </w:r>
      <w:r w:rsidR="00A054E0" w:rsidRPr="00010DAE">
        <w:rPr>
          <w:color w:val="000000" w:themeColor="text1"/>
        </w:rPr>
        <w:t>The other is that negotiation agents succeed in making the agreement.</w:t>
      </w:r>
    </w:p>
    <w:p w14:paraId="2B2FF799" w14:textId="5AD8E236" w:rsidR="00A054E0" w:rsidRPr="00010DAE" w:rsidRDefault="00A054E0" w:rsidP="001739C0">
      <w:pPr>
        <w:pStyle w:val="ListParagraph"/>
        <w:numPr>
          <w:ilvl w:val="0"/>
          <w:numId w:val="29"/>
        </w:numPr>
        <w:rPr>
          <w:color w:val="000000" w:themeColor="text1"/>
        </w:rPr>
      </w:pPr>
      <w:r w:rsidRPr="00010DAE">
        <w:rPr>
          <w:color w:val="000000" w:themeColor="text1"/>
        </w:rPr>
        <w:t xml:space="preserve">The outcome of </w:t>
      </w:r>
      <w:r w:rsidR="00AD011B" w:rsidRPr="00010DAE">
        <w:rPr>
          <w:color w:val="000000" w:themeColor="text1"/>
        </w:rPr>
        <w:t xml:space="preserve">the </w:t>
      </w:r>
      <w:r w:rsidRPr="00010DAE">
        <w:rPr>
          <w:color w:val="000000" w:themeColor="text1"/>
        </w:rPr>
        <w:t>negotiation is sent to the customer and service providers.</w:t>
      </w:r>
    </w:p>
    <w:p w14:paraId="4E1F47AF" w14:textId="4D6B0A08" w:rsidR="00A054E0" w:rsidRPr="00010DAE" w:rsidRDefault="00A054E0" w:rsidP="001739C0">
      <w:pPr>
        <w:pStyle w:val="ListParagraph"/>
        <w:numPr>
          <w:ilvl w:val="0"/>
          <w:numId w:val="29"/>
        </w:numPr>
        <w:rPr>
          <w:color w:val="000000" w:themeColor="text1"/>
        </w:rPr>
      </w:pPr>
      <w:r w:rsidRPr="00010DAE">
        <w:rPr>
          <w:color w:val="000000" w:themeColor="text1"/>
        </w:rPr>
        <w:t xml:space="preserve">Once the customer confirms the agreement, the final agreement is sent to </w:t>
      </w:r>
      <w:r w:rsidR="00AD011B" w:rsidRPr="00010DAE">
        <w:rPr>
          <w:color w:val="000000" w:themeColor="text1"/>
        </w:rPr>
        <w:t xml:space="preserve">the </w:t>
      </w:r>
      <w:r w:rsidRPr="00010DAE">
        <w:rPr>
          <w:color w:val="000000" w:themeColor="text1"/>
        </w:rPr>
        <w:t>winning service providers.</w:t>
      </w:r>
    </w:p>
    <w:p w14:paraId="18E596F9" w14:textId="4B588F25" w:rsidR="00C50028" w:rsidRPr="00010DAE" w:rsidRDefault="00E14E3D" w:rsidP="001739C0">
      <w:pPr>
        <w:pStyle w:val="ListParagraph"/>
        <w:numPr>
          <w:ilvl w:val="0"/>
          <w:numId w:val="29"/>
        </w:numPr>
        <w:rPr>
          <w:color w:val="000000" w:themeColor="text1"/>
        </w:rPr>
      </w:pPr>
      <w:r w:rsidRPr="00010DAE">
        <w:rPr>
          <w:color w:val="000000" w:themeColor="text1"/>
        </w:rPr>
        <w:t>Winning service providers can execute the assigned tasks to provide their manufacturing services.</w:t>
      </w:r>
    </w:p>
    <w:p w14:paraId="1F785E21" w14:textId="04336A50" w:rsidR="00E14E3D" w:rsidRPr="00010DAE" w:rsidRDefault="00E14E3D" w:rsidP="001739C0">
      <w:pPr>
        <w:pStyle w:val="ListParagraph"/>
        <w:numPr>
          <w:ilvl w:val="0"/>
          <w:numId w:val="29"/>
        </w:numPr>
        <w:rPr>
          <w:color w:val="000000" w:themeColor="text1"/>
        </w:rPr>
      </w:pPr>
      <w:r w:rsidRPr="00010DAE">
        <w:rPr>
          <w:color w:val="000000" w:themeColor="text1"/>
        </w:rPr>
        <w:t>The customer pays winning service providers for their manufacturing services according to the agreement.</w:t>
      </w:r>
    </w:p>
    <w:p w14:paraId="43823AC8" w14:textId="3DD1C596" w:rsidR="00E14E3D" w:rsidRPr="00010DAE" w:rsidRDefault="00E14E3D" w:rsidP="001739C0">
      <w:pPr>
        <w:pStyle w:val="ListParagraph"/>
        <w:numPr>
          <w:ilvl w:val="0"/>
          <w:numId w:val="29"/>
        </w:numPr>
        <w:rPr>
          <w:color w:val="000000" w:themeColor="text1"/>
        </w:rPr>
      </w:pPr>
      <w:r w:rsidRPr="00010DAE">
        <w:rPr>
          <w:color w:val="000000" w:themeColor="text1"/>
        </w:rPr>
        <w:t>Negotiation ends.</w:t>
      </w:r>
    </w:p>
    <w:p w14:paraId="07C76E56" w14:textId="2DAFDA86" w:rsidR="00B615DA" w:rsidRPr="00010DAE" w:rsidRDefault="000F5434" w:rsidP="00EB1AA8">
      <w:pPr>
        <w:pStyle w:val="Heading1"/>
        <w:rPr>
          <w:color w:val="000000" w:themeColor="text1"/>
        </w:rPr>
      </w:pPr>
      <w:r w:rsidRPr="00010DAE">
        <w:rPr>
          <w:color w:val="000000" w:themeColor="text1"/>
        </w:rPr>
        <w:lastRenderedPageBreak/>
        <w:t>N</w:t>
      </w:r>
      <w:r w:rsidRPr="00010DAE">
        <w:rPr>
          <w:rFonts w:hint="eastAsia"/>
          <w:color w:val="000000" w:themeColor="text1"/>
        </w:rPr>
        <w:t>e</w:t>
      </w:r>
      <w:r w:rsidRPr="00010DAE">
        <w:rPr>
          <w:color w:val="000000" w:themeColor="text1"/>
        </w:rPr>
        <w:t xml:space="preserve">gotiation </w:t>
      </w:r>
      <w:r w:rsidR="002B3442" w:rsidRPr="00010DAE">
        <w:rPr>
          <w:color w:val="000000" w:themeColor="text1"/>
        </w:rPr>
        <w:t>mechanism</w:t>
      </w:r>
    </w:p>
    <w:p w14:paraId="4E5F162E" w14:textId="6DB37BBB" w:rsidR="00EC01E9" w:rsidRPr="00010DAE" w:rsidRDefault="00015F2C" w:rsidP="009F3944">
      <w:pPr>
        <w:rPr>
          <w:color w:val="000000" w:themeColor="text1"/>
        </w:rPr>
      </w:pPr>
      <w:r w:rsidRPr="00010DAE">
        <w:rPr>
          <w:color w:val="000000" w:themeColor="text1"/>
        </w:rPr>
        <w:t>Under</w:t>
      </w:r>
      <w:r w:rsidR="00EC01E9" w:rsidRPr="00010DAE">
        <w:rPr>
          <w:color w:val="000000" w:themeColor="text1"/>
        </w:rPr>
        <w:t xml:space="preserve"> </w:t>
      </w:r>
      <w:r w:rsidR="005B681B" w:rsidRPr="00010DAE">
        <w:rPr>
          <w:color w:val="000000" w:themeColor="text1"/>
        </w:rPr>
        <w:t>the</w:t>
      </w:r>
      <w:r w:rsidR="0076308C" w:rsidRPr="00010DAE">
        <w:rPr>
          <w:color w:val="000000" w:themeColor="text1"/>
        </w:rPr>
        <w:t xml:space="preserve"> </w:t>
      </w:r>
      <w:r w:rsidR="0030634E" w:rsidRPr="00010DAE">
        <w:rPr>
          <w:color w:val="000000" w:themeColor="text1"/>
        </w:rPr>
        <w:t xml:space="preserve">presented </w:t>
      </w:r>
      <w:r w:rsidR="0076308C" w:rsidRPr="00010DAE">
        <w:rPr>
          <w:color w:val="000000" w:themeColor="text1"/>
        </w:rPr>
        <w:t>framework, the negotiation mechanism is proposed to automate the MSA process.</w:t>
      </w:r>
      <w:r w:rsidRPr="00010DAE">
        <w:rPr>
          <w:color w:val="000000" w:themeColor="text1"/>
        </w:rPr>
        <w:t xml:space="preserve"> </w:t>
      </w:r>
      <w:r w:rsidR="009F3944" w:rsidRPr="00010DAE">
        <w:rPr>
          <w:color w:val="000000" w:themeColor="text1"/>
        </w:rPr>
        <w:t>This section describes the model, and then introduces</w:t>
      </w:r>
      <w:r w:rsidR="00E710EF" w:rsidRPr="00010DAE">
        <w:rPr>
          <w:color w:val="000000" w:themeColor="text1"/>
        </w:rPr>
        <w:t xml:space="preserve"> the</w:t>
      </w:r>
      <w:r w:rsidRPr="00010DAE">
        <w:rPr>
          <w:color w:val="000000" w:themeColor="text1"/>
        </w:rPr>
        <w:t xml:space="preserve"> </w:t>
      </w:r>
      <w:r w:rsidR="007C61E3" w:rsidRPr="00010DAE">
        <w:rPr>
          <w:color w:val="000000" w:themeColor="text1"/>
        </w:rPr>
        <w:t xml:space="preserve">atomic manufacturing service negotiation model </w:t>
      </w:r>
      <w:r w:rsidR="00042A8F" w:rsidRPr="00010DAE">
        <w:rPr>
          <w:color w:val="000000" w:themeColor="text1"/>
        </w:rPr>
        <w:t>and</w:t>
      </w:r>
      <w:r w:rsidR="007C61E3" w:rsidRPr="00010DAE">
        <w:rPr>
          <w:color w:val="000000" w:themeColor="text1"/>
        </w:rPr>
        <w:t xml:space="preserve"> composite manufacturing service coordination model</w:t>
      </w:r>
      <w:r w:rsidR="001F37FC" w:rsidRPr="00010DAE">
        <w:rPr>
          <w:color w:val="000000" w:themeColor="text1"/>
        </w:rPr>
        <w:t xml:space="preserve"> in the negotiation mechanism</w:t>
      </w:r>
      <w:r w:rsidRPr="00010DAE">
        <w:rPr>
          <w:color w:val="000000" w:themeColor="text1"/>
        </w:rPr>
        <w:t>.</w:t>
      </w:r>
    </w:p>
    <w:p w14:paraId="05EDBB2E" w14:textId="27B52DC7" w:rsidR="002D7F9E" w:rsidRPr="00010DAE" w:rsidRDefault="009F3944" w:rsidP="00213F90">
      <w:pPr>
        <w:pStyle w:val="Heading2"/>
        <w:rPr>
          <w:color w:val="000000" w:themeColor="text1"/>
        </w:rPr>
      </w:pPr>
      <w:r w:rsidRPr="00010DAE">
        <w:rPr>
          <w:color w:val="000000" w:themeColor="text1"/>
        </w:rPr>
        <w:t>M</w:t>
      </w:r>
      <w:r w:rsidRPr="00010DAE">
        <w:rPr>
          <w:rFonts w:hint="eastAsia"/>
          <w:color w:val="000000" w:themeColor="text1"/>
        </w:rPr>
        <w:t>odel</w:t>
      </w:r>
      <w:r w:rsidRPr="00010DAE">
        <w:rPr>
          <w:color w:val="000000" w:themeColor="text1"/>
        </w:rPr>
        <w:t xml:space="preserve"> description</w:t>
      </w:r>
    </w:p>
    <w:p w14:paraId="2CA6131D" w14:textId="128B44BE" w:rsidR="00585297" w:rsidRPr="00010DAE" w:rsidRDefault="00585297" w:rsidP="00015F2C">
      <w:pPr>
        <w:rPr>
          <w:color w:val="000000" w:themeColor="text1"/>
        </w:rPr>
      </w:pPr>
      <w:r w:rsidRPr="00010DAE">
        <w:rPr>
          <w:color w:val="000000" w:themeColor="text1"/>
        </w:rPr>
        <w:t xml:space="preserve">The </w:t>
      </w:r>
      <w:r w:rsidR="009318DF" w:rsidRPr="00010DAE">
        <w:rPr>
          <w:color w:val="000000" w:themeColor="text1"/>
        </w:rPr>
        <w:t xml:space="preserve">decision-making model </w:t>
      </w:r>
      <w:r w:rsidR="00F01CFD" w:rsidRPr="00010DAE">
        <w:rPr>
          <w:color w:val="000000" w:themeColor="text1"/>
        </w:rPr>
        <w:t>is formulated to concurrently allocate multiple manufacturing services to a customer, using the negotiation mechanism. To formulate the model, a f</w:t>
      </w:r>
      <w:r w:rsidR="00423215" w:rsidRPr="00010DAE">
        <w:rPr>
          <w:color w:val="000000" w:themeColor="text1"/>
        </w:rPr>
        <w:t>our</w:t>
      </w:r>
      <w:r w:rsidR="00F01CFD" w:rsidRPr="00010DAE">
        <w:rPr>
          <w:color w:val="000000" w:themeColor="text1"/>
        </w:rPr>
        <w:t xml:space="preserve">-dimensional tuple </w:t>
      </w:r>
      <m:oMath>
        <m:r>
          <m:rPr>
            <m:scr m:val="script"/>
          </m:rPr>
          <w:rPr>
            <w:rFonts w:ascii="Cambria Math" w:hAnsi="Cambria Math"/>
            <w:color w:val="000000" w:themeColor="text1"/>
          </w:rPr>
          <m:t>N</m:t>
        </m:r>
      </m:oMath>
      <w:r w:rsidR="00F01CFD" w:rsidRPr="00010DAE">
        <w:rPr>
          <w:rFonts w:hint="eastAsia"/>
          <w:color w:val="000000" w:themeColor="text1"/>
        </w:rPr>
        <w:t xml:space="preserve"> </w:t>
      </w:r>
      <w:r w:rsidR="00F01CFD" w:rsidRPr="00010DAE">
        <w:rPr>
          <w:color w:val="000000" w:themeColor="text1"/>
        </w:rPr>
        <w:t>is defined as follows:</w:t>
      </w:r>
    </w:p>
    <w:p w14:paraId="05171B69" w14:textId="13B23652" w:rsidR="00F01CFD" w:rsidRPr="00010DAE" w:rsidRDefault="008025A7" w:rsidP="00015F2C">
      <w:pPr>
        <w:rPr>
          <w:color w:val="000000" w:themeColor="text1"/>
        </w:rPr>
      </w:pPr>
      <m:oMathPara>
        <m:oMath>
          <m:eqArr>
            <m:eqArrPr>
              <m:maxDist m:val="1"/>
              <m:ctrlPr>
                <w:rPr>
                  <w:rFonts w:ascii="Cambria Math" w:hAnsi="Cambria Math"/>
                  <w:i/>
                  <w:color w:val="000000" w:themeColor="text1"/>
                </w:rPr>
              </m:ctrlPr>
            </m:eqArrPr>
            <m:e>
              <m:r>
                <m:rPr>
                  <m:scr m:val="script"/>
                </m:rPr>
                <w:rPr>
                  <w:rFonts w:ascii="Cambria Math" w:hAnsi="Cambria Math"/>
                  <w:color w:val="000000" w:themeColor="text1"/>
                </w:rPr>
                <m:t>N=</m:t>
              </m:r>
              <m:d>
                <m:dPr>
                  <m:begChr m:val="〈"/>
                  <m:endChr m:val="〉"/>
                  <m:ctrlPr>
                    <w:rPr>
                      <w:rFonts w:ascii="Cambria Math" w:hAnsi="Cambria Math"/>
                      <w:i/>
                      <w:color w:val="000000" w:themeColor="text1"/>
                    </w:rPr>
                  </m:ctrlPr>
                </m:dPr>
                <m:e>
                  <m:r>
                    <w:rPr>
                      <w:rFonts w:ascii="Cambria Math" w:hAnsi="Cambria Math"/>
                      <w:color w:val="000000" w:themeColor="text1"/>
                    </w:rPr>
                    <m:t>I,B,S,</m:t>
                  </m:r>
                  <m:r>
                    <m:rPr>
                      <m:sty m:val="p"/>
                    </m:rPr>
                    <w:rPr>
                      <w:rFonts w:ascii="Cambria Math" w:hAnsi="Cambria Math"/>
                      <w:color w:val="000000" w:themeColor="text1"/>
                    </w:rPr>
                    <m:t>Θ</m:t>
                  </m:r>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m:t>
                  </m:r>
                </m:e>
              </m:d>
            </m:e>
          </m:eqArr>
        </m:oMath>
      </m:oMathPara>
    </w:p>
    <w:p w14:paraId="48E09BEB" w14:textId="4C6710D0" w:rsidR="00C716BC" w:rsidRPr="00010DAE" w:rsidRDefault="00B70C44" w:rsidP="009018D9">
      <w:pPr>
        <w:rPr>
          <w:color w:val="000000" w:themeColor="text1"/>
        </w:rPr>
      </w:pPr>
      <w:r w:rsidRPr="00010DAE">
        <w:rPr>
          <w:color w:val="000000" w:themeColor="text1"/>
        </w:rPr>
        <w:t xml:space="preserve">Let </w:t>
      </w:r>
      <m:oMath>
        <m:r>
          <w:rPr>
            <w:rFonts w:ascii="Cambria Math" w:hAnsi="Cambria Math"/>
            <w:color w:val="000000" w:themeColor="text1"/>
          </w:rPr>
          <m:t>I</m:t>
        </m:r>
      </m:oMath>
      <w:r w:rsidR="004712FD" w:rsidRPr="00010DAE">
        <w:rPr>
          <w:color w:val="000000" w:themeColor="text1"/>
        </w:rPr>
        <w:t xml:space="preserve"> </w:t>
      </w:r>
      <w:r w:rsidR="007456B3" w:rsidRPr="00010DAE">
        <w:rPr>
          <w:color w:val="000000" w:themeColor="text1"/>
        </w:rPr>
        <w:t>denote</w:t>
      </w:r>
      <w:r w:rsidR="004712FD" w:rsidRPr="00010DAE">
        <w:rPr>
          <w:color w:val="000000" w:themeColor="text1"/>
        </w:rPr>
        <w:t xml:space="preserve"> the set of manufacturing services that a customer wants to buy</w:t>
      </w:r>
      <w:r w:rsidR="00030F90" w:rsidRPr="00010DAE">
        <w:rPr>
          <w:color w:val="000000" w:themeColor="text1"/>
        </w:rPr>
        <w:t xml:space="preserve">, </w:t>
      </w:r>
      <m:oMath>
        <m:r>
          <w:rPr>
            <w:rFonts w:ascii="Cambria Math" w:hAnsi="Cambria Math"/>
            <w:color w:val="000000" w:themeColor="text1"/>
          </w:rPr>
          <m:t>I=</m:t>
        </m:r>
        <m:d>
          <m:dPr>
            <m:begChr m:val="{"/>
            <m:endChr m:val="}"/>
            <m:ctrlPr>
              <w:rPr>
                <w:rFonts w:ascii="Cambria Math" w:hAnsi="Cambria Math"/>
                <w:i/>
                <w:color w:val="000000" w:themeColor="text1"/>
              </w:rPr>
            </m:ctrlPr>
          </m:dPr>
          <m:e>
            <m:r>
              <w:rPr>
                <w:rFonts w:ascii="Cambria Math" w:hAnsi="Cambria Math"/>
                <w:color w:val="000000" w:themeColor="text1"/>
              </w:rPr>
              <m:t>1,2,…,</m:t>
            </m:r>
            <m:d>
              <m:dPr>
                <m:begChr m:val="|"/>
                <m:endChr m:val="|"/>
                <m:ctrlPr>
                  <w:rPr>
                    <w:rFonts w:ascii="Cambria Math" w:hAnsi="Cambria Math"/>
                    <w:i/>
                    <w:color w:val="000000" w:themeColor="text1"/>
                  </w:rPr>
                </m:ctrlPr>
              </m:dPr>
              <m:e>
                <m:r>
                  <w:rPr>
                    <w:rFonts w:ascii="Cambria Math" w:hAnsi="Cambria Math"/>
                    <w:color w:val="000000" w:themeColor="text1"/>
                  </w:rPr>
                  <m:t>I</m:t>
                </m:r>
              </m:e>
            </m:d>
          </m:e>
        </m:d>
      </m:oMath>
      <w:r w:rsidR="004712FD" w:rsidRPr="00010DAE">
        <w:rPr>
          <w:color w:val="000000" w:themeColor="text1"/>
        </w:rPr>
        <w:t xml:space="preserve">. Let </w:t>
      </w:r>
      <m:oMath>
        <m:r>
          <w:rPr>
            <w:rFonts w:ascii="Cambria Math" w:hAnsi="Cambria Math"/>
            <w:color w:val="000000" w:themeColor="text1"/>
          </w:rPr>
          <m:t>B</m:t>
        </m:r>
      </m:oMath>
      <w:r w:rsidR="004712FD" w:rsidRPr="00010DAE">
        <w:rPr>
          <w:color w:val="000000" w:themeColor="text1"/>
        </w:rPr>
        <w:t xml:space="preserve"> </w:t>
      </w:r>
      <w:r w:rsidR="007456B3" w:rsidRPr="00010DAE">
        <w:rPr>
          <w:color w:val="000000" w:themeColor="text1"/>
        </w:rPr>
        <w:t>denote</w:t>
      </w:r>
      <w:r w:rsidR="004712FD" w:rsidRPr="00010DAE">
        <w:rPr>
          <w:color w:val="000000" w:themeColor="text1"/>
        </w:rPr>
        <w:t xml:space="preserve"> the set of customer agents</w:t>
      </w:r>
      <w:r w:rsidR="00030F90" w:rsidRPr="00010DAE">
        <w:rPr>
          <w:color w:val="000000" w:themeColor="text1"/>
        </w:rPr>
        <w:t xml:space="preserve">, </w:t>
      </w:r>
      <m:oMath>
        <m:r>
          <w:rPr>
            <w:rFonts w:ascii="Cambria Math" w:hAnsi="Cambria Math"/>
            <w:color w:val="000000" w:themeColor="text1"/>
          </w:rPr>
          <m:t>B=</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I</m:t>
                </m:r>
              </m:sub>
            </m:sSub>
          </m:e>
        </m:d>
      </m:oMath>
      <w:r w:rsidR="004712FD" w:rsidRPr="00010DAE">
        <w:rPr>
          <w:color w:val="000000" w:themeColor="text1"/>
        </w:rPr>
        <w:t>.</w:t>
      </w:r>
      <w:r w:rsidR="00D273ED" w:rsidRPr="00010DAE">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i</m:t>
            </m:r>
          </m:sub>
        </m:sSub>
      </m:oMath>
      <w:r w:rsidR="00943B03" w:rsidRPr="00010DAE">
        <w:rPr>
          <w:color w:val="000000" w:themeColor="text1"/>
        </w:rPr>
        <w:t xml:space="preserve"> </w:t>
      </w:r>
      <w:r w:rsidR="00D273ED" w:rsidRPr="00010DAE">
        <w:rPr>
          <w:color w:val="000000" w:themeColor="text1"/>
        </w:rPr>
        <w:t xml:space="preserve">refers to </w:t>
      </w:r>
      <w:r w:rsidR="00775511" w:rsidRPr="00010DAE">
        <w:rPr>
          <w:color w:val="000000" w:themeColor="text1"/>
        </w:rPr>
        <w:t>a</w:t>
      </w:r>
      <w:r w:rsidR="00D273ED" w:rsidRPr="00010DAE">
        <w:rPr>
          <w:color w:val="000000" w:themeColor="text1"/>
        </w:rPr>
        <w:t xml:space="preserve"> customer agent who is on behalf of the customer to negotiate with service providers for the </w:t>
      </w:r>
      <m:oMath>
        <m:r>
          <w:rPr>
            <w:rFonts w:ascii="Cambria Math" w:hAnsi="Cambria Math"/>
            <w:color w:val="000000" w:themeColor="text1"/>
          </w:rPr>
          <m:t>i</m:t>
        </m:r>
        <m:r>
          <m:rPr>
            <m:sty m:val="p"/>
          </m:rPr>
          <w:rPr>
            <w:rFonts w:ascii="Cambria Math" w:hAnsi="Cambria Math"/>
            <w:color w:val="000000" w:themeColor="text1"/>
          </w:rPr>
          <m:t>th</m:t>
        </m:r>
      </m:oMath>
      <w:r w:rsidR="00D273ED" w:rsidRPr="00010DAE">
        <w:rPr>
          <w:color w:val="000000" w:themeColor="text1"/>
        </w:rPr>
        <w:t xml:space="preserve"> manufacturing service</w:t>
      </w:r>
      <w:r w:rsidR="00775511" w:rsidRPr="00010DAE">
        <w:rPr>
          <w:color w:val="000000" w:themeColor="text1"/>
        </w:rPr>
        <w:t xml:space="preserve">, where </w:t>
      </w:r>
      <m:oMath>
        <m:r>
          <w:rPr>
            <w:rFonts w:ascii="Cambria Math" w:hAnsi="Cambria Math"/>
            <w:color w:val="000000" w:themeColor="text1"/>
          </w:rPr>
          <m:t>i∈I</m:t>
        </m:r>
      </m:oMath>
      <w:r w:rsidR="00D273ED" w:rsidRPr="00010DAE">
        <w:rPr>
          <w:color w:val="000000" w:themeColor="text1"/>
        </w:rPr>
        <w:t xml:space="preserve">. </w:t>
      </w:r>
      <w:r w:rsidR="00943B03" w:rsidRPr="00010DAE">
        <w:rPr>
          <w:color w:val="000000" w:themeColor="text1"/>
        </w:rPr>
        <w:t xml:space="preserve">Let </w:t>
      </w:r>
      <m:oMath>
        <m:r>
          <w:rPr>
            <w:rFonts w:ascii="Cambria Math" w:hAnsi="Cambria Math"/>
            <w:color w:val="000000" w:themeColor="text1"/>
          </w:rPr>
          <m:t>S</m:t>
        </m:r>
      </m:oMath>
      <w:r w:rsidR="00943B03" w:rsidRPr="00010DAE">
        <w:rPr>
          <w:color w:val="000000" w:themeColor="text1"/>
        </w:rPr>
        <w:t xml:space="preserve"> </w:t>
      </w:r>
      <w:r w:rsidR="007456B3" w:rsidRPr="00010DAE">
        <w:rPr>
          <w:color w:val="000000" w:themeColor="text1"/>
        </w:rPr>
        <w:t>denote</w:t>
      </w:r>
      <w:r w:rsidR="00943B03" w:rsidRPr="00010DAE">
        <w:rPr>
          <w:color w:val="000000" w:themeColor="text1"/>
        </w:rPr>
        <w:t xml:space="preserve"> the set of </w:t>
      </w:r>
      <w:r w:rsidR="00D273ED" w:rsidRPr="00010DAE">
        <w:rPr>
          <w:color w:val="000000" w:themeColor="text1"/>
        </w:rPr>
        <w:t>service pools</w:t>
      </w:r>
      <w:r w:rsidR="00775511" w:rsidRPr="00010DAE">
        <w:rPr>
          <w:color w:val="000000" w:themeColor="text1"/>
        </w:rPr>
        <w:t>,</w:t>
      </w:r>
      <w:r w:rsidR="00030F90" w:rsidRPr="00010DAE">
        <w:rPr>
          <w:color w:val="000000" w:themeColor="text1"/>
        </w:rPr>
        <w:t xml:space="preserve"> </w:t>
      </w:r>
      <m:oMath>
        <m:r>
          <w:rPr>
            <w:rFonts w:ascii="Cambria Math" w:hAnsi="Cambria Math"/>
            <w:color w:val="000000" w:themeColor="text1"/>
          </w:rPr>
          <m:t>S=</m:t>
        </m:r>
        <m:d>
          <m:dPr>
            <m:begChr m:val="{"/>
            <m:endChr m:val="}"/>
            <m:ctrlPr>
              <w:rPr>
                <w:rFonts w:ascii="Cambria Math" w:hAnsi="Cambria Math"/>
                <w:i/>
                <w:color w:val="000000" w:themeColor="text1"/>
              </w:rPr>
            </m:ctrlPr>
          </m:dPr>
          <m:e>
            <m:sSub>
              <m:sSubPr>
                <m:ctrlPr>
                  <w:rPr>
                    <w:rFonts w:ascii="Cambria Math" w:hAnsi="Cambria Math"/>
                    <w:b/>
                    <w:i/>
                    <w:color w:val="000000" w:themeColor="text1"/>
                  </w:rPr>
                </m:ctrlPr>
              </m:sSubPr>
              <m:e>
                <m:r>
                  <m:rPr>
                    <m:sty m:val="bi"/>
                  </m:rPr>
                  <w:rPr>
                    <w:rFonts w:ascii="Cambria Math" w:hAnsi="Cambria Math"/>
                    <w:color w:val="000000" w:themeColor="text1"/>
                  </w:rPr>
                  <m:t>s</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b/>
                    <w:i/>
                    <w:color w:val="000000" w:themeColor="text1"/>
                  </w:rPr>
                </m:ctrlPr>
              </m:sSubPr>
              <m:e>
                <m:r>
                  <m:rPr>
                    <m:sty m:val="bi"/>
                  </m:rPr>
                  <w:rPr>
                    <w:rFonts w:ascii="Cambria Math" w:hAnsi="Cambria Math"/>
                    <w:color w:val="000000" w:themeColor="text1"/>
                  </w:rPr>
                  <m:t>s</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b/>
                    <w:i/>
                    <w:color w:val="000000" w:themeColor="text1"/>
                  </w:rPr>
                </m:ctrlPr>
              </m:sSubPr>
              <m:e>
                <m:r>
                  <m:rPr>
                    <m:sty m:val="bi"/>
                  </m:rPr>
                  <w:rPr>
                    <w:rFonts w:ascii="Cambria Math" w:hAnsi="Cambria Math"/>
                    <w:color w:val="000000" w:themeColor="text1"/>
                  </w:rPr>
                  <m:t>s</m:t>
                </m:r>
              </m:e>
              <m:sub>
                <m:r>
                  <w:rPr>
                    <w:rFonts w:ascii="Cambria Math" w:hAnsi="Cambria Math"/>
                    <w:color w:val="000000" w:themeColor="text1"/>
                  </w:rPr>
                  <m:t>I</m:t>
                </m:r>
              </m:sub>
            </m:sSub>
          </m:e>
        </m:d>
      </m:oMath>
      <w:r w:rsidR="00030F90" w:rsidRPr="00010DAE">
        <w:rPr>
          <w:color w:val="000000" w:themeColor="text1"/>
        </w:rPr>
        <w:t xml:space="preserve">. Note that </w:t>
      </w:r>
      <m:oMath>
        <m:sSub>
          <m:sSubPr>
            <m:ctrlPr>
              <w:rPr>
                <w:rFonts w:ascii="Cambria Math" w:hAnsi="Cambria Math"/>
                <w:b/>
                <w:i/>
                <w:color w:val="000000" w:themeColor="text1"/>
              </w:rPr>
            </m:ctrlPr>
          </m:sSubPr>
          <m:e>
            <m:r>
              <m:rPr>
                <m:sty m:val="bi"/>
              </m:rPr>
              <w:rPr>
                <w:rFonts w:ascii="Cambria Math" w:hAnsi="Cambria Math"/>
                <w:color w:val="000000" w:themeColor="text1"/>
              </w:rPr>
              <m:t>s</m:t>
            </m:r>
          </m:e>
          <m:sub>
            <m:r>
              <w:rPr>
                <w:rFonts w:ascii="Cambria Math" w:hAnsi="Cambria Math"/>
                <w:color w:val="000000" w:themeColor="text1"/>
              </w:rPr>
              <m:t>i</m:t>
            </m:r>
          </m:sub>
        </m:sSub>
      </m:oMath>
      <w:r w:rsidR="00030F90" w:rsidRPr="00010DAE">
        <w:rPr>
          <w:color w:val="000000" w:themeColor="text1"/>
        </w:rPr>
        <w:t xml:space="preserve"> is the set of </w:t>
      </w:r>
      <w:r w:rsidR="00775511" w:rsidRPr="00010DAE">
        <w:rPr>
          <w:color w:val="000000" w:themeColor="text1"/>
        </w:rPr>
        <w:t xml:space="preserve">service provider agents in the </w:t>
      </w:r>
      <m:oMath>
        <m:r>
          <w:rPr>
            <w:rFonts w:ascii="Cambria Math" w:hAnsi="Cambria Math"/>
            <w:color w:val="000000" w:themeColor="text1"/>
          </w:rPr>
          <m:t>i</m:t>
        </m:r>
        <m:r>
          <m:rPr>
            <m:sty m:val="p"/>
          </m:rPr>
          <w:rPr>
            <w:rFonts w:ascii="Cambria Math" w:hAnsi="Cambria Math"/>
            <w:color w:val="000000" w:themeColor="text1"/>
          </w:rPr>
          <m:t>th</m:t>
        </m:r>
      </m:oMath>
      <w:r w:rsidR="00775511" w:rsidRPr="00010DAE">
        <w:rPr>
          <w:color w:val="000000" w:themeColor="text1"/>
        </w:rPr>
        <w:t xml:space="preserve"> service pool, </w:t>
      </w:r>
      <m:oMath>
        <m:sSub>
          <m:sSubPr>
            <m:ctrlPr>
              <w:rPr>
                <w:rFonts w:ascii="Cambria Math" w:hAnsi="Cambria Math"/>
                <w:b/>
                <w:i/>
                <w:color w:val="000000" w:themeColor="text1"/>
              </w:rPr>
            </m:ctrlPr>
          </m:sSubPr>
          <m:e>
            <m:r>
              <m:rPr>
                <m:sty m:val="bi"/>
              </m:rPr>
              <w:rPr>
                <w:rFonts w:ascii="Cambria Math" w:hAnsi="Cambria Math"/>
                <w:color w:val="000000" w:themeColor="text1"/>
              </w:rPr>
              <m:t>s</m:t>
            </m:r>
          </m:e>
          <m:sub>
            <m:r>
              <w:rPr>
                <w:rFonts w:ascii="Cambria Math" w:hAnsi="Cambria Math"/>
                <w:color w:val="000000" w:themeColor="text1"/>
              </w:rPr>
              <m:t>i</m:t>
            </m:r>
          </m:sub>
        </m:sSub>
        <m:r>
          <m:rPr>
            <m:sty m:val="bi"/>
          </m:rPr>
          <w:rPr>
            <w:rFonts w:ascii="Cambria Math" w:hAnsi="Cambria Math"/>
            <w:color w:val="000000" w:themeColor="text1"/>
          </w:rPr>
          <m:t>=</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i2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iJ</m:t>
                </m:r>
              </m:sub>
            </m:sSub>
          </m:e>
        </m:d>
      </m:oMath>
      <w:r w:rsidR="00775511" w:rsidRPr="00010DAE">
        <w:rPr>
          <w:color w:val="000000" w:themeColor="text1"/>
        </w:rPr>
        <w:t xml:space="preserve">. </w:t>
      </w:r>
      <w:bookmarkStart w:id="23" w:name="OLE_LINK22"/>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ij</m:t>
            </m:r>
          </m:sub>
        </m:sSub>
      </m:oMath>
      <w:bookmarkEnd w:id="23"/>
      <w:r w:rsidR="00775511" w:rsidRPr="00010DAE">
        <w:rPr>
          <w:color w:val="000000" w:themeColor="text1"/>
        </w:rPr>
        <w:t xml:space="preserve"> represents the </w:t>
      </w:r>
      <m:oMath>
        <m:r>
          <w:rPr>
            <w:rFonts w:ascii="Cambria Math" w:hAnsi="Cambria Math"/>
            <w:color w:val="000000" w:themeColor="text1"/>
          </w:rPr>
          <m:t>j</m:t>
        </m:r>
        <m:r>
          <m:rPr>
            <m:sty m:val="p"/>
          </m:rPr>
          <w:rPr>
            <w:rFonts w:ascii="Cambria Math" w:hAnsi="Cambria Math"/>
            <w:color w:val="000000" w:themeColor="text1"/>
          </w:rPr>
          <m:t>th</m:t>
        </m:r>
      </m:oMath>
      <w:r w:rsidR="00775511" w:rsidRPr="00010DAE">
        <w:rPr>
          <w:color w:val="000000" w:themeColor="text1"/>
        </w:rPr>
        <w:t xml:space="preserve"> service provider agent selling his manufacturing service in the </w:t>
      </w:r>
      <m:oMath>
        <m:r>
          <w:rPr>
            <w:rFonts w:ascii="Cambria Math" w:hAnsi="Cambria Math"/>
            <w:color w:val="000000" w:themeColor="text1"/>
          </w:rPr>
          <m:t>i</m:t>
        </m:r>
        <m:r>
          <m:rPr>
            <m:sty m:val="p"/>
          </m:rPr>
          <w:rPr>
            <w:rFonts w:ascii="Cambria Math" w:hAnsi="Cambria Math"/>
            <w:color w:val="000000" w:themeColor="text1"/>
          </w:rPr>
          <m:t>th</m:t>
        </m:r>
      </m:oMath>
      <w:r w:rsidR="00775511" w:rsidRPr="00010DAE">
        <w:rPr>
          <w:color w:val="000000" w:themeColor="text1"/>
        </w:rPr>
        <w:t xml:space="preserve"> service pool, where </w:t>
      </w:r>
      <m:oMath>
        <m:r>
          <w:rPr>
            <w:rFonts w:ascii="Cambria Math" w:hAnsi="Cambria Math"/>
            <w:color w:val="000000" w:themeColor="text1"/>
          </w:rPr>
          <m:t>j∈J</m:t>
        </m:r>
      </m:oMath>
      <w:r w:rsidR="00775511" w:rsidRPr="00010DAE">
        <w:rPr>
          <w:color w:val="000000" w:themeColor="text1"/>
        </w:rPr>
        <w:t xml:space="preserve">. </w:t>
      </w:r>
      <w:r w:rsidR="007456B3" w:rsidRPr="00010DAE">
        <w:rPr>
          <w:color w:val="000000" w:themeColor="text1"/>
        </w:rPr>
        <w:t>L</w:t>
      </w:r>
      <w:r w:rsidR="007456B3" w:rsidRPr="00010DAE">
        <w:rPr>
          <w:rFonts w:hint="eastAsia"/>
          <w:color w:val="000000" w:themeColor="text1"/>
        </w:rPr>
        <w:t>et</w:t>
      </w:r>
      <w:r w:rsidR="007456B3" w:rsidRPr="00010DAE">
        <w:rPr>
          <w:color w:val="000000" w:themeColor="text1"/>
        </w:rPr>
        <w:t xml:space="preserve"> </w:t>
      </w:r>
      <m:oMath>
        <m:sSub>
          <m:sSubPr>
            <m:ctrlPr>
              <w:rPr>
                <w:rFonts w:ascii="Cambria Math" w:hAnsi="Cambria Math"/>
                <w:color w:val="000000" w:themeColor="text1"/>
              </w:rPr>
            </m:ctrlPr>
          </m:sSubPr>
          <m:e>
            <m:r>
              <m:rPr>
                <m:sty m:val="p"/>
              </m:rPr>
              <w:rPr>
                <w:rFonts w:ascii="Cambria Math" w:hAnsi="Cambria Math"/>
                <w:color w:val="000000" w:themeColor="text1"/>
              </w:rPr>
              <m:t>Θ</m:t>
            </m:r>
          </m:e>
          <m:sub>
            <m:r>
              <w:rPr>
                <w:rFonts w:ascii="Cambria Math" w:hAnsi="Cambria Math"/>
                <w:color w:val="000000" w:themeColor="text1"/>
              </w:rPr>
              <m:t>i</m:t>
            </m:r>
          </m:sub>
        </m:sSub>
      </m:oMath>
      <w:r w:rsidR="007456B3" w:rsidRPr="00010DAE">
        <w:rPr>
          <w:color w:val="000000" w:themeColor="text1"/>
        </w:rPr>
        <w:t xml:space="preserve"> denote the joint space of attributes</w:t>
      </w:r>
      <w:r w:rsidR="004E5904" w:rsidRPr="00010DAE">
        <w:rPr>
          <w:color w:val="000000" w:themeColor="text1"/>
        </w:rPr>
        <w:t xml:space="preserve"> for the </w:t>
      </w:r>
      <m:oMath>
        <m:r>
          <w:rPr>
            <w:rFonts w:ascii="Cambria Math" w:hAnsi="Cambria Math"/>
            <w:color w:val="000000" w:themeColor="text1"/>
          </w:rPr>
          <m:t>i</m:t>
        </m:r>
        <m:r>
          <m:rPr>
            <m:sty m:val="p"/>
          </m:rPr>
          <w:rPr>
            <w:rFonts w:ascii="Cambria Math" w:hAnsi="Cambria Math"/>
            <w:color w:val="000000" w:themeColor="text1"/>
          </w:rPr>
          <m:t>th</m:t>
        </m:r>
      </m:oMath>
      <w:r w:rsidR="004E5904" w:rsidRPr="00010DAE">
        <w:rPr>
          <w:color w:val="000000" w:themeColor="text1"/>
        </w:rPr>
        <w:t xml:space="preserve"> manufacturing service</w:t>
      </w:r>
      <w:r w:rsidR="007456B3" w:rsidRPr="00010DAE">
        <w:rPr>
          <w:color w:val="000000" w:themeColor="text1"/>
        </w:rPr>
        <w:t xml:space="preserve">, </w:t>
      </w:r>
      <m:oMath>
        <m:sSub>
          <m:sSubPr>
            <m:ctrlPr>
              <w:rPr>
                <w:rFonts w:ascii="Cambria Math" w:hAnsi="Cambria Math"/>
                <w:color w:val="000000" w:themeColor="text1"/>
              </w:rPr>
            </m:ctrlPr>
          </m:sSubPr>
          <m:e>
            <m:r>
              <m:rPr>
                <m:sty m:val="p"/>
              </m:rPr>
              <w:rPr>
                <w:rFonts w:ascii="Cambria Math" w:hAnsi="Cambria Math"/>
                <w:color w:val="000000" w:themeColor="text1"/>
              </w:rPr>
              <m:t>Θ</m:t>
            </m:r>
          </m:e>
          <m:sub>
            <m:r>
              <w:rPr>
                <w:rFonts w:ascii="Cambria Math" w:hAnsi="Cambria Math"/>
                <w:color w:val="000000" w:themeColor="text1"/>
              </w:rPr>
              <m:t>i</m:t>
            </m:r>
          </m:sub>
        </m:sSub>
        <m:r>
          <m:rPr>
            <m:sty m:val="p"/>
          </m:rPr>
          <w:rPr>
            <w:rFonts w:ascii="Cambria Math" w:hAnsi="Cambria Math"/>
            <w:color w:val="000000" w:themeColor="text1"/>
          </w:rPr>
          <m:t>=</m:t>
        </m:r>
        <m:sSubSup>
          <m:sSubSupPr>
            <m:ctrlPr>
              <w:rPr>
                <w:rFonts w:ascii="Cambria Math" w:hAnsi="Cambria Math"/>
                <w:color w:val="000000" w:themeColor="text1"/>
              </w:rPr>
            </m:ctrlPr>
          </m:sSubSupPr>
          <m:e>
            <m:r>
              <m:rPr>
                <m:sty m:val="p"/>
              </m:rPr>
              <w:rPr>
                <w:rFonts w:ascii="Cambria Math" w:hAnsi="Cambria Math"/>
                <w:color w:val="000000" w:themeColor="text1"/>
              </w:rPr>
              <m:t>Θ</m:t>
            </m:r>
          </m:e>
          <m:sub>
            <m:r>
              <w:rPr>
                <w:rFonts w:ascii="Cambria Math" w:hAnsi="Cambria Math"/>
                <w:color w:val="000000" w:themeColor="text1"/>
              </w:rPr>
              <m:t>i</m:t>
            </m:r>
          </m:sub>
          <m:sup>
            <m:r>
              <w:rPr>
                <w:rFonts w:ascii="Cambria Math" w:hAnsi="Cambria Math"/>
                <w:color w:val="000000" w:themeColor="text1"/>
              </w:rPr>
              <m:t>1</m:t>
            </m:r>
          </m:sup>
        </m:sSubSup>
        <m:r>
          <w:rPr>
            <w:rFonts w:ascii="Cambria Math" w:hAnsi="Cambria Math"/>
            <w:color w:val="000000" w:themeColor="text1"/>
          </w:rPr>
          <m:t>×⋯×</m:t>
        </m:r>
        <m:sSubSup>
          <m:sSubSupPr>
            <m:ctrlPr>
              <w:rPr>
                <w:rFonts w:ascii="Cambria Math" w:hAnsi="Cambria Math"/>
                <w:color w:val="000000" w:themeColor="text1"/>
              </w:rPr>
            </m:ctrlPr>
          </m:sSubSupPr>
          <m:e>
            <m:r>
              <m:rPr>
                <m:sty m:val="p"/>
              </m:rPr>
              <w:rPr>
                <w:rFonts w:ascii="Cambria Math" w:hAnsi="Cambria Math"/>
                <w:color w:val="000000" w:themeColor="text1"/>
              </w:rPr>
              <m:t>Θ</m:t>
            </m:r>
          </m:e>
          <m:sub>
            <m:r>
              <w:rPr>
                <w:rFonts w:ascii="Cambria Math" w:hAnsi="Cambria Math"/>
                <w:color w:val="000000" w:themeColor="text1"/>
              </w:rPr>
              <m:t>i</m:t>
            </m:r>
          </m:sub>
          <m:sup>
            <m:r>
              <w:rPr>
                <w:rFonts w:ascii="Cambria Math" w:hAnsi="Cambria Math"/>
                <w:color w:val="000000" w:themeColor="text1"/>
              </w:rPr>
              <m:t>L</m:t>
            </m:r>
          </m:sup>
        </m:sSubSup>
      </m:oMath>
      <w:r w:rsidR="007456B3" w:rsidRPr="00010DAE">
        <w:rPr>
          <w:color w:val="000000" w:themeColor="text1"/>
        </w:rPr>
        <w:t xml:space="preserve">, where </w:t>
      </w:r>
      <m:oMath>
        <m:r>
          <w:rPr>
            <w:rFonts w:ascii="Cambria Math" w:hAnsi="Cambria Math"/>
            <w:color w:val="000000" w:themeColor="text1"/>
          </w:rPr>
          <m:t>L</m:t>
        </m:r>
      </m:oMath>
      <w:r w:rsidR="006F451E" w:rsidRPr="00010DAE">
        <w:rPr>
          <w:color w:val="000000" w:themeColor="text1"/>
        </w:rPr>
        <w:t xml:space="preserve"> </w:t>
      </w:r>
      <w:r w:rsidR="007456B3" w:rsidRPr="00010DAE">
        <w:rPr>
          <w:color w:val="000000" w:themeColor="text1"/>
        </w:rPr>
        <w:t>is</w:t>
      </w:r>
      <w:r w:rsidR="00775511" w:rsidRPr="00010DAE">
        <w:rPr>
          <w:color w:val="000000" w:themeColor="text1"/>
        </w:rPr>
        <w:t xml:space="preserve"> the set</w:t>
      </w:r>
      <w:r w:rsidR="00C408C5" w:rsidRPr="00010DAE">
        <w:rPr>
          <w:color w:val="000000" w:themeColor="text1"/>
        </w:rPr>
        <w:t xml:space="preserve"> of</w:t>
      </w:r>
      <w:r w:rsidR="00775511" w:rsidRPr="00010DAE">
        <w:rPr>
          <w:color w:val="000000" w:themeColor="text1"/>
        </w:rPr>
        <w:t xml:space="preserve"> attributes</w:t>
      </w:r>
      <w:r w:rsidR="00C408C5" w:rsidRPr="00010DAE">
        <w:rPr>
          <w:color w:val="000000" w:themeColor="text1"/>
        </w:rPr>
        <w:t xml:space="preserve"> that describe </w:t>
      </w:r>
      <w:r w:rsidR="00AD011B" w:rsidRPr="00010DAE">
        <w:rPr>
          <w:color w:val="000000" w:themeColor="text1"/>
        </w:rPr>
        <w:t xml:space="preserve">the </w:t>
      </w:r>
      <w:r w:rsidR="00C408C5" w:rsidRPr="00010DAE">
        <w:rPr>
          <w:color w:val="000000" w:themeColor="text1"/>
        </w:rPr>
        <w:t xml:space="preserve">requirements of customers and </w:t>
      </w:r>
      <w:r w:rsidR="002D41B2" w:rsidRPr="00010DAE">
        <w:rPr>
          <w:color w:val="000000" w:themeColor="text1"/>
        </w:rPr>
        <w:t xml:space="preserve">manufacturing </w:t>
      </w:r>
      <w:r w:rsidR="00C408C5" w:rsidRPr="00010DAE">
        <w:rPr>
          <w:color w:val="000000" w:themeColor="text1"/>
        </w:rPr>
        <w:t>services of providers</w:t>
      </w:r>
      <w:r w:rsidR="009018D9" w:rsidRPr="00010DAE">
        <w:rPr>
          <w:color w:val="000000" w:themeColor="text1"/>
        </w:rPr>
        <w:t>.</w:t>
      </w:r>
      <w:r w:rsidR="00775511" w:rsidRPr="00010DAE">
        <w:rPr>
          <w:color w:val="000000" w:themeColor="text1"/>
        </w:rPr>
        <w:t xml:space="preserve"> </w:t>
      </w:r>
      <w:r w:rsidR="003746F8" w:rsidRPr="00010DAE">
        <w:rPr>
          <w:color w:val="000000" w:themeColor="text1"/>
        </w:rPr>
        <w:t>A</w:t>
      </w:r>
      <w:r w:rsidR="006F451E" w:rsidRPr="00010DAE">
        <w:rPr>
          <w:color w:val="000000" w:themeColor="text1"/>
        </w:rPr>
        <w:t xml:space="preserve">ttribute </w:t>
      </w:r>
      <m:oMath>
        <m:r>
          <w:rPr>
            <w:rFonts w:ascii="Cambria Math" w:hAnsi="Cambria Math"/>
            <w:color w:val="000000" w:themeColor="text1"/>
          </w:rPr>
          <m:t>l</m:t>
        </m:r>
      </m:oMath>
      <w:r w:rsidR="005B1F6F" w:rsidRPr="00010DAE">
        <w:rPr>
          <w:color w:val="000000" w:themeColor="text1"/>
        </w:rPr>
        <w:t xml:space="preserve">, where </w:t>
      </w:r>
      <m:oMath>
        <m:r>
          <w:rPr>
            <w:rFonts w:ascii="Cambria Math" w:hAnsi="Cambria Math"/>
            <w:color w:val="000000" w:themeColor="text1"/>
          </w:rPr>
          <m:t>l∈L</m:t>
        </m:r>
      </m:oMath>
      <w:r w:rsidR="005B1F6F" w:rsidRPr="00010DAE">
        <w:rPr>
          <w:color w:val="000000" w:themeColor="text1"/>
        </w:rPr>
        <w:t>,</w:t>
      </w:r>
      <w:r w:rsidR="006F451E" w:rsidRPr="00010DAE">
        <w:rPr>
          <w:color w:val="000000" w:themeColor="text1"/>
        </w:rPr>
        <w:t xml:space="preserve"> may have a set of discrete values</w:t>
      </w:r>
      <w:r w:rsidR="00A55E3B" w:rsidRPr="00010DAE">
        <w:rPr>
          <w:color w:val="000000" w:themeColor="text1"/>
        </w:rPr>
        <w:t xml:space="preserve"> (</w:t>
      </w:r>
      <w:r w:rsidR="006C53D9" w:rsidRPr="00010DAE">
        <w:rPr>
          <w:color w:val="000000" w:themeColor="text1"/>
        </w:rPr>
        <w:t>such as the</w:t>
      </w:r>
      <w:r w:rsidR="006F451E" w:rsidRPr="00010DAE">
        <w:rPr>
          <w:color w:val="000000" w:themeColor="text1"/>
        </w:rPr>
        <w:t xml:space="preserve"> reliability and quality</w:t>
      </w:r>
      <w:r w:rsidR="00A55E3B" w:rsidRPr="00010DAE">
        <w:rPr>
          <w:color w:val="000000" w:themeColor="text1"/>
        </w:rPr>
        <w:t xml:space="preserve">), </w:t>
      </w:r>
      <m:oMath>
        <m:sSubSup>
          <m:sSubSupPr>
            <m:ctrlPr>
              <w:rPr>
                <w:rFonts w:ascii="Cambria Math" w:hAnsi="Cambria Math"/>
                <w:color w:val="000000" w:themeColor="text1"/>
              </w:rPr>
            </m:ctrlPr>
          </m:sSubSupPr>
          <m:e>
            <m:r>
              <m:rPr>
                <m:sty m:val="p"/>
              </m:rPr>
              <w:rPr>
                <w:rFonts w:ascii="Cambria Math" w:hAnsi="Cambria Math"/>
                <w:color w:val="000000" w:themeColor="text1"/>
              </w:rPr>
              <m:t>Θ</m:t>
            </m:r>
          </m:e>
          <m:sub>
            <m:r>
              <w:rPr>
                <w:rFonts w:ascii="Cambria Math" w:hAnsi="Cambria Math"/>
                <w:color w:val="000000" w:themeColor="text1"/>
              </w:rPr>
              <m:t>i</m:t>
            </m:r>
          </m:sub>
          <m:sup>
            <m:r>
              <w:rPr>
                <w:rFonts w:ascii="Cambria Math" w:hAnsi="Cambria Math"/>
                <w:color w:val="000000" w:themeColor="text1"/>
              </w:rPr>
              <m:t>l</m:t>
            </m:r>
          </m:sup>
        </m:sSubSup>
        <m:r>
          <w:rPr>
            <w:rFonts w:ascii="Cambria Math" w:hAnsi="Cambria Math"/>
            <w:color w:val="000000" w:themeColor="text1"/>
          </w:rPr>
          <m:t>=</m:t>
        </m:r>
        <m:d>
          <m:dPr>
            <m:begChr m:val="{"/>
            <m:endChr m:val="}"/>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i</m:t>
                </m:r>
              </m:sub>
              <m:sup>
                <m:r>
                  <w:rPr>
                    <w:rFonts w:ascii="Cambria Math" w:hAnsi="Cambria Math"/>
                    <w:color w:val="000000" w:themeColor="text1"/>
                  </w:rPr>
                  <m:t>l,1</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i</m:t>
                </m:r>
              </m:sub>
              <m:sup>
                <m:r>
                  <w:rPr>
                    <w:rFonts w:ascii="Cambria Math" w:hAnsi="Cambria Math"/>
                    <w:color w:val="000000" w:themeColor="text1"/>
                  </w:rPr>
                  <m:t>l,2</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i</m:t>
                </m:r>
              </m:sub>
              <m:sup>
                <m:r>
                  <w:rPr>
                    <w:rFonts w:ascii="Cambria Math" w:hAnsi="Cambria Math"/>
                    <w:color w:val="000000" w:themeColor="text1"/>
                  </w:rPr>
                  <m:t>l,3</m:t>
                </m:r>
              </m:sup>
            </m:sSubSup>
            <m:r>
              <w:rPr>
                <w:rFonts w:ascii="Cambria Math" w:hAnsi="Cambria Math"/>
                <w:color w:val="000000" w:themeColor="text1"/>
              </w:rPr>
              <m:t>,…</m:t>
            </m:r>
          </m:e>
        </m:d>
      </m:oMath>
      <w:r w:rsidR="00A55E3B" w:rsidRPr="00010DAE">
        <w:rPr>
          <w:color w:val="000000" w:themeColor="text1"/>
        </w:rPr>
        <w:t xml:space="preserve">. Attribute </w:t>
      </w:r>
      <m:oMath>
        <m:r>
          <w:rPr>
            <w:rFonts w:ascii="Cambria Math" w:hAnsi="Cambria Math"/>
            <w:color w:val="000000" w:themeColor="text1"/>
          </w:rPr>
          <m:t>l</m:t>
        </m:r>
      </m:oMath>
      <w:r w:rsidR="006F451E" w:rsidRPr="00010DAE">
        <w:rPr>
          <w:color w:val="000000" w:themeColor="text1"/>
        </w:rPr>
        <w:t xml:space="preserve"> </w:t>
      </w:r>
      <w:r w:rsidR="00A55E3B" w:rsidRPr="00010DAE">
        <w:rPr>
          <w:color w:val="000000" w:themeColor="text1"/>
        </w:rPr>
        <w:t>may also be</w:t>
      </w:r>
      <w:r w:rsidR="006F451E" w:rsidRPr="00010DAE">
        <w:rPr>
          <w:color w:val="000000" w:themeColor="text1"/>
        </w:rPr>
        <w:t xml:space="preserve"> an interval of </w:t>
      </w:r>
      <w:r w:rsidR="006C53D9" w:rsidRPr="00010DAE">
        <w:rPr>
          <w:color w:val="000000" w:themeColor="text1"/>
        </w:rPr>
        <w:t>real</w:t>
      </w:r>
      <w:r w:rsidR="006F451E" w:rsidRPr="00010DAE">
        <w:rPr>
          <w:color w:val="000000" w:themeColor="text1"/>
        </w:rPr>
        <w:t xml:space="preserve"> values </w:t>
      </w:r>
      <w:r w:rsidR="00A55E3B" w:rsidRPr="00010DAE">
        <w:rPr>
          <w:color w:val="000000" w:themeColor="text1"/>
        </w:rPr>
        <w:t>(</w:t>
      </w:r>
      <w:r w:rsidR="006C53D9" w:rsidRPr="00010DAE">
        <w:rPr>
          <w:color w:val="000000" w:themeColor="text1"/>
        </w:rPr>
        <w:t>such as the</w:t>
      </w:r>
      <w:r w:rsidR="006F451E" w:rsidRPr="00010DAE">
        <w:rPr>
          <w:color w:val="000000" w:themeColor="text1"/>
        </w:rPr>
        <w:t xml:space="preserve"> price, lead time and penalty </w:t>
      </w:r>
      <w:r w:rsidR="006F451E" w:rsidRPr="00010DAE">
        <w:rPr>
          <w:rFonts w:hint="eastAsia"/>
          <w:color w:val="000000" w:themeColor="text1"/>
        </w:rPr>
        <w:t>cost</w:t>
      </w:r>
      <w:r w:rsidR="00A55E3B" w:rsidRPr="00010DAE">
        <w:rPr>
          <w:color w:val="000000" w:themeColor="text1"/>
        </w:rPr>
        <w:t xml:space="preserve">), </w:t>
      </w:r>
      <m:oMath>
        <m:sSubSup>
          <m:sSubSupPr>
            <m:ctrlPr>
              <w:rPr>
                <w:rFonts w:ascii="Cambria Math" w:hAnsi="Cambria Math"/>
                <w:color w:val="000000" w:themeColor="text1"/>
              </w:rPr>
            </m:ctrlPr>
          </m:sSubSupPr>
          <m:e>
            <m:r>
              <m:rPr>
                <m:sty m:val="p"/>
              </m:rPr>
              <w:rPr>
                <w:rFonts w:ascii="Cambria Math" w:hAnsi="Cambria Math"/>
                <w:color w:val="000000" w:themeColor="text1"/>
              </w:rPr>
              <m:t>Θ</m:t>
            </m:r>
          </m:e>
          <m:sub>
            <m:r>
              <w:rPr>
                <w:rFonts w:ascii="Cambria Math" w:hAnsi="Cambria Math"/>
                <w:color w:val="000000" w:themeColor="text1"/>
              </w:rPr>
              <m:t>i</m:t>
            </m:r>
          </m:sub>
          <m:sup>
            <m:r>
              <w:rPr>
                <w:rFonts w:ascii="Cambria Math" w:hAnsi="Cambria Math"/>
                <w:color w:val="000000" w:themeColor="text1"/>
              </w:rPr>
              <m:t>l</m:t>
            </m:r>
          </m:sup>
        </m:sSubSup>
        <m:r>
          <w:rPr>
            <w:rFonts w:ascii="Cambria Math" w:hAnsi="Cambria Math"/>
            <w:color w:val="000000" w:themeColor="text1"/>
          </w:rPr>
          <m:t>=</m:t>
        </m:r>
        <m:d>
          <m:dPr>
            <m:begChr m:val="["/>
            <m:endChr m:val="]"/>
            <m:ctrlPr>
              <w:rPr>
                <w:rFonts w:ascii="Cambria Math" w:hAnsi="Cambria Math"/>
                <w:i/>
                <w:color w:val="000000" w:themeColor="text1"/>
              </w:rPr>
            </m:ctrlPr>
          </m:dPr>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i</m:t>
                </m:r>
              </m:sub>
              <m:sup>
                <m:r>
                  <w:rPr>
                    <w:rFonts w:ascii="Cambria Math" w:hAnsi="Cambria Math"/>
                    <w:color w:val="000000" w:themeColor="text1"/>
                  </w:rPr>
                  <m:t>l</m:t>
                </m:r>
              </m:sup>
            </m:sSubSup>
            <m:r>
              <w:rPr>
                <w:rFonts w:ascii="Cambria Math" w:hAnsi="Cambria Math"/>
                <w:color w:val="000000" w:themeColor="text1"/>
              </w:rPr>
              <m:t>,</m:t>
            </m:r>
            <w:bookmarkStart w:id="24" w:name="OLE_LINK24"/>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i</m:t>
                </m:r>
              </m:sub>
              <m:sup>
                <m:r>
                  <w:rPr>
                    <w:rFonts w:ascii="Cambria Math" w:hAnsi="Cambria Math"/>
                    <w:color w:val="000000" w:themeColor="text1"/>
                  </w:rPr>
                  <m:t>l</m:t>
                </m:r>
              </m:sup>
            </m:sSubSup>
            <w:bookmarkEnd w:id="24"/>
          </m:e>
        </m:d>
      </m:oMath>
      <w:r w:rsidR="006F451E" w:rsidRPr="00010DAE">
        <w:rPr>
          <w:color w:val="000000" w:themeColor="text1"/>
        </w:rPr>
        <w:t>.</w:t>
      </w:r>
      <w:r w:rsidR="006E422C" w:rsidRPr="00010DAE">
        <w:rPr>
          <w:color w:val="000000" w:themeColor="text1"/>
        </w:rPr>
        <w:t xml:space="preserve"> Each attribute ranges between the most preferred value (initial value) and </w:t>
      </w:r>
      <w:r w:rsidR="00AD011B" w:rsidRPr="00010DAE">
        <w:rPr>
          <w:color w:val="000000" w:themeColor="text1"/>
        </w:rPr>
        <w:t xml:space="preserve">the </w:t>
      </w:r>
      <w:r w:rsidR="006E422C" w:rsidRPr="00010DAE">
        <w:rPr>
          <w:color w:val="000000" w:themeColor="text1"/>
        </w:rPr>
        <w:t>least preferred value (reservation value)</w:t>
      </w:r>
      <w:r w:rsidR="000D2CE3" w:rsidRPr="00010DAE">
        <w:rPr>
          <w:color w:val="000000" w:themeColor="text1"/>
        </w:rPr>
        <w:t>.</w:t>
      </w:r>
      <w:r w:rsidR="007456B3" w:rsidRPr="00010DAE">
        <w:rPr>
          <w:color w:val="000000" w:themeColor="text1"/>
        </w:rPr>
        <w:t xml:space="preserve"> </w:t>
      </w:r>
      <w:r w:rsidR="00CB3D7F" w:rsidRPr="00010DAE">
        <w:rPr>
          <w:color w:val="000000" w:themeColor="text1"/>
        </w:rPr>
        <w:t xml:space="preserve">The attributes of </w:t>
      </w:r>
      <w:bookmarkStart w:id="25" w:name="OLE_LINK19"/>
      <w:r w:rsidR="00CB3D7F" w:rsidRPr="00010DAE">
        <w:rPr>
          <w:color w:val="000000" w:themeColor="text1"/>
        </w:rPr>
        <w:t xml:space="preserve">price, </w:t>
      </w:r>
      <w:r w:rsidR="00226B4E" w:rsidRPr="00010DAE">
        <w:rPr>
          <w:color w:val="000000" w:themeColor="text1"/>
        </w:rPr>
        <w:t>manufacturing</w:t>
      </w:r>
      <w:r w:rsidR="00CB3D7F" w:rsidRPr="00010DAE">
        <w:rPr>
          <w:color w:val="000000" w:themeColor="text1"/>
        </w:rPr>
        <w:t xml:space="preserve"> time and energy consumption</w:t>
      </w:r>
      <w:bookmarkEnd w:id="25"/>
      <w:r w:rsidR="00CB3D7F" w:rsidRPr="00010DAE">
        <w:rPr>
          <w:color w:val="000000" w:themeColor="text1"/>
        </w:rPr>
        <w:t xml:space="preserve"> are considered</w:t>
      </w:r>
      <w:r w:rsidR="005B1F6F" w:rsidRPr="00010DAE">
        <w:rPr>
          <w:color w:val="000000" w:themeColor="text1"/>
        </w:rPr>
        <w:t xml:space="preserve"> to allocate manufacturing services</w:t>
      </w:r>
      <w:r w:rsidR="00CB3D7F" w:rsidRPr="00010DAE">
        <w:rPr>
          <w:color w:val="000000" w:themeColor="text1"/>
        </w:rPr>
        <w:t xml:space="preserve"> in this research.</w:t>
      </w:r>
    </w:p>
    <w:p w14:paraId="5E63BE94" w14:textId="339328F4" w:rsidR="001F37FC" w:rsidRPr="00010DAE" w:rsidRDefault="00596A0D" w:rsidP="007C61E3">
      <w:pPr>
        <w:rPr>
          <w:color w:val="000000" w:themeColor="text1"/>
        </w:rPr>
      </w:pPr>
      <w:r w:rsidRPr="00010DAE">
        <w:rPr>
          <w:color w:val="000000" w:themeColor="text1"/>
        </w:rPr>
        <w:t xml:space="preserve">In the model, </w:t>
      </w:r>
      <w:r w:rsidR="00293C7C" w:rsidRPr="00010DAE">
        <w:rPr>
          <w:color w:val="000000" w:themeColor="text1"/>
        </w:rPr>
        <w:t>t</w:t>
      </w:r>
      <w:r w:rsidRPr="00010DAE">
        <w:rPr>
          <w:color w:val="000000" w:themeColor="text1"/>
        </w:rPr>
        <w:t>he values of attributes are</w:t>
      </w:r>
      <w:r w:rsidR="00293C7C" w:rsidRPr="00010DAE">
        <w:rPr>
          <w:color w:val="000000" w:themeColor="text1"/>
        </w:rPr>
        <w:t xml:space="preserve"> assumed to be</w:t>
      </w:r>
      <w:r w:rsidRPr="00010DAE">
        <w:rPr>
          <w:color w:val="000000" w:themeColor="text1"/>
        </w:rPr>
        <w:t xml:space="preserve"> private information for </w:t>
      </w:r>
      <w:r w:rsidR="00C567B7" w:rsidRPr="00010DAE">
        <w:rPr>
          <w:color w:val="000000" w:themeColor="text1"/>
        </w:rPr>
        <w:t>other</w:t>
      </w:r>
      <w:r w:rsidRPr="00010DAE">
        <w:rPr>
          <w:color w:val="000000" w:themeColor="text1"/>
        </w:rPr>
        <w:t xml:space="preserve"> negotiation agents. As the agents are autonomous, the factors influencing the negotiation process </w:t>
      </w:r>
      <w:r w:rsidR="004F46B9" w:rsidRPr="00010DAE">
        <w:rPr>
          <w:rFonts w:hint="eastAsia"/>
          <w:color w:val="000000" w:themeColor="text1"/>
        </w:rPr>
        <w:t>are</w:t>
      </w:r>
      <w:r w:rsidRPr="00010DAE">
        <w:rPr>
          <w:color w:val="000000" w:themeColor="text1"/>
        </w:rPr>
        <w:t xml:space="preserve"> assumed to be unavailable to </w:t>
      </w:r>
      <w:r w:rsidR="00C567B7" w:rsidRPr="00010DAE">
        <w:rPr>
          <w:color w:val="000000" w:themeColor="text1"/>
        </w:rPr>
        <w:t>other</w:t>
      </w:r>
      <w:r w:rsidRPr="00010DAE">
        <w:rPr>
          <w:color w:val="000000" w:themeColor="text1"/>
        </w:rPr>
        <w:t xml:space="preserve"> negotiation agents.</w:t>
      </w:r>
      <w:r w:rsidR="00DB7276" w:rsidRPr="00010DAE">
        <w:rPr>
          <w:color w:val="000000" w:themeColor="text1"/>
        </w:rPr>
        <w:t xml:space="preserve"> Consequently, agents are completely </w:t>
      </w:r>
      <w:bookmarkStart w:id="26" w:name="OLE_LINK16"/>
      <w:bookmarkStart w:id="27" w:name="OLE_LINK17"/>
      <w:r w:rsidR="00DB7276" w:rsidRPr="00010DAE">
        <w:rPr>
          <w:color w:val="000000" w:themeColor="text1"/>
        </w:rPr>
        <w:t>unaware</w:t>
      </w:r>
      <w:bookmarkEnd w:id="26"/>
      <w:bookmarkEnd w:id="27"/>
      <w:r w:rsidR="00DB7276" w:rsidRPr="00010DAE">
        <w:rPr>
          <w:color w:val="000000" w:themeColor="text1"/>
        </w:rPr>
        <w:t xml:space="preserve"> of the utility and negotiation strategy of </w:t>
      </w:r>
      <w:r w:rsidR="00C567B7" w:rsidRPr="00010DAE">
        <w:rPr>
          <w:color w:val="000000" w:themeColor="text1"/>
        </w:rPr>
        <w:t>other</w:t>
      </w:r>
      <w:r w:rsidR="00DB7276" w:rsidRPr="00010DAE">
        <w:rPr>
          <w:color w:val="000000" w:themeColor="text1"/>
        </w:rPr>
        <w:t xml:space="preserve"> negotiation agents.</w:t>
      </w:r>
      <w:r w:rsidRPr="00010DAE">
        <w:rPr>
          <w:color w:val="000000" w:themeColor="text1"/>
        </w:rPr>
        <w:t xml:space="preserve"> </w:t>
      </w:r>
      <w:r w:rsidR="00293C7C" w:rsidRPr="00010DAE">
        <w:rPr>
          <w:color w:val="000000" w:themeColor="text1"/>
        </w:rPr>
        <w:t xml:space="preserve">Each agent is assumed to be a self-interested player who aims to maximize her/his own utility. </w:t>
      </w:r>
      <w:r w:rsidRPr="00010DAE">
        <w:rPr>
          <w:color w:val="000000" w:themeColor="text1"/>
        </w:rPr>
        <w:t xml:space="preserve">Negotiation times are assumed to be finite, </w:t>
      </w:r>
      <w:r w:rsidR="000B6FB4" w:rsidRPr="00010DAE">
        <w:rPr>
          <w:color w:val="000000" w:themeColor="text1"/>
        </w:rPr>
        <w:t>which</w:t>
      </w:r>
      <w:r w:rsidRPr="00010DAE">
        <w:rPr>
          <w:color w:val="000000" w:themeColor="text1"/>
        </w:rPr>
        <w:t xml:space="preserve"> </w:t>
      </w:r>
      <w:r w:rsidR="00DB7276" w:rsidRPr="00010DAE">
        <w:rPr>
          <w:color w:val="000000" w:themeColor="text1"/>
        </w:rPr>
        <w:t>force</w:t>
      </w:r>
      <w:r w:rsidR="000B6FB4" w:rsidRPr="00010DAE">
        <w:rPr>
          <w:color w:val="000000" w:themeColor="text1"/>
        </w:rPr>
        <w:t>s</w:t>
      </w:r>
      <w:r w:rsidR="00DB7276" w:rsidRPr="00010DAE">
        <w:rPr>
          <w:color w:val="000000" w:themeColor="text1"/>
        </w:rPr>
        <w:t xml:space="preserve"> customer and service provider agents into reaching </w:t>
      </w:r>
      <w:r w:rsidR="00DB7276" w:rsidRPr="00010DAE">
        <w:rPr>
          <w:color w:val="000000" w:themeColor="text1"/>
        </w:rPr>
        <w:lastRenderedPageBreak/>
        <w:t>agreements under time pressure. The negotiation time constraint can effectively avoid non-agreement</w:t>
      </w:r>
      <w:r w:rsidR="00F43C5E" w:rsidRPr="00010DAE">
        <w:rPr>
          <w:color w:val="000000" w:themeColor="text1"/>
        </w:rPr>
        <w:t>s</w:t>
      </w:r>
      <w:r w:rsidR="00DB7276" w:rsidRPr="00010DAE">
        <w:rPr>
          <w:color w:val="000000" w:themeColor="text1"/>
        </w:rPr>
        <w:t>.</w:t>
      </w:r>
      <w:r w:rsidR="00C567B7" w:rsidRPr="00010DAE">
        <w:rPr>
          <w:color w:val="000000" w:themeColor="text1"/>
        </w:rPr>
        <w:t xml:space="preserve"> </w:t>
      </w:r>
      <w:r w:rsidR="00E033F7" w:rsidRPr="00010DAE">
        <w:rPr>
          <w:color w:val="000000" w:themeColor="text1"/>
        </w:rPr>
        <w:t>For simplicity</w:t>
      </w:r>
      <w:r w:rsidR="00C567B7" w:rsidRPr="00010DAE">
        <w:rPr>
          <w:color w:val="000000" w:themeColor="text1"/>
        </w:rPr>
        <w:t xml:space="preserve">, attributes </w:t>
      </w:r>
      <w:r w:rsidR="001E77A6" w:rsidRPr="00010DAE">
        <w:rPr>
          <w:color w:val="000000" w:themeColor="text1"/>
        </w:rPr>
        <w:t>in this research are assumed to have an interval of real values.</w:t>
      </w:r>
    </w:p>
    <w:p w14:paraId="55499E0E" w14:textId="63ABF79A" w:rsidR="002B3442" w:rsidRPr="00010DAE" w:rsidRDefault="008E3215" w:rsidP="002B3442">
      <w:pPr>
        <w:pStyle w:val="Heading2"/>
        <w:rPr>
          <w:color w:val="000000" w:themeColor="text1"/>
        </w:rPr>
      </w:pPr>
      <w:r w:rsidRPr="00010DAE">
        <w:rPr>
          <w:color w:val="000000" w:themeColor="text1"/>
        </w:rPr>
        <w:t xml:space="preserve">Atomic </w:t>
      </w:r>
      <w:r w:rsidR="004A6D46" w:rsidRPr="00010DAE">
        <w:rPr>
          <w:color w:val="000000" w:themeColor="text1"/>
        </w:rPr>
        <w:t xml:space="preserve">manufacturing </w:t>
      </w:r>
      <w:r w:rsidRPr="00010DAE">
        <w:rPr>
          <w:color w:val="000000" w:themeColor="text1"/>
        </w:rPr>
        <w:t xml:space="preserve">service </w:t>
      </w:r>
      <w:r w:rsidR="006259F8" w:rsidRPr="00010DAE">
        <w:rPr>
          <w:color w:val="000000" w:themeColor="text1"/>
        </w:rPr>
        <w:t>negotiation</w:t>
      </w:r>
      <w:r w:rsidR="002B3442" w:rsidRPr="00010DAE">
        <w:rPr>
          <w:color w:val="000000" w:themeColor="text1"/>
        </w:rPr>
        <w:t xml:space="preserve"> </w:t>
      </w:r>
      <w:r w:rsidR="009B05D2" w:rsidRPr="00010DAE">
        <w:rPr>
          <w:color w:val="000000" w:themeColor="text1"/>
        </w:rPr>
        <w:t>model</w:t>
      </w:r>
    </w:p>
    <w:p w14:paraId="1987271B" w14:textId="28FCE909" w:rsidR="007F120E" w:rsidRPr="00010DAE" w:rsidRDefault="008E3215" w:rsidP="00EB1AA8">
      <w:pPr>
        <w:rPr>
          <w:color w:val="000000" w:themeColor="text1"/>
        </w:rPr>
      </w:pPr>
      <w:r w:rsidRPr="00010DAE">
        <w:rPr>
          <w:color w:val="000000" w:themeColor="text1"/>
        </w:rPr>
        <w:t xml:space="preserve">The atomic </w:t>
      </w:r>
      <w:r w:rsidR="004A6D46" w:rsidRPr="00010DAE">
        <w:rPr>
          <w:color w:val="000000" w:themeColor="text1"/>
        </w:rPr>
        <w:t xml:space="preserve">manufacturing </w:t>
      </w:r>
      <w:r w:rsidRPr="00010DAE">
        <w:rPr>
          <w:color w:val="000000" w:themeColor="text1"/>
        </w:rPr>
        <w:t>service negotiation model is</w:t>
      </w:r>
      <w:r w:rsidR="000C34ED" w:rsidRPr="00010DAE">
        <w:rPr>
          <w:color w:val="000000" w:themeColor="text1"/>
        </w:rPr>
        <w:t xml:space="preserve"> </w:t>
      </w:r>
      <w:r w:rsidR="000C34ED" w:rsidRPr="00010DAE">
        <w:rPr>
          <w:rFonts w:hint="eastAsia"/>
          <w:color w:val="000000" w:themeColor="text1"/>
        </w:rPr>
        <w:t>to</w:t>
      </w:r>
      <w:r w:rsidR="000C34ED" w:rsidRPr="00010DAE">
        <w:rPr>
          <w:color w:val="000000" w:themeColor="text1"/>
        </w:rPr>
        <w:t xml:space="preserve"> automate </w:t>
      </w:r>
      <w:r w:rsidR="00AD011B" w:rsidRPr="00010DAE">
        <w:rPr>
          <w:color w:val="000000" w:themeColor="text1"/>
        </w:rPr>
        <w:t xml:space="preserve">the </w:t>
      </w:r>
      <w:r w:rsidR="000C34ED" w:rsidRPr="00010DAE">
        <w:rPr>
          <w:color w:val="000000" w:themeColor="text1"/>
        </w:rPr>
        <w:t xml:space="preserve">negotiation of each atomic </w:t>
      </w:r>
      <w:r w:rsidR="004A6D46" w:rsidRPr="00010DAE">
        <w:rPr>
          <w:color w:val="000000" w:themeColor="text1"/>
        </w:rPr>
        <w:t xml:space="preserve">manufacturing </w:t>
      </w:r>
      <w:r w:rsidR="000C34ED" w:rsidRPr="00010DAE">
        <w:rPr>
          <w:color w:val="000000" w:themeColor="text1"/>
        </w:rPr>
        <w:t>service over multiple attributes</w:t>
      </w:r>
      <w:r w:rsidRPr="00010DAE">
        <w:rPr>
          <w:color w:val="000000" w:themeColor="text1"/>
        </w:rPr>
        <w:t>.</w:t>
      </w:r>
      <w:r w:rsidR="000C34ED" w:rsidRPr="00010DAE">
        <w:rPr>
          <w:color w:val="000000" w:themeColor="text1"/>
        </w:rPr>
        <w:t xml:space="preserve"> In this model, customer</w:t>
      </w:r>
      <w:r w:rsidR="00E52690" w:rsidRPr="00010DAE">
        <w:rPr>
          <w:color w:val="000000" w:themeColor="text1"/>
        </w:rPr>
        <w:t xml:space="preserve"> agent</w:t>
      </w:r>
      <w:r w:rsidR="00E47F56" w:rsidRPr="00010DAE">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i</m:t>
            </m:r>
          </m:sub>
        </m:sSub>
      </m:oMath>
      <w:r w:rsidR="000C34ED" w:rsidRPr="00010DAE">
        <w:rPr>
          <w:color w:val="000000" w:themeColor="text1"/>
        </w:rPr>
        <w:t xml:space="preserve"> negotiates with a group of service provider</w:t>
      </w:r>
      <w:r w:rsidR="00E52690" w:rsidRPr="00010DAE">
        <w:rPr>
          <w:color w:val="000000" w:themeColor="text1"/>
        </w:rPr>
        <w:t xml:space="preserve"> agents</w:t>
      </w:r>
      <w:r w:rsidR="00E47F56" w:rsidRPr="00010DAE">
        <w:rPr>
          <w:color w:val="000000" w:themeColor="text1"/>
        </w:rPr>
        <w:t xml:space="preserve"> </w:t>
      </w:r>
      <m:oMath>
        <m:sSub>
          <m:sSubPr>
            <m:ctrlPr>
              <w:rPr>
                <w:rFonts w:ascii="Cambria Math" w:hAnsi="Cambria Math"/>
                <w:b/>
                <w:i/>
                <w:color w:val="000000" w:themeColor="text1"/>
              </w:rPr>
            </m:ctrlPr>
          </m:sSubPr>
          <m:e>
            <m:r>
              <m:rPr>
                <m:sty m:val="bi"/>
              </m:rPr>
              <w:rPr>
                <w:rFonts w:ascii="Cambria Math" w:hAnsi="Cambria Math"/>
                <w:color w:val="000000" w:themeColor="text1"/>
              </w:rPr>
              <m:t>s</m:t>
            </m:r>
          </m:e>
          <m:sub>
            <m:r>
              <w:rPr>
                <w:rFonts w:ascii="Cambria Math" w:hAnsi="Cambria Math"/>
                <w:color w:val="000000" w:themeColor="text1"/>
              </w:rPr>
              <m:t>i</m:t>
            </m:r>
          </m:sub>
        </m:sSub>
      </m:oMath>
      <w:r w:rsidR="00E47F56" w:rsidRPr="00010DAE">
        <w:rPr>
          <w:color w:val="000000" w:themeColor="text1"/>
        </w:rPr>
        <w:t xml:space="preserve"> in the </w:t>
      </w:r>
      <m:oMath>
        <m:r>
          <w:rPr>
            <w:rFonts w:ascii="Cambria Math" w:hAnsi="Cambria Math"/>
            <w:color w:val="000000" w:themeColor="text1"/>
          </w:rPr>
          <m:t>i</m:t>
        </m:r>
        <m:r>
          <m:rPr>
            <m:sty m:val="p"/>
          </m:rPr>
          <w:rPr>
            <w:rFonts w:ascii="Cambria Math" w:hAnsi="Cambria Math"/>
            <w:color w:val="000000" w:themeColor="text1"/>
          </w:rPr>
          <m:t>th</m:t>
        </m:r>
      </m:oMath>
      <w:r w:rsidR="00E47F56" w:rsidRPr="00010DAE">
        <w:rPr>
          <w:color w:val="000000" w:themeColor="text1"/>
        </w:rPr>
        <w:t xml:space="preserve"> service pool</w:t>
      </w:r>
      <w:r w:rsidR="000C34ED" w:rsidRPr="00010DAE">
        <w:rPr>
          <w:color w:val="000000" w:themeColor="text1"/>
        </w:rPr>
        <w:t xml:space="preserve"> for atomic service</w:t>
      </w:r>
      <w:r w:rsidR="00E47F56" w:rsidRPr="00010DAE">
        <w:rPr>
          <w:color w:val="000000" w:themeColor="text1"/>
        </w:rPr>
        <w:t xml:space="preserve"> </w:t>
      </w:r>
      <m:oMath>
        <m:r>
          <w:rPr>
            <w:rFonts w:ascii="Cambria Math" w:hAnsi="Cambria Math"/>
            <w:color w:val="000000" w:themeColor="text1"/>
          </w:rPr>
          <m:t>i</m:t>
        </m:r>
      </m:oMath>
      <w:r w:rsidR="00E47F56" w:rsidRPr="00010DAE">
        <w:rPr>
          <w:color w:val="000000" w:themeColor="text1"/>
        </w:rPr>
        <w:t>.</w:t>
      </w:r>
      <w:r w:rsidR="00E52690" w:rsidRPr="00010DAE">
        <w:rPr>
          <w:color w:val="000000" w:themeColor="text1"/>
        </w:rPr>
        <w:t xml:space="preserve"> </w:t>
      </w:r>
      <w:r w:rsidR="00E9498A" w:rsidRPr="00010DAE">
        <w:rPr>
          <w:color w:val="000000" w:themeColor="text1"/>
        </w:rPr>
        <w:t>Two parties evaluate the proposals with various attribute values and offer the counterproposals during the negotiation. Eventually, c</w:t>
      </w:r>
      <w:r w:rsidR="00E52690" w:rsidRPr="00010DAE">
        <w:rPr>
          <w:color w:val="000000" w:themeColor="text1"/>
        </w:rPr>
        <w:t>ustomer agent</w:t>
      </w:r>
      <w:r w:rsidR="00E47F56" w:rsidRPr="00010DAE">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i</m:t>
            </m:r>
          </m:sub>
        </m:sSub>
      </m:oMath>
      <w:r w:rsidR="00E47F56" w:rsidRPr="00010DAE">
        <w:rPr>
          <w:color w:val="000000" w:themeColor="text1"/>
        </w:rPr>
        <w:t xml:space="preserve"> </w:t>
      </w:r>
      <w:r w:rsidR="00E52690" w:rsidRPr="00010DAE">
        <w:rPr>
          <w:color w:val="000000" w:themeColor="text1"/>
        </w:rPr>
        <w:t xml:space="preserve">selects the best </w:t>
      </w:r>
      <w:r w:rsidR="00E9498A" w:rsidRPr="00010DAE">
        <w:rPr>
          <w:color w:val="000000" w:themeColor="text1"/>
        </w:rPr>
        <w:t xml:space="preserve">service provider </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ij</m:t>
            </m:r>
          </m:sub>
        </m:sSub>
      </m:oMath>
      <w:r w:rsidR="00E52690" w:rsidRPr="00010DAE">
        <w:rPr>
          <w:color w:val="000000" w:themeColor="text1"/>
        </w:rPr>
        <w:t xml:space="preserve"> </w:t>
      </w:r>
      <w:r w:rsidR="00E9498A" w:rsidRPr="00010DAE">
        <w:rPr>
          <w:color w:val="000000" w:themeColor="text1"/>
        </w:rPr>
        <w:t>based on the negotiation results.</w:t>
      </w:r>
    </w:p>
    <w:p w14:paraId="57FCC95D" w14:textId="6B7CC00A" w:rsidR="007F120E" w:rsidRPr="00010DAE" w:rsidRDefault="007F120E" w:rsidP="007F120E">
      <w:pPr>
        <w:pStyle w:val="Heading3"/>
        <w:rPr>
          <w:color w:val="000000" w:themeColor="text1"/>
        </w:rPr>
      </w:pPr>
      <w:r w:rsidRPr="00010DAE">
        <w:rPr>
          <w:color w:val="000000" w:themeColor="text1"/>
        </w:rPr>
        <w:t>Utility function</w:t>
      </w:r>
    </w:p>
    <w:p w14:paraId="30E7C37E" w14:textId="70E8C0AD" w:rsidR="00EB1AA8" w:rsidRPr="00010DAE" w:rsidRDefault="00E47F56" w:rsidP="00EB1AA8">
      <w:pPr>
        <w:rPr>
          <w:color w:val="000000" w:themeColor="text1"/>
        </w:rPr>
      </w:pPr>
      <w:r w:rsidRPr="00010DAE">
        <w:rPr>
          <w:color w:val="000000" w:themeColor="text1"/>
        </w:rPr>
        <w:t xml:space="preserve">The utility function is </w:t>
      </w:r>
      <w:r w:rsidR="007131CA" w:rsidRPr="00010DAE">
        <w:rPr>
          <w:color w:val="000000" w:themeColor="text1"/>
        </w:rPr>
        <w:t xml:space="preserve">employed to </w:t>
      </w:r>
      <w:r w:rsidR="00E9498A" w:rsidRPr="00010DAE">
        <w:rPr>
          <w:color w:val="000000" w:themeColor="text1"/>
        </w:rPr>
        <w:t>evaluate a proposal and generate a counterproposal</w:t>
      </w:r>
      <w:r w:rsidR="007131CA" w:rsidRPr="00010DAE">
        <w:rPr>
          <w:color w:val="000000" w:themeColor="text1"/>
        </w:rPr>
        <w:t>.</w:t>
      </w:r>
      <w:r w:rsidR="007F120E" w:rsidRPr="00010DAE">
        <w:rPr>
          <w:color w:val="000000" w:themeColor="text1"/>
        </w:rPr>
        <w:t xml:space="preserve"> </w:t>
      </w:r>
      <w:r w:rsidR="00D6496B" w:rsidRPr="00010DAE">
        <w:rPr>
          <w:color w:val="000000" w:themeColor="text1"/>
        </w:rPr>
        <w:t>It</w:t>
      </w:r>
      <w:r w:rsidR="007F120E" w:rsidRPr="00010DAE">
        <w:rPr>
          <w:color w:val="000000" w:themeColor="text1"/>
        </w:rPr>
        <w:t xml:space="preserve"> includes </w:t>
      </w:r>
      <w:r w:rsidR="00D6496B" w:rsidRPr="00010DAE">
        <w:rPr>
          <w:color w:val="000000" w:themeColor="text1"/>
        </w:rPr>
        <w:t xml:space="preserve">the </w:t>
      </w:r>
      <w:r w:rsidR="007F120E" w:rsidRPr="00010DAE">
        <w:rPr>
          <w:color w:val="000000" w:themeColor="text1"/>
        </w:rPr>
        <w:t xml:space="preserve">individual utility function and </w:t>
      </w:r>
      <w:r w:rsidR="00D6496B" w:rsidRPr="00010DAE">
        <w:rPr>
          <w:color w:val="000000" w:themeColor="text1"/>
        </w:rPr>
        <w:t xml:space="preserve">the </w:t>
      </w:r>
      <w:r w:rsidR="007F120E" w:rsidRPr="00010DAE">
        <w:rPr>
          <w:color w:val="000000" w:themeColor="text1"/>
        </w:rPr>
        <w:t>aggregated utility functions</w:t>
      </w:r>
      <w:r w:rsidR="00D6496B" w:rsidRPr="00010DAE">
        <w:rPr>
          <w:color w:val="000000" w:themeColor="text1"/>
        </w:rPr>
        <w:t>, and is mainly used by the utility calculator</w:t>
      </w:r>
      <w:r w:rsidR="005A4722" w:rsidRPr="00010DAE">
        <w:rPr>
          <w:color w:val="000000" w:themeColor="text1"/>
        </w:rPr>
        <w:t xml:space="preserve"> and proposal evaluator</w:t>
      </w:r>
      <w:r w:rsidR="00D6496B" w:rsidRPr="00010DAE">
        <w:rPr>
          <w:color w:val="000000" w:themeColor="text1"/>
        </w:rPr>
        <w:t xml:space="preserve"> in the negotiation framework (see Fig</w:t>
      </w:r>
      <w:r w:rsidR="00884010" w:rsidRPr="00010DAE">
        <w:rPr>
          <w:color w:val="000000" w:themeColor="text1"/>
        </w:rPr>
        <w:t>.</w:t>
      </w:r>
      <w:r w:rsidR="00D6496B" w:rsidRPr="00010DAE">
        <w:rPr>
          <w:color w:val="000000" w:themeColor="text1"/>
        </w:rPr>
        <w:t xml:space="preserve"> 2)</w:t>
      </w:r>
    </w:p>
    <w:p w14:paraId="3087868F" w14:textId="5B814C84" w:rsidR="00EB1AA8" w:rsidRPr="00010DAE" w:rsidRDefault="007131CA" w:rsidP="00EB1AA8">
      <w:pPr>
        <w:rPr>
          <w:color w:val="000000" w:themeColor="text1"/>
        </w:rPr>
      </w:pPr>
      <w:r w:rsidRPr="00010DAE">
        <w:rPr>
          <w:color w:val="000000" w:themeColor="text1"/>
        </w:rPr>
        <w:t xml:space="preserve">For </w:t>
      </w:r>
      <w:r w:rsidR="00E9498A" w:rsidRPr="00010DAE">
        <w:rPr>
          <w:color w:val="000000" w:themeColor="text1"/>
        </w:rPr>
        <w:t>a</w:t>
      </w:r>
      <w:r w:rsidRPr="00010DAE">
        <w:rPr>
          <w:color w:val="000000" w:themeColor="text1"/>
        </w:rPr>
        <w:t xml:space="preserve"> single attribute</w:t>
      </w:r>
      <w:r w:rsidR="00E9498A" w:rsidRPr="00010DAE">
        <w:rPr>
          <w:color w:val="000000" w:themeColor="text1"/>
        </w:rPr>
        <w:t xml:space="preserve"> </w:t>
      </w:r>
      <m:oMath>
        <m:r>
          <w:rPr>
            <w:rFonts w:ascii="Cambria Math" w:hAnsi="Cambria Math"/>
            <w:color w:val="000000" w:themeColor="text1"/>
          </w:rPr>
          <m:t>l</m:t>
        </m:r>
      </m:oMath>
      <w:r w:rsidRPr="00010DAE">
        <w:rPr>
          <w:color w:val="000000" w:themeColor="text1"/>
        </w:rPr>
        <w:t xml:space="preserve">, </w:t>
      </w:r>
      <w:r w:rsidR="00E9498A" w:rsidRPr="00010DAE">
        <w:rPr>
          <w:color w:val="000000" w:themeColor="text1"/>
        </w:rPr>
        <w:t xml:space="preserve">a utility function </w:t>
      </w:r>
      <m:oMath>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l</m:t>
            </m:r>
          </m:sup>
        </m:sSup>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l</m:t>
                </m:r>
              </m:sup>
            </m:sSup>
          </m:e>
        </m:d>
      </m:oMath>
      <w:r w:rsidR="00E92C6B" w:rsidRPr="00010DAE">
        <w:rPr>
          <w:color w:val="000000" w:themeColor="text1"/>
        </w:rPr>
        <w:t>, as a</w:t>
      </w:r>
      <w:r w:rsidR="00AD646F" w:rsidRPr="00010DAE">
        <w:rPr>
          <w:color w:val="000000" w:themeColor="text1"/>
        </w:rPr>
        <w:t>n</w:t>
      </w:r>
      <w:r w:rsidR="00E92C6B" w:rsidRPr="00010DAE">
        <w:rPr>
          <w:color w:val="000000" w:themeColor="text1"/>
        </w:rPr>
        <w:t xml:space="preserve"> individual utility function,</w:t>
      </w:r>
      <w:r w:rsidR="00E9498A" w:rsidRPr="00010DAE">
        <w:rPr>
          <w:color w:val="000000" w:themeColor="text1"/>
        </w:rPr>
        <w:t xml:space="preserve"> </w:t>
      </w:r>
      <w:r w:rsidR="00376DBE" w:rsidRPr="00010DAE">
        <w:rPr>
          <w:color w:val="000000" w:themeColor="text1"/>
        </w:rPr>
        <w:t xml:space="preserve">is a scalar-valued function that measures the satisfaction an agent derives from the proposal with attribute value </w:t>
      </w:r>
      <m:oMath>
        <m:r>
          <w:rPr>
            <w:rFonts w:ascii="Cambria Math" w:hAnsi="Cambria Math"/>
            <w:color w:val="000000" w:themeColor="text1"/>
          </w:rPr>
          <m:t>x</m:t>
        </m:r>
      </m:oMath>
      <w:r w:rsidRPr="00010DAE">
        <w:rPr>
          <w:color w:val="000000" w:themeColor="text1"/>
        </w:rPr>
        <w:t>.</w:t>
      </w:r>
      <w:r w:rsidR="00376DBE" w:rsidRPr="00010DAE">
        <w:rPr>
          <w:color w:val="000000" w:themeColor="text1"/>
        </w:rPr>
        <w:t xml:space="preserve"> </w:t>
      </w:r>
      <w:r w:rsidR="00920542" w:rsidRPr="00010DAE">
        <w:rPr>
          <w:color w:val="000000" w:themeColor="text1"/>
        </w:rPr>
        <w:t xml:space="preserve">If </w:t>
      </w:r>
      <m:oMath>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l</m:t>
            </m:r>
          </m:sup>
        </m:sSup>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l</m:t>
                </m:r>
              </m:sup>
            </m:sSup>
            <m:r>
              <w:rPr>
                <w:rFonts w:ascii="Cambria Math" w:hAnsi="Cambria Math"/>
                <w:color w:val="000000" w:themeColor="text1"/>
              </w:rPr>
              <m:t>'</m:t>
            </m:r>
          </m:e>
        </m:d>
        <m:r>
          <w:rPr>
            <w:rFonts w:ascii="Cambria Math" w:hAnsi="Cambria Math"/>
            <w:color w:val="000000" w:themeColor="text1"/>
          </w:rPr>
          <m:t>&gt;</m:t>
        </m:r>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l</m:t>
            </m:r>
          </m:sup>
        </m:sSup>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l</m:t>
                </m:r>
              </m:sup>
            </m:sSup>
            <m:r>
              <w:rPr>
                <w:rFonts w:ascii="Cambria Math" w:hAnsi="Cambria Math"/>
                <w:color w:val="000000" w:themeColor="text1"/>
              </w:rPr>
              <m:t>''</m:t>
            </m:r>
          </m:e>
        </m:d>
      </m:oMath>
      <w:r w:rsidR="00920542" w:rsidRPr="00010DAE">
        <w:rPr>
          <w:color w:val="000000" w:themeColor="text1"/>
        </w:rPr>
        <w:t xml:space="preserve">, the proposal with </w:t>
      </w:r>
      <w:r w:rsidR="00AD011B" w:rsidRPr="00010DAE">
        <w:rPr>
          <w:color w:val="000000" w:themeColor="text1"/>
        </w:rPr>
        <w:t xml:space="preserve">an </w:t>
      </w:r>
      <w:r w:rsidR="00920542" w:rsidRPr="00010DAE">
        <w:rPr>
          <w:color w:val="000000" w:themeColor="text1"/>
        </w:rPr>
        <w:t xml:space="preserve">attribute value </w:t>
      </w:r>
      <m:oMath>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l</m:t>
            </m:r>
          </m:sup>
        </m:sSup>
        <m:r>
          <w:rPr>
            <w:rFonts w:ascii="Cambria Math" w:hAnsi="Cambria Math"/>
            <w:color w:val="000000" w:themeColor="text1"/>
          </w:rPr>
          <m:t>'</m:t>
        </m:r>
      </m:oMath>
      <w:r w:rsidR="00920542" w:rsidRPr="00010DAE">
        <w:rPr>
          <w:color w:val="000000" w:themeColor="text1"/>
        </w:rPr>
        <w:t xml:space="preserve"> is better than </w:t>
      </w:r>
      <w:r w:rsidR="00DA66DD" w:rsidRPr="00010DAE">
        <w:rPr>
          <w:color w:val="000000" w:themeColor="text1"/>
        </w:rPr>
        <w:t xml:space="preserve">the proposal with </w:t>
      </w:r>
      <w:r w:rsidR="00AD011B" w:rsidRPr="00010DAE">
        <w:rPr>
          <w:color w:val="000000" w:themeColor="text1"/>
        </w:rPr>
        <w:t xml:space="preserve">an </w:t>
      </w:r>
      <w:r w:rsidR="00DA66DD" w:rsidRPr="00010DAE">
        <w:rPr>
          <w:color w:val="000000" w:themeColor="text1"/>
        </w:rPr>
        <w:t xml:space="preserve">attribute value </w:t>
      </w:r>
      <m:oMath>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l</m:t>
            </m:r>
          </m:sup>
        </m:sSup>
        <m:r>
          <w:rPr>
            <w:rFonts w:ascii="Cambria Math" w:hAnsi="Cambria Math"/>
            <w:color w:val="000000" w:themeColor="text1"/>
          </w:rPr>
          <m:t>''</m:t>
        </m:r>
      </m:oMath>
      <w:r w:rsidR="00DA66DD" w:rsidRPr="00010DAE">
        <w:rPr>
          <w:color w:val="000000" w:themeColor="text1"/>
        </w:rPr>
        <w:t xml:space="preserve">, which implies an agent prefers the former proposal. A utility function can be formulated in various forms. For simplicity, </w:t>
      </w:r>
      <w:r w:rsidR="00AF4086" w:rsidRPr="00010DAE">
        <w:rPr>
          <w:color w:val="000000" w:themeColor="text1"/>
        </w:rPr>
        <w:t xml:space="preserve">the utility function </w:t>
      </w:r>
      <m:oMath>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l</m:t>
            </m:r>
          </m:sup>
        </m:sSup>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l</m:t>
                </m:r>
              </m:sup>
            </m:sSup>
          </m:e>
        </m:d>
      </m:oMath>
      <w:r w:rsidR="00946914" w:rsidRPr="00010DAE">
        <w:rPr>
          <w:color w:val="000000" w:themeColor="text1"/>
        </w:rPr>
        <w:t xml:space="preserve"> is linearly monotonic and its value is in the interval </w:t>
      </w:r>
      <m:oMath>
        <m:d>
          <m:dPr>
            <m:begChr m:val="["/>
            <m:endChr m:val="]"/>
            <m:ctrlPr>
              <w:rPr>
                <w:rFonts w:ascii="Cambria Math" w:hAnsi="Cambria Math"/>
                <w:i/>
                <w:color w:val="000000" w:themeColor="text1"/>
              </w:rPr>
            </m:ctrlPr>
          </m:dPr>
          <m:e>
            <m:r>
              <w:rPr>
                <w:rFonts w:ascii="Cambria Math" w:hAnsi="Cambria Math"/>
                <w:color w:val="000000" w:themeColor="text1"/>
              </w:rPr>
              <m:t>0,1</m:t>
            </m:r>
          </m:e>
        </m:d>
      </m:oMath>
      <w:r w:rsidR="00871F73" w:rsidRPr="00010DAE">
        <w:rPr>
          <w:color w:val="000000" w:themeColor="text1"/>
        </w:rPr>
        <w:t xml:space="preserve"> in this research</w:t>
      </w:r>
      <w:r w:rsidR="00946914" w:rsidRPr="00010DAE">
        <w:rPr>
          <w:color w:val="000000" w:themeColor="text1"/>
        </w:rPr>
        <w:t>.</w:t>
      </w:r>
      <w:r w:rsidR="00E53D34" w:rsidRPr="00010DAE">
        <w:rPr>
          <w:color w:val="000000" w:themeColor="text1"/>
        </w:rPr>
        <w:t xml:space="preserve"> The value 0 represents the least satisfaction for the proposal with the least preferred attribute value, and the value 1 represents the most satisfaction for the proposal with the most preferred attribute value.</w:t>
      </w:r>
      <w:r w:rsidR="00EB1AA8" w:rsidRPr="00010DAE">
        <w:rPr>
          <w:color w:val="000000" w:themeColor="text1"/>
        </w:rPr>
        <w:t xml:space="preserve"> The utility function is defined as follows:</w:t>
      </w:r>
    </w:p>
    <w:p w14:paraId="21A03EF8" w14:textId="5C88E13C" w:rsidR="00EB1AA8" w:rsidRPr="00010DAE" w:rsidRDefault="008025A7" w:rsidP="00EB1AA8">
      <w:pPr>
        <w:rPr>
          <w:color w:val="000000" w:themeColor="text1"/>
        </w:rPr>
      </w:pPr>
      <m:oMathPara>
        <m:oMath>
          <m:eqArr>
            <m:eqArrPr>
              <m:maxDist m:val="1"/>
              <m:ctrlPr>
                <w:rPr>
                  <w:rFonts w:ascii="Cambria Math" w:hAnsi="Cambria Math"/>
                  <w:i/>
                  <w:color w:val="000000" w:themeColor="text1"/>
                </w:rPr>
              </m:ctrlPr>
            </m:eqArrPr>
            <m:e>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l</m:t>
                  </m:r>
                </m:sup>
              </m:sSup>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l</m:t>
                      </m:r>
                    </m:sup>
                  </m:sSup>
                </m:e>
              </m:d>
              <m:r>
                <w:rPr>
                  <w:rFonts w:ascii="Cambria Math" w:hAnsi="Cambria Math"/>
                  <w:color w:val="000000" w:themeColor="text1"/>
                </w:rPr>
                <m:t>:</m:t>
              </m:r>
              <m:sSubSup>
                <m:sSubSupPr>
                  <m:ctrlPr>
                    <w:rPr>
                      <w:rFonts w:ascii="Cambria Math" w:hAnsi="Cambria Math"/>
                      <w:color w:val="000000" w:themeColor="text1"/>
                    </w:rPr>
                  </m:ctrlPr>
                </m:sSubSupPr>
                <m:e>
                  <m:r>
                    <m:rPr>
                      <m:sty m:val="p"/>
                    </m:rPr>
                    <w:rPr>
                      <w:rFonts w:ascii="Cambria Math" w:hAnsi="Cambria Math"/>
                      <w:color w:val="000000" w:themeColor="text1"/>
                    </w:rPr>
                    <m:t>Θ</m:t>
                  </m:r>
                </m:e>
                <m:sub>
                  <m:r>
                    <w:rPr>
                      <w:rFonts w:ascii="Cambria Math" w:hAnsi="Cambria Math"/>
                      <w:color w:val="000000" w:themeColor="text1"/>
                    </w:rPr>
                    <m:t>i</m:t>
                  </m:r>
                </m:sub>
                <m:sup>
                  <m:r>
                    <w:rPr>
                      <w:rFonts w:ascii="Cambria Math" w:hAnsi="Cambria Math"/>
                      <w:color w:val="000000" w:themeColor="text1"/>
                    </w:rPr>
                    <m:t>l</m:t>
                  </m:r>
                </m:sup>
              </m:sSubSup>
              <m:r>
                <w:rPr>
                  <w:rFonts w:ascii="Cambria Math" w:hAnsi="Cambria Math"/>
                  <w:color w:val="000000" w:themeColor="text1"/>
                </w:rPr>
                <m:t>→</m:t>
              </m:r>
              <m:d>
                <m:dPr>
                  <m:begChr m:val="["/>
                  <m:endChr m:val="]"/>
                  <m:ctrlPr>
                    <w:rPr>
                      <w:rFonts w:ascii="Cambria Math" w:hAnsi="Cambria Math"/>
                      <w:i/>
                      <w:color w:val="000000" w:themeColor="text1"/>
                    </w:rPr>
                  </m:ctrlPr>
                </m:dPr>
                <m:e>
                  <m:r>
                    <w:rPr>
                      <w:rFonts w:ascii="Cambria Math" w:hAnsi="Cambria Math"/>
                      <w:color w:val="000000" w:themeColor="text1"/>
                    </w:rPr>
                    <m:t>0,1</m:t>
                  </m:r>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2</m:t>
                  </m:r>
                </m:e>
              </m:d>
            </m:e>
          </m:eqArr>
        </m:oMath>
      </m:oMathPara>
    </w:p>
    <w:p w14:paraId="23D45F5C" w14:textId="551ECA21" w:rsidR="00293C7D" w:rsidRPr="00010DAE" w:rsidRDefault="00A8639D" w:rsidP="009F3944">
      <w:pPr>
        <w:rPr>
          <w:color w:val="000000" w:themeColor="text1"/>
        </w:rPr>
      </w:pPr>
      <w:r w:rsidRPr="00010DAE">
        <w:rPr>
          <w:color w:val="000000" w:themeColor="text1"/>
        </w:rPr>
        <w:t>In addition</w:t>
      </w:r>
      <w:r w:rsidR="004F4AE7" w:rsidRPr="00010DAE">
        <w:rPr>
          <w:color w:val="000000" w:themeColor="text1"/>
        </w:rPr>
        <w:t xml:space="preserve">, different parties usually have different utility functions according to </w:t>
      </w:r>
      <w:r w:rsidR="00B20423" w:rsidRPr="00010DAE">
        <w:rPr>
          <w:color w:val="000000" w:themeColor="text1"/>
        </w:rPr>
        <w:t>the attribute characteristics. For example, consider the price as an attribute is negotiated in the MSA problem. From the</w:t>
      </w:r>
      <w:r w:rsidR="00AD7D71" w:rsidRPr="00010DAE">
        <w:rPr>
          <w:color w:val="000000" w:themeColor="text1"/>
        </w:rPr>
        <w:t xml:space="preserve"> customer’s</w:t>
      </w:r>
      <w:r w:rsidR="00B20423" w:rsidRPr="00010DAE">
        <w:rPr>
          <w:color w:val="000000" w:themeColor="text1"/>
        </w:rPr>
        <w:t xml:space="preserve"> perspective, the lower price, </w:t>
      </w:r>
      <w:r w:rsidR="00A635C8" w:rsidRPr="00010DAE">
        <w:rPr>
          <w:color w:val="000000" w:themeColor="text1"/>
        </w:rPr>
        <w:t xml:space="preserve">the </w:t>
      </w:r>
      <w:r w:rsidR="00AD7D71" w:rsidRPr="00010DAE">
        <w:rPr>
          <w:color w:val="000000" w:themeColor="text1"/>
        </w:rPr>
        <w:t>more benefits the customer can gain.</w:t>
      </w:r>
      <w:r w:rsidR="00B20423" w:rsidRPr="00010DAE">
        <w:rPr>
          <w:color w:val="000000" w:themeColor="text1"/>
        </w:rPr>
        <w:t xml:space="preserve"> </w:t>
      </w:r>
      <w:r w:rsidR="00AD7D71" w:rsidRPr="00010DAE">
        <w:rPr>
          <w:color w:val="000000" w:themeColor="text1"/>
        </w:rPr>
        <w:t>This</w:t>
      </w:r>
      <w:r w:rsidR="00B20423" w:rsidRPr="00010DAE">
        <w:rPr>
          <w:color w:val="000000" w:themeColor="text1"/>
        </w:rPr>
        <w:t xml:space="preserve"> indicates </w:t>
      </w:r>
      <m:oMath>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l</m:t>
            </m:r>
          </m:sup>
        </m:sSup>
        <m:d>
          <m:dPr>
            <m:ctrlPr>
              <w:rPr>
                <w:rFonts w:ascii="Cambria Math" w:hAnsi="Cambria Math"/>
                <w:i/>
                <w:color w:val="000000" w:themeColor="text1"/>
              </w:rPr>
            </m:ctrlPr>
          </m:dPr>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i</m:t>
                </m:r>
              </m:sub>
              <m:sup>
                <m:r>
                  <w:rPr>
                    <w:rFonts w:ascii="Cambria Math" w:hAnsi="Cambria Math"/>
                    <w:color w:val="000000" w:themeColor="text1"/>
                  </w:rPr>
                  <m:t>l</m:t>
                </m:r>
              </m:sup>
            </m:sSubSup>
          </m:e>
        </m:d>
        <m:r>
          <w:rPr>
            <w:rFonts w:ascii="Cambria Math" w:hAnsi="Cambria Math"/>
            <w:color w:val="000000" w:themeColor="text1"/>
          </w:rPr>
          <m:t>=1</m:t>
        </m:r>
      </m:oMath>
      <w:r w:rsidR="00861DCD" w:rsidRPr="00010DAE">
        <w:rPr>
          <w:color w:val="000000" w:themeColor="text1"/>
        </w:rPr>
        <w:t xml:space="preserve"> and </w:t>
      </w:r>
      <m:oMath>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l</m:t>
            </m:r>
          </m:sup>
        </m:sSup>
        <m:d>
          <m:dPr>
            <m:ctrlPr>
              <w:rPr>
                <w:rFonts w:ascii="Cambria Math" w:hAnsi="Cambria Math"/>
                <w:i/>
                <w:color w:val="000000" w:themeColor="text1"/>
              </w:rPr>
            </m:ctrlPr>
          </m:dPr>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i</m:t>
                </m:r>
              </m:sub>
              <m:sup>
                <m:r>
                  <w:rPr>
                    <w:rFonts w:ascii="Cambria Math" w:hAnsi="Cambria Math"/>
                    <w:color w:val="000000" w:themeColor="text1"/>
                  </w:rPr>
                  <m:t>l</m:t>
                </m:r>
              </m:sup>
            </m:sSubSup>
          </m:e>
        </m:d>
        <m:r>
          <w:rPr>
            <w:rFonts w:ascii="Cambria Math" w:hAnsi="Cambria Math"/>
            <w:color w:val="000000" w:themeColor="text1"/>
          </w:rPr>
          <m:t>=0</m:t>
        </m:r>
      </m:oMath>
      <w:r w:rsidR="00B20423" w:rsidRPr="00010DAE">
        <w:rPr>
          <w:color w:val="000000" w:themeColor="text1"/>
        </w:rPr>
        <w:t>.</w:t>
      </w:r>
      <w:r w:rsidR="00861DCD" w:rsidRPr="00010DAE">
        <w:rPr>
          <w:color w:val="000000" w:themeColor="text1"/>
        </w:rPr>
        <w:t xml:space="preserve"> </w:t>
      </w:r>
      <w:r w:rsidR="00B20423" w:rsidRPr="00010DAE">
        <w:rPr>
          <w:color w:val="000000" w:themeColor="text1"/>
        </w:rPr>
        <w:t xml:space="preserve">Conversely, from the perspective of service providers, the higher price, </w:t>
      </w:r>
      <w:r w:rsidR="00A635C8" w:rsidRPr="00010DAE">
        <w:rPr>
          <w:color w:val="000000" w:themeColor="text1"/>
        </w:rPr>
        <w:t xml:space="preserve">the </w:t>
      </w:r>
      <w:r w:rsidR="00AD7D71" w:rsidRPr="00010DAE">
        <w:rPr>
          <w:color w:val="000000" w:themeColor="text1"/>
        </w:rPr>
        <w:t>more</w:t>
      </w:r>
      <w:r w:rsidR="00B20423" w:rsidRPr="00010DAE">
        <w:rPr>
          <w:color w:val="000000" w:themeColor="text1"/>
        </w:rPr>
        <w:t xml:space="preserve"> </w:t>
      </w:r>
      <w:r w:rsidR="00AD7D71" w:rsidRPr="00010DAE">
        <w:rPr>
          <w:color w:val="000000" w:themeColor="text1"/>
        </w:rPr>
        <w:t>benefits service providers can derive.</w:t>
      </w:r>
      <w:r w:rsidR="00B20423" w:rsidRPr="00010DAE">
        <w:rPr>
          <w:color w:val="000000" w:themeColor="text1"/>
        </w:rPr>
        <w:t xml:space="preserve"> </w:t>
      </w:r>
      <w:r w:rsidR="00AD7D71" w:rsidRPr="00010DAE">
        <w:rPr>
          <w:color w:val="000000" w:themeColor="text1"/>
        </w:rPr>
        <w:t>This</w:t>
      </w:r>
      <w:r w:rsidR="00861DCD" w:rsidRPr="00010DAE">
        <w:rPr>
          <w:color w:val="000000" w:themeColor="text1"/>
        </w:rPr>
        <w:t xml:space="preserve"> means </w:t>
      </w:r>
      <m:oMath>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l</m:t>
            </m:r>
          </m:sup>
        </m:sSup>
        <m:d>
          <m:dPr>
            <m:ctrlPr>
              <w:rPr>
                <w:rFonts w:ascii="Cambria Math" w:hAnsi="Cambria Math"/>
                <w:i/>
                <w:color w:val="000000" w:themeColor="text1"/>
              </w:rPr>
            </m:ctrlPr>
          </m:dPr>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i</m:t>
                </m:r>
              </m:sub>
              <m:sup>
                <m:r>
                  <w:rPr>
                    <w:rFonts w:ascii="Cambria Math" w:hAnsi="Cambria Math"/>
                    <w:color w:val="000000" w:themeColor="text1"/>
                  </w:rPr>
                  <m:t>l</m:t>
                </m:r>
              </m:sup>
            </m:sSubSup>
          </m:e>
        </m:d>
        <m:r>
          <w:rPr>
            <w:rFonts w:ascii="Cambria Math" w:hAnsi="Cambria Math"/>
            <w:color w:val="000000" w:themeColor="text1"/>
          </w:rPr>
          <m:t>=0</m:t>
        </m:r>
      </m:oMath>
      <w:r w:rsidR="00861DCD" w:rsidRPr="00010DAE">
        <w:rPr>
          <w:color w:val="000000" w:themeColor="text1"/>
        </w:rPr>
        <w:t xml:space="preserve"> and </w:t>
      </w:r>
      <m:oMath>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l</m:t>
            </m:r>
          </m:sup>
        </m:sSup>
        <m:d>
          <m:dPr>
            <m:ctrlPr>
              <w:rPr>
                <w:rFonts w:ascii="Cambria Math" w:hAnsi="Cambria Math"/>
                <w:i/>
                <w:color w:val="000000" w:themeColor="text1"/>
              </w:rPr>
            </m:ctrlPr>
          </m:dPr>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i</m:t>
                </m:r>
              </m:sub>
              <m:sup>
                <m:r>
                  <w:rPr>
                    <w:rFonts w:ascii="Cambria Math" w:hAnsi="Cambria Math"/>
                    <w:color w:val="000000" w:themeColor="text1"/>
                  </w:rPr>
                  <m:t>l</m:t>
                </m:r>
              </m:sup>
            </m:sSubSup>
          </m:e>
        </m:d>
        <m:r>
          <w:rPr>
            <w:rFonts w:ascii="Cambria Math" w:hAnsi="Cambria Math"/>
            <w:color w:val="000000" w:themeColor="text1"/>
          </w:rPr>
          <m:t>=1</m:t>
        </m:r>
      </m:oMath>
      <w:r w:rsidR="00861DCD" w:rsidRPr="00010DAE">
        <w:rPr>
          <w:color w:val="000000" w:themeColor="text1"/>
        </w:rPr>
        <w:t xml:space="preserve">. On the other hand, consider the reliability as an attribute, which </w:t>
      </w:r>
      <w:r w:rsidR="00861DCD" w:rsidRPr="00010DAE">
        <w:rPr>
          <w:color w:val="000000" w:themeColor="text1"/>
        </w:rPr>
        <w:lastRenderedPageBreak/>
        <w:t xml:space="preserve">leads to the contrary results. For the customer, the higher reliability, the better for final products, which indicates means </w:t>
      </w:r>
      <m:oMath>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l</m:t>
            </m:r>
          </m:sup>
        </m:sSup>
        <m:d>
          <m:dPr>
            <m:ctrlPr>
              <w:rPr>
                <w:rFonts w:ascii="Cambria Math" w:hAnsi="Cambria Math"/>
                <w:i/>
                <w:color w:val="000000" w:themeColor="text1"/>
              </w:rPr>
            </m:ctrlPr>
          </m:dPr>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i</m:t>
                </m:r>
              </m:sub>
              <m:sup>
                <m:r>
                  <w:rPr>
                    <w:rFonts w:ascii="Cambria Math" w:hAnsi="Cambria Math"/>
                    <w:color w:val="000000" w:themeColor="text1"/>
                  </w:rPr>
                  <m:t>l</m:t>
                </m:r>
              </m:sup>
            </m:sSubSup>
          </m:e>
        </m:d>
        <m:r>
          <w:rPr>
            <w:rFonts w:ascii="Cambria Math" w:hAnsi="Cambria Math"/>
            <w:color w:val="000000" w:themeColor="text1"/>
          </w:rPr>
          <m:t>=0</m:t>
        </m:r>
      </m:oMath>
      <w:r w:rsidR="00861DCD" w:rsidRPr="00010DAE">
        <w:rPr>
          <w:color w:val="000000" w:themeColor="text1"/>
        </w:rPr>
        <w:t xml:space="preserve"> and </w:t>
      </w:r>
      <m:oMath>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l</m:t>
            </m:r>
          </m:sup>
        </m:sSup>
        <m:d>
          <m:dPr>
            <m:ctrlPr>
              <w:rPr>
                <w:rFonts w:ascii="Cambria Math" w:hAnsi="Cambria Math"/>
                <w:i/>
                <w:color w:val="000000" w:themeColor="text1"/>
              </w:rPr>
            </m:ctrlPr>
          </m:dPr>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i</m:t>
                </m:r>
              </m:sub>
              <m:sup>
                <m:r>
                  <w:rPr>
                    <w:rFonts w:ascii="Cambria Math" w:hAnsi="Cambria Math"/>
                    <w:color w:val="000000" w:themeColor="text1"/>
                  </w:rPr>
                  <m:t>l</m:t>
                </m:r>
              </m:sup>
            </m:sSubSup>
          </m:e>
        </m:d>
        <m:r>
          <w:rPr>
            <w:rFonts w:ascii="Cambria Math" w:hAnsi="Cambria Math"/>
            <w:color w:val="000000" w:themeColor="text1"/>
          </w:rPr>
          <m:t>=1</m:t>
        </m:r>
      </m:oMath>
      <w:r w:rsidR="00861DCD" w:rsidRPr="00010DAE">
        <w:rPr>
          <w:color w:val="000000" w:themeColor="text1"/>
        </w:rPr>
        <w:t xml:space="preserve">. However, for service providers, the lower reliability, the better for their profit, which means </w:t>
      </w:r>
      <m:oMath>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l</m:t>
            </m:r>
          </m:sup>
        </m:sSup>
        <m:d>
          <m:dPr>
            <m:ctrlPr>
              <w:rPr>
                <w:rFonts w:ascii="Cambria Math" w:hAnsi="Cambria Math"/>
                <w:i/>
                <w:color w:val="000000" w:themeColor="text1"/>
              </w:rPr>
            </m:ctrlPr>
          </m:dPr>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i</m:t>
                </m:r>
              </m:sub>
              <m:sup>
                <m:r>
                  <w:rPr>
                    <w:rFonts w:ascii="Cambria Math" w:hAnsi="Cambria Math"/>
                    <w:color w:val="000000" w:themeColor="text1"/>
                  </w:rPr>
                  <m:t>l</m:t>
                </m:r>
              </m:sup>
            </m:sSubSup>
          </m:e>
        </m:d>
        <m:r>
          <w:rPr>
            <w:rFonts w:ascii="Cambria Math" w:hAnsi="Cambria Math"/>
            <w:color w:val="000000" w:themeColor="text1"/>
          </w:rPr>
          <m:t>=1</m:t>
        </m:r>
      </m:oMath>
      <w:r w:rsidR="00861DCD" w:rsidRPr="00010DAE">
        <w:rPr>
          <w:color w:val="000000" w:themeColor="text1"/>
        </w:rPr>
        <w:t xml:space="preserve"> and </w:t>
      </w:r>
      <m:oMath>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l</m:t>
            </m:r>
          </m:sup>
        </m:sSup>
        <m:d>
          <m:dPr>
            <m:ctrlPr>
              <w:rPr>
                <w:rFonts w:ascii="Cambria Math" w:hAnsi="Cambria Math"/>
                <w:i/>
                <w:color w:val="000000" w:themeColor="text1"/>
              </w:rPr>
            </m:ctrlPr>
          </m:dPr>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i</m:t>
                </m:r>
              </m:sub>
              <m:sup>
                <m:r>
                  <w:rPr>
                    <w:rFonts w:ascii="Cambria Math" w:hAnsi="Cambria Math"/>
                    <w:color w:val="000000" w:themeColor="text1"/>
                  </w:rPr>
                  <m:t>l</m:t>
                </m:r>
              </m:sup>
            </m:sSubSup>
          </m:e>
        </m:d>
        <m:r>
          <w:rPr>
            <w:rFonts w:ascii="Cambria Math" w:hAnsi="Cambria Math"/>
            <w:color w:val="000000" w:themeColor="text1"/>
          </w:rPr>
          <m:t>=0</m:t>
        </m:r>
      </m:oMath>
      <w:r w:rsidR="00861DCD" w:rsidRPr="00010DAE">
        <w:rPr>
          <w:color w:val="000000" w:themeColor="text1"/>
        </w:rPr>
        <w:t>.</w:t>
      </w:r>
      <w:r w:rsidR="00A34E12" w:rsidRPr="00010DAE">
        <w:rPr>
          <w:color w:val="000000" w:themeColor="text1"/>
        </w:rPr>
        <w:t xml:space="preserve"> </w:t>
      </w:r>
      <w:r w:rsidR="00293C7D" w:rsidRPr="00010DAE">
        <w:rPr>
          <w:color w:val="000000" w:themeColor="text1"/>
        </w:rPr>
        <w:t xml:space="preserve">For the case where </w:t>
      </w:r>
      <m:oMath>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l</m:t>
            </m:r>
          </m:sup>
        </m:sSup>
        <m:d>
          <m:dPr>
            <m:ctrlPr>
              <w:rPr>
                <w:rFonts w:ascii="Cambria Math" w:hAnsi="Cambria Math"/>
                <w:i/>
                <w:color w:val="000000" w:themeColor="text1"/>
              </w:rPr>
            </m:ctrlPr>
          </m:dPr>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i</m:t>
                </m:r>
              </m:sub>
              <m:sup>
                <m:r>
                  <w:rPr>
                    <w:rFonts w:ascii="Cambria Math" w:hAnsi="Cambria Math"/>
                    <w:color w:val="000000" w:themeColor="text1"/>
                  </w:rPr>
                  <m:t>l</m:t>
                </m:r>
              </m:sup>
            </m:sSubSup>
          </m:e>
        </m:d>
        <m:r>
          <w:rPr>
            <w:rFonts w:ascii="Cambria Math" w:hAnsi="Cambria Math"/>
            <w:color w:val="000000" w:themeColor="text1"/>
          </w:rPr>
          <m:t>=0</m:t>
        </m:r>
      </m:oMath>
      <w:r w:rsidR="00293C7D" w:rsidRPr="00010DAE">
        <w:rPr>
          <w:color w:val="000000" w:themeColor="text1"/>
        </w:rPr>
        <w:t xml:space="preserve"> and </w:t>
      </w:r>
      <m:oMath>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l</m:t>
            </m:r>
          </m:sup>
        </m:sSup>
        <m:d>
          <m:dPr>
            <m:ctrlPr>
              <w:rPr>
                <w:rFonts w:ascii="Cambria Math" w:hAnsi="Cambria Math"/>
                <w:i/>
                <w:color w:val="000000" w:themeColor="text1"/>
              </w:rPr>
            </m:ctrlPr>
          </m:dPr>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i</m:t>
                </m:r>
              </m:sub>
              <m:sup>
                <m:r>
                  <w:rPr>
                    <w:rFonts w:ascii="Cambria Math" w:hAnsi="Cambria Math"/>
                    <w:color w:val="000000" w:themeColor="text1"/>
                  </w:rPr>
                  <m:t>l</m:t>
                </m:r>
              </m:sup>
            </m:sSubSup>
          </m:e>
        </m:d>
        <m:r>
          <w:rPr>
            <w:rFonts w:ascii="Cambria Math" w:hAnsi="Cambria Math"/>
            <w:color w:val="000000" w:themeColor="text1"/>
          </w:rPr>
          <m:t>=1</m:t>
        </m:r>
      </m:oMath>
      <w:r w:rsidR="00293C7D" w:rsidRPr="00010DAE">
        <w:rPr>
          <w:color w:val="000000" w:themeColor="text1"/>
        </w:rPr>
        <w:t xml:space="preserve">, the utility function is </w:t>
      </w:r>
      <w:r w:rsidR="00EB1AA8" w:rsidRPr="00010DAE">
        <w:rPr>
          <w:color w:val="000000" w:themeColor="text1"/>
        </w:rPr>
        <w:t>monotonically increasing</w:t>
      </w:r>
      <w:r w:rsidR="00AD7D71" w:rsidRPr="00010DAE">
        <w:rPr>
          <w:color w:val="000000" w:themeColor="text1"/>
        </w:rPr>
        <w:t>.</w:t>
      </w:r>
      <w:r w:rsidR="00EB1AA8" w:rsidRPr="00010DAE">
        <w:rPr>
          <w:color w:val="000000" w:themeColor="text1"/>
        </w:rPr>
        <w:t xml:space="preserve"> </w:t>
      </w:r>
      <w:r w:rsidR="00AD7D71" w:rsidRPr="00010DAE">
        <w:rPr>
          <w:color w:val="000000" w:themeColor="text1"/>
        </w:rPr>
        <w:t>F</w:t>
      </w:r>
      <w:r w:rsidR="00EB1AA8" w:rsidRPr="00010DAE">
        <w:rPr>
          <w:color w:val="000000" w:themeColor="text1"/>
        </w:rPr>
        <w:t xml:space="preserve">or the case where </w:t>
      </w:r>
      <m:oMath>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l</m:t>
            </m:r>
          </m:sup>
        </m:sSup>
        <m:d>
          <m:dPr>
            <m:ctrlPr>
              <w:rPr>
                <w:rFonts w:ascii="Cambria Math" w:hAnsi="Cambria Math"/>
                <w:i/>
                <w:color w:val="000000" w:themeColor="text1"/>
              </w:rPr>
            </m:ctrlPr>
          </m:dPr>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i</m:t>
                </m:r>
              </m:sub>
              <m:sup>
                <m:r>
                  <w:rPr>
                    <w:rFonts w:ascii="Cambria Math" w:hAnsi="Cambria Math"/>
                    <w:color w:val="000000" w:themeColor="text1"/>
                  </w:rPr>
                  <m:t>l</m:t>
                </m:r>
              </m:sup>
            </m:sSubSup>
          </m:e>
        </m:d>
        <m:r>
          <w:rPr>
            <w:rFonts w:ascii="Cambria Math" w:hAnsi="Cambria Math"/>
            <w:color w:val="000000" w:themeColor="text1"/>
          </w:rPr>
          <m:t>=1</m:t>
        </m:r>
      </m:oMath>
      <w:r w:rsidR="00EB1AA8" w:rsidRPr="00010DAE">
        <w:rPr>
          <w:color w:val="000000" w:themeColor="text1"/>
        </w:rPr>
        <w:t xml:space="preserve"> and </w:t>
      </w:r>
      <m:oMath>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l</m:t>
            </m:r>
          </m:sup>
        </m:sSup>
        <m:d>
          <m:dPr>
            <m:ctrlPr>
              <w:rPr>
                <w:rFonts w:ascii="Cambria Math" w:hAnsi="Cambria Math"/>
                <w:i/>
                <w:color w:val="000000" w:themeColor="text1"/>
              </w:rPr>
            </m:ctrlPr>
          </m:dPr>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i</m:t>
                </m:r>
              </m:sub>
              <m:sup>
                <m:r>
                  <w:rPr>
                    <w:rFonts w:ascii="Cambria Math" w:hAnsi="Cambria Math"/>
                    <w:color w:val="000000" w:themeColor="text1"/>
                  </w:rPr>
                  <m:t>l</m:t>
                </m:r>
              </m:sup>
            </m:sSubSup>
          </m:e>
        </m:d>
        <m:r>
          <w:rPr>
            <w:rFonts w:ascii="Cambria Math" w:hAnsi="Cambria Math"/>
            <w:color w:val="000000" w:themeColor="text1"/>
          </w:rPr>
          <m:t>=0</m:t>
        </m:r>
      </m:oMath>
      <w:r w:rsidR="00EB1AA8" w:rsidRPr="00010DAE">
        <w:rPr>
          <w:color w:val="000000" w:themeColor="text1"/>
        </w:rPr>
        <w:t>, the utility function is monotonically decreasing.</w:t>
      </w:r>
      <w:r w:rsidR="00293C7D" w:rsidRPr="00010DAE">
        <w:rPr>
          <w:color w:val="000000" w:themeColor="text1"/>
        </w:rPr>
        <w:t xml:space="preserve"> </w:t>
      </w:r>
      <w:r w:rsidR="00EB1AA8" w:rsidRPr="00010DAE">
        <w:rPr>
          <w:color w:val="000000" w:themeColor="text1"/>
        </w:rPr>
        <w:t xml:space="preserve">Thus, </w:t>
      </w:r>
      <w:r w:rsidR="00293C7D" w:rsidRPr="00010DAE">
        <w:rPr>
          <w:color w:val="000000" w:themeColor="text1"/>
        </w:rPr>
        <w:t>the utility function</w:t>
      </w:r>
      <w:r w:rsidR="00D6630C" w:rsidRPr="00010DAE">
        <w:rPr>
          <w:color w:val="000000" w:themeColor="text1"/>
        </w:rPr>
        <w:t xml:space="preserve"> </w:t>
      </w:r>
      <m:oMath>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l</m:t>
            </m:r>
          </m:sup>
        </m:sSup>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l</m:t>
                </m:r>
              </m:sup>
            </m:sSup>
          </m:e>
        </m:d>
      </m:oMath>
      <w:r w:rsidR="00293C7D" w:rsidRPr="00010DAE">
        <w:rPr>
          <w:color w:val="000000" w:themeColor="text1"/>
        </w:rPr>
        <w:t xml:space="preserve"> for attribute </w:t>
      </w:r>
      <m:oMath>
        <m:r>
          <w:rPr>
            <w:rFonts w:ascii="Cambria Math" w:hAnsi="Cambria Math"/>
            <w:color w:val="000000" w:themeColor="text1"/>
          </w:rPr>
          <m:t>l</m:t>
        </m:r>
      </m:oMath>
      <w:r w:rsidR="00293C7D" w:rsidRPr="00010DAE">
        <w:rPr>
          <w:color w:val="000000" w:themeColor="text1"/>
        </w:rPr>
        <w:t xml:space="preserve"> is modeled as</w:t>
      </w:r>
      <w:r w:rsidR="00EB1AA8" w:rsidRPr="00010DAE">
        <w:rPr>
          <w:color w:val="000000" w:themeColor="text1"/>
        </w:rPr>
        <w:t xml:space="preserve"> follows.</w:t>
      </w:r>
    </w:p>
    <w:p w14:paraId="1D78756A" w14:textId="2C721B76" w:rsidR="00293C7D" w:rsidRPr="00010DAE" w:rsidRDefault="008025A7" w:rsidP="009F3944">
      <w:pPr>
        <w:rPr>
          <w:color w:val="000000" w:themeColor="text1"/>
        </w:rPr>
      </w:pPr>
      <m:oMathPara>
        <m:oMath>
          <m:eqArr>
            <m:eqArrPr>
              <m:maxDist m:val="1"/>
              <m:ctrlPr>
                <w:rPr>
                  <w:rFonts w:ascii="Cambria Math" w:hAnsi="Cambria Math"/>
                  <w:i/>
                  <w:color w:val="000000" w:themeColor="text1"/>
                </w:rPr>
              </m:ctrlPr>
            </m:eqArrPr>
            <m:e>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l</m:t>
                  </m:r>
                </m:sup>
              </m:sSup>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l</m:t>
                      </m:r>
                    </m:sup>
                  </m:sSup>
                </m:e>
              </m:d>
              <m:r>
                <w:rPr>
                  <w:rFonts w:ascii="Cambria Math" w:hAnsi="Cambria Math"/>
                  <w:color w:val="000000" w:themeColor="text1"/>
                </w:rPr>
                <m:t>=</m:t>
              </m:r>
              <m:d>
                <m:dPr>
                  <m:begChr m:val="{"/>
                  <m:endChr m:val=""/>
                  <m:ctrlPr>
                    <w:rPr>
                      <w:rFonts w:ascii="Cambria Math" w:hAnsi="Cambria Math"/>
                      <w:i/>
                      <w:color w:val="000000" w:themeColor="text1"/>
                    </w:rPr>
                  </m:ctrlPr>
                </m:dPr>
                <m:e>
                  <m:eqArr>
                    <m:eqArrPr>
                      <m:ctrlPr>
                        <w:rPr>
                          <w:rFonts w:ascii="Cambria Math" w:hAnsi="Cambria Math"/>
                          <w:i/>
                          <w:color w:val="000000" w:themeColor="text1"/>
                        </w:rPr>
                      </m:ctrlPr>
                    </m:eqArrPr>
                    <m:e>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l</m:t>
                              </m:r>
                            </m:sup>
                          </m:sSup>
                          <m:r>
                            <w:rPr>
                              <w:rFonts w:ascii="Cambria Math" w:hAnsi="Cambria Math"/>
                              <w:color w:val="000000" w:themeColor="text1"/>
                            </w:rPr>
                            <m:t>-</m:t>
                          </m:r>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i</m:t>
                              </m:r>
                            </m:sub>
                            <m:sup>
                              <m:r>
                                <w:rPr>
                                  <w:rFonts w:ascii="Cambria Math" w:hAnsi="Cambria Math"/>
                                  <w:color w:val="000000" w:themeColor="text1"/>
                                </w:rPr>
                                <m:t>l</m:t>
                              </m:r>
                            </m:sup>
                          </m:sSubSup>
                        </m:num>
                        <m:den>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i</m:t>
                              </m:r>
                            </m:sub>
                            <m:sup>
                              <m:r>
                                <w:rPr>
                                  <w:rFonts w:ascii="Cambria Math" w:hAnsi="Cambria Math"/>
                                  <w:color w:val="000000" w:themeColor="text1"/>
                                </w:rPr>
                                <m:t>l</m:t>
                              </m:r>
                            </m:sup>
                          </m:sSubSup>
                          <m:r>
                            <w:rPr>
                              <w:rFonts w:ascii="Cambria Math" w:hAnsi="Cambria Math"/>
                              <w:color w:val="000000" w:themeColor="text1"/>
                            </w:rPr>
                            <m:t>-</m:t>
                          </m:r>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i</m:t>
                              </m:r>
                            </m:sub>
                            <m:sup>
                              <m:r>
                                <w:rPr>
                                  <w:rFonts w:ascii="Cambria Math" w:hAnsi="Cambria Math"/>
                                  <w:color w:val="000000" w:themeColor="text1"/>
                                </w:rPr>
                                <m:t>l</m:t>
                              </m:r>
                            </m:sup>
                          </m:sSubSup>
                        </m:den>
                      </m:f>
                      <m:r>
                        <w:rPr>
                          <w:rFonts w:ascii="Cambria Math" w:hAnsi="Cambria Math"/>
                          <w:color w:val="000000" w:themeColor="text1"/>
                        </w:rPr>
                        <m:t>,  &amp;</m:t>
                      </m:r>
                      <m:r>
                        <m:rPr>
                          <m:sty m:val="p"/>
                        </m:rPr>
                        <w:rPr>
                          <w:rFonts w:ascii="Cambria Math" w:hAnsi="Cambria Math"/>
                          <w:color w:val="000000" w:themeColor="text1"/>
                        </w:rPr>
                        <m:t>if</m:t>
                      </m:r>
                      <m:r>
                        <w:rPr>
                          <w:rFonts w:ascii="Cambria Math" w:hAnsi="Cambria Math"/>
                          <w:color w:val="000000" w:themeColor="text1"/>
                        </w:rPr>
                        <m:t xml:space="preserve"> </m:t>
                      </m:r>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l</m:t>
                          </m:r>
                        </m:sup>
                      </m:sSup>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l</m:t>
                              </m:r>
                            </m:sup>
                          </m:sSup>
                        </m:e>
                      </m:d>
                      <m:r>
                        <w:rPr>
                          <w:rFonts w:ascii="Cambria Math" w:hAnsi="Cambria Math"/>
                          <w:color w:val="000000" w:themeColor="text1"/>
                        </w:rPr>
                        <m:t xml:space="preserve"> </m:t>
                      </m:r>
                      <m:r>
                        <m:rPr>
                          <m:sty m:val="p"/>
                        </m:rPr>
                        <w:rPr>
                          <w:rFonts w:ascii="Cambria Math" w:hAnsi="Cambria Math"/>
                          <w:color w:val="000000" w:themeColor="text1"/>
                        </w:rPr>
                        <m:t>is increasing</m:t>
                      </m:r>
                    </m:e>
                    <m:e>
                      <m:f>
                        <m:fPr>
                          <m:ctrlPr>
                            <w:rPr>
                              <w:rFonts w:ascii="Cambria Math" w:hAnsi="Cambria Math"/>
                              <w:i/>
                              <w:color w:val="000000" w:themeColor="text1"/>
                            </w:rPr>
                          </m:ctrlPr>
                        </m:fPr>
                        <m:num>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i</m:t>
                              </m:r>
                            </m:sub>
                            <m:sup>
                              <m:r>
                                <w:rPr>
                                  <w:rFonts w:ascii="Cambria Math" w:hAnsi="Cambria Math"/>
                                  <w:color w:val="000000" w:themeColor="text1"/>
                                </w:rPr>
                                <m:t>l</m:t>
                              </m:r>
                            </m:sup>
                          </m:sSub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l</m:t>
                              </m:r>
                            </m:sup>
                          </m:sSup>
                        </m:num>
                        <m:den>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i</m:t>
                              </m:r>
                            </m:sub>
                            <m:sup>
                              <m:r>
                                <w:rPr>
                                  <w:rFonts w:ascii="Cambria Math" w:hAnsi="Cambria Math"/>
                                  <w:color w:val="000000" w:themeColor="text1"/>
                                </w:rPr>
                                <m:t>l</m:t>
                              </m:r>
                            </m:sup>
                          </m:sSubSup>
                          <m:r>
                            <w:rPr>
                              <w:rFonts w:ascii="Cambria Math" w:hAnsi="Cambria Math"/>
                              <w:color w:val="000000" w:themeColor="text1"/>
                            </w:rPr>
                            <m:t>-</m:t>
                          </m:r>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i</m:t>
                              </m:r>
                            </m:sub>
                            <m:sup>
                              <m:r>
                                <w:rPr>
                                  <w:rFonts w:ascii="Cambria Math" w:hAnsi="Cambria Math"/>
                                  <w:color w:val="000000" w:themeColor="text1"/>
                                </w:rPr>
                                <m:t>l</m:t>
                              </m:r>
                            </m:sup>
                          </m:sSubSup>
                        </m:den>
                      </m:f>
                      <m:r>
                        <w:rPr>
                          <w:rFonts w:ascii="Cambria Math" w:hAnsi="Cambria Math"/>
                          <w:color w:val="000000" w:themeColor="text1"/>
                        </w:rPr>
                        <m:t>,  &amp;</m:t>
                      </m:r>
                      <m:r>
                        <m:rPr>
                          <m:sty m:val="p"/>
                        </m:rPr>
                        <w:rPr>
                          <w:rFonts w:ascii="Cambria Math" w:hAnsi="Cambria Math"/>
                          <w:color w:val="000000" w:themeColor="text1"/>
                        </w:rPr>
                        <m:t>if</m:t>
                      </m:r>
                      <m:r>
                        <w:rPr>
                          <w:rFonts w:ascii="Cambria Math" w:hAnsi="Cambria Math"/>
                          <w:color w:val="000000" w:themeColor="text1"/>
                        </w:rPr>
                        <m:t xml:space="preserve"> </m:t>
                      </m:r>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l</m:t>
                          </m:r>
                        </m:sup>
                      </m:sSup>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l</m:t>
                              </m:r>
                            </m:sup>
                          </m:sSup>
                        </m:e>
                      </m:d>
                      <m:r>
                        <w:rPr>
                          <w:rFonts w:ascii="Cambria Math" w:hAnsi="Cambria Math"/>
                          <w:color w:val="000000" w:themeColor="text1"/>
                        </w:rPr>
                        <m:t xml:space="preserve"> </m:t>
                      </m:r>
                      <m:r>
                        <m:rPr>
                          <m:sty m:val="p"/>
                        </m:rPr>
                        <w:rPr>
                          <w:rFonts w:ascii="Cambria Math" w:hAnsi="Cambria Math"/>
                          <w:color w:val="000000" w:themeColor="text1"/>
                        </w:rPr>
                        <m:t>is decreasing</m:t>
                      </m:r>
                    </m:e>
                  </m:eqArr>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3</m:t>
                  </m:r>
                </m:e>
              </m:d>
            </m:e>
          </m:eqArr>
        </m:oMath>
      </m:oMathPara>
    </w:p>
    <w:p w14:paraId="150CBE79" w14:textId="15867B02" w:rsidR="00A8639D" w:rsidRPr="00010DAE" w:rsidRDefault="00E92C6B" w:rsidP="009F3944">
      <w:pPr>
        <w:rPr>
          <w:color w:val="000000" w:themeColor="text1"/>
        </w:rPr>
      </w:pPr>
      <w:r w:rsidRPr="00010DAE">
        <w:rPr>
          <w:color w:val="000000" w:themeColor="text1"/>
        </w:rPr>
        <w:t xml:space="preserve">For multiple attributes, a utility function </w:t>
      </w:r>
      <m:oMath>
        <m:r>
          <w:rPr>
            <w:rFonts w:ascii="Cambria Math" w:hAnsi="Cambria Math"/>
            <w:color w:val="000000" w:themeColor="text1"/>
          </w:rPr>
          <m:t>U</m:t>
        </m:r>
        <m:d>
          <m:dPr>
            <m:ctrlPr>
              <w:rPr>
                <w:rFonts w:ascii="Cambria Math" w:hAnsi="Cambria Math"/>
                <w:i/>
                <w:color w:val="000000" w:themeColor="text1"/>
              </w:rPr>
            </m:ctrlPr>
          </m:dPr>
          <m:e>
            <m:r>
              <w:rPr>
                <w:rFonts w:ascii="Cambria Math" w:hAnsi="Cambria Math"/>
                <w:color w:val="000000" w:themeColor="text1"/>
              </w:rPr>
              <m:t>x</m:t>
            </m:r>
          </m:e>
        </m:d>
      </m:oMath>
      <w:r w:rsidRPr="00010DAE">
        <w:rPr>
          <w:color w:val="000000" w:themeColor="text1"/>
        </w:rPr>
        <w:t>, as an aggregated utility function, is developed to evaluate a proposal based on the utility value of each attribute.</w:t>
      </w:r>
      <w:r w:rsidR="009922D8" w:rsidRPr="00010DAE">
        <w:rPr>
          <w:color w:val="000000" w:themeColor="text1"/>
        </w:rPr>
        <w:t xml:space="preserve"> </w:t>
      </w:r>
      <w:r w:rsidR="00D93155" w:rsidRPr="00010DAE">
        <w:rPr>
          <w:color w:val="000000" w:themeColor="text1"/>
        </w:rPr>
        <w:t>T</w:t>
      </w:r>
      <w:r w:rsidR="009922D8" w:rsidRPr="00010DAE">
        <w:rPr>
          <w:color w:val="000000" w:themeColor="text1"/>
        </w:rPr>
        <w:t>he weighted sum model</w:t>
      </w:r>
      <w:r w:rsidR="00D93155" w:rsidRPr="00010DAE">
        <w:rPr>
          <w:color w:val="000000" w:themeColor="text1"/>
        </w:rPr>
        <w:t xml:space="preserve"> </w:t>
      </w:r>
      <w:r w:rsidR="008F4AA1" w:rsidRPr="00010DAE">
        <w:rPr>
          <w:color w:val="000000" w:themeColor="text1"/>
        </w:rPr>
        <w:fldChar w:fldCharType="begin"/>
      </w:r>
      <w:r w:rsidR="005C4ABE" w:rsidRPr="00010DAE">
        <w:rPr>
          <w:color w:val="000000" w:themeColor="text1"/>
        </w:rPr>
        <w:instrText xml:space="preserve"> ADDIN EN.CITE &lt;EndNote&gt;&lt;Cite&gt;&lt;Author&gt;Triantaphyllou&lt;/Author&gt;&lt;Year&gt;2000&lt;/Year&gt;&lt;RecNum&gt;1025&lt;/RecNum&gt;&lt;DisplayText&gt;(Triantaphyllou, 2000)&lt;/DisplayText&gt;&lt;record&gt;&lt;rec-number&gt;1025&lt;/rec-number&gt;&lt;foreign-keys&gt;&lt;key app="EN" db-id="spzed9xrlsv5aee2fxjvaeabezva00peevdw" timestamp="1629679192"&gt;1025&lt;/key&gt;&lt;/foreign-keys&gt;&lt;ref-type name="Book Section"&gt;5&lt;/ref-type&gt;&lt;contributors&gt;&lt;authors&gt;&lt;author&gt;Triantaphyllou, Evangelos&lt;/author&gt;&lt;/authors&gt;&lt;/contributors&gt;&lt;titles&gt;&lt;title&gt;Multi-criteria decision making methods&lt;/title&gt;&lt;secondary-title&gt;Multi-criteria decision making methods: A comparative study&lt;/secondary-title&gt;&lt;/titles&gt;&lt;pages&gt;5-21&lt;/pages&gt;&lt;dates&gt;&lt;year&gt;2000&lt;/year&gt;&lt;/dates&gt;&lt;publisher&gt;Springer&lt;/publisher&gt;&lt;urls&gt;&lt;/urls&gt;&lt;/record&gt;&lt;/Cite&gt;&lt;/EndNote&gt;</w:instrText>
      </w:r>
      <w:r w:rsidR="008F4AA1" w:rsidRPr="00010DAE">
        <w:rPr>
          <w:color w:val="000000" w:themeColor="text1"/>
        </w:rPr>
        <w:fldChar w:fldCharType="separate"/>
      </w:r>
      <w:r w:rsidR="005C4ABE" w:rsidRPr="00010DAE">
        <w:rPr>
          <w:noProof/>
          <w:color w:val="000000" w:themeColor="text1"/>
        </w:rPr>
        <w:t>(Triantaphyllou, 2000)</w:t>
      </w:r>
      <w:r w:rsidR="008F4AA1" w:rsidRPr="00010DAE">
        <w:rPr>
          <w:color w:val="000000" w:themeColor="text1"/>
        </w:rPr>
        <w:fldChar w:fldCharType="end"/>
      </w:r>
      <w:r w:rsidR="009922D8" w:rsidRPr="00010DAE">
        <w:rPr>
          <w:color w:val="000000" w:themeColor="text1"/>
        </w:rPr>
        <w:t xml:space="preserve"> is leveraged</w:t>
      </w:r>
      <w:r w:rsidR="00F62927" w:rsidRPr="00010DAE">
        <w:rPr>
          <w:color w:val="000000" w:themeColor="text1"/>
        </w:rPr>
        <w:t xml:space="preserve"> </w:t>
      </w:r>
      <w:r w:rsidR="00D93155" w:rsidRPr="00010DAE">
        <w:rPr>
          <w:color w:val="000000" w:themeColor="text1"/>
        </w:rPr>
        <w:t xml:space="preserve">to compute the total utility of a proposal. For each attribute </w:t>
      </w:r>
      <m:oMath>
        <m:r>
          <w:rPr>
            <w:rFonts w:ascii="Cambria Math" w:hAnsi="Cambria Math"/>
            <w:color w:val="000000" w:themeColor="text1"/>
          </w:rPr>
          <m:t>l</m:t>
        </m:r>
      </m:oMath>
      <w:r w:rsidR="00D93155" w:rsidRPr="00010DAE">
        <w:rPr>
          <w:color w:val="000000" w:themeColor="text1"/>
        </w:rPr>
        <w:t xml:space="preserve">, an agent can assign a preference weight </w:t>
      </w:r>
      <m:oMath>
        <m:sSup>
          <m:sSupPr>
            <m:ctrlPr>
              <w:rPr>
                <w:rFonts w:ascii="Cambria Math" w:hAnsi="Cambria Math"/>
                <w:i/>
                <w:color w:val="000000" w:themeColor="text1"/>
              </w:rPr>
            </m:ctrlPr>
          </m:sSupPr>
          <m:e>
            <m:r>
              <w:rPr>
                <w:rFonts w:ascii="Cambria Math" w:hAnsi="Cambria Math"/>
                <w:color w:val="000000" w:themeColor="text1"/>
              </w:rPr>
              <m:t>w</m:t>
            </m:r>
          </m:e>
          <m:sup>
            <m:r>
              <w:rPr>
                <w:rFonts w:ascii="Cambria Math" w:hAnsi="Cambria Math"/>
                <w:color w:val="000000" w:themeColor="text1"/>
              </w:rPr>
              <m:t>l</m:t>
            </m:r>
          </m:sup>
        </m:sSup>
      </m:oMath>
      <w:r w:rsidR="00D93155" w:rsidRPr="00010DAE">
        <w:rPr>
          <w:color w:val="000000" w:themeColor="text1"/>
        </w:rPr>
        <w:t xml:space="preserve"> to represent its relative importance in a proposal. Thus, the utility function </w:t>
      </w:r>
      <m:oMath>
        <m:r>
          <w:rPr>
            <w:rFonts w:ascii="Cambria Math" w:hAnsi="Cambria Math"/>
            <w:color w:val="000000" w:themeColor="text1"/>
          </w:rPr>
          <m:t>U</m:t>
        </m:r>
        <m:d>
          <m:dPr>
            <m:ctrlPr>
              <w:rPr>
                <w:rFonts w:ascii="Cambria Math" w:hAnsi="Cambria Math"/>
                <w:i/>
                <w:color w:val="000000" w:themeColor="text1"/>
              </w:rPr>
            </m:ctrlPr>
          </m:dPr>
          <m:e>
            <m:r>
              <w:rPr>
                <w:rFonts w:ascii="Cambria Math" w:hAnsi="Cambria Math"/>
                <w:color w:val="000000" w:themeColor="text1"/>
              </w:rPr>
              <m:t>x</m:t>
            </m:r>
          </m:e>
        </m:d>
      </m:oMath>
      <w:r w:rsidR="00D93155" w:rsidRPr="00010DAE">
        <w:rPr>
          <w:color w:val="000000" w:themeColor="text1"/>
        </w:rPr>
        <w:t xml:space="preserve"> is defined as:</w:t>
      </w:r>
    </w:p>
    <w:p w14:paraId="5799B2B9" w14:textId="431A17AA" w:rsidR="00D93155" w:rsidRPr="00010DAE" w:rsidRDefault="008025A7" w:rsidP="009F3944">
      <w:pPr>
        <w:rPr>
          <w:color w:val="000000" w:themeColor="text1"/>
        </w:rPr>
      </w:pPr>
      <m:oMathPara>
        <m:oMath>
          <m:eqArr>
            <m:eqArrPr>
              <m:maxDist m:val="1"/>
              <m:ctrlPr>
                <w:rPr>
                  <w:rFonts w:ascii="Cambria Math" w:hAnsi="Cambria Math"/>
                  <w:i/>
                  <w:color w:val="000000" w:themeColor="text1"/>
                </w:rPr>
              </m:ctrlPr>
            </m:eqArrPr>
            <m:e>
              <m:r>
                <w:rPr>
                  <w:rFonts w:ascii="Cambria Math" w:hAnsi="Cambria Math"/>
                  <w:color w:val="000000" w:themeColor="text1"/>
                </w:rPr>
                <m:t>U</m:t>
              </m:r>
              <m:d>
                <m:dPr>
                  <m:ctrlPr>
                    <w:rPr>
                      <w:rFonts w:ascii="Cambria Math" w:hAnsi="Cambria Math"/>
                      <w:i/>
                      <w:color w:val="000000" w:themeColor="text1"/>
                    </w:rPr>
                  </m:ctrlPr>
                </m:dPr>
                <m:e>
                  <m:r>
                    <w:rPr>
                      <w:rFonts w:ascii="Cambria Math" w:hAnsi="Cambria Math"/>
                      <w:color w:val="000000" w:themeColor="text1"/>
                    </w:rPr>
                    <m:t>x</m:t>
                  </m:r>
                </m:e>
              </m:d>
              <m:r>
                <w:rPr>
                  <w:rFonts w:ascii="Cambria Math" w:hAnsi="Cambria Math"/>
                  <w:color w:val="000000" w:themeColor="text1"/>
                </w:rPr>
                <m:t>=</m:t>
              </m:r>
              <m:nary>
                <m:naryPr>
                  <m:chr m:val="∑"/>
                  <m:limLoc m:val="undOvr"/>
                  <m:ctrlPr>
                    <w:rPr>
                      <w:rFonts w:ascii="Cambria Math" w:hAnsi="Cambria Math"/>
                      <w:i/>
                      <w:color w:val="000000" w:themeColor="text1"/>
                    </w:rPr>
                  </m:ctrlPr>
                </m:naryPr>
                <m:sub>
                  <m:r>
                    <w:rPr>
                      <w:rFonts w:ascii="Cambria Math" w:hAnsi="Cambria Math"/>
                      <w:color w:val="000000" w:themeColor="text1"/>
                    </w:rPr>
                    <m:t>l=1</m:t>
                  </m:r>
                </m:sub>
                <m:sup>
                  <m:r>
                    <w:rPr>
                      <w:rFonts w:ascii="Cambria Math" w:hAnsi="Cambria Math"/>
                      <w:color w:val="000000" w:themeColor="text1"/>
                    </w:rPr>
                    <m:t>L</m:t>
                  </m:r>
                </m:sup>
                <m:e>
                  <m:sSup>
                    <m:sSupPr>
                      <m:ctrlPr>
                        <w:rPr>
                          <w:rFonts w:ascii="Cambria Math" w:hAnsi="Cambria Math"/>
                          <w:i/>
                          <w:color w:val="000000" w:themeColor="text1"/>
                        </w:rPr>
                      </m:ctrlPr>
                    </m:sSupPr>
                    <m:e>
                      <m:r>
                        <w:rPr>
                          <w:rFonts w:ascii="Cambria Math" w:hAnsi="Cambria Math"/>
                          <w:color w:val="000000" w:themeColor="text1"/>
                        </w:rPr>
                        <m:t>w</m:t>
                      </m:r>
                    </m:e>
                    <m:sup>
                      <m:r>
                        <w:rPr>
                          <w:rFonts w:ascii="Cambria Math" w:hAnsi="Cambria Math"/>
                          <w:color w:val="000000" w:themeColor="text1"/>
                        </w:rPr>
                        <m:t>l</m:t>
                      </m:r>
                    </m:sup>
                  </m:sSup>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l</m:t>
                      </m:r>
                    </m:sup>
                  </m:sSup>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l</m:t>
                          </m:r>
                        </m:sup>
                      </m:sSup>
                    </m:e>
                  </m:d>
                </m:e>
              </m:nary>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4</m:t>
                  </m:r>
                </m:e>
              </m:d>
            </m:e>
          </m:eqArr>
        </m:oMath>
      </m:oMathPara>
    </w:p>
    <w:p w14:paraId="652C8314" w14:textId="68146BEF" w:rsidR="00D93155" w:rsidRPr="00010DAE" w:rsidRDefault="00D93155" w:rsidP="009F3944">
      <w:pPr>
        <w:rPr>
          <w:color w:val="000000" w:themeColor="text1"/>
        </w:rPr>
      </w:pPr>
      <w:r w:rsidRPr="00010DAE">
        <w:rPr>
          <w:color w:val="000000" w:themeColor="text1"/>
        </w:rPr>
        <w:t xml:space="preserve">where </w:t>
      </w:r>
      <m:oMath>
        <m:nary>
          <m:naryPr>
            <m:chr m:val="∑"/>
            <m:limLoc m:val="undOvr"/>
            <m:ctrlPr>
              <w:rPr>
                <w:rFonts w:ascii="Cambria Math" w:hAnsi="Cambria Math"/>
                <w:i/>
                <w:color w:val="000000" w:themeColor="text1"/>
              </w:rPr>
            </m:ctrlPr>
          </m:naryPr>
          <m:sub>
            <m:r>
              <w:rPr>
                <w:rFonts w:ascii="Cambria Math" w:hAnsi="Cambria Math"/>
                <w:color w:val="000000" w:themeColor="text1"/>
              </w:rPr>
              <m:t>l=1</m:t>
            </m:r>
          </m:sub>
          <m:sup>
            <m:r>
              <w:rPr>
                <w:rFonts w:ascii="Cambria Math" w:hAnsi="Cambria Math"/>
                <w:color w:val="000000" w:themeColor="text1"/>
              </w:rPr>
              <m:t>L</m:t>
            </m:r>
          </m:sup>
          <m:e>
            <m:sSup>
              <m:sSupPr>
                <m:ctrlPr>
                  <w:rPr>
                    <w:rFonts w:ascii="Cambria Math" w:hAnsi="Cambria Math"/>
                    <w:i/>
                    <w:color w:val="000000" w:themeColor="text1"/>
                  </w:rPr>
                </m:ctrlPr>
              </m:sSupPr>
              <m:e>
                <m:r>
                  <w:rPr>
                    <w:rFonts w:ascii="Cambria Math" w:hAnsi="Cambria Math"/>
                    <w:color w:val="000000" w:themeColor="text1"/>
                  </w:rPr>
                  <m:t>w</m:t>
                </m:r>
              </m:e>
              <m:sup>
                <m:r>
                  <w:rPr>
                    <w:rFonts w:ascii="Cambria Math" w:hAnsi="Cambria Math"/>
                    <w:color w:val="000000" w:themeColor="text1"/>
                  </w:rPr>
                  <m:t>l</m:t>
                </m:r>
              </m:sup>
            </m:sSup>
            <m:r>
              <w:rPr>
                <w:rFonts w:ascii="Cambria Math" w:hAnsi="Cambria Math"/>
                <w:color w:val="000000" w:themeColor="text1"/>
              </w:rPr>
              <m:t>=1</m:t>
            </m:r>
          </m:e>
        </m:nary>
      </m:oMath>
      <w:r w:rsidRPr="00010DAE">
        <w:rPr>
          <w:color w:val="000000" w:themeColor="text1"/>
        </w:rPr>
        <w:t>.</w:t>
      </w:r>
      <w:r w:rsidR="00D6630C" w:rsidRPr="00010DAE">
        <w:rPr>
          <w:color w:val="000000" w:themeColor="text1"/>
        </w:rPr>
        <w:t xml:space="preserve"> </w:t>
      </w:r>
      <m:oMath>
        <m:r>
          <w:rPr>
            <w:rFonts w:ascii="Cambria Math" w:hAnsi="Cambria Math"/>
            <w:color w:val="000000" w:themeColor="text1"/>
          </w:rPr>
          <m:t>U</m:t>
        </m:r>
        <m:d>
          <m:dPr>
            <m:ctrlPr>
              <w:rPr>
                <w:rFonts w:ascii="Cambria Math" w:hAnsi="Cambria Math"/>
                <w:i/>
                <w:color w:val="000000" w:themeColor="text1"/>
              </w:rPr>
            </m:ctrlPr>
          </m:dPr>
          <m:e>
            <m:r>
              <w:rPr>
                <w:rFonts w:ascii="Cambria Math" w:hAnsi="Cambria Math"/>
                <w:color w:val="000000" w:themeColor="text1"/>
              </w:rPr>
              <m:t>x</m:t>
            </m:r>
          </m:e>
        </m:d>
      </m:oMath>
      <w:r w:rsidR="00D6630C" w:rsidRPr="00010DAE">
        <w:rPr>
          <w:color w:val="000000" w:themeColor="text1"/>
        </w:rPr>
        <w:t xml:space="preserve"> is</w:t>
      </w:r>
      <w:r w:rsidR="00371E49" w:rsidRPr="00010DAE">
        <w:rPr>
          <w:color w:val="000000" w:themeColor="text1"/>
        </w:rPr>
        <w:t xml:space="preserve"> modeled as</w:t>
      </w:r>
      <w:r w:rsidR="00D6630C" w:rsidRPr="00010DAE">
        <w:rPr>
          <w:color w:val="000000" w:themeColor="text1"/>
        </w:rPr>
        <w:t xml:space="preserve"> a linear additive utility function</w:t>
      </w:r>
      <w:r w:rsidR="00371E49" w:rsidRPr="00010DAE">
        <w:rPr>
          <w:color w:val="000000" w:themeColor="text1"/>
        </w:rPr>
        <w:t xml:space="preserve"> for simplicity</w:t>
      </w:r>
      <w:r w:rsidR="00D6630C" w:rsidRPr="00010DAE">
        <w:rPr>
          <w:color w:val="000000" w:themeColor="text1"/>
        </w:rPr>
        <w:t xml:space="preserve"> and </w:t>
      </w:r>
      <w:r w:rsidR="00371E49" w:rsidRPr="00010DAE">
        <w:rPr>
          <w:color w:val="000000" w:themeColor="text1"/>
        </w:rPr>
        <w:t xml:space="preserve">ranges from 0 to 1. Note that </w:t>
      </w:r>
      <m:oMath>
        <m:r>
          <w:rPr>
            <w:rFonts w:ascii="Cambria Math" w:hAnsi="Cambria Math"/>
            <w:color w:val="000000" w:themeColor="text1"/>
          </w:rPr>
          <m:t>U</m:t>
        </m:r>
        <m:d>
          <m:dPr>
            <m:ctrlPr>
              <w:rPr>
                <w:rFonts w:ascii="Cambria Math" w:hAnsi="Cambria Math"/>
                <w:i/>
                <w:color w:val="000000" w:themeColor="text1"/>
              </w:rPr>
            </m:ctrlPr>
          </m:dPr>
          <m:e>
            <m:r>
              <w:rPr>
                <w:rFonts w:ascii="Cambria Math" w:hAnsi="Cambria Math"/>
                <w:color w:val="000000" w:themeColor="text1"/>
              </w:rPr>
              <m:t>x</m:t>
            </m:r>
          </m:e>
        </m:d>
      </m:oMath>
      <w:r w:rsidR="00D6630C" w:rsidRPr="00010DAE">
        <w:rPr>
          <w:color w:val="000000" w:themeColor="text1"/>
        </w:rPr>
        <w:t xml:space="preserve"> </w:t>
      </w:r>
      <w:r w:rsidR="00371E49" w:rsidRPr="00010DAE">
        <w:rPr>
          <w:color w:val="000000" w:themeColor="text1"/>
        </w:rPr>
        <w:t>also can be formulated as a nonlinear</w:t>
      </w:r>
      <w:r w:rsidR="008F4AA1" w:rsidRPr="00010DAE">
        <w:rPr>
          <w:color w:val="000000" w:themeColor="text1"/>
        </w:rPr>
        <w:t xml:space="preserve"> utility</w:t>
      </w:r>
      <w:r w:rsidR="00371E49" w:rsidRPr="00010DAE">
        <w:rPr>
          <w:color w:val="000000" w:themeColor="text1"/>
        </w:rPr>
        <w:t xml:space="preserve"> function</w:t>
      </w:r>
      <w:r w:rsidR="00EA2A1A" w:rsidRPr="00010DAE">
        <w:rPr>
          <w:color w:val="000000" w:themeColor="text1"/>
        </w:rPr>
        <w:t>,</w:t>
      </w:r>
      <w:r w:rsidR="008F4AA1" w:rsidRPr="00010DAE">
        <w:rPr>
          <w:color w:val="000000" w:themeColor="text1"/>
        </w:rPr>
        <w:t xml:space="preserve"> </w:t>
      </w:r>
      <w:r w:rsidR="00EA2A1A" w:rsidRPr="00010DAE">
        <w:rPr>
          <w:color w:val="000000" w:themeColor="text1"/>
        </w:rPr>
        <w:t>and</w:t>
      </w:r>
      <w:r w:rsidR="008F4AA1" w:rsidRPr="00010DAE">
        <w:rPr>
          <w:color w:val="000000" w:themeColor="text1"/>
        </w:rPr>
        <w:t xml:space="preserve"> is another method to evaluate </w:t>
      </w:r>
      <w:r w:rsidR="00EA2A1A" w:rsidRPr="00010DAE">
        <w:rPr>
          <w:color w:val="000000" w:themeColor="text1"/>
        </w:rPr>
        <w:t>a proposal</w:t>
      </w:r>
      <w:r w:rsidR="008F4AA1" w:rsidRPr="00010DAE">
        <w:rPr>
          <w:color w:val="000000" w:themeColor="text1"/>
        </w:rPr>
        <w:t xml:space="preserve"> without affecting the overall negotiation</w:t>
      </w:r>
      <w:r w:rsidR="00371E49" w:rsidRPr="00010DAE">
        <w:rPr>
          <w:color w:val="000000" w:themeColor="text1"/>
        </w:rPr>
        <w:t>.</w:t>
      </w:r>
    </w:p>
    <w:p w14:paraId="727D93ED" w14:textId="14543847" w:rsidR="007F120E" w:rsidRPr="00010DAE" w:rsidRDefault="007F120E" w:rsidP="007F120E">
      <w:pPr>
        <w:pStyle w:val="Heading3"/>
        <w:rPr>
          <w:color w:val="000000" w:themeColor="text1"/>
        </w:rPr>
      </w:pPr>
      <w:r w:rsidRPr="00010DAE">
        <w:rPr>
          <w:color w:val="000000" w:themeColor="text1"/>
        </w:rPr>
        <w:t>Negotiation thread</w:t>
      </w:r>
    </w:p>
    <w:p w14:paraId="215DE85C" w14:textId="74F7E547" w:rsidR="00252221" w:rsidRPr="00010DAE" w:rsidRDefault="00884010" w:rsidP="00D25296">
      <w:pPr>
        <w:rPr>
          <w:color w:val="000000" w:themeColor="text1"/>
        </w:rPr>
      </w:pPr>
      <w:r w:rsidRPr="00010DAE">
        <w:rPr>
          <w:color w:val="000000" w:themeColor="text1"/>
        </w:rPr>
        <w:t xml:space="preserve">The negotiation thread describes the interaction between the customer agent and service provider agents. </w:t>
      </w:r>
      <w:r w:rsidR="00322375" w:rsidRPr="00010DAE">
        <w:rPr>
          <w:color w:val="000000" w:themeColor="text1"/>
        </w:rPr>
        <w:t>T</w:t>
      </w:r>
      <w:r w:rsidR="00D25296" w:rsidRPr="00010DAE">
        <w:rPr>
          <w:color w:val="000000" w:themeColor="text1"/>
        </w:rPr>
        <w:t xml:space="preserve">he negotiation process </w:t>
      </w:r>
      <w:r w:rsidR="00322375" w:rsidRPr="00010DAE">
        <w:rPr>
          <w:color w:val="000000" w:themeColor="text1"/>
        </w:rPr>
        <w:t xml:space="preserve">can be initiated, once the customer and service providers set up the utility function </w:t>
      </w:r>
      <m:oMath>
        <m:r>
          <w:rPr>
            <w:rFonts w:ascii="Cambria Math" w:hAnsi="Cambria Math"/>
            <w:color w:val="000000" w:themeColor="text1"/>
          </w:rPr>
          <m:t>U</m:t>
        </m:r>
        <m:d>
          <m:dPr>
            <m:ctrlPr>
              <w:rPr>
                <w:rFonts w:ascii="Cambria Math" w:hAnsi="Cambria Math"/>
                <w:i/>
                <w:color w:val="000000" w:themeColor="text1"/>
              </w:rPr>
            </m:ctrlPr>
          </m:dPr>
          <m:e>
            <m:r>
              <w:rPr>
                <w:rFonts w:ascii="Cambria Math" w:hAnsi="Cambria Math"/>
                <w:color w:val="000000" w:themeColor="text1"/>
              </w:rPr>
              <m:t>x</m:t>
            </m:r>
          </m:e>
        </m:d>
      </m:oMath>
      <w:r w:rsidR="00322375" w:rsidRPr="00010DAE">
        <w:rPr>
          <w:color w:val="000000" w:themeColor="text1"/>
        </w:rPr>
        <w:t>. T</w:t>
      </w:r>
      <w:r w:rsidR="00EA2A1A" w:rsidRPr="00010DAE">
        <w:rPr>
          <w:color w:val="000000" w:themeColor="text1"/>
        </w:rPr>
        <w:t>he</w:t>
      </w:r>
      <w:r w:rsidR="00322375" w:rsidRPr="00010DAE">
        <w:rPr>
          <w:color w:val="000000" w:themeColor="text1"/>
        </w:rPr>
        <w:t>ir</w:t>
      </w:r>
      <w:r w:rsidR="00EA2A1A" w:rsidRPr="00010DAE">
        <w:rPr>
          <w:color w:val="000000" w:themeColor="text1"/>
        </w:rPr>
        <w:t xml:space="preserve"> agents </w:t>
      </w:r>
      <w:r w:rsidR="00322375" w:rsidRPr="00010DAE">
        <w:rPr>
          <w:rFonts w:hint="eastAsia"/>
          <w:color w:val="000000" w:themeColor="text1"/>
        </w:rPr>
        <w:t>alternatively</w:t>
      </w:r>
      <w:r w:rsidR="00EA2A1A" w:rsidRPr="00010DAE">
        <w:rPr>
          <w:color w:val="000000" w:themeColor="text1"/>
        </w:rPr>
        <w:t xml:space="preserve"> generate proposals for </w:t>
      </w:r>
      <w:r w:rsidR="000C767D" w:rsidRPr="00010DAE">
        <w:rPr>
          <w:color w:val="000000" w:themeColor="text1"/>
        </w:rPr>
        <w:t xml:space="preserve">negotiation </w:t>
      </w:r>
      <w:r w:rsidR="00E72A41" w:rsidRPr="00010DAE">
        <w:rPr>
          <w:color w:val="000000" w:themeColor="text1"/>
        </w:rPr>
        <w:t>counterpart</w:t>
      </w:r>
      <w:r w:rsidR="000C767D" w:rsidRPr="00010DAE">
        <w:rPr>
          <w:color w:val="000000" w:themeColor="text1"/>
        </w:rPr>
        <w:t xml:space="preserve">s. </w:t>
      </w:r>
      <w:r w:rsidR="00322375" w:rsidRPr="00010DAE">
        <w:rPr>
          <w:color w:val="000000" w:themeColor="text1"/>
        </w:rPr>
        <w:t xml:space="preserve">The negotiation continues until a proposal or </w:t>
      </w:r>
      <w:r w:rsidR="004A6D46" w:rsidRPr="00010DAE">
        <w:rPr>
          <w:color w:val="000000" w:themeColor="text1"/>
        </w:rPr>
        <w:t xml:space="preserve">a </w:t>
      </w:r>
      <w:r w:rsidR="00322375" w:rsidRPr="00010DAE">
        <w:rPr>
          <w:color w:val="000000" w:themeColor="text1"/>
        </w:rPr>
        <w:t xml:space="preserve">counterproposal is accepted by any agent or any side terminates it due to the time limit. </w:t>
      </w:r>
      <w:r w:rsidR="000C767D" w:rsidRPr="00010DAE">
        <w:rPr>
          <w:color w:val="000000" w:themeColor="text1"/>
        </w:rPr>
        <w:t xml:space="preserve">For example, customer agent </w:t>
      </w:r>
      <m:oMath>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i</m:t>
            </m:r>
          </m:sub>
        </m:sSub>
      </m:oMath>
      <w:r w:rsidR="000C767D" w:rsidRPr="00010DAE">
        <w:rPr>
          <w:color w:val="000000" w:themeColor="text1"/>
        </w:rPr>
        <w:t xml:space="preserve"> and service provider agent </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ij</m:t>
            </m:r>
          </m:sub>
        </m:sSub>
      </m:oMath>
      <w:r w:rsidR="000C767D" w:rsidRPr="00010DAE">
        <w:rPr>
          <w:color w:val="000000" w:themeColor="text1"/>
        </w:rPr>
        <w:t xml:space="preserve"> </w:t>
      </w:r>
      <w:r w:rsidR="0033250A" w:rsidRPr="00010DAE">
        <w:rPr>
          <w:color w:val="000000" w:themeColor="text1"/>
        </w:rPr>
        <w:t xml:space="preserve">in the service pool </w:t>
      </w:r>
      <m:oMath>
        <m:r>
          <w:rPr>
            <w:rFonts w:ascii="Cambria Math" w:hAnsi="Cambria Math"/>
            <w:color w:val="000000" w:themeColor="text1"/>
          </w:rPr>
          <m:t>i</m:t>
        </m:r>
      </m:oMath>
      <w:r w:rsidR="0033250A" w:rsidRPr="00010DAE">
        <w:rPr>
          <w:color w:val="000000" w:themeColor="text1"/>
        </w:rPr>
        <w:t xml:space="preserve"> </w:t>
      </w:r>
      <w:r w:rsidR="000C767D" w:rsidRPr="00010DAE">
        <w:rPr>
          <w:color w:val="000000" w:themeColor="text1"/>
        </w:rPr>
        <w:t xml:space="preserve">offer proposals and counterproposals </w:t>
      </w:r>
      <m:oMath>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a</m:t>
            </m:r>
          </m:sub>
          <m:sup>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sup>
        </m:sSubSup>
      </m:oMath>
      <w:r w:rsidR="0033250A" w:rsidRPr="00010DAE">
        <w:rPr>
          <w:color w:val="000000" w:themeColor="text1"/>
        </w:rPr>
        <w:t xml:space="preserve"> and </w:t>
      </w:r>
      <m:oMath>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-a</m:t>
            </m:r>
          </m:sub>
          <m:sup>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k+1</m:t>
                </m:r>
              </m:sub>
            </m:sSub>
          </m:sup>
        </m:sSubSup>
      </m:oMath>
      <w:r w:rsidR="000C30C0" w:rsidRPr="00010DAE">
        <w:rPr>
          <w:color w:val="000000" w:themeColor="text1"/>
        </w:rPr>
        <w:t xml:space="preserve"> respectively at </w:t>
      </w:r>
      <w:r w:rsidR="00AF2A55" w:rsidRPr="00010DAE">
        <w:rPr>
          <w:color w:val="000000" w:themeColor="text1"/>
        </w:rPr>
        <w:t xml:space="preserve">discrete </w:t>
      </w:r>
      <w:r w:rsidR="000C30C0" w:rsidRPr="00010DAE">
        <w:rPr>
          <w:color w:val="000000" w:themeColor="text1"/>
        </w:rPr>
        <w:t xml:space="preserve">time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oMath>
      <w:r w:rsidR="000C30C0" w:rsidRPr="00010DAE">
        <w:rPr>
          <w:color w:val="000000" w:themeColor="text1"/>
        </w:rPr>
        <w:t xml:space="preserve"> and</w:t>
      </w:r>
      <w:r w:rsidR="009D7FDA" w:rsidRPr="00010DAE">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k+1</m:t>
            </m:r>
          </m:sub>
        </m:sSub>
      </m:oMath>
      <w:r w:rsidR="000C30C0" w:rsidRPr="00010DAE">
        <w:rPr>
          <w:color w:val="000000" w:themeColor="text1"/>
        </w:rPr>
        <w:t xml:space="preserve">, where </w:t>
      </w:r>
      <m:oMath>
        <m:r>
          <w:rPr>
            <w:rFonts w:ascii="Cambria Math" w:hAnsi="Cambria Math"/>
            <w:color w:val="000000" w:themeColor="text1"/>
          </w:rPr>
          <m:t>a,-a∈</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ij</m:t>
                </m:r>
              </m:sub>
            </m:sSub>
          </m:e>
        </m:d>
      </m:oMath>
      <w:r w:rsidR="004A6D46" w:rsidRPr="00010DAE">
        <w:rPr>
          <w:color w:val="000000" w:themeColor="text1"/>
        </w:rPr>
        <w:t xml:space="preserve"> and </w:t>
      </w:r>
      <m:oMath>
        <m:r>
          <w:rPr>
            <w:rFonts w:ascii="Cambria Math" w:hAnsi="Cambria Math"/>
            <w:color w:val="000000" w:themeColor="text1"/>
          </w:rPr>
          <m:t>a≠-a</m:t>
        </m:r>
      </m:oMath>
      <w:r w:rsidR="004A6D46" w:rsidRPr="00010DAE">
        <w:rPr>
          <w:color w:val="000000" w:themeColor="text1"/>
        </w:rPr>
        <w:t xml:space="preserve">, and </w:t>
      </w:r>
      <m:oMath>
        <m:r>
          <w:rPr>
            <w:rFonts w:ascii="Cambria Math" w:hAnsi="Cambria Math"/>
            <w:color w:val="000000" w:themeColor="text1"/>
          </w:rPr>
          <m:t>k∈N*</m:t>
        </m:r>
      </m:oMath>
      <w:r w:rsidR="000C30C0" w:rsidRPr="00010DAE">
        <w:rPr>
          <w:color w:val="000000" w:themeColor="text1"/>
        </w:rPr>
        <w:t>.</w:t>
      </w:r>
      <w:r w:rsidR="00D1077A" w:rsidRPr="00010DAE">
        <w:rPr>
          <w:color w:val="000000" w:themeColor="text1"/>
        </w:rPr>
        <w:t xml:space="preserve"> </w:t>
      </w:r>
      <w:r w:rsidR="000C30C0" w:rsidRPr="00010DAE">
        <w:rPr>
          <w:color w:val="000000" w:themeColor="text1"/>
        </w:rPr>
        <w:t xml:space="preserve">Let </w:t>
      </w:r>
      <m:oMath>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a</m:t>
            </m:r>
          </m:sub>
          <m:sup>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r>
              <w:rPr>
                <w:rFonts w:ascii="Cambria Math" w:hAnsi="Cambria Math"/>
                <w:color w:val="000000" w:themeColor="text1"/>
              </w:rPr>
              <m:t>l</m:t>
            </m:r>
          </m:sup>
        </m:sSubSup>
      </m:oMath>
      <w:r w:rsidR="004A6D46" w:rsidRPr="00010DAE">
        <w:rPr>
          <w:color w:val="000000" w:themeColor="text1"/>
        </w:rPr>
        <w:t xml:space="preserve"> denote the value of attribute </w:t>
      </w:r>
      <m:oMath>
        <m:r>
          <w:rPr>
            <w:rFonts w:ascii="Cambria Math" w:hAnsi="Cambria Math"/>
            <w:color w:val="000000" w:themeColor="text1"/>
          </w:rPr>
          <m:t>l</m:t>
        </m:r>
      </m:oMath>
      <w:r w:rsidR="004A6D46" w:rsidRPr="00010DAE">
        <w:rPr>
          <w:color w:val="000000" w:themeColor="text1"/>
        </w:rPr>
        <w:t xml:space="preserve"> at</w:t>
      </w:r>
      <w:r w:rsidR="009D7FDA" w:rsidRPr="00010DAE">
        <w:rPr>
          <w:color w:val="000000" w:themeColor="text1"/>
        </w:rPr>
        <w:t xml:space="preserve"> a discrete</w:t>
      </w:r>
      <w:r w:rsidR="004A6D46" w:rsidRPr="00010DAE">
        <w:rPr>
          <w:color w:val="000000" w:themeColor="text1"/>
        </w:rPr>
        <w:t xml:space="preserve"> time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oMath>
      <w:r w:rsidR="004A6D46" w:rsidRPr="00010DAE">
        <w:rPr>
          <w:color w:val="000000" w:themeColor="text1"/>
        </w:rPr>
        <w:t xml:space="preserve"> </w:t>
      </w:r>
      <w:r w:rsidR="004A6D46" w:rsidRPr="00010DAE">
        <w:rPr>
          <w:color w:val="000000" w:themeColor="text1"/>
        </w:rPr>
        <w:lastRenderedPageBreak/>
        <w:t xml:space="preserve">from agent </w:t>
      </w:r>
      <m:oMath>
        <m:r>
          <w:rPr>
            <w:rFonts w:ascii="Cambria Math" w:hAnsi="Cambria Math"/>
            <w:color w:val="000000" w:themeColor="text1"/>
          </w:rPr>
          <m:t>a</m:t>
        </m:r>
      </m:oMath>
      <w:r w:rsidR="004A6D46" w:rsidRPr="00010DAE">
        <w:rPr>
          <w:color w:val="000000" w:themeColor="text1"/>
        </w:rPr>
        <w:t xml:space="preserve"> to agent </w:t>
      </w:r>
      <m:oMath>
        <m:r>
          <w:rPr>
            <w:rFonts w:ascii="Cambria Math" w:hAnsi="Cambria Math"/>
            <w:color w:val="000000" w:themeColor="text1"/>
          </w:rPr>
          <m:t>-a</m:t>
        </m:r>
      </m:oMath>
      <w:r w:rsidR="004A6D46" w:rsidRPr="00010DAE">
        <w:rPr>
          <w:color w:val="000000" w:themeColor="text1"/>
        </w:rPr>
        <w:t>.</w:t>
      </w:r>
      <w:r w:rsidR="009D7FDA" w:rsidRPr="00010DAE">
        <w:rPr>
          <w:color w:val="000000" w:themeColor="text1"/>
        </w:rPr>
        <w:t xml:space="preserve"> The sequence of proposals exchanged between agent </w:t>
      </w:r>
      <m:oMath>
        <m:r>
          <w:rPr>
            <w:rFonts w:ascii="Cambria Math" w:hAnsi="Cambria Math"/>
            <w:color w:val="000000" w:themeColor="text1"/>
          </w:rPr>
          <m:t>a</m:t>
        </m:r>
      </m:oMath>
      <w:r w:rsidR="009D7FDA" w:rsidRPr="00010DAE">
        <w:rPr>
          <w:color w:val="000000" w:themeColor="text1"/>
        </w:rPr>
        <w:t xml:space="preserve"> and agent </w:t>
      </w:r>
      <m:oMath>
        <m:r>
          <w:rPr>
            <w:rFonts w:ascii="Cambria Math" w:hAnsi="Cambria Math"/>
            <w:color w:val="000000" w:themeColor="text1"/>
          </w:rPr>
          <m:t>-a</m:t>
        </m:r>
      </m:oMath>
      <w:r w:rsidR="009D7FDA" w:rsidRPr="00010DAE">
        <w:rPr>
          <w:color w:val="000000" w:themeColor="text1"/>
        </w:rPr>
        <w:t xml:space="preserve"> until time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oMath>
      <w:r w:rsidR="009D7FDA" w:rsidRPr="00010DAE">
        <w:rPr>
          <w:color w:val="000000" w:themeColor="text1"/>
        </w:rPr>
        <w:t xml:space="preserve"> is referred to as a negotiation thread </w:t>
      </w:r>
      <w:r w:rsidR="009D7FDA" w:rsidRPr="00010DAE">
        <w:rPr>
          <w:color w:val="000000" w:themeColor="text1"/>
        </w:rPr>
        <w:fldChar w:fldCharType="begin"/>
      </w:r>
      <w:r w:rsidR="005C4ABE" w:rsidRPr="00010DAE">
        <w:rPr>
          <w:color w:val="000000" w:themeColor="text1"/>
        </w:rPr>
        <w:instrText xml:space="preserve"> ADDIN EN.CITE &lt;EndNote&gt;&lt;Cite&gt;&lt;Author&gt;Richter&lt;/Author&gt;&lt;Year&gt;2012&lt;/Year&gt;&lt;RecNum&gt;942&lt;/RecNum&gt;&lt;DisplayText&gt;(Richter et al., 2012)&lt;/DisplayText&gt;&lt;record&gt;&lt;rec-number&gt;942&lt;/rec-number&gt;&lt;foreign-keys&gt;&lt;key app="EN" db-id="spzed9xrlsv5aee2fxjvaeabezva00peevdw" timestamp="1622898687"&gt;942&lt;/key&gt;&lt;/foreign-keys&gt;&lt;ref-type name="Journal Article"&gt;17&lt;/ref-type&gt;&lt;contributors&gt;&lt;authors&gt;&lt;author&gt;Richter, J.&lt;/author&gt;&lt;author&gt;Baruwal Chhetri, M.&lt;/author&gt;&lt;author&gt;Kowalczyk, R.&lt;/author&gt;&lt;author&gt;Bao Vo, Q.&lt;/author&gt;&lt;/authors&gt;&lt;/contributors&gt;&lt;titles&gt;&lt;title&gt;Establishing composite SLAs through concurrent QoS negotiation with surplus redistribution&lt;/title&gt;&lt;secondary-title&gt;Concurrency and Computation: Practice and Experience&lt;/secondary-title&gt;&lt;/titles&gt;&lt;periodical&gt;&lt;full-title&gt;Concurrency and Computation: Practice and Experience&lt;/full-title&gt;&lt;/periodical&gt;&lt;pages&gt;938-955&lt;/pages&gt;&lt;volume&gt;24&lt;/volume&gt;&lt;number&gt;9&lt;/number&gt;&lt;section&gt;938&lt;/section&gt;&lt;dates&gt;&lt;year&gt;2012&lt;/year&gt;&lt;/dates&gt;&lt;isbn&gt;15320626&lt;/isbn&gt;&lt;urls&gt;&lt;/urls&gt;&lt;electronic-resource-num&gt;10.1002/cpe.1727&lt;/electronic-resource-num&gt;&lt;/record&gt;&lt;/Cite&gt;&lt;/EndNote&gt;</w:instrText>
      </w:r>
      <w:r w:rsidR="009D7FDA" w:rsidRPr="00010DAE">
        <w:rPr>
          <w:color w:val="000000" w:themeColor="text1"/>
        </w:rPr>
        <w:fldChar w:fldCharType="separate"/>
      </w:r>
      <w:r w:rsidR="005C4ABE" w:rsidRPr="00010DAE">
        <w:rPr>
          <w:noProof/>
          <w:color w:val="000000" w:themeColor="text1"/>
        </w:rPr>
        <w:t>(Richter et al., 2012)</w:t>
      </w:r>
      <w:r w:rsidR="009D7FDA" w:rsidRPr="00010DAE">
        <w:rPr>
          <w:color w:val="000000" w:themeColor="text1"/>
        </w:rPr>
        <w:fldChar w:fldCharType="end"/>
      </w:r>
      <w:r w:rsidR="009D7FDA" w:rsidRPr="00010DAE">
        <w:rPr>
          <w:color w:val="000000" w:themeColor="text1"/>
        </w:rPr>
        <w:t>. It is denoted as</w:t>
      </w:r>
    </w:p>
    <w:p w14:paraId="1AA01184" w14:textId="610EBEF8" w:rsidR="009D7FDA" w:rsidRPr="00010DAE" w:rsidRDefault="008025A7" w:rsidP="00D25296">
      <w:pPr>
        <w:rPr>
          <w:color w:val="000000" w:themeColor="text1"/>
        </w:rPr>
      </w:pPr>
      <m:oMathPara>
        <m:oMath>
          <m:eqArr>
            <m:eqArrPr>
              <m:maxDist m:val="1"/>
              <m:ctrlPr>
                <w:rPr>
                  <w:rFonts w:ascii="Cambria Math" w:hAnsi="Cambria Math"/>
                  <w:i/>
                  <w:color w:val="000000" w:themeColor="text1"/>
                </w:rPr>
              </m:ctrlPr>
            </m:eqArrPr>
            <m:e>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a,-a</m:t>
                  </m:r>
                </m:sub>
                <m:sup>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sup>
              </m:sSubSup>
              <m:r>
                <w:rPr>
                  <w:rFonts w:ascii="Cambria Math" w:hAnsi="Cambria Math"/>
                  <w:color w:val="000000" w:themeColor="text1"/>
                </w:rPr>
                <m:t>=</m:t>
              </m:r>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a</m:t>
                      </m:r>
                    </m:sub>
                    <m:sup>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1</m:t>
                          </m:r>
                        </m:sub>
                      </m:sSub>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-a</m:t>
                      </m:r>
                    </m:sub>
                    <m:sup>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2</m:t>
                          </m:r>
                        </m:sub>
                      </m:sSub>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a</m:t>
                      </m:r>
                    </m:sub>
                    <m:sup>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3</m:t>
                          </m:r>
                        </m:sub>
                      </m:sSub>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-a</m:t>
                      </m:r>
                    </m:sub>
                    <m:sup>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4</m:t>
                          </m:r>
                        </m:sub>
                      </m:sSub>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a</m:t>
                      </m:r>
                    </m:sub>
                    <m:sup>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K-1</m:t>
                          </m:r>
                        </m:sub>
                      </m:sSub>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-a</m:t>
                      </m:r>
                    </m:sub>
                    <m:sup>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sup>
                  </m:sSubSup>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5</m:t>
                  </m:r>
                </m:e>
              </m:d>
            </m:e>
          </m:eqArr>
        </m:oMath>
      </m:oMathPara>
    </w:p>
    <w:p w14:paraId="098F1972" w14:textId="340D21A4" w:rsidR="00BD077B" w:rsidRPr="00010DAE" w:rsidRDefault="009D7FDA" w:rsidP="00D25296">
      <w:pPr>
        <w:rPr>
          <w:color w:val="000000" w:themeColor="text1"/>
        </w:rPr>
      </w:pPr>
      <w:r w:rsidRPr="00010DAE">
        <w:rPr>
          <w:color w:val="000000" w:themeColor="text1"/>
        </w:rPr>
        <w:t xml:space="preserve">where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1</m:t>
            </m:r>
          </m:sub>
        </m:sSub>
        <m:r>
          <w:rPr>
            <w:rFonts w:ascii="Cambria Math" w:hAnsi="Cambria Math"/>
            <w:color w:val="000000" w:themeColor="text1"/>
          </w:rPr>
          <m:t>&lt;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2</m:t>
            </m:r>
          </m:sub>
        </m:sSub>
        <m:r>
          <w:rPr>
            <w:rFonts w:ascii="Cambria Math" w:hAnsi="Cambria Math"/>
            <w:color w:val="000000" w:themeColor="text1"/>
          </w:rPr>
          <m:t>&lt;⋯&lt;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K-1</m:t>
            </m:r>
          </m:sub>
        </m:sSub>
        <m:r>
          <w:rPr>
            <w:rFonts w:ascii="Cambria Math" w:hAnsi="Cambria Math"/>
            <w:color w:val="000000" w:themeColor="text1"/>
          </w:rPr>
          <m:t>&lt;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oMath>
      <w:r w:rsidR="00D227AE" w:rsidRPr="00010DAE">
        <w:rPr>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oMath>
      <w:r w:rsidR="00D227AE" w:rsidRPr="00010DAE">
        <w:rPr>
          <w:color w:val="000000" w:themeColor="text1"/>
        </w:rPr>
        <w:t xml:space="preserve"> is the deadline of the negotiation</w:t>
      </w:r>
      <w:r w:rsidR="00BD077B" w:rsidRPr="00010DAE">
        <w:rPr>
          <w:color w:val="000000" w:themeColor="text1"/>
        </w:rPr>
        <w:t>.</w:t>
      </w:r>
    </w:p>
    <w:p w14:paraId="51E50A1E" w14:textId="28C3826D" w:rsidR="00BD077B" w:rsidRPr="00010DAE" w:rsidRDefault="00BD077B" w:rsidP="00D25296">
      <w:pPr>
        <w:rPr>
          <w:color w:val="000000" w:themeColor="text1"/>
        </w:rPr>
      </w:pPr>
      <w:r w:rsidRPr="00010DAE">
        <w:rPr>
          <w:color w:val="000000" w:themeColor="text1"/>
        </w:rPr>
        <w:t xml:space="preserve">In this negotiation thread, the agents decide </w:t>
      </w:r>
      <w:r w:rsidR="00386508" w:rsidRPr="00010DAE">
        <w:rPr>
          <w:color w:val="000000" w:themeColor="text1"/>
        </w:rPr>
        <w:t>what actions</w:t>
      </w:r>
      <w:r w:rsidR="000F0811" w:rsidRPr="00010DAE">
        <w:rPr>
          <w:color w:val="000000" w:themeColor="text1"/>
        </w:rPr>
        <w:t xml:space="preserve"> </w:t>
      </w:r>
      <w:r w:rsidR="00386508" w:rsidRPr="00010DAE">
        <w:rPr>
          <w:color w:val="000000" w:themeColor="text1"/>
        </w:rPr>
        <w:t xml:space="preserve">will be taken given the proposals of the negotiation </w:t>
      </w:r>
      <w:r w:rsidR="00E72A41" w:rsidRPr="00010DAE">
        <w:rPr>
          <w:color w:val="000000" w:themeColor="text1"/>
        </w:rPr>
        <w:t>counterpart</w:t>
      </w:r>
      <w:r w:rsidR="00386508" w:rsidRPr="00010DAE">
        <w:rPr>
          <w:color w:val="000000" w:themeColor="text1"/>
        </w:rPr>
        <w:t>s.</w:t>
      </w:r>
      <w:r w:rsidR="00700154" w:rsidRPr="00010DAE">
        <w:rPr>
          <w:color w:val="000000" w:themeColor="text1"/>
        </w:rPr>
        <w:t xml:space="preserve"> Negotiation starts at time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1</m:t>
            </m:r>
          </m:sub>
        </m:sSub>
      </m:oMath>
      <w:r w:rsidR="00700154" w:rsidRPr="00010DAE">
        <w:rPr>
          <w:color w:val="000000" w:themeColor="text1"/>
        </w:rPr>
        <w:t xml:space="preserve"> with the first proposal from any agent. </w:t>
      </w:r>
      <w:r w:rsidR="000F0811" w:rsidRPr="00010DAE">
        <w:rPr>
          <w:color w:val="000000" w:themeColor="text1"/>
        </w:rPr>
        <w:t xml:space="preserve">When receiving a proposal </w:t>
      </w:r>
      <m:oMath>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-a</m:t>
            </m:r>
          </m:sub>
          <m:sup>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sup>
        </m:sSubSup>
      </m:oMath>
      <w:r w:rsidR="000F0811" w:rsidRPr="00010DAE">
        <w:rPr>
          <w:color w:val="000000" w:themeColor="text1"/>
        </w:rPr>
        <w:t xml:space="preserve"> from agent </w:t>
      </w:r>
      <m:oMath>
        <m:r>
          <w:rPr>
            <w:rFonts w:ascii="Cambria Math" w:hAnsi="Cambria Math"/>
            <w:color w:val="000000" w:themeColor="text1"/>
          </w:rPr>
          <m:t>-a</m:t>
        </m:r>
      </m:oMath>
      <w:r w:rsidR="000F0811" w:rsidRPr="00010DAE">
        <w:rPr>
          <w:color w:val="000000" w:themeColor="text1"/>
        </w:rPr>
        <w:t xml:space="preserve"> at time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oMath>
      <w:r w:rsidR="000F0811" w:rsidRPr="00010DAE">
        <w:rPr>
          <w:color w:val="000000" w:themeColor="text1"/>
        </w:rPr>
        <w:t xml:space="preserve">, agent </w:t>
      </w:r>
      <m:oMath>
        <m:r>
          <w:rPr>
            <w:rFonts w:ascii="Cambria Math" w:hAnsi="Cambria Math"/>
            <w:color w:val="000000" w:themeColor="text1"/>
          </w:rPr>
          <m:t>a</m:t>
        </m:r>
      </m:oMath>
      <w:r w:rsidR="000F0811" w:rsidRPr="00010DAE">
        <w:rPr>
          <w:color w:val="000000" w:themeColor="text1"/>
        </w:rPr>
        <w:t xml:space="preserve"> uses </w:t>
      </w:r>
      <w:r w:rsidR="00796654" w:rsidRPr="00010DAE">
        <w:rPr>
          <w:color w:val="000000" w:themeColor="text1"/>
        </w:rPr>
        <w:t>its</w:t>
      </w:r>
      <w:r w:rsidR="000F0811" w:rsidRPr="00010DAE">
        <w:rPr>
          <w:color w:val="000000" w:themeColor="text1"/>
        </w:rPr>
        <w:t xml:space="preserve"> utility function </w:t>
      </w:r>
      <m:oMath>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a</m:t>
            </m:r>
          </m:sub>
        </m:sSub>
        <m:d>
          <m:dPr>
            <m:ctrlPr>
              <w:rPr>
                <w:rFonts w:ascii="Cambria Math" w:hAnsi="Cambria Math"/>
                <w:i/>
                <w:color w:val="000000" w:themeColor="text1"/>
              </w:rPr>
            </m:ctrlPr>
          </m:dPr>
          <m:e>
            <m:r>
              <w:rPr>
                <w:rFonts w:ascii="Cambria Math" w:hAnsi="Cambria Math"/>
                <w:color w:val="000000" w:themeColor="text1"/>
              </w:rPr>
              <m:t>x</m:t>
            </m:r>
          </m:e>
        </m:d>
      </m:oMath>
      <w:r w:rsidR="00BC7BA0" w:rsidRPr="00010DAE">
        <w:rPr>
          <w:color w:val="000000" w:themeColor="text1"/>
        </w:rPr>
        <w:t xml:space="preserve"> to evaluate the proposal.</w:t>
      </w:r>
      <w:r w:rsidR="00A1054E" w:rsidRPr="00010DAE">
        <w:rPr>
          <w:color w:val="000000" w:themeColor="text1"/>
        </w:rPr>
        <w:t xml:space="preserve"> If </w:t>
      </w:r>
      <m:oMath>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a</m:t>
            </m:r>
          </m:sub>
        </m:sSub>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-a</m:t>
                </m:r>
              </m:sub>
              <m:sup>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sup>
            </m:sSubSup>
          </m:e>
        </m:d>
        <m:r>
          <w:rPr>
            <w:rFonts w:ascii="Cambria Math" w:hAnsi="Cambria Math"/>
            <w:color w:val="000000" w:themeColor="text1"/>
          </w:rPr>
          <m:t>&gt;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a</m:t>
            </m:r>
          </m:sub>
        </m:sSub>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a</m:t>
                </m:r>
              </m:sub>
              <m:sup>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k+1</m:t>
                    </m:r>
                  </m:sub>
                </m:sSub>
              </m:sup>
            </m:sSubSup>
          </m:e>
        </m:d>
      </m:oMath>
      <w:r w:rsidR="00796654" w:rsidRPr="00010DAE">
        <w:rPr>
          <w:color w:val="000000" w:themeColor="text1"/>
        </w:rPr>
        <w:t xml:space="preserve"> where </w:t>
      </w:r>
      <m:oMath>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a</m:t>
            </m:r>
          </m:sub>
          <m:sup>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k+1</m:t>
                </m:r>
              </m:sub>
            </m:sSub>
          </m:sup>
        </m:sSubSup>
      </m:oMath>
      <w:r w:rsidR="00796654" w:rsidRPr="00010DAE">
        <w:rPr>
          <w:color w:val="000000" w:themeColor="text1"/>
        </w:rPr>
        <w:t xml:space="preserve"> is the counterproposal to be sent to agent </w:t>
      </w:r>
      <m:oMath>
        <m:r>
          <w:rPr>
            <w:rFonts w:ascii="Cambria Math" w:hAnsi="Cambria Math"/>
            <w:color w:val="000000" w:themeColor="text1"/>
          </w:rPr>
          <m:t>-a</m:t>
        </m:r>
      </m:oMath>
      <w:r w:rsidR="00796654" w:rsidRPr="00010DAE">
        <w:rPr>
          <w:color w:val="000000" w:themeColor="text1"/>
        </w:rPr>
        <w:t xml:space="preserve"> at time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k+1</m:t>
            </m:r>
          </m:sub>
        </m:sSub>
      </m:oMath>
      <w:r w:rsidR="00796654" w:rsidRPr="00010DAE">
        <w:rPr>
          <w:color w:val="000000" w:themeColor="text1"/>
        </w:rPr>
        <w:t xml:space="preserve">, then agent </w:t>
      </w:r>
      <m:oMath>
        <m:r>
          <w:rPr>
            <w:rFonts w:ascii="Cambria Math" w:hAnsi="Cambria Math"/>
            <w:color w:val="000000" w:themeColor="text1"/>
          </w:rPr>
          <m:t>a</m:t>
        </m:r>
      </m:oMath>
      <w:r w:rsidR="00796654" w:rsidRPr="00010DAE">
        <w:rPr>
          <w:color w:val="000000" w:themeColor="text1"/>
        </w:rPr>
        <w:t xml:space="preserve"> accepts. Otherwise, the counterproposal </w:t>
      </w:r>
      <m:oMath>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a</m:t>
            </m:r>
          </m:sub>
          <m:sup>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k+1</m:t>
                </m:r>
              </m:sub>
            </m:sSub>
          </m:sup>
        </m:sSubSup>
      </m:oMath>
      <w:r w:rsidR="00796654" w:rsidRPr="00010DAE">
        <w:rPr>
          <w:color w:val="000000" w:themeColor="text1"/>
        </w:rPr>
        <w:t xml:space="preserve"> is sent to agent </w:t>
      </w:r>
      <m:oMath>
        <m:r>
          <w:rPr>
            <w:rFonts w:ascii="Cambria Math" w:hAnsi="Cambria Math"/>
            <w:color w:val="000000" w:themeColor="text1"/>
          </w:rPr>
          <m:t>-a</m:t>
        </m:r>
      </m:oMath>
      <w:r w:rsidR="00796654" w:rsidRPr="00010DAE">
        <w:rPr>
          <w:color w:val="000000" w:themeColor="text1"/>
        </w:rPr>
        <w:t>.</w:t>
      </w:r>
      <w:r w:rsidR="001152C8" w:rsidRPr="00010DAE">
        <w:rPr>
          <w:color w:val="000000" w:themeColor="text1"/>
        </w:rPr>
        <w:t xml:space="preserve"> All agents quit the negotiation when no agreement can be reached at the end of the negotiation thread.</w:t>
      </w:r>
      <w:r w:rsidR="00796654" w:rsidRPr="00010DAE">
        <w:rPr>
          <w:color w:val="000000" w:themeColor="text1"/>
        </w:rPr>
        <w:t xml:space="preserve"> </w:t>
      </w:r>
      <w:r w:rsidR="0029099D" w:rsidRPr="00010DAE">
        <w:rPr>
          <w:color w:val="000000" w:themeColor="text1"/>
        </w:rPr>
        <w:t xml:space="preserve">Based on the utility function </w:t>
      </w:r>
      <m:oMath>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a</m:t>
            </m:r>
          </m:sub>
        </m:sSub>
        <m:d>
          <m:dPr>
            <m:ctrlPr>
              <w:rPr>
                <w:rFonts w:ascii="Cambria Math" w:hAnsi="Cambria Math"/>
                <w:i/>
                <w:color w:val="000000" w:themeColor="text1"/>
              </w:rPr>
            </m:ctrlPr>
          </m:dPr>
          <m:e>
            <m:r>
              <w:rPr>
                <w:rFonts w:ascii="Cambria Math" w:hAnsi="Cambria Math"/>
                <w:color w:val="000000" w:themeColor="text1"/>
              </w:rPr>
              <m:t>x</m:t>
            </m:r>
          </m:e>
        </m:d>
      </m:oMath>
      <w:r w:rsidR="0029099D" w:rsidRPr="00010DAE">
        <w:rPr>
          <w:color w:val="000000" w:themeColor="text1"/>
        </w:rPr>
        <w:t>, t</w:t>
      </w:r>
      <w:r w:rsidR="00796654" w:rsidRPr="00010DAE">
        <w:rPr>
          <w:color w:val="000000" w:themeColor="text1"/>
        </w:rPr>
        <w:t xml:space="preserve">he set of </w:t>
      </w:r>
      <w:r w:rsidR="0029099D" w:rsidRPr="00010DAE">
        <w:rPr>
          <w:color w:val="000000" w:themeColor="text1"/>
        </w:rPr>
        <w:t xml:space="preserve">agent </w:t>
      </w:r>
      <m:oMath>
        <m:r>
          <w:rPr>
            <w:rFonts w:ascii="Cambria Math" w:hAnsi="Cambria Math"/>
            <w:color w:val="000000" w:themeColor="text1"/>
          </w:rPr>
          <m:t>a</m:t>
        </m:r>
      </m:oMath>
      <w:r w:rsidR="0029099D" w:rsidRPr="00010DAE">
        <w:rPr>
          <w:color w:val="000000" w:themeColor="text1"/>
        </w:rPr>
        <w:t xml:space="preserve">’s </w:t>
      </w:r>
      <w:r w:rsidR="00796654" w:rsidRPr="00010DAE">
        <w:rPr>
          <w:color w:val="000000" w:themeColor="text1"/>
        </w:rPr>
        <w:t>actions</w:t>
      </w:r>
      <w:r w:rsidR="0029099D" w:rsidRPr="00010DAE">
        <w:rPr>
          <w:color w:val="000000" w:themeColor="text1"/>
        </w:rPr>
        <w:t xml:space="preserve"> </w:t>
      </w:r>
      <m:oMath>
        <m:r>
          <w:rPr>
            <w:rFonts w:ascii="Cambria Math" w:hAnsi="Cambria Math"/>
            <w:color w:val="000000" w:themeColor="text1"/>
          </w:rPr>
          <m:t>A</m:t>
        </m:r>
      </m:oMath>
      <w:r w:rsidR="00796654" w:rsidRPr="00010DAE">
        <w:rPr>
          <w:color w:val="000000" w:themeColor="text1"/>
        </w:rPr>
        <w:t xml:space="preserve"> is expressed as:</w:t>
      </w:r>
    </w:p>
    <w:p w14:paraId="68C9FFE5" w14:textId="39D5E8CA" w:rsidR="00D6496B" w:rsidRPr="00010DAE" w:rsidRDefault="008025A7" w:rsidP="00D25296">
      <w:pPr>
        <w:rPr>
          <w:color w:val="000000" w:themeColor="text1"/>
        </w:rPr>
      </w:pPr>
      <m:oMathPara>
        <m:oMath>
          <m:eqArr>
            <m:eqArrPr>
              <m:maxDist m:val="1"/>
              <m:ctrlPr>
                <w:rPr>
                  <w:rFonts w:ascii="Cambria Math" w:hAnsi="Cambria Math"/>
                  <w:i/>
                  <w:color w:val="000000" w:themeColor="text1"/>
                </w:rPr>
              </m:ctrlPr>
            </m:eqArrPr>
            <m:e>
              <m:r>
                <w:rPr>
                  <w:rFonts w:ascii="Cambria Math" w:hAnsi="Cambria Math"/>
                  <w:color w:val="000000" w:themeColor="text1"/>
                </w:rPr>
                <m:t>A</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k+1</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-a</m:t>
                      </m:r>
                    </m:sub>
                    <m:sup>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sup>
                  </m:sSubSup>
                </m:e>
              </m:d>
              <m:r>
                <w:rPr>
                  <w:rFonts w:ascii="Cambria Math" w:hAnsi="Cambria Math"/>
                  <w:color w:val="000000" w:themeColor="text1"/>
                </w:rPr>
                <m:t>=</m:t>
              </m:r>
              <m:d>
                <m:dPr>
                  <m:begChr m:val="{"/>
                  <m:endChr m:val=""/>
                  <m:ctrlPr>
                    <w:rPr>
                      <w:rFonts w:ascii="Cambria Math" w:hAnsi="Cambria Math"/>
                      <w:i/>
                      <w:color w:val="000000" w:themeColor="text1"/>
                    </w:rPr>
                  </m:ctrlPr>
                </m:dPr>
                <m:e>
                  <m:eqArr>
                    <m:eqArrPr>
                      <m:ctrlPr>
                        <w:rPr>
                          <w:rFonts w:ascii="Cambria Math" w:hAnsi="Cambria Math"/>
                          <w:i/>
                          <w:color w:val="000000" w:themeColor="text1"/>
                        </w:rPr>
                      </m:ctrlPr>
                    </m:eqArrPr>
                    <m:e>
                      <m:r>
                        <w:rPr>
                          <w:rFonts w:ascii="Cambria Math" w:hAnsi="Cambria Math"/>
                          <w:color w:val="000000" w:themeColor="text1"/>
                        </w:rPr>
                        <m:t>Q</m:t>
                      </m:r>
                      <m:r>
                        <w:rPr>
                          <w:rFonts w:ascii="Cambria Math" w:hAnsi="Cambria Math" w:hint="eastAsia"/>
                          <w:color w:val="000000" w:themeColor="text1"/>
                        </w:rPr>
                        <m:t>uit</m:t>
                      </m:r>
                      <m:r>
                        <w:rPr>
                          <w:rFonts w:ascii="Cambria Math" w:hAnsi="Cambria Math"/>
                          <w:color w:val="000000" w:themeColor="text1"/>
                        </w:rPr>
                        <m:t xml:space="preserve"> </m:t>
                      </m:r>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a,-a</m:t>
                              </m:r>
                            </m:sub>
                            <m:sup>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sup>
                          </m:sSubSup>
                        </m:e>
                      </m:d>
                      <m:r>
                        <w:rPr>
                          <w:rFonts w:ascii="Cambria Math" w:hAnsi="Cambria Math"/>
                          <w:color w:val="000000" w:themeColor="text1"/>
                        </w:rPr>
                        <m:t>,  &amp;</m:t>
                      </m:r>
                      <m:r>
                        <m:rPr>
                          <m:sty m:val="p"/>
                        </m:rPr>
                        <w:rPr>
                          <w:rFonts w:ascii="Cambria Math" w:hAnsi="Cambria Math"/>
                          <w:color w:val="000000" w:themeColor="text1"/>
                        </w:rPr>
                        <m:t>if</m:t>
                      </m:r>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k+1</m:t>
                          </m:r>
                        </m:sub>
                      </m:sSub>
                      <m:r>
                        <w:rPr>
                          <w:rFonts w:ascii="Cambria Math" w:hAnsi="Cambria Math"/>
                          <w:color w:val="000000" w:themeColor="text1"/>
                        </w:rPr>
                        <m:t>&gt;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e>
                    <m:e>
                      <m:r>
                        <w:rPr>
                          <w:rFonts w:ascii="Cambria Math" w:hAnsi="Cambria Math"/>
                          <w:color w:val="000000" w:themeColor="text1"/>
                        </w:rPr>
                        <m:t xml:space="preserve">Accept </m:t>
                      </m:r>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-a</m:t>
                              </m:r>
                            </m:sub>
                            <m:sup>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sup>
                          </m:sSubSup>
                        </m:e>
                      </m:d>
                      <m:r>
                        <w:rPr>
                          <w:rFonts w:ascii="Cambria Math" w:hAnsi="Cambria Math"/>
                          <w:color w:val="000000" w:themeColor="text1"/>
                        </w:rPr>
                        <m:t>,  &amp;</m:t>
                      </m:r>
                      <m:r>
                        <m:rPr>
                          <m:sty m:val="p"/>
                        </m:rPr>
                        <w:rPr>
                          <w:rFonts w:ascii="Cambria Math" w:hAnsi="Cambria Math"/>
                          <w:color w:val="000000" w:themeColor="text1"/>
                        </w:rPr>
                        <m:t>if</m:t>
                      </m:r>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a</m:t>
                          </m:r>
                        </m:sub>
                      </m:sSub>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-a</m:t>
                              </m:r>
                            </m:sub>
                            <m:sup>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sup>
                          </m:sSubSup>
                        </m:e>
                      </m:d>
                      <m:r>
                        <w:rPr>
                          <w:rFonts w:ascii="Cambria Math" w:hAnsi="Cambria Math"/>
                          <w:color w:val="000000" w:themeColor="text1"/>
                        </w:rPr>
                        <m:t>&gt;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a</m:t>
                          </m:r>
                        </m:sub>
                      </m:sSub>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a</m:t>
                              </m:r>
                            </m:sub>
                            <m:sup>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k+1</m:t>
                                  </m:r>
                                </m:sub>
                              </m:sSub>
                            </m:sup>
                          </m:sSubSup>
                        </m:e>
                      </m:d>
                    </m:e>
                    <m:e>
                      <m:r>
                        <w:rPr>
                          <w:rFonts w:ascii="Cambria Math" w:hAnsi="Cambria Math"/>
                          <w:color w:val="000000" w:themeColor="text1"/>
                        </w:rPr>
                        <m:t xml:space="preserve">Proposal </m:t>
                      </m:r>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a</m:t>
                              </m:r>
                            </m:sub>
                            <m:sup>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k+1</m:t>
                                  </m:r>
                                </m:sub>
                              </m:sSub>
                            </m:sup>
                          </m:sSubSup>
                        </m:e>
                      </m:d>
                      <m:r>
                        <w:rPr>
                          <w:rFonts w:ascii="Cambria Math" w:hAnsi="Cambria Math"/>
                          <w:color w:val="000000" w:themeColor="text1"/>
                        </w:rPr>
                        <m:t>,  &amp;</m:t>
                      </m:r>
                      <m:r>
                        <m:rPr>
                          <m:sty m:val="p"/>
                        </m:rPr>
                        <w:rPr>
                          <w:rFonts w:ascii="Cambria Math" w:hAnsi="Cambria Math"/>
                          <w:color w:val="000000" w:themeColor="text1"/>
                        </w:rPr>
                        <m:t>otherwise</m:t>
                      </m:r>
                    </m:e>
                  </m:eqArr>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6</m:t>
                  </m:r>
                </m:e>
              </m:d>
            </m:e>
          </m:eqArr>
        </m:oMath>
      </m:oMathPara>
    </w:p>
    <w:p w14:paraId="3E7970A7" w14:textId="11EECB08" w:rsidR="00796654" w:rsidRPr="00010DAE" w:rsidRDefault="007F120E" w:rsidP="007F120E">
      <w:pPr>
        <w:pStyle w:val="Heading3"/>
        <w:rPr>
          <w:color w:val="000000" w:themeColor="text1"/>
        </w:rPr>
      </w:pPr>
      <w:r w:rsidRPr="00010DAE">
        <w:rPr>
          <w:color w:val="000000" w:themeColor="text1"/>
        </w:rPr>
        <w:t xml:space="preserve">Negotiation </w:t>
      </w:r>
      <w:r w:rsidR="00D227AE" w:rsidRPr="00010DAE">
        <w:rPr>
          <w:color w:val="000000" w:themeColor="text1"/>
        </w:rPr>
        <w:t>tactic</w:t>
      </w:r>
    </w:p>
    <w:p w14:paraId="19D15C80" w14:textId="1C7B09E9" w:rsidR="005A4722" w:rsidRPr="00010DAE" w:rsidRDefault="0081737D" w:rsidP="007F120E">
      <w:pPr>
        <w:rPr>
          <w:color w:val="000000" w:themeColor="text1"/>
        </w:rPr>
      </w:pPr>
      <w:r w:rsidRPr="00010DAE">
        <w:rPr>
          <w:color w:val="000000" w:themeColor="text1"/>
        </w:rPr>
        <w:t xml:space="preserve">Along with the negotiation thread, </w:t>
      </w:r>
      <w:r w:rsidR="00884010" w:rsidRPr="00010DAE">
        <w:rPr>
          <w:color w:val="000000" w:themeColor="text1"/>
        </w:rPr>
        <w:t>the customer agent and service provider agents make proposals in turns within finite time, as designed in Fig. 3.</w:t>
      </w:r>
      <w:r w:rsidR="005A4722" w:rsidRPr="00010DAE">
        <w:rPr>
          <w:color w:val="000000" w:themeColor="text1"/>
        </w:rPr>
        <w:t xml:space="preserve"> The proposal generator uses predefined negotiation tactics to generate proposals for agents.</w:t>
      </w:r>
      <w:r w:rsidR="00884010" w:rsidRPr="00010DAE">
        <w:rPr>
          <w:color w:val="000000" w:themeColor="text1"/>
        </w:rPr>
        <w:t xml:space="preserve"> </w:t>
      </w:r>
      <w:r w:rsidR="008F0A53" w:rsidRPr="00010DAE">
        <w:rPr>
          <w:color w:val="000000" w:themeColor="text1"/>
        </w:rPr>
        <w:t xml:space="preserve">The newly generated counterproposals are expected to increase the utility of negotiation </w:t>
      </w:r>
      <w:r w:rsidR="00E72A41" w:rsidRPr="00010DAE">
        <w:rPr>
          <w:color w:val="000000" w:themeColor="text1"/>
        </w:rPr>
        <w:t>counterpart</w:t>
      </w:r>
      <w:r w:rsidR="008F0A53" w:rsidRPr="00010DAE">
        <w:rPr>
          <w:color w:val="000000" w:themeColor="text1"/>
        </w:rPr>
        <w:t>s in order to reach an agreement. How to effectively generate counterproposals is crucial to the success of the negotiation. Currently, the concession tactic</w:t>
      </w:r>
      <w:r w:rsidR="00D227AE" w:rsidRPr="00010DAE">
        <w:rPr>
          <w:color w:val="000000" w:themeColor="text1"/>
        </w:rPr>
        <w:t xml:space="preserve"> </w:t>
      </w:r>
      <w:r w:rsidR="008F0A53" w:rsidRPr="00010DAE">
        <w:rPr>
          <w:color w:val="000000" w:themeColor="text1"/>
        </w:rPr>
        <w:t xml:space="preserve">is widely adopted in the negotiation process. The concession tactic is to </w:t>
      </w:r>
      <w:r w:rsidR="00D227AE" w:rsidRPr="00010DAE">
        <w:rPr>
          <w:color w:val="000000" w:themeColor="text1"/>
        </w:rPr>
        <w:t>calculate</w:t>
      </w:r>
      <w:r w:rsidR="008F0A53" w:rsidRPr="00010DAE">
        <w:rPr>
          <w:color w:val="000000" w:themeColor="text1"/>
        </w:rPr>
        <w:t xml:space="preserve"> the value of each attribute by considering </w:t>
      </w:r>
      <w:r w:rsidR="00D227AE" w:rsidRPr="00010DAE">
        <w:rPr>
          <w:color w:val="000000" w:themeColor="text1"/>
        </w:rPr>
        <w:t>some factors that greatly influence the negotiation process, such as time, resources and historical behaviors of the negotiation agents</w:t>
      </w:r>
      <w:r w:rsidR="00063EC8" w:rsidRPr="00010DAE">
        <w:rPr>
          <w:color w:val="000000" w:themeColor="text1"/>
        </w:rPr>
        <w:t xml:space="preserve"> </w:t>
      </w:r>
      <w:r w:rsidR="00063EC8" w:rsidRPr="00010DAE">
        <w:rPr>
          <w:color w:val="000000" w:themeColor="text1"/>
        </w:rPr>
        <w:fldChar w:fldCharType="begin"/>
      </w:r>
      <w:r w:rsidR="005C4ABE" w:rsidRPr="00010DAE">
        <w:rPr>
          <w:color w:val="000000" w:themeColor="text1"/>
        </w:rPr>
        <w:instrText xml:space="preserve"> ADDIN EN.CITE &lt;EndNote&gt;&lt;Cite&gt;&lt;Author&gt;Faratin&lt;/Author&gt;&lt;Year&gt;1998&lt;/Year&gt;&lt;RecNum&gt;972&lt;/RecNum&gt;&lt;DisplayText&gt;(Faratin et al., 1998)&lt;/DisplayText&gt;&lt;record&gt;&lt;rec-number&gt;972&lt;/rec-number&gt;&lt;foreign-keys&gt;&lt;key app="EN" db-id="spzed9xrlsv5aee2fxjvaeabezva00peevdw" timestamp="1622964876"&gt;972&lt;/key&gt;&lt;/foreign-keys&gt;&lt;ref-type name="Journal Article"&gt;17&lt;/ref-type&gt;&lt;contributors&gt;&lt;authors&gt;&lt;author&gt;Faratin, P.&lt;/author&gt;&lt;author&gt;Sierra, C.&lt;/author&gt;&lt;author&gt;Jennings, N. R.&lt;/author&gt;&lt;/authors&gt;&lt;/contributors&gt;&lt;auth-address&gt;Queen Mary Univ London, Dept Elect Engn, London E1 4NS, England&lt;/auth-address&gt;&lt;titles&gt;&lt;title&gt;Negotiation decision functions for autonomous agents&lt;/title&gt;&lt;secondary-title&gt;Robotics and Autonomous Systems&lt;/secondary-title&gt;&lt;alt-title&gt;Robot Auton Syst&lt;/alt-title&gt;&lt;/titles&gt;&lt;periodical&gt;&lt;full-title&gt;Robotics and Autonomous Systems&lt;/full-title&gt;&lt;abbr-1&gt;Robot Auton Syst&lt;/abbr-1&gt;&lt;/periodical&gt;&lt;alt-periodical&gt;&lt;full-title&gt;Robotics and Autonomous Systems&lt;/full-title&gt;&lt;abbr-1&gt;Robot Auton Syst&lt;/abbr-1&gt;&lt;/alt-periodical&gt;&lt;pages&gt;159-182&lt;/pages&gt;&lt;volume&gt;24&lt;/volume&gt;&lt;number&gt;3-4&lt;/number&gt;&lt;keywords&gt;&lt;keyword&gt;multi-agent systems&lt;/keyword&gt;&lt;keyword&gt;automated negotiation&lt;/keyword&gt;&lt;keyword&gt;business process management&lt;/keyword&gt;&lt;/keywords&gt;&lt;dates&gt;&lt;year&gt;1998&lt;/year&gt;&lt;pub-dates&gt;&lt;date&gt;Sep 30&lt;/date&gt;&lt;/pub-dates&gt;&lt;/dates&gt;&lt;isbn&gt;0921-8890&lt;/isbn&gt;&lt;accession-num&gt;WOS:000076824100006&lt;/accession-num&gt;&lt;urls&gt;&lt;related-urls&gt;&lt;url&gt;&amp;lt;Go to ISI&amp;gt;://WOS:000076824100006&lt;/url&gt;&lt;/related-urls&gt;&lt;/urls&gt;&lt;electronic-resource-num&gt;Doi 10.1016/S0921-8890(98)00029-3&lt;/electronic-resource-num&gt;&lt;language&gt;English&lt;/language&gt;&lt;/record&gt;&lt;/Cite&gt;&lt;/EndNote&gt;</w:instrText>
      </w:r>
      <w:r w:rsidR="00063EC8" w:rsidRPr="00010DAE">
        <w:rPr>
          <w:color w:val="000000" w:themeColor="text1"/>
        </w:rPr>
        <w:fldChar w:fldCharType="separate"/>
      </w:r>
      <w:r w:rsidR="005C4ABE" w:rsidRPr="00010DAE">
        <w:rPr>
          <w:noProof/>
          <w:color w:val="000000" w:themeColor="text1"/>
        </w:rPr>
        <w:t>(Faratin et al., 1998)</w:t>
      </w:r>
      <w:r w:rsidR="00063EC8" w:rsidRPr="00010DAE">
        <w:rPr>
          <w:color w:val="000000" w:themeColor="text1"/>
        </w:rPr>
        <w:fldChar w:fldCharType="end"/>
      </w:r>
      <w:r w:rsidR="00D227AE" w:rsidRPr="00010DAE">
        <w:rPr>
          <w:color w:val="000000" w:themeColor="text1"/>
        </w:rPr>
        <w:t>.</w:t>
      </w:r>
    </w:p>
    <w:p w14:paraId="7C7B51DB" w14:textId="7B4A56A6" w:rsidR="007F120E" w:rsidRPr="00010DAE" w:rsidRDefault="00D227AE" w:rsidP="007F120E">
      <w:pPr>
        <w:rPr>
          <w:color w:val="000000" w:themeColor="text1"/>
        </w:rPr>
      </w:pPr>
      <w:r w:rsidRPr="00010DAE">
        <w:rPr>
          <w:color w:val="000000" w:themeColor="text1"/>
        </w:rPr>
        <w:t>T</w:t>
      </w:r>
      <w:r w:rsidR="00AD011B" w:rsidRPr="00010DAE">
        <w:rPr>
          <w:color w:val="000000" w:themeColor="text1"/>
        </w:rPr>
        <w:t>he t</w:t>
      </w:r>
      <w:r w:rsidRPr="00010DAE">
        <w:rPr>
          <w:color w:val="000000" w:themeColor="text1"/>
        </w:rPr>
        <w:t xml:space="preserve">ime-dependent concession tactic is an effective </w:t>
      </w:r>
      <w:r w:rsidR="005A4722" w:rsidRPr="00010DAE">
        <w:rPr>
          <w:color w:val="000000" w:themeColor="text1"/>
        </w:rPr>
        <w:t>approach</w:t>
      </w:r>
      <w:r w:rsidRPr="00010DAE">
        <w:rPr>
          <w:color w:val="000000" w:themeColor="text1"/>
        </w:rPr>
        <w:t xml:space="preserve"> to seek</w:t>
      </w:r>
      <w:r w:rsidR="00E02D68" w:rsidRPr="00010DAE">
        <w:rPr>
          <w:color w:val="000000" w:themeColor="text1"/>
        </w:rPr>
        <w:t>ing</w:t>
      </w:r>
      <w:r w:rsidRPr="00010DAE">
        <w:rPr>
          <w:color w:val="000000" w:themeColor="text1"/>
        </w:rPr>
        <w:t xml:space="preserve"> proposal</w:t>
      </w:r>
      <w:r w:rsidR="005A4722" w:rsidRPr="00010DAE">
        <w:rPr>
          <w:color w:val="000000" w:themeColor="text1"/>
        </w:rPr>
        <w:t>s</w:t>
      </w:r>
      <w:r w:rsidRPr="00010DAE">
        <w:rPr>
          <w:color w:val="000000" w:themeColor="text1"/>
        </w:rPr>
        <w:t xml:space="preserve"> within the acceptance range. In this tactic, time is the primary factor to generate proposals. </w:t>
      </w:r>
      <w:r w:rsidR="005A4722" w:rsidRPr="00010DAE">
        <w:rPr>
          <w:color w:val="000000" w:themeColor="text1"/>
        </w:rPr>
        <w:t xml:space="preserve">The proposal generator depends on the remaining negotiation time to the value of each attribute. </w:t>
      </w:r>
      <w:r w:rsidR="00063EC8" w:rsidRPr="00010DAE">
        <w:rPr>
          <w:color w:val="000000" w:themeColor="text1"/>
        </w:rPr>
        <w:t xml:space="preserve">For the single attribute </w:t>
      </w:r>
      <m:oMath>
        <m:r>
          <w:rPr>
            <w:rFonts w:ascii="Cambria Math" w:hAnsi="Cambria Math"/>
            <w:color w:val="000000" w:themeColor="text1"/>
          </w:rPr>
          <m:t>l</m:t>
        </m:r>
      </m:oMath>
      <w:r w:rsidR="00063EC8" w:rsidRPr="00010DAE">
        <w:rPr>
          <w:color w:val="000000" w:themeColor="text1"/>
        </w:rPr>
        <w:t>, t</w:t>
      </w:r>
      <w:r w:rsidR="005A4722" w:rsidRPr="00010DAE">
        <w:rPr>
          <w:color w:val="000000" w:themeColor="text1"/>
        </w:rPr>
        <w:t xml:space="preserve">his tactic is modeled </w:t>
      </w:r>
      <w:r w:rsidR="005202CF" w:rsidRPr="00010DAE">
        <w:rPr>
          <w:color w:val="000000" w:themeColor="text1"/>
        </w:rPr>
        <w:t>a</w:t>
      </w:r>
      <w:r w:rsidR="00063EC8" w:rsidRPr="00010DAE">
        <w:rPr>
          <w:color w:val="000000" w:themeColor="text1"/>
        </w:rPr>
        <w:t>s</w:t>
      </w:r>
      <w:r w:rsidR="005202CF" w:rsidRPr="00010DAE">
        <w:rPr>
          <w:color w:val="000000" w:themeColor="text1"/>
        </w:rPr>
        <w:t xml:space="preserve"> follows</w:t>
      </w:r>
      <w:r w:rsidR="005A4722" w:rsidRPr="00010DAE">
        <w:rPr>
          <w:color w:val="000000" w:themeColor="text1"/>
        </w:rPr>
        <w:t>:</w:t>
      </w:r>
    </w:p>
    <w:p w14:paraId="2E5F2E04" w14:textId="3570E793" w:rsidR="005A4722" w:rsidRPr="00010DAE" w:rsidRDefault="008025A7" w:rsidP="007F120E">
      <w:pPr>
        <w:rPr>
          <w:color w:val="000000" w:themeColor="text1"/>
        </w:rPr>
      </w:pPr>
      <m:oMathPara>
        <m:oMath>
          <m:eqArr>
            <m:eqArrPr>
              <m:maxDist m:val="1"/>
              <m:ctrlPr>
                <w:rPr>
                  <w:rFonts w:ascii="Cambria Math" w:hAnsi="Cambria Math"/>
                  <w:i/>
                  <w:color w:val="000000" w:themeColor="text1"/>
                </w:rPr>
              </m:ctrlPr>
            </m:eqArrPr>
            <m:e>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a</m:t>
                  </m:r>
                </m:sub>
                <m:sup>
                  <m:r>
                    <w:rPr>
                      <w:rFonts w:ascii="Cambria Math" w:hAnsi="Cambria Math"/>
                      <w:color w:val="000000" w:themeColor="text1"/>
                    </w:rPr>
                    <m:t>l</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sup>
              </m:sSubSup>
              <m:r>
                <w:rPr>
                  <w:rFonts w:ascii="Cambria Math" w:hAnsi="Cambria Math"/>
                  <w:color w:val="000000" w:themeColor="text1"/>
                </w:rPr>
                <m:t>=</m:t>
              </m:r>
              <m:d>
                <m:dPr>
                  <m:begChr m:val="{"/>
                  <m:endChr m:val=""/>
                  <m:ctrlPr>
                    <w:rPr>
                      <w:rFonts w:ascii="Cambria Math" w:hAnsi="Cambria Math"/>
                      <w:i/>
                      <w:color w:val="000000" w:themeColor="text1"/>
                    </w:rPr>
                  </m:ctrlPr>
                </m:dPr>
                <m:e>
                  <m:eqArr>
                    <m:eqArrPr>
                      <m:ctrlPr>
                        <w:rPr>
                          <w:rFonts w:ascii="Cambria Math" w:hAnsi="Cambria Math"/>
                          <w:i/>
                          <w:color w:val="000000" w:themeColor="text1"/>
                        </w:rPr>
                      </m:ctrlPr>
                    </m:eqArrPr>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a</m:t>
                          </m:r>
                        </m:sub>
                        <m:sup>
                          <m:r>
                            <w:rPr>
                              <w:rFonts w:ascii="Cambria Math" w:hAnsi="Cambria Math"/>
                              <w:color w:val="000000" w:themeColor="text1"/>
                            </w:rPr>
                            <m:t>l</m:t>
                          </m:r>
                        </m:sup>
                      </m:sSubSup>
                      <m:r>
                        <w:rPr>
                          <w:rFonts w:ascii="Cambria Math" w:hAnsi="Cambria Math"/>
                          <w:color w:val="000000" w:themeColor="text1"/>
                        </w:rPr>
                        <m:t>+</m:t>
                      </m:r>
                      <m:d>
                        <m:dPr>
                          <m:begChr m:val="["/>
                          <m:endChr m:val="]"/>
                          <m:ctrlPr>
                            <w:rPr>
                              <w:rFonts w:ascii="Cambria Math" w:hAnsi="Cambria Math"/>
                              <w:i/>
                              <w:color w:val="000000" w:themeColor="text1"/>
                            </w:rPr>
                          </m:ctrlPr>
                        </m:dPr>
                        <m:e>
                          <m:r>
                            <w:rPr>
                              <w:rFonts w:ascii="Cambria Math" w:hAnsi="Cambria Math"/>
                              <w:color w:val="000000" w:themeColor="text1"/>
                            </w:rPr>
                            <m:t>1-</m:t>
                          </m:r>
                          <m:sSubSup>
                            <m:sSubSupPr>
                              <m:ctrlPr>
                                <w:rPr>
                                  <w:rFonts w:ascii="Cambria Math" w:hAnsi="Cambria Math"/>
                                  <w:i/>
                                  <w:color w:val="000000" w:themeColor="text1"/>
                                </w:rPr>
                              </m:ctrlPr>
                            </m:sSubSupPr>
                            <m:e>
                              <m:r>
                                <w:rPr>
                                  <w:rFonts w:ascii="Cambria Math" w:hAnsi="Cambria Math"/>
                                  <w:color w:val="000000" w:themeColor="text1"/>
                                </w:rPr>
                                <m:t>α</m:t>
                              </m:r>
                            </m:e>
                            <m:sub>
                              <m:r>
                                <w:rPr>
                                  <w:rFonts w:ascii="Cambria Math" w:hAnsi="Cambria Math"/>
                                  <w:color w:val="000000" w:themeColor="text1"/>
                                </w:rPr>
                                <m:t>a</m:t>
                              </m:r>
                            </m:sub>
                            <m:sup>
                              <m:r>
                                <w:rPr>
                                  <w:rFonts w:ascii="Cambria Math" w:hAnsi="Cambria Math"/>
                                  <w:color w:val="000000" w:themeColor="text1"/>
                                </w:rPr>
                                <m:t>l</m:t>
                              </m:r>
                            </m:sup>
                          </m:sSubSup>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e>
                          </m:d>
                        </m:e>
                      </m:d>
                      <m:d>
                        <m:dPr>
                          <m:ctrlPr>
                            <w:rPr>
                              <w:rFonts w:ascii="Cambria Math" w:hAnsi="Cambria Math"/>
                              <w:i/>
                              <w:color w:val="000000" w:themeColor="text1"/>
                            </w:rPr>
                          </m:ctrlPr>
                        </m:dPr>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a</m:t>
                              </m:r>
                            </m:sub>
                            <m:sup>
                              <m:r>
                                <w:rPr>
                                  <w:rFonts w:ascii="Cambria Math" w:hAnsi="Cambria Math"/>
                                  <w:color w:val="000000" w:themeColor="text1"/>
                                </w:rPr>
                                <m:t>l</m:t>
                              </m:r>
                            </m:sup>
                          </m:sSubSup>
                          <m:r>
                            <w:rPr>
                              <w:rFonts w:ascii="Cambria Math" w:hAnsi="Cambria Math"/>
                              <w:color w:val="000000" w:themeColor="text1"/>
                            </w:rPr>
                            <m:t>-</m:t>
                          </m:r>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a</m:t>
                              </m:r>
                            </m:sub>
                            <m:sup>
                              <m:r>
                                <w:rPr>
                                  <w:rFonts w:ascii="Cambria Math" w:hAnsi="Cambria Math"/>
                                  <w:color w:val="000000" w:themeColor="text1"/>
                                </w:rPr>
                                <m:t>l</m:t>
                              </m:r>
                            </m:sup>
                          </m:sSubSup>
                        </m:e>
                      </m:d>
                      <m:r>
                        <w:rPr>
                          <w:rFonts w:ascii="Cambria Math" w:hAnsi="Cambria Math"/>
                          <w:color w:val="000000" w:themeColor="text1"/>
                        </w:rPr>
                        <m:t>,  &amp;</m:t>
                      </m:r>
                      <m:r>
                        <m:rPr>
                          <m:sty m:val="p"/>
                        </m:rPr>
                        <w:rPr>
                          <w:rFonts w:ascii="Cambria Math" w:hAnsi="Cambria Math"/>
                          <w:color w:val="000000" w:themeColor="text1"/>
                        </w:rPr>
                        <m:t>if</m:t>
                      </m:r>
                      <m:r>
                        <w:rPr>
                          <w:rFonts w:ascii="Cambria Math" w:hAnsi="Cambria Math"/>
                          <w:color w:val="000000" w:themeColor="text1"/>
                        </w:rPr>
                        <m:t xml:space="preserve"> </m:t>
                      </m:r>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l</m:t>
                          </m:r>
                        </m:sup>
                      </m:sSup>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l</m:t>
                              </m:r>
                            </m:sup>
                          </m:sSup>
                        </m:e>
                      </m:d>
                      <m:r>
                        <w:rPr>
                          <w:rFonts w:ascii="Cambria Math" w:hAnsi="Cambria Math"/>
                          <w:color w:val="000000" w:themeColor="text1"/>
                        </w:rPr>
                        <m:t xml:space="preserve"> </m:t>
                      </m:r>
                      <m:r>
                        <m:rPr>
                          <m:sty m:val="p"/>
                        </m:rPr>
                        <w:rPr>
                          <w:rFonts w:ascii="Cambria Math" w:hAnsi="Cambria Math"/>
                          <w:color w:val="000000" w:themeColor="text1"/>
                        </w:rPr>
                        <m:t>is increasing</m:t>
                      </m:r>
                    </m:e>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a</m:t>
                          </m:r>
                        </m:sub>
                        <m:sup>
                          <m:r>
                            <w:rPr>
                              <w:rFonts w:ascii="Cambria Math" w:hAnsi="Cambria Math"/>
                              <w:color w:val="000000" w:themeColor="text1"/>
                            </w:rPr>
                            <m:t>l</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α</m:t>
                          </m:r>
                        </m:e>
                        <m:sub>
                          <m:r>
                            <w:rPr>
                              <w:rFonts w:ascii="Cambria Math" w:hAnsi="Cambria Math"/>
                              <w:color w:val="000000" w:themeColor="text1"/>
                            </w:rPr>
                            <m:t>a</m:t>
                          </m:r>
                        </m:sub>
                        <m:sup>
                          <m:r>
                            <w:rPr>
                              <w:rFonts w:ascii="Cambria Math" w:hAnsi="Cambria Math"/>
                              <w:color w:val="000000" w:themeColor="text1"/>
                            </w:rPr>
                            <m:t>l</m:t>
                          </m:r>
                        </m:sup>
                      </m:sSubSup>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e>
                      </m:d>
                      <m:d>
                        <m:dPr>
                          <m:ctrlPr>
                            <w:rPr>
                              <w:rFonts w:ascii="Cambria Math" w:hAnsi="Cambria Math"/>
                              <w:i/>
                              <w:color w:val="000000" w:themeColor="text1"/>
                            </w:rPr>
                          </m:ctrlPr>
                        </m:dPr>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a</m:t>
                              </m:r>
                            </m:sub>
                            <m:sup>
                              <m:r>
                                <w:rPr>
                                  <w:rFonts w:ascii="Cambria Math" w:hAnsi="Cambria Math"/>
                                  <w:color w:val="000000" w:themeColor="text1"/>
                                </w:rPr>
                                <m:t>l</m:t>
                              </m:r>
                            </m:sup>
                          </m:sSubSup>
                          <m:r>
                            <w:rPr>
                              <w:rFonts w:ascii="Cambria Math" w:hAnsi="Cambria Math"/>
                              <w:color w:val="000000" w:themeColor="text1"/>
                            </w:rPr>
                            <m:t>-</m:t>
                          </m:r>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a</m:t>
                              </m:r>
                            </m:sub>
                            <m:sup>
                              <m:r>
                                <w:rPr>
                                  <w:rFonts w:ascii="Cambria Math" w:hAnsi="Cambria Math"/>
                                  <w:color w:val="000000" w:themeColor="text1"/>
                                </w:rPr>
                                <m:t>l</m:t>
                              </m:r>
                            </m:sup>
                          </m:sSubSup>
                        </m:e>
                      </m:d>
                      <m:r>
                        <w:rPr>
                          <w:rFonts w:ascii="Cambria Math" w:hAnsi="Cambria Math"/>
                          <w:color w:val="000000" w:themeColor="text1"/>
                        </w:rPr>
                        <m:t>,  &amp;</m:t>
                      </m:r>
                      <m:r>
                        <m:rPr>
                          <m:sty m:val="p"/>
                        </m:rPr>
                        <w:rPr>
                          <w:rFonts w:ascii="Cambria Math" w:hAnsi="Cambria Math"/>
                          <w:color w:val="000000" w:themeColor="text1"/>
                        </w:rPr>
                        <m:t>if</m:t>
                      </m:r>
                      <m:r>
                        <w:rPr>
                          <w:rFonts w:ascii="Cambria Math" w:hAnsi="Cambria Math"/>
                          <w:color w:val="000000" w:themeColor="text1"/>
                        </w:rPr>
                        <m:t xml:space="preserve"> </m:t>
                      </m:r>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l</m:t>
                          </m:r>
                        </m:sup>
                      </m:sSup>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l</m:t>
                              </m:r>
                            </m:sup>
                          </m:sSup>
                        </m:e>
                      </m:d>
                      <m:r>
                        <w:rPr>
                          <w:rFonts w:ascii="Cambria Math" w:hAnsi="Cambria Math"/>
                          <w:color w:val="000000" w:themeColor="text1"/>
                        </w:rPr>
                        <m:t xml:space="preserve"> </m:t>
                      </m:r>
                      <m:r>
                        <m:rPr>
                          <m:sty m:val="p"/>
                        </m:rPr>
                        <w:rPr>
                          <w:rFonts w:ascii="Cambria Math" w:hAnsi="Cambria Math"/>
                          <w:color w:val="000000" w:themeColor="text1"/>
                        </w:rPr>
                        <m:t>is decreasing</m:t>
                      </m:r>
                    </m:e>
                  </m:eqArr>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7</m:t>
                  </m:r>
                </m:e>
              </m:d>
            </m:e>
          </m:eqArr>
        </m:oMath>
      </m:oMathPara>
    </w:p>
    <w:p w14:paraId="69C007AE" w14:textId="4259FB42" w:rsidR="00063EC8" w:rsidRPr="00010DAE" w:rsidRDefault="00790773" w:rsidP="007F120E">
      <w:pPr>
        <w:rPr>
          <w:color w:val="000000" w:themeColor="text1"/>
        </w:rPr>
      </w:pPr>
      <w:r w:rsidRPr="00010DAE">
        <w:rPr>
          <w:color w:val="000000" w:themeColor="text1"/>
        </w:rPr>
        <w:t xml:space="preserve">where </w:t>
      </w:r>
      <m:oMath>
        <m:sSubSup>
          <m:sSubSupPr>
            <m:ctrlPr>
              <w:rPr>
                <w:rFonts w:ascii="Cambria Math" w:hAnsi="Cambria Math"/>
                <w:i/>
                <w:color w:val="000000" w:themeColor="text1"/>
              </w:rPr>
            </m:ctrlPr>
          </m:sSubSupPr>
          <m:e>
            <m:r>
              <w:rPr>
                <w:rFonts w:ascii="Cambria Math" w:hAnsi="Cambria Math"/>
                <w:color w:val="000000" w:themeColor="text1"/>
              </w:rPr>
              <m:t>α</m:t>
            </m:r>
          </m:e>
          <m:sub>
            <m:r>
              <w:rPr>
                <w:rFonts w:ascii="Cambria Math" w:hAnsi="Cambria Math"/>
                <w:color w:val="000000" w:themeColor="text1"/>
              </w:rPr>
              <m:t>a</m:t>
            </m:r>
          </m:sub>
          <m:sup>
            <m:r>
              <w:rPr>
                <w:rFonts w:ascii="Cambria Math" w:hAnsi="Cambria Math"/>
                <w:color w:val="000000" w:themeColor="text1"/>
              </w:rPr>
              <m:t>l</m:t>
            </m:r>
          </m:sup>
        </m:sSubSup>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e>
        </m:d>
        <m:r>
          <w:rPr>
            <w:rFonts w:ascii="Cambria Math" w:hAnsi="Cambria Math"/>
            <w:color w:val="000000" w:themeColor="text1"/>
          </w:rPr>
          <m:t>∈</m:t>
        </m:r>
        <m:d>
          <m:dPr>
            <m:begChr m:val="["/>
            <m:endChr m:val="]"/>
            <m:ctrlPr>
              <w:rPr>
                <w:rFonts w:ascii="Cambria Math" w:hAnsi="Cambria Math"/>
                <w:i/>
                <w:color w:val="000000" w:themeColor="text1"/>
              </w:rPr>
            </m:ctrlPr>
          </m:dPr>
          <m:e>
            <m:r>
              <w:rPr>
                <w:rFonts w:ascii="Cambria Math" w:hAnsi="Cambria Math"/>
                <w:color w:val="000000" w:themeColor="text1"/>
              </w:rPr>
              <m:t>0,1</m:t>
            </m:r>
          </m:e>
        </m:d>
      </m:oMath>
      <w:r w:rsidRPr="00010DAE">
        <w:rPr>
          <w:color w:val="000000" w:themeColor="text1"/>
        </w:rPr>
        <w:t xml:space="preserve"> is a coefficient that varies with time. There are two functions used to compute </w:t>
      </w:r>
      <m:oMath>
        <m:sSubSup>
          <m:sSubSupPr>
            <m:ctrlPr>
              <w:rPr>
                <w:rFonts w:ascii="Cambria Math" w:hAnsi="Cambria Math"/>
                <w:i/>
                <w:color w:val="000000" w:themeColor="text1"/>
              </w:rPr>
            </m:ctrlPr>
          </m:sSubSupPr>
          <m:e>
            <m:r>
              <w:rPr>
                <w:rFonts w:ascii="Cambria Math" w:hAnsi="Cambria Math"/>
                <w:color w:val="000000" w:themeColor="text1"/>
              </w:rPr>
              <m:t>α</m:t>
            </m:r>
          </m:e>
          <m:sub>
            <m:r>
              <w:rPr>
                <w:rFonts w:ascii="Cambria Math" w:hAnsi="Cambria Math"/>
                <w:color w:val="000000" w:themeColor="text1"/>
              </w:rPr>
              <m:t>a</m:t>
            </m:r>
          </m:sub>
          <m:sup>
            <m:r>
              <w:rPr>
                <w:rFonts w:ascii="Cambria Math" w:hAnsi="Cambria Math"/>
                <w:color w:val="000000" w:themeColor="text1"/>
              </w:rPr>
              <m:t>l</m:t>
            </m:r>
          </m:sup>
        </m:sSubSup>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e>
        </m:d>
      </m:oMath>
      <w:r w:rsidRPr="00010DAE">
        <w:rPr>
          <w:color w:val="000000" w:themeColor="text1"/>
        </w:rPr>
        <w:t>: polynomial (Equation (8)) and exponential (Equation (9)) functions</w:t>
      </w:r>
      <w:r w:rsidR="00963CAF" w:rsidRPr="00010DAE">
        <w:rPr>
          <w:color w:val="000000" w:themeColor="text1"/>
        </w:rPr>
        <w:t>,</w:t>
      </w:r>
    </w:p>
    <w:p w14:paraId="58552869" w14:textId="6A081166" w:rsidR="00790773" w:rsidRPr="00010DAE" w:rsidRDefault="008025A7" w:rsidP="007F120E">
      <w:pPr>
        <w:rPr>
          <w:i/>
          <w:color w:val="000000" w:themeColor="text1"/>
        </w:rPr>
      </w:pPr>
      <m:oMathPara>
        <m:oMath>
          <m:eqArr>
            <m:eqArrPr>
              <m:maxDist m:val="1"/>
              <m:ctrlPr>
                <w:rPr>
                  <w:rFonts w:ascii="Cambria Math" w:hAnsi="Cambria Math"/>
                  <w:i/>
                  <w:color w:val="000000" w:themeColor="text1"/>
                </w:rPr>
              </m:ctrlPr>
            </m:eqArrPr>
            <m:e>
              <m:sSubSup>
                <m:sSubSupPr>
                  <m:ctrlPr>
                    <w:rPr>
                      <w:rFonts w:ascii="Cambria Math" w:hAnsi="Cambria Math"/>
                      <w:i/>
                      <w:color w:val="000000" w:themeColor="text1"/>
                    </w:rPr>
                  </m:ctrlPr>
                </m:sSubSupPr>
                <m:e>
                  <m:r>
                    <w:rPr>
                      <w:rFonts w:ascii="Cambria Math" w:hAnsi="Cambria Math"/>
                      <w:color w:val="000000" w:themeColor="text1"/>
                    </w:rPr>
                    <m:t>α</m:t>
                  </m:r>
                </m:e>
                <m:sub>
                  <m:r>
                    <w:rPr>
                      <w:rFonts w:ascii="Cambria Math" w:hAnsi="Cambria Math"/>
                      <w:color w:val="000000" w:themeColor="text1"/>
                    </w:rPr>
                    <m:t>a</m:t>
                  </m:r>
                </m:sub>
                <m:sup>
                  <m:r>
                    <w:rPr>
                      <w:rFonts w:ascii="Cambria Math" w:hAnsi="Cambria Math"/>
                      <w:color w:val="000000" w:themeColor="text1"/>
                    </w:rPr>
                    <m:t>l</m:t>
                  </m:r>
                </m:sup>
              </m:sSubSup>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e>
              </m:d>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ψ</m:t>
                  </m:r>
                </m:e>
                <m:sub>
                  <m:r>
                    <w:rPr>
                      <w:rFonts w:ascii="Cambria Math" w:hAnsi="Cambria Math"/>
                      <w:color w:val="000000" w:themeColor="text1"/>
                    </w:rPr>
                    <m:t>a</m:t>
                  </m:r>
                </m:sub>
                <m:sup>
                  <m:r>
                    <w:rPr>
                      <w:rFonts w:ascii="Cambria Math" w:hAnsi="Cambria Math"/>
                      <w:color w:val="000000" w:themeColor="text1"/>
                    </w:rPr>
                    <m:t>l</m:t>
                  </m:r>
                </m:sup>
              </m:sSubSup>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m:t>
                  </m:r>
                  <m:sSubSup>
                    <m:sSubSupPr>
                      <m:ctrlPr>
                        <w:rPr>
                          <w:rFonts w:ascii="Cambria Math" w:hAnsi="Cambria Math"/>
                          <w:i/>
                          <w:color w:val="000000" w:themeColor="text1"/>
                        </w:rPr>
                      </m:ctrlPr>
                    </m:sSubSupPr>
                    <m:e>
                      <m:r>
                        <w:rPr>
                          <w:rFonts w:ascii="Cambria Math" w:hAnsi="Cambria Math"/>
                          <w:color w:val="000000" w:themeColor="text1"/>
                        </w:rPr>
                        <m:t>ψ</m:t>
                      </m:r>
                    </m:e>
                    <m:sub>
                      <m:r>
                        <w:rPr>
                          <w:rFonts w:ascii="Cambria Math" w:hAnsi="Cambria Math"/>
                          <w:color w:val="000000" w:themeColor="text1"/>
                        </w:rPr>
                        <m:t>a</m:t>
                      </m:r>
                    </m:sub>
                    <m:sup>
                      <m:r>
                        <w:rPr>
                          <w:rFonts w:ascii="Cambria Math" w:hAnsi="Cambria Math"/>
                          <w:color w:val="000000" w:themeColor="text1"/>
                        </w:rPr>
                        <m:t>l</m:t>
                      </m:r>
                    </m:sup>
                  </m:sSubSup>
                </m:e>
              </m:d>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r>
                            <m:rPr>
                              <m:sty m:val="p"/>
                            </m:rPr>
                            <w:rPr>
                              <w:rFonts w:ascii="Cambria Math" w:hAnsi="Cambria Math"/>
                              <w:color w:val="000000" w:themeColor="text1"/>
                            </w:rPr>
                            <m:t>min</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e>
                          </m:d>
                        </m:num>
                        <m:den>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den>
                      </m:f>
                    </m:e>
                  </m:d>
                </m:e>
                <m:sup>
                  <m:f>
                    <m:fPr>
                      <m:ctrlPr>
                        <w:rPr>
                          <w:rFonts w:ascii="Cambria Math" w:hAnsi="Cambria Math"/>
                          <w:i/>
                          <w:color w:val="000000" w:themeColor="text1"/>
                        </w:rPr>
                      </m:ctrlPr>
                    </m:fPr>
                    <m:num>
                      <m:r>
                        <w:rPr>
                          <w:rFonts w:ascii="Cambria Math" w:hAnsi="Cambria Math"/>
                          <w:color w:val="000000" w:themeColor="text1"/>
                        </w:rPr>
                        <m:t>1</m:t>
                      </m:r>
                    </m:num>
                    <m:den>
                      <m:sSubSup>
                        <m:sSubSupPr>
                          <m:ctrlPr>
                            <w:rPr>
                              <w:rFonts w:ascii="Cambria Math" w:hAnsi="Cambria Math"/>
                              <w:i/>
                              <w:color w:val="000000" w:themeColor="text1"/>
                            </w:rPr>
                          </m:ctrlPr>
                        </m:sSubSupPr>
                        <m:e>
                          <m:r>
                            <w:rPr>
                              <w:rFonts w:ascii="Cambria Math" w:hAnsi="Cambria Math"/>
                              <w:color w:val="000000" w:themeColor="text1"/>
                            </w:rPr>
                            <m:t>β</m:t>
                          </m:r>
                        </m:e>
                        <m:sub>
                          <m:r>
                            <w:rPr>
                              <w:rFonts w:ascii="Cambria Math" w:hAnsi="Cambria Math"/>
                              <w:color w:val="000000" w:themeColor="text1"/>
                            </w:rPr>
                            <m:t>a</m:t>
                          </m:r>
                        </m:sub>
                        <m:sup>
                          <m:r>
                            <w:rPr>
                              <w:rFonts w:ascii="Cambria Math" w:hAnsi="Cambria Math"/>
                              <w:color w:val="000000" w:themeColor="text1"/>
                            </w:rPr>
                            <m:t>l</m:t>
                          </m:r>
                        </m:sup>
                      </m:sSubSup>
                    </m:den>
                  </m:f>
                </m:sup>
              </m:sSup>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8</m:t>
                  </m:r>
                </m:e>
              </m:d>
            </m:e>
          </m:eqArr>
        </m:oMath>
      </m:oMathPara>
    </w:p>
    <w:p w14:paraId="2E39695D" w14:textId="0E55FFF5" w:rsidR="005D50E5" w:rsidRPr="00010DAE" w:rsidRDefault="008025A7" w:rsidP="007F120E">
      <w:pPr>
        <w:rPr>
          <w:color w:val="000000" w:themeColor="text1"/>
        </w:rPr>
      </w:pPr>
      <m:oMathPara>
        <m:oMath>
          <m:eqArr>
            <m:eqArrPr>
              <m:maxDist m:val="1"/>
              <m:ctrlPr>
                <w:rPr>
                  <w:rFonts w:ascii="Cambria Math" w:hAnsi="Cambria Math"/>
                  <w:i/>
                  <w:color w:val="000000" w:themeColor="text1"/>
                </w:rPr>
              </m:ctrlPr>
            </m:eqArrPr>
            <m:e>
              <m:sSubSup>
                <m:sSubSupPr>
                  <m:ctrlPr>
                    <w:rPr>
                      <w:rFonts w:ascii="Cambria Math" w:hAnsi="Cambria Math"/>
                      <w:i/>
                      <w:color w:val="000000" w:themeColor="text1"/>
                    </w:rPr>
                  </m:ctrlPr>
                </m:sSubSupPr>
                <m:e>
                  <m:r>
                    <w:rPr>
                      <w:rFonts w:ascii="Cambria Math" w:hAnsi="Cambria Math"/>
                      <w:color w:val="000000" w:themeColor="text1"/>
                    </w:rPr>
                    <m:t>α</m:t>
                  </m:r>
                </m:e>
                <m:sub>
                  <m:r>
                    <w:rPr>
                      <w:rFonts w:ascii="Cambria Math" w:hAnsi="Cambria Math"/>
                      <w:color w:val="000000" w:themeColor="text1"/>
                    </w:rPr>
                    <m:t>a</m:t>
                  </m:r>
                </m:sub>
                <m:sup>
                  <m:r>
                    <w:rPr>
                      <w:rFonts w:ascii="Cambria Math" w:hAnsi="Cambria Math"/>
                      <w:color w:val="000000" w:themeColor="text1"/>
                    </w:rPr>
                    <m:t>l</m:t>
                  </m:r>
                </m:sup>
              </m:sSubSup>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e>
              </m:d>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e</m:t>
                  </m:r>
                </m:e>
                <m:sup>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1-</m:t>
                          </m:r>
                          <m:f>
                            <m:fPr>
                              <m:ctrlPr>
                                <w:rPr>
                                  <w:rFonts w:ascii="Cambria Math" w:hAnsi="Cambria Math"/>
                                  <w:i/>
                                  <w:color w:val="000000" w:themeColor="text1"/>
                                </w:rPr>
                              </m:ctrlPr>
                            </m:fPr>
                            <m:num>
                              <m:r>
                                <m:rPr>
                                  <m:sty m:val="p"/>
                                </m:rPr>
                                <w:rPr>
                                  <w:rFonts w:ascii="Cambria Math" w:hAnsi="Cambria Math"/>
                                  <w:color w:val="000000" w:themeColor="text1"/>
                                </w:rPr>
                                <m:t>min</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e>
                              </m:d>
                            </m:num>
                            <m:den>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den>
                          </m:f>
                        </m:e>
                      </m:d>
                    </m:e>
                    <m:sup>
                      <m:sSubSup>
                        <m:sSubSupPr>
                          <m:ctrlPr>
                            <w:rPr>
                              <w:rFonts w:ascii="Cambria Math" w:hAnsi="Cambria Math"/>
                              <w:i/>
                              <w:color w:val="000000" w:themeColor="text1"/>
                            </w:rPr>
                          </m:ctrlPr>
                        </m:sSubSupPr>
                        <m:e>
                          <m:r>
                            <w:rPr>
                              <w:rFonts w:ascii="Cambria Math" w:hAnsi="Cambria Math"/>
                              <w:color w:val="000000" w:themeColor="text1"/>
                            </w:rPr>
                            <m:t>β</m:t>
                          </m:r>
                        </m:e>
                        <m:sub>
                          <m:r>
                            <w:rPr>
                              <w:rFonts w:ascii="Cambria Math" w:hAnsi="Cambria Math"/>
                              <w:color w:val="000000" w:themeColor="text1"/>
                            </w:rPr>
                            <m:t>a</m:t>
                          </m:r>
                        </m:sub>
                        <m:sup>
                          <m:r>
                            <w:rPr>
                              <w:rFonts w:ascii="Cambria Math" w:hAnsi="Cambria Math"/>
                              <w:color w:val="000000" w:themeColor="text1"/>
                            </w:rPr>
                            <m:t>l</m:t>
                          </m:r>
                        </m:sup>
                      </m:sSubSup>
                      <m:func>
                        <m:funcPr>
                          <m:ctrlPr>
                            <w:rPr>
                              <w:rFonts w:ascii="Cambria Math" w:hAnsi="Cambria Math"/>
                              <w:i/>
                              <w:color w:val="000000" w:themeColor="text1"/>
                            </w:rPr>
                          </m:ctrlPr>
                        </m:funcPr>
                        <m:fName>
                          <m:r>
                            <m:rPr>
                              <m:sty m:val="p"/>
                            </m:rPr>
                            <w:rPr>
                              <w:rFonts w:ascii="Cambria Math" w:hAnsi="Cambria Math"/>
                              <w:color w:val="000000" w:themeColor="text1"/>
                            </w:rPr>
                            <m:t>ln</m:t>
                          </m:r>
                        </m:fName>
                        <m:e>
                          <m:sSubSup>
                            <m:sSubSupPr>
                              <m:ctrlPr>
                                <w:rPr>
                                  <w:rFonts w:ascii="Cambria Math" w:hAnsi="Cambria Math"/>
                                  <w:i/>
                                  <w:color w:val="000000" w:themeColor="text1"/>
                                </w:rPr>
                              </m:ctrlPr>
                            </m:sSubSupPr>
                            <m:e>
                              <m:r>
                                <w:rPr>
                                  <w:rFonts w:ascii="Cambria Math" w:hAnsi="Cambria Math"/>
                                  <w:color w:val="000000" w:themeColor="text1"/>
                                </w:rPr>
                                <m:t>ψ</m:t>
                              </m:r>
                            </m:e>
                            <m:sub>
                              <m:r>
                                <w:rPr>
                                  <w:rFonts w:ascii="Cambria Math" w:hAnsi="Cambria Math"/>
                                  <w:color w:val="000000" w:themeColor="text1"/>
                                </w:rPr>
                                <m:t>a</m:t>
                              </m:r>
                            </m:sub>
                            <m:sup>
                              <m:r>
                                <w:rPr>
                                  <w:rFonts w:ascii="Cambria Math" w:hAnsi="Cambria Math"/>
                                  <w:color w:val="000000" w:themeColor="text1"/>
                                </w:rPr>
                                <m:t>l</m:t>
                              </m:r>
                            </m:sup>
                          </m:sSubSup>
                        </m:e>
                      </m:func>
                    </m:sup>
                  </m:sSup>
                </m:sup>
              </m:sSup>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9</m:t>
                  </m:r>
                </m:e>
              </m:d>
            </m:e>
          </m:eqArr>
        </m:oMath>
      </m:oMathPara>
    </w:p>
    <w:p w14:paraId="6D335F9E" w14:textId="59155F47" w:rsidR="00384397" w:rsidRPr="00010DAE" w:rsidRDefault="00963CAF" w:rsidP="007F120E">
      <w:pPr>
        <w:rPr>
          <w:color w:val="000000" w:themeColor="text1"/>
        </w:rPr>
      </w:pPr>
      <w:r w:rsidRPr="00010DAE">
        <w:rPr>
          <w:color w:val="000000" w:themeColor="text1"/>
        </w:rPr>
        <w:t xml:space="preserve">where </w:t>
      </w:r>
      <m:oMath>
        <m:sSubSup>
          <m:sSubSupPr>
            <m:ctrlPr>
              <w:rPr>
                <w:rFonts w:ascii="Cambria Math" w:hAnsi="Cambria Math"/>
                <w:i/>
                <w:color w:val="000000" w:themeColor="text1"/>
              </w:rPr>
            </m:ctrlPr>
          </m:sSubSupPr>
          <m:e>
            <m:r>
              <w:rPr>
                <w:rFonts w:ascii="Cambria Math" w:hAnsi="Cambria Math"/>
                <w:color w:val="000000" w:themeColor="text1"/>
              </w:rPr>
              <m:t>β</m:t>
            </m:r>
          </m:e>
          <m:sub>
            <m:r>
              <w:rPr>
                <w:rFonts w:ascii="Cambria Math" w:hAnsi="Cambria Math"/>
                <w:color w:val="000000" w:themeColor="text1"/>
              </w:rPr>
              <m:t>a</m:t>
            </m:r>
          </m:sub>
          <m:sup>
            <m:r>
              <w:rPr>
                <w:rFonts w:ascii="Cambria Math" w:hAnsi="Cambria Math"/>
                <w:color w:val="000000" w:themeColor="text1"/>
              </w:rPr>
              <m:t>l</m:t>
            </m:r>
          </m:sup>
        </m:sSubSup>
      </m:oMath>
      <w:r w:rsidR="00FB53C2" w:rsidRPr="00010DAE">
        <w:rPr>
          <w:color w:val="000000" w:themeColor="text1"/>
        </w:rPr>
        <w:t xml:space="preserve"> </w:t>
      </w:r>
      <w:r w:rsidR="0072323D" w:rsidRPr="00010DAE">
        <w:rPr>
          <w:color w:val="000000" w:themeColor="text1"/>
        </w:rPr>
        <w:t xml:space="preserve">influences the concession behavior of the tactic with </w:t>
      </w:r>
      <m:oMath>
        <m:sSubSup>
          <m:sSubSupPr>
            <m:ctrlPr>
              <w:rPr>
                <w:rFonts w:ascii="Cambria Math" w:hAnsi="Cambria Math"/>
                <w:i/>
                <w:color w:val="000000" w:themeColor="text1"/>
              </w:rPr>
            </m:ctrlPr>
          </m:sSubSupPr>
          <m:e>
            <m:r>
              <w:rPr>
                <w:rFonts w:ascii="Cambria Math" w:hAnsi="Cambria Math"/>
                <w:color w:val="000000" w:themeColor="text1"/>
              </w:rPr>
              <m:t>β</m:t>
            </m:r>
          </m:e>
          <m:sub>
            <m:r>
              <w:rPr>
                <w:rFonts w:ascii="Cambria Math" w:hAnsi="Cambria Math"/>
                <w:color w:val="000000" w:themeColor="text1"/>
              </w:rPr>
              <m:t>a</m:t>
            </m:r>
          </m:sub>
          <m:sup>
            <m:r>
              <w:rPr>
                <w:rFonts w:ascii="Cambria Math" w:hAnsi="Cambria Math"/>
                <w:color w:val="000000" w:themeColor="text1"/>
              </w:rPr>
              <m:t>l</m:t>
            </m:r>
          </m:sup>
        </m:sSubSup>
        <m:r>
          <w:rPr>
            <w:rFonts w:ascii="Cambria Math" w:hAnsi="Cambria Math"/>
            <w:color w:val="000000" w:themeColor="text1"/>
          </w:rPr>
          <m:t>&gt;0</m:t>
        </m:r>
      </m:oMath>
      <w:r w:rsidR="000F7472" w:rsidRPr="00010DAE">
        <w:rPr>
          <w:color w:val="000000" w:themeColor="text1"/>
        </w:rPr>
        <w:t>; and</w:t>
      </w:r>
      <w:r w:rsidR="0072323D" w:rsidRPr="00010DAE">
        <w:rPr>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ψ</m:t>
            </m:r>
          </m:e>
          <m:sub>
            <m:r>
              <w:rPr>
                <w:rFonts w:ascii="Cambria Math" w:hAnsi="Cambria Math"/>
                <w:color w:val="000000" w:themeColor="text1"/>
              </w:rPr>
              <m:t>a</m:t>
            </m:r>
          </m:sub>
          <m:sup>
            <m:r>
              <w:rPr>
                <w:rFonts w:ascii="Cambria Math" w:hAnsi="Cambria Math"/>
                <w:color w:val="000000" w:themeColor="text1"/>
              </w:rPr>
              <m:t>l</m:t>
            </m:r>
          </m:sup>
        </m:sSubSup>
      </m:oMath>
      <w:r w:rsidR="00FB53C2" w:rsidRPr="00010DAE">
        <w:rPr>
          <w:color w:val="000000" w:themeColor="text1"/>
        </w:rPr>
        <w:t xml:space="preserve"> determine</w:t>
      </w:r>
      <w:r w:rsidR="0072323D" w:rsidRPr="00010DAE">
        <w:rPr>
          <w:color w:val="000000" w:themeColor="text1"/>
        </w:rPr>
        <w:t>s</w:t>
      </w:r>
      <w:r w:rsidR="00FB53C2" w:rsidRPr="00010DAE">
        <w:rPr>
          <w:color w:val="000000" w:themeColor="text1"/>
        </w:rPr>
        <w:t xml:space="preserve"> the first offer </w:t>
      </w:r>
      <w:r w:rsidR="0072323D" w:rsidRPr="00010DAE">
        <w:rPr>
          <w:color w:val="000000" w:themeColor="text1"/>
        </w:rPr>
        <w:t xml:space="preserve">at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r>
          <w:rPr>
            <w:rFonts w:ascii="Cambria Math" w:hAnsi="Cambria Math"/>
            <w:color w:val="000000" w:themeColor="text1"/>
          </w:rPr>
          <m:t>=0</m:t>
        </m:r>
      </m:oMath>
      <w:r w:rsidR="0072323D" w:rsidRPr="00010DAE">
        <w:rPr>
          <w:color w:val="000000" w:themeColor="text1"/>
        </w:rPr>
        <w:t xml:space="preserve"> respectively with </w:t>
      </w:r>
      <m:oMath>
        <m:sSubSup>
          <m:sSubSupPr>
            <m:ctrlPr>
              <w:rPr>
                <w:rFonts w:ascii="Cambria Math" w:hAnsi="Cambria Math"/>
                <w:i/>
                <w:color w:val="000000" w:themeColor="text1"/>
              </w:rPr>
            </m:ctrlPr>
          </m:sSubSupPr>
          <m:e>
            <m:r>
              <w:rPr>
                <w:rFonts w:ascii="Cambria Math" w:hAnsi="Cambria Math"/>
                <w:color w:val="000000" w:themeColor="text1"/>
              </w:rPr>
              <m:t>ψ</m:t>
            </m:r>
          </m:e>
          <m:sub>
            <m:r>
              <w:rPr>
                <w:rFonts w:ascii="Cambria Math" w:hAnsi="Cambria Math"/>
                <w:color w:val="000000" w:themeColor="text1"/>
              </w:rPr>
              <m:t>a</m:t>
            </m:r>
          </m:sub>
          <m:sup>
            <m:r>
              <w:rPr>
                <w:rFonts w:ascii="Cambria Math" w:hAnsi="Cambria Math"/>
                <w:color w:val="000000" w:themeColor="text1"/>
              </w:rPr>
              <m:t>l</m:t>
            </m:r>
          </m:sup>
        </m:sSubSup>
        <m:r>
          <w:rPr>
            <w:rFonts w:ascii="Cambria Math" w:hAnsi="Cambria Math"/>
            <w:color w:val="000000" w:themeColor="text1"/>
          </w:rPr>
          <m:t>∈</m:t>
        </m:r>
        <m:d>
          <m:dPr>
            <m:begChr m:val="["/>
            <m:endChr m:val="]"/>
            <m:ctrlPr>
              <w:rPr>
                <w:rFonts w:ascii="Cambria Math" w:hAnsi="Cambria Math"/>
                <w:i/>
                <w:color w:val="000000" w:themeColor="text1"/>
              </w:rPr>
            </m:ctrlPr>
          </m:dPr>
          <m:e>
            <m:r>
              <w:rPr>
                <w:rFonts w:ascii="Cambria Math" w:hAnsi="Cambria Math"/>
                <w:color w:val="000000" w:themeColor="text1"/>
              </w:rPr>
              <m:t>0,1</m:t>
            </m:r>
          </m:e>
        </m:d>
      </m:oMath>
      <w:r w:rsidR="0072323D" w:rsidRPr="00010DAE">
        <w:rPr>
          <w:color w:val="000000" w:themeColor="text1"/>
        </w:rPr>
        <w:t>.</w:t>
      </w:r>
      <w:r w:rsidR="000F7472" w:rsidRPr="00010DAE">
        <w:rPr>
          <w:color w:val="000000" w:themeColor="text1"/>
        </w:rPr>
        <w:t xml:space="preserve"> Both </w:t>
      </w:r>
      <m:oMath>
        <m:sSubSup>
          <m:sSubSupPr>
            <m:ctrlPr>
              <w:rPr>
                <w:rFonts w:ascii="Cambria Math" w:hAnsi="Cambria Math"/>
                <w:i/>
                <w:color w:val="000000" w:themeColor="text1"/>
              </w:rPr>
            </m:ctrlPr>
          </m:sSubSupPr>
          <m:e>
            <m:r>
              <w:rPr>
                <w:rFonts w:ascii="Cambria Math" w:hAnsi="Cambria Math"/>
                <w:color w:val="000000" w:themeColor="text1"/>
              </w:rPr>
              <m:t>β</m:t>
            </m:r>
          </m:e>
          <m:sub>
            <m:r>
              <w:rPr>
                <w:rFonts w:ascii="Cambria Math" w:hAnsi="Cambria Math"/>
                <w:color w:val="000000" w:themeColor="text1"/>
              </w:rPr>
              <m:t>a</m:t>
            </m:r>
          </m:sub>
          <m:sup>
            <m:r>
              <w:rPr>
                <w:rFonts w:ascii="Cambria Math" w:hAnsi="Cambria Math"/>
                <w:color w:val="000000" w:themeColor="text1"/>
              </w:rPr>
              <m:t>l</m:t>
            </m:r>
          </m:sup>
        </m:sSubSup>
      </m:oMath>
      <w:r w:rsidR="000F7472" w:rsidRPr="00010DAE">
        <w:rPr>
          <w:color w:val="000000" w:themeColor="text1"/>
        </w:rPr>
        <w:t xml:space="preserve"> and </w:t>
      </w:r>
      <m:oMath>
        <m:sSubSup>
          <m:sSubSupPr>
            <m:ctrlPr>
              <w:rPr>
                <w:rFonts w:ascii="Cambria Math" w:hAnsi="Cambria Math"/>
                <w:i/>
                <w:color w:val="000000" w:themeColor="text1"/>
              </w:rPr>
            </m:ctrlPr>
          </m:sSubSupPr>
          <m:e>
            <m:r>
              <w:rPr>
                <w:rFonts w:ascii="Cambria Math" w:hAnsi="Cambria Math"/>
                <w:color w:val="000000" w:themeColor="text1"/>
              </w:rPr>
              <m:t>ψ</m:t>
            </m:r>
          </m:e>
          <m:sub>
            <m:r>
              <w:rPr>
                <w:rFonts w:ascii="Cambria Math" w:hAnsi="Cambria Math"/>
                <w:color w:val="000000" w:themeColor="text1"/>
              </w:rPr>
              <m:t>a</m:t>
            </m:r>
          </m:sub>
          <m:sup>
            <m:r>
              <w:rPr>
                <w:rFonts w:ascii="Cambria Math" w:hAnsi="Cambria Math"/>
                <w:color w:val="000000" w:themeColor="text1"/>
              </w:rPr>
              <m:t>l</m:t>
            </m:r>
          </m:sup>
        </m:sSubSup>
      </m:oMath>
      <w:r w:rsidR="000F7472" w:rsidRPr="00010DAE">
        <w:rPr>
          <w:color w:val="000000" w:themeColor="text1"/>
        </w:rPr>
        <w:t xml:space="preserve"> can vary from attribute to attribute for agents.</w:t>
      </w:r>
      <w:r w:rsidR="0010131E" w:rsidRPr="00010DAE">
        <w:rPr>
          <w:color w:val="000000" w:themeColor="text1"/>
        </w:rPr>
        <w:t xml:space="preserve"> There are two properties related to both polynomial </w:t>
      </w:r>
      <w:r w:rsidR="0010131E" w:rsidRPr="00010DAE">
        <w:rPr>
          <w:rFonts w:hint="eastAsia"/>
          <w:color w:val="000000" w:themeColor="text1"/>
        </w:rPr>
        <w:t>a</w:t>
      </w:r>
      <w:r w:rsidR="0010131E" w:rsidRPr="00010DAE">
        <w:rPr>
          <w:color w:val="000000" w:themeColor="text1"/>
        </w:rPr>
        <w:t>nd exponential functions.</w:t>
      </w:r>
    </w:p>
    <w:p w14:paraId="787A8615" w14:textId="49BAE4AE" w:rsidR="00384397" w:rsidRPr="00010DAE" w:rsidRDefault="0057153C" w:rsidP="007F120E">
      <w:pPr>
        <w:rPr>
          <w:i/>
          <w:color w:val="000000" w:themeColor="text1"/>
        </w:rPr>
      </w:pPr>
      <w:r w:rsidRPr="00010DAE">
        <w:rPr>
          <w:b/>
          <w:color w:val="000000" w:themeColor="text1"/>
        </w:rPr>
        <w:t>Observation</w:t>
      </w:r>
      <w:r w:rsidR="00384397" w:rsidRPr="00010DAE">
        <w:rPr>
          <w:b/>
          <w:color w:val="000000" w:themeColor="text1"/>
        </w:rPr>
        <w:t xml:space="preserve"> 1.</w:t>
      </w:r>
      <w:r w:rsidR="00384397" w:rsidRPr="00010DAE">
        <w:rPr>
          <w:color w:val="000000" w:themeColor="text1"/>
        </w:rPr>
        <w:t xml:space="preserve"> </w:t>
      </w:r>
      <w:bookmarkStart w:id="28" w:name="OLE_LINK25"/>
      <m:oMath>
        <m:sSubSup>
          <m:sSubSupPr>
            <m:ctrlPr>
              <w:rPr>
                <w:rFonts w:ascii="Cambria Math" w:hAnsi="Cambria Math"/>
                <w:i/>
                <w:color w:val="000000" w:themeColor="text1"/>
              </w:rPr>
            </m:ctrlPr>
          </m:sSubSupPr>
          <m:e>
            <m:r>
              <w:rPr>
                <w:rFonts w:ascii="Cambria Math" w:hAnsi="Cambria Math"/>
                <w:color w:val="000000" w:themeColor="text1"/>
              </w:rPr>
              <m:t>α</m:t>
            </m:r>
          </m:e>
          <m:sub>
            <m:r>
              <w:rPr>
                <w:rFonts w:ascii="Cambria Math" w:hAnsi="Cambria Math"/>
                <w:color w:val="000000" w:themeColor="text1"/>
              </w:rPr>
              <m:t>a</m:t>
            </m:r>
          </m:sub>
          <m:sup>
            <m:r>
              <w:rPr>
                <w:rFonts w:ascii="Cambria Math" w:hAnsi="Cambria Math"/>
                <w:color w:val="000000" w:themeColor="text1"/>
              </w:rPr>
              <m:t>l</m:t>
            </m:r>
          </m:sup>
        </m:sSubSup>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e>
        </m:d>
      </m:oMath>
      <w:bookmarkEnd w:id="28"/>
      <w:r w:rsidR="00E134D9" w:rsidRPr="00010DAE">
        <w:rPr>
          <w:i/>
          <w:color w:val="000000" w:themeColor="text1"/>
        </w:rPr>
        <w:t xml:space="preserve"> increases as </w:t>
      </w:r>
      <m:oMath>
        <m:sSubSup>
          <m:sSubSupPr>
            <m:ctrlPr>
              <w:rPr>
                <w:rFonts w:ascii="Cambria Math" w:hAnsi="Cambria Math"/>
                <w:i/>
                <w:color w:val="000000" w:themeColor="text1"/>
              </w:rPr>
            </m:ctrlPr>
          </m:sSubSupPr>
          <m:e>
            <m:r>
              <w:rPr>
                <w:rFonts w:ascii="Cambria Math" w:hAnsi="Cambria Math"/>
                <w:color w:val="000000" w:themeColor="text1"/>
              </w:rPr>
              <m:t>β</m:t>
            </m:r>
          </m:e>
          <m:sub>
            <m:r>
              <w:rPr>
                <w:rFonts w:ascii="Cambria Math" w:hAnsi="Cambria Math"/>
                <w:color w:val="000000" w:themeColor="text1"/>
              </w:rPr>
              <m:t>a</m:t>
            </m:r>
          </m:sub>
          <m:sup>
            <m:r>
              <w:rPr>
                <w:rFonts w:ascii="Cambria Math" w:hAnsi="Cambria Math"/>
                <w:color w:val="000000" w:themeColor="text1"/>
              </w:rPr>
              <m:t>l</m:t>
            </m:r>
          </m:sup>
        </m:sSubSup>
      </m:oMath>
      <w:r w:rsidR="00E134D9" w:rsidRPr="00010DAE">
        <w:rPr>
          <w:i/>
          <w:color w:val="000000" w:themeColor="text1"/>
        </w:rPr>
        <w:t xml:space="preserve"> increases</w:t>
      </w:r>
      <w:r w:rsidR="00384397" w:rsidRPr="00010DAE">
        <w:rPr>
          <w:i/>
          <w:color w:val="000000" w:themeColor="text1"/>
        </w:rPr>
        <w:t xml:space="preserve"> in both polynomial </w:t>
      </w:r>
      <w:r w:rsidR="00384397" w:rsidRPr="00010DAE">
        <w:rPr>
          <w:rFonts w:hint="eastAsia"/>
          <w:i/>
          <w:color w:val="000000" w:themeColor="text1"/>
        </w:rPr>
        <w:t>a</w:t>
      </w:r>
      <w:r w:rsidR="00384397" w:rsidRPr="00010DAE">
        <w:rPr>
          <w:i/>
          <w:color w:val="000000" w:themeColor="text1"/>
        </w:rPr>
        <w:t>nd exponential</w:t>
      </w:r>
      <w:r w:rsidR="001F37FC" w:rsidRPr="00010DAE">
        <w:rPr>
          <w:i/>
          <w:color w:val="000000" w:themeColor="text1"/>
        </w:rPr>
        <w:t xml:space="preserve"> functions</w:t>
      </w:r>
      <w:r w:rsidR="00E134D9" w:rsidRPr="00010DAE">
        <w:rPr>
          <w:i/>
          <w:color w:val="000000" w:themeColor="text1"/>
        </w:rPr>
        <w:t>.</w:t>
      </w:r>
      <w:r w:rsidR="003D306F" w:rsidRPr="00010DAE">
        <w:rPr>
          <w:i/>
          <w:color w:val="000000" w:themeColor="text1"/>
        </w:rPr>
        <w:t xml:space="preserve"> </w:t>
      </w:r>
      <w:r w:rsidR="00F80D20" w:rsidRPr="00010DAE">
        <w:rPr>
          <w:i/>
          <w:color w:val="000000" w:themeColor="text1"/>
        </w:rPr>
        <w:t>More specifically,</w:t>
      </w:r>
    </w:p>
    <w:p w14:paraId="55632D35" w14:textId="40755D13" w:rsidR="00E134D9" w:rsidRPr="00010DAE" w:rsidRDefault="00E134D9" w:rsidP="00ED1C4B">
      <w:pPr>
        <w:pStyle w:val="ListParagraph"/>
        <w:numPr>
          <w:ilvl w:val="0"/>
          <w:numId w:val="26"/>
        </w:numPr>
        <w:rPr>
          <w:i/>
          <w:color w:val="000000" w:themeColor="text1"/>
        </w:rPr>
      </w:pPr>
      <w:r w:rsidRPr="00010DAE">
        <w:rPr>
          <w:i/>
          <w:color w:val="000000" w:themeColor="text1"/>
        </w:rPr>
        <w:t xml:space="preserve">When </w:t>
      </w:r>
      <m:oMath>
        <m:r>
          <w:rPr>
            <w:rFonts w:ascii="Cambria Math" w:hAnsi="Cambria Math"/>
            <w:color w:val="000000" w:themeColor="text1"/>
          </w:rPr>
          <m:t>0&lt;</m:t>
        </m:r>
        <m:sSubSup>
          <m:sSubSupPr>
            <m:ctrlPr>
              <w:rPr>
                <w:rFonts w:ascii="Cambria Math" w:hAnsi="Cambria Math"/>
                <w:i/>
                <w:color w:val="000000" w:themeColor="text1"/>
              </w:rPr>
            </m:ctrlPr>
          </m:sSubSupPr>
          <m:e>
            <m:r>
              <w:rPr>
                <w:rFonts w:ascii="Cambria Math" w:hAnsi="Cambria Math"/>
                <w:color w:val="000000" w:themeColor="text1"/>
              </w:rPr>
              <m:t>β</m:t>
            </m:r>
          </m:e>
          <m:sub>
            <m:r>
              <w:rPr>
                <w:rFonts w:ascii="Cambria Math" w:hAnsi="Cambria Math"/>
                <w:color w:val="000000" w:themeColor="text1"/>
              </w:rPr>
              <m:t>a</m:t>
            </m:r>
          </m:sub>
          <m:sup>
            <m:r>
              <w:rPr>
                <w:rFonts w:ascii="Cambria Math" w:hAnsi="Cambria Math"/>
                <w:color w:val="000000" w:themeColor="text1"/>
              </w:rPr>
              <m:t>l</m:t>
            </m:r>
          </m:sup>
        </m:sSubSup>
        <m:r>
          <w:rPr>
            <w:rFonts w:ascii="Cambria Math" w:hAnsi="Cambria Math"/>
            <w:color w:val="000000" w:themeColor="text1"/>
          </w:rPr>
          <m:t>≤1</m:t>
        </m:r>
      </m:oMath>
      <w:r w:rsidRPr="00010DAE">
        <w:rPr>
          <w:i/>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α</m:t>
            </m:r>
          </m:e>
          <m:sub>
            <m:r>
              <w:rPr>
                <w:rFonts w:ascii="Cambria Math" w:hAnsi="Cambria Math"/>
                <w:color w:val="000000" w:themeColor="text1"/>
              </w:rPr>
              <m:t>a</m:t>
            </m:r>
          </m:sub>
          <m:sup>
            <m:r>
              <w:rPr>
                <w:rFonts w:ascii="Cambria Math" w:hAnsi="Cambria Math"/>
                <w:color w:val="000000" w:themeColor="text1"/>
              </w:rPr>
              <m:t>l</m:t>
            </m:r>
          </m:sup>
        </m:sSubSup>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e>
        </m:d>
      </m:oMath>
      <w:r w:rsidR="00D52939" w:rsidRPr="00010DAE">
        <w:rPr>
          <w:i/>
          <w:color w:val="000000" w:themeColor="text1"/>
        </w:rPr>
        <w:t xml:space="preserve"> </w:t>
      </w:r>
      <w:r w:rsidR="00136868" w:rsidRPr="00010DAE">
        <w:rPr>
          <w:i/>
          <w:color w:val="000000" w:themeColor="text1"/>
        </w:rPr>
        <w:t>grow</w:t>
      </w:r>
      <w:r w:rsidR="001F37FC" w:rsidRPr="00010DAE">
        <w:rPr>
          <w:i/>
          <w:color w:val="000000" w:themeColor="text1"/>
        </w:rPr>
        <w:t>s slowly</w:t>
      </w:r>
      <w:r w:rsidR="000C2889" w:rsidRPr="00010DAE">
        <w:rPr>
          <w:i/>
          <w:color w:val="000000" w:themeColor="text1"/>
        </w:rPr>
        <w:t xml:space="preserve"> at the beginning</w:t>
      </w:r>
      <w:r w:rsidRPr="00010DAE">
        <w:rPr>
          <w:i/>
          <w:color w:val="000000" w:themeColor="text1"/>
        </w:rPr>
        <w:t xml:space="preserve"> </w:t>
      </w:r>
      <w:r w:rsidR="00136868" w:rsidRPr="00010DAE">
        <w:rPr>
          <w:i/>
          <w:color w:val="000000" w:themeColor="text1"/>
        </w:rPr>
        <w:t>but</w:t>
      </w:r>
      <w:r w:rsidR="001F37FC" w:rsidRPr="00010DAE">
        <w:rPr>
          <w:i/>
          <w:color w:val="000000" w:themeColor="text1"/>
        </w:rPr>
        <w:t xml:space="preserve"> then</w:t>
      </w:r>
      <w:r w:rsidR="00136868" w:rsidRPr="00010DAE">
        <w:rPr>
          <w:i/>
          <w:color w:val="000000" w:themeColor="text1"/>
        </w:rPr>
        <w:t xml:space="preserve"> grows exponentially</w:t>
      </w:r>
      <w:r w:rsidR="001F37FC" w:rsidRPr="00010DAE">
        <w:rPr>
          <w:i/>
          <w:color w:val="000000" w:themeColor="text1"/>
        </w:rPr>
        <w:t xml:space="preserve"> </w:t>
      </w:r>
      <w:r w:rsidR="00136868" w:rsidRPr="00010DAE">
        <w:rPr>
          <w:i/>
          <w:color w:val="000000" w:themeColor="text1"/>
        </w:rPr>
        <w:t xml:space="preserve">as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oMath>
      <w:r w:rsidR="00136868" w:rsidRPr="00010DAE">
        <w:rPr>
          <w:i/>
          <w:color w:val="000000" w:themeColor="text1"/>
        </w:rPr>
        <w:t xml:space="preserve"> increases</w:t>
      </w:r>
      <w:r w:rsidRPr="00010DAE">
        <w:rPr>
          <w:i/>
          <w:color w:val="000000" w:themeColor="text1"/>
        </w:rPr>
        <w:t>.</w:t>
      </w:r>
      <w:r w:rsidR="00627077" w:rsidRPr="00010DAE">
        <w:rPr>
          <w:i/>
          <w:color w:val="000000" w:themeColor="text1"/>
        </w:rPr>
        <w:t xml:space="preserve"> The larger </w:t>
      </w:r>
      <m:oMath>
        <m:sSubSup>
          <m:sSubSupPr>
            <m:ctrlPr>
              <w:rPr>
                <w:rFonts w:ascii="Cambria Math" w:hAnsi="Cambria Math"/>
                <w:i/>
                <w:color w:val="000000" w:themeColor="text1"/>
              </w:rPr>
            </m:ctrlPr>
          </m:sSubSupPr>
          <m:e>
            <m:r>
              <w:rPr>
                <w:rFonts w:ascii="Cambria Math" w:hAnsi="Cambria Math"/>
                <w:color w:val="000000" w:themeColor="text1"/>
              </w:rPr>
              <m:t>β</m:t>
            </m:r>
          </m:e>
          <m:sub>
            <m:r>
              <w:rPr>
                <w:rFonts w:ascii="Cambria Math" w:hAnsi="Cambria Math"/>
                <w:color w:val="000000" w:themeColor="text1"/>
              </w:rPr>
              <m:t>a</m:t>
            </m:r>
          </m:sub>
          <m:sup>
            <m:r>
              <w:rPr>
                <w:rFonts w:ascii="Cambria Math" w:hAnsi="Cambria Math"/>
                <w:color w:val="000000" w:themeColor="text1"/>
              </w:rPr>
              <m:t>l</m:t>
            </m:r>
          </m:sup>
        </m:sSubSup>
      </m:oMath>
      <w:r w:rsidR="00627077" w:rsidRPr="00010DAE">
        <w:rPr>
          <w:i/>
          <w:color w:val="000000" w:themeColor="text1"/>
        </w:rPr>
        <w:t xml:space="preserve"> is, the </w:t>
      </w:r>
      <w:r w:rsidR="000E4CD4" w:rsidRPr="00010DAE">
        <w:rPr>
          <w:i/>
          <w:color w:val="000000" w:themeColor="text1"/>
        </w:rPr>
        <w:t xml:space="preserve">earlier </w:t>
      </w:r>
      <m:oMath>
        <m:sSubSup>
          <m:sSubSupPr>
            <m:ctrlPr>
              <w:rPr>
                <w:rFonts w:ascii="Cambria Math" w:hAnsi="Cambria Math"/>
                <w:i/>
                <w:color w:val="000000" w:themeColor="text1"/>
              </w:rPr>
            </m:ctrlPr>
          </m:sSubSupPr>
          <m:e>
            <m:r>
              <w:rPr>
                <w:rFonts w:ascii="Cambria Math" w:hAnsi="Cambria Math"/>
                <w:color w:val="000000" w:themeColor="text1"/>
              </w:rPr>
              <m:t>α</m:t>
            </m:r>
          </m:e>
          <m:sub>
            <m:r>
              <w:rPr>
                <w:rFonts w:ascii="Cambria Math" w:hAnsi="Cambria Math"/>
                <w:color w:val="000000" w:themeColor="text1"/>
              </w:rPr>
              <m:t>a</m:t>
            </m:r>
          </m:sub>
          <m:sup>
            <m:r>
              <w:rPr>
                <w:rFonts w:ascii="Cambria Math" w:hAnsi="Cambria Math"/>
                <w:color w:val="000000" w:themeColor="text1"/>
              </w:rPr>
              <m:t>l</m:t>
            </m:r>
          </m:sup>
        </m:sSubSup>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e>
        </m:d>
      </m:oMath>
      <w:r w:rsidR="0010131E" w:rsidRPr="00010DAE">
        <w:rPr>
          <w:i/>
          <w:color w:val="000000" w:themeColor="text1"/>
        </w:rPr>
        <w:t xml:space="preserve"> </w:t>
      </w:r>
      <w:r w:rsidR="0010131E" w:rsidRPr="00010DAE">
        <w:rPr>
          <w:rFonts w:hint="eastAsia"/>
          <w:i/>
          <w:color w:val="000000" w:themeColor="text1"/>
        </w:rPr>
        <w:t>s</w:t>
      </w:r>
      <w:r w:rsidR="0010131E" w:rsidRPr="00010DAE">
        <w:rPr>
          <w:i/>
          <w:color w:val="000000" w:themeColor="text1"/>
        </w:rPr>
        <w:t>tarts to grow exponentially.</w:t>
      </w:r>
      <w:r w:rsidR="0057153C" w:rsidRPr="00010DAE">
        <w:rPr>
          <w:i/>
          <w:color w:val="000000" w:themeColor="text1"/>
        </w:rPr>
        <w:t xml:space="preserve"> </w:t>
      </w:r>
      <w:r w:rsidR="00AD011B" w:rsidRPr="00010DAE">
        <w:rPr>
          <w:i/>
          <w:color w:val="000000" w:themeColor="text1"/>
        </w:rPr>
        <w:t>Es</w:t>
      </w:r>
      <w:r w:rsidR="0057153C" w:rsidRPr="00010DAE">
        <w:rPr>
          <w:rFonts w:hint="eastAsia"/>
          <w:i/>
          <w:color w:val="000000" w:themeColor="text1"/>
        </w:rPr>
        <w:t>p</w:t>
      </w:r>
      <w:r w:rsidR="0057153C" w:rsidRPr="00010DAE">
        <w:rPr>
          <w:i/>
          <w:color w:val="000000" w:themeColor="text1"/>
        </w:rPr>
        <w:t xml:space="preserve">ecially, the polynomial function is linear when </w:t>
      </w:r>
      <m:oMath>
        <m:sSubSup>
          <m:sSubSupPr>
            <m:ctrlPr>
              <w:rPr>
                <w:rFonts w:ascii="Cambria Math" w:hAnsi="Cambria Math"/>
                <w:i/>
                <w:color w:val="000000" w:themeColor="text1"/>
              </w:rPr>
            </m:ctrlPr>
          </m:sSubSupPr>
          <m:e>
            <m:r>
              <w:rPr>
                <w:rFonts w:ascii="Cambria Math" w:hAnsi="Cambria Math"/>
                <w:color w:val="000000" w:themeColor="text1"/>
              </w:rPr>
              <m:t>β</m:t>
            </m:r>
          </m:e>
          <m:sub>
            <m:r>
              <w:rPr>
                <w:rFonts w:ascii="Cambria Math" w:hAnsi="Cambria Math"/>
                <w:color w:val="000000" w:themeColor="text1"/>
              </w:rPr>
              <m:t>a</m:t>
            </m:r>
          </m:sub>
          <m:sup>
            <m:r>
              <w:rPr>
                <w:rFonts w:ascii="Cambria Math" w:hAnsi="Cambria Math"/>
                <w:color w:val="000000" w:themeColor="text1"/>
              </w:rPr>
              <m:t>l</m:t>
            </m:r>
          </m:sup>
        </m:sSubSup>
        <m:r>
          <w:rPr>
            <w:rFonts w:ascii="Cambria Math" w:hAnsi="Cambria Math"/>
            <w:color w:val="000000" w:themeColor="text1"/>
          </w:rPr>
          <m:t>=1</m:t>
        </m:r>
      </m:oMath>
      <w:r w:rsidR="0057153C" w:rsidRPr="00010DAE">
        <w:rPr>
          <w:i/>
          <w:color w:val="000000" w:themeColor="text1"/>
        </w:rPr>
        <w:t>.</w:t>
      </w:r>
    </w:p>
    <w:p w14:paraId="1D5DF3F4" w14:textId="0EB7D737" w:rsidR="00202A24" w:rsidRPr="00010DAE" w:rsidRDefault="00202A24" w:rsidP="00ED1C4B">
      <w:pPr>
        <w:pStyle w:val="ListParagraph"/>
        <w:numPr>
          <w:ilvl w:val="0"/>
          <w:numId w:val="26"/>
        </w:numPr>
        <w:rPr>
          <w:i/>
          <w:color w:val="000000" w:themeColor="text1"/>
        </w:rPr>
      </w:pPr>
      <w:r w:rsidRPr="00010DAE">
        <w:rPr>
          <w:i/>
          <w:color w:val="000000" w:themeColor="text1"/>
        </w:rPr>
        <w:t>W</w:t>
      </w:r>
      <w:r w:rsidRPr="00010DAE">
        <w:rPr>
          <w:rFonts w:hint="eastAsia"/>
          <w:i/>
          <w:color w:val="000000" w:themeColor="text1"/>
        </w:rPr>
        <w:t>hen</w:t>
      </w:r>
      <w:r w:rsidRPr="00010DAE">
        <w:rPr>
          <w:i/>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β</m:t>
            </m:r>
          </m:e>
          <m:sub>
            <m:r>
              <w:rPr>
                <w:rFonts w:ascii="Cambria Math" w:hAnsi="Cambria Math"/>
                <w:color w:val="000000" w:themeColor="text1"/>
              </w:rPr>
              <m:t>a</m:t>
            </m:r>
          </m:sub>
          <m:sup>
            <m:r>
              <w:rPr>
                <w:rFonts w:ascii="Cambria Math" w:hAnsi="Cambria Math"/>
                <w:color w:val="000000" w:themeColor="text1"/>
              </w:rPr>
              <m:t>l</m:t>
            </m:r>
          </m:sup>
        </m:sSubSup>
        <m:r>
          <w:rPr>
            <w:rFonts w:ascii="Cambria Math" w:hAnsi="Cambria Math"/>
            <w:color w:val="000000" w:themeColor="text1"/>
          </w:rPr>
          <m:t>&gt;1</m:t>
        </m:r>
      </m:oMath>
      <w:r w:rsidRPr="00010DAE">
        <w:rPr>
          <w:i/>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α</m:t>
            </m:r>
          </m:e>
          <m:sub>
            <m:r>
              <w:rPr>
                <w:rFonts w:ascii="Cambria Math" w:hAnsi="Cambria Math"/>
                <w:color w:val="000000" w:themeColor="text1"/>
              </w:rPr>
              <m:t>a</m:t>
            </m:r>
          </m:sub>
          <m:sup>
            <m:r>
              <w:rPr>
                <w:rFonts w:ascii="Cambria Math" w:hAnsi="Cambria Math"/>
                <w:color w:val="000000" w:themeColor="text1"/>
              </w:rPr>
              <m:t>l</m:t>
            </m:r>
          </m:sup>
        </m:sSubSup>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e>
        </m:d>
      </m:oMath>
      <w:r w:rsidR="00627077" w:rsidRPr="00010DAE">
        <w:rPr>
          <w:i/>
          <w:color w:val="000000" w:themeColor="text1"/>
        </w:rPr>
        <w:t xml:space="preserve"> grows exponentially</w:t>
      </w:r>
      <w:r w:rsidR="000C2889" w:rsidRPr="00010DAE">
        <w:rPr>
          <w:i/>
          <w:color w:val="000000" w:themeColor="text1"/>
        </w:rPr>
        <w:t xml:space="preserve"> at the beginning</w:t>
      </w:r>
      <w:r w:rsidR="00627077" w:rsidRPr="00010DAE">
        <w:rPr>
          <w:i/>
          <w:color w:val="000000" w:themeColor="text1"/>
        </w:rPr>
        <w:t xml:space="preserve"> but then grows slowly as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oMath>
      <w:r w:rsidR="00627077" w:rsidRPr="00010DAE">
        <w:rPr>
          <w:i/>
          <w:color w:val="000000" w:themeColor="text1"/>
        </w:rPr>
        <w:t xml:space="preserve"> increases. The larger </w:t>
      </w:r>
      <m:oMath>
        <m:sSubSup>
          <m:sSubSupPr>
            <m:ctrlPr>
              <w:rPr>
                <w:rFonts w:ascii="Cambria Math" w:hAnsi="Cambria Math"/>
                <w:i/>
                <w:color w:val="000000" w:themeColor="text1"/>
              </w:rPr>
            </m:ctrlPr>
          </m:sSubSupPr>
          <m:e>
            <m:r>
              <w:rPr>
                <w:rFonts w:ascii="Cambria Math" w:hAnsi="Cambria Math"/>
                <w:color w:val="000000" w:themeColor="text1"/>
              </w:rPr>
              <m:t>β</m:t>
            </m:r>
          </m:e>
          <m:sub>
            <m:r>
              <w:rPr>
                <w:rFonts w:ascii="Cambria Math" w:hAnsi="Cambria Math"/>
                <w:color w:val="000000" w:themeColor="text1"/>
              </w:rPr>
              <m:t>a</m:t>
            </m:r>
          </m:sub>
          <m:sup>
            <m:r>
              <w:rPr>
                <w:rFonts w:ascii="Cambria Math" w:hAnsi="Cambria Math"/>
                <w:color w:val="000000" w:themeColor="text1"/>
              </w:rPr>
              <m:t>l</m:t>
            </m:r>
          </m:sup>
        </m:sSubSup>
      </m:oMath>
      <w:r w:rsidR="00627077" w:rsidRPr="00010DAE">
        <w:rPr>
          <w:i/>
          <w:color w:val="000000" w:themeColor="text1"/>
        </w:rPr>
        <w:t xml:space="preserve"> is, the </w:t>
      </w:r>
      <w:r w:rsidR="0010131E" w:rsidRPr="00010DAE">
        <w:rPr>
          <w:i/>
          <w:color w:val="000000" w:themeColor="text1"/>
        </w:rPr>
        <w:t xml:space="preserve">earlier </w:t>
      </w:r>
      <m:oMath>
        <m:sSubSup>
          <m:sSubSupPr>
            <m:ctrlPr>
              <w:rPr>
                <w:rFonts w:ascii="Cambria Math" w:hAnsi="Cambria Math"/>
                <w:i/>
                <w:color w:val="000000" w:themeColor="text1"/>
              </w:rPr>
            </m:ctrlPr>
          </m:sSubSupPr>
          <m:e>
            <m:r>
              <w:rPr>
                <w:rFonts w:ascii="Cambria Math" w:hAnsi="Cambria Math"/>
                <w:color w:val="000000" w:themeColor="text1"/>
              </w:rPr>
              <m:t>α</m:t>
            </m:r>
          </m:e>
          <m:sub>
            <m:r>
              <w:rPr>
                <w:rFonts w:ascii="Cambria Math" w:hAnsi="Cambria Math"/>
                <w:color w:val="000000" w:themeColor="text1"/>
              </w:rPr>
              <m:t>a</m:t>
            </m:r>
          </m:sub>
          <m:sup>
            <m:r>
              <w:rPr>
                <w:rFonts w:ascii="Cambria Math" w:hAnsi="Cambria Math"/>
                <w:color w:val="000000" w:themeColor="text1"/>
              </w:rPr>
              <m:t>l</m:t>
            </m:r>
          </m:sup>
        </m:sSubSup>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e>
        </m:d>
      </m:oMath>
      <w:r w:rsidR="0010131E" w:rsidRPr="00010DAE">
        <w:rPr>
          <w:i/>
          <w:color w:val="000000" w:themeColor="text1"/>
        </w:rPr>
        <w:t xml:space="preserve"> </w:t>
      </w:r>
      <w:r w:rsidR="0010131E" w:rsidRPr="00010DAE">
        <w:rPr>
          <w:rFonts w:hint="eastAsia"/>
          <w:i/>
          <w:color w:val="000000" w:themeColor="text1"/>
        </w:rPr>
        <w:t>s</w:t>
      </w:r>
      <w:r w:rsidR="0010131E" w:rsidRPr="00010DAE">
        <w:rPr>
          <w:i/>
          <w:color w:val="000000" w:themeColor="text1"/>
        </w:rPr>
        <w:t>tarts to grow slowly.</w:t>
      </w:r>
    </w:p>
    <w:p w14:paraId="06EF4F7F" w14:textId="192969E8" w:rsidR="0010131E" w:rsidRPr="00010DAE" w:rsidRDefault="0057153C" w:rsidP="0010131E">
      <w:pPr>
        <w:rPr>
          <w:color w:val="000000" w:themeColor="text1"/>
        </w:rPr>
      </w:pPr>
      <w:r w:rsidRPr="00010DAE">
        <w:rPr>
          <w:color w:val="000000" w:themeColor="text1"/>
        </w:rPr>
        <w:t>Observation</w:t>
      </w:r>
      <w:r w:rsidR="0010131E" w:rsidRPr="00010DAE">
        <w:rPr>
          <w:color w:val="000000" w:themeColor="text1"/>
        </w:rPr>
        <w:t xml:space="preserve"> 1 implies how an agent controls its </w:t>
      </w:r>
      <w:r w:rsidR="000C2889" w:rsidRPr="00010DAE">
        <w:rPr>
          <w:color w:val="000000" w:themeColor="text1"/>
        </w:rPr>
        <w:t>concession behavior. If agent</w:t>
      </w:r>
      <w:r w:rsidR="002254F6" w:rsidRPr="00010DAE">
        <w:rPr>
          <w:color w:val="000000" w:themeColor="text1"/>
        </w:rPr>
        <w:t>s</w:t>
      </w:r>
      <w:r w:rsidR="000C2889" w:rsidRPr="00010DAE">
        <w:rPr>
          <w:color w:val="000000" w:themeColor="text1"/>
        </w:rPr>
        <w:t xml:space="preserve"> </w:t>
      </w:r>
      <w:r w:rsidR="002254F6" w:rsidRPr="00010DAE">
        <w:rPr>
          <w:color w:val="000000" w:themeColor="text1"/>
        </w:rPr>
        <w:t>are</w:t>
      </w:r>
      <w:r w:rsidR="000C2889" w:rsidRPr="00010DAE">
        <w:rPr>
          <w:color w:val="000000" w:themeColor="text1"/>
        </w:rPr>
        <w:t xml:space="preserve"> </w:t>
      </w:r>
      <w:r w:rsidRPr="00010DAE">
        <w:rPr>
          <w:color w:val="000000" w:themeColor="text1"/>
        </w:rPr>
        <w:t>eager</w:t>
      </w:r>
      <w:r w:rsidR="000C2889" w:rsidRPr="00010DAE">
        <w:rPr>
          <w:color w:val="000000" w:themeColor="text1"/>
        </w:rPr>
        <w:t xml:space="preserve"> for an important manufacturing service, the</w:t>
      </w:r>
      <w:r w:rsidR="002254F6" w:rsidRPr="00010DAE">
        <w:rPr>
          <w:color w:val="000000" w:themeColor="text1"/>
        </w:rPr>
        <w:t xml:space="preserve">y </w:t>
      </w:r>
      <w:r w:rsidR="000C2889" w:rsidRPr="00010DAE">
        <w:rPr>
          <w:color w:val="000000" w:themeColor="text1"/>
        </w:rPr>
        <w:t xml:space="preserve">could </w:t>
      </w:r>
      <w:r w:rsidR="004C21C1" w:rsidRPr="00010DAE">
        <w:rPr>
          <w:color w:val="000000" w:themeColor="text1"/>
        </w:rPr>
        <w:t>let</w:t>
      </w:r>
      <w:r w:rsidR="000C2889" w:rsidRPr="00010DAE">
        <w:rPr>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β</m:t>
            </m:r>
          </m:e>
          <m:sub>
            <m:r>
              <w:rPr>
                <w:rFonts w:ascii="Cambria Math" w:hAnsi="Cambria Math"/>
                <w:color w:val="000000" w:themeColor="text1"/>
              </w:rPr>
              <m:t>a</m:t>
            </m:r>
          </m:sub>
          <m:sup>
            <m:r>
              <w:rPr>
                <w:rFonts w:ascii="Cambria Math" w:hAnsi="Cambria Math"/>
                <w:color w:val="000000" w:themeColor="text1"/>
              </w:rPr>
              <m:t>l</m:t>
            </m:r>
          </m:sup>
        </m:sSubSup>
      </m:oMath>
      <w:r w:rsidR="004C21C1" w:rsidRPr="00010DAE">
        <w:rPr>
          <w:color w:val="000000" w:themeColor="text1"/>
        </w:rPr>
        <w:t xml:space="preserve"> </w:t>
      </w:r>
      <w:r w:rsidR="002254F6" w:rsidRPr="00010DAE">
        <w:rPr>
          <w:color w:val="000000" w:themeColor="text1"/>
        </w:rPr>
        <w:t xml:space="preserve">be a value </w:t>
      </w:r>
      <w:r w:rsidR="004C21C1" w:rsidRPr="00010DAE">
        <w:rPr>
          <w:color w:val="000000" w:themeColor="text1"/>
        </w:rPr>
        <w:t>greater than 1</w:t>
      </w:r>
      <w:r w:rsidR="002254F6" w:rsidRPr="00010DAE">
        <w:rPr>
          <w:color w:val="000000" w:themeColor="text1"/>
        </w:rPr>
        <w:t xml:space="preserve">; otherwise, let </w:t>
      </w:r>
      <m:oMath>
        <m:sSubSup>
          <m:sSubSupPr>
            <m:ctrlPr>
              <w:rPr>
                <w:rFonts w:ascii="Cambria Math" w:hAnsi="Cambria Math"/>
                <w:i/>
                <w:color w:val="000000" w:themeColor="text1"/>
              </w:rPr>
            </m:ctrlPr>
          </m:sSubSupPr>
          <m:e>
            <m:r>
              <w:rPr>
                <w:rFonts w:ascii="Cambria Math" w:hAnsi="Cambria Math"/>
                <w:color w:val="000000" w:themeColor="text1"/>
              </w:rPr>
              <m:t>β</m:t>
            </m:r>
          </m:e>
          <m:sub>
            <m:r>
              <w:rPr>
                <w:rFonts w:ascii="Cambria Math" w:hAnsi="Cambria Math"/>
                <w:color w:val="000000" w:themeColor="text1"/>
              </w:rPr>
              <m:t>a</m:t>
            </m:r>
          </m:sub>
          <m:sup>
            <m:r>
              <w:rPr>
                <w:rFonts w:ascii="Cambria Math" w:hAnsi="Cambria Math"/>
                <w:color w:val="000000" w:themeColor="text1"/>
              </w:rPr>
              <m:t>l</m:t>
            </m:r>
          </m:sup>
        </m:sSubSup>
      </m:oMath>
      <w:r w:rsidR="002254F6" w:rsidRPr="00010DAE">
        <w:rPr>
          <w:color w:val="000000" w:themeColor="text1"/>
        </w:rPr>
        <w:t xml:space="preserve"> be a value less than 1. The level of eagerness depends on </w:t>
      </w:r>
      <w:r w:rsidRPr="00010DAE">
        <w:rPr>
          <w:color w:val="000000" w:themeColor="text1"/>
        </w:rPr>
        <w:t xml:space="preserve">the value of </w:t>
      </w:r>
      <m:oMath>
        <m:sSubSup>
          <m:sSubSupPr>
            <m:ctrlPr>
              <w:rPr>
                <w:rFonts w:ascii="Cambria Math" w:hAnsi="Cambria Math"/>
                <w:i/>
                <w:color w:val="000000" w:themeColor="text1"/>
              </w:rPr>
            </m:ctrlPr>
          </m:sSubSupPr>
          <m:e>
            <m:r>
              <w:rPr>
                <w:rFonts w:ascii="Cambria Math" w:hAnsi="Cambria Math"/>
                <w:color w:val="000000" w:themeColor="text1"/>
              </w:rPr>
              <m:t>β</m:t>
            </m:r>
          </m:e>
          <m:sub>
            <m:r>
              <w:rPr>
                <w:rFonts w:ascii="Cambria Math" w:hAnsi="Cambria Math"/>
                <w:color w:val="000000" w:themeColor="text1"/>
              </w:rPr>
              <m:t>a</m:t>
            </m:r>
          </m:sub>
          <m:sup>
            <m:r>
              <w:rPr>
                <w:rFonts w:ascii="Cambria Math" w:hAnsi="Cambria Math"/>
                <w:color w:val="000000" w:themeColor="text1"/>
              </w:rPr>
              <m:t>l</m:t>
            </m:r>
          </m:sup>
        </m:sSubSup>
      </m:oMath>
      <w:r w:rsidR="002254F6" w:rsidRPr="00010DAE">
        <w:rPr>
          <w:color w:val="000000" w:themeColor="text1"/>
        </w:rPr>
        <w:t>.</w:t>
      </w:r>
    </w:p>
    <w:p w14:paraId="7BF8B3D3" w14:textId="071A1DD4" w:rsidR="00627077" w:rsidRPr="00010DAE" w:rsidRDefault="0057153C" w:rsidP="007F120E">
      <w:pPr>
        <w:rPr>
          <w:color w:val="000000" w:themeColor="text1"/>
        </w:rPr>
      </w:pPr>
      <w:r w:rsidRPr="00010DAE">
        <w:rPr>
          <w:b/>
          <w:color w:val="000000" w:themeColor="text1"/>
        </w:rPr>
        <w:t>Observation</w:t>
      </w:r>
      <w:r w:rsidR="00627077" w:rsidRPr="00010DAE">
        <w:rPr>
          <w:b/>
          <w:color w:val="000000" w:themeColor="text1"/>
        </w:rPr>
        <w:t xml:space="preserve"> 2</w:t>
      </w:r>
      <w:r w:rsidR="00531C57" w:rsidRPr="00010DAE">
        <w:rPr>
          <w:b/>
          <w:color w:val="000000" w:themeColor="text1"/>
        </w:rPr>
        <w:t xml:space="preserve"> </w:t>
      </w:r>
      <w:r w:rsidR="00531C57" w:rsidRPr="00010DAE">
        <w:rPr>
          <w:color w:val="000000" w:themeColor="text1"/>
        </w:rPr>
        <w:fldChar w:fldCharType="begin"/>
      </w:r>
      <w:r w:rsidR="00531C57" w:rsidRPr="00010DAE">
        <w:rPr>
          <w:color w:val="000000" w:themeColor="text1"/>
        </w:rPr>
        <w:instrText xml:space="preserve"> ADDIN EN.CITE &lt;EndNote&gt;&lt;Cite&gt;&lt;Author&gt;Faratin&lt;/Author&gt;&lt;Year&gt;1998&lt;/Year&gt;&lt;RecNum&gt;972&lt;/RecNum&gt;&lt;DisplayText&gt;(Faratin et al., 1998)&lt;/DisplayText&gt;&lt;record&gt;&lt;rec-number&gt;972&lt;/rec-number&gt;&lt;foreign-keys&gt;&lt;key app="EN" db-id="spzed9xrlsv5aee2fxjvaeabezva00peevdw" timestamp="1622964876"&gt;972&lt;/key&gt;&lt;/foreign-keys&gt;&lt;ref-type name="Journal Article"&gt;17&lt;/ref-type&gt;&lt;contributors&gt;&lt;authors&gt;&lt;author&gt;Faratin, P.&lt;/author&gt;&lt;author&gt;Sierra, C.&lt;/author&gt;&lt;author&gt;Jennings, N. R.&lt;/author&gt;&lt;/authors&gt;&lt;/contributors&gt;&lt;auth-address&gt;Queen Mary Univ London, Dept Elect Engn, London E1 4NS, England&lt;/auth-address&gt;&lt;titles&gt;&lt;title&gt;Negotiation decision functions for autonomous agents&lt;/title&gt;&lt;secondary-title&gt;Robotics and Autonomous Systems&lt;/secondary-title&gt;&lt;alt-title&gt;Robot Auton Syst&lt;/alt-title&gt;&lt;/titles&gt;&lt;periodical&gt;&lt;full-title&gt;Robotics and Autonomous Systems&lt;/full-title&gt;&lt;abbr-1&gt;Robot Auton Syst&lt;/abbr-1&gt;&lt;/periodical&gt;&lt;alt-periodical&gt;&lt;full-title&gt;Robotics and Autonomous Systems&lt;/full-title&gt;&lt;abbr-1&gt;Robot Auton Syst&lt;/abbr-1&gt;&lt;/alt-periodical&gt;&lt;pages&gt;159-182&lt;/pages&gt;&lt;volume&gt;24&lt;/volume&gt;&lt;number&gt;3-4&lt;/number&gt;&lt;keywords&gt;&lt;keyword&gt;multi-agent systems&lt;/keyword&gt;&lt;keyword&gt;automated negotiation&lt;/keyword&gt;&lt;keyword&gt;business process management&lt;/keyword&gt;&lt;/keywords&gt;&lt;dates&gt;&lt;year&gt;1998&lt;/year&gt;&lt;pub-dates&gt;&lt;date&gt;Sep 30&lt;/date&gt;&lt;/pub-dates&gt;&lt;/dates&gt;&lt;isbn&gt;0921-8890&lt;/isbn&gt;&lt;accession-num&gt;WOS:000076824100006&lt;/accession-num&gt;&lt;urls&gt;&lt;related-urls&gt;&lt;url&gt;&amp;lt;Go to ISI&amp;gt;://WOS:000076824100006&lt;/url&gt;&lt;/related-urls&gt;&lt;/urls&gt;&lt;electronic-resource-num&gt;Doi 10.1016/S0921-8890(98)00029-3&lt;/electronic-resource-num&gt;&lt;language&gt;English&lt;/language&gt;&lt;/record&gt;&lt;/Cite&gt;&lt;/EndNote&gt;</w:instrText>
      </w:r>
      <w:r w:rsidR="00531C57" w:rsidRPr="00010DAE">
        <w:rPr>
          <w:color w:val="000000" w:themeColor="text1"/>
        </w:rPr>
        <w:fldChar w:fldCharType="separate"/>
      </w:r>
      <w:r w:rsidR="00531C57" w:rsidRPr="00010DAE">
        <w:rPr>
          <w:noProof/>
          <w:color w:val="000000" w:themeColor="text1"/>
        </w:rPr>
        <w:t>(Faratin et al., 1998)</w:t>
      </w:r>
      <w:r w:rsidR="00531C57" w:rsidRPr="00010DAE">
        <w:rPr>
          <w:color w:val="000000" w:themeColor="text1"/>
        </w:rPr>
        <w:fldChar w:fldCharType="end"/>
      </w:r>
      <w:r w:rsidR="00627077" w:rsidRPr="00010DAE">
        <w:rPr>
          <w:color w:val="000000" w:themeColor="text1"/>
        </w:rPr>
        <w:t>.</w:t>
      </w:r>
      <w:r w:rsidR="000F7472" w:rsidRPr="00010DAE">
        <w:rPr>
          <w:color w:val="000000" w:themeColor="text1"/>
        </w:rPr>
        <w:t xml:space="preserve"> </w:t>
      </w:r>
      <m:oMath>
        <m:func>
          <m:funcPr>
            <m:ctrlPr>
              <w:rPr>
                <w:rFonts w:ascii="Cambria Math" w:hAnsi="Cambria Math"/>
                <w:i/>
                <w:color w:val="000000" w:themeColor="text1"/>
              </w:rPr>
            </m:ctrlPr>
          </m:funcPr>
          <m:fName>
            <m:limLow>
              <m:limLowPr>
                <m:ctrlPr>
                  <w:rPr>
                    <w:rFonts w:ascii="Cambria Math" w:hAnsi="Cambria Math"/>
                    <w:i/>
                    <w:color w:val="000000" w:themeColor="text1"/>
                  </w:rPr>
                </m:ctrlPr>
              </m:limLowPr>
              <m:e>
                <m:r>
                  <w:rPr>
                    <w:rFonts w:ascii="Cambria Math" w:hAnsi="Cambria Math"/>
                    <w:color w:val="000000" w:themeColor="text1"/>
                  </w:rPr>
                  <m:t>lim</m:t>
                </m:r>
              </m:e>
              <m:lim>
                <m:sSubSup>
                  <m:sSubSupPr>
                    <m:ctrlPr>
                      <w:rPr>
                        <w:rFonts w:ascii="Cambria Math" w:hAnsi="Cambria Math"/>
                        <w:i/>
                        <w:color w:val="000000" w:themeColor="text1"/>
                      </w:rPr>
                    </m:ctrlPr>
                  </m:sSubSupPr>
                  <m:e>
                    <m:r>
                      <w:rPr>
                        <w:rFonts w:ascii="Cambria Math" w:hAnsi="Cambria Math"/>
                        <w:color w:val="000000" w:themeColor="text1"/>
                      </w:rPr>
                      <m:t>β</m:t>
                    </m:r>
                  </m:e>
                  <m:sub>
                    <m:r>
                      <w:rPr>
                        <w:rFonts w:ascii="Cambria Math" w:hAnsi="Cambria Math"/>
                        <w:color w:val="000000" w:themeColor="text1"/>
                      </w:rPr>
                      <m:t>a</m:t>
                    </m:r>
                  </m:sub>
                  <m:sup>
                    <m:r>
                      <w:rPr>
                        <w:rFonts w:ascii="Cambria Math" w:hAnsi="Cambria Math"/>
                        <w:color w:val="000000" w:themeColor="text1"/>
                      </w:rPr>
                      <m:t>l</m:t>
                    </m:r>
                  </m:sup>
                </m:sSub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0</m:t>
                    </m:r>
                  </m:e>
                  <m:sup>
                    <m:r>
                      <w:rPr>
                        <w:rFonts w:ascii="Cambria Math" w:hAnsi="Cambria Math"/>
                        <w:color w:val="000000" w:themeColor="text1"/>
                      </w:rPr>
                      <m:t>+</m:t>
                    </m:r>
                  </m:sup>
                </m:sSup>
              </m:lim>
            </m:limLow>
          </m:fName>
          <m:e>
            <m:sSubSup>
              <m:sSubSupPr>
                <m:ctrlPr>
                  <w:rPr>
                    <w:rFonts w:ascii="Cambria Math" w:hAnsi="Cambria Math"/>
                    <w:i/>
                    <w:color w:val="000000" w:themeColor="text1"/>
                  </w:rPr>
                </m:ctrlPr>
              </m:sSubSupPr>
              <m:e>
                <m:r>
                  <w:rPr>
                    <w:rFonts w:ascii="Cambria Math" w:hAnsi="Cambria Math"/>
                    <w:color w:val="000000" w:themeColor="text1"/>
                  </w:rPr>
                  <m:t>α</m:t>
                </m:r>
              </m:e>
              <m:sub>
                <m:r>
                  <w:rPr>
                    <w:rFonts w:ascii="Cambria Math" w:hAnsi="Cambria Math"/>
                    <w:color w:val="000000" w:themeColor="text1"/>
                  </w:rPr>
                  <m:t>a</m:t>
                </m:r>
              </m:sub>
              <m:sup>
                <m:r>
                  <w:rPr>
                    <w:rFonts w:ascii="Cambria Math" w:hAnsi="Cambria Math"/>
                    <w:color w:val="000000" w:themeColor="text1"/>
                  </w:rPr>
                  <m:t>l</m:t>
                </m:r>
              </m:sup>
            </m:sSubSup>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e>
            </m:d>
          </m:e>
        </m:func>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ψ</m:t>
            </m:r>
          </m:e>
          <m:sub>
            <m:r>
              <w:rPr>
                <w:rFonts w:ascii="Cambria Math" w:hAnsi="Cambria Math"/>
                <w:color w:val="000000" w:themeColor="text1"/>
              </w:rPr>
              <m:t>a</m:t>
            </m:r>
          </m:sub>
          <m:sup>
            <m:r>
              <w:rPr>
                <w:rFonts w:ascii="Cambria Math" w:hAnsi="Cambria Math"/>
                <w:color w:val="000000" w:themeColor="text1"/>
              </w:rPr>
              <m:t>l</m:t>
            </m:r>
          </m:sup>
        </m:sSubSup>
      </m:oMath>
      <w:r w:rsidR="0072323D" w:rsidRPr="00010DAE">
        <w:rPr>
          <w:i/>
          <w:color w:val="000000" w:themeColor="text1"/>
        </w:rPr>
        <w:t xml:space="preserve"> and </w:t>
      </w:r>
      <m:oMath>
        <m:func>
          <m:funcPr>
            <m:ctrlPr>
              <w:rPr>
                <w:rFonts w:ascii="Cambria Math" w:hAnsi="Cambria Math"/>
                <w:i/>
                <w:color w:val="000000" w:themeColor="text1"/>
              </w:rPr>
            </m:ctrlPr>
          </m:funcPr>
          <m:fName>
            <m:limLow>
              <m:limLowPr>
                <m:ctrlPr>
                  <w:rPr>
                    <w:rFonts w:ascii="Cambria Math" w:hAnsi="Cambria Math"/>
                    <w:i/>
                    <w:color w:val="000000" w:themeColor="text1"/>
                  </w:rPr>
                </m:ctrlPr>
              </m:limLowPr>
              <m:e>
                <m:r>
                  <w:rPr>
                    <w:rFonts w:ascii="Cambria Math" w:hAnsi="Cambria Math"/>
                    <w:color w:val="000000" w:themeColor="text1"/>
                  </w:rPr>
                  <m:t>lim</m:t>
                </m:r>
              </m:e>
              <m:lim>
                <m:sSubSup>
                  <m:sSubSupPr>
                    <m:ctrlPr>
                      <w:rPr>
                        <w:rFonts w:ascii="Cambria Math" w:hAnsi="Cambria Math"/>
                        <w:i/>
                        <w:color w:val="000000" w:themeColor="text1"/>
                      </w:rPr>
                    </m:ctrlPr>
                  </m:sSubSupPr>
                  <m:e>
                    <m:r>
                      <w:rPr>
                        <w:rFonts w:ascii="Cambria Math" w:hAnsi="Cambria Math"/>
                        <w:color w:val="000000" w:themeColor="text1"/>
                      </w:rPr>
                      <m:t>β</m:t>
                    </m:r>
                  </m:e>
                  <m:sub>
                    <m:r>
                      <w:rPr>
                        <w:rFonts w:ascii="Cambria Math" w:hAnsi="Cambria Math"/>
                        <w:color w:val="000000" w:themeColor="text1"/>
                      </w:rPr>
                      <m:t>a</m:t>
                    </m:r>
                  </m:sub>
                  <m:sup>
                    <m:r>
                      <w:rPr>
                        <w:rFonts w:ascii="Cambria Math" w:hAnsi="Cambria Math"/>
                        <w:color w:val="000000" w:themeColor="text1"/>
                      </w:rPr>
                      <m:t>l</m:t>
                    </m:r>
                  </m:sup>
                </m:sSubSup>
                <m:r>
                  <w:rPr>
                    <w:rFonts w:ascii="Cambria Math" w:hAnsi="Cambria Math"/>
                    <w:color w:val="000000" w:themeColor="text1"/>
                  </w:rPr>
                  <m:t>→+∞</m:t>
                </m:r>
              </m:lim>
            </m:limLow>
          </m:fName>
          <m:e>
            <m:sSubSup>
              <m:sSubSupPr>
                <m:ctrlPr>
                  <w:rPr>
                    <w:rFonts w:ascii="Cambria Math" w:hAnsi="Cambria Math"/>
                    <w:i/>
                    <w:color w:val="000000" w:themeColor="text1"/>
                  </w:rPr>
                </m:ctrlPr>
              </m:sSubSupPr>
              <m:e>
                <m:r>
                  <w:rPr>
                    <w:rFonts w:ascii="Cambria Math" w:hAnsi="Cambria Math"/>
                    <w:color w:val="000000" w:themeColor="text1"/>
                  </w:rPr>
                  <m:t>α</m:t>
                </m:r>
              </m:e>
              <m:sub>
                <m:r>
                  <w:rPr>
                    <w:rFonts w:ascii="Cambria Math" w:hAnsi="Cambria Math"/>
                    <w:color w:val="000000" w:themeColor="text1"/>
                  </w:rPr>
                  <m:t>a</m:t>
                </m:r>
              </m:sub>
              <m:sup>
                <m:r>
                  <w:rPr>
                    <w:rFonts w:ascii="Cambria Math" w:hAnsi="Cambria Math"/>
                    <w:color w:val="000000" w:themeColor="text1"/>
                  </w:rPr>
                  <m:t>l</m:t>
                </m:r>
              </m:sup>
            </m:sSubSup>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e>
            </m:d>
          </m:e>
        </m:func>
        <m:r>
          <w:rPr>
            <w:rFonts w:ascii="Cambria Math" w:hAnsi="Cambria Math"/>
            <w:color w:val="000000" w:themeColor="text1"/>
          </w:rPr>
          <m:t>=1</m:t>
        </m:r>
      </m:oMath>
      <w:r w:rsidR="00627077" w:rsidRPr="00010DAE">
        <w:rPr>
          <w:i/>
          <w:color w:val="000000" w:themeColor="text1"/>
        </w:rPr>
        <w:t xml:space="preserve"> in both polynomial </w:t>
      </w:r>
      <w:r w:rsidR="00627077" w:rsidRPr="00010DAE">
        <w:rPr>
          <w:rFonts w:hint="eastAsia"/>
          <w:i/>
          <w:color w:val="000000" w:themeColor="text1"/>
        </w:rPr>
        <w:t>a</w:t>
      </w:r>
      <w:r w:rsidR="00627077" w:rsidRPr="00010DAE">
        <w:rPr>
          <w:i/>
          <w:color w:val="000000" w:themeColor="text1"/>
        </w:rPr>
        <w:t>nd exponential functions</w:t>
      </w:r>
      <w:r w:rsidR="0072323D" w:rsidRPr="00010DAE">
        <w:rPr>
          <w:i/>
          <w:color w:val="000000" w:themeColor="text1"/>
        </w:rPr>
        <w:t>.</w:t>
      </w:r>
    </w:p>
    <w:p w14:paraId="22E12D23" w14:textId="77F997F2" w:rsidR="007C61E3" w:rsidRPr="00010DAE" w:rsidRDefault="0057153C" w:rsidP="007F120E">
      <w:pPr>
        <w:rPr>
          <w:color w:val="000000" w:themeColor="text1"/>
        </w:rPr>
      </w:pPr>
      <w:r w:rsidRPr="00010DAE">
        <w:rPr>
          <w:color w:val="000000" w:themeColor="text1"/>
        </w:rPr>
        <w:t>Observation 2 indicates that w</w:t>
      </w:r>
      <w:r w:rsidR="000F7472" w:rsidRPr="00010DAE">
        <w:rPr>
          <w:color w:val="000000" w:themeColor="text1"/>
        </w:rPr>
        <w:t xml:space="preserve">hen </w:t>
      </w:r>
      <m:oMath>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l</m:t>
            </m:r>
          </m:sup>
        </m:sSup>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l</m:t>
                </m:r>
              </m:sup>
            </m:sSup>
          </m:e>
        </m:d>
      </m:oMath>
      <w:r w:rsidR="000F7472" w:rsidRPr="00010DAE">
        <w:rPr>
          <w:color w:val="000000" w:themeColor="text1"/>
        </w:rPr>
        <w:t xml:space="preserve"> is increasing, the value of attribute </w:t>
      </w:r>
      <m:oMath>
        <m:r>
          <w:rPr>
            <w:rFonts w:ascii="Cambria Math" w:hAnsi="Cambria Math"/>
            <w:color w:val="000000" w:themeColor="text1"/>
          </w:rPr>
          <m:t>l</m:t>
        </m:r>
      </m:oMath>
      <w:r w:rsidR="000F7472" w:rsidRPr="00010DAE">
        <w:rPr>
          <w:color w:val="000000" w:themeColor="text1"/>
        </w:rPr>
        <w:t xml:space="preserve"> ranges from </w:t>
      </w:r>
      <m:oMath>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a</m:t>
            </m:r>
          </m:sub>
          <m:sup>
            <m:r>
              <w:rPr>
                <w:rFonts w:ascii="Cambria Math" w:hAnsi="Cambria Math"/>
                <w:color w:val="000000" w:themeColor="text1"/>
              </w:rPr>
              <m:t>l</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ψ</m:t>
            </m:r>
          </m:e>
          <m:sub>
            <m:r>
              <w:rPr>
                <w:rFonts w:ascii="Cambria Math" w:hAnsi="Cambria Math"/>
                <w:color w:val="000000" w:themeColor="text1"/>
              </w:rPr>
              <m:t>a</m:t>
            </m:r>
          </m:sub>
          <m:sup>
            <m:r>
              <w:rPr>
                <w:rFonts w:ascii="Cambria Math" w:hAnsi="Cambria Math"/>
                <w:color w:val="000000" w:themeColor="text1"/>
              </w:rPr>
              <m:t>l</m:t>
            </m:r>
          </m:sup>
        </m:sSubSup>
        <m:d>
          <m:dPr>
            <m:ctrlPr>
              <w:rPr>
                <w:rFonts w:ascii="Cambria Math" w:hAnsi="Cambria Math"/>
                <w:i/>
                <w:color w:val="000000" w:themeColor="text1"/>
              </w:rPr>
            </m:ctrlPr>
          </m:dPr>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a</m:t>
                </m:r>
              </m:sub>
              <m:sup>
                <m:r>
                  <w:rPr>
                    <w:rFonts w:ascii="Cambria Math" w:hAnsi="Cambria Math"/>
                    <w:color w:val="000000" w:themeColor="text1"/>
                  </w:rPr>
                  <m:t>l</m:t>
                </m:r>
              </m:sup>
            </m:sSubSup>
            <m:r>
              <w:rPr>
                <w:rFonts w:ascii="Cambria Math" w:hAnsi="Cambria Math"/>
                <w:color w:val="000000" w:themeColor="text1"/>
              </w:rPr>
              <m:t>-</m:t>
            </m:r>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a</m:t>
                </m:r>
              </m:sub>
              <m:sup>
                <m:r>
                  <w:rPr>
                    <w:rFonts w:ascii="Cambria Math" w:hAnsi="Cambria Math"/>
                    <w:color w:val="000000" w:themeColor="text1"/>
                  </w:rPr>
                  <m:t>l</m:t>
                </m:r>
              </m:sup>
            </m:sSubSup>
          </m:e>
        </m:d>
      </m:oMath>
      <w:r w:rsidR="000F7472" w:rsidRPr="00010DAE">
        <w:rPr>
          <w:color w:val="000000" w:themeColor="text1"/>
        </w:rPr>
        <w:t xml:space="preserve"> to </w:t>
      </w:r>
      <m:oMath>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a</m:t>
            </m:r>
          </m:sub>
          <m:sup>
            <m:r>
              <w:rPr>
                <w:rFonts w:ascii="Cambria Math" w:hAnsi="Cambria Math"/>
                <w:color w:val="000000" w:themeColor="text1"/>
              </w:rPr>
              <m:t>l</m:t>
            </m:r>
          </m:sup>
        </m:sSubSup>
      </m:oMath>
      <w:r w:rsidR="000F7472" w:rsidRPr="00010DAE">
        <w:rPr>
          <w:color w:val="000000" w:themeColor="text1"/>
        </w:rPr>
        <w:t xml:space="preserve"> in the proposal of agent </w:t>
      </w:r>
      <m:oMath>
        <m:r>
          <w:rPr>
            <w:rFonts w:ascii="Cambria Math" w:hAnsi="Cambria Math"/>
            <w:color w:val="000000" w:themeColor="text1"/>
          </w:rPr>
          <m:t>a</m:t>
        </m:r>
      </m:oMath>
      <w:r w:rsidR="000F7472" w:rsidRPr="00010DAE">
        <w:rPr>
          <w:color w:val="000000" w:themeColor="text1"/>
        </w:rPr>
        <w:t xml:space="preserve">; otherwise, the value of attribute </w:t>
      </w:r>
      <m:oMath>
        <m:r>
          <w:rPr>
            <w:rFonts w:ascii="Cambria Math" w:hAnsi="Cambria Math"/>
            <w:color w:val="000000" w:themeColor="text1"/>
          </w:rPr>
          <m:t>l</m:t>
        </m:r>
      </m:oMath>
      <w:r w:rsidR="000F7472" w:rsidRPr="00010DAE">
        <w:rPr>
          <w:color w:val="000000" w:themeColor="text1"/>
        </w:rPr>
        <w:t xml:space="preserve"> ranges from </w:t>
      </w:r>
      <m:oMath>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a</m:t>
            </m:r>
          </m:sub>
          <m:sup>
            <m:r>
              <w:rPr>
                <w:rFonts w:ascii="Cambria Math" w:hAnsi="Cambria Math"/>
                <w:color w:val="000000" w:themeColor="text1"/>
              </w:rPr>
              <m:t>l</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ψ</m:t>
            </m:r>
          </m:e>
          <m:sub>
            <m:r>
              <w:rPr>
                <w:rFonts w:ascii="Cambria Math" w:hAnsi="Cambria Math"/>
                <w:color w:val="000000" w:themeColor="text1"/>
              </w:rPr>
              <m:t>a</m:t>
            </m:r>
          </m:sub>
          <m:sup>
            <m:r>
              <w:rPr>
                <w:rFonts w:ascii="Cambria Math" w:hAnsi="Cambria Math"/>
                <w:color w:val="000000" w:themeColor="text1"/>
              </w:rPr>
              <m:t>l</m:t>
            </m:r>
          </m:sup>
        </m:sSubSup>
        <m:d>
          <m:dPr>
            <m:ctrlPr>
              <w:rPr>
                <w:rFonts w:ascii="Cambria Math" w:hAnsi="Cambria Math"/>
                <w:i/>
                <w:color w:val="000000" w:themeColor="text1"/>
              </w:rPr>
            </m:ctrlPr>
          </m:dPr>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a</m:t>
                </m:r>
              </m:sub>
              <m:sup>
                <m:r>
                  <w:rPr>
                    <w:rFonts w:ascii="Cambria Math" w:hAnsi="Cambria Math"/>
                    <w:color w:val="000000" w:themeColor="text1"/>
                  </w:rPr>
                  <m:t>l</m:t>
                </m:r>
              </m:sup>
            </m:sSubSup>
            <m:r>
              <w:rPr>
                <w:rFonts w:ascii="Cambria Math" w:hAnsi="Cambria Math"/>
                <w:color w:val="000000" w:themeColor="text1"/>
              </w:rPr>
              <m:t>-</m:t>
            </m:r>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a</m:t>
                </m:r>
              </m:sub>
              <m:sup>
                <m:r>
                  <w:rPr>
                    <w:rFonts w:ascii="Cambria Math" w:hAnsi="Cambria Math"/>
                    <w:color w:val="000000" w:themeColor="text1"/>
                  </w:rPr>
                  <m:t>l</m:t>
                </m:r>
              </m:sup>
            </m:sSubSup>
          </m:e>
        </m:d>
      </m:oMath>
      <w:r w:rsidR="000F7472" w:rsidRPr="00010DAE">
        <w:rPr>
          <w:color w:val="000000" w:themeColor="text1"/>
        </w:rPr>
        <w:t xml:space="preserve"> to </w:t>
      </w:r>
      <m:oMath>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a</m:t>
            </m:r>
          </m:sub>
          <m:sup>
            <m:r>
              <w:rPr>
                <w:rFonts w:ascii="Cambria Math" w:hAnsi="Cambria Math"/>
                <w:color w:val="000000" w:themeColor="text1"/>
              </w:rPr>
              <m:t>l</m:t>
            </m:r>
          </m:sup>
        </m:sSubSup>
      </m:oMath>
      <w:r w:rsidR="000F7472" w:rsidRPr="00010DAE">
        <w:rPr>
          <w:color w:val="000000" w:themeColor="text1"/>
        </w:rPr>
        <w:t>.</w:t>
      </w:r>
      <w:r w:rsidR="00627077" w:rsidRPr="00010DAE">
        <w:rPr>
          <w:color w:val="000000" w:themeColor="text1"/>
        </w:rPr>
        <w:t xml:space="preserve"> </w:t>
      </w:r>
      <w:r w:rsidR="000F7472" w:rsidRPr="00010DAE">
        <w:rPr>
          <w:color w:val="000000" w:themeColor="text1"/>
        </w:rPr>
        <w:t xml:space="preserve">After calculating the value of each attribute, </w:t>
      </w:r>
      <w:r w:rsidR="00787F0A" w:rsidRPr="00010DAE">
        <w:rPr>
          <w:color w:val="000000" w:themeColor="text1"/>
        </w:rPr>
        <w:t xml:space="preserve">agent </w:t>
      </w:r>
      <m:oMath>
        <m:r>
          <w:rPr>
            <w:rFonts w:ascii="Cambria Math" w:hAnsi="Cambria Math"/>
            <w:color w:val="000000" w:themeColor="text1"/>
          </w:rPr>
          <m:t>a</m:t>
        </m:r>
      </m:oMath>
      <w:r w:rsidR="00787F0A" w:rsidRPr="00010DAE">
        <w:rPr>
          <w:color w:val="000000" w:themeColor="text1"/>
        </w:rPr>
        <w:t xml:space="preserve"> can </w:t>
      </w:r>
      <w:r w:rsidR="00787F0A" w:rsidRPr="00010DAE">
        <w:rPr>
          <w:color w:val="000000" w:themeColor="text1"/>
        </w:rPr>
        <w:lastRenderedPageBreak/>
        <w:t xml:space="preserve">generate a new proposal, </w:t>
      </w:r>
      <m:oMath>
        <m:sSub>
          <m:sSubPr>
            <m:ctrlPr>
              <w:rPr>
                <w:rFonts w:ascii="Cambria Math" w:hAnsi="Cambria Math"/>
                <w:i/>
                <w:color w:val="000000" w:themeColor="text1"/>
              </w:rPr>
            </m:ctrlPr>
          </m:sSubPr>
          <m:e>
            <m:r>
              <m:rPr>
                <m:sty m:val="bi"/>
              </m:rPr>
              <w:rPr>
                <w:rFonts w:ascii="Cambria Math" w:hAnsi="Cambria Math"/>
                <w:color w:val="000000" w:themeColor="text1"/>
              </w:rPr>
              <m:t>x</m:t>
            </m:r>
          </m:e>
          <m:sub>
            <m:r>
              <w:rPr>
                <w:rFonts w:ascii="Cambria Math" w:hAnsi="Cambria Math"/>
                <w:color w:val="000000" w:themeColor="text1"/>
              </w:rPr>
              <m:t>a</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a</m:t>
            </m:r>
          </m:sub>
          <m:sup>
            <m:r>
              <w:rPr>
                <w:rFonts w:ascii="Cambria Math" w:hAnsi="Cambria Math"/>
                <w:color w:val="000000" w:themeColor="text1"/>
              </w:rPr>
              <m:t>1</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a</m:t>
            </m:r>
          </m:sub>
          <m:sup>
            <m:r>
              <w:rPr>
                <w:rFonts w:ascii="Cambria Math" w:hAnsi="Cambria Math"/>
                <w:color w:val="000000" w:themeColor="text1"/>
              </w:rPr>
              <m:t>L</m:t>
            </m:r>
          </m:sup>
        </m:sSubSup>
      </m:oMath>
      <w:r w:rsidR="00787F0A" w:rsidRPr="00010DAE">
        <w:rPr>
          <w:color w:val="000000" w:themeColor="text1"/>
        </w:rPr>
        <w:t xml:space="preserve">, which is provided for the negotiation </w:t>
      </w:r>
      <w:r w:rsidR="00E72A41" w:rsidRPr="00010DAE">
        <w:rPr>
          <w:color w:val="000000" w:themeColor="text1"/>
        </w:rPr>
        <w:t>counterpart</w:t>
      </w:r>
      <w:r w:rsidR="002952AB" w:rsidRPr="00010DAE">
        <w:rPr>
          <w:color w:val="000000" w:themeColor="text1"/>
        </w:rPr>
        <w:t>s</w:t>
      </w:r>
      <w:r w:rsidR="00787F0A" w:rsidRPr="00010DAE">
        <w:rPr>
          <w:color w:val="000000" w:themeColor="text1"/>
        </w:rPr>
        <w:t>.</w:t>
      </w:r>
    </w:p>
    <w:p w14:paraId="5D217F8B" w14:textId="77777777" w:rsidR="001F37FC" w:rsidRPr="00010DAE" w:rsidRDefault="001F37FC" w:rsidP="001F37FC">
      <w:pPr>
        <w:pStyle w:val="Heading2"/>
        <w:rPr>
          <w:color w:val="000000" w:themeColor="text1"/>
        </w:rPr>
      </w:pPr>
      <w:bookmarkStart w:id="29" w:name="OLE_LINK23"/>
      <w:r w:rsidRPr="00010DAE">
        <w:rPr>
          <w:color w:val="000000" w:themeColor="text1"/>
        </w:rPr>
        <w:t xml:space="preserve">Composite manufacturing service coordination </w:t>
      </w:r>
      <w:r w:rsidRPr="00010DAE">
        <w:rPr>
          <w:rFonts w:hint="eastAsia"/>
          <w:color w:val="000000" w:themeColor="text1"/>
        </w:rPr>
        <w:t>model</w:t>
      </w:r>
      <w:bookmarkEnd w:id="29"/>
    </w:p>
    <w:p w14:paraId="6926E890" w14:textId="71807B70" w:rsidR="001F37FC" w:rsidRPr="00010DAE" w:rsidRDefault="001F37FC" w:rsidP="001F37FC">
      <w:pPr>
        <w:rPr>
          <w:color w:val="000000" w:themeColor="text1"/>
        </w:rPr>
      </w:pPr>
      <w:r w:rsidRPr="00010DAE">
        <w:rPr>
          <w:color w:val="000000" w:themeColor="text1"/>
        </w:rPr>
        <w:t xml:space="preserve">The composite service coordination model is to distribute joint spaces of attributes to each customer agent (called global distribution), and redistribute the </w:t>
      </w:r>
      <w:r w:rsidRPr="00010DAE">
        <w:rPr>
          <w:rFonts w:hint="eastAsia"/>
          <w:color w:val="000000" w:themeColor="text1"/>
        </w:rPr>
        <w:t>surp</w:t>
      </w:r>
      <w:r w:rsidRPr="00010DAE">
        <w:rPr>
          <w:color w:val="000000" w:themeColor="text1"/>
        </w:rPr>
        <w:t>lus to other negotiations in progress after one reach</w:t>
      </w:r>
      <w:r w:rsidR="00AD011B" w:rsidRPr="00010DAE">
        <w:rPr>
          <w:color w:val="000000" w:themeColor="text1"/>
        </w:rPr>
        <w:t>es</w:t>
      </w:r>
      <w:r w:rsidRPr="00010DAE">
        <w:rPr>
          <w:color w:val="000000" w:themeColor="text1"/>
        </w:rPr>
        <w:t xml:space="preserve"> an agreement (called surplus redistribution).</w:t>
      </w:r>
    </w:p>
    <w:p w14:paraId="14B4B9D3" w14:textId="77777777" w:rsidR="001F37FC" w:rsidRPr="00010DAE" w:rsidRDefault="001F37FC" w:rsidP="001F37FC">
      <w:pPr>
        <w:pStyle w:val="Heading3"/>
        <w:rPr>
          <w:color w:val="000000" w:themeColor="text1"/>
        </w:rPr>
      </w:pPr>
      <w:r w:rsidRPr="00010DAE">
        <w:rPr>
          <w:color w:val="000000" w:themeColor="text1"/>
        </w:rPr>
        <w:t>Global distribution</w:t>
      </w:r>
    </w:p>
    <w:p w14:paraId="7449A180" w14:textId="77777777" w:rsidR="001F37FC" w:rsidRPr="00010DAE" w:rsidRDefault="001F37FC" w:rsidP="001F37FC">
      <w:pPr>
        <w:rPr>
          <w:color w:val="000000" w:themeColor="text1"/>
        </w:rPr>
      </w:pPr>
      <w:r w:rsidRPr="00010DAE">
        <w:rPr>
          <w:color w:val="000000" w:themeColor="text1"/>
        </w:rPr>
        <w:t xml:space="preserve">To allocate manufacturing services, the customer firstly </w:t>
      </w:r>
      <w:r w:rsidRPr="00010DAE">
        <w:rPr>
          <w:rFonts w:hint="eastAsia"/>
          <w:color w:val="000000" w:themeColor="text1"/>
        </w:rPr>
        <w:t>need</w:t>
      </w:r>
      <w:r w:rsidRPr="00010DAE">
        <w:rPr>
          <w:color w:val="000000" w:themeColor="text1"/>
        </w:rPr>
        <w:t xml:space="preserve">s to specify </w:t>
      </w:r>
      <w:r w:rsidRPr="00010DAE">
        <w:rPr>
          <w:rFonts w:hint="eastAsia"/>
          <w:color w:val="000000" w:themeColor="text1"/>
        </w:rPr>
        <w:t>the</w:t>
      </w:r>
      <w:r w:rsidRPr="00010DAE">
        <w:rPr>
          <w:color w:val="000000" w:themeColor="text1"/>
        </w:rPr>
        <w:t xml:space="preserve"> range of each attribute for a manufacturing task, which constructs an overall joint space of attributes; that is, an overall value range is set for each attribute of the manufacturing task. The reservation values are the constraints for customer agents and are the least favorable points at which the customer will accept a negotiated agreement. The reservation values are generally fixed during negotiation. For example, </w:t>
      </w:r>
      <w:r w:rsidRPr="00010DAE">
        <w:rPr>
          <w:rFonts w:hint="eastAsia"/>
          <w:color w:val="000000" w:themeColor="text1"/>
        </w:rPr>
        <w:t>if</w:t>
      </w:r>
      <w:r w:rsidRPr="00010DAE">
        <w:rPr>
          <w:color w:val="000000" w:themeColor="text1"/>
        </w:rPr>
        <w:t xml:space="preserve"> a manufacturing task is budgeted at $150 and is expected to be completed within 15 days, the amount of $150 is a global reservation value of price and the number of 15 days is a global reservation value of manufacturing time. This indicates that the total cost of all manufacturing subtasks should be less than $150, and the total time of manufacturing subtasks on the critical path should be no more than 15 days. In addition, there are initial values that are the most favorable points where the customer prefers to reach an agreement. Both initial and reservation values form the overall value ranges.</w:t>
      </w:r>
    </w:p>
    <w:p w14:paraId="47C5A123" w14:textId="77777777" w:rsidR="001F37FC" w:rsidRPr="00010DAE" w:rsidRDefault="001F37FC" w:rsidP="001F37FC">
      <w:pPr>
        <w:rPr>
          <w:color w:val="000000" w:themeColor="text1"/>
        </w:rPr>
      </w:pPr>
      <w:r w:rsidRPr="00010DAE">
        <w:rPr>
          <w:color w:val="000000" w:themeColor="text1"/>
        </w:rPr>
        <w:t xml:space="preserve">With the decomposition of the manufacturing task, the overall value ranges are simultaneously decomposed into multiple smaller local value ranges to perform the atomic manufacturing service model. As a result, an overall joint space of attributes is divided into several joint spaces, according to the number of manufacturing subtasks. In the composite manufacturing service coordination model, the negotiator takes responsibility to decompose the overall joint space of attributes. Given the overall join space of attributes for a specific manufacturing task, a joint space of attribute </w:t>
      </w:r>
      <m:oMath>
        <m:sSub>
          <m:sSubPr>
            <m:ctrlPr>
              <w:rPr>
                <w:rFonts w:ascii="Cambria Math" w:hAnsi="Cambria Math"/>
                <w:color w:val="000000" w:themeColor="text1"/>
              </w:rPr>
            </m:ctrlPr>
          </m:sSubPr>
          <m:e>
            <m:r>
              <m:rPr>
                <m:sty m:val="p"/>
              </m:rPr>
              <w:rPr>
                <w:rFonts w:ascii="Cambria Math" w:hAnsi="Cambria Math"/>
                <w:color w:val="000000" w:themeColor="text1"/>
              </w:rPr>
              <m:t>Θ</m:t>
            </m:r>
          </m:e>
          <m:sub>
            <m:r>
              <w:rPr>
                <w:rFonts w:ascii="Cambria Math" w:hAnsi="Cambria Math"/>
                <w:color w:val="000000" w:themeColor="text1"/>
              </w:rPr>
              <m:t>i</m:t>
            </m:r>
          </m:sub>
        </m:sSub>
      </m:oMath>
      <w:r w:rsidRPr="00010DAE">
        <w:rPr>
          <w:color w:val="000000" w:themeColor="text1"/>
        </w:rPr>
        <w:t xml:space="preserve"> is distributed to customer agent </w:t>
      </w:r>
      <m:oMath>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i</m:t>
            </m:r>
          </m:sub>
        </m:sSub>
      </m:oMath>
      <w:r w:rsidRPr="00010DAE">
        <w:rPr>
          <w:color w:val="000000" w:themeColor="text1"/>
        </w:rPr>
        <w:t xml:space="preserve">. According to the joint space </w:t>
      </w:r>
      <m:oMath>
        <m:sSub>
          <m:sSubPr>
            <m:ctrlPr>
              <w:rPr>
                <w:rFonts w:ascii="Cambria Math" w:hAnsi="Cambria Math"/>
                <w:color w:val="000000" w:themeColor="text1"/>
              </w:rPr>
            </m:ctrlPr>
          </m:sSubPr>
          <m:e>
            <m:r>
              <m:rPr>
                <m:sty m:val="p"/>
              </m:rPr>
              <w:rPr>
                <w:rFonts w:ascii="Cambria Math" w:hAnsi="Cambria Math"/>
                <w:color w:val="000000" w:themeColor="text1"/>
              </w:rPr>
              <m:t>Θ</m:t>
            </m:r>
          </m:e>
          <m:sub>
            <m:r>
              <w:rPr>
                <w:rFonts w:ascii="Cambria Math" w:hAnsi="Cambria Math"/>
                <w:color w:val="000000" w:themeColor="text1"/>
              </w:rPr>
              <m:t>i</m:t>
            </m:r>
          </m:sub>
        </m:sSub>
      </m:oMath>
      <w:r w:rsidRPr="00010DAE">
        <w:rPr>
          <w:color w:val="000000" w:themeColor="text1"/>
        </w:rPr>
        <w:t xml:space="preserve">, the customer agent </w:t>
      </w:r>
      <m:oMath>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i</m:t>
            </m:r>
          </m:sub>
        </m:sSub>
      </m:oMath>
      <w:r w:rsidRPr="00010DAE">
        <w:rPr>
          <w:color w:val="000000" w:themeColor="text1"/>
        </w:rPr>
        <w:t xml:space="preserve"> can subsequently negotiate with her corresponding service provider agents for the </w:t>
      </w:r>
      <m:oMath>
        <m:r>
          <w:rPr>
            <w:rFonts w:ascii="Cambria Math" w:hAnsi="Cambria Math"/>
            <w:color w:val="000000" w:themeColor="text1"/>
          </w:rPr>
          <m:t>i</m:t>
        </m:r>
        <m:r>
          <m:rPr>
            <m:sty m:val="p"/>
          </m:rPr>
          <w:rPr>
            <w:rFonts w:ascii="Cambria Math" w:hAnsi="Cambria Math"/>
            <w:color w:val="000000" w:themeColor="text1"/>
          </w:rPr>
          <m:t>th</m:t>
        </m:r>
      </m:oMath>
      <w:r w:rsidRPr="00010DAE">
        <w:rPr>
          <w:color w:val="000000" w:themeColor="text1"/>
        </w:rPr>
        <w:t xml:space="preserve"> manufacturing service.</w:t>
      </w:r>
    </w:p>
    <w:p w14:paraId="03C39C74" w14:textId="302100D1" w:rsidR="001F37FC" w:rsidRPr="00010DAE" w:rsidRDefault="001F37FC" w:rsidP="001F37FC">
      <w:pPr>
        <w:rPr>
          <w:color w:val="000000" w:themeColor="text1"/>
        </w:rPr>
      </w:pPr>
      <w:r w:rsidRPr="00010DAE">
        <w:rPr>
          <w:color w:val="000000" w:themeColor="text1"/>
        </w:rPr>
        <w:t xml:space="preserve">To distribute the overall joint space </w:t>
      </w:r>
      <w:r w:rsidRPr="00010DAE">
        <w:rPr>
          <w:rFonts w:hint="eastAsia"/>
          <w:color w:val="000000" w:themeColor="text1"/>
        </w:rPr>
        <w:t>o</w:t>
      </w:r>
      <w:r w:rsidRPr="00010DAE">
        <w:rPr>
          <w:color w:val="000000" w:themeColor="text1"/>
        </w:rPr>
        <w:t>f attributes, the customer assigns</w:t>
      </w:r>
      <w:r w:rsidR="00883E31" w:rsidRPr="00010DAE">
        <w:rPr>
          <w:color w:val="000000" w:themeColor="text1"/>
        </w:rPr>
        <w:t xml:space="preserve"> </w:t>
      </w:r>
      <w:r w:rsidRPr="00010DAE">
        <w:rPr>
          <w:color w:val="000000" w:themeColor="text1"/>
        </w:rPr>
        <w:t xml:space="preserve">weight </w:t>
      </w:r>
      <m:oMath>
        <m:sSubSup>
          <m:sSubSupPr>
            <m:ctrlPr>
              <w:rPr>
                <w:rFonts w:ascii="Cambria Math" w:hAnsi="Cambria Math"/>
                <w:i/>
                <w:color w:val="000000" w:themeColor="text1"/>
              </w:rPr>
            </m:ctrlPr>
          </m:sSubSupPr>
          <m:e>
            <m:r>
              <w:rPr>
                <w:rFonts w:ascii="Cambria Math" w:hAnsi="Cambria Math"/>
                <w:color w:val="000000" w:themeColor="text1"/>
              </w:rPr>
              <m:t>φ</m:t>
            </m:r>
          </m:e>
          <m:sub>
            <m:r>
              <w:rPr>
                <w:rFonts w:ascii="Cambria Math" w:hAnsi="Cambria Math"/>
                <w:color w:val="000000" w:themeColor="text1"/>
              </w:rPr>
              <m:t>i</m:t>
            </m:r>
          </m:sub>
          <m:sup>
            <m:r>
              <w:rPr>
                <w:rFonts w:ascii="Cambria Math" w:hAnsi="Cambria Math"/>
                <w:color w:val="000000" w:themeColor="text1"/>
              </w:rPr>
              <m:t>l</m:t>
            </m:r>
          </m:sup>
        </m:sSubSup>
      </m:oMath>
      <w:r w:rsidRPr="00010DAE">
        <w:rPr>
          <w:color w:val="000000" w:themeColor="text1"/>
        </w:rPr>
        <w:t xml:space="preserve"> to attribute </w:t>
      </w:r>
      <m:oMath>
        <m:r>
          <w:rPr>
            <w:rFonts w:ascii="Cambria Math" w:hAnsi="Cambria Math"/>
            <w:color w:val="000000" w:themeColor="text1"/>
          </w:rPr>
          <m:t>l</m:t>
        </m:r>
      </m:oMath>
      <w:r w:rsidRPr="00010DAE">
        <w:rPr>
          <w:color w:val="000000" w:themeColor="text1"/>
        </w:rPr>
        <w:t xml:space="preserve"> of atomic manufacturing service </w:t>
      </w:r>
      <m:oMath>
        <m:r>
          <w:rPr>
            <w:rFonts w:ascii="Cambria Math" w:hAnsi="Cambria Math"/>
            <w:color w:val="000000" w:themeColor="text1"/>
          </w:rPr>
          <m:t>i</m:t>
        </m:r>
      </m:oMath>
      <w:r w:rsidRPr="00010DAE">
        <w:rPr>
          <w:color w:val="000000" w:themeColor="text1"/>
        </w:rPr>
        <w:t xml:space="preserve">, where </w:t>
      </w:r>
      <m:oMath>
        <m:sSubSup>
          <m:sSubSupPr>
            <m:ctrlPr>
              <w:rPr>
                <w:rFonts w:ascii="Cambria Math" w:hAnsi="Cambria Math"/>
                <w:i/>
                <w:color w:val="000000" w:themeColor="text1"/>
              </w:rPr>
            </m:ctrlPr>
          </m:sSubSupPr>
          <m:e>
            <m:r>
              <w:rPr>
                <w:rFonts w:ascii="Cambria Math" w:hAnsi="Cambria Math"/>
                <w:color w:val="000000" w:themeColor="text1"/>
              </w:rPr>
              <m:t>φ</m:t>
            </m:r>
          </m:e>
          <m:sub>
            <m:r>
              <w:rPr>
                <w:rFonts w:ascii="Cambria Math" w:hAnsi="Cambria Math"/>
                <w:color w:val="000000" w:themeColor="text1"/>
              </w:rPr>
              <m:t>i</m:t>
            </m:r>
          </m:sub>
          <m:sup>
            <m:r>
              <w:rPr>
                <w:rFonts w:ascii="Cambria Math" w:hAnsi="Cambria Math"/>
                <w:color w:val="000000" w:themeColor="text1"/>
              </w:rPr>
              <m:t>l</m:t>
            </m:r>
          </m:sup>
        </m:sSubSup>
        <m:r>
          <w:rPr>
            <w:rFonts w:ascii="Cambria Math" w:hAnsi="Cambria Math"/>
            <w:color w:val="000000" w:themeColor="text1"/>
          </w:rPr>
          <m:t>∈</m:t>
        </m:r>
        <m:d>
          <m:dPr>
            <m:begChr m:val="["/>
            <m:endChr m:val="]"/>
            <m:ctrlPr>
              <w:rPr>
                <w:rFonts w:ascii="Cambria Math" w:hAnsi="Cambria Math"/>
                <w:i/>
                <w:color w:val="000000" w:themeColor="text1"/>
              </w:rPr>
            </m:ctrlPr>
          </m:dPr>
          <m:e>
            <m:r>
              <w:rPr>
                <w:rFonts w:ascii="Cambria Math" w:hAnsi="Cambria Math"/>
                <w:color w:val="000000" w:themeColor="text1"/>
              </w:rPr>
              <m:t>0,1</m:t>
            </m:r>
          </m:e>
        </m:d>
      </m:oMath>
      <w:r w:rsidRPr="00010DAE">
        <w:rPr>
          <w:color w:val="000000" w:themeColor="text1"/>
        </w:rPr>
        <w:t xml:space="preserve"> and </w:t>
      </w:r>
      <m:oMath>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I</m:t>
            </m:r>
          </m:sup>
          <m:e>
            <m:sSubSup>
              <m:sSubSupPr>
                <m:ctrlPr>
                  <w:rPr>
                    <w:rFonts w:ascii="Cambria Math" w:hAnsi="Cambria Math"/>
                    <w:i/>
                    <w:color w:val="000000" w:themeColor="text1"/>
                  </w:rPr>
                </m:ctrlPr>
              </m:sSubSupPr>
              <m:e>
                <m:r>
                  <w:rPr>
                    <w:rFonts w:ascii="Cambria Math" w:hAnsi="Cambria Math"/>
                    <w:color w:val="000000" w:themeColor="text1"/>
                  </w:rPr>
                  <m:t>φ</m:t>
                </m:r>
              </m:e>
              <m:sub>
                <m:r>
                  <w:rPr>
                    <w:rFonts w:ascii="Cambria Math" w:hAnsi="Cambria Math"/>
                    <w:color w:val="000000" w:themeColor="text1"/>
                  </w:rPr>
                  <m:t>i</m:t>
                </m:r>
              </m:sub>
              <m:sup>
                <m:r>
                  <w:rPr>
                    <w:rFonts w:ascii="Cambria Math" w:hAnsi="Cambria Math"/>
                    <w:color w:val="000000" w:themeColor="text1"/>
                  </w:rPr>
                  <m:t>l</m:t>
                </m:r>
              </m:sup>
            </m:sSubSup>
          </m:e>
        </m:nary>
        <m:r>
          <m:rPr>
            <m:sty m:val="p"/>
          </m:rPr>
          <w:rPr>
            <w:rFonts w:ascii="Cambria Math" w:hAnsi="Cambria Math"/>
            <w:color w:val="000000" w:themeColor="text1"/>
          </w:rPr>
          <m:t>=1</m:t>
        </m:r>
      </m:oMath>
      <w:r w:rsidRPr="00010DAE">
        <w:rPr>
          <w:color w:val="000000" w:themeColor="text1"/>
        </w:rPr>
        <w:t xml:space="preserve"> for any attribute </w:t>
      </w:r>
      <m:oMath>
        <m:r>
          <w:rPr>
            <w:rFonts w:ascii="Cambria Math" w:hAnsi="Cambria Math"/>
            <w:color w:val="000000" w:themeColor="text1"/>
          </w:rPr>
          <m:t>l</m:t>
        </m:r>
      </m:oMath>
      <w:r w:rsidRPr="00010DAE">
        <w:rPr>
          <w:color w:val="000000" w:themeColor="text1"/>
        </w:rPr>
        <w:t xml:space="preserve">. The </w:t>
      </w:r>
      <w:r w:rsidRPr="00010DAE">
        <w:rPr>
          <w:color w:val="000000" w:themeColor="text1"/>
        </w:rPr>
        <w:lastRenderedPageBreak/>
        <w:t xml:space="preserve">overall value range of attribute </w:t>
      </w:r>
      <m:oMath>
        <m:r>
          <w:rPr>
            <w:rFonts w:ascii="Cambria Math" w:hAnsi="Cambria Math"/>
            <w:color w:val="000000" w:themeColor="text1"/>
          </w:rPr>
          <m:t>l</m:t>
        </m:r>
      </m:oMath>
      <w:r w:rsidRPr="00010DAE">
        <w:rPr>
          <w:color w:val="000000" w:themeColor="text1"/>
        </w:rPr>
        <w:t xml:space="preserve">, </w:t>
      </w:r>
      <m:oMath>
        <m:sSup>
          <m:sSupPr>
            <m:ctrlPr>
              <w:rPr>
                <w:rFonts w:ascii="Cambria Math" w:hAnsi="Cambria Math"/>
                <w:color w:val="000000" w:themeColor="text1"/>
              </w:rPr>
            </m:ctrlPr>
          </m:sSupPr>
          <m:e>
            <m:r>
              <m:rPr>
                <m:sty m:val="p"/>
              </m:rPr>
              <w:rPr>
                <w:rFonts w:ascii="Cambria Math" w:hAnsi="Cambria Math"/>
                <w:color w:val="000000" w:themeColor="text1"/>
              </w:rPr>
              <m:t>Θ</m:t>
            </m:r>
          </m:e>
          <m:sup>
            <m:r>
              <w:rPr>
                <w:rFonts w:ascii="Cambria Math" w:hAnsi="Cambria Math"/>
                <w:color w:val="000000" w:themeColor="text1"/>
              </w:rPr>
              <m:t>l</m:t>
            </m:r>
          </m:sup>
        </m:sSup>
      </m:oMath>
      <w:r w:rsidRPr="00010DAE">
        <w:rPr>
          <w:color w:val="000000" w:themeColor="text1"/>
        </w:rPr>
        <w:t xml:space="preserve">, is between </w:t>
      </w:r>
      <m:oMath>
        <m:sSup>
          <m:sSupPr>
            <m:ctrlPr>
              <w:rPr>
                <w:rFonts w:ascii="Cambria Math" w:hAnsi="Cambria Math"/>
                <w:i/>
                <w:color w:val="000000" w:themeColor="text1"/>
              </w:rPr>
            </m:ctrlPr>
          </m:sSupPr>
          <m:e>
            <m:bar>
              <m:barPr>
                <m:ctrlPr>
                  <w:rPr>
                    <w:rFonts w:ascii="Cambria Math" w:hAnsi="Cambria Math"/>
                    <w:i/>
                    <w:color w:val="000000" w:themeColor="text1"/>
                  </w:rPr>
                </m:ctrlPr>
              </m:barPr>
              <m:e>
                <m:r>
                  <w:rPr>
                    <w:rFonts w:ascii="Cambria Math" w:hAnsi="Cambria Math"/>
                    <w:color w:val="000000" w:themeColor="text1"/>
                  </w:rPr>
                  <m:t>X</m:t>
                </m:r>
              </m:e>
            </m:bar>
          </m:e>
          <m:sup>
            <m:r>
              <w:rPr>
                <w:rFonts w:ascii="Cambria Math" w:hAnsi="Cambria Math"/>
                <w:color w:val="000000" w:themeColor="text1"/>
              </w:rPr>
              <m:t>l</m:t>
            </m:r>
          </m:sup>
        </m:sSup>
      </m:oMath>
      <w:r w:rsidRPr="00010DAE">
        <w:rPr>
          <w:color w:val="000000" w:themeColor="text1"/>
        </w:rPr>
        <w:t xml:space="preserve"> and </w:t>
      </w:r>
      <m:oMath>
        <m:sSup>
          <m:sSupPr>
            <m:ctrlPr>
              <w:rPr>
                <w:rFonts w:ascii="Cambria Math" w:hAnsi="Cambria Math"/>
                <w:i/>
                <w:color w:val="000000" w:themeColor="text1"/>
              </w:rPr>
            </m:ctrlPr>
          </m:sSupPr>
          <m:e>
            <m:acc>
              <m:accPr>
                <m:chr m:val="̅"/>
                <m:ctrlPr>
                  <w:rPr>
                    <w:rFonts w:ascii="Cambria Math" w:hAnsi="Cambria Math"/>
                    <w:i/>
                    <w:color w:val="000000" w:themeColor="text1"/>
                  </w:rPr>
                </m:ctrlPr>
              </m:accPr>
              <m:e>
                <m:r>
                  <w:rPr>
                    <w:rFonts w:ascii="Cambria Math" w:hAnsi="Cambria Math"/>
                    <w:color w:val="000000" w:themeColor="text1"/>
                  </w:rPr>
                  <m:t>X</m:t>
                </m:r>
              </m:e>
            </m:acc>
          </m:e>
          <m:sup>
            <m:r>
              <w:rPr>
                <w:rFonts w:ascii="Cambria Math" w:hAnsi="Cambria Math"/>
                <w:color w:val="000000" w:themeColor="text1"/>
              </w:rPr>
              <m:t>l</m:t>
            </m:r>
          </m:sup>
        </m:sSup>
      </m:oMath>
      <w:r w:rsidRPr="00010DAE">
        <w:rPr>
          <w:color w:val="000000" w:themeColor="text1"/>
        </w:rPr>
        <w:t xml:space="preserve"> and can be decomposed into several local value ranges. For each manufacturing service </w:t>
      </w:r>
      <m:oMath>
        <m:r>
          <w:rPr>
            <w:rFonts w:ascii="Cambria Math" w:hAnsi="Cambria Math"/>
            <w:color w:val="000000" w:themeColor="text1"/>
          </w:rPr>
          <m:t>i</m:t>
        </m:r>
      </m:oMath>
      <w:r w:rsidRPr="00010DAE">
        <w:rPr>
          <w:color w:val="000000" w:themeColor="text1"/>
        </w:rPr>
        <w:t xml:space="preserve">, the local value range </w:t>
      </w:r>
      <m:oMath>
        <m:sSubSup>
          <m:sSubSupPr>
            <m:ctrlPr>
              <w:rPr>
                <w:rFonts w:ascii="Cambria Math" w:hAnsi="Cambria Math"/>
                <w:color w:val="000000" w:themeColor="text1"/>
              </w:rPr>
            </m:ctrlPr>
          </m:sSubSupPr>
          <m:e>
            <m:r>
              <m:rPr>
                <m:sty m:val="p"/>
              </m:rPr>
              <w:rPr>
                <w:rFonts w:ascii="Cambria Math" w:hAnsi="Cambria Math"/>
                <w:color w:val="000000" w:themeColor="text1"/>
              </w:rPr>
              <m:t>Θ</m:t>
            </m:r>
          </m:e>
          <m:sub>
            <m:r>
              <w:rPr>
                <w:rFonts w:ascii="Cambria Math" w:hAnsi="Cambria Math"/>
                <w:color w:val="000000" w:themeColor="text1"/>
              </w:rPr>
              <m:t>i</m:t>
            </m:r>
          </m:sub>
          <m:sup>
            <m:r>
              <w:rPr>
                <w:rFonts w:ascii="Cambria Math" w:hAnsi="Cambria Math"/>
                <w:color w:val="000000" w:themeColor="text1"/>
              </w:rPr>
              <m:t>l</m:t>
            </m:r>
          </m:sup>
        </m:sSubSup>
      </m:oMath>
      <w:r w:rsidRPr="00010DAE">
        <w:rPr>
          <w:color w:val="000000" w:themeColor="text1"/>
        </w:rPr>
        <w:t xml:space="preserve"> is between </w:t>
      </w:r>
      <m:oMath>
        <m:sSubSup>
          <m:sSubSupPr>
            <m:ctrlPr>
              <w:rPr>
                <w:rFonts w:ascii="Cambria Math" w:hAnsi="Cambria Math"/>
                <w:i/>
                <w:color w:val="000000" w:themeColor="text1"/>
              </w:rPr>
            </m:ctrlPr>
          </m:sSubSupPr>
          <m:e>
            <m:bar>
              <m:barPr>
                <m:ctrlPr>
                  <w:rPr>
                    <w:rFonts w:ascii="Cambria Math" w:hAnsi="Cambria Math"/>
                    <w:i/>
                    <w:color w:val="000000" w:themeColor="text1"/>
                  </w:rPr>
                </m:ctrlPr>
              </m:barPr>
              <m:e>
                <m:r>
                  <w:rPr>
                    <w:rFonts w:ascii="Cambria Math" w:hAnsi="Cambria Math"/>
                    <w:color w:val="000000" w:themeColor="text1"/>
                  </w:rPr>
                  <m:t>X</m:t>
                </m:r>
              </m:e>
            </m:bar>
          </m:e>
          <m:sub>
            <m:r>
              <w:rPr>
                <w:rFonts w:ascii="Cambria Math" w:hAnsi="Cambria Math"/>
                <w:color w:val="000000" w:themeColor="text1"/>
              </w:rPr>
              <m:t>i</m:t>
            </m:r>
          </m:sub>
          <m:sup>
            <m:r>
              <w:rPr>
                <w:rFonts w:ascii="Cambria Math" w:hAnsi="Cambria Math"/>
                <w:color w:val="000000" w:themeColor="text1"/>
              </w:rPr>
              <m:t>l</m:t>
            </m:r>
          </m:sup>
        </m:sSubSup>
      </m:oMath>
      <w:r w:rsidRPr="00010DAE">
        <w:rPr>
          <w:color w:val="000000" w:themeColor="text1"/>
        </w:rPr>
        <w:t xml:space="preserve"> and </w:t>
      </w:r>
      <m:oMath>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i</m:t>
            </m:r>
          </m:sub>
          <m:sup>
            <m:r>
              <w:rPr>
                <w:rFonts w:ascii="Cambria Math" w:hAnsi="Cambria Math"/>
                <w:color w:val="000000" w:themeColor="text1"/>
              </w:rPr>
              <m:t>l</m:t>
            </m:r>
          </m:sup>
        </m:sSubSup>
      </m:oMath>
      <w:r w:rsidRPr="00010DAE">
        <w:rPr>
          <w:color w:val="000000" w:themeColor="text1"/>
        </w:rPr>
        <w:t>:</w:t>
      </w:r>
    </w:p>
    <w:p w14:paraId="0255AE5D" w14:textId="1659DCF3" w:rsidR="001F37FC" w:rsidRPr="00010DAE" w:rsidRDefault="008025A7" w:rsidP="001F37FC">
      <w:pPr>
        <w:rPr>
          <w:color w:val="000000" w:themeColor="text1"/>
        </w:rPr>
      </w:pPr>
      <m:oMathPara>
        <m:oMath>
          <m:eqArr>
            <m:eqArrPr>
              <m:maxDist m:val="1"/>
              <m:ctrlPr>
                <w:rPr>
                  <w:rFonts w:ascii="Cambria Math" w:hAnsi="Cambria Math"/>
                  <w:i/>
                  <w:color w:val="000000" w:themeColor="text1"/>
                </w:rPr>
              </m:ctrlPr>
            </m:eqArrPr>
            <m:e>
              <m:sSubSup>
                <m:sSubSupPr>
                  <m:ctrlPr>
                    <w:rPr>
                      <w:rFonts w:ascii="Cambria Math" w:hAnsi="Cambria Math"/>
                      <w:i/>
                      <w:color w:val="000000" w:themeColor="text1"/>
                    </w:rPr>
                  </m:ctrlPr>
                </m:sSubSupPr>
                <m:e>
                  <m:bar>
                    <m:barPr>
                      <m:ctrlPr>
                        <w:rPr>
                          <w:rFonts w:ascii="Cambria Math" w:hAnsi="Cambria Math"/>
                          <w:i/>
                          <w:color w:val="000000" w:themeColor="text1"/>
                        </w:rPr>
                      </m:ctrlPr>
                    </m:barPr>
                    <m:e>
                      <m:r>
                        <w:rPr>
                          <w:rFonts w:ascii="Cambria Math" w:hAnsi="Cambria Math"/>
                          <w:color w:val="000000" w:themeColor="text1"/>
                        </w:rPr>
                        <m:t>X</m:t>
                      </m:r>
                    </m:e>
                  </m:bar>
                </m:e>
                <m:sub>
                  <m:r>
                    <w:rPr>
                      <w:rFonts w:ascii="Cambria Math" w:hAnsi="Cambria Math"/>
                      <w:color w:val="000000" w:themeColor="text1"/>
                    </w:rPr>
                    <m:t>i</m:t>
                  </m:r>
                </m:sub>
                <m:sup>
                  <m:r>
                    <w:rPr>
                      <w:rFonts w:ascii="Cambria Math" w:hAnsi="Cambria Math"/>
                      <w:color w:val="000000" w:themeColor="text1"/>
                    </w:rPr>
                    <m:t>l</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φ</m:t>
                  </m:r>
                </m:e>
                <m:sub>
                  <m:r>
                    <w:rPr>
                      <w:rFonts w:ascii="Cambria Math" w:hAnsi="Cambria Math"/>
                      <w:color w:val="000000" w:themeColor="text1"/>
                    </w:rPr>
                    <m:t>i</m:t>
                  </m:r>
                </m:sub>
                <m:sup>
                  <m:r>
                    <w:rPr>
                      <w:rFonts w:ascii="Cambria Math" w:hAnsi="Cambria Math"/>
                      <w:color w:val="000000" w:themeColor="text1"/>
                    </w:rPr>
                    <m:t>l</m:t>
                  </m:r>
                </m:sup>
              </m:sSubSup>
              <m:sSup>
                <m:sSupPr>
                  <m:ctrlPr>
                    <w:rPr>
                      <w:rFonts w:ascii="Cambria Math" w:hAnsi="Cambria Math"/>
                      <w:i/>
                      <w:color w:val="000000" w:themeColor="text1"/>
                    </w:rPr>
                  </m:ctrlPr>
                </m:sSupPr>
                <m:e>
                  <m:bar>
                    <m:barPr>
                      <m:ctrlPr>
                        <w:rPr>
                          <w:rFonts w:ascii="Cambria Math" w:hAnsi="Cambria Math"/>
                          <w:i/>
                          <w:color w:val="000000" w:themeColor="text1"/>
                        </w:rPr>
                      </m:ctrlPr>
                    </m:barPr>
                    <m:e>
                      <m:r>
                        <w:rPr>
                          <w:rFonts w:ascii="Cambria Math" w:hAnsi="Cambria Math"/>
                          <w:color w:val="000000" w:themeColor="text1"/>
                        </w:rPr>
                        <m:t>X</m:t>
                      </m:r>
                    </m:e>
                  </m:bar>
                </m:e>
                <m:sup>
                  <m:r>
                    <w:rPr>
                      <w:rFonts w:ascii="Cambria Math" w:hAnsi="Cambria Math"/>
                      <w:color w:val="000000" w:themeColor="text1"/>
                    </w:rPr>
                    <m:t>l</m:t>
                  </m:r>
                </m:sup>
              </m:sSup>
              <m:r>
                <w:rPr>
                  <w:rFonts w:ascii="Cambria Math" w:hAnsi="Cambria Math"/>
                  <w:color w:val="000000" w:themeColor="text1"/>
                </w:rPr>
                <m:t xml:space="preserve">, and </m:t>
              </m:r>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i</m:t>
                  </m:r>
                </m:sub>
                <m:sup>
                  <m:r>
                    <w:rPr>
                      <w:rFonts w:ascii="Cambria Math" w:hAnsi="Cambria Math"/>
                      <w:color w:val="000000" w:themeColor="text1"/>
                    </w:rPr>
                    <m:t>l</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φ</m:t>
                  </m:r>
                </m:e>
                <m:sub>
                  <m:r>
                    <w:rPr>
                      <w:rFonts w:ascii="Cambria Math" w:hAnsi="Cambria Math"/>
                      <w:color w:val="000000" w:themeColor="text1"/>
                    </w:rPr>
                    <m:t>i</m:t>
                  </m:r>
                </m:sub>
                <m:sup>
                  <m:r>
                    <w:rPr>
                      <w:rFonts w:ascii="Cambria Math" w:hAnsi="Cambria Math"/>
                      <w:color w:val="000000" w:themeColor="text1"/>
                    </w:rPr>
                    <m:t>l</m:t>
                  </m:r>
                </m:sup>
              </m:sSubSup>
              <m:sSup>
                <m:sSupPr>
                  <m:ctrlPr>
                    <w:rPr>
                      <w:rFonts w:ascii="Cambria Math" w:hAnsi="Cambria Math"/>
                      <w:i/>
                      <w:color w:val="000000" w:themeColor="text1"/>
                    </w:rPr>
                  </m:ctrlPr>
                </m:sSupPr>
                <m:e>
                  <m:acc>
                    <m:accPr>
                      <m:chr m:val="̅"/>
                      <m:ctrlPr>
                        <w:rPr>
                          <w:rFonts w:ascii="Cambria Math" w:hAnsi="Cambria Math"/>
                          <w:i/>
                          <w:color w:val="000000" w:themeColor="text1"/>
                        </w:rPr>
                      </m:ctrlPr>
                    </m:accPr>
                    <m:e>
                      <m:r>
                        <w:rPr>
                          <w:rFonts w:ascii="Cambria Math" w:hAnsi="Cambria Math"/>
                          <w:color w:val="000000" w:themeColor="text1"/>
                        </w:rPr>
                        <m:t>X</m:t>
                      </m:r>
                    </m:e>
                  </m:acc>
                </m:e>
                <m:sup>
                  <m:r>
                    <w:rPr>
                      <w:rFonts w:ascii="Cambria Math" w:hAnsi="Cambria Math"/>
                      <w:color w:val="000000" w:themeColor="text1"/>
                    </w:rPr>
                    <m:t>l</m:t>
                  </m:r>
                </m:sup>
              </m:sSup>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10</m:t>
                  </m:r>
                </m:e>
              </m:d>
            </m:e>
          </m:eqArr>
        </m:oMath>
      </m:oMathPara>
    </w:p>
    <w:p w14:paraId="2C0EDD4F" w14:textId="620ED8EC" w:rsidR="001F37FC" w:rsidRPr="00010DAE" w:rsidRDefault="001F37FC" w:rsidP="001F37FC">
      <w:pPr>
        <w:rPr>
          <w:color w:val="000000" w:themeColor="text1"/>
        </w:rPr>
      </w:pPr>
      <w:r w:rsidRPr="00010DAE">
        <w:rPr>
          <w:color w:val="000000" w:themeColor="text1"/>
        </w:rPr>
        <w:t xml:space="preserve">With each individual value range </w:t>
      </w:r>
      <m:oMath>
        <m:sSubSup>
          <m:sSubSupPr>
            <m:ctrlPr>
              <w:rPr>
                <w:rFonts w:ascii="Cambria Math" w:hAnsi="Cambria Math"/>
                <w:color w:val="000000" w:themeColor="text1"/>
              </w:rPr>
            </m:ctrlPr>
          </m:sSubSupPr>
          <m:e>
            <m:r>
              <m:rPr>
                <m:sty m:val="p"/>
              </m:rPr>
              <w:rPr>
                <w:rFonts w:ascii="Cambria Math" w:hAnsi="Cambria Math"/>
                <w:color w:val="000000" w:themeColor="text1"/>
              </w:rPr>
              <m:t>Θ</m:t>
            </m:r>
          </m:e>
          <m:sub>
            <m:r>
              <w:rPr>
                <w:rFonts w:ascii="Cambria Math" w:hAnsi="Cambria Math"/>
                <w:color w:val="000000" w:themeColor="text1"/>
              </w:rPr>
              <m:t>i</m:t>
            </m:r>
          </m:sub>
          <m:sup>
            <m:r>
              <w:rPr>
                <w:rFonts w:ascii="Cambria Math" w:hAnsi="Cambria Math"/>
                <w:color w:val="000000" w:themeColor="text1"/>
              </w:rPr>
              <m:t>l</m:t>
            </m:r>
          </m:sup>
        </m:sSubSup>
      </m:oMath>
      <w:r w:rsidRPr="00010DAE">
        <w:rPr>
          <w:color w:val="000000" w:themeColor="text1"/>
        </w:rPr>
        <w:t xml:space="preserve">, the joint space of manufacturing service </w:t>
      </w:r>
      <m:oMath>
        <m:sSub>
          <m:sSubPr>
            <m:ctrlPr>
              <w:rPr>
                <w:rFonts w:ascii="Cambria Math" w:hAnsi="Cambria Math"/>
                <w:color w:val="000000" w:themeColor="text1"/>
              </w:rPr>
            </m:ctrlPr>
          </m:sSubPr>
          <m:e>
            <m:r>
              <m:rPr>
                <m:sty m:val="p"/>
              </m:rPr>
              <w:rPr>
                <w:rFonts w:ascii="Cambria Math" w:hAnsi="Cambria Math"/>
                <w:color w:val="000000" w:themeColor="text1"/>
              </w:rPr>
              <m:t>Θ</m:t>
            </m:r>
          </m:e>
          <m:sub>
            <m:r>
              <w:rPr>
                <w:rFonts w:ascii="Cambria Math" w:hAnsi="Cambria Math"/>
                <w:color w:val="000000" w:themeColor="text1"/>
              </w:rPr>
              <m:t>i</m:t>
            </m:r>
          </m:sub>
        </m:sSub>
      </m:oMath>
      <w:r w:rsidRPr="00010DAE">
        <w:rPr>
          <w:color w:val="000000" w:themeColor="text1"/>
        </w:rPr>
        <w:t xml:space="preserve"> is formed for the atomic manufacturing service negotiation.</w:t>
      </w:r>
    </w:p>
    <w:p w14:paraId="514CEA08" w14:textId="77777777" w:rsidR="001F37FC" w:rsidRPr="00010DAE" w:rsidRDefault="001F37FC" w:rsidP="001F37FC">
      <w:pPr>
        <w:pStyle w:val="Heading3"/>
        <w:rPr>
          <w:color w:val="000000" w:themeColor="text1"/>
        </w:rPr>
      </w:pPr>
      <w:r w:rsidRPr="00010DAE">
        <w:rPr>
          <w:color w:val="000000" w:themeColor="text1"/>
        </w:rPr>
        <w:t>Surplus redistribution</w:t>
      </w:r>
    </w:p>
    <w:p w14:paraId="0EBB0695" w14:textId="5BF0BD82" w:rsidR="001F37FC" w:rsidRPr="00010DAE" w:rsidRDefault="001F37FC" w:rsidP="001F37FC">
      <w:pPr>
        <w:rPr>
          <w:color w:val="000000" w:themeColor="text1"/>
        </w:rPr>
      </w:pPr>
      <w:r w:rsidRPr="00010DAE">
        <w:rPr>
          <w:color w:val="000000" w:themeColor="text1"/>
        </w:rPr>
        <w:t xml:space="preserve">In the MSA problem, multiple negotiations are carried out concurrently </w:t>
      </w:r>
      <w:r w:rsidRPr="00010DAE">
        <w:rPr>
          <w:rFonts w:hint="eastAsia"/>
          <w:color w:val="000000" w:themeColor="text1"/>
        </w:rPr>
        <w:t>for</w:t>
      </w:r>
      <w:r w:rsidRPr="00010DAE">
        <w:rPr>
          <w:color w:val="000000" w:themeColor="text1"/>
        </w:rPr>
        <w:t xml:space="preserve"> </w:t>
      </w:r>
      <w:r w:rsidRPr="00010DAE">
        <w:rPr>
          <w:rFonts w:hint="eastAsia"/>
          <w:color w:val="000000" w:themeColor="text1"/>
        </w:rPr>
        <w:t>all</w:t>
      </w:r>
      <w:r w:rsidRPr="00010DAE">
        <w:rPr>
          <w:color w:val="000000" w:themeColor="text1"/>
        </w:rPr>
        <w:t xml:space="preserve"> atomic manufacturing services. The time taken to reach an agreement might vary with negotiations. In order to increase the chance of reaching an overall agreement over the manufacturing task, the surplus from successful negotiations can be redistributed to other negotiations still in progress. The </w:t>
      </w:r>
      <w:r w:rsidRPr="00010DAE">
        <w:rPr>
          <w:rFonts w:hint="eastAsia"/>
          <w:color w:val="000000" w:themeColor="text1"/>
        </w:rPr>
        <w:t>sur</w:t>
      </w:r>
      <w:r w:rsidRPr="00010DAE">
        <w:rPr>
          <w:color w:val="000000" w:themeColor="text1"/>
        </w:rPr>
        <w:t xml:space="preserve">plus refers to the difference between the accepted value and the reservation value of an attribute. The surplus redistribution is performed by the negotiator. Clearly, if any customer agent fails to reach an agreement, the manufacturing task will fail to be completed because of a lack of requisite manufacturing services. </w:t>
      </w:r>
      <w:r w:rsidR="007E5BB7" w:rsidRPr="00010DAE">
        <w:rPr>
          <w:color w:val="000000" w:themeColor="text1"/>
        </w:rPr>
        <w:t>T</w:t>
      </w:r>
      <w:r w:rsidRPr="00010DAE">
        <w:rPr>
          <w:color w:val="000000" w:themeColor="text1"/>
        </w:rPr>
        <w:t xml:space="preserve">he surplus redistribution </w:t>
      </w:r>
      <w:r w:rsidR="007E5BB7" w:rsidRPr="00010DAE">
        <w:rPr>
          <w:color w:val="000000" w:themeColor="text1"/>
        </w:rPr>
        <w:t xml:space="preserve">therefore </w:t>
      </w:r>
      <w:r w:rsidRPr="00010DAE">
        <w:rPr>
          <w:color w:val="000000" w:themeColor="text1"/>
        </w:rPr>
        <w:t>plays a critical role in the automated negotiation.</w:t>
      </w:r>
    </w:p>
    <w:p w14:paraId="5B339498" w14:textId="0FD7E159" w:rsidR="001F37FC" w:rsidRPr="00010DAE" w:rsidRDefault="00C234F9" w:rsidP="007F120E">
      <w:pPr>
        <w:rPr>
          <w:color w:val="000000" w:themeColor="text1"/>
        </w:rPr>
      </w:pPr>
      <w:r w:rsidRPr="00010DAE">
        <w:rPr>
          <w:color w:val="000000" w:themeColor="text1"/>
        </w:rPr>
        <w:t xml:space="preserve">When </w:t>
      </w:r>
      <w:r w:rsidR="005D19F9" w:rsidRPr="00010DAE">
        <w:rPr>
          <w:color w:val="000000" w:themeColor="text1"/>
        </w:rPr>
        <w:t xml:space="preserve">an agreement on manufacturing service </w:t>
      </w:r>
      <m:oMath>
        <m:r>
          <w:rPr>
            <w:rFonts w:ascii="Cambria Math" w:hAnsi="Cambria Math"/>
            <w:color w:val="000000" w:themeColor="text1"/>
          </w:rPr>
          <m:t>j</m:t>
        </m:r>
        <m:d>
          <m:dPr>
            <m:ctrlPr>
              <w:rPr>
                <w:rFonts w:ascii="Cambria Math" w:hAnsi="Cambria Math"/>
                <w:i/>
                <w:color w:val="000000" w:themeColor="text1"/>
              </w:rPr>
            </m:ctrlPr>
          </m:dPr>
          <m:e>
            <m:r>
              <w:rPr>
                <w:rFonts w:ascii="Cambria Math" w:hAnsi="Cambria Math"/>
                <w:color w:val="000000" w:themeColor="text1"/>
              </w:rPr>
              <m:t>j∈I</m:t>
            </m:r>
          </m:e>
        </m:d>
      </m:oMath>
      <w:r w:rsidR="005D19F9" w:rsidRPr="00010DAE">
        <w:rPr>
          <w:color w:val="000000" w:themeColor="text1"/>
        </w:rPr>
        <w:t xml:space="preserve"> is successfully reached </w:t>
      </w:r>
      <w:r w:rsidR="00F80D20" w:rsidRPr="00010DAE">
        <w:rPr>
          <w:color w:val="000000" w:themeColor="text1"/>
        </w:rPr>
        <w:t>at</w:t>
      </w:r>
      <w:r w:rsidR="007726A0" w:rsidRPr="00010DAE">
        <w:rPr>
          <w:color w:val="000000" w:themeColor="text1"/>
        </w:rPr>
        <w:t xml:space="preserve"> time</w:t>
      </w:r>
      <w:r w:rsidR="00F80D20" w:rsidRPr="00010DAE">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oMath>
      <w:r w:rsidR="005D19F9" w:rsidRPr="00010DAE">
        <w:rPr>
          <w:color w:val="000000" w:themeColor="text1"/>
        </w:rPr>
        <w:t>,</w:t>
      </w:r>
      <w:r w:rsidR="00F80D20" w:rsidRPr="00010DAE">
        <w:rPr>
          <w:color w:val="000000" w:themeColor="text1"/>
        </w:rPr>
        <w:t xml:space="preserve"> </w:t>
      </w:r>
      <w:r w:rsidR="009A393E" w:rsidRPr="00010DAE">
        <w:rPr>
          <w:color w:val="000000" w:themeColor="text1"/>
        </w:rPr>
        <w:t xml:space="preserve">two parties finally accept the proposal </w:t>
      </w:r>
      <m:oMath>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a</m:t>
            </m:r>
          </m:sub>
          <m:sup>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sup>
        </m:sSubSup>
      </m:oMath>
      <w:r w:rsidR="009A393E" w:rsidRPr="00010DAE">
        <w:rPr>
          <w:color w:val="000000" w:themeColor="text1"/>
        </w:rPr>
        <w:t xml:space="preserve"> where the final trading value of attribute</w:t>
      </w:r>
      <w:r w:rsidR="00EC2952" w:rsidRPr="00010DAE">
        <w:rPr>
          <w:color w:val="000000" w:themeColor="text1"/>
        </w:rPr>
        <w:t xml:space="preserve"> </w:t>
      </w:r>
      <m:oMath>
        <m:r>
          <w:rPr>
            <w:rFonts w:ascii="Cambria Math" w:hAnsi="Cambria Math"/>
            <w:color w:val="000000" w:themeColor="text1"/>
          </w:rPr>
          <m:t>l</m:t>
        </m:r>
      </m:oMath>
      <w:r w:rsidR="00EC2952" w:rsidRPr="00010DAE">
        <w:rPr>
          <w:color w:val="000000" w:themeColor="text1"/>
        </w:rPr>
        <w:t xml:space="preserve"> is </w:t>
      </w:r>
      <m:oMath>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a</m:t>
            </m:r>
          </m:sub>
          <m:sup>
            <m:r>
              <w:rPr>
                <w:rFonts w:ascii="Cambria Math" w:hAnsi="Cambria Math"/>
                <w:color w:val="000000" w:themeColor="text1"/>
              </w:rPr>
              <m:t>l</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sup>
        </m:sSubSup>
      </m:oMath>
      <w:r w:rsidR="00F80D20" w:rsidRPr="00010DAE">
        <w:rPr>
          <w:color w:val="000000" w:themeColor="text1"/>
        </w:rPr>
        <w:t>.</w:t>
      </w:r>
      <w:r w:rsidRPr="00010DAE">
        <w:rPr>
          <w:color w:val="000000" w:themeColor="text1"/>
        </w:rPr>
        <w:t xml:space="preserve"> </w:t>
      </w:r>
      <w:r w:rsidR="00EC2952" w:rsidRPr="00010DAE">
        <w:rPr>
          <w:color w:val="000000" w:themeColor="text1"/>
        </w:rPr>
        <w:t>From the perspective</w:t>
      </w:r>
      <w:r w:rsidR="00E5095A" w:rsidRPr="00010DAE">
        <w:rPr>
          <w:color w:val="000000" w:themeColor="text1"/>
        </w:rPr>
        <w:t xml:space="preserve"> of customer</w:t>
      </w:r>
      <w:r w:rsidR="00B117BD" w:rsidRPr="00010DAE">
        <w:rPr>
          <w:color w:val="000000" w:themeColor="text1"/>
        </w:rPr>
        <w:t xml:space="preserve"> </w:t>
      </w:r>
      <w:r w:rsidR="00E5095A" w:rsidRPr="00010DAE">
        <w:rPr>
          <w:color w:val="000000" w:themeColor="text1"/>
        </w:rPr>
        <w:t xml:space="preserve">agent </w:t>
      </w:r>
      <m:oMath>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rPr>
              <m:t>j</m:t>
            </m:r>
          </m:sub>
        </m:sSub>
      </m:oMath>
      <w:r w:rsidR="00EC2952" w:rsidRPr="00010DAE">
        <w:rPr>
          <w:color w:val="000000" w:themeColor="text1"/>
        </w:rPr>
        <w:t xml:space="preserve">, the surplus </w:t>
      </w:r>
      <w:r w:rsidR="00E5095A" w:rsidRPr="00010DAE">
        <w:rPr>
          <w:color w:val="000000" w:themeColor="text1"/>
        </w:rPr>
        <w:t>of</w:t>
      </w:r>
      <w:r w:rsidR="00EC2952" w:rsidRPr="00010DAE">
        <w:rPr>
          <w:color w:val="000000" w:themeColor="text1"/>
        </w:rPr>
        <w:t xml:space="preserve"> each attribute is calculated by</w:t>
      </w:r>
    </w:p>
    <w:p w14:paraId="29DFD627" w14:textId="79E98E1B" w:rsidR="00EC2952" w:rsidRPr="00010DAE" w:rsidRDefault="008025A7" w:rsidP="007F120E">
      <w:pPr>
        <w:rPr>
          <w:color w:val="000000" w:themeColor="text1"/>
        </w:rPr>
      </w:pPr>
      <m:oMathPara>
        <m:oMath>
          <m:eqArr>
            <m:eqArrPr>
              <m:maxDist m:val="1"/>
              <m:ctrlPr>
                <w:rPr>
                  <w:rFonts w:ascii="Cambria Math" w:hAnsi="Cambria Math"/>
                  <w:i/>
                  <w:color w:val="000000" w:themeColor="text1"/>
                </w:rPr>
              </m:ctrlPr>
            </m:eqArrPr>
            <m:e>
              <m:sSubSup>
                <m:sSubSupPr>
                  <m:ctrlPr>
                    <w:rPr>
                      <w:rFonts w:ascii="Cambria Math" w:hAnsi="Cambria Math"/>
                      <w:i/>
                      <w:color w:val="000000" w:themeColor="text1"/>
                    </w:rPr>
                  </m:ctrlPr>
                </m:sSubSupPr>
                <m:e>
                  <m:r>
                    <w:rPr>
                      <w:rFonts w:ascii="Cambria Math" w:hAnsi="Cambria Math"/>
                      <w:color w:val="000000" w:themeColor="text1"/>
                    </w:rPr>
                    <m:t>δ</m:t>
                  </m:r>
                </m:e>
                <m:sub>
                  <m:r>
                    <w:rPr>
                      <w:rFonts w:ascii="Cambria Math" w:hAnsi="Cambria Math"/>
                      <w:color w:val="000000" w:themeColor="text1"/>
                    </w:rPr>
                    <m:t>j</m:t>
                  </m:r>
                </m:sub>
                <m:sup>
                  <m:r>
                    <w:rPr>
                      <w:rFonts w:ascii="Cambria Math" w:hAnsi="Cambria Math"/>
                      <w:color w:val="000000" w:themeColor="text1"/>
                    </w:rPr>
                    <m:t>l</m:t>
                  </m:r>
                </m:sup>
              </m:sSubSup>
              <m:r>
                <w:rPr>
                  <w:rFonts w:ascii="Cambria Math" w:hAnsi="Cambria Math"/>
                  <w:color w:val="000000" w:themeColor="text1"/>
                </w:rPr>
                <m:t>=</m:t>
              </m:r>
              <m:func>
                <m:funcPr>
                  <m:ctrlPr>
                    <w:rPr>
                      <w:rFonts w:ascii="Cambria Math" w:hAnsi="Cambria Math"/>
                      <w:color w:val="000000" w:themeColor="text1"/>
                    </w:rPr>
                  </m:ctrlPr>
                </m:funcPr>
                <m:fName>
                  <m:limLow>
                    <m:limLowPr>
                      <m:ctrlPr>
                        <w:rPr>
                          <w:rFonts w:ascii="Cambria Math" w:hAnsi="Cambria Math"/>
                          <w:color w:val="000000" w:themeColor="text1"/>
                        </w:rPr>
                      </m:ctrlPr>
                    </m:limLowPr>
                    <m:e>
                      <m:r>
                        <m:rPr>
                          <m:sty m:val="p"/>
                        </m:rPr>
                        <w:rPr>
                          <w:rFonts w:ascii="Cambria Math" w:hAnsi="Cambria Math"/>
                          <w:color w:val="000000" w:themeColor="text1"/>
                        </w:rPr>
                        <m:t>argmax</m:t>
                      </m:r>
                    </m:e>
                    <m:lim>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j</m:t>
                          </m:r>
                        </m:sub>
                        <m:sup>
                          <m:r>
                            <w:rPr>
                              <w:rFonts w:ascii="Cambria Math" w:hAnsi="Cambria Math"/>
                              <w:color w:val="000000" w:themeColor="text1"/>
                            </w:rPr>
                            <m:t>l</m:t>
                          </m:r>
                        </m:sup>
                      </m:sSubSup>
                      <m:r>
                        <w:rPr>
                          <w:rFonts w:ascii="Cambria Math" w:hAnsi="Cambria Math"/>
                          <w:color w:val="000000" w:themeColor="text1"/>
                        </w:rPr>
                        <m:t>∈</m:t>
                      </m:r>
                      <m:sSubSup>
                        <m:sSubSupPr>
                          <m:ctrlPr>
                            <w:rPr>
                              <w:rFonts w:ascii="Cambria Math" w:hAnsi="Cambria Math"/>
                              <w:color w:val="000000" w:themeColor="text1"/>
                            </w:rPr>
                          </m:ctrlPr>
                        </m:sSubSupPr>
                        <m:e>
                          <m:r>
                            <m:rPr>
                              <m:sty m:val="p"/>
                            </m:rPr>
                            <w:rPr>
                              <w:rFonts w:ascii="Cambria Math" w:hAnsi="Cambria Math"/>
                              <w:color w:val="000000" w:themeColor="text1"/>
                            </w:rPr>
                            <m:t>Θ</m:t>
                          </m:r>
                        </m:e>
                        <m:sub>
                          <m:r>
                            <w:rPr>
                              <w:rFonts w:ascii="Cambria Math" w:hAnsi="Cambria Math"/>
                              <w:color w:val="000000" w:themeColor="text1"/>
                            </w:rPr>
                            <m:t>j</m:t>
                          </m:r>
                        </m:sub>
                        <m:sup>
                          <m:r>
                            <w:rPr>
                              <w:rFonts w:ascii="Cambria Math" w:hAnsi="Cambria Math"/>
                              <w:color w:val="000000" w:themeColor="text1"/>
                            </w:rPr>
                            <m:t>l</m:t>
                          </m:r>
                        </m:sup>
                      </m:sSubSup>
                    </m:lim>
                  </m:limLow>
                </m:fName>
                <m:e>
                  <m:d>
                    <m:dPr>
                      <m:ctrlPr>
                        <w:rPr>
                          <w:rFonts w:ascii="Cambria Math" w:hAnsi="Cambria Math"/>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U</m:t>
                          </m:r>
                        </m:e>
                        <m:sub>
                          <m:r>
                            <w:rPr>
                              <w:rFonts w:ascii="Cambria Math" w:hAnsi="Cambria Math"/>
                              <w:color w:val="000000" w:themeColor="text1"/>
                            </w:rPr>
                            <m:t>j</m:t>
                          </m:r>
                        </m:sub>
                        <m:sup>
                          <m:r>
                            <w:rPr>
                              <w:rFonts w:ascii="Cambria Math" w:hAnsi="Cambria Math"/>
                              <w:color w:val="000000" w:themeColor="text1"/>
                            </w:rPr>
                            <m:t>l</m:t>
                          </m:r>
                        </m:sup>
                      </m:sSubSup>
                      <m:d>
                        <m:dPr>
                          <m:ctrlPr>
                            <w:rPr>
                              <w:rFonts w:ascii="Cambria Math" w:hAnsi="Cambria Math"/>
                              <w:i/>
                              <w:color w:val="000000" w:themeColor="text1"/>
                            </w:rPr>
                          </m:ctrlPr>
                        </m:dPr>
                        <m:e>
                          <w:bookmarkStart w:id="30" w:name="OLE_LINK26"/>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j</m:t>
                              </m:r>
                            </m:sub>
                            <m:sup>
                              <m:r>
                                <w:rPr>
                                  <w:rFonts w:ascii="Cambria Math" w:hAnsi="Cambria Math"/>
                                  <w:color w:val="000000" w:themeColor="text1"/>
                                </w:rPr>
                                <m:t>l</m:t>
                              </m:r>
                            </m:sup>
                          </m:sSubSup>
                          <w:bookmarkEnd w:id="30"/>
                        </m:e>
                      </m:d>
                    </m:e>
                  </m:d>
                </m:e>
              </m:func>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a</m:t>
                  </m:r>
                </m:sub>
                <m:sup>
                  <m:r>
                    <w:rPr>
                      <w:rFonts w:ascii="Cambria Math" w:hAnsi="Cambria Math"/>
                      <w:color w:val="000000" w:themeColor="text1"/>
                    </w:rPr>
                    <m:t>l</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sup>
              </m:sSubSup>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11</m:t>
                  </m:r>
                </m:e>
              </m:d>
            </m:e>
          </m:eqArr>
        </m:oMath>
      </m:oMathPara>
    </w:p>
    <w:p w14:paraId="269B32DE" w14:textId="279C6C50" w:rsidR="00EC2952" w:rsidRPr="00010DAE" w:rsidRDefault="00883E31" w:rsidP="007F120E">
      <w:pPr>
        <w:rPr>
          <w:color w:val="000000" w:themeColor="text1"/>
        </w:rPr>
      </w:pPr>
      <w:r w:rsidRPr="00010DAE">
        <w:rPr>
          <w:color w:val="000000" w:themeColor="text1"/>
        </w:rPr>
        <w:t xml:space="preserve">The surplus from negotiation over manufacturing service </w:t>
      </w:r>
      <m:oMath>
        <m:r>
          <w:rPr>
            <w:rFonts w:ascii="Cambria Math" w:hAnsi="Cambria Math"/>
            <w:color w:val="000000" w:themeColor="text1"/>
          </w:rPr>
          <m:t>j</m:t>
        </m:r>
      </m:oMath>
      <w:r w:rsidRPr="00010DAE">
        <w:rPr>
          <w:color w:val="000000" w:themeColor="text1"/>
        </w:rPr>
        <w:t xml:space="preserve"> can be redistributed to other ongoing negotiations. </w:t>
      </w:r>
      <w:r w:rsidR="00531C57" w:rsidRPr="00010DAE">
        <w:rPr>
          <w:color w:val="000000" w:themeColor="text1"/>
        </w:rPr>
        <w:t xml:space="preserve">The customer negotiator redistributes the surplus based on the weight assigned in the global distribution. </w:t>
      </w:r>
      <w:r w:rsidR="00B117BD" w:rsidRPr="00010DAE">
        <w:rPr>
          <w:color w:val="000000" w:themeColor="text1"/>
        </w:rPr>
        <w:t>For each agent still in negotiation, t</w:t>
      </w:r>
      <w:r w:rsidR="00894358" w:rsidRPr="00010DAE">
        <w:rPr>
          <w:color w:val="000000" w:themeColor="text1"/>
        </w:rPr>
        <w:t>he redistribution proportion</w:t>
      </w:r>
      <w:r w:rsidR="00CC5516" w:rsidRPr="00010DAE">
        <w:rPr>
          <w:color w:val="000000" w:themeColor="text1"/>
        </w:rPr>
        <w:t xml:space="preserve"> (</w:t>
      </w:r>
      <m:oMath>
        <m:sSubSup>
          <m:sSubSupPr>
            <m:ctrlPr>
              <w:rPr>
                <w:rFonts w:ascii="Cambria Math" w:hAnsi="Cambria Math"/>
                <w:color w:val="000000" w:themeColor="text1"/>
              </w:rPr>
            </m:ctrlPr>
          </m:sSubSupPr>
          <m:e>
            <m:r>
              <w:rPr>
                <w:rFonts w:ascii="Cambria Math" w:hAnsi="Cambria Math"/>
                <w:color w:val="000000" w:themeColor="text1"/>
              </w:rPr>
              <m:t>rp</m:t>
            </m:r>
          </m:e>
          <m:sub>
            <m:r>
              <w:rPr>
                <w:rFonts w:ascii="Cambria Math" w:hAnsi="Cambria Math"/>
                <w:color w:val="000000" w:themeColor="text1"/>
              </w:rPr>
              <m:t>i</m:t>
            </m:r>
          </m:sub>
          <m:sup>
            <m:r>
              <w:rPr>
                <w:rFonts w:ascii="Cambria Math" w:hAnsi="Cambria Math"/>
                <w:color w:val="000000" w:themeColor="text1"/>
              </w:rPr>
              <m:t>l</m:t>
            </m:r>
          </m:sup>
        </m:sSubSup>
      </m:oMath>
      <w:r w:rsidR="00CC5516" w:rsidRPr="00010DAE">
        <w:rPr>
          <w:color w:val="000000" w:themeColor="text1"/>
        </w:rPr>
        <w:t>)</w:t>
      </w:r>
      <w:r w:rsidR="00894358" w:rsidRPr="00010DAE">
        <w:rPr>
          <w:color w:val="000000" w:themeColor="text1"/>
        </w:rPr>
        <w:t xml:space="preserve"> of the surplus</w:t>
      </w:r>
      <w:r w:rsidR="00CC5516" w:rsidRPr="00010DAE">
        <w:rPr>
          <w:color w:val="000000" w:themeColor="text1"/>
        </w:rPr>
        <w:t xml:space="preserve"> of attribute </w:t>
      </w:r>
      <m:oMath>
        <m:r>
          <w:rPr>
            <w:rFonts w:ascii="Cambria Math" w:hAnsi="Cambria Math"/>
            <w:color w:val="000000" w:themeColor="text1"/>
          </w:rPr>
          <m:t>l</m:t>
        </m:r>
      </m:oMath>
      <w:r w:rsidR="00B117BD" w:rsidRPr="00010DAE">
        <w:rPr>
          <w:color w:val="000000" w:themeColor="text1"/>
        </w:rPr>
        <w:t xml:space="preserve"> is defined as follows:</w:t>
      </w:r>
    </w:p>
    <w:p w14:paraId="7CC3883F" w14:textId="15518AE9" w:rsidR="00B117BD" w:rsidRPr="00010DAE" w:rsidRDefault="008025A7" w:rsidP="007F120E">
      <w:pPr>
        <w:rPr>
          <w:color w:val="000000" w:themeColor="text1"/>
        </w:rPr>
      </w:pPr>
      <m:oMathPara>
        <m:oMath>
          <m:eqArr>
            <m:eqArrPr>
              <m:maxDist m:val="1"/>
              <m:ctrlPr>
                <w:rPr>
                  <w:rFonts w:ascii="Cambria Math" w:hAnsi="Cambria Math"/>
                  <w:i/>
                  <w:color w:val="000000" w:themeColor="text1"/>
                </w:rPr>
              </m:ctrlPr>
            </m:eqArrPr>
            <m:e>
              <m:sSubSup>
                <m:sSubSupPr>
                  <m:ctrlPr>
                    <w:rPr>
                      <w:rFonts w:ascii="Cambria Math" w:hAnsi="Cambria Math"/>
                      <w:color w:val="000000" w:themeColor="text1"/>
                    </w:rPr>
                  </m:ctrlPr>
                </m:sSubSupPr>
                <m:e>
                  <m:r>
                    <w:rPr>
                      <w:rFonts w:ascii="Cambria Math" w:hAnsi="Cambria Math"/>
                      <w:color w:val="000000" w:themeColor="text1"/>
                    </w:rPr>
                    <m:t>rp</m:t>
                  </m:r>
                </m:e>
                <m:sub>
                  <m:r>
                    <w:rPr>
                      <w:rFonts w:ascii="Cambria Math" w:hAnsi="Cambria Math"/>
                      <w:color w:val="000000" w:themeColor="text1"/>
                    </w:rPr>
                    <m:t>i</m:t>
                  </m:r>
                </m:sub>
                <m:sup>
                  <m:r>
                    <w:rPr>
                      <w:rFonts w:ascii="Cambria Math" w:hAnsi="Cambria Math"/>
                      <w:color w:val="000000" w:themeColor="text1"/>
                    </w:rPr>
                    <m:t>l</m:t>
                  </m:r>
                </m:sup>
              </m:sSubSup>
              <m:r>
                <m:rPr>
                  <m:sty m:val="p"/>
                </m:rPr>
                <w:rPr>
                  <w:rFonts w:ascii="Cambria Math" w:hAnsi="Cambria Math"/>
                  <w:color w:val="000000" w:themeColor="text1"/>
                </w:rPr>
                <m:t>=</m:t>
              </m:r>
              <m:f>
                <m:fPr>
                  <m:ctrlPr>
                    <w:rPr>
                      <w:rFonts w:ascii="Cambria Math" w:hAnsi="Cambria Math"/>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φ</m:t>
                      </m:r>
                    </m:e>
                    <m:sub>
                      <m:r>
                        <w:rPr>
                          <w:rFonts w:ascii="Cambria Math" w:hAnsi="Cambria Math"/>
                          <w:color w:val="000000" w:themeColor="text1"/>
                        </w:rPr>
                        <m:t>i</m:t>
                      </m:r>
                    </m:sub>
                    <m:sup>
                      <m:r>
                        <w:rPr>
                          <w:rFonts w:ascii="Cambria Math" w:hAnsi="Cambria Math"/>
                          <w:color w:val="000000" w:themeColor="text1"/>
                        </w:rPr>
                        <m:t>l</m:t>
                      </m:r>
                    </m:sup>
                  </m:sSubSup>
                </m:num>
                <m:den>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I\j</m:t>
                      </m:r>
                    </m:sup>
                    <m:e>
                      <m:sSubSup>
                        <m:sSubSupPr>
                          <m:ctrlPr>
                            <w:rPr>
                              <w:rFonts w:ascii="Cambria Math" w:hAnsi="Cambria Math"/>
                              <w:i/>
                              <w:color w:val="000000" w:themeColor="text1"/>
                            </w:rPr>
                          </m:ctrlPr>
                        </m:sSubSupPr>
                        <m:e>
                          <m:r>
                            <w:rPr>
                              <w:rFonts w:ascii="Cambria Math" w:hAnsi="Cambria Math"/>
                              <w:color w:val="000000" w:themeColor="text1"/>
                            </w:rPr>
                            <m:t>φ</m:t>
                          </m:r>
                        </m:e>
                        <m:sub>
                          <m:r>
                            <w:rPr>
                              <w:rFonts w:ascii="Cambria Math" w:hAnsi="Cambria Math"/>
                              <w:color w:val="000000" w:themeColor="text1"/>
                            </w:rPr>
                            <m:t>i</m:t>
                          </m:r>
                        </m:sub>
                        <m:sup>
                          <m:r>
                            <w:rPr>
                              <w:rFonts w:ascii="Cambria Math" w:hAnsi="Cambria Math"/>
                              <w:color w:val="000000" w:themeColor="text1"/>
                            </w:rPr>
                            <m:t>l</m:t>
                          </m:r>
                        </m:sup>
                      </m:sSubSup>
                    </m:e>
                  </m:nary>
                </m:den>
              </m:f>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12</m:t>
                  </m:r>
                </m:e>
              </m:d>
            </m:e>
          </m:eqArr>
        </m:oMath>
      </m:oMathPara>
    </w:p>
    <w:p w14:paraId="21206EBA" w14:textId="63357191" w:rsidR="007726A0" w:rsidRPr="00010DAE" w:rsidRDefault="00B117BD" w:rsidP="007F120E">
      <w:pPr>
        <w:rPr>
          <w:color w:val="000000" w:themeColor="text1"/>
        </w:rPr>
      </w:pPr>
      <w:r w:rsidRPr="00010DAE">
        <w:rPr>
          <w:color w:val="000000" w:themeColor="text1"/>
        </w:rPr>
        <w:lastRenderedPageBreak/>
        <w:t xml:space="preserve">where </w:t>
      </w:r>
      <m:oMath>
        <m:r>
          <w:rPr>
            <w:rFonts w:ascii="Cambria Math" w:hAnsi="Cambria Math"/>
            <w:color w:val="000000" w:themeColor="text1"/>
          </w:rPr>
          <m:t>I\j</m:t>
        </m:r>
      </m:oMath>
      <w:r w:rsidRPr="00010DAE">
        <w:rPr>
          <w:color w:val="000000" w:themeColor="text1"/>
        </w:rPr>
        <w:t xml:space="preserve"> represents customer agent </w:t>
      </w:r>
      <m:oMath>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rPr>
              <m:t>j</m:t>
            </m:r>
          </m:sub>
        </m:sSub>
      </m:oMath>
      <w:r w:rsidRPr="00010DAE">
        <w:rPr>
          <w:color w:val="000000" w:themeColor="text1"/>
        </w:rPr>
        <w:t xml:space="preserve"> is removed from the set of </w:t>
      </w:r>
      <w:r w:rsidR="00CC5516" w:rsidRPr="00010DAE">
        <w:rPr>
          <w:color w:val="000000" w:themeColor="text1"/>
        </w:rPr>
        <w:t xml:space="preserve">customer agents, and </w:t>
      </w:r>
      <m:oMath>
        <m:nary>
          <m:naryPr>
            <m:chr m:val="∑"/>
            <m:limLoc m:val="undOvr"/>
            <m:ctrlPr>
              <w:rPr>
                <w:rFonts w:ascii="Cambria Math" w:hAnsi="Cambria Math"/>
                <w:color w:val="000000" w:themeColor="text1"/>
              </w:rPr>
            </m:ctrlPr>
          </m:naryPr>
          <m:sub>
            <m:r>
              <w:rPr>
                <w:rFonts w:ascii="Cambria Math" w:hAnsi="Cambria Math"/>
                <w:color w:val="000000" w:themeColor="text1"/>
              </w:rPr>
              <m:t>i=1</m:t>
            </m:r>
          </m:sub>
          <m:sup>
            <m:r>
              <w:rPr>
                <w:rFonts w:ascii="Cambria Math" w:hAnsi="Cambria Math"/>
                <w:color w:val="000000" w:themeColor="text1"/>
              </w:rPr>
              <m:t>I\j</m:t>
            </m:r>
          </m:sup>
          <m:e>
            <m:sSubSup>
              <m:sSubSupPr>
                <m:ctrlPr>
                  <w:rPr>
                    <w:rFonts w:ascii="Cambria Math" w:hAnsi="Cambria Math"/>
                    <w:color w:val="000000" w:themeColor="text1"/>
                  </w:rPr>
                </m:ctrlPr>
              </m:sSubSupPr>
              <m:e>
                <m:r>
                  <w:rPr>
                    <w:rFonts w:ascii="Cambria Math" w:hAnsi="Cambria Math"/>
                    <w:color w:val="000000" w:themeColor="text1"/>
                  </w:rPr>
                  <m:t>rp</m:t>
                </m:r>
              </m:e>
              <m:sub>
                <m:r>
                  <w:rPr>
                    <w:rFonts w:ascii="Cambria Math" w:hAnsi="Cambria Math"/>
                    <w:color w:val="000000" w:themeColor="text1"/>
                  </w:rPr>
                  <m:t>i</m:t>
                </m:r>
              </m:sub>
              <m:sup>
                <m:r>
                  <w:rPr>
                    <w:rFonts w:ascii="Cambria Math" w:hAnsi="Cambria Math"/>
                    <w:color w:val="000000" w:themeColor="text1"/>
                  </w:rPr>
                  <m:t>l</m:t>
                </m:r>
              </m:sup>
            </m:sSubSup>
          </m:e>
        </m:nary>
        <m:r>
          <w:rPr>
            <w:rFonts w:ascii="Cambria Math" w:hAnsi="Cambria Math"/>
            <w:color w:val="000000" w:themeColor="text1"/>
          </w:rPr>
          <m:t>=1</m:t>
        </m:r>
      </m:oMath>
      <w:r w:rsidR="00CC5516" w:rsidRPr="00010DAE">
        <w:rPr>
          <w:color w:val="000000" w:themeColor="text1"/>
        </w:rPr>
        <w:t>.</w:t>
      </w:r>
      <w:r w:rsidR="00283275" w:rsidRPr="00010DAE">
        <w:rPr>
          <w:color w:val="000000" w:themeColor="text1"/>
        </w:rPr>
        <w:t xml:space="preserve"> According to this redistribution proportion, </w:t>
      </w:r>
      <w:r w:rsidR="00CA290B" w:rsidRPr="00010DAE">
        <w:rPr>
          <w:color w:val="000000" w:themeColor="text1"/>
        </w:rPr>
        <w:t xml:space="preserve">the amount of each attribute surplus that can be redistributed to </w:t>
      </w:r>
      <w:r w:rsidR="00283275" w:rsidRPr="00010DAE">
        <w:rPr>
          <w:color w:val="000000" w:themeColor="text1"/>
        </w:rPr>
        <w:t xml:space="preserve">customer agent </w:t>
      </w:r>
      <m:oMath>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rPr>
              <m:t>i</m:t>
            </m:r>
          </m:sub>
        </m:sSub>
        <m:d>
          <m:dPr>
            <m:ctrlPr>
              <w:rPr>
                <w:rFonts w:ascii="Cambria Math" w:hAnsi="Cambria Math"/>
                <w:i/>
                <w:color w:val="000000" w:themeColor="text1"/>
              </w:rPr>
            </m:ctrlPr>
          </m:dPr>
          <m:e>
            <m:r>
              <w:rPr>
                <w:rFonts w:ascii="Cambria Math" w:hAnsi="Cambria Math"/>
                <w:color w:val="000000" w:themeColor="text1"/>
              </w:rPr>
              <m:t>i∈I\j</m:t>
            </m:r>
          </m:e>
        </m:d>
      </m:oMath>
      <w:r w:rsidR="00CA290B" w:rsidRPr="00010DAE">
        <w:rPr>
          <w:color w:val="000000" w:themeColor="text1"/>
        </w:rPr>
        <w:t xml:space="preserve">, </w:t>
      </w:r>
      <m:oMath>
        <m:sSubSup>
          <m:sSubSupPr>
            <m:ctrlPr>
              <w:rPr>
                <w:rFonts w:ascii="Cambria Math" w:hAnsi="Cambria Math"/>
                <w:color w:val="000000" w:themeColor="text1"/>
              </w:rPr>
            </m:ctrlPr>
          </m:sSubSupPr>
          <m:e>
            <m:r>
              <m:rPr>
                <m:sty m:val="p"/>
              </m:rPr>
              <w:rPr>
                <w:rFonts w:ascii="Cambria Math" w:hAnsi="Cambria Math"/>
                <w:color w:val="000000" w:themeColor="text1"/>
              </w:rPr>
              <m:t>∆</m:t>
            </m:r>
          </m:e>
          <m:sub>
            <m:r>
              <w:rPr>
                <w:rFonts w:ascii="Cambria Math" w:hAnsi="Cambria Math"/>
                <w:color w:val="000000" w:themeColor="text1"/>
              </w:rPr>
              <m:t>i</m:t>
            </m:r>
          </m:sub>
          <m:sup>
            <m:r>
              <w:rPr>
                <w:rFonts w:ascii="Cambria Math" w:hAnsi="Cambria Math"/>
                <w:color w:val="000000" w:themeColor="text1"/>
              </w:rPr>
              <m:t>l</m:t>
            </m:r>
          </m:sup>
        </m:sSubSup>
      </m:oMath>
      <w:r w:rsidR="00CA290B" w:rsidRPr="00010DAE">
        <w:rPr>
          <w:color w:val="000000" w:themeColor="text1"/>
        </w:rPr>
        <w:t>,</w:t>
      </w:r>
      <w:r w:rsidR="00283275" w:rsidRPr="00010DAE">
        <w:rPr>
          <w:color w:val="000000" w:themeColor="text1"/>
        </w:rPr>
        <w:t xml:space="preserve"> </w:t>
      </w:r>
      <w:r w:rsidR="00CA290B" w:rsidRPr="00010DAE">
        <w:rPr>
          <w:color w:val="000000" w:themeColor="text1"/>
        </w:rPr>
        <w:t xml:space="preserve">is </w:t>
      </w:r>
      <m:oMath>
        <m:sSubSup>
          <m:sSubSupPr>
            <m:ctrlPr>
              <w:rPr>
                <w:rFonts w:ascii="Cambria Math" w:hAnsi="Cambria Math"/>
                <w:color w:val="000000" w:themeColor="text1"/>
              </w:rPr>
            </m:ctrlPr>
          </m:sSubSupPr>
          <m:e>
            <m:r>
              <m:rPr>
                <m:sty m:val="p"/>
              </m:rPr>
              <w:rPr>
                <w:rFonts w:ascii="Cambria Math" w:hAnsi="Cambria Math"/>
                <w:color w:val="000000" w:themeColor="text1"/>
              </w:rPr>
              <m:t>∆</m:t>
            </m:r>
          </m:e>
          <m:sub>
            <m:r>
              <w:rPr>
                <w:rFonts w:ascii="Cambria Math" w:hAnsi="Cambria Math"/>
                <w:color w:val="000000" w:themeColor="text1"/>
              </w:rPr>
              <m:t>i</m:t>
            </m:r>
          </m:sub>
          <m:sup>
            <m:r>
              <w:rPr>
                <w:rFonts w:ascii="Cambria Math" w:hAnsi="Cambria Math"/>
                <w:color w:val="000000" w:themeColor="text1"/>
              </w:rPr>
              <m:t>l</m:t>
            </m:r>
          </m:sup>
        </m:sSubSup>
        <m:r>
          <w:rPr>
            <w:rFonts w:ascii="Cambria Math" w:hAnsi="Cambria Math"/>
            <w:color w:val="000000" w:themeColor="text1"/>
          </w:rPr>
          <m:t>=</m:t>
        </m:r>
        <m:sSubSup>
          <m:sSubSupPr>
            <m:ctrlPr>
              <w:rPr>
                <w:rFonts w:ascii="Cambria Math" w:hAnsi="Cambria Math"/>
                <w:color w:val="000000" w:themeColor="text1"/>
              </w:rPr>
            </m:ctrlPr>
          </m:sSubSupPr>
          <m:e>
            <m:r>
              <w:rPr>
                <w:rFonts w:ascii="Cambria Math" w:hAnsi="Cambria Math"/>
                <w:color w:val="000000" w:themeColor="text1"/>
              </w:rPr>
              <m:t>rp</m:t>
            </m:r>
          </m:e>
          <m:sub>
            <m:r>
              <w:rPr>
                <w:rFonts w:ascii="Cambria Math" w:hAnsi="Cambria Math"/>
                <w:color w:val="000000" w:themeColor="text1"/>
              </w:rPr>
              <m:t>i</m:t>
            </m:r>
          </m:sub>
          <m:sup>
            <m:r>
              <w:rPr>
                <w:rFonts w:ascii="Cambria Math" w:hAnsi="Cambria Math"/>
                <w:color w:val="000000" w:themeColor="text1"/>
              </w:rPr>
              <m:t>l</m:t>
            </m:r>
          </m:sup>
        </m:sSubSup>
        <m:sSubSup>
          <m:sSubSupPr>
            <m:ctrlPr>
              <w:rPr>
                <w:rFonts w:ascii="Cambria Math" w:hAnsi="Cambria Math"/>
                <w:i/>
                <w:color w:val="000000" w:themeColor="text1"/>
              </w:rPr>
            </m:ctrlPr>
          </m:sSubSupPr>
          <m:e>
            <m:r>
              <w:rPr>
                <w:rFonts w:ascii="Cambria Math" w:hAnsi="Cambria Math"/>
                <w:color w:val="000000" w:themeColor="text1"/>
              </w:rPr>
              <m:t>δ</m:t>
            </m:r>
          </m:e>
          <m:sub>
            <m:r>
              <w:rPr>
                <w:rFonts w:ascii="Cambria Math" w:hAnsi="Cambria Math"/>
                <w:color w:val="000000" w:themeColor="text1"/>
              </w:rPr>
              <m:t>j</m:t>
            </m:r>
          </m:sub>
          <m:sup>
            <m:r>
              <w:rPr>
                <w:rFonts w:ascii="Cambria Math" w:hAnsi="Cambria Math"/>
                <w:color w:val="000000" w:themeColor="text1"/>
              </w:rPr>
              <m:t>l</m:t>
            </m:r>
          </m:sup>
        </m:sSubSup>
      </m:oMath>
      <w:r w:rsidR="00CA290B" w:rsidRPr="00010DAE">
        <w:rPr>
          <w:color w:val="000000" w:themeColor="text1"/>
        </w:rPr>
        <w:t>. Thus, the reservation value</w:t>
      </w:r>
      <w:r w:rsidR="007726A0" w:rsidRPr="00010DAE">
        <w:rPr>
          <w:color w:val="000000" w:themeColor="text1"/>
        </w:rPr>
        <w:t xml:space="preserve"> of attribute </w:t>
      </w:r>
      <m:oMath>
        <m:r>
          <w:rPr>
            <w:rFonts w:ascii="Cambria Math" w:hAnsi="Cambria Math"/>
            <w:color w:val="000000" w:themeColor="text1"/>
          </w:rPr>
          <m:t>l</m:t>
        </m:r>
      </m:oMath>
      <w:r w:rsidR="007726A0" w:rsidRPr="00010DAE">
        <w:rPr>
          <w:color w:val="000000" w:themeColor="text1"/>
        </w:rPr>
        <w:t xml:space="preserve"> at time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k+1</m:t>
            </m:r>
          </m:sub>
        </m:sSub>
      </m:oMath>
      <w:r w:rsidR="00CA290B" w:rsidRPr="00010DAE">
        <w:rPr>
          <w:color w:val="000000" w:themeColor="text1"/>
        </w:rPr>
        <w:t xml:space="preserve"> is updated by</w:t>
      </w:r>
    </w:p>
    <w:p w14:paraId="0CE97D7E" w14:textId="6E8747E5" w:rsidR="007726A0" w:rsidRPr="00010DAE" w:rsidRDefault="008025A7" w:rsidP="007F120E">
      <w:pPr>
        <w:rPr>
          <w:color w:val="000000" w:themeColor="text1"/>
        </w:rPr>
      </w:pPr>
      <m:oMathPara>
        <m:oMath>
          <m:eqArr>
            <m:eqArrPr>
              <m:maxDist m:val="1"/>
              <m:ctrlPr>
                <w:rPr>
                  <w:rFonts w:ascii="Cambria Math" w:hAnsi="Cambria Math"/>
                  <w:i/>
                  <w:color w:val="000000" w:themeColor="text1"/>
                </w:rPr>
              </m:ctrlPr>
            </m:eqArrPr>
            <m:e>
              <m:d>
                <m:dPr>
                  <m:begChr m:val="{"/>
                  <m:endChr m:val=""/>
                  <m:ctrlPr>
                    <w:rPr>
                      <w:rFonts w:ascii="Cambria Math" w:hAnsi="Cambria Math"/>
                      <w:color w:val="000000" w:themeColor="text1"/>
                    </w:rPr>
                  </m:ctrlPr>
                </m:dPr>
                <m:e>
                  <m:eqArr>
                    <m:eqArrPr>
                      <m:ctrlPr>
                        <w:rPr>
                          <w:rFonts w:ascii="Cambria Math" w:hAnsi="Cambria Math"/>
                          <w:color w:val="000000" w:themeColor="text1"/>
                        </w:rPr>
                      </m:ctrlPr>
                    </m:eqArrPr>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i</m:t>
                          </m:r>
                        </m:sub>
                        <m:sup>
                          <m:r>
                            <w:rPr>
                              <w:rFonts w:ascii="Cambria Math" w:hAnsi="Cambria Math"/>
                              <w:color w:val="000000" w:themeColor="text1"/>
                            </w:rPr>
                            <m:t>l</m:t>
                          </m:r>
                        </m:sup>
                      </m:sSubSup>
                      <m:r>
                        <w:rPr>
                          <w:rFonts w:ascii="Cambria Math" w:hAnsi="Cambria Math"/>
                          <w:color w:val="000000" w:themeColor="text1"/>
                        </w:rPr>
                        <m:t>=</m:t>
                      </m:r>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i</m:t>
                          </m:r>
                        </m:sub>
                        <m:sup>
                          <m:r>
                            <w:rPr>
                              <w:rFonts w:ascii="Cambria Math" w:hAnsi="Cambria Math"/>
                              <w:color w:val="000000" w:themeColor="text1"/>
                            </w:rPr>
                            <m:t>l</m:t>
                          </m:r>
                        </m:sup>
                      </m:sSubSup>
                      <m:r>
                        <w:rPr>
                          <w:rFonts w:ascii="Cambria Math" w:hAnsi="Cambria Math"/>
                          <w:color w:val="000000" w:themeColor="text1"/>
                        </w:rPr>
                        <m:t>+</m:t>
                      </m:r>
                      <m:sSubSup>
                        <m:sSubSupPr>
                          <m:ctrlPr>
                            <w:rPr>
                              <w:rFonts w:ascii="Cambria Math" w:hAnsi="Cambria Math"/>
                              <w:color w:val="000000" w:themeColor="text1"/>
                            </w:rPr>
                          </m:ctrlPr>
                        </m:sSubSupPr>
                        <m:e>
                          <m:r>
                            <m:rPr>
                              <m:sty m:val="p"/>
                            </m:rPr>
                            <w:rPr>
                              <w:rFonts w:ascii="Cambria Math" w:hAnsi="Cambria Math"/>
                              <w:color w:val="000000" w:themeColor="text1"/>
                            </w:rPr>
                            <m:t>∆</m:t>
                          </m:r>
                        </m:e>
                        <m:sub>
                          <m:r>
                            <w:rPr>
                              <w:rFonts w:ascii="Cambria Math" w:hAnsi="Cambria Math"/>
                              <w:color w:val="000000" w:themeColor="text1"/>
                            </w:rPr>
                            <m:t>i</m:t>
                          </m:r>
                        </m:sub>
                        <m:sup>
                          <m:r>
                            <w:rPr>
                              <w:rFonts w:ascii="Cambria Math" w:hAnsi="Cambria Math"/>
                              <w:color w:val="000000" w:themeColor="text1"/>
                            </w:rPr>
                            <m:t>l</m:t>
                          </m:r>
                        </m:sup>
                      </m:sSubSup>
                      <m:r>
                        <m:rPr>
                          <m:sty m:val="p"/>
                        </m:rPr>
                        <w:rPr>
                          <w:rFonts w:ascii="Cambria Math" w:hAnsi="Cambria Math"/>
                          <w:color w:val="000000" w:themeColor="text1"/>
                        </w:rPr>
                        <m:t>,  &amp;if</m:t>
                      </m:r>
                      <m:r>
                        <w:rPr>
                          <w:rFonts w:ascii="Cambria Math" w:hAnsi="Cambria Math"/>
                          <w:color w:val="000000" w:themeColor="text1"/>
                        </w:rPr>
                        <m:t xml:space="preserve"> </m:t>
                      </m:r>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l</m:t>
                          </m:r>
                        </m:sup>
                      </m:sSup>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l</m:t>
                              </m:r>
                            </m:sup>
                          </m:sSup>
                        </m:e>
                      </m:d>
                      <m:r>
                        <w:rPr>
                          <w:rFonts w:ascii="Cambria Math" w:hAnsi="Cambria Math"/>
                          <w:color w:val="000000" w:themeColor="text1"/>
                        </w:rPr>
                        <m:t xml:space="preserve"> </m:t>
                      </m:r>
                      <m:r>
                        <m:rPr>
                          <m:sty m:val="p"/>
                        </m:rPr>
                        <w:rPr>
                          <w:rFonts w:ascii="Cambria Math" w:hAnsi="Cambria Math"/>
                          <w:color w:val="000000" w:themeColor="text1"/>
                        </w:rPr>
                        <m:t>is decreasing</m:t>
                      </m:r>
                    </m:e>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i</m:t>
                          </m:r>
                        </m:sub>
                        <m:sup>
                          <m:r>
                            <w:rPr>
                              <w:rFonts w:ascii="Cambria Math" w:hAnsi="Cambria Math"/>
                              <w:color w:val="000000" w:themeColor="text1"/>
                            </w:rPr>
                            <m:t>l</m:t>
                          </m:r>
                        </m:sup>
                      </m:sSubSup>
                      <m:r>
                        <w:rPr>
                          <w:rFonts w:ascii="Cambria Math" w:hAnsi="Cambria Math"/>
                          <w:color w:val="000000" w:themeColor="text1"/>
                        </w:rPr>
                        <m:t>=</m:t>
                      </m:r>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i</m:t>
                          </m:r>
                        </m:sub>
                        <m:sup>
                          <m:r>
                            <w:rPr>
                              <w:rFonts w:ascii="Cambria Math" w:hAnsi="Cambria Math"/>
                              <w:color w:val="000000" w:themeColor="text1"/>
                            </w:rPr>
                            <m:t>l</m:t>
                          </m:r>
                        </m:sup>
                      </m:sSubSup>
                      <m:r>
                        <w:rPr>
                          <w:rFonts w:ascii="Cambria Math" w:hAnsi="Cambria Math"/>
                          <w:color w:val="000000" w:themeColor="text1"/>
                        </w:rPr>
                        <m:t>-</m:t>
                      </m:r>
                      <m:sSubSup>
                        <m:sSubSupPr>
                          <m:ctrlPr>
                            <w:rPr>
                              <w:rFonts w:ascii="Cambria Math" w:hAnsi="Cambria Math"/>
                              <w:color w:val="000000" w:themeColor="text1"/>
                            </w:rPr>
                          </m:ctrlPr>
                        </m:sSubSupPr>
                        <m:e>
                          <m:r>
                            <m:rPr>
                              <m:sty m:val="p"/>
                            </m:rPr>
                            <w:rPr>
                              <w:rFonts w:ascii="Cambria Math" w:hAnsi="Cambria Math"/>
                              <w:color w:val="000000" w:themeColor="text1"/>
                            </w:rPr>
                            <m:t>∆</m:t>
                          </m:r>
                        </m:e>
                        <m:sub>
                          <m:r>
                            <w:rPr>
                              <w:rFonts w:ascii="Cambria Math" w:hAnsi="Cambria Math"/>
                              <w:color w:val="000000" w:themeColor="text1"/>
                            </w:rPr>
                            <m:t>i</m:t>
                          </m:r>
                        </m:sub>
                        <m:sup>
                          <m:r>
                            <w:rPr>
                              <w:rFonts w:ascii="Cambria Math" w:hAnsi="Cambria Math"/>
                              <w:color w:val="000000" w:themeColor="text1"/>
                            </w:rPr>
                            <m:t>l</m:t>
                          </m:r>
                        </m:sup>
                      </m:sSubSup>
                      <m:r>
                        <m:rPr>
                          <m:sty m:val="p"/>
                        </m:rPr>
                        <w:rPr>
                          <w:rFonts w:ascii="Cambria Math" w:hAnsi="Cambria Math"/>
                          <w:color w:val="000000" w:themeColor="text1"/>
                        </w:rPr>
                        <m:t>,  &amp;otherwise</m:t>
                      </m:r>
                    </m:e>
                  </m:eqArr>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13</m:t>
                  </m:r>
                </m:e>
              </m:d>
            </m:e>
          </m:eqArr>
        </m:oMath>
      </m:oMathPara>
    </w:p>
    <w:p w14:paraId="64F19B96" w14:textId="2AFF31C3" w:rsidR="00CA290B" w:rsidRPr="00010DAE" w:rsidRDefault="00CA290B" w:rsidP="007F120E">
      <w:pPr>
        <w:rPr>
          <w:b/>
          <w:color w:val="000000" w:themeColor="text1"/>
        </w:rPr>
      </w:pPr>
      <w:r w:rsidRPr="00010DAE">
        <w:rPr>
          <w:b/>
          <w:color w:val="000000" w:themeColor="text1"/>
        </w:rPr>
        <w:t xml:space="preserve">Observation 3. </w:t>
      </w:r>
      <w:r w:rsidR="00F93D6A" w:rsidRPr="00010DAE">
        <w:rPr>
          <w:i/>
          <w:color w:val="000000" w:themeColor="text1"/>
        </w:rPr>
        <w:t xml:space="preserve">The surplus redistribution incurs a sudden and huge increment in the </w:t>
      </w:r>
      <w:r w:rsidR="005A6253" w:rsidRPr="00010DAE">
        <w:rPr>
          <w:i/>
          <w:color w:val="000000" w:themeColor="text1"/>
        </w:rPr>
        <w:t xml:space="preserve">reservation </w:t>
      </w:r>
      <w:r w:rsidR="00F93D6A" w:rsidRPr="00010DAE">
        <w:rPr>
          <w:i/>
          <w:color w:val="000000" w:themeColor="text1"/>
        </w:rPr>
        <w:t>value of each attribute.</w:t>
      </w:r>
    </w:p>
    <w:p w14:paraId="716282DB" w14:textId="690C7A36" w:rsidR="00283275" w:rsidRPr="00010DAE" w:rsidRDefault="00F93D6A" w:rsidP="007F120E">
      <w:pPr>
        <w:rPr>
          <w:color w:val="000000" w:themeColor="text1"/>
        </w:rPr>
      </w:pPr>
      <w:r w:rsidRPr="00010DAE">
        <w:rPr>
          <w:color w:val="000000" w:themeColor="text1"/>
        </w:rPr>
        <w:t xml:space="preserve">Observation 3 implies that </w:t>
      </w:r>
      <w:r w:rsidR="00A947DA" w:rsidRPr="00010DAE">
        <w:rPr>
          <w:rFonts w:hint="eastAsia"/>
          <w:color w:val="000000" w:themeColor="text1"/>
        </w:rPr>
        <w:t>t</w:t>
      </w:r>
      <w:r w:rsidR="00A947DA" w:rsidRPr="00010DAE">
        <w:rPr>
          <w:color w:val="000000" w:themeColor="text1"/>
        </w:rPr>
        <w:t xml:space="preserve">he utility of customer agent </w:t>
      </w:r>
      <m:oMath>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rPr>
              <m:t>j</m:t>
            </m:r>
          </m:sub>
        </m:sSub>
      </m:oMath>
      <w:r w:rsidR="00A947DA" w:rsidRPr="00010DAE">
        <w:rPr>
          <w:color w:val="000000" w:themeColor="text1"/>
        </w:rPr>
        <w:t xml:space="preserve"> could be decreased due to the surplus redistribution.</w:t>
      </w:r>
      <w:r w:rsidR="005B4DAF" w:rsidRPr="00010DAE">
        <w:rPr>
          <w:color w:val="000000" w:themeColor="text1"/>
        </w:rPr>
        <w:t xml:space="preserve"> </w:t>
      </w:r>
      <w:r w:rsidR="002E3765" w:rsidRPr="00010DAE">
        <w:rPr>
          <w:color w:val="000000" w:themeColor="text1"/>
        </w:rPr>
        <w:t xml:space="preserve">As shown in Fig. 4, two </w:t>
      </w:r>
      <w:r w:rsidR="00F623DC" w:rsidRPr="00010DAE">
        <w:rPr>
          <w:color w:val="000000" w:themeColor="text1"/>
        </w:rPr>
        <w:t>case</w:t>
      </w:r>
      <w:r w:rsidR="002E3765" w:rsidRPr="00010DAE">
        <w:rPr>
          <w:color w:val="000000" w:themeColor="text1"/>
        </w:rPr>
        <w:t xml:space="preserve">s </w:t>
      </w:r>
      <w:r w:rsidR="00F623DC" w:rsidRPr="00010DAE">
        <w:rPr>
          <w:color w:val="000000" w:themeColor="text1"/>
        </w:rPr>
        <w:t xml:space="preserve">are given to </w:t>
      </w:r>
      <w:r w:rsidR="002E3765" w:rsidRPr="00010DAE">
        <w:rPr>
          <w:color w:val="000000" w:themeColor="text1"/>
        </w:rPr>
        <w:t>illustrat</w:t>
      </w:r>
      <w:r w:rsidR="00F623DC" w:rsidRPr="00010DAE">
        <w:rPr>
          <w:color w:val="000000" w:themeColor="text1"/>
        </w:rPr>
        <w:t>e</w:t>
      </w:r>
      <w:r w:rsidR="002E3765" w:rsidRPr="00010DAE">
        <w:rPr>
          <w:color w:val="000000" w:themeColor="text1"/>
        </w:rPr>
        <w:t xml:space="preserve"> the negative impact of Observation 3 on the customer</w:t>
      </w:r>
      <w:r w:rsidR="00F623DC" w:rsidRPr="00010DAE">
        <w:rPr>
          <w:color w:val="000000" w:themeColor="text1"/>
        </w:rPr>
        <w:t xml:space="preserve">, based on </w:t>
      </w:r>
      <w:r w:rsidR="00F623DC" w:rsidRPr="00010DAE">
        <w:rPr>
          <w:color w:val="000000" w:themeColor="text1"/>
        </w:rPr>
        <w:fldChar w:fldCharType="begin"/>
      </w:r>
      <w:r w:rsidR="00F623DC" w:rsidRPr="00010DAE">
        <w:rPr>
          <w:color w:val="000000" w:themeColor="text1"/>
        </w:rPr>
        <w:instrText xml:space="preserve"> ADDIN EN.CITE &lt;EndNote&gt;&lt;Cite AuthorYear="1"&gt;&lt;Author&gt;Richter&lt;/Author&gt;&lt;Year&gt;2012&lt;/Year&gt;&lt;RecNum&gt;942&lt;/RecNum&gt;&lt;DisplayText&gt;Richter et al. (2012)&lt;/DisplayText&gt;&lt;record&gt;&lt;rec-number&gt;942&lt;/rec-number&gt;&lt;foreign-keys&gt;&lt;key app="EN" db-id="spzed9xrlsv5aee2fxjvaeabezva00peevdw" timestamp="1622898687"&gt;942&lt;/key&gt;&lt;/foreign-keys&gt;&lt;ref-type name="Journal Article"&gt;17&lt;/ref-type&gt;&lt;contributors&gt;&lt;authors&gt;&lt;author&gt;Richter, J.&lt;/author&gt;&lt;author&gt;Baruwal Chhetri, M.&lt;/author&gt;&lt;author&gt;Kowalczyk, R.&lt;/author&gt;&lt;author&gt;Bao Vo, Q.&lt;/author&gt;&lt;/authors&gt;&lt;/contributors&gt;&lt;titles&gt;&lt;title&gt;Establishing composite SLAs through concurrent QoS negotiation with surplus redistribution&lt;/title&gt;&lt;secondary-title&gt;Concurrency and Computation: Practice and Experience&lt;/secondary-title&gt;&lt;/titles&gt;&lt;periodical&gt;&lt;full-title&gt;Concurrency and Computation: Practice and Experience&lt;/full-title&gt;&lt;/periodical&gt;&lt;pages&gt;938-955&lt;/pages&gt;&lt;volume&gt;24&lt;/volume&gt;&lt;number&gt;9&lt;/number&gt;&lt;section&gt;938&lt;/section&gt;&lt;dates&gt;&lt;year&gt;2012&lt;/year&gt;&lt;/dates&gt;&lt;isbn&gt;15320626&lt;/isbn&gt;&lt;urls&gt;&lt;/urls&gt;&lt;electronic-resource-num&gt;10.1002/cpe.1727&lt;/electronic-resource-num&gt;&lt;/record&gt;&lt;/Cite&gt;&lt;/EndNote&gt;</w:instrText>
      </w:r>
      <w:r w:rsidR="00F623DC" w:rsidRPr="00010DAE">
        <w:rPr>
          <w:color w:val="000000" w:themeColor="text1"/>
        </w:rPr>
        <w:fldChar w:fldCharType="separate"/>
      </w:r>
      <w:r w:rsidR="00F623DC" w:rsidRPr="00010DAE">
        <w:rPr>
          <w:noProof/>
          <w:color w:val="000000" w:themeColor="text1"/>
        </w:rPr>
        <w:t>Richter et al. (2012)</w:t>
      </w:r>
      <w:r w:rsidR="00F623DC" w:rsidRPr="00010DAE">
        <w:rPr>
          <w:color w:val="000000" w:themeColor="text1"/>
        </w:rPr>
        <w:fldChar w:fldCharType="end"/>
      </w:r>
      <w:r w:rsidR="002E3765" w:rsidRPr="00010DAE">
        <w:rPr>
          <w:color w:val="000000" w:themeColor="text1"/>
        </w:rPr>
        <w:t xml:space="preserve">. </w:t>
      </w:r>
      <w:r w:rsidR="00333A7E" w:rsidRPr="00010DAE">
        <w:rPr>
          <w:color w:val="000000" w:themeColor="text1"/>
        </w:rPr>
        <w:t>In Fig. 4(a), price is taken as an example, and the utility</w:t>
      </w:r>
      <w:r w:rsidR="00A67A55" w:rsidRPr="00010DAE">
        <w:rPr>
          <w:color w:val="000000" w:themeColor="text1"/>
        </w:rPr>
        <w:t xml:space="preserve"> function</w:t>
      </w:r>
      <w:r w:rsidR="00333A7E" w:rsidRPr="00010DAE">
        <w:rPr>
          <w:color w:val="000000" w:themeColor="text1"/>
        </w:rPr>
        <w:t xml:space="preserve"> of price is increasing for the customer. At time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oMath>
      <w:r w:rsidR="00333A7E" w:rsidRPr="00010DAE">
        <w:rPr>
          <w:color w:val="000000" w:themeColor="text1"/>
        </w:rPr>
        <w:t>, the customer agent obtains a redistributed surplus from other successful negotiation</w:t>
      </w:r>
      <w:r w:rsidR="00AD011B" w:rsidRPr="00010DAE">
        <w:rPr>
          <w:color w:val="000000" w:themeColor="text1"/>
        </w:rPr>
        <w:t>s</w:t>
      </w:r>
      <w:r w:rsidR="00333A7E" w:rsidRPr="00010DAE">
        <w:rPr>
          <w:color w:val="000000" w:themeColor="text1"/>
        </w:rPr>
        <w:t xml:space="preserve"> and immediately increases her reservation value</w:t>
      </w:r>
      <w:r w:rsidR="00C76EB6" w:rsidRPr="00010DAE">
        <w:rPr>
          <w:color w:val="000000" w:themeColor="text1"/>
        </w:rPr>
        <w:t xml:space="preserve"> of price</w:t>
      </w:r>
      <w:r w:rsidR="00333A7E" w:rsidRPr="00010DAE">
        <w:rPr>
          <w:color w:val="000000" w:themeColor="text1"/>
        </w:rPr>
        <w:t xml:space="preserve"> by adding the surplus without smoothing function. After </w:t>
      </w:r>
      <m:oMath>
        <m:r>
          <w:rPr>
            <w:rFonts w:ascii="Cambria Math" w:hAnsi="Cambria Math"/>
            <w:color w:val="000000" w:themeColor="text1"/>
          </w:rPr>
          <m:t>k</m:t>
        </m:r>
        <m:r>
          <m:rPr>
            <m:sty m:val="p"/>
          </m:rPr>
          <w:rPr>
            <w:rFonts w:ascii="Cambria Math" w:hAnsi="Cambria Math"/>
            <w:color w:val="000000" w:themeColor="text1"/>
          </w:rPr>
          <m:t>'</m:t>
        </m:r>
      </m:oMath>
      <w:r w:rsidR="00333A7E" w:rsidRPr="00010DAE">
        <w:rPr>
          <w:color w:val="000000" w:themeColor="text1"/>
        </w:rPr>
        <w:t xml:space="preserve"> round negotiation, she successfully reaches an agreement with a service provider agent at time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k+k'</m:t>
            </m:r>
          </m:sub>
        </m:sSub>
      </m:oMath>
      <w:r w:rsidR="00333A7E" w:rsidRPr="00010DAE">
        <w:rPr>
          <w:color w:val="000000" w:themeColor="text1"/>
        </w:rPr>
        <w:t xml:space="preserve"> and the price is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k+k'</m:t>
            </m:r>
          </m:sub>
        </m:sSub>
      </m:oMath>
      <w:r w:rsidR="00333A7E" w:rsidRPr="00010DAE">
        <w:rPr>
          <w:color w:val="000000" w:themeColor="text1"/>
        </w:rPr>
        <w:t xml:space="preserve">. However, if she uses the smoothing function to </w:t>
      </w:r>
      <w:r w:rsidR="00C76EB6" w:rsidRPr="00010DAE">
        <w:rPr>
          <w:color w:val="000000" w:themeColor="text1"/>
        </w:rPr>
        <w:t xml:space="preserve">increase her reservation value of price, she can also reach an agreement with the service provider agent at </w:t>
      </w:r>
      <w:r w:rsidR="00A67A55" w:rsidRPr="00010DAE">
        <w:rPr>
          <w:color w:val="000000" w:themeColor="text1"/>
        </w:rPr>
        <w:t xml:space="preserve">time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k+k''</m:t>
            </m:r>
          </m:sub>
        </m:sSub>
      </m:oMath>
      <w:r w:rsidR="00A67A55" w:rsidRPr="00010DAE">
        <w:rPr>
          <w:color w:val="000000" w:themeColor="text1"/>
        </w:rPr>
        <w:t xml:space="preserve"> </w:t>
      </w:r>
      <w:r w:rsidR="00AD7D71" w:rsidRPr="00010DAE">
        <w:rPr>
          <w:color w:val="000000" w:themeColor="text1"/>
        </w:rPr>
        <w:t>at</w:t>
      </w:r>
      <w:r w:rsidR="00A67A55" w:rsidRPr="00010DAE">
        <w:rPr>
          <w:color w:val="000000" w:themeColor="text1"/>
        </w:rPr>
        <w:t xml:space="preserve"> the price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k+k''</m:t>
            </m:r>
          </m:sub>
        </m:sSub>
      </m:oMath>
      <w:r w:rsidR="00A67A55" w:rsidRPr="00010DAE">
        <w:rPr>
          <w:color w:val="000000" w:themeColor="text1"/>
        </w:rPr>
        <w:t xml:space="preserve"> that is less than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k+k'</m:t>
            </m:r>
          </m:sub>
        </m:sSub>
      </m:oMath>
      <w:r w:rsidR="00A67A55" w:rsidRPr="00010DAE">
        <w:rPr>
          <w:color w:val="000000" w:themeColor="text1"/>
        </w:rPr>
        <w:t xml:space="preserve">. This demonstrates that smoothing the surplus can decrease the final trading price and further increase the utility obtained from the price. The cost saved by the customer agent is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k+k'</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k+k''</m:t>
            </m:r>
          </m:sub>
        </m:sSub>
      </m:oMath>
      <w:r w:rsidR="00A67A55" w:rsidRPr="00010DAE">
        <w:rPr>
          <w:color w:val="000000" w:themeColor="text1"/>
        </w:rPr>
        <w:t xml:space="preserve">, and the increased utility is </w:t>
      </w:r>
      <m:oMath>
        <m:sSup>
          <m:sSupPr>
            <m:ctrlPr>
              <w:rPr>
                <w:rFonts w:ascii="Cambria Math" w:hAnsi="Cambria Math"/>
                <w:color w:val="000000" w:themeColor="text1"/>
              </w:rPr>
            </m:ctrlPr>
          </m:sSupPr>
          <m:e>
            <m:r>
              <w:rPr>
                <w:rFonts w:ascii="Cambria Math" w:hAnsi="Cambria Math"/>
                <w:color w:val="000000" w:themeColor="text1"/>
              </w:rPr>
              <m:t>U</m:t>
            </m:r>
          </m:e>
          <m:sup>
            <m:r>
              <w:rPr>
                <w:rFonts w:ascii="Cambria Math" w:hAnsi="Cambria Math"/>
                <w:color w:val="000000" w:themeColor="text1"/>
              </w:rPr>
              <m:t>P</m:t>
            </m:r>
          </m:sup>
        </m:sSup>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k+k''</m:t>
                </m:r>
              </m:sub>
            </m:sSub>
          </m:e>
        </m:d>
        <m: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U</m:t>
            </m:r>
          </m:e>
          <m:sup>
            <m:r>
              <w:rPr>
                <w:rFonts w:ascii="Cambria Math" w:hAnsi="Cambria Math"/>
                <w:color w:val="000000" w:themeColor="text1"/>
              </w:rPr>
              <m:t>P</m:t>
            </m:r>
          </m:sup>
        </m:sSup>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k+k'</m:t>
                </m:r>
              </m:sub>
            </m:sSub>
          </m:e>
        </m:d>
      </m:oMath>
      <w:r w:rsidR="00A67A55" w:rsidRPr="00010DAE">
        <w:rPr>
          <w:color w:val="000000" w:themeColor="text1"/>
        </w:rPr>
        <w:t xml:space="preserve">. In Fig. 4(b), reliability is taken as an example and its utility function is decreasing for the customer. Similarly, </w:t>
      </w:r>
      <w:r w:rsidR="00E37450" w:rsidRPr="00010DAE">
        <w:rPr>
          <w:color w:val="000000" w:themeColor="text1"/>
        </w:rPr>
        <w:t>using the smoothing function can allow the customer agent to have a higher level of reliability, and increase the utility of the customer agent.</w:t>
      </w:r>
      <w:r w:rsidR="005A6253" w:rsidRPr="00010DAE">
        <w:rPr>
          <w:color w:val="000000" w:themeColor="text1"/>
        </w:rPr>
        <w:t xml:space="preserve"> Obviously, it is necessary to avoid the sudden and huge increment in the reservation value of each attribute.</w:t>
      </w:r>
    </w:p>
    <w:p w14:paraId="447B1280" w14:textId="1EB953A5" w:rsidR="0049331B" w:rsidRPr="00010DAE" w:rsidRDefault="005A6253" w:rsidP="008F1199">
      <w:pPr>
        <w:rPr>
          <w:color w:val="000000" w:themeColor="text1"/>
        </w:rPr>
      </w:pPr>
      <w:r w:rsidRPr="00010DAE">
        <w:rPr>
          <w:color w:val="000000" w:themeColor="text1"/>
        </w:rPr>
        <w:t>To avoid th</w:t>
      </w:r>
      <w:r w:rsidR="00F623DC" w:rsidRPr="00010DAE">
        <w:rPr>
          <w:color w:val="000000" w:themeColor="text1"/>
        </w:rPr>
        <w:t>e</w:t>
      </w:r>
      <w:r w:rsidRPr="00010DAE">
        <w:rPr>
          <w:color w:val="000000" w:themeColor="text1"/>
        </w:rPr>
        <w:t xml:space="preserve"> </w:t>
      </w:r>
      <w:r w:rsidR="001F7D22" w:rsidRPr="00010DAE">
        <w:rPr>
          <w:color w:val="000000" w:themeColor="text1"/>
        </w:rPr>
        <w:t xml:space="preserve">negative </w:t>
      </w:r>
      <w:r w:rsidRPr="00010DAE">
        <w:rPr>
          <w:color w:val="000000" w:themeColor="text1"/>
        </w:rPr>
        <w:t xml:space="preserve">impact of Observation </w:t>
      </w:r>
      <w:r w:rsidR="0049331B" w:rsidRPr="00010DAE">
        <w:rPr>
          <w:color w:val="000000" w:themeColor="text1"/>
        </w:rPr>
        <w:t xml:space="preserve">3, </w:t>
      </w:r>
      <w:r w:rsidR="008F1199" w:rsidRPr="00010DAE">
        <w:rPr>
          <w:color w:val="000000" w:themeColor="text1"/>
        </w:rPr>
        <w:t xml:space="preserve">the reservation value can be gradually increased or decreased by dividing the redistributed surplus into several </w:t>
      </w:r>
      <w:r w:rsidR="008F1199" w:rsidRPr="00010DAE">
        <w:rPr>
          <w:rFonts w:hint="eastAsia"/>
          <w:color w:val="000000" w:themeColor="text1"/>
        </w:rPr>
        <w:t>piece</w:t>
      </w:r>
      <w:r w:rsidR="008F1199" w:rsidRPr="00010DAE">
        <w:rPr>
          <w:color w:val="000000" w:themeColor="text1"/>
        </w:rPr>
        <w:t xml:space="preserve">s according to the remaining time. </w:t>
      </w:r>
      <w:r w:rsidR="00706887" w:rsidRPr="00010DAE">
        <w:rPr>
          <w:color w:val="000000" w:themeColor="text1"/>
        </w:rPr>
        <w:t xml:space="preserve">With </w:t>
      </w:r>
      <w:r w:rsidR="00AD011B" w:rsidRPr="00010DAE">
        <w:rPr>
          <w:color w:val="000000" w:themeColor="text1"/>
        </w:rPr>
        <w:t xml:space="preserve">the </w:t>
      </w:r>
      <w:r w:rsidR="00706887" w:rsidRPr="00010DAE">
        <w:rPr>
          <w:color w:val="000000" w:themeColor="text1"/>
        </w:rPr>
        <w:t xml:space="preserve">adoption of this strategy, </w:t>
      </w:r>
      <w:r w:rsidR="008F1199" w:rsidRPr="00010DAE">
        <w:rPr>
          <w:color w:val="000000" w:themeColor="text1"/>
        </w:rPr>
        <w:t xml:space="preserve">Equation (13) can be </w:t>
      </w:r>
      <w:r w:rsidR="00706887" w:rsidRPr="00010DAE">
        <w:rPr>
          <w:color w:val="000000" w:themeColor="text1"/>
        </w:rPr>
        <w:t>revised as follows:</w:t>
      </w:r>
    </w:p>
    <w:p w14:paraId="482B67ED" w14:textId="16C0F2EF" w:rsidR="008F1199" w:rsidRPr="00010DAE" w:rsidRDefault="008025A7" w:rsidP="008F1199">
      <w:pPr>
        <w:rPr>
          <w:color w:val="000000" w:themeColor="text1"/>
        </w:rPr>
      </w:pPr>
      <m:oMathPara>
        <m:oMath>
          <m:eqArr>
            <m:eqArrPr>
              <m:maxDist m:val="1"/>
              <m:ctrlPr>
                <w:rPr>
                  <w:rFonts w:ascii="Cambria Math" w:hAnsi="Cambria Math"/>
                  <w:i/>
                  <w:color w:val="000000" w:themeColor="text1"/>
                </w:rPr>
              </m:ctrlPr>
            </m:eqArrPr>
            <m:e>
              <m:d>
                <m:dPr>
                  <m:begChr m:val="{"/>
                  <m:endChr m:val=""/>
                  <m:ctrlPr>
                    <w:rPr>
                      <w:rFonts w:ascii="Cambria Math" w:hAnsi="Cambria Math"/>
                      <w:color w:val="000000" w:themeColor="text1"/>
                    </w:rPr>
                  </m:ctrlPr>
                </m:dPr>
                <m:e>
                  <m:eqArr>
                    <m:eqArrPr>
                      <m:ctrlPr>
                        <w:rPr>
                          <w:rFonts w:ascii="Cambria Math" w:hAnsi="Cambria Math"/>
                          <w:color w:val="000000" w:themeColor="text1"/>
                        </w:rPr>
                      </m:ctrlPr>
                    </m:eqArrPr>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i</m:t>
                          </m:r>
                        </m:sub>
                        <m:sup>
                          <m:r>
                            <w:rPr>
                              <w:rFonts w:ascii="Cambria Math" w:hAnsi="Cambria Math"/>
                              <w:color w:val="000000" w:themeColor="text1"/>
                            </w:rPr>
                            <m:t>l</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k+1</m:t>
                              </m:r>
                            </m:sub>
                          </m:sSub>
                        </m:sup>
                      </m:sSubSup>
                      <m:r>
                        <w:rPr>
                          <w:rFonts w:ascii="Cambria Math" w:hAnsi="Cambria Math"/>
                          <w:color w:val="000000" w:themeColor="text1"/>
                        </w:rPr>
                        <m:t>=</m:t>
                      </m:r>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i</m:t>
                          </m:r>
                        </m:sub>
                        <m:sup>
                          <m:r>
                            <w:rPr>
                              <w:rFonts w:ascii="Cambria Math" w:hAnsi="Cambria Math"/>
                              <w:color w:val="000000" w:themeColor="text1"/>
                            </w:rPr>
                            <m:t>l</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sup>
                      </m:sSubSup>
                      <m:r>
                        <w:rPr>
                          <w:rFonts w:ascii="Cambria Math" w:hAnsi="Cambria Math"/>
                          <w:color w:val="000000" w:themeColor="text1"/>
                        </w:rPr>
                        <m:t>+</m:t>
                      </m:r>
                      <m:sSubSup>
                        <m:sSubSupPr>
                          <m:ctrlPr>
                            <w:rPr>
                              <w:rFonts w:ascii="Cambria Math" w:hAnsi="Cambria Math"/>
                              <w:color w:val="000000" w:themeColor="text1"/>
                            </w:rPr>
                          </m:ctrlPr>
                        </m:sSubSupPr>
                        <m:e>
                          <m:r>
                            <m:rPr>
                              <m:sty m:val="p"/>
                            </m:rPr>
                            <w:rPr>
                              <w:rFonts w:ascii="Cambria Math" w:hAnsi="Cambria Math"/>
                              <w:color w:val="000000" w:themeColor="text1"/>
                            </w:rPr>
                            <m:t>∆'</m:t>
                          </m:r>
                        </m:e>
                        <m:sub>
                          <m:r>
                            <w:rPr>
                              <w:rFonts w:ascii="Cambria Math" w:hAnsi="Cambria Math"/>
                              <w:color w:val="000000" w:themeColor="text1"/>
                            </w:rPr>
                            <m:t>i</m:t>
                          </m:r>
                        </m:sub>
                        <m:sup>
                          <m:r>
                            <w:rPr>
                              <w:rFonts w:ascii="Cambria Math" w:hAnsi="Cambria Math"/>
                              <w:color w:val="000000" w:themeColor="text1"/>
                            </w:rPr>
                            <m:t>l</m:t>
                          </m:r>
                        </m:sup>
                      </m:sSubSup>
                      <m:r>
                        <m:rPr>
                          <m:sty m:val="p"/>
                        </m:rPr>
                        <w:rPr>
                          <w:rFonts w:ascii="Cambria Math" w:hAnsi="Cambria Math"/>
                          <w:color w:val="000000" w:themeColor="text1"/>
                        </w:rPr>
                        <m:t>,  &amp;if</m:t>
                      </m:r>
                      <m:r>
                        <w:rPr>
                          <w:rFonts w:ascii="Cambria Math" w:hAnsi="Cambria Math"/>
                          <w:color w:val="000000" w:themeColor="text1"/>
                        </w:rPr>
                        <m:t xml:space="preserve"> </m:t>
                      </m:r>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l</m:t>
                          </m:r>
                        </m:sup>
                      </m:sSup>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l</m:t>
                              </m:r>
                            </m:sup>
                          </m:sSup>
                        </m:e>
                      </m:d>
                      <m:r>
                        <w:rPr>
                          <w:rFonts w:ascii="Cambria Math" w:hAnsi="Cambria Math"/>
                          <w:color w:val="000000" w:themeColor="text1"/>
                        </w:rPr>
                        <m:t xml:space="preserve"> </m:t>
                      </m:r>
                      <m:r>
                        <m:rPr>
                          <m:sty m:val="p"/>
                        </m:rPr>
                        <w:rPr>
                          <w:rFonts w:ascii="Cambria Math" w:hAnsi="Cambria Math"/>
                          <w:color w:val="000000" w:themeColor="text1"/>
                        </w:rPr>
                        <m:t>is decreasing</m:t>
                      </m:r>
                    </m:e>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i</m:t>
                          </m:r>
                        </m:sub>
                        <m:sup>
                          <m:r>
                            <w:rPr>
                              <w:rFonts w:ascii="Cambria Math" w:hAnsi="Cambria Math"/>
                              <w:color w:val="000000" w:themeColor="text1"/>
                            </w:rPr>
                            <m:t>l</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k+1</m:t>
                              </m:r>
                            </m:sub>
                          </m:sSub>
                        </m:sup>
                      </m:sSubSup>
                      <m:r>
                        <w:rPr>
                          <w:rFonts w:ascii="Cambria Math" w:hAnsi="Cambria Math"/>
                          <w:color w:val="000000" w:themeColor="text1"/>
                        </w:rPr>
                        <m:t>=</m:t>
                      </m:r>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i</m:t>
                          </m:r>
                        </m:sub>
                        <m:sup>
                          <m:r>
                            <w:rPr>
                              <w:rFonts w:ascii="Cambria Math" w:hAnsi="Cambria Math"/>
                              <w:color w:val="000000" w:themeColor="text1"/>
                            </w:rPr>
                            <m:t>l</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sup>
                      </m:sSubSup>
                      <m:r>
                        <w:rPr>
                          <w:rFonts w:ascii="Cambria Math" w:hAnsi="Cambria Math"/>
                          <w:color w:val="000000" w:themeColor="text1"/>
                        </w:rPr>
                        <m:t>-</m:t>
                      </m:r>
                      <m:sSubSup>
                        <m:sSubSupPr>
                          <m:ctrlPr>
                            <w:rPr>
                              <w:rFonts w:ascii="Cambria Math" w:hAnsi="Cambria Math"/>
                              <w:color w:val="000000" w:themeColor="text1"/>
                            </w:rPr>
                          </m:ctrlPr>
                        </m:sSubSupPr>
                        <m:e>
                          <m:r>
                            <m:rPr>
                              <m:sty m:val="p"/>
                            </m:rPr>
                            <w:rPr>
                              <w:rFonts w:ascii="Cambria Math" w:hAnsi="Cambria Math"/>
                              <w:color w:val="000000" w:themeColor="text1"/>
                            </w:rPr>
                            <m:t>∆'</m:t>
                          </m:r>
                        </m:e>
                        <m:sub>
                          <m:r>
                            <w:rPr>
                              <w:rFonts w:ascii="Cambria Math" w:hAnsi="Cambria Math"/>
                              <w:color w:val="000000" w:themeColor="text1"/>
                            </w:rPr>
                            <m:t>i</m:t>
                          </m:r>
                        </m:sub>
                        <m:sup>
                          <m:r>
                            <w:rPr>
                              <w:rFonts w:ascii="Cambria Math" w:hAnsi="Cambria Math"/>
                              <w:color w:val="000000" w:themeColor="text1"/>
                            </w:rPr>
                            <m:t>l</m:t>
                          </m:r>
                        </m:sup>
                      </m:sSubSup>
                      <m:r>
                        <m:rPr>
                          <m:sty m:val="p"/>
                        </m:rPr>
                        <w:rPr>
                          <w:rFonts w:ascii="Cambria Math" w:hAnsi="Cambria Math"/>
                          <w:color w:val="000000" w:themeColor="text1"/>
                        </w:rPr>
                        <m:t>,  &amp;otherwise</m:t>
                      </m:r>
                    </m:e>
                  </m:eqArr>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14</m:t>
                  </m:r>
                </m:e>
              </m:d>
            </m:e>
          </m:eqArr>
        </m:oMath>
      </m:oMathPara>
    </w:p>
    <w:p w14:paraId="0112E8CD" w14:textId="2924C0BA" w:rsidR="001F7D22" w:rsidRPr="00010DAE" w:rsidRDefault="00706887" w:rsidP="00E914F1">
      <w:pPr>
        <w:rPr>
          <w:color w:val="000000" w:themeColor="text1"/>
        </w:rPr>
      </w:pPr>
      <w:r w:rsidRPr="00010DAE">
        <w:rPr>
          <w:color w:val="000000" w:themeColor="text1"/>
        </w:rPr>
        <w:lastRenderedPageBreak/>
        <w:t xml:space="preserve">where </w:t>
      </w:r>
      <m:oMath>
        <m:sSubSup>
          <m:sSubSupPr>
            <m:ctrlPr>
              <w:rPr>
                <w:rFonts w:ascii="Cambria Math" w:hAnsi="Cambria Math"/>
                <w:color w:val="000000" w:themeColor="text1"/>
              </w:rPr>
            </m:ctrlPr>
          </m:sSubSupPr>
          <m:e>
            <m:r>
              <m:rPr>
                <m:sty m:val="p"/>
              </m:rPr>
              <w:rPr>
                <w:rFonts w:ascii="Cambria Math" w:hAnsi="Cambria Math"/>
                <w:color w:val="000000" w:themeColor="text1"/>
              </w:rPr>
              <m:t>∆'</m:t>
            </m:r>
          </m:e>
          <m:sub>
            <m:r>
              <w:rPr>
                <w:rFonts w:ascii="Cambria Math" w:hAnsi="Cambria Math"/>
                <w:color w:val="000000" w:themeColor="text1"/>
              </w:rPr>
              <m:t>i</m:t>
            </m:r>
          </m:sub>
          <m:sup>
            <m:r>
              <w:rPr>
                <w:rFonts w:ascii="Cambria Math" w:hAnsi="Cambria Math"/>
                <w:color w:val="000000" w:themeColor="text1"/>
              </w:rPr>
              <m:t>l</m:t>
            </m:r>
          </m:sup>
        </m:sSubSup>
        <m:r>
          <w:rPr>
            <w:rFonts w:ascii="Cambria Math" w:hAnsi="Cambria Math"/>
            <w:color w:val="000000" w:themeColor="text1"/>
          </w:rPr>
          <m:t>=</m:t>
        </m:r>
        <m:f>
          <m:fPr>
            <m:type m:val="lin"/>
            <m:ctrlPr>
              <w:rPr>
                <w:rFonts w:ascii="Cambria Math" w:hAnsi="Cambria Math"/>
                <w:i/>
                <w:color w:val="000000" w:themeColor="text1"/>
              </w:rPr>
            </m:ctrlPr>
          </m:fPr>
          <m:num>
            <m:sSubSup>
              <m:sSubSupPr>
                <m:ctrlPr>
                  <w:rPr>
                    <w:rFonts w:ascii="Cambria Math" w:hAnsi="Cambria Math"/>
                    <w:color w:val="000000" w:themeColor="text1"/>
                  </w:rPr>
                </m:ctrlPr>
              </m:sSubSupPr>
              <m:e>
                <m:r>
                  <m:rPr>
                    <m:sty m:val="p"/>
                  </m:rPr>
                  <w:rPr>
                    <w:rFonts w:ascii="Cambria Math" w:hAnsi="Cambria Math"/>
                    <w:color w:val="000000" w:themeColor="text1"/>
                  </w:rPr>
                  <m:t>∆</m:t>
                </m:r>
              </m:e>
              <m:sub>
                <m:r>
                  <w:rPr>
                    <w:rFonts w:ascii="Cambria Math" w:hAnsi="Cambria Math"/>
                    <w:color w:val="000000" w:themeColor="text1"/>
                  </w:rPr>
                  <m:t>i</m:t>
                </m:r>
              </m:sub>
              <m:sup>
                <m:r>
                  <w:rPr>
                    <w:rFonts w:ascii="Cambria Math" w:hAnsi="Cambria Math"/>
                    <w:color w:val="000000" w:themeColor="text1"/>
                  </w:rPr>
                  <m:t>l</m:t>
                </m:r>
              </m:sup>
            </m:sSubSup>
          </m:num>
          <m:den>
            <m:r>
              <w:rPr>
                <w:rFonts w:ascii="Cambria Math" w:hAnsi="Cambria Math"/>
                <w:color w:val="000000" w:themeColor="text1"/>
              </w:rPr>
              <m:t>∆t</m:t>
            </m:r>
          </m:den>
        </m:f>
      </m:oMath>
      <w:r w:rsidR="00E914F1" w:rsidRPr="00010DAE">
        <w:rPr>
          <w:color w:val="000000" w:themeColor="text1"/>
        </w:rPr>
        <w:t xml:space="preserve"> and </w:t>
      </w:r>
      <m:oMath>
        <m:r>
          <w:rPr>
            <w:rFonts w:ascii="Cambria Math" w:hAnsi="Cambria Math"/>
            <w:color w:val="000000" w:themeColor="text1"/>
          </w:rPr>
          <m:t>∆t</m:t>
        </m:r>
      </m:oMath>
      <w:r w:rsidR="00E914F1" w:rsidRPr="00010DAE">
        <w:rPr>
          <w:color w:val="000000" w:themeColor="text1"/>
        </w:rPr>
        <w:t xml:space="preserve"> represents the remaining time of the negotiation. Equation (14) repeats until the negotiation terminates.</w:t>
      </w:r>
    </w:p>
    <w:p w14:paraId="763C9E5D" w14:textId="77777777" w:rsidR="00AB02EE" w:rsidRPr="00010DAE" w:rsidRDefault="00AB02EE" w:rsidP="00AB02EE">
      <w:pPr>
        <w:spacing w:before="60" w:after="60"/>
        <w:jc w:val="center"/>
        <w:rPr>
          <w:color w:val="000000" w:themeColor="text1"/>
        </w:rPr>
      </w:pPr>
      <w:r w:rsidRPr="00010DAE">
        <w:rPr>
          <w:noProof/>
          <w:color w:val="000000" w:themeColor="text1"/>
        </w:rPr>
        <w:drawing>
          <wp:inline distT="0" distB="0" distL="0" distR="0" wp14:anchorId="6B632047" wp14:editId="54DA2473">
            <wp:extent cx="5441950" cy="2311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1950" cy="2311400"/>
                    </a:xfrm>
                    <a:prstGeom prst="rect">
                      <a:avLst/>
                    </a:prstGeom>
                    <a:noFill/>
                    <a:ln>
                      <a:noFill/>
                    </a:ln>
                  </pic:spPr>
                </pic:pic>
              </a:graphicData>
            </a:graphic>
          </wp:inline>
        </w:drawing>
      </w:r>
    </w:p>
    <w:p w14:paraId="02026722" w14:textId="4FB535E7" w:rsidR="00AB02EE" w:rsidRPr="00010DAE" w:rsidRDefault="00AB02EE" w:rsidP="00AC3AF5">
      <w:pPr>
        <w:spacing w:before="120" w:after="120" w:line="240" w:lineRule="auto"/>
        <w:jc w:val="center"/>
        <w:rPr>
          <w:color w:val="000000" w:themeColor="text1"/>
        </w:rPr>
      </w:pPr>
      <w:r w:rsidRPr="00010DAE">
        <w:rPr>
          <w:color w:val="000000" w:themeColor="text1"/>
        </w:rPr>
        <w:t>Fig. 4. Two cases of Observation 3</w:t>
      </w:r>
    </w:p>
    <w:p w14:paraId="44D37549" w14:textId="46CA953E" w:rsidR="002E3765" w:rsidRPr="00010DAE" w:rsidRDefault="00E37450" w:rsidP="00E914F1">
      <w:pPr>
        <w:rPr>
          <w:i/>
          <w:color w:val="000000" w:themeColor="text1"/>
        </w:rPr>
      </w:pPr>
      <w:r w:rsidRPr="00010DAE">
        <w:rPr>
          <w:b/>
          <w:color w:val="000000" w:themeColor="text1"/>
        </w:rPr>
        <w:t>Observation 4.</w:t>
      </w:r>
      <w:r w:rsidRPr="00010DAE">
        <w:rPr>
          <w:color w:val="000000" w:themeColor="text1"/>
        </w:rPr>
        <w:t xml:space="preserve"> </w:t>
      </w:r>
      <w:r w:rsidR="00E914F1" w:rsidRPr="00010DAE">
        <w:rPr>
          <w:i/>
          <w:color w:val="000000" w:themeColor="text1"/>
        </w:rPr>
        <w:t>Growth trend</w:t>
      </w:r>
      <w:r w:rsidR="00AD011B" w:rsidRPr="00010DAE">
        <w:rPr>
          <w:i/>
          <w:color w:val="000000" w:themeColor="text1"/>
        </w:rPr>
        <w:t>s</w:t>
      </w:r>
      <w:r w:rsidR="00E914F1" w:rsidRPr="00010DAE">
        <w:rPr>
          <w:i/>
          <w:color w:val="000000" w:themeColor="text1"/>
        </w:rPr>
        <w:t xml:space="preserve"> can be smoothed by division of redistributed surplus, but the negotiation results are not influenced and customer</w:t>
      </w:r>
      <w:r w:rsidR="001F17D4" w:rsidRPr="00010DAE">
        <w:rPr>
          <w:i/>
          <w:color w:val="000000" w:themeColor="text1"/>
        </w:rPr>
        <w:t>s</w:t>
      </w:r>
      <w:r w:rsidR="00E914F1" w:rsidRPr="00010DAE">
        <w:rPr>
          <w:i/>
          <w:color w:val="000000" w:themeColor="text1"/>
        </w:rPr>
        <w:t xml:space="preserve"> could obtain more utility by this strategy.</w:t>
      </w:r>
    </w:p>
    <w:p w14:paraId="357D9BF9" w14:textId="64CC3D1E" w:rsidR="00E914F1" w:rsidRPr="00010DAE" w:rsidRDefault="00C05BC5" w:rsidP="00E914F1">
      <w:pPr>
        <w:rPr>
          <w:color w:val="000000" w:themeColor="text1"/>
        </w:rPr>
      </w:pPr>
      <w:r w:rsidRPr="00010DAE">
        <w:rPr>
          <w:color w:val="000000" w:themeColor="text1"/>
        </w:rPr>
        <w:t xml:space="preserve">Observation 4 </w:t>
      </w:r>
      <w:r w:rsidR="001F17D4" w:rsidRPr="00010DAE">
        <w:rPr>
          <w:color w:val="000000" w:themeColor="text1"/>
        </w:rPr>
        <w:t xml:space="preserve">indicates that an agreement can still be reached by smoothing the growth trend if it could be reached with </w:t>
      </w:r>
      <w:r w:rsidR="00AD011B" w:rsidRPr="00010DAE">
        <w:rPr>
          <w:color w:val="000000" w:themeColor="text1"/>
        </w:rPr>
        <w:t xml:space="preserve">the </w:t>
      </w:r>
      <w:r w:rsidR="001F17D4" w:rsidRPr="00010DAE">
        <w:rPr>
          <w:color w:val="000000" w:themeColor="text1"/>
        </w:rPr>
        <w:t>redistributed surplus. And customers could gain more benefits from this strategy</w:t>
      </w:r>
      <w:r w:rsidR="006A6DD9" w:rsidRPr="00010DAE">
        <w:rPr>
          <w:color w:val="000000" w:themeColor="text1"/>
        </w:rPr>
        <w:t xml:space="preserve"> due to the postponement of reaching the agreement.</w:t>
      </w:r>
    </w:p>
    <w:p w14:paraId="4BC0009D" w14:textId="7F4B2AC8" w:rsidR="006510A5" w:rsidRPr="00010DAE" w:rsidRDefault="00781182" w:rsidP="00EB1AA8">
      <w:pPr>
        <w:pStyle w:val="Heading1"/>
        <w:rPr>
          <w:color w:val="000000" w:themeColor="text1"/>
        </w:rPr>
      </w:pPr>
      <w:r w:rsidRPr="00010DAE">
        <w:rPr>
          <w:color w:val="000000" w:themeColor="text1"/>
        </w:rPr>
        <w:t>Numerical</w:t>
      </w:r>
      <w:r w:rsidR="001E18CC" w:rsidRPr="00010DAE">
        <w:rPr>
          <w:color w:val="000000" w:themeColor="text1"/>
        </w:rPr>
        <w:t xml:space="preserve"> study</w:t>
      </w:r>
    </w:p>
    <w:p w14:paraId="7F3D18B4" w14:textId="76A5B9C5" w:rsidR="00153CEB" w:rsidRPr="00010DAE" w:rsidRDefault="00153CEB" w:rsidP="00153CEB">
      <w:pPr>
        <w:rPr>
          <w:color w:val="000000" w:themeColor="text1"/>
        </w:rPr>
      </w:pPr>
      <w:r w:rsidRPr="00010DAE">
        <w:rPr>
          <w:color w:val="000000" w:themeColor="text1"/>
        </w:rPr>
        <w:t xml:space="preserve">This section </w:t>
      </w:r>
      <w:r w:rsidR="001E18CC" w:rsidRPr="00010DAE">
        <w:rPr>
          <w:color w:val="000000" w:themeColor="text1"/>
        </w:rPr>
        <w:t>aims to</w:t>
      </w:r>
      <w:r w:rsidRPr="00010DAE">
        <w:rPr>
          <w:color w:val="000000" w:themeColor="text1"/>
        </w:rPr>
        <w:t xml:space="preserve"> </w:t>
      </w:r>
      <w:r w:rsidR="00300DC8" w:rsidRPr="00010DAE">
        <w:rPr>
          <w:color w:val="000000" w:themeColor="text1"/>
        </w:rPr>
        <w:t>verify and analyz</w:t>
      </w:r>
      <w:r w:rsidR="001E18CC" w:rsidRPr="00010DAE">
        <w:rPr>
          <w:color w:val="000000" w:themeColor="text1"/>
        </w:rPr>
        <w:t>e</w:t>
      </w:r>
      <w:r w:rsidR="00300DC8" w:rsidRPr="00010DAE">
        <w:rPr>
          <w:color w:val="000000" w:themeColor="text1"/>
        </w:rPr>
        <w:t xml:space="preserve"> the effectiveness of the negotiation mechanism. </w:t>
      </w:r>
      <w:r w:rsidR="00007A2F" w:rsidRPr="00010DAE">
        <w:rPr>
          <w:color w:val="000000" w:themeColor="text1"/>
        </w:rPr>
        <w:t>The numerical</w:t>
      </w:r>
      <w:r w:rsidR="00300DC8" w:rsidRPr="00010DAE">
        <w:rPr>
          <w:color w:val="000000" w:themeColor="text1"/>
        </w:rPr>
        <w:t xml:space="preserve"> study </w:t>
      </w:r>
      <w:r w:rsidR="00420C55" w:rsidRPr="00010DAE">
        <w:rPr>
          <w:color w:val="000000" w:themeColor="text1"/>
        </w:rPr>
        <w:t>is based on</w:t>
      </w:r>
      <w:r w:rsidR="00300DC8" w:rsidRPr="00010DAE">
        <w:rPr>
          <w:color w:val="000000" w:themeColor="text1"/>
        </w:rPr>
        <w:t xml:space="preserve"> </w:t>
      </w:r>
      <w:r w:rsidR="00007A2F" w:rsidRPr="00010DAE">
        <w:rPr>
          <w:color w:val="000000" w:themeColor="text1"/>
        </w:rPr>
        <w:t>case studies of</w:t>
      </w:r>
      <w:r w:rsidR="00300DC8" w:rsidRPr="00010DAE">
        <w:rPr>
          <w:color w:val="000000" w:themeColor="text1"/>
        </w:rPr>
        <w:t xml:space="preserve"> </w:t>
      </w:r>
      <w:r w:rsidR="00007A2F" w:rsidRPr="00010DAE">
        <w:rPr>
          <w:color w:val="000000" w:themeColor="text1"/>
        </w:rPr>
        <w:t>an</w:t>
      </w:r>
      <w:r w:rsidR="00C11E14" w:rsidRPr="00010DAE">
        <w:rPr>
          <w:color w:val="000000" w:themeColor="text1"/>
        </w:rPr>
        <w:t xml:space="preserve"> engine</w:t>
      </w:r>
      <w:r w:rsidR="00007A2F" w:rsidRPr="00010DAE">
        <w:rPr>
          <w:color w:val="000000" w:themeColor="text1"/>
        </w:rPr>
        <w:t xml:space="preserve"> </w:t>
      </w:r>
      <w:r w:rsidR="00300DC8" w:rsidRPr="00010DAE">
        <w:rPr>
          <w:color w:val="000000" w:themeColor="text1"/>
        </w:rPr>
        <w:t xml:space="preserve">assembly task </w:t>
      </w:r>
      <w:r w:rsidR="00366CB0" w:rsidRPr="00010DAE">
        <w:rPr>
          <w:color w:val="000000" w:themeColor="text1"/>
        </w:rPr>
        <w:t xml:space="preserve">composed of </w:t>
      </w:r>
      <w:r w:rsidR="00C11E14" w:rsidRPr="00010DAE">
        <w:rPr>
          <w:color w:val="000000" w:themeColor="text1"/>
        </w:rPr>
        <w:t>six</w:t>
      </w:r>
      <w:r w:rsidR="00366CB0" w:rsidRPr="00010DAE">
        <w:rPr>
          <w:color w:val="000000" w:themeColor="text1"/>
        </w:rPr>
        <w:t xml:space="preserve"> subtasks </w:t>
      </w:r>
      <w:r w:rsidR="00300DC8" w:rsidRPr="00010DAE">
        <w:rPr>
          <w:color w:val="000000" w:themeColor="text1"/>
        </w:rPr>
        <w:fldChar w:fldCharType="begin">
          <w:fldData xml:space="preserve">PEVuZE5vdGU+PENpdGU+PEF1dGhvcj5aaGFuZzwvQXV0aG9yPjxZZWFyPjIwMjE8L1llYXI+PFJl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</w:fldData>
        </w:fldChar>
      </w:r>
      <w:r w:rsidR="005C4ABE" w:rsidRPr="00010DAE">
        <w:rPr>
          <w:color w:val="000000" w:themeColor="text1"/>
        </w:rPr>
        <w:instrText xml:space="preserve"> ADDIN EN.CITE </w:instrText>
      </w:r>
      <w:r w:rsidR="005C4ABE" w:rsidRPr="00010DAE">
        <w:rPr>
          <w:color w:val="000000" w:themeColor="text1"/>
        </w:rPr>
        <w:fldChar w:fldCharType="begin">
          <w:fldData xml:space="preserve">PEVuZE5vdGU+PENpdGU+PEF1dGhvcj5aaGFuZzwvQXV0aG9yPjxZZWFyPjIwMjE8L1llYXI+PFJl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</w:fldData>
        </w:fldChar>
      </w:r>
      <w:r w:rsidR="005C4ABE" w:rsidRPr="00010DAE">
        <w:rPr>
          <w:color w:val="000000" w:themeColor="text1"/>
        </w:rPr>
        <w:instrText xml:space="preserve"> ADDIN EN.CITE.DATA </w:instrText>
      </w:r>
      <w:r w:rsidR="005C4ABE" w:rsidRPr="00010DAE">
        <w:rPr>
          <w:color w:val="000000" w:themeColor="text1"/>
        </w:rPr>
      </w:r>
      <w:r w:rsidR="005C4ABE" w:rsidRPr="00010DAE">
        <w:rPr>
          <w:color w:val="000000" w:themeColor="text1"/>
        </w:rPr>
        <w:fldChar w:fldCharType="end"/>
      </w:r>
      <w:r w:rsidR="00300DC8" w:rsidRPr="00010DAE">
        <w:rPr>
          <w:color w:val="000000" w:themeColor="text1"/>
        </w:rPr>
      </w:r>
      <w:r w:rsidR="00300DC8" w:rsidRPr="00010DAE">
        <w:rPr>
          <w:color w:val="000000" w:themeColor="text1"/>
        </w:rPr>
        <w:fldChar w:fldCharType="separate"/>
      </w:r>
      <w:r w:rsidR="005C4ABE" w:rsidRPr="00010DAE">
        <w:rPr>
          <w:noProof/>
          <w:color w:val="000000" w:themeColor="text1"/>
        </w:rPr>
        <w:t>(Zhang et al., 2021, Wang et al., 2021)</w:t>
      </w:r>
      <w:r w:rsidR="00300DC8" w:rsidRPr="00010DAE">
        <w:rPr>
          <w:color w:val="000000" w:themeColor="text1"/>
        </w:rPr>
        <w:fldChar w:fldCharType="end"/>
      </w:r>
      <w:r w:rsidR="007C18B5" w:rsidRPr="00010DAE">
        <w:rPr>
          <w:color w:val="000000" w:themeColor="text1"/>
        </w:rPr>
        <w:t>.</w:t>
      </w:r>
      <w:r w:rsidR="00007A2F" w:rsidRPr="00010DAE">
        <w:rPr>
          <w:color w:val="000000" w:themeColor="text1"/>
        </w:rPr>
        <w:t xml:space="preserve"> </w:t>
      </w:r>
      <w:r w:rsidR="00AD129E" w:rsidRPr="00010DAE">
        <w:rPr>
          <w:color w:val="000000" w:themeColor="text1"/>
        </w:rPr>
        <w:t>I</w:t>
      </w:r>
      <w:r w:rsidR="007C18B5" w:rsidRPr="00010DAE">
        <w:rPr>
          <w:color w:val="000000" w:themeColor="text1"/>
        </w:rPr>
        <w:t xml:space="preserve">n Fig. </w:t>
      </w:r>
      <w:r w:rsidR="002E3765" w:rsidRPr="00010DAE">
        <w:rPr>
          <w:color w:val="000000" w:themeColor="text1"/>
        </w:rPr>
        <w:t>5</w:t>
      </w:r>
      <w:r w:rsidR="007C18B5" w:rsidRPr="00010DAE">
        <w:rPr>
          <w:color w:val="000000" w:themeColor="text1"/>
        </w:rPr>
        <w:t>,</w:t>
      </w:r>
      <w:r w:rsidR="00C11E14" w:rsidRPr="00010DAE">
        <w:rPr>
          <w:color w:val="000000" w:themeColor="text1"/>
        </w:rPr>
        <w:t xml:space="preserve"> engine assembly </w:t>
      </w:r>
      <w:r w:rsidR="00B85CC6" w:rsidRPr="00010DAE">
        <w:rPr>
          <w:color w:val="000000" w:themeColor="text1"/>
        </w:rPr>
        <w:t xml:space="preserve">usually </w:t>
      </w:r>
      <w:r w:rsidR="00C11E14" w:rsidRPr="00010DAE">
        <w:rPr>
          <w:color w:val="000000" w:themeColor="text1"/>
        </w:rPr>
        <w:t>includes six different components: valve, crankcase, connecting rod, oil pan, gear housing and exhaust gas recirculation (EGR) passage</w:t>
      </w:r>
      <w:r w:rsidR="00B85CC6" w:rsidRPr="00010DAE">
        <w:rPr>
          <w:color w:val="000000" w:themeColor="text1"/>
        </w:rPr>
        <w:t xml:space="preserve">. </w:t>
      </w:r>
      <w:r w:rsidR="00C11E14" w:rsidRPr="00010DAE">
        <w:rPr>
          <w:color w:val="000000" w:themeColor="text1"/>
        </w:rPr>
        <w:t>T</w:t>
      </w:r>
      <w:r w:rsidR="007C18B5" w:rsidRPr="00010DAE">
        <w:rPr>
          <w:color w:val="000000" w:themeColor="text1"/>
        </w:rPr>
        <w:t>he number of subtasks can be generalized into infinity according to product requirements.</w:t>
      </w:r>
      <w:r w:rsidR="00B85CC6" w:rsidRPr="00010DAE">
        <w:rPr>
          <w:color w:val="000000" w:themeColor="text1"/>
        </w:rPr>
        <w:t xml:space="preserve"> </w:t>
      </w:r>
      <w:r w:rsidR="00BA1D82" w:rsidRPr="00010DAE">
        <w:rPr>
          <w:color w:val="000000" w:themeColor="text1"/>
        </w:rPr>
        <w:t xml:space="preserve">According to </w:t>
      </w:r>
      <w:r w:rsidR="00B85CC6" w:rsidRPr="00010DAE">
        <w:rPr>
          <w:color w:val="000000" w:themeColor="text1"/>
        </w:rPr>
        <w:t xml:space="preserve">product requirements, the platform discovers and selects eligible service providers for negotiations. After both the customer and </w:t>
      </w:r>
      <w:r w:rsidR="00BA1D82" w:rsidRPr="00010DAE">
        <w:rPr>
          <w:color w:val="000000" w:themeColor="text1"/>
        </w:rPr>
        <w:t xml:space="preserve">eligible service </w:t>
      </w:r>
      <w:r w:rsidR="00B85CC6" w:rsidRPr="00010DAE">
        <w:rPr>
          <w:color w:val="000000" w:themeColor="text1"/>
        </w:rPr>
        <w:t>providers configure their negotiation agents, concurrent negotiations can be launched in the platform.</w:t>
      </w:r>
      <w:r w:rsidR="007C18B5" w:rsidRPr="00010DAE">
        <w:rPr>
          <w:color w:val="000000" w:themeColor="text1"/>
        </w:rPr>
        <w:t xml:space="preserve"> Moreover, </w:t>
      </w:r>
      <w:r w:rsidR="000B2A52" w:rsidRPr="00010DAE">
        <w:rPr>
          <w:color w:val="000000" w:themeColor="text1"/>
        </w:rPr>
        <w:t>both of them are</w:t>
      </w:r>
      <w:r w:rsidR="007C18B5" w:rsidRPr="00010DAE">
        <w:rPr>
          <w:color w:val="000000" w:themeColor="text1"/>
        </w:rPr>
        <w:t xml:space="preserve"> allowed to </w:t>
      </w:r>
      <w:r w:rsidR="00366CB0" w:rsidRPr="00010DAE">
        <w:rPr>
          <w:color w:val="000000" w:themeColor="text1"/>
        </w:rPr>
        <w:t xml:space="preserve">have </w:t>
      </w:r>
      <w:r w:rsidR="000B2A52" w:rsidRPr="00010DAE">
        <w:rPr>
          <w:color w:val="000000" w:themeColor="text1"/>
        </w:rPr>
        <w:t>their</w:t>
      </w:r>
      <w:r w:rsidR="00366CB0" w:rsidRPr="00010DAE">
        <w:rPr>
          <w:color w:val="000000" w:themeColor="text1"/>
        </w:rPr>
        <w:t xml:space="preserve"> reservation value for each attribute</w:t>
      </w:r>
      <w:r w:rsidR="000B2A52" w:rsidRPr="00010DAE">
        <w:rPr>
          <w:color w:val="000000" w:themeColor="text1"/>
        </w:rPr>
        <w:t xml:space="preserve"> in this bilateral market</w:t>
      </w:r>
      <w:r w:rsidR="007C18B5" w:rsidRPr="00010DAE">
        <w:rPr>
          <w:color w:val="000000" w:themeColor="text1"/>
        </w:rPr>
        <w:t>.</w:t>
      </w:r>
    </w:p>
    <w:p w14:paraId="7032D590" w14:textId="170DB568" w:rsidR="00D036E2" w:rsidRPr="00010DAE" w:rsidRDefault="001475EC" w:rsidP="00AB02EE">
      <w:pPr>
        <w:spacing w:before="60" w:after="60"/>
        <w:jc w:val="center"/>
        <w:rPr>
          <w:color w:val="000000" w:themeColor="text1"/>
        </w:rPr>
      </w:pPr>
      <w:r w:rsidRPr="00010DAE">
        <w:rPr>
          <w:noProof/>
          <w:color w:val="000000" w:themeColor="text1"/>
        </w:rPr>
        <w:lastRenderedPageBreak/>
        <w:drawing>
          <wp:inline distT="0" distB="0" distL="0" distR="0" wp14:anchorId="123B17C9" wp14:editId="71EFC962">
            <wp:extent cx="5731510" cy="2136057"/>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136057"/>
                    </a:xfrm>
                    <a:prstGeom prst="rect">
                      <a:avLst/>
                    </a:prstGeom>
                    <a:noFill/>
                    <a:ln>
                      <a:noFill/>
                    </a:ln>
                  </pic:spPr>
                </pic:pic>
              </a:graphicData>
            </a:graphic>
          </wp:inline>
        </w:drawing>
      </w:r>
    </w:p>
    <w:p w14:paraId="55425916" w14:textId="4ED4BAB1" w:rsidR="007C18B5" w:rsidRPr="00010DAE" w:rsidRDefault="007C18B5" w:rsidP="00AC3AF5">
      <w:pPr>
        <w:spacing w:before="120" w:after="120" w:line="240" w:lineRule="auto"/>
        <w:jc w:val="center"/>
        <w:rPr>
          <w:color w:val="000000" w:themeColor="text1"/>
        </w:rPr>
      </w:pPr>
      <w:r w:rsidRPr="00010DAE">
        <w:rPr>
          <w:color w:val="000000" w:themeColor="text1"/>
        </w:rPr>
        <w:t xml:space="preserve">Fig. </w:t>
      </w:r>
      <w:r w:rsidR="002E3765" w:rsidRPr="00010DAE">
        <w:rPr>
          <w:color w:val="000000" w:themeColor="text1"/>
        </w:rPr>
        <w:t>5</w:t>
      </w:r>
      <w:r w:rsidRPr="00010DAE">
        <w:rPr>
          <w:color w:val="000000" w:themeColor="text1"/>
        </w:rPr>
        <w:t xml:space="preserve">. </w:t>
      </w:r>
      <w:r w:rsidR="001475EC" w:rsidRPr="00010DAE">
        <w:rPr>
          <w:color w:val="000000" w:themeColor="text1"/>
        </w:rPr>
        <w:t>M</w:t>
      </w:r>
      <w:r w:rsidR="001475EC" w:rsidRPr="00010DAE">
        <w:rPr>
          <w:rFonts w:hint="eastAsia"/>
          <w:color w:val="000000" w:themeColor="text1"/>
        </w:rPr>
        <w:t>o</w:t>
      </w:r>
      <w:r w:rsidR="001475EC" w:rsidRPr="00010DAE">
        <w:rPr>
          <w:color w:val="000000" w:themeColor="text1"/>
        </w:rPr>
        <w:t>tivating case</w:t>
      </w:r>
      <w:r w:rsidR="00366CB0" w:rsidRPr="00010DAE">
        <w:rPr>
          <w:color w:val="000000" w:themeColor="text1"/>
        </w:rPr>
        <w:t xml:space="preserve"> </w:t>
      </w:r>
      <w:r w:rsidR="00420C55" w:rsidRPr="00010DAE">
        <w:rPr>
          <w:color w:val="000000" w:themeColor="text1"/>
        </w:rPr>
        <w:t xml:space="preserve">for </w:t>
      </w:r>
      <w:r w:rsidR="00E212DE" w:rsidRPr="00010DAE">
        <w:rPr>
          <w:color w:val="000000" w:themeColor="text1"/>
        </w:rPr>
        <w:t>the numerical</w:t>
      </w:r>
      <w:r w:rsidR="00366CB0" w:rsidRPr="00010DAE">
        <w:rPr>
          <w:color w:val="000000" w:themeColor="text1"/>
        </w:rPr>
        <w:t xml:space="preserve"> study</w:t>
      </w:r>
    </w:p>
    <w:p w14:paraId="7CB89804" w14:textId="77777777" w:rsidR="00AC3AF5" w:rsidRPr="00010DAE" w:rsidRDefault="00AC3AF5" w:rsidP="00AC3AF5">
      <w:pPr>
        <w:rPr>
          <w:color w:val="000000" w:themeColor="text1"/>
        </w:rPr>
      </w:pPr>
      <w:r w:rsidRPr="00010DAE">
        <w:rPr>
          <w:color w:val="000000" w:themeColor="text1"/>
        </w:rPr>
        <w:t>T</w:t>
      </w:r>
      <w:r w:rsidRPr="00010DAE">
        <w:rPr>
          <w:rFonts w:hint="eastAsia"/>
          <w:color w:val="000000" w:themeColor="text1"/>
        </w:rPr>
        <w:t>h</w:t>
      </w:r>
      <w:r w:rsidRPr="00010DAE">
        <w:rPr>
          <w:color w:val="000000" w:themeColor="text1"/>
        </w:rPr>
        <w:t>e experiments of this numerical study were conducted on a machine running Windows 10 Enterprise 64-bit, Dell OptiPlex 7060 with Intel® Core™ i7-8700 CPU, 3.2 GHz and 16 GB of RAM. The programming was completed in MATLAB R2017b.</w:t>
      </w:r>
    </w:p>
    <w:p w14:paraId="2E30C656" w14:textId="499065BE" w:rsidR="00AD42D8" w:rsidRPr="00010DAE" w:rsidRDefault="00E212DE" w:rsidP="00F46A2B">
      <w:pPr>
        <w:pStyle w:val="Heading2"/>
        <w:rPr>
          <w:color w:val="000000" w:themeColor="text1"/>
        </w:rPr>
      </w:pPr>
      <w:r w:rsidRPr="00010DAE">
        <w:rPr>
          <w:color w:val="000000" w:themeColor="text1"/>
        </w:rPr>
        <w:t>Mechanism verification</w:t>
      </w:r>
    </w:p>
    <w:p w14:paraId="418E9DBC" w14:textId="73607E38" w:rsidR="00153CEB" w:rsidRPr="00010DAE" w:rsidRDefault="00226B4E" w:rsidP="007C18B5">
      <w:pPr>
        <w:rPr>
          <w:color w:val="000000" w:themeColor="text1"/>
        </w:rPr>
      </w:pPr>
      <w:r w:rsidRPr="00010DAE">
        <w:rPr>
          <w:color w:val="000000" w:themeColor="text1"/>
        </w:rPr>
        <w:t>The product requirement is composed of six subtasks.</w:t>
      </w:r>
      <w:r w:rsidR="008A445D" w:rsidRPr="00010DAE">
        <w:rPr>
          <w:color w:val="000000" w:themeColor="text1"/>
        </w:rPr>
        <w:t xml:space="preserve"> </w:t>
      </w:r>
      <w:r w:rsidR="00F15BC8" w:rsidRPr="00010DAE">
        <w:rPr>
          <w:color w:val="000000" w:themeColor="text1"/>
        </w:rPr>
        <w:t xml:space="preserve">Three attributes are considered in this case study, i.e. price, manufacturing time and energy consumption. </w:t>
      </w:r>
      <w:r w:rsidR="008A445D" w:rsidRPr="00010DAE">
        <w:rPr>
          <w:color w:val="000000" w:themeColor="text1"/>
        </w:rPr>
        <w:t xml:space="preserve">The requirements are presented in Table 1. </w:t>
      </w:r>
      <w:r w:rsidR="004547F7" w:rsidRPr="00010DAE">
        <w:rPr>
          <w:color w:val="000000" w:themeColor="text1"/>
        </w:rPr>
        <w:t>Taking price as an example, t</w:t>
      </w:r>
      <w:r w:rsidR="008A445D" w:rsidRPr="00010DAE">
        <w:rPr>
          <w:color w:val="000000" w:themeColor="text1"/>
        </w:rPr>
        <w:t xml:space="preserve">he customer requires the price </w:t>
      </w:r>
      <w:r w:rsidR="008A445D" w:rsidRPr="00010DAE">
        <w:rPr>
          <w:rFonts w:hint="eastAsia"/>
          <w:color w:val="000000" w:themeColor="text1"/>
        </w:rPr>
        <w:t>range</w:t>
      </w:r>
      <w:r w:rsidR="004547F7" w:rsidRPr="00010DAE">
        <w:rPr>
          <w:color w:val="000000" w:themeColor="text1"/>
        </w:rPr>
        <w:t>s</w:t>
      </w:r>
      <w:r w:rsidR="008A445D" w:rsidRPr="00010DAE">
        <w:rPr>
          <w:color w:val="000000" w:themeColor="text1"/>
        </w:rPr>
        <w:t xml:space="preserve"> from 1415 to 1690</w:t>
      </w:r>
      <w:r w:rsidR="004547F7" w:rsidRPr="00010DAE">
        <w:rPr>
          <w:color w:val="000000" w:themeColor="text1"/>
        </w:rPr>
        <w:t xml:space="preserve"> </w:t>
      </w:r>
      <w:r w:rsidR="001110B4" w:rsidRPr="00010DAE">
        <w:rPr>
          <w:color w:val="000000" w:themeColor="text1"/>
        </w:rPr>
        <w:t xml:space="preserve">(unit of price) </w:t>
      </w:r>
      <w:r w:rsidR="004547F7" w:rsidRPr="00010DAE">
        <w:rPr>
          <w:color w:val="000000" w:themeColor="text1"/>
        </w:rPr>
        <w:t>and weights of price for subtasks are 0.031, 0.261, 0.040, 0.451, 0.161 and 0.056 respectively</w:t>
      </w:r>
      <w:r w:rsidR="008A445D" w:rsidRPr="00010DAE">
        <w:rPr>
          <w:color w:val="000000" w:themeColor="text1"/>
        </w:rPr>
        <w:t>.</w:t>
      </w:r>
      <w:r w:rsidR="00705264" w:rsidRPr="00010DAE">
        <w:rPr>
          <w:color w:val="000000" w:themeColor="text1"/>
        </w:rPr>
        <w:t xml:space="preserve"> For each service, the customer assigns weights 0.35, 0.35 and 0.30 to the price, manufacturing time and energy consumption respectively.</w:t>
      </w:r>
      <w:r w:rsidR="008A445D" w:rsidRPr="00010DAE">
        <w:rPr>
          <w:color w:val="000000" w:themeColor="text1"/>
        </w:rPr>
        <w:t xml:space="preserve"> </w:t>
      </w:r>
      <w:r w:rsidR="00E2088B" w:rsidRPr="00010DAE">
        <w:rPr>
          <w:color w:val="000000" w:themeColor="text1"/>
        </w:rPr>
        <w:t>T</w:t>
      </w:r>
      <w:r w:rsidRPr="00010DAE">
        <w:rPr>
          <w:color w:val="000000" w:themeColor="text1"/>
        </w:rPr>
        <w:t xml:space="preserve">he information on subtasks and service provider candidates is listed in Table </w:t>
      </w:r>
      <w:r w:rsidR="008A445D" w:rsidRPr="00010DAE">
        <w:rPr>
          <w:color w:val="000000" w:themeColor="text1"/>
        </w:rPr>
        <w:t>2</w:t>
      </w:r>
      <w:r w:rsidRPr="00010DAE">
        <w:rPr>
          <w:color w:val="000000" w:themeColor="text1"/>
        </w:rPr>
        <w:t>.</w:t>
      </w:r>
      <w:r w:rsidR="00E2088B" w:rsidRPr="00010DAE">
        <w:rPr>
          <w:color w:val="000000" w:themeColor="text1"/>
        </w:rPr>
        <w:t xml:space="preserve"> </w:t>
      </w:r>
      <w:r w:rsidR="00F15BC8" w:rsidRPr="00010DAE">
        <w:rPr>
          <w:color w:val="000000" w:themeColor="text1"/>
        </w:rPr>
        <w:t>A total of 19 service providers participate in the negotiation</w:t>
      </w:r>
      <w:r w:rsidR="00EB3F94" w:rsidRPr="00010DAE">
        <w:rPr>
          <w:color w:val="000000" w:themeColor="text1"/>
        </w:rPr>
        <w:t xml:space="preserve"> simultaneously</w:t>
      </w:r>
      <w:r w:rsidR="00F15BC8" w:rsidRPr="00010DAE">
        <w:rPr>
          <w:color w:val="000000" w:themeColor="text1"/>
        </w:rPr>
        <w:t>. Each service provider has his value ranges of three attributes, and sets three preference weights to show the importance of three attributes for utility evaluation.</w:t>
      </w:r>
      <w:r w:rsidR="00EB6425" w:rsidRPr="00010DAE">
        <w:rPr>
          <w:color w:val="000000" w:themeColor="text1"/>
        </w:rPr>
        <w:t xml:space="preserve"> Data in Tables 1 and 2 are modified from </w:t>
      </w:r>
      <w:r w:rsidR="00EB6425" w:rsidRPr="00010DAE">
        <w:rPr>
          <w:color w:val="000000" w:themeColor="text1"/>
        </w:rPr>
        <w:fldChar w:fldCharType="begin"/>
      </w:r>
      <w:r w:rsidR="00EB6425" w:rsidRPr="00010DAE">
        <w:rPr>
          <w:color w:val="000000" w:themeColor="text1"/>
        </w:rPr>
        <w:instrText xml:space="preserve"> ADDIN EN.CITE &lt;EndNote&gt;&lt;Cite AuthorYear="1"&gt;&lt;Author&gt;Zhang&lt;/Author&gt;&lt;Year&gt;2018&lt;/Year&gt;&lt;RecNum&gt;492&lt;/RecNum&gt;&lt;DisplayText&gt;Zhang et al. (2018)&lt;/DisplayText&gt;&lt;record&gt;&lt;rec-number&gt;492&lt;/rec-number&gt;&lt;foreign-keys&gt;&lt;key app="EN" db-id="spzed9xrlsv5aee2fxjvaeabezva00peevdw" timestamp="1592828485"&gt;492&lt;/key&gt;&lt;/foreign-keys&gt;&lt;ref-type name="Journal Article"&gt;17&lt;/ref-type&gt;&lt;contributors&gt;&lt;authors&gt;&lt;author&gt;Zhang, G.&lt;/author&gt;&lt;author&gt;Zhang, Y. F.&lt;/author&gt;&lt;author&gt;Xu, X.&lt;/author&gt;&lt;author&gt;Zhong, R. Y.&lt;/author&gt;&lt;/authors&gt;&lt;/contributors&gt;&lt;auth-address&gt;Northwestern Polytech Univ, Key Lab Contemporary Design &amp;amp; Integrated Mfg Tech, Minist Educ, Xian 710072, Shaanxi, Peoples R China&amp;#xD;Univ Auckland, Dept Mech Engn, Auckland 1142, New Zealand&lt;/auth-address&gt;&lt;titles&gt;&lt;title&gt;An augmented Lagrangian coordination method for optimal allocation of cloud manufacturing services&lt;/title&gt;&lt;secondary-title&gt;Journal of Manufacturing Systems&lt;/secondary-title&gt;&lt;alt-title&gt;J Manuf Syst&lt;/alt-title&gt;&lt;/titles&gt;&lt;periodical&gt;&lt;full-title&gt;Journal of Manufacturing Systems&lt;/full-title&gt;&lt;/periodical&gt;&lt;pages&gt;122-133&lt;/pages&gt;&lt;volume&gt;48&lt;/volume&gt;&lt;keywords&gt;&lt;keyword&gt;cloud manufacturing&lt;/keyword&gt;&lt;keyword&gt;manufacturing service allocation&lt;/keyword&gt;&lt;keyword&gt;augmented lagrangian coordination&lt;/keyword&gt;&lt;keyword&gt;optimization&lt;/keyword&gt;&lt;keyword&gt;resource&lt;/keyword&gt;&lt;keyword&gt;design&lt;/keyword&gt;&lt;keyword&gt;algorithm&lt;/keyword&gt;&lt;keyword&gt;selection&lt;/keyword&gt;&lt;keyword&gt;framework&lt;/keyword&gt;&lt;keyword&gt;qos&lt;/keyword&gt;&lt;/keywords&gt;&lt;dates&gt;&lt;year&gt;2018&lt;/year&gt;&lt;pub-dates&gt;&lt;date&gt;Jul&lt;/date&gt;&lt;/pub-dates&gt;&lt;/dates&gt;&lt;isbn&gt;0278-6125&lt;/isbn&gt;&lt;accession-num&gt;WOS:000447550100013&lt;/accession-num&gt;&lt;urls&gt;&lt;related-urls&gt;&lt;url&gt;&amp;lt;Go to ISI&amp;gt;://WOS:000447550100013&lt;/url&gt;&lt;/related-urls&gt;&lt;/urls&gt;&lt;electronic-resource-num&gt;10.1016/j.jmsy.2017.11.008&lt;/electronic-resource-num&gt;&lt;language&gt;English&lt;/language&gt;&lt;/record&gt;&lt;/Cite&gt;&lt;/EndNote&gt;</w:instrText>
      </w:r>
      <w:r w:rsidR="00EB6425" w:rsidRPr="00010DAE">
        <w:rPr>
          <w:color w:val="000000" w:themeColor="text1"/>
        </w:rPr>
        <w:fldChar w:fldCharType="separate"/>
      </w:r>
      <w:r w:rsidR="00EB6425" w:rsidRPr="00010DAE">
        <w:rPr>
          <w:noProof/>
          <w:color w:val="000000" w:themeColor="text1"/>
        </w:rPr>
        <w:t>Zhang et al. (2018)</w:t>
      </w:r>
      <w:r w:rsidR="00EB6425" w:rsidRPr="00010DAE">
        <w:rPr>
          <w:color w:val="000000" w:themeColor="text1"/>
        </w:rPr>
        <w:fldChar w:fldCharType="end"/>
      </w:r>
      <w:r w:rsidR="00EB6425" w:rsidRPr="00010DAE">
        <w:rPr>
          <w:color w:val="000000" w:themeColor="text1"/>
        </w:rPr>
        <w:t xml:space="preserve"> and </w:t>
      </w:r>
      <w:r w:rsidR="00EB6425" w:rsidRPr="00010DAE">
        <w:rPr>
          <w:color w:val="000000" w:themeColor="text1"/>
        </w:rPr>
        <w:fldChar w:fldCharType="begin"/>
      </w:r>
      <w:r w:rsidR="00EB6425" w:rsidRPr="00010DAE">
        <w:rPr>
          <w:color w:val="000000" w:themeColor="text1"/>
        </w:rPr>
        <w:instrText xml:space="preserve"> ADDIN EN.CITE &lt;EndNote&gt;&lt;Cite AuthorYear="1"&gt;&lt;Author&gt;Zhang&lt;/Author&gt;&lt;Year&gt;2021&lt;/Year&gt;&lt;RecNum&gt;856&lt;/RecNum&gt;&lt;DisplayText&gt;Zhang et al. (2021)&lt;/DisplayText&gt;&lt;record&gt;&lt;rec-number&gt;856&lt;/rec-number&gt;&lt;foreign-keys&gt;&lt;key app="EN" db-id="spzed9xrlsv5aee2fxjvaeabezva00peevdw" timestamp="1622898372"&gt;856&lt;/key&gt;&lt;/foreign-keys&gt;&lt;ref-type name="Journal Article"&gt;17&lt;/ref-type&gt;&lt;contributors&gt;&lt;authors&gt;&lt;author&gt;Zhang, Geng&lt;/author&gt;&lt;author&gt;Wang, Gang&lt;/author&gt;&lt;author&gt;Chen, Chun-Hsien&lt;/author&gt;&lt;author&gt;Cao, Xiangang&lt;/author&gt;&lt;author&gt;Zhang, Yingfeng&lt;/author&gt;&lt;author&gt;Zheng, Pai&lt;/author&gt;&lt;/authors&gt;&lt;/contributors&gt;&lt;titles&gt;&lt;title&gt;Augmented Lagrangian coordination for energy-optimal allocation of smart manufacturing services&lt;/title&gt;&lt;secondary-title&gt;Robotics and Computer-Integrated Manufacturing&lt;/secondary-title&gt;&lt;/titles&gt;&lt;periodical&gt;&lt;full-title&gt;Robotics and Computer-Integrated Manufacturing&lt;/full-title&gt;&lt;abbr-1&gt;Robot Cim-Int Manuf&lt;/abbr-1&gt;&lt;/periodical&gt;&lt;volume&gt;71&lt;/volume&gt;&lt;section&gt;102161&lt;/section&gt;&lt;dates&gt;&lt;year&gt;2021&lt;/year&gt;&lt;/dates&gt;&lt;isbn&gt;07365845&lt;/isbn&gt;&lt;urls&gt;&lt;/urls&gt;&lt;electronic-resource-num&gt;10.1016/j.rcim.2021.102161&lt;/electronic-resource-num&gt;&lt;/record&gt;&lt;/Cite&gt;&lt;/EndNote&gt;</w:instrText>
      </w:r>
      <w:r w:rsidR="00EB6425" w:rsidRPr="00010DAE">
        <w:rPr>
          <w:color w:val="000000" w:themeColor="text1"/>
        </w:rPr>
        <w:fldChar w:fldCharType="separate"/>
      </w:r>
      <w:r w:rsidR="00EB6425" w:rsidRPr="00010DAE">
        <w:rPr>
          <w:noProof/>
          <w:color w:val="000000" w:themeColor="text1"/>
        </w:rPr>
        <w:t>Zhang et al. (2021)</w:t>
      </w:r>
      <w:r w:rsidR="00EB6425" w:rsidRPr="00010DAE">
        <w:rPr>
          <w:color w:val="000000" w:themeColor="text1"/>
        </w:rPr>
        <w:fldChar w:fldCharType="end"/>
      </w:r>
      <w:r w:rsidR="00EB6425" w:rsidRPr="00010DAE">
        <w:rPr>
          <w:color w:val="000000" w:themeColor="text1"/>
        </w:rPr>
        <w:t>.</w:t>
      </w:r>
      <w:r w:rsidR="00F15BC8" w:rsidRPr="00010DAE">
        <w:rPr>
          <w:color w:val="000000" w:themeColor="text1"/>
        </w:rPr>
        <w:t xml:space="preserve"> </w:t>
      </w:r>
      <w:r w:rsidR="00705264" w:rsidRPr="00010DAE">
        <w:rPr>
          <w:color w:val="000000" w:themeColor="text1"/>
        </w:rPr>
        <w:t xml:space="preserve">In the negotiation, the customer and all service providers adopt the </w:t>
      </w:r>
      <w:r w:rsidR="00E2088B" w:rsidRPr="00010DAE">
        <w:rPr>
          <w:color w:val="000000" w:themeColor="text1"/>
        </w:rPr>
        <w:t>polynomial</w:t>
      </w:r>
      <w:r w:rsidR="00705264" w:rsidRPr="00010DAE">
        <w:rPr>
          <w:color w:val="000000" w:themeColor="text1"/>
        </w:rPr>
        <w:t xml:space="preserve"> function</w:t>
      </w:r>
      <w:r w:rsidR="00665000" w:rsidRPr="00010DAE">
        <w:rPr>
          <w:color w:val="000000" w:themeColor="text1"/>
        </w:rPr>
        <w:t xml:space="preserve"> (i.e. Equation (8))</w:t>
      </w:r>
      <w:r w:rsidR="00705264" w:rsidRPr="00010DAE">
        <w:rPr>
          <w:color w:val="000000" w:themeColor="text1"/>
        </w:rPr>
        <w:t xml:space="preserve"> with </w:t>
      </w:r>
      <m:oMath>
        <m:sSubSup>
          <m:sSubSupPr>
            <m:ctrlPr>
              <w:rPr>
                <w:rFonts w:ascii="Cambria Math" w:hAnsi="Cambria Math"/>
                <w:i/>
                <w:color w:val="000000" w:themeColor="text1"/>
              </w:rPr>
            </m:ctrlPr>
          </m:sSubSupPr>
          <m:e>
            <m:r>
              <w:rPr>
                <w:rFonts w:ascii="Cambria Math" w:hAnsi="Cambria Math"/>
                <w:color w:val="000000" w:themeColor="text1"/>
              </w:rPr>
              <m:t>ψ</m:t>
            </m:r>
          </m:e>
          <m:sub>
            <m:r>
              <w:rPr>
                <w:rFonts w:ascii="Cambria Math" w:hAnsi="Cambria Math"/>
                <w:color w:val="000000" w:themeColor="text1"/>
              </w:rPr>
              <m:t>a</m:t>
            </m:r>
          </m:sub>
          <m:sup>
            <m:r>
              <w:rPr>
                <w:rFonts w:ascii="Cambria Math" w:hAnsi="Cambria Math"/>
                <w:color w:val="000000" w:themeColor="text1"/>
              </w:rPr>
              <m:t>l</m:t>
            </m:r>
          </m:sup>
        </m:sSubSup>
        <m:r>
          <w:rPr>
            <w:rFonts w:ascii="Cambria Math" w:hAnsi="Cambria Math"/>
            <w:color w:val="000000" w:themeColor="text1"/>
          </w:rPr>
          <m:t>=0.2</m:t>
        </m:r>
      </m:oMath>
      <w:r w:rsidR="00705264" w:rsidRPr="00010DAE">
        <w:rPr>
          <w:color w:val="000000" w:themeColor="text1"/>
        </w:rPr>
        <w:t xml:space="preserve"> and </w:t>
      </w:r>
      <m:oMath>
        <m:sSubSup>
          <m:sSubSupPr>
            <m:ctrlPr>
              <w:rPr>
                <w:rFonts w:ascii="Cambria Math" w:hAnsi="Cambria Math"/>
                <w:i/>
                <w:color w:val="000000" w:themeColor="text1"/>
              </w:rPr>
            </m:ctrlPr>
          </m:sSubSupPr>
          <m:e>
            <m:r>
              <w:rPr>
                <w:rFonts w:ascii="Cambria Math" w:hAnsi="Cambria Math"/>
                <w:color w:val="000000" w:themeColor="text1"/>
              </w:rPr>
              <m:t>β</m:t>
            </m:r>
          </m:e>
          <m:sub>
            <m:r>
              <w:rPr>
                <w:rFonts w:ascii="Cambria Math" w:hAnsi="Cambria Math"/>
                <w:color w:val="000000" w:themeColor="text1"/>
              </w:rPr>
              <m:t>a</m:t>
            </m:r>
          </m:sub>
          <m:sup>
            <m:r>
              <w:rPr>
                <w:rFonts w:ascii="Cambria Math" w:hAnsi="Cambria Math"/>
                <w:color w:val="000000" w:themeColor="text1"/>
              </w:rPr>
              <m:t>l</m:t>
            </m:r>
          </m:sup>
        </m:sSubSup>
        <m:r>
          <w:rPr>
            <w:rFonts w:ascii="Cambria Math" w:hAnsi="Cambria Math"/>
            <w:color w:val="000000" w:themeColor="text1"/>
          </w:rPr>
          <m:t>=0.5</m:t>
        </m:r>
      </m:oMath>
      <w:r w:rsidR="00705264" w:rsidRPr="00010DAE">
        <w:rPr>
          <w:color w:val="000000" w:themeColor="text1"/>
        </w:rPr>
        <w:t xml:space="preserve"> for all attributes.</w:t>
      </w:r>
      <w:r w:rsidR="004962EE" w:rsidRPr="00010DAE">
        <w:rPr>
          <w:color w:val="000000" w:themeColor="text1"/>
        </w:rPr>
        <w:t xml:space="preserve"> The maximum negotiation time is 10.</w:t>
      </w:r>
      <w:r w:rsidR="00BA2B8D" w:rsidRPr="00010DAE">
        <w:rPr>
          <w:color w:val="000000" w:themeColor="text1"/>
        </w:rPr>
        <w:t xml:space="preserve"> In addition, the smoothing function is employed in all experiments.</w:t>
      </w:r>
    </w:p>
    <w:p w14:paraId="13E92427" w14:textId="01010448" w:rsidR="005A7A8C" w:rsidRPr="00010DAE" w:rsidRDefault="005A7A8C" w:rsidP="00AC3AF5">
      <w:pPr>
        <w:spacing w:before="120" w:after="120" w:line="240" w:lineRule="auto"/>
        <w:jc w:val="center"/>
        <w:rPr>
          <w:color w:val="000000" w:themeColor="text1"/>
        </w:rPr>
      </w:pPr>
      <w:r w:rsidRPr="00010DAE">
        <w:rPr>
          <w:color w:val="000000" w:themeColor="text1"/>
        </w:rPr>
        <w:t>Table 1 Information on customer requirements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
        <w:gridCol w:w="1396"/>
        <w:gridCol w:w="2011"/>
        <w:gridCol w:w="756"/>
        <w:gridCol w:w="756"/>
        <w:gridCol w:w="756"/>
        <w:gridCol w:w="756"/>
        <w:gridCol w:w="756"/>
        <w:gridCol w:w="756"/>
      </w:tblGrid>
      <w:tr w:rsidR="00010DAE" w:rsidRPr="00010DAE" w14:paraId="79D2C2C8" w14:textId="64F9089A" w:rsidTr="004962EE">
        <w:trPr>
          <w:jc w:val="center"/>
        </w:trPr>
        <w:tc>
          <w:tcPr>
            <w:tcW w:w="600" w:type="pct"/>
            <w:vMerge w:val="restart"/>
            <w:tcBorders>
              <w:top w:val="single" w:sz="4" w:space="0" w:color="auto"/>
            </w:tcBorders>
            <w:vAlign w:val="center"/>
          </w:tcPr>
          <w:p w14:paraId="5BF836B9" w14:textId="57D51998" w:rsidR="00705264" w:rsidRPr="00010DAE" w:rsidRDefault="00705264" w:rsidP="000828B0">
            <w:pPr>
              <w:spacing w:before="0" w:after="0" w:line="240" w:lineRule="auto"/>
              <w:jc w:val="center"/>
              <w:rPr>
                <w:color w:val="000000" w:themeColor="text1"/>
              </w:rPr>
            </w:pPr>
            <w:r w:rsidRPr="00010DAE">
              <w:rPr>
                <w:color w:val="000000" w:themeColor="text1"/>
              </w:rPr>
              <w:t>Attribute</w:t>
            </w:r>
          </w:p>
        </w:tc>
        <w:tc>
          <w:tcPr>
            <w:tcW w:w="773" w:type="pct"/>
            <w:vMerge w:val="restart"/>
            <w:tcBorders>
              <w:top w:val="single" w:sz="4" w:space="0" w:color="auto"/>
            </w:tcBorders>
            <w:vAlign w:val="center"/>
          </w:tcPr>
          <w:p w14:paraId="0FC011A1" w14:textId="158C97EA" w:rsidR="00705264" w:rsidRPr="00010DAE" w:rsidRDefault="00705264" w:rsidP="000828B0">
            <w:pPr>
              <w:spacing w:before="0" w:after="0" w:line="240" w:lineRule="auto"/>
              <w:jc w:val="center"/>
              <w:rPr>
                <w:color w:val="000000" w:themeColor="text1"/>
              </w:rPr>
            </w:pPr>
            <w:r w:rsidRPr="00010DAE">
              <w:rPr>
                <w:color w:val="000000" w:themeColor="text1"/>
              </w:rPr>
              <w:t>Range</w:t>
            </w:r>
          </w:p>
        </w:tc>
        <w:tc>
          <w:tcPr>
            <w:tcW w:w="1114" w:type="pct"/>
            <w:vMerge w:val="restart"/>
            <w:tcBorders>
              <w:top w:val="single" w:sz="4" w:space="0" w:color="auto"/>
            </w:tcBorders>
            <w:vAlign w:val="center"/>
          </w:tcPr>
          <w:p w14:paraId="494B8D49" w14:textId="0688E858" w:rsidR="00705264" w:rsidRPr="00010DAE" w:rsidRDefault="00705264" w:rsidP="00705264">
            <w:pPr>
              <w:spacing w:before="0" w:after="0" w:line="240" w:lineRule="auto"/>
              <w:jc w:val="center"/>
              <w:rPr>
                <w:color w:val="000000" w:themeColor="text1"/>
              </w:rPr>
            </w:pPr>
            <w:r w:rsidRPr="00010DAE">
              <w:rPr>
                <w:color w:val="000000" w:themeColor="text1"/>
              </w:rPr>
              <w:t>Weight</w:t>
            </w:r>
            <w:r w:rsidR="00A101E4" w:rsidRPr="00010DAE">
              <w:rPr>
                <w:color w:val="000000" w:themeColor="text1"/>
              </w:rPr>
              <w:t xml:space="preserve"> </w:t>
            </w:r>
            <m:oMath>
              <m:r>
                <w:rPr>
                  <w:rFonts w:ascii="Cambria Math" w:hAnsi="Cambria Math"/>
                  <w:color w:val="000000" w:themeColor="text1"/>
                </w:rPr>
                <m:t>φ</m:t>
              </m:r>
            </m:oMath>
            <w:r w:rsidRPr="00010DAE">
              <w:rPr>
                <w:color w:val="000000" w:themeColor="text1"/>
              </w:rPr>
              <w:t xml:space="preserve"> for each attribute</w:t>
            </w:r>
          </w:p>
        </w:tc>
        <w:tc>
          <w:tcPr>
            <w:tcW w:w="2513" w:type="pct"/>
            <w:gridSpan w:val="6"/>
            <w:tcBorders>
              <w:top w:val="single" w:sz="4" w:space="0" w:color="auto"/>
              <w:bottom w:val="single" w:sz="4" w:space="0" w:color="auto"/>
            </w:tcBorders>
          </w:tcPr>
          <w:p w14:paraId="40CBF4BB" w14:textId="3659BC3F" w:rsidR="00705264" w:rsidRPr="00010DAE" w:rsidRDefault="00705264" w:rsidP="005A7A8C">
            <w:pPr>
              <w:spacing w:before="0" w:after="0" w:line="240" w:lineRule="auto"/>
              <w:jc w:val="center"/>
              <w:rPr>
                <w:color w:val="000000" w:themeColor="text1"/>
              </w:rPr>
            </w:pPr>
            <w:r w:rsidRPr="00010DAE">
              <w:rPr>
                <w:color w:val="000000" w:themeColor="text1"/>
              </w:rPr>
              <w:t xml:space="preserve">Weight </w:t>
            </w:r>
            <m:oMath>
              <m:r>
                <w:rPr>
                  <w:rFonts w:ascii="Cambria Math" w:hAnsi="Cambria Math"/>
                  <w:color w:val="000000" w:themeColor="text1"/>
                </w:rPr>
                <m:t>w</m:t>
              </m:r>
            </m:oMath>
            <w:r w:rsidR="00687A88" w:rsidRPr="00010DAE">
              <w:rPr>
                <w:color w:val="000000" w:themeColor="text1"/>
              </w:rPr>
              <w:t xml:space="preserve"> </w:t>
            </w:r>
            <w:r w:rsidRPr="00010DAE">
              <w:rPr>
                <w:color w:val="000000" w:themeColor="text1"/>
              </w:rPr>
              <w:t xml:space="preserve">for each service </w:t>
            </w:r>
          </w:p>
        </w:tc>
      </w:tr>
      <w:tr w:rsidR="00010DAE" w:rsidRPr="00010DAE" w14:paraId="3D0EA9B9" w14:textId="77777777" w:rsidTr="004962EE">
        <w:trPr>
          <w:jc w:val="center"/>
        </w:trPr>
        <w:tc>
          <w:tcPr>
            <w:tcW w:w="600" w:type="pct"/>
            <w:vMerge/>
            <w:tcBorders>
              <w:bottom w:val="single" w:sz="4" w:space="0" w:color="auto"/>
            </w:tcBorders>
          </w:tcPr>
          <w:p w14:paraId="403853AA" w14:textId="77777777" w:rsidR="00705264" w:rsidRPr="00010DAE" w:rsidRDefault="00705264" w:rsidP="008A445D">
            <w:pPr>
              <w:spacing w:before="0" w:after="0" w:line="240" w:lineRule="auto"/>
              <w:jc w:val="center"/>
              <w:rPr>
                <w:color w:val="000000" w:themeColor="text1"/>
              </w:rPr>
            </w:pPr>
          </w:p>
        </w:tc>
        <w:tc>
          <w:tcPr>
            <w:tcW w:w="773" w:type="pct"/>
            <w:vMerge/>
            <w:tcBorders>
              <w:bottom w:val="single" w:sz="4" w:space="0" w:color="auto"/>
            </w:tcBorders>
          </w:tcPr>
          <w:p w14:paraId="4BEE7115" w14:textId="77777777" w:rsidR="00705264" w:rsidRPr="00010DAE" w:rsidRDefault="00705264" w:rsidP="008A445D">
            <w:pPr>
              <w:spacing w:before="0" w:after="0" w:line="240" w:lineRule="auto"/>
              <w:jc w:val="center"/>
              <w:rPr>
                <w:color w:val="000000" w:themeColor="text1"/>
              </w:rPr>
            </w:pPr>
          </w:p>
        </w:tc>
        <w:tc>
          <w:tcPr>
            <w:tcW w:w="1114" w:type="pct"/>
            <w:vMerge/>
            <w:tcBorders>
              <w:bottom w:val="single" w:sz="4" w:space="0" w:color="auto"/>
            </w:tcBorders>
          </w:tcPr>
          <w:p w14:paraId="03DA72EE" w14:textId="77777777" w:rsidR="00705264" w:rsidRPr="00010DAE" w:rsidRDefault="00705264" w:rsidP="008A445D">
            <w:pPr>
              <w:spacing w:before="0" w:after="0" w:line="240" w:lineRule="auto"/>
              <w:jc w:val="center"/>
              <w:rPr>
                <w:rFonts w:eastAsia="DengXian"/>
                <w:b/>
                <w:color w:val="000000" w:themeColor="text1"/>
              </w:rPr>
            </w:pPr>
          </w:p>
        </w:tc>
        <w:tc>
          <w:tcPr>
            <w:tcW w:w="419" w:type="pct"/>
            <w:tcBorders>
              <w:top w:val="single" w:sz="4" w:space="0" w:color="auto"/>
              <w:bottom w:val="single" w:sz="4" w:space="0" w:color="auto"/>
            </w:tcBorders>
          </w:tcPr>
          <w:p w14:paraId="157501AE" w14:textId="7278156A" w:rsidR="00705264" w:rsidRPr="00010DAE" w:rsidRDefault="008025A7" w:rsidP="008A445D">
            <w:pPr>
              <w:spacing w:before="0" w:after="0" w:line="240" w:lineRule="auto"/>
              <w:jc w:val="center"/>
              <w:rPr>
                <w:rFonts w:eastAsia="DengXian"/>
                <w:color w:val="000000" w:themeColor="text1"/>
              </w:rPr>
            </w:pPr>
            <m:oMathPara>
              <m:oMath>
                <m:sSub>
                  <m:sSubPr>
                    <m:ctrlPr>
                      <w:rPr>
                        <w:rFonts w:ascii="Cambria Math" w:hAnsi="Cambria Math"/>
                        <w:b/>
                        <w:i/>
                        <w:color w:val="000000" w:themeColor="text1"/>
                      </w:rPr>
                    </m:ctrlPr>
                  </m:sSubPr>
                  <m:e>
                    <m:r>
                      <m:rPr>
                        <m:sty m:val="bi"/>
                      </m:rPr>
                      <w:rPr>
                        <w:rFonts w:ascii="Cambria Math" w:hAnsi="Cambria Math"/>
                        <w:color w:val="000000" w:themeColor="text1"/>
                      </w:rPr>
                      <m:t>s</m:t>
                    </m:r>
                  </m:e>
                  <m:sub>
                    <m:r>
                      <m:rPr>
                        <m:sty m:val="bi"/>
                      </m:rPr>
                      <w:rPr>
                        <w:rFonts w:ascii="Cambria Math" w:hAnsi="Cambria Math"/>
                        <w:color w:val="000000" w:themeColor="text1"/>
                      </w:rPr>
                      <m:t>1</m:t>
                    </m:r>
                  </m:sub>
                </m:sSub>
              </m:oMath>
            </m:oMathPara>
          </w:p>
        </w:tc>
        <w:tc>
          <w:tcPr>
            <w:tcW w:w="419" w:type="pct"/>
            <w:tcBorders>
              <w:top w:val="single" w:sz="4" w:space="0" w:color="auto"/>
              <w:bottom w:val="single" w:sz="4" w:space="0" w:color="auto"/>
            </w:tcBorders>
          </w:tcPr>
          <w:p w14:paraId="44CE3BE3" w14:textId="165C5545" w:rsidR="00705264" w:rsidRPr="00010DAE" w:rsidRDefault="008025A7" w:rsidP="008A445D">
            <w:pPr>
              <w:spacing w:before="0" w:after="0" w:line="240" w:lineRule="auto"/>
              <w:jc w:val="center"/>
              <w:rPr>
                <w:rFonts w:eastAsia="DengXian"/>
                <w:color w:val="000000" w:themeColor="text1"/>
              </w:rPr>
            </w:pPr>
            <m:oMathPara>
              <m:oMath>
                <m:sSub>
                  <m:sSubPr>
                    <m:ctrlPr>
                      <w:rPr>
                        <w:rFonts w:ascii="Cambria Math" w:hAnsi="Cambria Math"/>
                        <w:b/>
                        <w:i/>
                        <w:color w:val="000000" w:themeColor="text1"/>
                      </w:rPr>
                    </m:ctrlPr>
                  </m:sSubPr>
                  <m:e>
                    <m:r>
                      <m:rPr>
                        <m:sty m:val="bi"/>
                      </m:rPr>
                      <w:rPr>
                        <w:rFonts w:ascii="Cambria Math" w:hAnsi="Cambria Math"/>
                        <w:color w:val="000000" w:themeColor="text1"/>
                      </w:rPr>
                      <m:t>s</m:t>
                    </m:r>
                  </m:e>
                  <m:sub>
                    <m:r>
                      <m:rPr>
                        <m:sty m:val="bi"/>
                      </m:rPr>
                      <w:rPr>
                        <w:rFonts w:ascii="Cambria Math" w:hAnsi="Cambria Math"/>
                        <w:color w:val="000000" w:themeColor="text1"/>
                      </w:rPr>
                      <m:t>2</m:t>
                    </m:r>
                  </m:sub>
                </m:sSub>
              </m:oMath>
            </m:oMathPara>
          </w:p>
        </w:tc>
        <w:tc>
          <w:tcPr>
            <w:tcW w:w="419" w:type="pct"/>
            <w:tcBorders>
              <w:top w:val="single" w:sz="4" w:space="0" w:color="auto"/>
              <w:bottom w:val="single" w:sz="4" w:space="0" w:color="auto"/>
            </w:tcBorders>
          </w:tcPr>
          <w:p w14:paraId="36DC5ED7" w14:textId="6F3FFC40" w:rsidR="00705264" w:rsidRPr="00010DAE" w:rsidRDefault="008025A7" w:rsidP="008A445D">
            <w:pPr>
              <w:spacing w:before="0" w:after="0" w:line="240" w:lineRule="auto"/>
              <w:jc w:val="center"/>
              <w:rPr>
                <w:rFonts w:eastAsia="DengXian"/>
                <w:color w:val="000000" w:themeColor="text1"/>
              </w:rPr>
            </w:pPr>
            <m:oMathPara>
              <m:oMath>
                <m:sSub>
                  <m:sSubPr>
                    <m:ctrlPr>
                      <w:rPr>
                        <w:rFonts w:ascii="Cambria Math" w:hAnsi="Cambria Math"/>
                        <w:b/>
                        <w:i/>
                        <w:color w:val="000000" w:themeColor="text1"/>
                      </w:rPr>
                    </m:ctrlPr>
                  </m:sSubPr>
                  <m:e>
                    <m:r>
                      <m:rPr>
                        <m:sty m:val="bi"/>
                      </m:rPr>
                      <w:rPr>
                        <w:rFonts w:ascii="Cambria Math" w:hAnsi="Cambria Math"/>
                        <w:color w:val="000000" w:themeColor="text1"/>
                      </w:rPr>
                      <m:t>s</m:t>
                    </m:r>
                  </m:e>
                  <m:sub>
                    <m:r>
                      <m:rPr>
                        <m:sty m:val="bi"/>
                      </m:rPr>
                      <w:rPr>
                        <w:rFonts w:ascii="Cambria Math" w:hAnsi="Cambria Math"/>
                        <w:color w:val="000000" w:themeColor="text1"/>
                      </w:rPr>
                      <m:t>3</m:t>
                    </m:r>
                  </m:sub>
                </m:sSub>
              </m:oMath>
            </m:oMathPara>
          </w:p>
        </w:tc>
        <w:tc>
          <w:tcPr>
            <w:tcW w:w="419" w:type="pct"/>
            <w:tcBorders>
              <w:top w:val="single" w:sz="4" w:space="0" w:color="auto"/>
              <w:bottom w:val="single" w:sz="4" w:space="0" w:color="auto"/>
            </w:tcBorders>
          </w:tcPr>
          <w:p w14:paraId="3F2F1CBF" w14:textId="04BD0855" w:rsidR="00705264" w:rsidRPr="00010DAE" w:rsidRDefault="008025A7" w:rsidP="008A445D">
            <w:pPr>
              <w:spacing w:before="0" w:after="0" w:line="240" w:lineRule="auto"/>
              <w:jc w:val="center"/>
              <w:rPr>
                <w:rFonts w:eastAsia="DengXian"/>
                <w:color w:val="000000" w:themeColor="text1"/>
              </w:rPr>
            </w:pPr>
            <m:oMathPara>
              <m:oMath>
                <m:sSub>
                  <m:sSubPr>
                    <m:ctrlPr>
                      <w:rPr>
                        <w:rFonts w:ascii="Cambria Math" w:hAnsi="Cambria Math"/>
                        <w:b/>
                        <w:i/>
                        <w:color w:val="000000" w:themeColor="text1"/>
                      </w:rPr>
                    </m:ctrlPr>
                  </m:sSubPr>
                  <m:e>
                    <m:r>
                      <m:rPr>
                        <m:sty m:val="bi"/>
                      </m:rPr>
                      <w:rPr>
                        <w:rFonts w:ascii="Cambria Math" w:hAnsi="Cambria Math"/>
                        <w:color w:val="000000" w:themeColor="text1"/>
                      </w:rPr>
                      <m:t>s</m:t>
                    </m:r>
                  </m:e>
                  <m:sub>
                    <m:r>
                      <m:rPr>
                        <m:sty m:val="bi"/>
                      </m:rPr>
                      <w:rPr>
                        <w:rFonts w:ascii="Cambria Math" w:hAnsi="Cambria Math"/>
                        <w:color w:val="000000" w:themeColor="text1"/>
                      </w:rPr>
                      <m:t>4</m:t>
                    </m:r>
                  </m:sub>
                </m:sSub>
              </m:oMath>
            </m:oMathPara>
          </w:p>
        </w:tc>
        <w:tc>
          <w:tcPr>
            <w:tcW w:w="419" w:type="pct"/>
            <w:tcBorders>
              <w:top w:val="single" w:sz="4" w:space="0" w:color="auto"/>
              <w:bottom w:val="single" w:sz="4" w:space="0" w:color="auto"/>
            </w:tcBorders>
          </w:tcPr>
          <w:p w14:paraId="0D6E9F89" w14:textId="62F559B4" w:rsidR="00705264" w:rsidRPr="00010DAE" w:rsidRDefault="008025A7" w:rsidP="008A445D">
            <w:pPr>
              <w:spacing w:before="0" w:after="0" w:line="240" w:lineRule="auto"/>
              <w:jc w:val="center"/>
              <w:rPr>
                <w:rFonts w:eastAsia="DengXian"/>
                <w:color w:val="000000" w:themeColor="text1"/>
              </w:rPr>
            </w:pPr>
            <m:oMathPara>
              <m:oMath>
                <m:sSub>
                  <m:sSubPr>
                    <m:ctrlPr>
                      <w:rPr>
                        <w:rFonts w:ascii="Cambria Math" w:hAnsi="Cambria Math"/>
                        <w:b/>
                        <w:i/>
                        <w:color w:val="000000" w:themeColor="text1"/>
                      </w:rPr>
                    </m:ctrlPr>
                  </m:sSubPr>
                  <m:e>
                    <m:r>
                      <m:rPr>
                        <m:sty m:val="bi"/>
                      </m:rPr>
                      <w:rPr>
                        <w:rFonts w:ascii="Cambria Math" w:hAnsi="Cambria Math"/>
                        <w:color w:val="000000" w:themeColor="text1"/>
                      </w:rPr>
                      <m:t>s</m:t>
                    </m:r>
                  </m:e>
                  <m:sub>
                    <m:r>
                      <m:rPr>
                        <m:sty m:val="bi"/>
                      </m:rPr>
                      <w:rPr>
                        <w:rFonts w:ascii="Cambria Math" w:hAnsi="Cambria Math"/>
                        <w:color w:val="000000" w:themeColor="text1"/>
                      </w:rPr>
                      <m:t>5</m:t>
                    </m:r>
                  </m:sub>
                </m:sSub>
              </m:oMath>
            </m:oMathPara>
          </w:p>
        </w:tc>
        <w:tc>
          <w:tcPr>
            <w:tcW w:w="419" w:type="pct"/>
            <w:tcBorders>
              <w:top w:val="single" w:sz="4" w:space="0" w:color="auto"/>
              <w:bottom w:val="single" w:sz="4" w:space="0" w:color="auto"/>
            </w:tcBorders>
          </w:tcPr>
          <w:p w14:paraId="67EAFD92" w14:textId="797F2A66" w:rsidR="00705264" w:rsidRPr="00010DAE" w:rsidRDefault="008025A7" w:rsidP="008A445D">
            <w:pPr>
              <w:spacing w:before="0" w:after="0" w:line="240" w:lineRule="auto"/>
              <w:jc w:val="center"/>
              <w:rPr>
                <w:rFonts w:eastAsia="DengXian"/>
                <w:color w:val="000000" w:themeColor="text1"/>
              </w:rPr>
            </w:pPr>
            <m:oMathPara>
              <m:oMath>
                <m:sSub>
                  <m:sSubPr>
                    <m:ctrlPr>
                      <w:rPr>
                        <w:rFonts w:ascii="Cambria Math" w:hAnsi="Cambria Math"/>
                        <w:b/>
                        <w:i/>
                        <w:color w:val="000000" w:themeColor="text1"/>
                      </w:rPr>
                    </m:ctrlPr>
                  </m:sSubPr>
                  <m:e>
                    <m:r>
                      <m:rPr>
                        <m:sty m:val="bi"/>
                      </m:rPr>
                      <w:rPr>
                        <w:rFonts w:ascii="Cambria Math" w:hAnsi="Cambria Math"/>
                        <w:color w:val="000000" w:themeColor="text1"/>
                      </w:rPr>
                      <m:t>s</m:t>
                    </m:r>
                  </m:e>
                  <m:sub>
                    <m:r>
                      <m:rPr>
                        <m:sty m:val="bi"/>
                      </m:rPr>
                      <w:rPr>
                        <w:rFonts w:ascii="Cambria Math" w:hAnsi="Cambria Math"/>
                        <w:color w:val="000000" w:themeColor="text1"/>
                      </w:rPr>
                      <m:t>6</m:t>
                    </m:r>
                  </m:sub>
                </m:sSub>
              </m:oMath>
            </m:oMathPara>
          </w:p>
        </w:tc>
      </w:tr>
      <w:tr w:rsidR="00010DAE" w:rsidRPr="00010DAE" w14:paraId="75CFD63C" w14:textId="77777777" w:rsidTr="004962EE">
        <w:trPr>
          <w:jc w:val="center"/>
        </w:trPr>
        <w:tc>
          <w:tcPr>
            <w:tcW w:w="600" w:type="pct"/>
            <w:tcBorders>
              <w:top w:val="single" w:sz="4" w:space="0" w:color="auto"/>
            </w:tcBorders>
          </w:tcPr>
          <w:p w14:paraId="70700B7C" w14:textId="61605FCC" w:rsidR="00705264" w:rsidRPr="00010DAE" w:rsidRDefault="00705264" w:rsidP="008A445D">
            <w:pPr>
              <w:spacing w:before="0" w:after="0" w:line="240" w:lineRule="auto"/>
              <w:jc w:val="center"/>
              <w:rPr>
                <w:rFonts w:eastAsia="DengXian"/>
                <w:color w:val="000000" w:themeColor="text1"/>
              </w:rPr>
            </w:pPr>
            <m:oMathPara>
              <m:oMath>
                <m:r>
                  <w:rPr>
                    <w:rFonts w:ascii="Cambria Math" w:hAnsi="Cambria Math"/>
                    <w:color w:val="000000" w:themeColor="text1"/>
                  </w:rPr>
                  <m:t>p</m:t>
                </m:r>
              </m:oMath>
            </m:oMathPara>
          </w:p>
        </w:tc>
        <w:tc>
          <w:tcPr>
            <w:tcW w:w="773" w:type="pct"/>
            <w:tcBorders>
              <w:top w:val="single" w:sz="4" w:space="0" w:color="auto"/>
            </w:tcBorders>
          </w:tcPr>
          <w:p w14:paraId="15757E73" w14:textId="2103B78E" w:rsidR="00705264" w:rsidRPr="00010DAE" w:rsidRDefault="00705264" w:rsidP="008A445D">
            <w:pPr>
              <w:spacing w:before="0" w:after="0" w:line="240" w:lineRule="auto"/>
              <w:jc w:val="center"/>
              <w:rPr>
                <w:color w:val="000000" w:themeColor="text1"/>
              </w:rPr>
            </w:pPr>
            <w:r w:rsidRPr="00010DAE">
              <w:rPr>
                <w:color w:val="000000" w:themeColor="text1"/>
              </w:rPr>
              <w:t>[1415,1690]</w:t>
            </w:r>
          </w:p>
        </w:tc>
        <w:tc>
          <w:tcPr>
            <w:tcW w:w="1114" w:type="pct"/>
            <w:tcBorders>
              <w:top w:val="single" w:sz="4" w:space="0" w:color="auto"/>
            </w:tcBorders>
          </w:tcPr>
          <w:p w14:paraId="04D38D23" w14:textId="6911D78A" w:rsidR="00705264" w:rsidRPr="00010DAE" w:rsidRDefault="00705264" w:rsidP="008A445D">
            <w:pPr>
              <w:spacing w:before="0" w:after="0" w:line="240" w:lineRule="auto"/>
              <w:jc w:val="center"/>
              <w:rPr>
                <w:color w:val="000000" w:themeColor="text1"/>
              </w:rPr>
            </w:pPr>
            <w:r w:rsidRPr="00010DAE">
              <w:rPr>
                <w:color w:val="000000" w:themeColor="text1"/>
              </w:rPr>
              <w:t>0.35</w:t>
            </w:r>
          </w:p>
        </w:tc>
        <w:tc>
          <w:tcPr>
            <w:tcW w:w="419" w:type="pct"/>
            <w:tcBorders>
              <w:top w:val="single" w:sz="4" w:space="0" w:color="auto"/>
            </w:tcBorders>
          </w:tcPr>
          <w:p w14:paraId="5780B28E" w14:textId="6E77CBD5" w:rsidR="00705264" w:rsidRPr="00010DAE" w:rsidRDefault="00705264" w:rsidP="008A445D">
            <w:pPr>
              <w:spacing w:before="0" w:after="0" w:line="240" w:lineRule="auto"/>
              <w:jc w:val="center"/>
              <w:rPr>
                <w:color w:val="000000" w:themeColor="text1"/>
              </w:rPr>
            </w:pPr>
            <w:r w:rsidRPr="00010DAE">
              <w:rPr>
                <w:color w:val="000000" w:themeColor="text1"/>
              </w:rPr>
              <w:t>0.031</w:t>
            </w:r>
          </w:p>
        </w:tc>
        <w:tc>
          <w:tcPr>
            <w:tcW w:w="419" w:type="pct"/>
            <w:tcBorders>
              <w:top w:val="single" w:sz="4" w:space="0" w:color="auto"/>
            </w:tcBorders>
          </w:tcPr>
          <w:p w14:paraId="7F4ED4F0" w14:textId="64D62D95" w:rsidR="00705264" w:rsidRPr="00010DAE" w:rsidRDefault="00705264" w:rsidP="008A445D">
            <w:pPr>
              <w:spacing w:before="0" w:after="0" w:line="240" w:lineRule="auto"/>
              <w:jc w:val="center"/>
              <w:rPr>
                <w:color w:val="000000" w:themeColor="text1"/>
              </w:rPr>
            </w:pPr>
            <w:r w:rsidRPr="00010DAE">
              <w:rPr>
                <w:color w:val="000000" w:themeColor="text1"/>
              </w:rPr>
              <w:t>0.261</w:t>
            </w:r>
          </w:p>
        </w:tc>
        <w:tc>
          <w:tcPr>
            <w:tcW w:w="419" w:type="pct"/>
            <w:tcBorders>
              <w:top w:val="single" w:sz="4" w:space="0" w:color="auto"/>
            </w:tcBorders>
          </w:tcPr>
          <w:p w14:paraId="0E4BF5D9" w14:textId="18D19171" w:rsidR="00705264" w:rsidRPr="00010DAE" w:rsidRDefault="00705264" w:rsidP="008A445D">
            <w:pPr>
              <w:spacing w:before="0" w:after="0" w:line="240" w:lineRule="auto"/>
              <w:jc w:val="center"/>
              <w:rPr>
                <w:color w:val="000000" w:themeColor="text1"/>
              </w:rPr>
            </w:pPr>
            <w:r w:rsidRPr="00010DAE">
              <w:rPr>
                <w:color w:val="000000" w:themeColor="text1"/>
              </w:rPr>
              <w:t>0.040</w:t>
            </w:r>
          </w:p>
        </w:tc>
        <w:tc>
          <w:tcPr>
            <w:tcW w:w="419" w:type="pct"/>
            <w:tcBorders>
              <w:top w:val="single" w:sz="4" w:space="0" w:color="auto"/>
            </w:tcBorders>
          </w:tcPr>
          <w:p w14:paraId="132346A6" w14:textId="351484B0" w:rsidR="00705264" w:rsidRPr="00010DAE" w:rsidRDefault="00705264" w:rsidP="008A445D">
            <w:pPr>
              <w:spacing w:before="0" w:after="0" w:line="240" w:lineRule="auto"/>
              <w:jc w:val="center"/>
              <w:rPr>
                <w:color w:val="000000" w:themeColor="text1"/>
              </w:rPr>
            </w:pPr>
            <w:r w:rsidRPr="00010DAE">
              <w:rPr>
                <w:color w:val="000000" w:themeColor="text1"/>
              </w:rPr>
              <w:t>0.451</w:t>
            </w:r>
          </w:p>
        </w:tc>
        <w:tc>
          <w:tcPr>
            <w:tcW w:w="419" w:type="pct"/>
            <w:tcBorders>
              <w:top w:val="single" w:sz="4" w:space="0" w:color="auto"/>
            </w:tcBorders>
          </w:tcPr>
          <w:p w14:paraId="4B5A065A" w14:textId="264459B6" w:rsidR="00705264" w:rsidRPr="00010DAE" w:rsidRDefault="00705264" w:rsidP="008A445D">
            <w:pPr>
              <w:spacing w:before="0" w:after="0" w:line="240" w:lineRule="auto"/>
              <w:jc w:val="center"/>
              <w:rPr>
                <w:color w:val="000000" w:themeColor="text1"/>
              </w:rPr>
            </w:pPr>
            <w:r w:rsidRPr="00010DAE">
              <w:rPr>
                <w:color w:val="000000" w:themeColor="text1"/>
              </w:rPr>
              <w:t>0.161</w:t>
            </w:r>
          </w:p>
        </w:tc>
        <w:tc>
          <w:tcPr>
            <w:tcW w:w="419" w:type="pct"/>
            <w:tcBorders>
              <w:top w:val="single" w:sz="4" w:space="0" w:color="auto"/>
            </w:tcBorders>
          </w:tcPr>
          <w:p w14:paraId="57B27F70" w14:textId="42E8D687" w:rsidR="00705264" w:rsidRPr="00010DAE" w:rsidRDefault="00705264" w:rsidP="008A445D">
            <w:pPr>
              <w:spacing w:before="0" w:after="0" w:line="240" w:lineRule="auto"/>
              <w:jc w:val="center"/>
              <w:rPr>
                <w:color w:val="000000" w:themeColor="text1"/>
              </w:rPr>
            </w:pPr>
            <w:r w:rsidRPr="00010DAE">
              <w:rPr>
                <w:color w:val="000000" w:themeColor="text1"/>
              </w:rPr>
              <w:t>0.056</w:t>
            </w:r>
          </w:p>
        </w:tc>
      </w:tr>
      <w:tr w:rsidR="00010DAE" w:rsidRPr="00010DAE" w14:paraId="5F8E31B3" w14:textId="6B787C47" w:rsidTr="004962EE">
        <w:trPr>
          <w:jc w:val="center"/>
        </w:trPr>
        <w:tc>
          <w:tcPr>
            <w:tcW w:w="600" w:type="pct"/>
          </w:tcPr>
          <w:p w14:paraId="25877974" w14:textId="343FCF8D" w:rsidR="00705264" w:rsidRPr="00010DAE" w:rsidRDefault="00705264" w:rsidP="008A445D">
            <w:pPr>
              <w:spacing w:before="0" w:after="0" w:line="240" w:lineRule="auto"/>
              <w:jc w:val="center"/>
              <w:rPr>
                <w:color w:val="000000" w:themeColor="text1"/>
              </w:rPr>
            </w:pPr>
            <m:oMathPara>
              <m:oMath>
                <m:r>
                  <w:rPr>
                    <w:rFonts w:ascii="Cambria Math" w:hAnsi="Cambria Math"/>
                    <w:color w:val="000000" w:themeColor="text1"/>
                  </w:rPr>
                  <m:t>t</m:t>
                </m:r>
              </m:oMath>
            </m:oMathPara>
          </w:p>
        </w:tc>
        <w:tc>
          <w:tcPr>
            <w:tcW w:w="773" w:type="pct"/>
          </w:tcPr>
          <w:p w14:paraId="7735F0FB" w14:textId="3FBCA5ED" w:rsidR="00705264" w:rsidRPr="00010DAE" w:rsidRDefault="00705264" w:rsidP="008A445D">
            <w:pPr>
              <w:spacing w:before="0" w:after="0" w:line="240" w:lineRule="auto"/>
              <w:jc w:val="center"/>
              <w:rPr>
                <w:color w:val="000000" w:themeColor="text1"/>
              </w:rPr>
            </w:pPr>
            <w:r w:rsidRPr="00010DAE">
              <w:rPr>
                <w:color w:val="000000" w:themeColor="text1"/>
              </w:rPr>
              <w:t>[</w:t>
            </w:r>
            <w:r w:rsidR="00EB3F94" w:rsidRPr="00010DAE">
              <w:rPr>
                <w:color w:val="000000" w:themeColor="text1"/>
              </w:rPr>
              <w:t>113</w:t>
            </w:r>
            <w:r w:rsidRPr="00010DAE">
              <w:rPr>
                <w:color w:val="000000" w:themeColor="text1"/>
              </w:rPr>
              <w:t>,</w:t>
            </w:r>
            <w:r w:rsidR="00EB3F94" w:rsidRPr="00010DAE">
              <w:rPr>
                <w:color w:val="000000" w:themeColor="text1"/>
              </w:rPr>
              <w:t>238</w:t>
            </w:r>
            <w:r w:rsidRPr="00010DAE">
              <w:rPr>
                <w:color w:val="000000" w:themeColor="text1"/>
              </w:rPr>
              <w:t>]</w:t>
            </w:r>
          </w:p>
        </w:tc>
        <w:tc>
          <w:tcPr>
            <w:tcW w:w="1114" w:type="pct"/>
          </w:tcPr>
          <w:p w14:paraId="490DAD93" w14:textId="01983FBD" w:rsidR="00705264" w:rsidRPr="00010DAE" w:rsidRDefault="00705264" w:rsidP="008A445D">
            <w:pPr>
              <w:spacing w:before="0" w:after="0" w:line="240" w:lineRule="auto"/>
              <w:jc w:val="center"/>
              <w:rPr>
                <w:color w:val="000000" w:themeColor="text1"/>
              </w:rPr>
            </w:pPr>
            <w:r w:rsidRPr="00010DAE">
              <w:rPr>
                <w:color w:val="000000" w:themeColor="text1"/>
              </w:rPr>
              <w:t>0.35</w:t>
            </w:r>
          </w:p>
        </w:tc>
        <w:tc>
          <w:tcPr>
            <w:tcW w:w="419" w:type="pct"/>
          </w:tcPr>
          <w:p w14:paraId="6B6AB1CF" w14:textId="42DA3AC7" w:rsidR="00705264" w:rsidRPr="00010DAE" w:rsidRDefault="00705264" w:rsidP="008A445D">
            <w:pPr>
              <w:spacing w:before="0" w:after="0" w:line="240" w:lineRule="auto"/>
              <w:jc w:val="center"/>
              <w:rPr>
                <w:color w:val="000000" w:themeColor="text1"/>
              </w:rPr>
            </w:pPr>
            <w:r w:rsidRPr="00010DAE">
              <w:rPr>
                <w:color w:val="000000" w:themeColor="text1"/>
              </w:rPr>
              <w:t>0.108</w:t>
            </w:r>
          </w:p>
        </w:tc>
        <w:tc>
          <w:tcPr>
            <w:tcW w:w="419" w:type="pct"/>
          </w:tcPr>
          <w:p w14:paraId="7734504D" w14:textId="17F31DF6" w:rsidR="00705264" w:rsidRPr="00010DAE" w:rsidRDefault="00705264" w:rsidP="008A445D">
            <w:pPr>
              <w:spacing w:before="0" w:after="0" w:line="240" w:lineRule="auto"/>
              <w:jc w:val="center"/>
              <w:rPr>
                <w:color w:val="000000" w:themeColor="text1"/>
              </w:rPr>
            </w:pPr>
            <w:r w:rsidRPr="00010DAE">
              <w:rPr>
                <w:color w:val="000000" w:themeColor="text1"/>
              </w:rPr>
              <w:t>0.256</w:t>
            </w:r>
          </w:p>
        </w:tc>
        <w:tc>
          <w:tcPr>
            <w:tcW w:w="419" w:type="pct"/>
          </w:tcPr>
          <w:p w14:paraId="2CF98ECA" w14:textId="1CD881E3" w:rsidR="00705264" w:rsidRPr="00010DAE" w:rsidRDefault="00705264" w:rsidP="008A445D">
            <w:pPr>
              <w:spacing w:before="0" w:after="0" w:line="240" w:lineRule="auto"/>
              <w:jc w:val="center"/>
              <w:rPr>
                <w:color w:val="000000" w:themeColor="text1"/>
              </w:rPr>
            </w:pPr>
            <w:r w:rsidRPr="00010DAE">
              <w:rPr>
                <w:color w:val="000000" w:themeColor="text1"/>
              </w:rPr>
              <w:t>0.199</w:t>
            </w:r>
          </w:p>
        </w:tc>
        <w:tc>
          <w:tcPr>
            <w:tcW w:w="419" w:type="pct"/>
          </w:tcPr>
          <w:p w14:paraId="7CE795C0" w14:textId="2C11C323" w:rsidR="00705264" w:rsidRPr="00010DAE" w:rsidRDefault="00705264" w:rsidP="008A445D">
            <w:pPr>
              <w:spacing w:before="0" w:after="0" w:line="240" w:lineRule="auto"/>
              <w:jc w:val="center"/>
              <w:rPr>
                <w:color w:val="000000" w:themeColor="text1"/>
              </w:rPr>
            </w:pPr>
            <w:r w:rsidRPr="00010DAE">
              <w:rPr>
                <w:color w:val="000000" w:themeColor="text1"/>
              </w:rPr>
              <w:t>0.137</w:t>
            </w:r>
          </w:p>
        </w:tc>
        <w:tc>
          <w:tcPr>
            <w:tcW w:w="419" w:type="pct"/>
          </w:tcPr>
          <w:p w14:paraId="5B68D3B2" w14:textId="19FAB467" w:rsidR="00705264" w:rsidRPr="00010DAE" w:rsidRDefault="00705264" w:rsidP="008A445D">
            <w:pPr>
              <w:spacing w:before="0" w:after="0" w:line="240" w:lineRule="auto"/>
              <w:jc w:val="center"/>
              <w:rPr>
                <w:color w:val="000000" w:themeColor="text1"/>
              </w:rPr>
            </w:pPr>
            <w:r w:rsidRPr="00010DAE">
              <w:rPr>
                <w:color w:val="000000" w:themeColor="text1"/>
              </w:rPr>
              <w:t>0.171</w:t>
            </w:r>
          </w:p>
        </w:tc>
        <w:tc>
          <w:tcPr>
            <w:tcW w:w="419" w:type="pct"/>
          </w:tcPr>
          <w:p w14:paraId="0844A18A" w14:textId="52E609DA" w:rsidR="00705264" w:rsidRPr="00010DAE" w:rsidRDefault="00705264" w:rsidP="008A445D">
            <w:pPr>
              <w:spacing w:before="0" w:after="0" w:line="240" w:lineRule="auto"/>
              <w:jc w:val="center"/>
              <w:rPr>
                <w:color w:val="000000" w:themeColor="text1"/>
              </w:rPr>
            </w:pPr>
            <w:r w:rsidRPr="00010DAE">
              <w:rPr>
                <w:color w:val="000000" w:themeColor="text1"/>
              </w:rPr>
              <w:t>0.128</w:t>
            </w:r>
          </w:p>
        </w:tc>
      </w:tr>
      <w:tr w:rsidR="00010DAE" w:rsidRPr="00010DAE" w14:paraId="256CB060" w14:textId="4BF5D46B" w:rsidTr="004962EE">
        <w:trPr>
          <w:jc w:val="center"/>
        </w:trPr>
        <w:tc>
          <w:tcPr>
            <w:tcW w:w="600" w:type="pct"/>
            <w:tcBorders>
              <w:bottom w:val="single" w:sz="4" w:space="0" w:color="auto"/>
            </w:tcBorders>
          </w:tcPr>
          <w:p w14:paraId="6D15784A" w14:textId="64BAFA06" w:rsidR="00705264" w:rsidRPr="00010DAE" w:rsidRDefault="00705264" w:rsidP="008A445D">
            <w:pPr>
              <w:spacing w:before="0" w:after="0" w:line="240" w:lineRule="auto"/>
              <w:jc w:val="center"/>
              <w:rPr>
                <w:color w:val="000000" w:themeColor="text1"/>
              </w:rPr>
            </w:pPr>
            <m:oMathPara>
              <m:oMath>
                <m:r>
                  <w:rPr>
                    <w:rFonts w:ascii="Cambria Math" w:hAnsi="Cambria Math"/>
                    <w:color w:val="000000" w:themeColor="text1"/>
                  </w:rPr>
                  <m:t>e</m:t>
                </m:r>
              </m:oMath>
            </m:oMathPara>
          </w:p>
        </w:tc>
        <w:tc>
          <w:tcPr>
            <w:tcW w:w="773" w:type="pct"/>
            <w:tcBorders>
              <w:bottom w:val="single" w:sz="4" w:space="0" w:color="auto"/>
            </w:tcBorders>
          </w:tcPr>
          <w:p w14:paraId="30BCBDF4" w14:textId="5613E403" w:rsidR="00705264" w:rsidRPr="00010DAE" w:rsidRDefault="00705264" w:rsidP="008A445D">
            <w:pPr>
              <w:spacing w:before="0" w:after="0" w:line="240" w:lineRule="auto"/>
              <w:jc w:val="center"/>
              <w:rPr>
                <w:color w:val="000000" w:themeColor="text1"/>
              </w:rPr>
            </w:pPr>
            <w:r w:rsidRPr="00010DAE">
              <w:rPr>
                <w:color w:val="000000" w:themeColor="text1"/>
              </w:rPr>
              <w:t>[</w:t>
            </w:r>
            <w:r w:rsidR="00EB3F94" w:rsidRPr="00010DAE">
              <w:rPr>
                <w:color w:val="000000" w:themeColor="text1"/>
              </w:rPr>
              <w:t>421</w:t>
            </w:r>
            <w:r w:rsidRPr="00010DAE">
              <w:rPr>
                <w:color w:val="000000" w:themeColor="text1"/>
              </w:rPr>
              <w:t>,</w:t>
            </w:r>
            <w:r w:rsidR="00EB3F94" w:rsidRPr="00010DAE">
              <w:rPr>
                <w:color w:val="000000" w:themeColor="text1"/>
              </w:rPr>
              <w:t>573</w:t>
            </w:r>
            <w:r w:rsidRPr="00010DAE">
              <w:rPr>
                <w:color w:val="000000" w:themeColor="text1"/>
              </w:rPr>
              <w:t>]</w:t>
            </w:r>
          </w:p>
        </w:tc>
        <w:tc>
          <w:tcPr>
            <w:tcW w:w="1114" w:type="pct"/>
            <w:tcBorders>
              <w:bottom w:val="single" w:sz="4" w:space="0" w:color="auto"/>
            </w:tcBorders>
          </w:tcPr>
          <w:p w14:paraId="299285BC" w14:textId="086AC797" w:rsidR="00705264" w:rsidRPr="00010DAE" w:rsidRDefault="00705264" w:rsidP="008A445D">
            <w:pPr>
              <w:spacing w:before="0" w:after="0" w:line="240" w:lineRule="auto"/>
              <w:jc w:val="center"/>
              <w:rPr>
                <w:color w:val="000000" w:themeColor="text1"/>
              </w:rPr>
            </w:pPr>
            <w:r w:rsidRPr="00010DAE">
              <w:rPr>
                <w:color w:val="000000" w:themeColor="text1"/>
              </w:rPr>
              <w:t>0.30</w:t>
            </w:r>
          </w:p>
        </w:tc>
        <w:tc>
          <w:tcPr>
            <w:tcW w:w="419" w:type="pct"/>
            <w:tcBorders>
              <w:bottom w:val="single" w:sz="4" w:space="0" w:color="auto"/>
            </w:tcBorders>
          </w:tcPr>
          <w:p w14:paraId="53D00C96" w14:textId="2CC8AC9B" w:rsidR="00705264" w:rsidRPr="00010DAE" w:rsidRDefault="00705264" w:rsidP="008A445D">
            <w:pPr>
              <w:spacing w:before="0" w:after="0" w:line="240" w:lineRule="auto"/>
              <w:jc w:val="center"/>
              <w:rPr>
                <w:color w:val="000000" w:themeColor="text1"/>
              </w:rPr>
            </w:pPr>
            <w:r w:rsidRPr="00010DAE">
              <w:rPr>
                <w:color w:val="000000" w:themeColor="text1"/>
              </w:rPr>
              <w:t>0.029</w:t>
            </w:r>
          </w:p>
        </w:tc>
        <w:tc>
          <w:tcPr>
            <w:tcW w:w="419" w:type="pct"/>
            <w:tcBorders>
              <w:bottom w:val="single" w:sz="4" w:space="0" w:color="auto"/>
            </w:tcBorders>
          </w:tcPr>
          <w:p w14:paraId="6F7FB340" w14:textId="592FAE36" w:rsidR="00705264" w:rsidRPr="00010DAE" w:rsidRDefault="00705264" w:rsidP="008A445D">
            <w:pPr>
              <w:spacing w:before="0" w:after="0" w:line="240" w:lineRule="auto"/>
              <w:jc w:val="center"/>
              <w:rPr>
                <w:color w:val="000000" w:themeColor="text1"/>
              </w:rPr>
            </w:pPr>
            <w:r w:rsidRPr="00010DAE">
              <w:rPr>
                <w:color w:val="000000" w:themeColor="text1"/>
              </w:rPr>
              <w:t>0.040</w:t>
            </w:r>
          </w:p>
        </w:tc>
        <w:tc>
          <w:tcPr>
            <w:tcW w:w="419" w:type="pct"/>
            <w:tcBorders>
              <w:bottom w:val="single" w:sz="4" w:space="0" w:color="auto"/>
            </w:tcBorders>
          </w:tcPr>
          <w:p w14:paraId="110C9983" w14:textId="14F71699" w:rsidR="00705264" w:rsidRPr="00010DAE" w:rsidRDefault="00705264" w:rsidP="008A445D">
            <w:pPr>
              <w:spacing w:before="0" w:after="0" w:line="240" w:lineRule="auto"/>
              <w:jc w:val="center"/>
              <w:rPr>
                <w:color w:val="000000" w:themeColor="text1"/>
              </w:rPr>
            </w:pPr>
            <w:r w:rsidRPr="00010DAE">
              <w:rPr>
                <w:color w:val="000000" w:themeColor="text1"/>
              </w:rPr>
              <w:t>0.262</w:t>
            </w:r>
          </w:p>
        </w:tc>
        <w:tc>
          <w:tcPr>
            <w:tcW w:w="419" w:type="pct"/>
            <w:tcBorders>
              <w:bottom w:val="single" w:sz="4" w:space="0" w:color="auto"/>
            </w:tcBorders>
          </w:tcPr>
          <w:p w14:paraId="2B69E26D" w14:textId="13802240" w:rsidR="00705264" w:rsidRPr="00010DAE" w:rsidRDefault="00705264" w:rsidP="008A445D">
            <w:pPr>
              <w:spacing w:before="0" w:after="0" w:line="240" w:lineRule="auto"/>
              <w:jc w:val="center"/>
              <w:rPr>
                <w:color w:val="000000" w:themeColor="text1"/>
              </w:rPr>
            </w:pPr>
            <w:r w:rsidRPr="00010DAE">
              <w:rPr>
                <w:color w:val="000000" w:themeColor="text1"/>
              </w:rPr>
              <w:t>0.443</w:t>
            </w:r>
          </w:p>
        </w:tc>
        <w:tc>
          <w:tcPr>
            <w:tcW w:w="419" w:type="pct"/>
            <w:tcBorders>
              <w:bottom w:val="single" w:sz="4" w:space="0" w:color="auto"/>
            </w:tcBorders>
          </w:tcPr>
          <w:p w14:paraId="18202D0B" w14:textId="10805405" w:rsidR="00705264" w:rsidRPr="00010DAE" w:rsidRDefault="00705264" w:rsidP="008A445D">
            <w:pPr>
              <w:spacing w:before="0" w:after="0" w:line="240" w:lineRule="auto"/>
              <w:jc w:val="center"/>
              <w:rPr>
                <w:color w:val="000000" w:themeColor="text1"/>
              </w:rPr>
            </w:pPr>
            <w:r w:rsidRPr="00010DAE">
              <w:rPr>
                <w:color w:val="000000" w:themeColor="text1"/>
              </w:rPr>
              <w:t>0.101</w:t>
            </w:r>
          </w:p>
        </w:tc>
        <w:tc>
          <w:tcPr>
            <w:tcW w:w="419" w:type="pct"/>
            <w:tcBorders>
              <w:bottom w:val="single" w:sz="4" w:space="0" w:color="auto"/>
            </w:tcBorders>
          </w:tcPr>
          <w:p w14:paraId="30E2E9EF" w14:textId="375E9544" w:rsidR="00705264" w:rsidRPr="00010DAE" w:rsidRDefault="00705264" w:rsidP="008A445D">
            <w:pPr>
              <w:spacing w:before="0" w:after="0" w:line="240" w:lineRule="auto"/>
              <w:jc w:val="center"/>
              <w:rPr>
                <w:color w:val="000000" w:themeColor="text1"/>
              </w:rPr>
            </w:pPr>
            <w:r w:rsidRPr="00010DAE">
              <w:rPr>
                <w:color w:val="000000" w:themeColor="text1"/>
              </w:rPr>
              <w:t>0.126</w:t>
            </w:r>
          </w:p>
        </w:tc>
      </w:tr>
    </w:tbl>
    <w:p w14:paraId="02899569" w14:textId="0C6329C5" w:rsidR="0024158A" w:rsidRPr="00010DAE" w:rsidRDefault="0024158A" w:rsidP="00AC3AF5">
      <w:pPr>
        <w:spacing w:before="120" w:after="120" w:line="240" w:lineRule="auto"/>
        <w:jc w:val="center"/>
        <w:rPr>
          <w:color w:val="000000" w:themeColor="text1"/>
        </w:rPr>
      </w:pPr>
      <w:r w:rsidRPr="00010DAE">
        <w:rPr>
          <w:color w:val="000000" w:themeColor="text1"/>
        </w:rPr>
        <w:lastRenderedPageBreak/>
        <w:t xml:space="preserve">Table </w:t>
      </w:r>
      <w:r w:rsidR="008A445D" w:rsidRPr="00010DAE">
        <w:rPr>
          <w:color w:val="000000" w:themeColor="text1"/>
        </w:rPr>
        <w:t>2</w:t>
      </w:r>
      <w:r w:rsidRPr="00010DAE">
        <w:rPr>
          <w:color w:val="000000" w:themeColor="text1"/>
        </w:rPr>
        <w:t xml:space="preserve"> Information on subtasks and service provider candidates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8"/>
        <w:gridCol w:w="717"/>
        <w:gridCol w:w="1571"/>
        <w:gridCol w:w="1246"/>
        <w:gridCol w:w="1571"/>
        <w:gridCol w:w="865"/>
        <w:gridCol w:w="865"/>
        <w:gridCol w:w="863"/>
      </w:tblGrid>
      <w:tr w:rsidR="00010DAE" w:rsidRPr="00010DAE" w14:paraId="50624367" w14:textId="3748B466" w:rsidTr="004962EE">
        <w:trPr>
          <w:jc w:val="center"/>
        </w:trPr>
        <w:tc>
          <w:tcPr>
            <w:tcW w:w="736" w:type="pct"/>
            <w:vMerge w:val="restart"/>
            <w:tcBorders>
              <w:top w:val="single" w:sz="4" w:space="0" w:color="auto"/>
              <w:bottom w:val="single" w:sz="4" w:space="0" w:color="auto"/>
            </w:tcBorders>
            <w:vAlign w:val="center"/>
          </w:tcPr>
          <w:p w14:paraId="01507F20" w14:textId="05523F27" w:rsidR="00F217EC" w:rsidRPr="00010DAE" w:rsidRDefault="00F217EC" w:rsidP="000E1FE9">
            <w:pPr>
              <w:spacing w:before="0" w:after="0" w:line="240" w:lineRule="auto"/>
              <w:jc w:val="center"/>
              <w:rPr>
                <w:color w:val="000000" w:themeColor="text1"/>
              </w:rPr>
            </w:pPr>
            <w:r w:rsidRPr="00010DAE">
              <w:rPr>
                <w:color w:val="000000" w:themeColor="text1"/>
              </w:rPr>
              <w:t>Subt</w:t>
            </w:r>
            <w:r w:rsidRPr="00010DAE">
              <w:rPr>
                <w:rFonts w:hint="eastAsia"/>
                <w:color w:val="000000" w:themeColor="text1"/>
              </w:rPr>
              <w:t>as</w:t>
            </w:r>
            <w:r w:rsidRPr="00010DAE">
              <w:rPr>
                <w:color w:val="000000" w:themeColor="text1"/>
              </w:rPr>
              <w:t>k</w:t>
            </w:r>
          </w:p>
        </w:tc>
        <w:tc>
          <w:tcPr>
            <w:tcW w:w="4264" w:type="pct"/>
            <w:gridSpan w:val="7"/>
            <w:tcBorders>
              <w:top w:val="single" w:sz="4" w:space="0" w:color="auto"/>
              <w:bottom w:val="single" w:sz="4" w:space="0" w:color="auto"/>
            </w:tcBorders>
          </w:tcPr>
          <w:p w14:paraId="7B3D7150" w14:textId="78A5520A" w:rsidR="00F217EC" w:rsidRPr="00010DAE" w:rsidRDefault="00F217EC" w:rsidP="00CC5CC0">
            <w:pPr>
              <w:spacing w:before="0" w:after="0" w:line="240" w:lineRule="auto"/>
              <w:jc w:val="center"/>
              <w:rPr>
                <w:color w:val="000000" w:themeColor="text1"/>
              </w:rPr>
            </w:pPr>
            <w:r w:rsidRPr="00010DAE">
              <w:rPr>
                <w:color w:val="000000" w:themeColor="text1"/>
              </w:rPr>
              <w:t>Service Information</w:t>
            </w:r>
          </w:p>
        </w:tc>
      </w:tr>
      <w:tr w:rsidR="00010DAE" w:rsidRPr="00010DAE" w14:paraId="132CAA64" w14:textId="7F30F61B" w:rsidTr="004962EE">
        <w:trPr>
          <w:jc w:val="center"/>
        </w:trPr>
        <w:tc>
          <w:tcPr>
            <w:tcW w:w="736" w:type="pct"/>
            <w:vMerge/>
            <w:tcBorders>
              <w:top w:val="single" w:sz="4" w:space="0" w:color="auto"/>
              <w:bottom w:val="single" w:sz="4" w:space="0" w:color="auto"/>
            </w:tcBorders>
          </w:tcPr>
          <w:p w14:paraId="3F1D4888" w14:textId="77777777" w:rsidR="00F217EC" w:rsidRPr="00010DAE" w:rsidRDefault="00F217EC" w:rsidP="00EA0CC1">
            <w:pPr>
              <w:spacing w:before="0" w:after="0" w:line="240" w:lineRule="auto"/>
              <w:jc w:val="left"/>
              <w:rPr>
                <w:b/>
                <w:color w:val="000000" w:themeColor="text1"/>
              </w:rPr>
            </w:pPr>
          </w:p>
        </w:tc>
        <w:tc>
          <w:tcPr>
            <w:tcW w:w="398" w:type="pct"/>
            <w:tcBorders>
              <w:top w:val="single" w:sz="4" w:space="0" w:color="auto"/>
              <w:bottom w:val="single" w:sz="4" w:space="0" w:color="auto"/>
            </w:tcBorders>
            <w:vAlign w:val="center"/>
          </w:tcPr>
          <w:p w14:paraId="61746963" w14:textId="484C6A91" w:rsidR="00F217EC" w:rsidRPr="00010DAE" w:rsidRDefault="008025A7" w:rsidP="000E1FE9">
            <w:pPr>
              <w:spacing w:before="0" w:after="0" w:line="240" w:lineRule="auto"/>
              <w:jc w:val="center"/>
              <w:rPr>
                <w:b/>
                <w:i/>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ij</m:t>
                    </m:r>
                  </m:sub>
                </m:sSub>
              </m:oMath>
            </m:oMathPara>
          </w:p>
        </w:tc>
        <w:tc>
          <w:tcPr>
            <w:tcW w:w="870" w:type="pct"/>
            <w:tcBorders>
              <w:top w:val="single" w:sz="4" w:space="0" w:color="auto"/>
              <w:bottom w:val="single" w:sz="4" w:space="0" w:color="auto"/>
            </w:tcBorders>
            <w:vAlign w:val="center"/>
          </w:tcPr>
          <w:p w14:paraId="49FBEEF4" w14:textId="1B52A0DA" w:rsidR="00F217EC" w:rsidRPr="00010DAE" w:rsidRDefault="008025A7" w:rsidP="000E1FE9">
            <w:pPr>
              <w:spacing w:before="0" w:after="0" w:line="240" w:lineRule="auto"/>
              <w:jc w:val="center"/>
              <w:rPr>
                <w:b/>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ij</m:t>
                    </m:r>
                  </m:sub>
                </m:sSub>
              </m:oMath>
            </m:oMathPara>
          </w:p>
        </w:tc>
        <w:tc>
          <w:tcPr>
            <w:tcW w:w="690" w:type="pct"/>
            <w:tcBorders>
              <w:top w:val="single" w:sz="4" w:space="0" w:color="auto"/>
              <w:bottom w:val="single" w:sz="4" w:space="0" w:color="auto"/>
            </w:tcBorders>
            <w:vAlign w:val="center"/>
          </w:tcPr>
          <w:p w14:paraId="610AE75F" w14:textId="0C58A9DB" w:rsidR="00F217EC" w:rsidRPr="00010DAE" w:rsidRDefault="008025A7" w:rsidP="000E1FE9">
            <w:pPr>
              <w:spacing w:before="0" w:after="0" w:line="240" w:lineRule="auto"/>
              <w:jc w:val="center"/>
              <w:rPr>
                <w:b/>
                <w:i/>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ij</m:t>
                    </m:r>
                  </m:sub>
                </m:sSub>
              </m:oMath>
            </m:oMathPara>
          </w:p>
        </w:tc>
        <w:tc>
          <w:tcPr>
            <w:tcW w:w="870" w:type="pct"/>
            <w:tcBorders>
              <w:top w:val="single" w:sz="4" w:space="0" w:color="auto"/>
              <w:bottom w:val="single" w:sz="4" w:space="0" w:color="auto"/>
            </w:tcBorders>
            <w:vAlign w:val="center"/>
          </w:tcPr>
          <w:p w14:paraId="7A5B1474" w14:textId="7A6C44CA" w:rsidR="00F217EC" w:rsidRPr="00010DAE" w:rsidRDefault="008025A7" w:rsidP="000E1FE9">
            <w:pPr>
              <w:spacing w:before="0" w:after="0" w:line="240" w:lineRule="auto"/>
              <w:jc w:val="center"/>
              <w:rPr>
                <w:b/>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ij</m:t>
                    </m:r>
                  </m:sub>
                </m:sSub>
              </m:oMath>
            </m:oMathPara>
          </w:p>
        </w:tc>
        <w:tc>
          <w:tcPr>
            <w:tcW w:w="479" w:type="pct"/>
            <w:tcBorders>
              <w:top w:val="single" w:sz="4" w:space="0" w:color="auto"/>
              <w:bottom w:val="single" w:sz="4" w:space="0" w:color="auto"/>
            </w:tcBorders>
          </w:tcPr>
          <w:p w14:paraId="12E6504B" w14:textId="269FB3EC" w:rsidR="00F217EC" w:rsidRPr="00010DAE" w:rsidRDefault="008025A7" w:rsidP="000E1FE9">
            <w:pPr>
              <w:spacing w:before="0" w:after="0" w:line="240" w:lineRule="auto"/>
              <w:jc w:val="center"/>
              <w:rPr>
                <w:rFonts w:eastAsia="DengXian"/>
                <w:i/>
                <w:color w:val="000000" w:themeColor="text1"/>
              </w:rPr>
            </w:pPr>
            <m:oMathPara>
              <m:oMath>
                <m:sSup>
                  <m:sSupPr>
                    <m:ctrlPr>
                      <w:rPr>
                        <w:rFonts w:ascii="Cambria Math" w:eastAsia="DengXian" w:hAnsi="Cambria Math"/>
                        <w:i/>
                        <w:color w:val="000000" w:themeColor="text1"/>
                      </w:rPr>
                    </m:ctrlPr>
                  </m:sSupPr>
                  <m:e>
                    <m:r>
                      <w:rPr>
                        <w:rFonts w:ascii="Cambria Math" w:eastAsia="DengXian" w:hAnsi="Cambria Math" w:hint="eastAsia"/>
                        <w:color w:val="000000" w:themeColor="text1"/>
                      </w:rPr>
                      <m:t>w</m:t>
                    </m:r>
                  </m:e>
                  <m:sup>
                    <m:r>
                      <w:rPr>
                        <w:rFonts w:ascii="Cambria Math" w:eastAsia="DengXian" w:hAnsi="Cambria Math"/>
                        <w:color w:val="000000" w:themeColor="text1"/>
                      </w:rPr>
                      <m:t>P</m:t>
                    </m:r>
                  </m:sup>
                </m:sSup>
              </m:oMath>
            </m:oMathPara>
          </w:p>
        </w:tc>
        <w:tc>
          <w:tcPr>
            <w:tcW w:w="479" w:type="pct"/>
            <w:tcBorders>
              <w:top w:val="single" w:sz="4" w:space="0" w:color="auto"/>
              <w:bottom w:val="single" w:sz="4" w:space="0" w:color="auto"/>
            </w:tcBorders>
          </w:tcPr>
          <w:p w14:paraId="4AEB72D3" w14:textId="669E55A6" w:rsidR="00F217EC" w:rsidRPr="00010DAE" w:rsidRDefault="008025A7" w:rsidP="000E1FE9">
            <w:pPr>
              <w:spacing w:before="0" w:after="0" w:line="240" w:lineRule="auto"/>
              <w:jc w:val="center"/>
              <w:rPr>
                <w:rFonts w:eastAsia="DengXian"/>
                <w:color w:val="000000" w:themeColor="text1"/>
              </w:rPr>
            </w:pPr>
            <m:oMathPara>
              <m:oMath>
                <m:sSup>
                  <m:sSupPr>
                    <m:ctrlPr>
                      <w:rPr>
                        <w:rFonts w:ascii="Cambria Math" w:eastAsia="DengXian" w:hAnsi="Cambria Math"/>
                        <w:i/>
                        <w:color w:val="000000" w:themeColor="text1"/>
                      </w:rPr>
                    </m:ctrlPr>
                  </m:sSupPr>
                  <m:e>
                    <m:r>
                      <w:rPr>
                        <w:rFonts w:ascii="Cambria Math" w:eastAsia="DengXian" w:hAnsi="Cambria Math" w:hint="eastAsia"/>
                        <w:color w:val="000000" w:themeColor="text1"/>
                      </w:rPr>
                      <m:t>w</m:t>
                    </m:r>
                  </m:e>
                  <m:sup>
                    <m:r>
                      <w:rPr>
                        <w:rFonts w:ascii="Cambria Math" w:eastAsia="DengXian" w:hAnsi="Cambria Math"/>
                        <w:color w:val="000000" w:themeColor="text1"/>
                      </w:rPr>
                      <m:t>T</m:t>
                    </m:r>
                  </m:sup>
                </m:sSup>
              </m:oMath>
            </m:oMathPara>
          </w:p>
        </w:tc>
        <w:tc>
          <w:tcPr>
            <w:tcW w:w="479" w:type="pct"/>
            <w:tcBorders>
              <w:top w:val="single" w:sz="4" w:space="0" w:color="auto"/>
              <w:bottom w:val="single" w:sz="4" w:space="0" w:color="auto"/>
            </w:tcBorders>
          </w:tcPr>
          <w:p w14:paraId="145E6751" w14:textId="754C16E7" w:rsidR="00F217EC" w:rsidRPr="00010DAE" w:rsidRDefault="008025A7" w:rsidP="000E1FE9">
            <w:pPr>
              <w:spacing w:before="0" w:after="0" w:line="240" w:lineRule="auto"/>
              <w:jc w:val="center"/>
              <w:rPr>
                <w:rFonts w:eastAsia="DengXian"/>
                <w:color w:val="000000" w:themeColor="text1"/>
              </w:rPr>
            </w:pPr>
            <m:oMathPara>
              <m:oMath>
                <m:sSup>
                  <m:sSupPr>
                    <m:ctrlPr>
                      <w:rPr>
                        <w:rFonts w:ascii="Cambria Math" w:eastAsia="DengXian" w:hAnsi="Cambria Math"/>
                        <w:i/>
                        <w:color w:val="000000" w:themeColor="text1"/>
                      </w:rPr>
                    </m:ctrlPr>
                  </m:sSupPr>
                  <m:e>
                    <m:r>
                      <w:rPr>
                        <w:rFonts w:ascii="Cambria Math" w:eastAsia="DengXian" w:hAnsi="Cambria Math" w:hint="eastAsia"/>
                        <w:color w:val="000000" w:themeColor="text1"/>
                      </w:rPr>
                      <m:t>w</m:t>
                    </m:r>
                  </m:e>
                  <m:sup>
                    <m:r>
                      <w:rPr>
                        <w:rFonts w:ascii="Cambria Math" w:eastAsia="DengXian" w:hAnsi="Cambria Math"/>
                        <w:color w:val="000000" w:themeColor="text1"/>
                      </w:rPr>
                      <m:t>E</m:t>
                    </m:r>
                  </m:sup>
                </m:sSup>
              </m:oMath>
            </m:oMathPara>
          </w:p>
        </w:tc>
      </w:tr>
      <w:tr w:rsidR="00010DAE" w:rsidRPr="00010DAE" w14:paraId="57DF8E04" w14:textId="04AE4B7F" w:rsidTr="004962EE">
        <w:trPr>
          <w:jc w:val="center"/>
        </w:trPr>
        <w:tc>
          <w:tcPr>
            <w:tcW w:w="736" w:type="pct"/>
            <w:vMerge w:val="restart"/>
            <w:tcBorders>
              <w:top w:val="single" w:sz="4" w:space="0" w:color="auto"/>
              <w:bottom w:val="single" w:sz="4" w:space="0" w:color="auto"/>
            </w:tcBorders>
            <w:vAlign w:val="center"/>
          </w:tcPr>
          <w:p w14:paraId="2948F436" w14:textId="398E19EF" w:rsidR="00F217EC" w:rsidRPr="00010DAE" w:rsidRDefault="00F217EC" w:rsidP="0024158A">
            <w:pPr>
              <w:spacing w:before="0" w:after="0" w:line="240" w:lineRule="auto"/>
              <w:jc w:val="center"/>
              <w:rPr>
                <w:color w:val="000000" w:themeColor="text1"/>
              </w:rPr>
            </w:pPr>
            <w:r w:rsidRPr="00010DAE">
              <w:rPr>
                <w:color w:val="000000" w:themeColor="text1"/>
              </w:rPr>
              <w:t>1</w:t>
            </w:r>
          </w:p>
        </w:tc>
        <w:tc>
          <w:tcPr>
            <w:tcW w:w="398" w:type="pct"/>
            <w:tcBorders>
              <w:top w:val="single" w:sz="4" w:space="0" w:color="auto"/>
            </w:tcBorders>
            <w:vAlign w:val="center"/>
          </w:tcPr>
          <w:p w14:paraId="6ECD7C47" w14:textId="155AE163" w:rsidR="00F217EC" w:rsidRPr="00010DAE" w:rsidRDefault="008025A7" w:rsidP="0024158A">
            <w:pPr>
              <w:spacing w:before="0" w:after="0" w:line="240" w:lineRule="auto"/>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11</m:t>
                    </m:r>
                  </m:sub>
                </m:sSub>
              </m:oMath>
            </m:oMathPara>
          </w:p>
        </w:tc>
        <w:tc>
          <w:tcPr>
            <w:tcW w:w="870" w:type="pct"/>
            <w:tcBorders>
              <w:top w:val="single" w:sz="4" w:space="0" w:color="auto"/>
            </w:tcBorders>
            <w:vAlign w:val="center"/>
          </w:tcPr>
          <w:p w14:paraId="5C25A6A1" w14:textId="3DB6EF1F" w:rsidR="00F217EC" w:rsidRPr="00010DAE" w:rsidRDefault="00F217EC" w:rsidP="0024158A">
            <w:pPr>
              <w:spacing w:before="0" w:after="0" w:line="240" w:lineRule="auto"/>
              <w:jc w:val="center"/>
              <w:rPr>
                <w:color w:val="000000" w:themeColor="text1"/>
              </w:rPr>
            </w:pPr>
            <w:r w:rsidRPr="00010DAE">
              <w:rPr>
                <w:color w:val="000000" w:themeColor="text1"/>
              </w:rPr>
              <w:t>[34,48]</w:t>
            </w:r>
          </w:p>
        </w:tc>
        <w:tc>
          <w:tcPr>
            <w:tcW w:w="690" w:type="pct"/>
            <w:tcBorders>
              <w:top w:val="single" w:sz="4" w:space="0" w:color="auto"/>
            </w:tcBorders>
            <w:vAlign w:val="center"/>
          </w:tcPr>
          <w:p w14:paraId="2B764BA0" w14:textId="303A63AF" w:rsidR="00F217EC" w:rsidRPr="00010DAE" w:rsidRDefault="00F217EC" w:rsidP="0024158A">
            <w:pPr>
              <w:spacing w:before="0" w:after="0" w:line="240" w:lineRule="auto"/>
              <w:jc w:val="center"/>
              <w:rPr>
                <w:color w:val="000000" w:themeColor="text1"/>
              </w:rPr>
            </w:pPr>
            <w:r w:rsidRPr="00010DAE">
              <w:rPr>
                <w:color w:val="000000" w:themeColor="text1"/>
              </w:rPr>
              <w:t>[16,20]</w:t>
            </w:r>
          </w:p>
        </w:tc>
        <w:tc>
          <w:tcPr>
            <w:tcW w:w="870" w:type="pct"/>
            <w:tcBorders>
              <w:top w:val="single" w:sz="4" w:space="0" w:color="auto"/>
            </w:tcBorders>
            <w:vAlign w:val="center"/>
          </w:tcPr>
          <w:p w14:paraId="74400A7F" w14:textId="7CDB0A4F" w:rsidR="00F217EC" w:rsidRPr="00010DAE" w:rsidRDefault="00F217EC" w:rsidP="0024158A">
            <w:pPr>
              <w:spacing w:before="0" w:after="0" w:line="240" w:lineRule="auto"/>
              <w:jc w:val="center"/>
              <w:rPr>
                <w:color w:val="000000" w:themeColor="text1"/>
              </w:rPr>
            </w:pPr>
            <w:r w:rsidRPr="00010DAE">
              <w:rPr>
                <w:color w:val="000000" w:themeColor="text1"/>
              </w:rPr>
              <w:t>[12,16]</w:t>
            </w:r>
          </w:p>
        </w:tc>
        <w:tc>
          <w:tcPr>
            <w:tcW w:w="479" w:type="pct"/>
            <w:tcBorders>
              <w:top w:val="single" w:sz="4" w:space="0" w:color="auto"/>
            </w:tcBorders>
          </w:tcPr>
          <w:p w14:paraId="13760751" w14:textId="614C89DC" w:rsidR="00F217EC" w:rsidRPr="00010DAE" w:rsidRDefault="005072DD" w:rsidP="0024158A">
            <w:pPr>
              <w:spacing w:before="0" w:after="0" w:line="240" w:lineRule="auto"/>
              <w:jc w:val="center"/>
              <w:rPr>
                <w:color w:val="000000" w:themeColor="text1"/>
              </w:rPr>
            </w:pPr>
            <w:r w:rsidRPr="00010DAE">
              <w:rPr>
                <w:color w:val="000000" w:themeColor="text1"/>
              </w:rPr>
              <w:t>0.3</w:t>
            </w:r>
            <w:r w:rsidR="00A97307" w:rsidRPr="00010DAE">
              <w:rPr>
                <w:color w:val="000000" w:themeColor="text1"/>
              </w:rPr>
              <w:t>0</w:t>
            </w:r>
          </w:p>
        </w:tc>
        <w:tc>
          <w:tcPr>
            <w:tcW w:w="479" w:type="pct"/>
            <w:tcBorders>
              <w:top w:val="single" w:sz="4" w:space="0" w:color="auto"/>
            </w:tcBorders>
          </w:tcPr>
          <w:p w14:paraId="49CA1A2D" w14:textId="69951485" w:rsidR="00F217EC" w:rsidRPr="00010DAE" w:rsidRDefault="005072DD" w:rsidP="0024158A">
            <w:pPr>
              <w:spacing w:before="0" w:after="0" w:line="240" w:lineRule="auto"/>
              <w:jc w:val="center"/>
              <w:rPr>
                <w:color w:val="000000" w:themeColor="text1"/>
              </w:rPr>
            </w:pPr>
            <w:r w:rsidRPr="00010DAE">
              <w:rPr>
                <w:color w:val="000000" w:themeColor="text1"/>
              </w:rPr>
              <w:t>0.3</w:t>
            </w:r>
            <w:r w:rsidR="00A97307" w:rsidRPr="00010DAE">
              <w:rPr>
                <w:color w:val="000000" w:themeColor="text1"/>
              </w:rPr>
              <w:t>0</w:t>
            </w:r>
          </w:p>
        </w:tc>
        <w:tc>
          <w:tcPr>
            <w:tcW w:w="479" w:type="pct"/>
            <w:tcBorders>
              <w:top w:val="single" w:sz="4" w:space="0" w:color="auto"/>
            </w:tcBorders>
          </w:tcPr>
          <w:p w14:paraId="2D92FC0A" w14:textId="3A1C76EC" w:rsidR="00F217EC" w:rsidRPr="00010DAE" w:rsidRDefault="005072DD" w:rsidP="0024158A">
            <w:pPr>
              <w:spacing w:before="0" w:after="0" w:line="240" w:lineRule="auto"/>
              <w:jc w:val="center"/>
              <w:rPr>
                <w:color w:val="000000" w:themeColor="text1"/>
              </w:rPr>
            </w:pPr>
            <w:r w:rsidRPr="00010DAE">
              <w:rPr>
                <w:color w:val="000000" w:themeColor="text1"/>
              </w:rPr>
              <w:t>0.4</w:t>
            </w:r>
            <w:r w:rsidR="00A97307" w:rsidRPr="00010DAE">
              <w:rPr>
                <w:color w:val="000000" w:themeColor="text1"/>
              </w:rPr>
              <w:t>0</w:t>
            </w:r>
          </w:p>
        </w:tc>
      </w:tr>
      <w:tr w:rsidR="00010DAE" w:rsidRPr="00010DAE" w14:paraId="49424F5D" w14:textId="7ADBC83F" w:rsidTr="004962EE">
        <w:trPr>
          <w:jc w:val="center"/>
        </w:trPr>
        <w:tc>
          <w:tcPr>
            <w:tcW w:w="736" w:type="pct"/>
            <w:vMerge/>
            <w:tcBorders>
              <w:bottom w:val="single" w:sz="4" w:space="0" w:color="auto"/>
            </w:tcBorders>
            <w:vAlign w:val="center"/>
          </w:tcPr>
          <w:p w14:paraId="59736750" w14:textId="77777777" w:rsidR="00F217EC" w:rsidRPr="00010DAE" w:rsidRDefault="00F217EC" w:rsidP="0024158A">
            <w:pPr>
              <w:spacing w:before="0" w:after="0" w:line="240" w:lineRule="auto"/>
              <w:jc w:val="center"/>
              <w:rPr>
                <w:color w:val="000000" w:themeColor="text1"/>
              </w:rPr>
            </w:pPr>
          </w:p>
        </w:tc>
        <w:tc>
          <w:tcPr>
            <w:tcW w:w="398" w:type="pct"/>
            <w:vAlign w:val="center"/>
          </w:tcPr>
          <w:p w14:paraId="3B4F4EF1" w14:textId="43CFACCB" w:rsidR="00F217EC" w:rsidRPr="00010DAE" w:rsidRDefault="008025A7" w:rsidP="0024158A">
            <w:pPr>
              <w:spacing w:before="0" w:after="0" w:line="240" w:lineRule="auto"/>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12</m:t>
                    </m:r>
                  </m:sub>
                </m:sSub>
              </m:oMath>
            </m:oMathPara>
          </w:p>
        </w:tc>
        <w:tc>
          <w:tcPr>
            <w:tcW w:w="870" w:type="pct"/>
            <w:vAlign w:val="center"/>
          </w:tcPr>
          <w:p w14:paraId="6C943616" w14:textId="29BBB30D" w:rsidR="00F217EC" w:rsidRPr="00010DAE" w:rsidRDefault="00F217EC" w:rsidP="0024158A">
            <w:pPr>
              <w:spacing w:before="0" w:after="0" w:line="240" w:lineRule="auto"/>
              <w:jc w:val="center"/>
              <w:rPr>
                <w:color w:val="000000" w:themeColor="text1"/>
              </w:rPr>
            </w:pPr>
            <w:r w:rsidRPr="00010DAE">
              <w:rPr>
                <w:color w:val="000000" w:themeColor="text1"/>
              </w:rPr>
              <w:t>[47,53]</w:t>
            </w:r>
          </w:p>
        </w:tc>
        <w:tc>
          <w:tcPr>
            <w:tcW w:w="690" w:type="pct"/>
            <w:vAlign w:val="center"/>
          </w:tcPr>
          <w:p w14:paraId="0CEBCF39" w14:textId="4E9B716A" w:rsidR="00F217EC" w:rsidRPr="00010DAE" w:rsidRDefault="00F217EC" w:rsidP="0024158A">
            <w:pPr>
              <w:spacing w:before="0" w:after="0" w:line="240" w:lineRule="auto"/>
              <w:jc w:val="center"/>
              <w:rPr>
                <w:color w:val="000000" w:themeColor="text1"/>
              </w:rPr>
            </w:pPr>
            <w:r w:rsidRPr="00010DAE">
              <w:rPr>
                <w:color w:val="000000" w:themeColor="text1"/>
              </w:rPr>
              <w:t>[10,14]</w:t>
            </w:r>
          </w:p>
        </w:tc>
        <w:tc>
          <w:tcPr>
            <w:tcW w:w="870" w:type="pct"/>
            <w:vAlign w:val="center"/>
          </w:tcPr>
          <w:p w14:paraId="4D798078" w14:textId="5F61B124" w:rsidR="00F217EC" w:rsidRPr="00010DAE" w:rsidRDefault="00F217EC" w:rsidP="0024158A">
            <w:pPr>
              <w:spacing w:before="0" w:after="0" w:line="240" w:lineRule="auto"/>
              <w:jc w:val="center"/>
              <w:rPr>
                <w:color w:val="000000" w:themeColor="text1"/>
              </w:rPr>
            </w:pPr>
            <w:r w:rsidRPr="00010DAE">
              <w:rPr>
                <w:color w:val="000000" w:themeColor="text1"/>
              </w:rPr>
              <w:t>[11,15]</w:t>
            </w:r>
          </w:p>
        </w:tc>
        <w:tc>
          <w:tcPr>
            <w:tcW w:w="479" w:type="pct"/>
          </w:tcPr>
          <w:p w14:paraId="4961EEF9" w14:textId="5051B4E2" w:rsidR="00F217EC" w:rsidRPr="00010DAE" w:rsidRDefault="005072DD" w:rsidP="0024158A">
            <w:pPr>
              <w:spacing w:before="0" w:after="0" w:line="240" w:lineRule="auto"/>
              <w:jc w:val="center"/>
              <w:rPr>
                <w:color w:val="000000" w:themeColor="text1"/>
              </w:rPr>
            </w:pPr>
            <w:r w:rsidRPr="00010DAE">
              <w:rPr>
                <w:color w:val="000000" w:themeColor="text1"/>
              </w:rPr>
              <w:t>0.5</w:t>
            </w:r>
            <w:r w:rsidR="00A97307" w:rsidRPr="00010DAE">
              <w:rPr>
                <w:color w:val="000000" w:themeColor="text1"/>
              </w:rPr>
              <w:t>0</w:t>
            </w:r>
          </w:p>
        </w:tc>
        <w:tc>
          <w:tcPr>
            <w:tcW w:w="479" w:type="pct"/>
          </w:tcPr>
          <w:p w14:paraId="6488C645" w14:textId="7996CDD5" w:rsidR="00F217EC" w:rsidRPr="00010DAE" w:rsidRDefault="005072DD" w:rsidP="0024158A">
            <w:pPr>
              <w:spacing w:before="0" w:after="0" w:line="240" w:lineRule="auto"/>
              <w:jc w:val="center"/>
              <w:rPr>
                <w:color w:val="000000" w:themeColor="text1"/>
              </w:rPr>
            </w:pPr>
            <w:r w:rsidRPr="00010DAE">
              <w:rPr>
                <w:color w:val="000000" w:themeColor="text1"/>
              </w:rPr>
              <w:t>0.35</w:t>
            </w:r>
          </w:p>
        </w:tc>
        <w:tc>
          <w:tcPr>
            <w:tcW w:w="479" w:type="pct"/>
          </w:tcPr>
          <w:p w14:paraId="5C9E1711" w14:textId="5323E8C9" w:rsidR="00F217EC" w:rsidRPr="00010DAE" w:rsidRDefault="005072DD" w:rsidP="0024158A">
            <w:pPr>
              <w:spacing w:before="0" w:after="0" w:line="240" w:lineRule="auto"/>
              <w:jc w:val="center"/>
              <w:rPr>
                <w:color w:val="000000" w:themeColor="text1"/>
              </w:rPr>
            </w:pPr>
            <w:r w:rsidRPr="00010DAE">
              <w:rPr>
                <w:color w:val="000000" w:themeColor="text1"/>
              </w:rPr>
              <w:t>0.25</w:t>
            </w:r>
          </w:p>
        </w:tc>
      </w:tr>
      <w:tr w:rsidR="00010DAE" w:rsidRPr="00010DAE" w14:paraId="1EB622CB" w14:textId="37E7BC85" w:rsidTr="004962EE">
        <w:trPr>
          <w:jc w:val="center"/>
        </w:trPr>
        <w:tc>
          <w:tcPr>
            <w:tcW w:w="736" w:type="pct"/>
            <w:vMerge/>
            <w:tcBorders>
              <w:bottom w:val="single" w:sz="4" w:space="0" w:color="auto"/>
            </w:tcBorders>
            <w:vAlign w:val="center"/>
          </w:tcPr>
          <w:p w14:paraId="3264B780" w14:textId="77777777" w:rsidR="00F217EC" w:rsidRPr="00010DAE" w:rsidRDefault="00F217EC" w:rsidP="0024158A">
            <w:pPr>
              <w:spacing w:before="0" w:after="0" w:line="240" w:lineRule="auto"/>
              <w:jc w:val="center"/>
              <w:rPr>
                <w:color w:val="000000" w:themeColor="text1"/>
              </w:rPr>
            </w:pPr>
          </w:p>
        </w:tc>
        <w:tc>
          <w:tcPr>
            <w:tcW w:w="398" w:type="pct"/>
            <w:tcBorders>
              <w:bottom w:val="single" w:sz="4" w:space="0" w:color="auto"/>
            </w:tcBorders>
            <w:vAlign w:val="center"/>
          </w:tcPr>
          <w:p w14:paraId="5CE06990" w14:textId="4C70AEA7" w:rsidR="00F217EC" w:rsidRPr="00010DAE" w:rsidRDefault="008025A7" w:rsidP="0024158A">
            <w:pPr>
              <w:spacing w:before="0" w:after="0" w:line="240" w:lineRule="auto"/>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13</m:t>
                    </m:r>
                  </m:sub>
                </m:sSub>
              </m:oMath>
            </m:oMathPara>
          </w:p>
        </w:tc>
        <w:tc>
          <w:tcPr>
            <w:tcW w:w="870" w:type="pct"/>
            <w:tcBorders>
              <w:bottom w:val="single" w:sz="4" w:space="0" w:color="auto"/>
            </w:tcBorders>
            <w:vAlign w:val="center"/>
          </w:tcPr>
          <w:p w14:paraId="283E9EC4" w14:textId="6724112C" w:rsidR="00F217EC" w:rsidRPr="00010DAE" w:rsidRDefault="00F217EC" w:rsidP="0024158A">
            <w:pPr>
              <w:spacing w:before="0" w:after="0" w:line="240" w:lineRule="auto"/>
              <w:jc w:val="center"/>
              <w:rPr>
                <w:color w:val="000000" w:themeColor="text1"/>
              </w:rPr>
            </w:pPr>
            <w:r w:rsidRPr="00010DAE">
              <w:rPr>
                <w:color w:val="000000" w:themeColor="text1"/>
              </w:rPr>
              <w:t>[39,56]</w:t>
            </w:r>
          </w:p>
        </w:tc>
        <w:tc>
          <w:tcPr>
            <w:tcW w:w="690" w:type="pct"/>
            <w:tcBorders>
              <w:bottom w:val="single" w:sz="4" w:space="0" w:color="auto"/>
            </w:tcBorders>
            <w:vAlign w:val="center"/>
          </w:tcPr>
          <w:p w14:paraId="055D9CCC" w14:textId="0AE39BBE" w:rsidR="00F217EC" w:rsidRPr="00010DAE" w:rsidRDefault="00F217EC" w:rsidP="0024158A">
            <w:pPr>
              <w:spacing w:before="0" w:after="0" w:line="240" w:lineRule="auto"/>
              <w:jc w:val="center"/>
              <w:rPr>
                <w:color w:val="000000" w:themeColor="text1"/>
              </w:rPr>
            </w:pPr>
            <w:r w:rsidRPr="00010DAE">
              <w:rPr>
                <w:color w:val="000000" w:themeColor="text1"/>
              </w:rPr>
              <w:t>[20,27]</w:t>
            </w:r>
          </w:p>
        </w:tc>
        <w:tc>
          <w:tcPr>
            <w:tcW w:w="870" w:type="pct"/>
            <w:tcBorders>
              <w:bottom w:val="single" w:sz="4" w:space="0" w:color="auto"/>
            </w:tcBorders>
            <w:vAlign w:val="center"/>
          </w:tcPr>
          <w:p w14:paraId="7354FE8B" w14:textId="3C117DC1" w:rsidR="00F217EC" w:rsidRPr="00010DAE" w:rsidRDefault="00F217EC" w:rsidP="0024158A">
            <w:pPr>
              <w:spacing w:before="0" w:after="0" w:line="240" w:lineRule="auto"/>
              <w:jc w:val="center"/>
              <w:rPr>
                <w:color w:val="000000" w:themeColor="text1"/>
              </w:rPr>
            </w:pPr>
            <w:r w:rsidRPr="00010DAE">
              <w:rPr>
                <w:color w:val="000000" w:themeColor="text1"/>
              </w:rPr>
              <w:t>[13,19]</w:t>
            </w:r>
          </w:p>
        </w:tc>
        <w:tc>
          <w:tcPr>
            <w:tcW w:w="479" w:type="pct"/>
            <w:tcBorders>
              <w:bottom w:val="single" w:sz="4" w:space="0" w:color="auto"/>
            </w:tcBorders>
          </w:tcPr>
          <w:p w14:paraId="6D635B8B" w14:textId="735E919D" w:rsidR="00F217EC" w:rsidRPr="00010DAE" w:rsidRDefault="005072DD" w:rsidP="0024158A">
            <w:pPr>
              <w:spacing w:before="0" w:after="0" w:line="240" w:lineRule="auto"/>
              <w:jc w:val="center"/>
              <w:rPr>
                <w:color w:val="000000" w:themeColor="text1"/>
              </w:rPr>
            </w:pPr>
            <w:r w:rsidRPr="00010DAE">
              <w:rPr>
                <w:color w:val="000000" w:themeColor="text1"/>
              </w:rPr>
              <w:t>0.35</w:t>
            </w:r>
          </w:p>
        </w:tc>
        <w:tc>
          <w:tcPr>
            <w:tcW w:w="479" w:type="pct"/>
            <w:tcBorders>
              <w:bottom w:val="single" w:sz="4" w:space="0" w:color="auto"/>
            </w:tcBorders>
          </w:tcPr>
          <w:p w14:paraId="0CCB1CB7" w14:textId="6257F48E" w:rsidR="00F217EC" w:rsidRPr="00010DAE" w:rsidRDefault="005072DD" w:rsidP="0024158A">
            <w:pPr>
              <w:spacing w:before="0" w:after="0" w:line="240" w:lineRule="auto"/>
              <w:jc w:val="center"/>
              <w:rPr>
                <w:color w:val="000000" w:themeColor="text1"/>
              </w:rPr>
            </w:pPr>
            <w:r w:rsidRPr="00010DAE">
              <w:rPr>
                <w:color w:val="000000" w:themeColor="text1"/>
              </w:rPr>
              <w:t>0.35</w:t>
            </w:r>
          </w:p>
        </w:tc>
        <w:tc>
          <w:tcPr>
            <w:tcW w:w="479" w:type="pct"/>
            <w:tcBorders>
              <w:bottom w:val="single" w:sz="4" w:space="0" w:color="auto"/>
            </w:tcBorders>
          </w:tcPr>
          <w:p w14:paraId="50380FE2" w14:textId="17412B07" w:rsidR="00F217EC" w:rsidRPr="00010DAE" w:rsidRDefault="005072DD" w:rsidP="0024158A">
            <w:pPr>
              <w:spacing w:before="0" w:after="0" w:line="240" w:lineRule="auto"/>
              <w:jc w:val="center"/>
              <w:rPr>
                <w:color w:val="000000" w:themeColor="text1"/>
              </w:rPr>
            </w:pPr>
            <w:r w:rsidRPr="00010DAE">
              <w:rPr>
                <w:color w:val="000000" w:themeColor="text1"/>
              </w:rPr>
              <w:t>0.4</w:t>
            </w:r>
            <w:r w:rsidR="00A97307" w:rsidRPr="00010DAE">
              <w:rPr>
                <w:color w:val="000000" w:themeColor="text1"/>
              </w:rPr>
              <w:t>0</w:t>
            </w:r>
          </w:p>
        </w:tc>
      </w:tr>
      <w:tr w:rsidR="00010DAE" w:rsidRPr="00010DAE" w14:paraId="69A1D95D" w14:textId="11C63B94" w:rsidTr="004962EE">
        <w:trPr>
          <w:jc w:val="center"/>
        </w:trPr>
        <w:tc>
          <w:tcPr>
            <w:tcW w:w="736" w:type="pct"/>
            <w:vMerge w:val="restart"/>
            <w:tcBorders>
              <w:bottom w:val="single" w:sz="4" w:space="0" w:color="auto"/>
            </w:tcBorders>
            <w:vAlign w:val="center"/>
          </w:tcPr>
          <w:p w14:paraId="2A60483B" w14:textId="1B85CA88" w:rsidR="00F217EC" w:rsidRPr="00010DAE" w:rsidRDefault="00F217EC" w:rsidP="0024158A">
            <w:pPr>
              <w:spacing w:before="0" w:after="0" w:line="240" w:lineRule="auto"/>
              <w:jc w:val="center"/>
              <w:rPr>
                <w:color w:val="000000" w:themeColor="text1"/>
              </w:rPr>
            </w:pPr>
            <w:r w:rsidRPr="00010DAE">
              <w:rPr>
                <w:color w:val="000000" w:themeColor="text1"/>
              </w:rPr>
              <w:t>2</w:t>
            </w:r>
          </w:p>
        </w:tc>
        <w:tc>
          <w:tcPr>
            <w:tcW w:w="398" w:type="pct"/>
            <w:tcBorders>
              <w:top w:val="single" w:sz="4" w:space="0" w:color="auto"/>
            </w:tcBorders>
            <w:vAlign w:val="center"/>
          </w:tcPr>
          <w:p w14:paraId="4ABFBCF3" w14:textId="1354995C" w:rsidR="00F217EC" w:rsidRPr="00010DAE" w:rsidRDefault="008025A7" w:rsidP="0024158A">
            <w:pPr>
              <w:spacing w:before="0" w:after="0" w:line="240" w:lineRule="auto"/>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21</m:t>
                    </m:r>
                  </m:sub>
                </m:sSub>
              </m:oMath>
            </m:oMathPara>
          </w:p>
        </w:tc>
        <w:tc>
          <w:tcPr>
            <w:tcW w:w="870" w:type="pct"/>
            <w:tcBorders>
              <w:top w:val="single" w:sz="4" w:space="0" w:color="auto"/>
            </w:tcBorders>
            <w:vAlign w:val="center"/>
          </w:tcPr>
          <w:p w14:paraId="38C094FD" w14:textId="224A7A92" w:rsidR="00F217EC" w:rsidRPr="00010DAE" w:rsidRDefault="00F217EC" w:rsidP="0024158A">
            <w:pPr>
              <w:spacing w:before="0" w:after="0" w:line="240" w:lineRule="auto"/>
              <w:jc w:val="center"/>
              <w:rPr>
                <w:color w:val="000000" w:themeColor="text1"/>
              </w:rPr>
            </w:pPr>
            <w:r w:rsidRPr="00010DAE">
              <w:rPr>
                <w:color w:val="000000" w:themeColor="text1"/>
              </w:rPr>
              <w:t>[389,430]</w:t>
            </w:r>
          </w:p>
        </w:tc>
        <w:tc>
          <w:tcPr>
            <w:tcW w:w="690" w:type="pct"/>
            <w:tcBorders>
              <w:top w:val="single" w:sz="4" w:space="0" w:color="auto"/>
            </w:tcBorders>
            <w:vAlign w:val="center"/>
          </w:tcPr>
          <w:p w14:paraId="4F20782A" w14:textId="32B97594" w:rsidR="00F217EC" w:rsidRPr="00010DAE" w:rsidRDefault="00F217EC" w:rsidP="0024158A">
            <w:pPr>
              <w:spacing w:before="0" w:after="0" w:line="240" w:lineRule="auto"/>
              <w:jc w:val="center"/>
              <w:rPr>
                <w:color w:val="000000" w:themeColor="text1"/>
              </w:rPr>
            </w:pPr>
            <w:r w:rsidRPr="00010DAE">
              <w:rPr>
                <w:color w:val="000000" w:themeColor="text1"/>
              </w:rPr>
              <w:t>[27,56]</w:t>
            </w:r>
          </w:p>
        </w:tc>
        <w:tc>
          <w:tcPr>
            <w:tcW w:w="870" w:type="pct"/>
            <w:tcBorders>
              <w:top w:val="single" w:sz="4" w:space="0" w:color="auto"/>
            </w:tcBorders>
            <w:vAlign w:val="center"/>
          </w:tcPr>
          <w:p w14:paraId="2BAEBD53" w14:textId="0E5B9F80" w:rsidR="00F217EC" w:rsidRPr="00010DAE" w:rsidRDefault="00F217EC" w:rsidP="0024158A">
            <w:pPr>
              <w:spacing w:before="0" w:after="0" w:line="240" w:lineRule="auto"/>
              <w:jc w:val="center"/>
              <w:rPr>
                <w:color w:val="000000" w:themeColor="text1"/>
              </w:rPr>
            </w:pPr>
            <w:r w:rsidRPr="00010DAE">
              <w:rPr>
                <w:color w:val="000000" w:themeColor="text1"/>
              </w:rPr>
              <w:t>[17,27]</w:t>
            </w:r>
          </w:p>
        </w:tc>
        <w:tc>
          <w:tcPr>
            <w:tcW w:w="479" w:type="pct"/>
            <w:tcBorders>
              <w:top w:val="single" w:sz="4" w:space="0" w:color="auto"/>
            </w:tcBorders>
          </w:tcPr>
          <w:p w14:paraId="1BDF1570" w14:textId="0E21ACFF" w:rsidR="00F217EC" w:rsidRPr="00010DAE" w:rsidRDefault="005072DD" w:rsidP="0024158A">
            <w:pPr>
              <w:spacing w:before="0" w:after="0" w:line="240" w:lineRule="auto"/>
              <w:jc w:val="center"/>
              <w:rPr>
                <w:color w:val="000000" w:themeColor="text1"/>
              </w:rPr>
            </w:pPr>
            <w:r w:rsidRPr="00010DAE">
              <w:rPr>
                <w:color w:val="000000" w:themeColor="text1"/>
              </w:rPr>
              <w:t>0.33</w:t>
            </w:r>
          </w:p>
        </w:tc>
        <w:tc>
          <w:tcPr>
            <w:tcW w:w="479" w:type="pct"/>
            <w:tcBorders>
              <w:top w:val="single" w:sz="4" w:space="0" w:color="auto"/>
            </w:tcBorders>
          </w:tcPr>
          <w:p w14:paraId="532A2927" w14:textId="5BD26708" w:rsidR="00F217EC" w:rsidRPr="00010DAE" w:rsidRDefault="005072DD" w:rsidP="0024158A">
            <w:pPr>
              <w:spacing w:before="0" w:after="0" w:line="240" w:lineRule="auto"/>
              <w:jc w:val="center"/>
              <w:rPr>
                <w:color w:val="000000" w:themeColor="text1"/>
              </w:rPr>
            </w:pPr>
            <w:r w:rsidRPr="00010DAE">
              <w:rPr>
                <w:color w:val="000000" w:themeColor="text1"/>
              </w:rPr>
              <w:t>0.33</w:t>
            </w:r>
          </w:p>
        </w:tc>
        <w:tc>
          <w:tcPr>
            <w:tcW w:w="479" w:type="pct"/>
            <w:tcBorders>
              <w:top w:val="single" w:sz="4" w:space="0" w:color="auto"/>
            </w:tcBorders>
          </w:tcPr>
          <w:p w14:paraId="7CE85482" w14:textId="20A1B6F1" w:rsidR="00F217EC" w:rsidRPr="00010DAE" w:rsidRDefault="005072DD" w:rsidP="0024158A">
            <w:pPr>
              <w:spacing w:before="0" w:after="0" w:line="240" w:lineRule="auto"/>
              <w:jc w:val="center"/>
              <w:rPr>
                <w:color w:val="000000" w:themeColor="text1"/>
              </w:rPr>
            </w:pPr>
            <w:r w:rsidRPr="00010DAE">
              <w:rPr>
                <w:color w:val="000000" w:themeColor="text1"/>
              </w:rPr>
              <w:t>0.34</w:t>
            </w:r>
          </w:p>
        </w:tc>
      </w:tr>
      <w:tr w:rsidR="00010DAE" w:rsidRPr="00010DAE" w14:paraId="039A4552" w14:textId="77FF04D2" w:rsidTr="004962EE">
        <w:trPr>
          <w:jc w:val="center"/>
        </w:trPr>
        <w:tc>
          <w:tcPr>
            <w:tcW w:w="736" w:type="pct"/>
            <w:vMerge/>
            <w:tcBorders>
              <w:bottom w:val="single" w:sz="4" w:space="0" w:color="auto"/>
            </w:tcBorders>
            <w:vAlign w:val="center"/>
          </w:tcPr>
          <w:p w14:paraId="72898FA5" w14:textId="77777777" w:rsidR="00F217EC" w:rsidRPr="00010DAE" w:rsidRDefault="00F217EC" w:rsidP="0024158A">
            <w:pPr>
              <w:spacing w:before="0" w:after="0" w:line="240" w:lineRule="auto"/>
              <w:jc w:val="center"/>
              <w:rPr>
                <w:color w:val="000000" w:themeColor="text1"/>
              </w:rPr>
            </w:pPr>
          </w:p>
        </w:tc>
        <w:tc>
          <w:tcPr>
            <w:tcW w:w="398" w:type="pct"/>
            <w:vAlign w:val="center"/>
          </w:tcPr>
          <w:p w14:paraId="22589192" w14:textId="2CD0C822" w:rsidR="00F217EC" w:rsidRPr="00010DAE" w:rsidRDefault="008025A7" w:rsidP="0024158A">
            <w:pPr>
              <w:spacing w:before="0" w:after="0" w:line="240" w:lineRule="auto"/>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22</m:t>
                    </m:r>
                  </m:sub>
                </m:sSub>
              </m:oMath>
            </m:oMathPara>
          </w:p>
        </w:tc>
        <w:tc>
          <w:tcPr>
            <w:tcW w:w="870" w:type="pct"/>
            <w:vAlign w:val="center"/>
          </w:tcPr>
          <w:p w14:paraId="3AD565C8" w14:textId="4C760276" w:rsidR="00F217EC" w:rsidRPr="00010DAE" w:rsidRDefault="00F217EC" w:rsidP="0024158A">
            <w:pPr>
              <w:spacing w:before="0" w:after="0" w:line="240" w:lineRule="auto"/>
              <w:jc w:val="center"/>
              <w:rPr>
                <w:color w:val="000000" w:themeColor="text1"/>
              </w:rPr>
            </w:pPr>
            <w:r w:rsidRPr="00010DAE">
              <w:rPr>
                <w:color w:val="000000" w:themeColor="text1"/>
              </w:rPr>
              <w:t>[406,456]</w:t>
            </w:r>
          </w:p>
        </w:tc>
        <w:tc>
          <w:tcPr>
            <w:tcW w:w="690" w:type="pct"/>
            <w:vAlign w:val="center"/>
          </w:tcPr>
          <w:p w14:paraId="27AE7808" w14:textId="16631ABD" w:rsidR="00F217EC" w:rsidRPr="00010DAE" w:rsidRDefault="00F217EC" w:rsidP="0024158A">
            <w:pPr>
              <w:spacing w:before="0" w:after="0" w:line="240" w:lineRule="auto"/>
              <w:jc w:val="center"/>
              <w:rPr>
                <w:color w:val="000000" w:themeColor="text1"/>
              </w:rPr>
            </w:pPr>
            <w:r w:rsidRPr="00010DAE">
              <w:rPr>
                <w:color w:val="000000" w:themeColor="text1"/>
              </w:rPr>
              <w:t>[23,48]</w:t>
            </w:r>
          </w:p>
        </w:tc>
        <w:tc>
          <w:tcPr>
            <w:tcW w:w="870" w:type="pct"/>
            <w:vAlign w:val="center"/>
          </w:tcPr>
          <w:p w14:paraId="6B3FA498" w14:textId="43EFF864" w:rsidR="00F217EC" w:rsidRPr="00010DAE" w:rsidRDefault="00F217EC" w:rsidP="0024158A">
            <w:pPr>
              <w:spacing w:before="0" w:after="0" w:line="240" w:lineRule="auto"/>
              <w:jc w:val="center"/>
              <w:rPr>
                <w:color w:val="000000" w:themeColor="text1"/>
              </w:rPr>
            </w:pPr>
            <w:r w:rsidRPr="00010DAE">
              <w:rPr>
                <w:color w:val="000000" w:themeColor="text1"/>
              </w:rPr>
              <w:t>[13,19]</w:t>
            </w:r>
          </w:p>
        </w:tc>
        <w:tc>
          <w:tcPr>
            <w:tcW w:w="479" w:type="pct"/>
          </w:tcPr>
          <w:p w14:paraId="16F32DC0" w14:textId="753F4BE5" w:rsidR="00F217EC" w:rsidRPr="00010DAE" w:rsidRDefault="005072DD" w:rsidP="0024158A">
            <w:pPr>
              <w:spacing w:before="0" w:after="0" w:line="240" w:lineRule="auto"/>
              <w:jc w:val="center"/>
              <w:rPr>
                <w:color w:val="000000" w:themeColor="text1"/>
              </w:rPr>
            </w:pPr>
            <w:r w:rsidRPr="00010DAE">
              <w:rPr>
                <w:color w:val="000000" w:themeColor="text1"/>
              </w:rPr>
              <w:t>0.42</w:t>
            </w:r>
          </w:p>
        </w:tc>
        <w:tc>
          <w:tcPr>
            <w:tcW w:w="479" w:type="pct"/>
          </w:tcPr>
          <w:p w14:paraId="3E4C0F3D" w14:textId="115F44BE" w:rsidR="00F217EC" w:rsidRPr="00010DAE" w:rsidRDefault="005072DD" w:rsidP="0024158A">
            <w:pPr>
              <w:spacing w:before="0" w:after="0" w:line="240" w:lineRule="auto"/>
              <w:jc w:val="center"/>
              <w:rPr>
                <w:color w:val="000000" w:themeColor="text1"/>
              </w:rPr>
            </w:pPr>
            <w:r w:rsidRPr="00010DAE">
              <w:rPr>
                <w:color w:val="000000" w:themeColor="text1"/>
              </w:rPr>
              <w:t>0.28</w:t>
            </w:r>
          </w:p>
        </w:tc>
        <w:tc>
          <w:tcPr>
            <w:tcW w:w="479" w:type="pct"/>
          </w:tcPr>
          <w:p w14:paraId="0D68E766" w14:textId="15274A71" w:rsidR="00F217EC" w:rsidRPr="00010DAE" w:rsidRDefault="005072DD" w:rsidP="0024158A">
            <w:pPr>
              <w:spacing w:before="0" w:after="0" w:line="240" w:lineRule="auto"/>
              <w:jc w:val="center"/>
              <w:rPr>
                <w:color w:val="000000" w:themeColor="text1"/>
              </w:rPr>
            </w:pPr>
            <w:r w:rsidRPr="00010DAE">
              <w:rPr>
                <w:color w:val="000000" w:themeColor="text1"/>
              </w:rPr>
              <w:t>0.3</w:t>
            </w:r>
            <w:r w:rsidR="00A97307" w:rsidRPr="00010DAE">
              <w:rPr>
                <w:color w:val="000000" w:themeColor="text1"/>
              </w:rPr>
              <w:t>0</w:t>
            </w:r>
          </w:p>
        </w:tc>
      </w:tr>
      <w:tr w:rsidR="00010DAE" w:rsidRPr="00010DAE" w14:paraId="40E6C68D" w14:textId="0C81F851" w:rsidTr="004962EE">
        <w:trPr>
          <w:jc w:val="center"/>
        </w:trPr>
        <w:tc>
          <w:tcPr>
            <w:tcW w:w="736" w:type="pct"/>
            <w:vMerge/>
            <w:tcBorders>
              <w:bottom w:val="single" w:sz="4" w:space="0" w:color="auto"/>
            </w:tcBorders>
            <w:vAlign w:val="center"/>
          </w:tcPr>
          <w:p w14:paraId="52A36435" w14:textId="77777777" w:rsidR="00F217EC" w:rsidRPr="00010DAE" w:rsidRDefault="00F217EC" w:rsidP="0024158A">
            <w:pPr>
              <w:spacing w:before="0" w:after="0" w:line="240" w:lineRule="auto"/>
              <w:jc w:val="center"/>
              <w:rPr>
                <w:color w:val="000000" w:themeColor="text1"/>
              </w:rPr>
            </w:pPr>
          </w:p>
        </w:tc>
        <w:tc>
          <w:tcPr>
            <w:tcW w:w="398" w:type="pct"/>
            <w:tcBorders>
              <w:bottom w:val="single" w:sz="4" w:space="0" w:color="auto"/>
            </w:tcBorders>
            <w:vAlign w:val="center"/>
          </w:tcPr>
          <w:p w14:paraId="614814FA" w14:textId="21F56B32" w:rsidR="00F217EC" w:rsidRPr="00010DAE" w:rsidRDefault="008025A7" w:rsidP="0024158A">
            <w:pPr>
              <w:spacing w:before="0" w:after="0" w:line="240" w:lineRule="auto"/>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23</m:t>
                    </m:r>
                  </m:sub>
                </m:sSub>
              </m:oMath>
            </m:oMathPara>
          </w:p>
        </w:tc>
        <w:tc>
          <w:tcPr>
            <w:tcW w:w="870" w:type="pct"/>
            <w:tcBorders>
              <w:bottom w:val="single" w:sz="4" w:space="0" w:color="auto"/>
            </w:tcBorders>
            <w:vAlign w:val="center"/>
          </w:tcPr>
          <w:p w14:paraId="25599EDA" w14:textId="6CCFA680" w:rsidR="00F217EC" w:rsidRPr="00010DAE" w:rsidRDefault="00F217EC" w:rsidP="0024158A">
            <w:pPr>
              <w:spacing w:before="0" w:after="0" w:line="240" w:lineRule="auto"/>
              <w:jc w:val="center"/>
              <w:rPr>
                <w:color w:val="000000" w:themeColor="text1"/>
              </w:rPr>
            </w:pPr>
            <w:r w:rsidRPr="00010DAE">
              <w:rPr>
                <w:color w:val="000000" w:themeColor="text1"/>
              </w:rPr>
              <w:t>[355,423]</w:t>
            </w:r>
          </w:p>
        </w:tc>
        <w:tc>
          <w:tcPr>
            <w:tcW w:w="690" w:type="pct"/>
            <w:tcBorders>
              <w:bottom w:val="single" w:sz="4" w:space="0" w:color="auto"/>
            </w:tcBorders>
            <w:vAlign w:val="center"/>
          </w:tcPr>
          <w:p w14:paraId="7A2FD77A" w14:textId="3394F79A" w:rsidR="00F217EC" w:rsidRPr="00010DAE" w:rsidRDefault="00F217EC" w:rsidP="0024158A">
            <w:pPr>
              <w:spacing w:before="0" w:after="0" w:line="240" w:lineRule="auto"/>
              <w:jc w:val="center"/>
              <w:rPr>
                <w:color w:val="000000" w:themeColor="text1"/>
              </w:rPr>
            </w:pPr>
            <w:r w:rsidRPr="00010DAE">
              <w:rPr>
                <w:color w:val="000000" w:themeColor="text1"/>
              </w:rPr>
              <w:t>[50,86]</w:t>
            </w:r>
          </w:p>
        </w:tc>
        <w:tc>
          <w:tcPr>
            <w:tcW w:w="870" w:type="pct"/>
            <w:tcBorders>
              <w:bottom w:val="single" w:sz="4" w:space="0" w:color="auto"/>
            </w:tcBorders>
            <w:vAlign w:val="center"/>
          </w:tcPr>
          <w:p w14:paraId="186A4BB3" w14:textId="2A9B1BE1" w:rsidR="00F217EC" w:rsidRPr="00010DAE" w:rsidRDefault="00F217EC" w:rsidP="0024158A">
            <w:pPr>
              <w:spacing w:before="0" w:after="0" w:line="240" w:lineRule="auto"/>
              <w:jc w:val="center"/>
              <w:rPr>
                <w:color w:val="000000" w:themeColor="text1"/>
              </w:rPr>
            </w:pPr>
            <w:r w:rsidRPr="00010DAE">
              <w:rPr>
                <w:color w:val="000000" w:themeColor="text1"/>
              </w:rPr>
              <w:t>[</w:t>
            </w:r>
            <w:r w:rsidR="00B46399" w:rsidRPr="00010DAE">
              <w:rPr>
                <w:color w:val="000000" w:themeColor="text1"/>
              </w:rPr>
              <w:t>19</w:t>
            </w:r>
            <w:r w:rsidRPr="00010DAE">
              <w:rPr>
                <w:color w:val="000000" w:themeColor="text1"/>
              </w:rPr>
              <w:t>,</w:t>
            </w:r>
            <w:r w:rsidR="00B46399" w:rsidRPr="00010DAE">
              <w:rPr>
                <w:color w:val="000000" w:themeColor="text1"/>
              </w:rPr>
              <w:t>21</w:t>
            </w:r>
            <w:r w:rsidRPr="00010DAE">
              <w:rPr>
                <w:color w:val="000000" w:themeColor="text1"/>
              </w:rPr>
              <w:t>]</w:t>
            </w:r>
          </w:p>
        </w:tc>
        <w:tc>
          <w:tcPr>
            <w:tcW w:w="479" w:type="pct"/>
            <w:tcBorders>
              <w:bottom w:val="single" w:sz="4" w:space="0" w:color="auto"/>
            </w:tcBorders>
          </w:tcPr>
          <w:p w14:paraId="40B13357" w14:textId="0737FA4F" w:rsidR="00F217EC" w:rsidRPr="00010DAE" w:rsidRDefault="005072DD" w:rsidP="0024158A">
            <w:pPr>
              <w:spacing w:before="0" w:after="0" w:line="240" w:lineRule="auto"/>
              <w:jc w:val="center"/>
              <w:rPr>
                <w:color w:val="000000" w:themeColor="text1"/>
              </w:rPr>
            </w:pPr>
            <w:r w:rsidRPr="00010DAE">
              <w:rPr>
                <w:color w:val="000000" w:themeColor="text1"/>
              </w:rPr>
              <w:t>0.36</w:t>
            </w:r>
          </w:p>
        </w:tc>
        <w:tc>
          <w:tcPr>
            <w:tcW w:w="479" w:type="pct"/>
            <w:tcBorders>
              <w:bottom w:val="single" w:sz="4" w:space="0" w:color="auto"/>
            </w:tcBorders>
          </w:tcPr>
          <w:p w14:paraId="775AE0BD" w14:textId="6D8D638E" w:rsidR="00F217EC" w:rsidRPr="00010DAE" w:rsidRDefault="005072DD" w:rsidP="0024158A">
            <w:pPr>
              <w:spacing w:before="0" w:after="0" w:line="240" w:lineRule="auto"/>
              <w:jc w:val="center"/>
              <w:rPr>
                <w:color w:val="000000" w:themeColor="text1"/>
              </w:rPr>
            </w:pPr>
            <w:r w:rsidRPr="00010DAE">
              <w:rPr>
                <w:color w:val="000000" w:themeColor="text1"/>
              </w:rPr>
              <w:t>0.33</w:t>
            </w:r>
          </w:p>
        </w:tc>
        <w:tc>
          <w:tcPr>
            <w:tcW w:w="479" w:type="pct"/>
            <w:tcBorders>
              <w:bottom w:val="single" w:sz="4" w:space="0" w:color="auto"/>
            </w:tcBorders>
          </w:tcPr>
          <w:p w14:paraId="7120011B" w14:textId="59D37BCB" w:rsidR="00F217EC" w:rsidRPr="00010DAE" w:rsidRDefault="005072DD" w:rsidP="0024158A">
            <w:pPr>
              <w:spacing w:before="0" w:after="0" w:line="240" w:lineRule="auto"/>
              <w:jc w:val="center"/>
              <w:rPr>
                <w:color w:val="000000" w:themeColor="text1"/>
              </w:rPr>
            </w:pPr>
            <w:r w:rsidRPr="00010DAE">
              <w:rPr>
                <w:color w:val="000000" w:themeColor="text1"/>
              </w:rPr>
              <w:t>0.31</w:t>
            </w:r>
          </w:p>
        </w:tc>
      </w:tr>
      <w:tr w:rsidR="00010DAE" w:rsidRPr="00010DAE" w14:paraId="65E68FFE" w14:textId="73D76629" w:rsidTr="004962EE">
        <w:trPr>
          <w:jc w:val="center"/>
        </w:trPr>
        <w:tc>
          <w:tcPr>
            <w:tcW w:w="736" w:type="pct"/>
            <w:vMerge w:val="restart"/>
            <w:tcBorders>
              <w:bottom w:val="single" w:sz="4" w:space="0" w:color="auto"/>
            </w:tcBorders>
            <w:vAlign w:val="center"/>
          </w:tcPr>
          <w:p w14:paraId="37B8069E" w14:textId="76B77BAD" w:rsidR="00F217EC" w:rsidRPr="00010DAE" w:rsidRDefault="00F217EC" w:rsidP="0024158A">
            <w:pPr>
              <w:spacing w:before="0" w:after="0" w:line="240" w:lineRule="auto"/>
              <w:jc w:val="center"/>
              <w:rPr>
                <w:color w:val="000000" w:themeColor="text1"/>
              </w:rPr>
            </w:pPr>
            <w:r w:rsidRPr="00010DAE">
              <w:rPr>
                <w:color w:val="000000" w:themeColor="text1"/>
              </w:rPr>
              <w:t>3</w:t>
            </w:r>
          </w:p>
        </w:tc>
        <w:tc>
          <w:tcPr>
            <w:tcW w:w="398" w:type="pct"/>
            <w:tcBorders>
              <w:top w:val="single" w:sz="4" w:space="0" w:color="auto"/>
            </w:tcBorders>
            <w:vAlign w:val="center"/>
          </w:tcPr>
          <w:p w14:paraId="29E2B085" w14:textId="5087E701" w:rsidR="00F217EC" w:rsidRPr="00010DAE" w:rsidRDefault="008025A7" w:rsidP="0024158A">
            <w:pPr>
              <w:spacing w:before="0" w:after="0" w:line="240" w:lineRule="auto"/>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31</m:t>
                    </m:r>
                  </m:sub>
                </m:sSub>
              </m:oMath>
            </m:oMathPara>
          </w:p>
        </w:tc>
        <w:tc>
          <w:tcPr>
            <w:tcW w:w="870" w:type="pct"/>
            <w:tcBorders>
              <w:top w:val="single" w:sz="4" w:space="0" w:color="auto"/>
            </w:tcBorders>
            <w:vAlign w:val="center"/>
          </w:tcPr>
          <w:p w14:paraId="789A9EFA" w14:textId="4A229715" w:rsidR="00F217EC" w:rsidRPr="00010DAE" w:rsidRDefault="00F217EC" w:rsidP="0024158A">
            <w:pPr>
              <w:spacing w:before="0" w:after="0" w:line="240" w:lineRule="auto"/>
              <w:jc w:val="center"/>
              <w:rPr>
                <w:color w:val="000000" w:themeColor="text1"/>
              </w:rPr>
            </w:pPr>
            <w:r w:rsidRPr="00010DAE">
              <w:rPr>
                <w:color w:val="000000" w:themeColor="text1"/>
              </w:rPr>
              <w:t>[53,59]</w:t>
            </w:r>
          </w:p>
        </w:tc>
        <w:tc>
          <w:tcPr>
            <w:tcW w:w="690" w:type="pct"/>
            <w:tcBorders>
              <w:top w:val="single" w:sz="4" w:space="0" w:color="auto"/>
            </w:tcBorders>
            <w:vAlign w:val="center"/>
          </w:tcPr>
          <w:p w14:paraId="5ED1D3A8" w14:textId="456A43E1" w:rsidR="00F217EC" w:rsidRPr="00010DAE" w:rsidRDefault="00F217EC" w:rsidP="0024158A">
            <w:pPr>
              <w:spacing w:before="0" w:after="0" w:line="240" w:lineRule="auto"/>
              <w:jc w:val="center"/>
              <w:rPr>
                <w:color w:val="000000" w:themeColor="text1"/>
              </w:rPr>
            </w:pPr>
            <w:r w:rsidRPr="00010DAE">
              <w:rPr>
                <w:color w:val="000000" w:themeColor="text1"/>
              </w:rPr>
              <w:t>[21,35]</w:t>
            </w:r>
          </w:p>
        </w:tc>
        <w:tc>
          <w:tcPr>
            <w:tcW w:w="870" w:type="pct"/>
            <w:tcBorders>
              <w:top w:val="single" w:sz="4" w:space="0" w:color="auto"/>
            </w:tcBorders>
            <w:vAlign w:val="center"/>
          </w:tcPr>
          <w:p w14:paraId="32B1B12B" w14:textId="659349ED" w:rsidR="00F217EC" w:rsidRPr="00010DAE" w:rsidRDefault="00F217EC" w:rsidP="0024158A">
            <w:pPr>
              <w:spacing w:before="0" w:after="0" w:line="240" w:lineRule="auto"/>
              <w:jc w:val="center"/>
              <w:rPr>
                <w:color w:val="000000" w:themeColor="text1"/>
              </w:rPr>
            </w:pPr>
            <w:r w:rsidRPr="00010DAE">
              <w:rPr>
                <w:color w:val="000000" w:themeColor="text1"/>
              </w:rPr>
              <w:t>[110,126]</w:t>
            </w:r>
          </w:p>
        </w:tc>
        <w:tc>
          <w:tcPr>
            <w:tcW w:w="479" w:type="pct"/>
            <w:tcBorders>
              <w:top w:val="single" w:sz="4" w:space="0" w:color="auto"/>
            </w:tcBorders>
          </w:tcPr>
          <w:p w14:paraId="72EEAC64" w14:textId="6897271D" w:rsidR="00F217EC" w:rsidRPr="00010DAE" w:rsidRDefault="00C21A01" w:rsidP="0024158A">
            <w:pPr>
              <w:spacing w:before="0" w:after="0" w:line="240" w:lineRule="auto"/>
              <w:jc w:val="center"/>
              <w:rPr>
                <w:color w:val="000000" w:themeColor="text1"/>
              </w:rPr>
            </w:pPr>
            <w:r w:rsidRPr="00010DAE">
              <w:rPr>
                <w:color w:val="000000" w:themeColor="text1"/>
              </w:rPr>
              <w:t>0.25</w:t>
            </w:r>
          </w:p>
        </w:tc>
        <w:tc>
          <w:tcPr>
            <w:tcW w:w="479" w:type="pct"/>
            <w:tcBorders>
              <w:top w:val="single" w:sz="4" w:space="0" w:color="auto"/>
            </w:tcBorders>
          </w:tcPr>
          <w:p w14:paraId="07676D6F" w14:textId="4A91AAF4" w:rsidR="00F217EC" w:rsidRPr="00010DAE" w:rsidRDefault="00C21A01" w:rsidP="0024158A">
            <w:pPr>
              <w:spacing w:before="0" w:after="0" w:line="240" w:lineRule="auto"/>
              <w:jc w:val="center"/>
              <w:rPr>
                <w:color w:val="000000" w:themeColor="text1"/>
              </w:rPr>
            </w:pPr>
            <w:r w:rsidRPr="00010DAE">
              <w:rPr>
                <w:color w:val="000000" w:themeColor="text1"/>
              </w:rPr>
              <w:t>0.25</w:t>
            </w:r>
          </w:p>
        </w:tc>
        <w:tc>
          <w:tcPr>
            <w:tcW w:w="479" w:type="pct"/>
            <w:tcBorders>
              <w:top w:val="single" w:sz="4" w:space="0" w:color="auto"/>
            </w:tcBorders>
          </w:tcPr>
          <w:p w14:paraId="29772EC1" w14:textId="0B8C01A2" w:rsidR="00F217EC" w:rsidRPr="00010DAE" w:rsidRDefault="00C21A01" w:rsidP="0024158A">
            <w:pPr>
              <w:spacing w:before="0" w:after="0" w:line="240" w:lineRule="auto"/>
              <w:jc w:val="center"/>
              <w:rPr>
                <w:color w:val="000000" w:themeColor="text1"/>
              </w:rPr>
            </w:pPr>
            <w:r w:rsidRPr="00010DAE">
              <w:rPr>
                <w:color w:val="000000" w:themeColor="text1"/>
              </w:rPr>
              <w:t>0.5</w:t>
            </w:r>
            <w:r w:rsidR="00A97307" w:rsidRPr="00010DAE">
              <w:rPr>
                <w:color w:val="000000" w:themeColor="text1"/>
              </w:rPr>
              <w:t>0</w:t>
            </w:r>
          </w:p>
        </w:tc>
      </w:tr>
      <w:tr w:rsidR="00010DAE" w:rsidRPr="00010DAE" w14:paraId="18A752DD" w14:textId="5C495F54" w:rsidTr="004962EE">
        <w:trPr>
          <w:jc w:val="center"/>
        </w:trPr>
        <w:tc>
          <w:tcPr>
            <w:tcW w:w="736" w:type="pct"/>
            <w:vMerge/>
            <w:tcBorders>
              <w:bottom w:val="single" w:sz="4" w:space="0" w:color="auto"/>
            </w:tcBorders>
            <w:vAlign w:val="center"/>
          </w:tcPr>
          <w:p w14:paraId="25DF3603" w14:textId="77777777" w:rsidR="00F217EC" w:rsidRPr="00010DAE" w:rsidRDefault="00F217EC" w:rsidP="0024158A">
            <w:pPr>
              <w:spacing w:before="0" w:after="0" w:line="240" w:lineRule="auto"/>
              <w:jc w:val="center"/>
              <w:rPr>
                <w:color w:val="000000" w:themeColor="text1"/>
              </w:rPr>
            </w:pPr>
          </w:p>
        </w:tc>
        <w:tc>
          <w:tcPr>
            <w:tcW w:w="398" w:type="pct"/>
            <w:vAlign w:val="center"/>
          </w:tcPr>
          <w:p w14:paraId="7F27E6A8" w14:textId="48D8BB5C" w:rsidR="00F217EC" w:rsidRPr="00010DAE" w:rsidRDefault="008025A7" w:rsidP="0024158A">
            <w:pPr>
              <w:spacing w:before="0" w:after="0" w:line="240" w:lineRule="auto"/>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32</m:t>
                    </m:r>
                  </m:sub>
                </m:sSub>
              </m:oMath>
            </m:oMathPara>
          </w:p>
        </w:tc>
        <w:tc>
          <w:tcPr>
            <w:tcW w:w="870" w:type="pct"/>
            <w:vAlign w:val="center"/>
          </w:tcPr>
          <w:p w14:paraId="38C8A581" w14:textId="70F7B096" w:rsidR="00F217EC" w:rsidRPr="00010DAE" w:rsidRDefault="00F217EC" w:rsidP="0024158A">
            <w:pPr>
              <w:spacing w:before="0" w:after="0" w:line="240" w:lineRule="auto"/>
              <w:jc w:val="center"/>
              <w:rPr>
                <w:color w:val="000000" w:themeColor="text1"/>
              </w:rPr>
            </w:pPr>
            <w:r w:rsidRPr="00010DAE">
              <w:rPr>
                <w:color w:val="000000" w:themeColor="text1"/>
              </w:rPr>
              <w:t>[57,63]</w:t>
            </w:r>
          </w:p>
        </w:tc>
        <w:tc>
          <w:tcPr>
            <w:tcW w:w="690" w:type="pct"/>
            <w:vAlign w:val="center"/>
          </w:tcPr>
          <w:p w14:paraId="0482240D" w14:textId="3B97DF67" w:rsidR="00F217EC" w:rsidRPr="00010DAE" w:rsidRDefault="00F217EC" w:rsidP="0024158A">
            <w:pPr>
              <w:spacing w:before="0" w:after="0" w:line="240" w:lineRule="auto"/>
              <w:jc w:val="center"/>
              <w:rPr>
                <w:color w:val="000000" w:themeColor="text1"/>
              </w:rPr>
            </w:pPr>
            <w:r w:rsidRPr="00010DAE">
              <w:rPr>
                <w:color w:val="000000" w:themeColor="text1"/>
              </w:rPr>
              <w:t>[16,23]</w:t>
            </w:r>
          </w:p>
        </w:tc>
        <w:tc>
          <w:tcPr>
            <w:tcW w:w="870" w:type="pct"/>
            <w:vAlign w:val="center"/>
          </w:tcPr>
          <w:p w14:paraId="0FADC691" w14:textId="5E4F7288" w:rsidR="00F217EC" w:rsidRPr="00010DAE" w:rsidRDefault="00F217EC" w:rsidP="0024158A">
            <w:pPr>
              <w:spacing w:before="0" w:after="0" w:line="240" w:lineRule="auto"/>
              <w:jc w:val="center"/>
              <w:rPr>
                <w:color w:val="000000" w:themeColor="text1"/>
              </w:rPr>
            </w:pPr>
            <w:r w:rsidRPr="00010DAE">
              <w:rPr>
                <w:color w:val="000000" w:themeColor="text1"/>
              </w:rPr>
              <w:t>[93,130]</w:t>
            </w:r>
          </w:p>
        </w:tc>
        <w:tc>
          <w:tcPr>
            <w:tcW w:w="479" w:type="pct"/>
          </w:tcPr>
          <w:p w14:paraId="5E23D878" w14:textId="3B3379A7" w:rsidR="00F217EC" w:rsidRPr="00010DAE" w:rsidRDefault="00C21A01" w:rsidP="0024158A">
            <w:pPr>
              <w:spacing w:before="0" w:after="0" w:line="240" w:lineRule="auto"/>
              <w:jc w:val="center"/>
              <w:rPr>
                <w:color w:val="000000" w:themeColor="text1"/>
              </w:rPr>
            </w:pPr>
            <w:r w:rsidRPr="00010DAE">
              <w:rPr>
                <w:color w:val="000000" w:themeColor="text1"/>
              </w:rPr>
              <w:t>0.35</w:t>
            </w:r>
          </w:p>
        </w:tc>
        <w:tc>
          <w:tcPr>
            <w:tcW w:w="479" w:type="pct"/>
          </w:tcPr>
          <w:p w14:paraId="4FC2AD43" w14:textId="4BCF77EE" w:rsidR="00F217EC" w:rsidRPr="00010DAE" w:rsidRDefault="00C21A01" w:rsidP="0024158A">
            <w:pPr>
              <w:spacing w:before="0" w:after="0" w:line="240" w:lineRule="auto"/>
              <w:jc w:val="center"/>
              <w:rPr>
                <w:color w:val="000000" w:themeColor="text1"/>
              </w:rPr>
            </w:pPr>
            <w:r w:rsidRPr="00010DAE">
              <w:rPr>
                <w:color w:val="000000" w:themeColor="text1"/>
              </w:rPr>
              <w:t>0.35</w:t>
            </w:r>
          </w:p>
        </w:tc>
        <w:tc>
          <w:tcPr>
            <w:tcW w:w="479" w:type="pct"/>
          </w:tcPr>
          <w:p w14:paraId="05DB02B8" w14:textId="77EE49A4" w:rsidR="00F217EC" w:rsidRPr="00010DAE" w:rsidRDefault="00C21A01" w:rsidP="0024158A">
            <w:pPr>
              <w:spacing w:before="0" w:after="0" w:line="240" w:lineRule="auto"/>
              <w:jc w:val="center"/>
              <w:rPr>
                <w:color w:val="000000" w:themeColor="text1"/>
              </w:rPr>
            </w:pPr>
            <w:r w:rsidRPr="00010DAE">
              <w:rPr>
                <w:color w:val="000000" w:themeColor="text1"/>
              </w:rPr>
              <w:t>0.3</w:t>
            </w:r>
            <w:r w:rsidR="00A97307" w:rsidRPr="00010DAE">
              <w:rPr>
                <w:color w:val="000000" w:themeColor="text1"/>
              </w:rPr>
              <w:t>0</w:t>
            </w:r>
          </w:p>
        </w:tc>
      </w:tr>
      <w:tr w:rsidR="00010DAE" w:rsidRPr="00010DAE" w14:paraId="4CA64439" w14:textId="3E040138" w:rsidTr="004962EE">
        <w:trPr>
          <w:jc w:val="center"/>
        </w:trPr>
        <w:tc>
          <w:tcPr>
            <w:tcW w:w="736" w:type="pct"/>
            <w:vMerge/>
            <w:tcBorders>
              <w:bottom w:val="single" w:sz="4" w:space="0" w:color="auto"/>
            </w:tcBorders>
            <w:vAlign w:val="center"/>
          </w:tcPr>
          <w:p w14:paraId="4A76F2B0" w14:textId="77777777" w:rsidR="00F217EC" w:rsidRPr="00010DAE" w:rsidRDefault="00F217EC" w:rsidP="0024158A">
            <w:pPr>
              <w:spacing w:before="0" w:after="0" w:line="240" w:lineRule="auto"/>
              <w:jc w:val="center"/>
              <w:rPr>
                <w:color w:val="000000" w:themeColor="text1"/>
              </w:rPr>
            </w:pPr>
          </w:p>
        </w:tc>
        <w:tc>
          <w:tcPr>
            <w:tcW w:w="398" w:type="pct"/>
            <w:vAlign w:val="center"/>
          </w:tcPr>
          <w:p w14:paraId="504928A5" w14:textId="2291761B" w:rsidR="00F217EC" w:rsidRPr="00010DAE" w:rsidRDefault="008025A7" w:rsidP="0024158A">
            <w:pPr>
              <w:spacing w:before="0" w:after="0" w:line="240" w:lineRule="auto"/>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33</m:t>
                    </m:r>
                  </m:sub>
                </m:sSub>
              </m:oMath>
            </m:oMathPara>
          </w:p>
        </w:tc>
        <w:tc>
          <w:tcPr>
            <w:tcW w:w="870" w:type="pct"/>
            <w:vAlign w:val="center"/>
          </w:tcPr>
          <w:p w14:paraId="21A93290" w14:textId="791AE1DE" w:rsidR="00F217EC" w:rsidRPr="00010DAE" w:rsidRDefault="00F217EC" w:rsidP="0024158A">
            <w:pPr>
              <w:spacing w:before="0" w:after="0" w:line="240" w:lineRule="auto"/>
              <w:jc w:val="center"/>
              <w:rPr>
                <w:color w:val="000000" w:themeColor="text1"/>
              </w:rPr>
            </w:pPr>
            <w:r w:rsidRPr="00010DAE">
              <w:rPr>
                <w:color w:val="000000" w:themeColor="text1"/>
              </w:rPr>
              <w:t>[66,77]</w:t>
            </w:r>
          </w:p>
        </w:tc>
        <w:tc>
          <w:tcPr>
            <w:tcW w:w="690" w:type="pct"/>
            <w:vAlign w:val="center"/>
          </w:tcPr>
          <w:p w14:paraId="73057203" w14:textId="5FF560DD" w:rsidR="00F217EC" w:rsidRPr="00010DAE" w:rsidRDefault="00F217EC" w:rsidP="0024158A">
            <w:pPr>
              <w:spacing w:before="0" w:after="0" w:line="240" w:lineRule="auto"/>
              <w:jc w:val="center"/>
              <w:rPr>
                <w:color w:val="000000" w:themeColor="text1"/>
              </w:rPr>
            </w:pPr>
            <w:r w:rsidRPr="00010DAE">
              <w:rPr>
                <w:color w:val="000000" w:themeColor="text1"/>
              </w:rPr>
              <w:t>[11,17]</w:t>
            </w:r>
          </w:p>
        </w:tc>
        <w:tc>
          <w:tcPr>
            <w:tcW w:w="870" w:type="pct"/>
            <w:vAlign w:val="center"/>
          </w:tcPr>
          <w:p w14:paraId="32F3C3AB" w14:textId="12833F82" w:rsidR="00F217EC" w:rsidRPr="00010DAE" w:rsidRDefault="00F217EC" w:rsidP="0024158A">
            <w:pPr>
              <w:spacing w:before="0" w:after="0" w:line="240" w:lineRule="auto"/>
              <w:jc w:val="center"/>
              <w:rPr>
                <w:color w:val="000000" w:themeColor="text1"/>
              </w:rPr>
            </w:pPr>
            <w:r w:rsidRPr="00010DAE">
              <w:rPr>
                <w:color w:val="000000" w:themeColor="text1"/>
              </w:rPr>
              <w:t>[130,153]</w:t>
            </w:r>
          </w:p>
        </w:tc>
        <w:tc>
          <w:tcPr>
            <w:tcW w:w="479" w:type="pct"/>
          </w:tcPr>
          <w:p w14:paraId="1587DF17" w14:textId="54E9C3A2" w:rsidR="00F217EC" w:rsidRPr="00010DAE" w:rsidRDefault="00C21A01" w:rsidP="0024158A">
            <w:pPr>
              <w:spacing w:before="0" w:after="0" w:line="240" w:lineRule="auto"/>
              <w:jc w:val="center"/>
              <w:rPr>
                <w:color w:val="000000" w:themeColor="text1"/>
              </w:rPr>
            </w:pPr>
            <w:r w:rsidRPr="00010DAE">
              <w:rPr>
                <w:color w:val="000000" w:themeColor="text1"/>
              </w:rPr>
              <w:t>0.37</w:t>
            </w:r>
          </w:p>
        </w:tc>
        <w:tc>
          <w:tcPr>
            <w:tcW w:w="479" w:type="pct"/>
          </w:tcPr>
          <w:p w14:paraId="468FCB35" w14:textId="710B0B3B" w:rsidR="00F217EC" w:rsidRPr="00010DAE" w:rsidRDefault="00C21A01" w:rsidP="0024158A">
            <w:pPr>
              <w:spacing w:before="0" w:after="0" w:line="240" w:lineRule="auto"/>
              <w:jc w:val="center"/>
              <w:rPr>
                <w:color w:val="000000" w:themeColor="text1"/>
              </w:rPr>
            </w:pPr>
            <w:r w:rsidRPr="00010DAE">
              <w:rPr>
                <w:color w:val="000000" w:themeColor="text1"/>
              </w:rPr>
              <w:t>0.3</w:t>
            </w:r>
            <w:r w:rsidR="00A97307" w:rsidRPr="00010DAE">
              <w:rPr>
                <w:color w:val="000000" w:themeColor="text1"/>
              </w:rPr>
              <w:t>0</w:t>
            </w:r>
          </w:p>
        </w:tc>
        <w:tc>
          <w:tcPr>
            <w:tcW w:w="479" w:type="pct"/>
          </w:tcPr>
          <w:p w14:paraId="3AAF99E9" w14:textId="2DA5B801" w:rsidR="00F217EC" w:rsidRPr="00010DAE" w:rsidRDefault="00C21A01" w:rsidP="0024158A">
            <w:pPr>
              <w:spacing w:before="0" w:after="0" w:line="240" w:lineRule="auto"/>
              <w:jc w:val="center"/>
              <w:rPr>
                <w:color w:val="000000" w:themeColor="text1"/>
              </w:rPr>
            </w:pPr>
            <w:r w:rsidRPr="00010DAE">
              <w:rPr>
                <w:color w:val="000000" w:themeColor="text1"/>
              </w:rPr>
              <w:t>0.33</w:t>
            </w:r>
          </w:p>
        </w:tc>
      </w:tr>
      <w:tr w:rsidR="00010DAE" w:rsidRPr="00010DAE" w14:paraId="73C71C64" w14:textId="7DB04DF1" w:rsidTr="004962EE">
        <w:trPr>
          <w:jc w:val="center"/>
        </w:trPr>
        <w:tc>
          <w:tcPr>
            <w:tcW w:w="736" w:type="pct"/>
            <w:vMerge/>
            <w:tcBorders>
              <w:bottom w:val="single" w:sz="4" w:space="0" w:color="auto"/>
            </w:tcBorders>
            <w:vAlign w:val="center"/>
          </w:tcPr>
          <w:p w14:paraId="7B47580D" w14:textId="77777777" w:rsidR="00F217EC" w:rsidRPr="00010DAE" w:rsidRDefault="00F217EC" w:rsidP="0024158A">
            <w:pPr>
              <w:spacing w:before="0" w:after="0" w:line="240" w:lineRule="auto"/>
              <w:jc w:val="center"/>
              <w:rPr>
                <w:color w:val="000000" w:themeColor="text1"/>
              </w:rPr>
            </w:pPr>
          </w:p>
        </w:tc>
        <w:tc>
          <w:tcPr>
            <w:tcW w:w="398" w:type="pct"/>
            <w:vAlign w:val="center"/>
          </w:tcPr>
          <w:p w14:paraId="7B09F1E4" w14:textId="24B0B687" w:rsidR="00F217EC" w:rsidRPr="00010DAE" w:rsidRDefault="008025A7" w:rsidP="0024158A">
            <w:pPr>
              <w:spacing w:before="0" w:after="0" w:line="240" w:lineRule="auto"/>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34</m:t>
                    </m:r>
                  </m:sub>
                </m:sSub>
              </m:oMath>
            </m:oMathPara>
          </w:p>
        </w:tc>
        <w:tc>
          <w:tcPr>
            <w:tcW w:w="870" w:type="pct"/>
            <w:vAlign w:val="center"/>
          </w:tcPr>
          <w:p w14:paraId="4791ABBE" w14:textId="6101C80B" w:rsidR="00F217EC" w:rsidRPr="00010DAE" w:rsidRDefault="00F217EC" w:rsidP="0024158A">
            <w:pPr>
              <w:spacing w:before="0" w:after="0" w:line="240" w:lineRule="auto"/>
              <w:jc w:val="center"/>
              <w:rPr>
                <w:color w:val="000000" w:themeColor="text1"/>
              </w:rPr>
            </w:pPr>
            <w:r w:rsidRPr="00010DAE">
              <w:rPr>
                <w:color w:val="000000" w:themeColor="text1"/>
              </w:rPr>
              <w:t>[49,55]</w:t>
            </w:r>
          </w:p>
        </w:tc>
        <w:tc>
          <w:tcPr>
            <w:tcW w:w="690" w:type="pct"/>
            <w:vAlign w:val="center"/>
          </w:tcPr>
          <w:p w14:paraId="3A7671DD" w14:textId="03AA22CB" w:rsidR="00F217EC" w:rsidRPr="00010DAE" w:rsidRDefault="00F217EC" w:rsidP="0024158A">
            <w:pPr>
              <w:spacing w:before="0" w:after="0" w:line="240" w:lineRule="auto"/>
              <w:jc w:val="center"/>
              <w:rPr>
                <w:color w:val="000000" w:themeColor="text1"/>
              </w:rPr>
            </w:pPr>
            <w:r w:rsidRPr="00010DAE">
              <w:rPr>
                <w:color w:val="000000" w:themeColor="text1"/>
              </w:rPr>
              <w:t>[42,55]</w:t>
            </w:r>
          </w:p>
        </w:tc>
        <w:tc>
          <w:tcPr>
            <w:tcW w:w="870" w:type="pct"/>
            <w:vAlign w:val="center"/>
          </w:tcPr>
          <w:p w14:paraId="6CFAFCF4" w14:textId="7B9B9889" w:rsidR="00F217EC" w:rsidRPr="00010DAE" w:rsidRDefault="00F217EC" w:rsidP="0024158A">
            <w:pPr>
              <w:spacing w:before="0" w:after="0" w:line="240" w:lineRule="auto"/>
              <w:jc w:val="center"/>
              <w:rPr>
                <w:color w:val="000000" w:themeColor="text1"/>
              </w:rPr>
            </w:pPr>
            <w:r w:rsidRPr="00010DAE">
              <w:rPr>
                <w:color w:val="000000" w:themeColor="text1"/>
              </w:rPr>
              <w:t>[117,133]</w:t>
            </w:r>
          </w:p>
        </w:tc>
        <w:tc>
          <w:tcPr>
            <w:tcW w:w="479" w:type="pct"/>
          </w:tcPr>
          <w:p w14:paraId="6D01AEBF" w14:textId="6399B1C6" w:rsidR="00F217EC" w:rsidRPr="00010DAE" w:rsidRDefault="00C21A01" w:rsidP="0024158A">
            <w:pPr>
              <w:spacing w:before="0" w:after="0" w:line="240" w:lineRule="auto"/>
              <w:jc w:val="center"/>
              <w:rPr>
                <w:color w:val="000000" w:themeColor="text1"/>
              </w:rPr>
            </w:pPr>
            <w:r w:rsidRPr="00010DAE">
              <w:rPr>
                <w:color w:val="000000" w:themeColor="text1"/>
              </w:rPr>
              <w:t>0.29</w:t>
            </w:r>
          </w:p>
        </w:tc>
        <w:tc>
          <w:tcPr>
            <w:tcW w:w="479" w:type="pct"/>
          </w:tcPr>
          <w:p w14:paraId="0DDE7CE0" w14:textId="4BFCBC6D" w:rsidR="00F217EC" w:rsidRPr="00010DAE" w:rsidRDefault="00C21A01" w:rsidP="0024158A">
            <w:pPr>
              <w:spacing w:before="0" w:after="0" w:line="240" w:lineRule="auto"/>
              <w:jc w:val="center"/>
              <w:rPr>
                <w:color w:val="000000" w:themeColor="text1"/>
              </w:rPr>
            </w:pPr>
            <w:r w:rsidRPr="00010DAE">
              <w:rPr>
                <w:color w:val="000000" w:themeColor="text1"/>
              </w:rPr>
              <w:t>0.41</w:t>
            </w:r>
          </w:p>
        </w:tc>
        <w:tc>
          <w:tcPr>
            <w:tcW w:w="479" w:type="pct"/>
          </w:tcPr>
          <w:p w14:paraId="6FAB0FA2" w14:textId="168E9B73" w:rsidR="00F217EC" w:rsidRPr="00010DAE" w:rsidRDefault="00C21A01" w:rsidP="0024158A">
            <w:pPr>
              <w:spacing w:before="0" w:after="0" w:line="240" w:lineRule="auto"/>
              <w:jc w:val="center"/>
              <w:rPr>
                <w:color w:val="000000" w:themeColor="text1"/>
              </w:rPr>
            </w:pPr>
            <w:r w:rsidRPr="00010DAE">
              <w:rPr>
                <w:color w:val="000000" w:themeColor="text1"/>
              </w:rPr>
              <w:t>0.3</w:t>
            </w:r>
            <w:r w:rsidR="00A97307" w:rsidRPr="00010DAE">
              <w:rPr>
                <w:color w:val="000000" w:themeColor="text1"/>
              </w:rPr>
              <w:t>0</w:t>
            </w:r>
          </w:p>
        </w:tc>
      </w:tr>
      <w:tr w:rsidR="00010DAE" w:rsidRPr="00010DAE" w14:paraId="52C21029" w14:textId="1083A813" w:rsidTr="004962EE">
        <w:trPr>
          <w:jc w:val="center"/>
        </w:trPr>
        <w:tc>
          <w:tcPr>
            <w:tcW w:w="736" w:type="pct"/>
            <w:vMerge/>
            <w:tcBorders>
              <w:bottom w:val="single" w:sz="4" w:space="0" w:color="auto"/>
            </w:tcBorders>
            <w:vAlign w:val="center"/>
          </w:tcPr>
          <w:p w14:paraId="20682CEC" w14:textId="77777777" w:rsidR="00F217EC" w:rsidRPr="00010DAE" w:rsidRDefault="00F217EC" w:rsidP="0024158A">
            <w:pPr>
              <w:spacing w:before="0" w:after="0" w:line="240" w:lineRule="auto"/>
              <w:jc w:val="center"/>
              <w:rPr>
                <w:color w:val="000000" w:themeColor="text1"/>
              </w:rPr>
            </w:pPr>
          </w:p>
        </w:tc>
        <w:tc>
          <w:tcPr>
            <w:tcW w:w="398" w:type="pct"/>
            <w:tcBorders>
              <w:bottom w:val="single" w:sz="4" w:space="0" w:color="auto"/>
            </w:tcBorders>
            <w:vAlign w:val="center"/>
          </w:tcPr>
          <w:p w14:paraId="5790270F" w14:textId="6DB5F430" w:rsidR="00F217EC" w:rsidRPr="00010DAE" w:rsidRDefault="008025A7" w:rsidP="0024158A">
            <w:pPr>
              <w:spacing w:before="0" w:after="0" w:line="240" w:lineRule="auto"/>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35</m:t>
                    </m:r>
                  </m:sub>
                </m:sSub>
              </m:oMath>
            </m:oMathPara>
          </w:p>
        </w:tc>
        <w:tc>
          <w:tcPr>
            <w:tcW w:w="870" w:type="pct"/>
            <w:tcBorders>
              <w:bottom w:val="single" w:sz="4" w:space="0" w:color="auto"/>
            </w:tcBorders>
            <w:vAlign w:val="center"/>
          </w:tcPr>
          <w:p w14:paraId="503755AC" w14:textId="6228F062" w:rsidR="00F217EC" w:rsidRPr="00010DAE" w:rsidRDefault="00F217EC" w:rsidP="0024158A">
            <w:pPr>
              <w:spacing w:before="0" w:after="0" w:line="240" w:lineRule="auto"/>
              <w:jc w:val="center"/>
              <w:rPr>
                <w:color w:val="000000" w:themeColor="text1"/>
              </w:rPr>
            </w:pPr>
            <w:r w:rsidRPr="00010DAE">
              <w:rPr>
                <w:color w:val="000000" w:themeColor="text1"/>
              </w:rPr>
              <w:t>[54,58]</w:t>
            </w:r>
          </w:p>
        </w:tc>
        <w:tc>
          <w:tcPr>
            <w:tcW w:w="690" w:type="pct"/>
            <w:tcBorders>
              <w:bottom w:val="single" w:sz="4" w:space="0" w:color="auto"/>
            </w:tcBorders>
            <w:vAlign w:val="center"/>
          </w:tcPr>
          <w:p w14:paraId="75DE7E8C" w14:textId="6B5B6E52" w:rsidR="00F217EC" w:rsidRPr="00010DAE" w:rsidRDefault="00F217EC" w:rsidP="0024158A">
            <w:pPr>
              <w:spacing w:before="0" w:after="0" w:line="240" w:lineRule="auto"/>
              <w:jc w:val="center"/>
              <w:rPr>
                <w:color w:val="000000" w:themeColor="text1"/>
              </w:rPr>
            </w:pPr>
            <w:r w:rsidRPr="00010DAE">
              <w:rPr>
                <w:color w:val="000000" w:themeColor="text1"/>
              </w:rPr>
              <w:t>[20,30]</w:t>
            </w:r>
          </w:p>
        </w:tc>
        <w:tc>
          <w:tcPr>
            <w:tcW w:w="870" w:type="pct"/>
            <w:tcBorders>
              <w:bottom w:val="single" w:sz="4" w:space="0" w:color="auto"/>
            </w:tcBorders>
            <w:vAlign w:val="center"/>
          </w:tcPr>
          <w:p w14:paraId="73A9C39B" w14:textId="4578FD72" w:rsidR="00F217EC" w:rsidRPr="00010DAE" w:rsidRDefault="00F217EC" w:rsidP="0024158A">
            <w:pPr>
              <w:spacing w:before="0" w:after="0" w:line="240" w:lineRule="auto"/>
              <w:jc w:val="center"/>
              <w:rPr>
                <w:color w:val="000000" w:themeColor="text1"/>
              </w:rPr>
            </w:pPr>
            <w:r w:rsidRPr="00010DAE">
              <w:rPr>
                <w:color w:val="000000" w:themeColor="text1"/>
              </w:rPr>
              <w:t>[124,148]</w:t>
            </w:r>
          </w:p>
        </w:tc>
        <w:tc>
          <w:tcPr>
            <w:tcW w:w="479" w:type="pct"/>
            <w:tcBorders>
              <w:bottom w:val="single" w:sz="4" w:space="0" w:color="auto"/>
            </w:tcBorders>
          </w:tcPr>
          <w:p w14:paraId="4CE5F0B4" w14:textId="11997EA7" w:rsidR="00F217EC" w:rsidRPr="00010DAE" w:rsidRDefault="00C21A01" w:rsidP="0024158A">
            <w:pPr>
              <w:spacing w:before="0" w:after="0" w:line="240" w:lineRule="auto"/>
              <w:jc w:val="center"/>
              <w:rPr>
                <w:color w:val="000000" w:themeColor="text1"/>
              </w:rPr>
            </w:pPr>
            <w:r w:rsidRPr="00010DAE">
              <w:rPr>
                <w:color w:val="000000" w:themeColor="text1"/>
              </w:rPr>
              <w:t>0.4</w:t>
            </w:r>
            <w:r w:rsidR="00A97307" w:rsidRPr="00010DAE">
              <w:rPr>
                <w:color w:val="000000" w:themeColor="text1"/>
              </w:rPr>
              <w:t>0</w:t>
            </w:r>
          </w:p>
        </w:tc>
        <w:tc>
          <w:tcPr>
            <w:tcW w:w="479" w:type="pct"/>
            <w:tcBorders>
              <w:bottom w:val="single" w:sz="4" w:space="0" w:color="auto"/>
            </w:tcBorders>
          </w:tcPr>
          <w:p w14:paraId="02DF4668" w14:textId="22D0470B" w:rsidR="00F217EC" w:rsidRPr="00010DAE" w:rsidRDefault="00C21A01" w:rsidP="0024158A">
            <w:pPr>
              <w:spacing w:before="0" w:after="0" w:line="240" w:lineRule="auto"/>
              <w:jc w:val="center"/>
              <w:rPr>
                <w:color w:val="000000" w:themeColor="text1"/>
              </w:rPr>
            </w:pPr>
            <w:r w:rsidRPr="00010DAE">
              <w:rPr>
                <w:color w:val="000000" w:themeColor="text1"/>
              </w:rPr>
              <w:t>0.25</w:t>
            </w:r>
          </w:p>
        </w:tc>
        <w:tc>
          <w:tcPr>
            <w:tcW w:w="479" w:type="pct"/>
            <w:tcBorders>
              <w:bottom w:val="single" w:sz="4" w:space="0" w:color="auto"/>
            </w:tcBorders>
          </w:tcPr>
          <w:p w14:paraId="25D39BDF" w14:textId="243866E6" w:rsidR="00F217EC" w:rsidRPr="00010DAE" w:rsidRDefault="00C21A01" w:rsidP="0024158A">
            <w:pPr>
              <w:spacing w:before="0" w:after="0" w:line="240" w:lineRule="auto"/>
              <w:jc w:val="center"/>
              <w:rPr>
                <w:color w:val="000000" w:themeColor="text1"/>
              </w:rPr>
            </w:pPr>
            <w:r w:rsidRPr="00010DAE">
              <w:rPr>
                <w:color w:val="000000" w:themeColor="text1"/>
              </w:rPr>
              <w:t>0.35</w:t>
            </w:r>
          </w:p>
        </w:tc>
      </w:tr>
      <w:tr w:rsidR="00010DAE" w:rsidRPr="00010DAE" w14:paraId="15D1A0B1" w14:textId="420F91FA" w:rsidTr="004962EE">
        <w:trPr>
          <w:jc w:val="center"/>
        </w:trPr>
        <w:tc>
          <w:tcPr>
            <w:tcW w:w="736" w:type="pct"/>
            <w:vMerge w:val="restart"/>
            <w:tcBorders>
              <w:bottom w:val="single" w:sz="4" w:space="0" w:color="auto"/>
            </w:tcBorders>
            <w:vAlign w:val="center"/>
          </w:tcPr>
          <w:p w14:paraId="6540A4E6" w14:textId="7810857E" w:rsidR="00F217EC" w:rsidRPr="00010DAE" w:rsidRDefault="00F217EC" w:rsidP="0024158A">
            <w:pPr>
              <w:spacing w:before="0" w:after="0" w:line="240" w:lineRule="auto"/>
              <w:jc w:val="center"/>
              <w:rPr>
                <w:color w:val="000000" w:themeColor="text1"/>
              </w:rPr>
            </w:pPr>
            <w:r w:rsidRPr="00010DAE">
              <w:rPr>
                <w:color w:val="000000" w:themeColor="text1"/>
              </w:rPr>
              <w:t>4</w:t>
            </w:r>
          </w:p>
        </w:tc>
        <w:tc>
          <w:tcPr>
            <w:tcW w:w="398" w:type="pct"/>
            <w:tcBorders>
              <w:top w:val="single" w:sz="4" w:space="0" w:color="auto"/>
            </w:tcBorders>
            <w:vAlign w:val="center"/>
          </w:tcPr>
          <w:p w14:paraId="7C030323" w14:textId="49E76ABC" w:rsidR="00F217EC" w:rsidRPr="00010DAE" w:rsidRDefault="008025A7" w:rsidP="0024158A">
            <w:pPr>
              <w:spacing w:before="0" w:after="0" w:line="240" w:lineRule="auto"/>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41</m:t>
                    </m:r>
                  </m:sub>
                </m:sSub>
              </m:oMath>
            </m:oMathPara>
          </w:p>
        </w:tc>
        <w:tc>
          <w:tcPr>
            <w:tcW w:w="870" w:type="pct"/>
            <w:tcBorders>
              <w:top w:val="single" w:sz="4" w:space="0" w:color="auto"/>
            </w:tcBorders>
            <w:vAlign w:val="center"/>
          </w:tcPr>
          <w:p w14:paraId="1A9C5206" w14:textId="320FC541" w:rsidR="00F217EC" w:rsidRPr="00010DAE" w:rsidRDefault="00F217EC" w:rsidP="0024158A">
            <w:pPr>
              <w:spacing w:before="0" w:after="0" w:line="240" w:lineRule="auto"/>
              <w:jc w:val="center"/>
              <w:rPr>
                <w:color w:val="000000" w:themeColor="text1"/>
              </w:rPr>
            </w:pPr>
            <w:r w:rsidRPr="00010DAE">
              <w:rPr>
                <w:color w:val="000000" w:themeColor="text1"/>
              </w:rPr>
              <w:t>[600,700]</w:t>
            </w:r>
          </w:p>
        </w:tc>
        <w:tc>
          <w:tcPr>
            <w:tcW w:w="690" w:type="pct"/>
            <w:tcBorders>
              <w:top w:val="single" w:sz="4" w:space="0" w:color="auto"/>
            </w:tcBorders>
            <w:vAlign w:val="center"/>
          </w:tcPr>
          <w:p w14:paraId="7A0370D7" w14:textId="07B6866B" w:rsidR="00F217EC" w:rsidRPr="00010DAE" w:rsidRDefault="00F217EC" w:rsidP="0024158A">
            <w:pPr>
              <w:spacing w:before="0" w:after="0" w:line="240" w:lineRule="auto"/>
              <w:jc w:val="center"/>
              <w:rPr>
                <w:color w:val="000000" w:themeColor="text1"/>
              </w:rPr>
            </w:pPr>
            <w:r w:rsidRPr="00010DAE">
              <w:rPr>
                <w:color w:val="000000" w:themeColor="text1"/>
              </w:rPr>
              <w:t>[26,35]</w:t>
            </w:r>
          </w:p>
        </w:tc>
        <w:tc>
          <w:tcPr>
            <w:tcW w:w="870" w:type="pct"/>
            <w:tcBorders>
              <w:top w:val="single" w:sz="4" w:space="0" w:color="auto"/>
            </w:tcBorders>
            <w:vAlign w:val="center"/>
          </w:tcPr>
          <w:p w14:paraId="710CDEF0" w14:textId="49A71AE7" w:rsidR="00F217EC" w:rsidRPr="00010DAE" w:rsidRDefault="00F217EC" w:rsidP="0024158A">
            <w:pPr>
              <w:spacing w:before="0" w:after="0" w:line="240" w:lineRule="auto"/>
              <w:jc w:val="center"/>
              <w:rPr>
                <w:color w:val="000000" w:themeColor="text1"/>
              </w:rPr>
            </w:pPr>
            <w:r w:rsidRPr="00010DAE">
              <w:rPr>
                <w:color w:val="000000" w:themeColor="text1"/>
              </w:rPr>
              <w:t>[215,285]</w:t>
            </w:r>
          </w:p>
        </w:tc>
        <w:tc>
          <w:tcPr>
            <w:tcW w:w="479" w:type="pct"/>
            <w:tcBorders>
              <w:top w:val="single" w:sz="4" w:space="0" w:color="auto"/>
            </w:tcBorders>
          </w:tcPr>
          <w:p w14:paraId="13EC47DE" w14:textId="123BD115" w:rsidR="00F217EC" w:rsidRPr="00010DAE" w:rsidRDefault="00C21A01" w:rsidP="0024158A">
            <w:pPr>
              <w:spacing w:before="0" w:after="0" w:line="240" w:lineRule="auto"/>
              <w:jc w:val="center"/>
              <w:rPr>
                <w:color w:val="000000" w:themeColor="text1"/>
              </w:rPr>
            </w:pPr>
            <w:r w:rsidRPr="00010DAE">
              <w:rPr>
                <w:color w:val="000000" w:themeColor="text1"/>
              </w:rPr>
              <w:t>0.36</w:t>
            </w:r>
          </w:p>
        </w:tc>
        <w:tc>
          <w:tcPr>
            <w:tcW w:w="479" w:type="pct"/>
            <w:tcBorders>
              <w:top w:val="single" w:sz="4" w:space="0" w:color="auto"/>
            </w:tcBorders>
          </w:tcPr>
          <w:p w14:paraId="76FBC9FF" w14:textId="610FE594" w:rsidR="00F217EC" w:rsidRPr="00010DAE" w:rsidRDefault="00C21A01" w:rsidP="0024158A">
            <w:pPr>
              <w:spacing w:before="0" w:after="0" w:line="240" w:lineRule="auto"/>
              <w:jc w:val="center"/>
              <w:rPr>
                <w:color w:val="000000" w:themeColor="text1"/>
              </w:rPr>
            </w:pPr>
            <w:r w:rsidRPr="00010DAE">
              <w:rPr>
                <w:color w:val="000000" w:themeColor="text1"/>
              </w:rPr>
              <w:t>0.3</w:t>
            </w:r>
          </w:p>
        </w:tc>
        <w:tc>
          <w:tcPr>
            <w:tcW w:w="479" w:type="pct"/>
            <w:tcBorders>
              <w:top w:val="single" w:sz="4" w:space="0" w:color="auto"/>
            </w:tcBorders>
          </w:tcPr>
          <w:p w14:paraId="6A600719" w14:textId="56003576" w:rsidR="00F217EC" w:rsidRPr="00010DAE" w:rsidRDefault="00C21A01" w:rsidP="0024158A">
            <w:pPr>
              <w:spacing w:before="0" w:after="0" w:line="240" w:lineRule="auto"/>
              <w:jc w:val="center"/>
              <w:rPr>
                <w:color w:val="000000" w:themeColor="text1"/>
              </w:rPr>
            </w:pPr>
            <w:r w:rsidRPr="00010DAE">
              <w:rPr>
                <w:color w:val="000000" w:themeColor="text1"/>
              </w:rPr>
              <w:t>0.34</w:t>
            </w:r>
          </w:p>
        </w:tc>
      </w:tr>
      <w:tr w:rsidR="00010DAE" w:rsidRPr="00010DAE" w14:paraId="0217F0B8" w14:textId="00FD3DC7" w:rsidTr="004962EE">
        <w:trPr>
          <w:jc w:val="center"/>
        </w:trPr>
        <w:tc>
          <w:tcPr>
            <w:tcW w:w="736" w:type="pct"/>
            <w:vMerge/>
            <w:tcBorders>
              <w:bottom w:val="single" w:sz="4" w:space="0" w:color="auto"/>
            </w:tcBorders>
            <w:vAlign w:val="center"/>
          </w:tcPr>
          <w:p w14:paraId="260E5163" w14:textId="77777777" w:rsidR="00F217EC" w:rsidRPr="00010DAE" w:rsidRDefault="00F217EC" w:rsidP="0024158A">
            <w:pPr>
              <w:spacing w:before="0" w:after="0" w:line="240" w:lineRule="auto"/>
              <w:jc w:val="center"/>
              <w:rPr>
                <w:color w:val="000000" w:themeColor="text1"/>
              </w:rPr>
            </w:pPr>
          </w:p>
        </w:tc>
        <w:tc>
          <w:tcPr>
            <w:tcW w:w="398" w:type="pct"/>
            <w:tcBorders>
              <w:bottom w:val="single" w:sz="4" w:space="0" w:color="auto"/>
            </w:tcBorders>
            <w:vAlign w:val="center"/>
          </w:tcPr>
          <w:p w14:paraId="0E550774" w14:textId="08555B6C" w:rsidR="00F217EC" w:rsidRPr="00010DAE" w:rsidRDefault="008025A7" w:rsidP="0024158A">
            <w:pPr>
              <w:spacing w:before="0" w:after="0" w:line="240" w:lineRule="auto"/>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42</m:t>
                    </m:r>
                  </m:sub>
                </m:sSub>
              </m:oMath>
            </m:oMathPara>
          </w:p>
        </w:tc>
        <w:tc>
          <w:tcPr>
            <w:tcW w:w="870" w:type="pct"/>
            <w:tcBorders>
              <w:bottom w:val="single" w:sz="4" w:space="0" w:color="auto"/>
            </w:tcBorders>
            <w:vAlign w:val="center"/>
          </w:tcPr>
          <w:p w14:paraId="6F0BA15D" w14:textId="75237EDB" w:rsidR="00F217EC" w:rsidRPr="00010DAE" w:rsidRDefault="00F217EC" w:rsidP="0024158A">
            <w:pPr>
              <w:spacing w:before="0" w:after="0" w:line="240" w:lineRule="auto"/>
              <w:jc w:val="center"/>
              <w:rPr>
                <w:color w:val="000000" w:themeColor="text1"/>
              </w:rPr>
            </w:pPr>
            <w:r w:rsidRPr="00010DAE">
              <w:rPr>
                <w:color w:val="000000" w:themeColor="text1"/>
              </w:rPr>
              <w:t>[735,852]</w:t>
            </w:r>
          </w:p>
        </w:tc>
        <w:tc>
          <w:tcPr>
            <w:tcW w:w="690" w:type="pct"/>
            <w:tcBorders>
              <w:bottom w:val="single" w:sz="4" w:space="0" w:color="auto"/>
            </w:tcBorders>
            <w:vAlign w:val="center"/>
          </w:tcPr>
          <w:p w14:paraId="2C3A5DC7" w14:textId="7F0668A7" w:rsidR="00F217EC" w:rsidRPr="00010DAE" w:rsidRDefault="00F217EC" w:rsidP="0024158A">
            <w:pPr>
              <w:spacing w:before="0" w:after="0" w:line="240" w:lineRule="auto"/>
              <w:jc w:val="center"/>
              <w:rPr>
                <w:color w:val="000000" w:themeColor="text1"/>
              </w:rPr>
            </w:pPr>
            <w:r w:rsidRPr="00010DAE">
              <w:rPr>
                <w:color w:val="000000" w:themeColor="text1"/>
              </w:rPr>
              <w:t>[17,33]</w:t>
            </w:r>
          </w:p>
        </w:tc>
        <w:tc>
          <w:tcPr>
            <w:tcW w:w="870" w:type="pct"/>
            <w:tcBorders>
              <w:bottom w:val="single" w:sz="4" w:space="0" w:color="auto"/>
            </w:tcBorders>
            <w:vAlign w:val="center"/>
          </w:tcPr>
          <w:p w14:paraId="562C71D6" w14:textId="20DBF91D" w:rsidR="00F217EC" w:rsidRPr="00010DAE" w:rsidRDefault="00F217EC" w:rsidP="0024158A">
            <w:pPr>
              <w:spacing w:before="0" w:after="0" w:line="240" w:lineRule="auto"/>
              <w:jc w:val="center"/>
              <w:rPr>
                <w:color w:val="000000" w:themeColor="text1"/>
              </w:rPr>
            </w:pPr>
            <w:r w:rsidRPr="00010DAE">
              <w:rPr>
                <w:color w:val="000000" w:themeColor="text1"/>
              </w:rPr>
              <w:t>[187,223]</w:t>
            </w:r>
          </w:p>
        </w:tc>
        <w:tc>
          <w:tcPr>
            <w:tcW w:w="479" w:type="pct"/>
            <w:tcBorders>
              <w:bottom w:val="single" w:sz="4" w:space="0" w:color="auto"/>
            </w:tcBorders>
          </w:tcPr>
          <w:p w14:paraId="5E019796" w14:textId="489C8FBB" w:rsidR="00F217EC" w:rsidRPr="00010DAE" w:rsidRDefault="00C21A01" w:rsidP="0024158A">
            <w:pPr>
              <w:spacing w:before="0" w:after="0" w:line="240" w:lineRule="auto"/>
              <w:jc w:val="center"/>
              <w:rPr>
                <w:color w:val="000000" w:themeColor="text1"/>
              </w:rPr>
            </w:pPr>
            <w:r w:rsidRPr="00010DAE">
              <w:rPr>
                <w:color w:val="000000" w:themeColor="text1"/>
              </w:rPr>
              <w:t>0.4</w:t>
            </w:r>
            <w:r w:rsidR="00A97307" w:rsidRPr="00010DAE">
              <w:rPr>
                <w:color w:val="000000" w:themeColor="text1"/>
              </w:rPr>
              <w:t>0</w:t>
            </w:r>
          </w:p>
        </w:tc>
        <w:tc>
          <w:tcPr>
            <w:tcW w:w="479" w:type="pct"/>
            <w:tcBorders>
              <w:bottom w:val="single" w:sz="4" w:space="0" w:color="auto"/>
            </w:tcBorders>
          </w:tcPr>
          <w:p w14:paraId="5AD37071" w14:textId="7B4EBBFC" w:rsidR="00F217EC" w:rsidRPr="00010DAE" w:rsidRDefault="00C21A01" w:rsidP="0024158A">
            <w:pPr>
              <w:spacing w:before="0" w:after="0" w:line="240" w:lineRule="auto"/>
              <w:jc w:val="center"/>
              <w:rPr>
                <w:color w:val="000000" w:themeColor="text1"/>
              </w:rPr>
            </w:pPr>
            <w:r w:rsidRPr="00010DAE">
              <w:rPr>
                <w:color w:val="000000" w:themeColor="text1"/>
              </w:rPr>
              <w:t>0.2</w:t>
            </w:r>
            <w:r w:rsidR="00A97307" w:rsidRPr="00010DAE">
              <w:rPr>
                <w:color w:val="000000" w:themeColor="text1"/>
              </w:rPr>
              <w:t>0</w:t>
            </w:r>
          </w:p>
        </w:tc>
        <w:tc>
          <w:tcPr>
            <w:tcW w:w="479" w:type="pct"/>
            <w:tcBorders>
              <w:bottom w:val="single" w:sz="4" w:space="0" w:color="auto"/>
            </w:tcBorders>
          </w:tcPr>
          <w:p w14:paraId="0E3799CB" w14:textId="55961FCC" w:rsidR="00F217EC" w:rsidRPr="00010DAE" w:rsidRDefault="00C21A01" w:rsidP="0024158A">
            <w:pPr>
              <w:spacing w:before="0" w:after="0" w:line="240" w:lineRule="auto"/>
              <w:jc w:val="center"/>
              <w:rPr>
                <w:color w:val="000000" w:themeColor="text1"/>
              </w:rPr>
            </w:pPr>
            <w:r w:rsidRPr="00010DAE">
              <w:rPr>
                <w:color w:val="000000" w:themeColor="text1"/>
              </w:rPr>
              <w:t>0.4</w:t>
            </w:r>
            <w:r w:rsidR="00A97307" w:rsidRPr="00010DAE">
              <w:rPr>
                <w:color w:val="000000" w:themeColor="text1"/>
              </w:rPr>
              <w:t>0</w:t>
            </w:r>
          </w:p>
        </w:tc>
      </w:tr>
      <w:tr w:rsidR="00010DAE" w:rsidRPr="00010DAE" w14:paraId="37DA0D08" w14:textId="0613B174" w:rsidTr="004962EE">
        <w:trPr>
          <w:jc w:val="center"/>
        </w:trPr>
        <w:tc>
          <w:tcPr>
            <w:tcW w:w="736" w:type="pct"/>
            <w:vMerge w:val="restart"/>
            <w:tcBorders>
              <w:bottom w:val="single" w:sz="4" w:space="0" w:color="auto"/>
            </w:tcBorders>
            <w:vAlign w:val="center"/>
          </w:tcPr>
          <w:p w14:paraId="6B7A6B61" w14:textId="057D4D25" w:rsidR="00F217EC" w:rsidRPr="00010DAE" w:rsidRDefault="00F217EC" w:rsidP="0024158A">
            <w:pPr>
              <w:spacing w:before="0" w:after="0" w:line="240" w:lineRule="auto"/>
              <w:jc w:val="center"/>
              <w:rPr>
                <w:color w:val="000000" w:themeColor="text1"/>
              </w:rPr>
            </w:pPr>
            <w:r w:rsidRPr="00010DAE">
              <w:rPr>
                <w:color w:val="000000" w:themeColor="text1"/>
              </w:rPr>
              <w:t>5</w:t>
            </w:r>
          </w:p>
        </w:tc>
        <w:tc>
          <w:tcPr>
            <w:tcW w:w="398" w:type="pct"/>
            <w:tcBorders>
              <w:top w:val="single" w:sz="4" w:space="0" w:color="auto"/>
            </w:tcBorders>
            <w:vAlign w:val="center"/>
          </w:tcPr>
          <w:p w14:paraId="52764C58" w14:textId="12450A47" w:rsidR="00F217EC" w:rsidRPr="00010DAE" w:rsidRDefault="008025A7" w:rsidP="0024158A">
            <w:pPr>
              <w:spacing w:before="0" w:after="0" w:line="240" w:lineRule="auto"/>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51</m:t>
                    </m:r>
                  </m:sub>
                </m:sSub>
              </m:oMath>
            </m:oMathPara>
          </w:p>
        </w:tc>
        <w:tc>
          <w:tcPr>
            <w:tcW w:w="870" w:type="pct"/>
            <w:tcBorders>
              <w:top w:val="single" w:sz="4" w:space="0" w:color="auto"/>
            </w:tcBorders>
            <w:vAlign w:val="center"/>
          </w:tcPr>
          <w:p w14:paraId="1F5BB04D" w14:textId="748F6A97" w:rsidR="00F217EC" w:rsidRPr="00010DAE" w:rsidRDefault="00F217EC" w:rsidP="0024158A">
            <w:pPr>
              <w:spacing w:before="0" w:after="0" w:line="240" w:lineRule="auto"/>
              <w:jc w:val="center"/>
              <w:rPr>
                <w:color w:val="000000" w:themeColor="text1"/>
              </w:rPr>
            </w:pPr>
            <w:r w:rsidRPr="00010DAE">
              <w:rPr>
                <w:color w:val="000000" w:themeColor="text1"/>
              </w:rPr>
              <w:t>[220,260]</w:t>
            </w:r>
          </w:p>
        </w:tc>
        <w:tc>
          <w:tcPr>
            <w:tcW w:w="690" w:type="pct"/>
            <w:tcBorders>
              <w:top w:val="single" w:sz="4" w:space="0" w:color="auto"/>
            </w:tcBorders>
            <w:vAlign w:val="center"/>
          </w:tcPr>
          <w:p w14:paraId="1B8735C5" w14:textId="0DD18FC9" w:rsidR="00F217EC" w:rsidRPr="00010DAE" w:rsidRDefault="00F217EC" w:rsidP="0024158A">
            <w:pPr>
              <w:spacing w:before="0" w:after="0" w:line="240" w:lineRule="auto"/>
              <w:jc w:val="center"/>
              <w:rPr>
                <w:color w:val="000000" w:themeColor="text1"/>
              </w:rPr>
            </w:pPr>
            <w:r w:rsidRPr="00010DAE">
              <w:rPr>
                <w:color w:val="000000" w:themeColor="text1"/>
              </w:rPr>
              <w:t>[20,35]</w:t>
            </w:r>
          </w:p>
        </w:tc>
        <w:tc>
          <w:tcPr>
            <w:tcW w:w="870" w:type="pct"/>
            <w:tcBorders>
              <w:top w:val="single" w:sz="4" w:space="0" w:color="auto"/>
            </w:tcBorders>
            <w:vAlign w:val="center"/>
          </w:tcPr>
          <w:p w14:paraId="2D267818" w14:textId="797299BE" w:rsidR="00F217EC" w:rsidRPr="00010DAE" w:rsidRDefault="00F217EC" w:rsidP="0024158A">
            <w:pPr>
              <w:spacing w:before="0" w:after="0" w:line="240" w:lineRule="auto"/>
              <w:jc w:val="center"/>
              <w:rPr>
                <w:color w:val="000000" w:themeColor="text1"/>
              </w:rPr>
            </w:pPr>
            <w:r w:rsidRPr="00010DAE">
              <w:rPr>
                <w:color w:val="000000" w:themeColor="text1"/>
              </w:rPr>
              <w:t>[50,70]</w:t>
            </w:r>
          </w:p>
        </w:tc>
        <w:tc>
          <w:tcPr>
            <w:tcW w:w="479" w:type="pct"/>
            <w:tcBorders>
              <w:top w:val="single" w:sz="4" w:space="0" w:color="auto"/>
            </w:tcBorders>
          </w:tcPr>
          <w:p w14:paraId="5AF0983D" w14:textId="4368B36A" w:rsidR="00F217EC" w:rsidRPr="00010DAE" w:rsidRDefault="00C21A01" w:rsidP="0024158A">
            <w:pPr>
              <w:spacing w:before="0" w:after="0" w:line="240" w:lineRule="auto"/>
              <w:jc w:val="center"/>
              <w:rPr>
                <w:color w:val="000000" w:themeColor="text1"/>
              </w:rPr>
            </w:pPr>
            <w:r w:rsidRPr="00010DAE">
              <w:rPr>
                <w:color w:val="000000" w:themeColor="text1"/>
              </w:rPr>
              <w:t>0.33</w:t>
            </w:r>
          </w:p>
        </w:tc>
        <w:tc>
          <w:tcPr>
            <w:tcW w:w="479" w:type="pct"/>
            <w:tcBorders>
              <w:top w:val="single" w:sz="4" w:space="0" w:color="auto"/>
            </w:tcBorders>
          </w:tcPr>
          <w:p w14:paraId="5E1B09B1" w14:textId="25ADFA80" w:rsidR="00F217EC" w:rsidRPr="00010DAE" w:rsidRDefault="00C21A01" w:rsidP="0024158A">
            <w:pPr>
              <w:spacing w:before="0" w:after="0" w:line="240" w:lineRule="auto"/>
              <w:jc w:val="center"/>
              <w:rPr>
                <w:color w:val="000000" w:themeColor="text1"/>
              </w:rPr>
            </w:pPr>
            <w:r w:rsidRPr="00010DAE">
              <w:rPr>
                <w:color w:val="000000" w:themeColor="text1"/>
              </w:rPr>
              <w:t>0.37</w:t>
            </w:r>
          </w:p>
        </w:tc>
        <w:tc>
          <w:tcPr>
            <w:tcW w:w="479" w:type="pct"/>
            <w:tcBorders>
              <w:top w:val="single" w:sz="4" w:space="0" w:color="auto"/>
            </w:tcBorders>
          </w:tcPr>
          <w:p w14:paraId="3C8B70AA" w14:textId="5176CCA8" w:rsidR="00F217EC" w:rsidRPr="00010DAE" w:rsidRDefault="00C21A01" w:rsidP="0024158A">
            <w:pPr>
              <w:spacing w:before="0" w:after="0" w:line="240" w:lineRule="auto"/>
              <w:jc w:val="center"/>
              <w:rPr>
                <w:color w:val="000000" w:themeColor="text1"/>
              </w:rPr>
            </w:pPr>
            <w:r w:rsidRPr="00010DAE">
              <w:rPr>
                <w:color w:val="000000" w:themeColor="text1"/>
              </w:rPr>
              <w:t>0.3</w:t>
            </w:r>
            <w:r w:rsidR="00A97307" w:rsidRPr="00010DAE">
              <w:rPr>
                <w:color w:val="000000" w:themeColor="text1"/>
              </w:rPr>
              <w:t>0</w:t>
            </w:r>
          </w:p>
        </w:tc>
      </w:tr>
      <w:tr w:rsidR="00010DAE" w:rsidRPr="00010DAE" w14:paraId="16AA054F" w14:textId="4C6E10D2" w:rsidTr="004962EE">
        <w:trPr>
          <w:jc w:val="center"/>
        </w:trPr>
        <w:tc>
          <w:tcPr>
            <w:tcW w:w="736" w:type="pct"/>
            <w:vMerge/>
            <w:tcBorders>
              <w:bottom w:val="single" w:sz="4" w:space="0" w:color="auto"/>
            </w:tcBorders>
            <w:vAlign w:val="center"/>
          </w:tcPr>
          <w:p w14:paraId="4332BD5A" w14:textId="77777777" w:rsidR="00C21A01" w:rsidRPr="00010DAE" w:rsidRDefault="00C21A01" w:rsidP="00C21A01">
            <w:pPr>
              <w:spacing w:before="0" w:after="0" w:line="240" w:lineRule="auto"/>
              <w:jc w:val="center"/>
              <w:rPr>
                <w:color w:val="000000" w:themeColor="text1"/>
              </w:rPr>
            </w:pPr>
          </w:p>
        </w:tc>
        <w:tc>
          <w:tcPr>
            <w:tcW w:w="398" w:type="pct"/>
            <w:vAlign w:val="center"/>
          </w:tcPr>
          <w:p w14:paraId="0C97108C" w14:textId="2F43A70D" w:rsidR="00C21A01" w:rsidRPr="00010DAE" w:rsidRDefault="008025A7" w:rsidP="00C21A01">
            <w:pPr>
              <w:spacing w:before="0" w:after="0" w:line="240" w:lineRule="auto"/>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52</m:t>
                    </m:r>
                  </m:sub>
                </m:sSub>
              </m:oMath>
            </m:oMathPara>
          </w:p>
        </w:tc>
        <w:tc>
          <w:tcPr>
            <w:tcW w:w="870" w:type="pct"/>
            <w:vAlign w:val="center"/>
          </w:tcPr>
          <w:p w14:paraId="1A627F16" w14:textId="7B297B18" w:rsidR="00C21A01" w:rsidRPr="00010DAE" w:rsidRDefault="00C21A01" w:rsidP="00C21A01">
            <w:pPr>
              <w:spacing w:before="0" w:after="0" w:line="240" w:lineRule="auto"/>
              <w:jc w:val="center"/>
              <w:rPr>
                <w:color w:val="000000" w:themeColor="text1"/>
              </w:rPr>
            </w:pPr>
            <w:r w:rsidRPr="00010DAE">
              <w:rPr>
                <w:color w:val="000000" w:themeColor="text1"/>
              </w:rPr>
              <w:t>[200,260]</w:t>
            </w:r>
          </w:p>
        </w:tc>
        <w:tc>
          <w:tcPr>
            <w:tcW w:w="690" w:type="pct"/>
            <w:vAlign w:val="center"/>
          </w:tcPr>
          <w:p w14:paraId="4FB2399F" w14:textId="14D13801" w:rsidR="00C21A01" w:rsidRPr="00010DAE" w:rsidRDefault="00C21A01" w:rsidP="00C21A01">
            <w:pPr>
              <w:spacing w:before="0" w:after="0" w:line="240" w:lineRule="auto"/>
              <w:jc w:val="center"/>
              <w:rPr>
                <w:color w:val="000000" w:themeColor="text1"/>
              </w:rPr>
            </w:pPr>
            <w:r w:rsidRPr="00010DAE">
              <w:rPr>
                <w:color w:val="000000" w:themeColor="text1"/>
              </w:rPr>
              <w:t>[30,40]</w:t>
            </w:r>
          </w:p>
        </w:tc>
        <w:tc>
          <w:tcPr>
            <w:tcW w:w="870" w:type="pct"/>
            <w:vAlign w:val="center"/>
          </w:tcPr>
          <w:p w14:paraId="03595F4F" w14:textId="5F5CFDC3" w:rsidR="00C21A01" w:rsidRPr="00010DAE" w:rsidRDefault="00C21A01" w:rsidP="00C21A01">
            <w:pPr>
              <w:spacing w:before="0" w:after="0" w:line="240" w:lineRule="auto"/>
              <w:jc w:val="center"/>
              <w:rPr>
                <w:color w:val="000000" w:themeColor="text1"/>
              </w:rPr>
            </w:pPr>
            <w:r w:rsidRPr="00010DAE">
              <w:rPr>
                <w:color w:val="000000" w:themeColor="text1"/>
              </w:rPr>
              <w:t>[35,53]</w:t>
            </w:r>
          </w:p>
        </w:tc>
        <w:tc>
          <w:tcPr>
            <w:tcW w:w="479" w:type="pct"/>
          </w:tcPr>
          <w:p w14:paraId="2658DE9A" w14:textId="3942C237" w:rsidR="00C21A01" w:rsidRPr="00010DAE" w:rsidRDefault="00C21A01" w:rsidP="00C21A01">
            <w:pPr>
              <w:spacing w:before="0" w:after="0" w:line="240" w:lineRule="auto"/>
              <w:jc w:val="center"/>
              <w:rPr>
                <w:color w:val="000000" w:themeColor="text1"/>
              </w:rPr>
            </w:pPr>
            <w:r w:rsidRPr="00010DAE">
              <w:rPr>
                <w:color w:val="000000" w:themeColor="text1"/>
              </w:rPr>
              <w:t>0.3</w:t>
            </w:r>
            <w:r w:rsidR="00A97307" w:rsidRPr="00010DAE">
              <w:rPr>
                <w:color w:val="000000" w:themeColor="text1"/>
              </w:rPr>
              <w:t>0</w:t>
            </w:r>
          </w:p>
        </w:tc>
        <w:tc>
          <w:tcPr>
            <w:tcW w:w="479" w:type="pct"/>
          </w:tcPr>
          <w:p w14:paraId="62FD4B0A" w14:textId="4D8DAE7E" w:rsidR="00C21A01" w:rsidRPr="00010DAE" w:rsidRDefault="00C21A01" w:rsidP="00C21A01">
            <w:pPr>
              <w:spacing w:before="0" w:after="0" w:line="240" w:lineRule="auto"/>
              <w:jc w:val="center"/>
              <w:rPr>
                <w:color w:val="000000" w:themeColor="text1"/>
              </w:rPr>
            </w:pPr>
            <w:r w:rsidRPr="00010DAE">
              <w:rPr>
                <w:color w:val="000000" w:themeColor="text1"/>
              </w:rPr>
              <w:t>0.35</w:t>
            </w:r>
          </w:p>
        </w:tc>
        <w:tc>
          <w:tcPr>
            <w:tcW w:w="479" w:type="pct"/>
          </w:tcPr>
          <w:p w14:paraId="35882F64" w14:textId="0888AE72" w:rsidR="00C21A01" w:rsidRPr="00010DAE" w:rsidRDefault="00C21A01" w:rsidP="00C21A01">
            <w:pPr>
              <w:spacing w:before="0" w:after="0" w:line="240" w:lineRule="auto"/>
              <w:jc w:val="center"/>
              <w:rPr>
                <w:color w:val="000000" w:themeColor="text1"/>
              </w:rPr>
            </w:pPr>
            <w:r w:rsidRPr="00010DAE">
              <w:rPr>
                <w:color w:val="000000" w:themeColor="text1"/>
              </w:rPr>
              <w:t>0.35</w:t>
            </w:r>
          </w:p>
        </w:tc>
      </w:tr>
      <w:tr w:rsidR="00010DAE" w:rsidRPr="00010DAE" w14:paraId="4601116C" w14:textId="448EE6C5" w:rsidTr="004962EE">
        <w:trPr>
          <w:jc w:val="center"/>
        </w:trPr>
        <w:tc>
          <w:tcPr>
            <w:tcW w:w="736" w:type="pct"/>
            <w:vMerge/>
            <w:tcBorders>
              <w:bottom w:val="single" w:sz="4" w:space="0" w:color="auto"/>
            </w:tcBorders>
            <w:vAlign w:val="center"/>
          </w:tcPr>
          <w:p w14:paraId="139A769A" w14:textId="77777777" w:rsidR="00C21A01" w:rsidRPr="00010DAE" w:rsidRDefault="00C21A01" w:rsidP="00C21A01">
            <w:pPr>
              <w:spacing w:before="0" w:after="0" w:line="240" w:lineRule="auto"/>
              <w:jc w:val="center"/>
              <w:rPr>
                <w:color w:val="000000" w:themeColor="text1"/>
              </w:rPr>
            </w:pPr>
          </w:p>
        </w:tc>
        <w:tc>
          <w:tcPr>
            <w:tcW w:w="398" w:type="pct"/>
            <w:tcBorders>
              <w:bottom w:val="single" w:sz="4" w:space="0" w:color="auto"/>
            </w:tcBorders>
            <w:vAlign w:val="center"/>
          </w:tcPr>
          <w:p w14:paraId="27C4AFB0" w14:textId="47A13317" w:rsidR="00C21A01" w:rsidRPr="00010DAE" w:rsidRDefault="008025A7" w:rsidP="00C21A01">
            <w:pPr>
              <w:spacing w:before="0" w:after="0" w:line="240" w:lineRule="auto"/>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53</m:t>
                    </m:r>
                  </m:sub>
                </m:sSub>
              </m:oMath>
            </m:oMathPara>
          </w:p>
        </w:tc>
        <w:tc>
          <w:tcPr>
            <w:tcW w:w="870" w:type="pct"/>
            <w:tcBorders>
              <w:bottom w:val="single" w:sz="4" w:space="0" w:color="auto"/>
            </w:tcBorders>
            <w:vAlign w:val="center"/>
          </w:tcPr>
          <w:p w14:paraId="3F94C030" w14:textId="5821F8C4" w:rsidR="00C21A01" w:rsidRPr="00010DAE" w:rsidRDefault="00C21A01" w:rsidP="00C21A01">
            <w:pPr>
              <w:spacing w:before="0" w:after="0" w:line="240" w:lineRule="auto"/>
              <w:jc w:val="center"/>
              <w:rPr>
                <w:color w:val="000000" w:themeColor="text1"/>
              </w:rPr>
            </w:pPr>
            <w:r w:rsidRPr="00010DAE">
              <w:rPr>
                <w:color w:val="000000" w:themeColor="text1"/>
              </w:rPr>
              <w:t>[250,295]</w:t>
            </w:r>
          </w:p>
        </w:tc>
        <w:tc>
          <w:tcPr>
            <w:tcW w:w="690" w:type="pct"/>
            <w:tcBorders>
              <w:bottom w:val="single" w:sz="4" w:space="0" w:color="auto"/>
            </w:tcBorders>
            <w:vAlign w:val="center"/>
          </w:tcPr>
          <w:p w14:paraId="489DD5B1" w14:textId="57D06732" w:rsidR="00C21A01" w:rsidRPr="00010DAE" w:rsidRDefault="00C21A01" w:rsidP="00C21A01">
            <w:pPr>
              <w:spacing w:before="0" w:after="0" w:line="240" w:lineRule="auto"/>
              <w:jc w:val="center"/>
              <w:rPr>
                <w:color w:val="000000" w:themeColor="text1"/>
              </w:rPr>
            </w:pPr>
            <w:r w:rsidRPr="00010DAE">
              <w:rPr>
                <w:color w:val="000000" w:themeColor="text1"/>
              </w:rPr>
              <w:t>[25,40]</w:t>
            </w:r>
          </w:p>
        </w:tc>
        <w:tc>
          <w:tcPr>
            <w:tcW w:w="870" w:type="pct"/>
            <w:tcBorders>
              <w:bottom w:val="single" w:sz="4" w:space="0" w:color="auto"/>
            </w:tcBorders>
            <w:vAlign w:val="center"/>
          </w:tcPr>
          <w:p w14:paraId="6A1BC27C" w14:textId="493FCB73" w:rsidR="00C21A01" w:rsidRPr="00010DAE" w:rsidRDefault="00C21A01" w:rsidP="00C21A01">
            <w:pPr>
              <w:spacing w:before="0" w:after="0" w:line="240" w:lineRule="auto"/>
              <w:jc w:val="center"/>
              <w:rPr>
                <w:color w:val="000000" w:themeColor="text1"/>
              </w:rPr>
            </w:pPr>
            <w:r w:rsidRPr="00010DAE">
              <w:rPr>
                <w:color w:val="000000" w:themeColor="text1"/>
              </w:rPr>
              <w:t>[27,46]</w:t>
            </w:r>
          </w:p>
        </w:tc>
        <w:tc>
          <w:tcPr>
            <w:tcW w:w="479" w:type="pct"/>
            <w:tcBorders>
              <w:bottom w:val="single" w:sz="4" w:space="0" w:color="auto"/>
            </w:tcBorders>
          </w:tcPr>
          <w:p w14:paraId="24F8A45E" w14:textId="5121842F" w:rsidR="00C21A01" w:rsidRPr="00010DAE" w:rsidRDefault="00C21A01" w:rsidP="00C21A01">
            <w:pPr>
              <w:spacing w:before="0" w:after="0" w:line="240" w:lineRule="auto"/>
              <w:jc w:val="center"/>
              <w:rPr>
                <w:color w:val="000000" w:themeColor="text1"/>
              </w:rPr>
            </w:pPr>
            <w:r w:rsidRPr="00010DAE">
              <w:rPr>
                <w:color w:val="000000" w:themeColor="text1"/>
              </w:rPr>
              <w:t>0.5</w:t>
            </w:r>
            <w:r w:rsidR="00A97307" w:rsidRPr="00010DAE">
              <w:rPr>
                <w:color w:val="000000" w:themeColor="text1"/>
              </w:rPr>
              <w:t>0</w:t>
            </w:r>
          </w:p>
        </w:tc>
        <w:tc>
          <w:tcPr>
            <w:tcW w:w="479" w:type="pct"/>
            <w:tcBorders>
              <w:bottom w:val="single" w:sz="4" w:space="0" w:color="auto"/>
            </w:tcBorders>
          </w:tcPr>
          <w:p w14:paraId="3F992251" w14:textId="47C3713C" w:rsidR="00C21A01" w:rsidRPr="00010DAE" w:rsidRDefault="00C21A01" w:rsidP="00C21A01">
            <w:pPr>
              <w:spacing w:before="0" w:after="0" w:line="240" w:lineRule="auto"/>
              <w:jc w:val="center"/>
              <w:rPr>
                <w:color w:val="000000" w:themeColor="text1"/>
              </w:rPr>
            </w:pPr>
            <w:r w:rsidRPr="00010DAE">
              <w:rPr>
                <w:color w:val="000000" w:themeColor="text1"/>
              </w:rPr>
              <w:t>0.25</w:t>
            </w:r>
          </w:p>
        </w:tc>
        <w:tc>
          <w:tcPr>
            <w:tcW w:w="479" w:type="pct"/>
            <w:tcBorders>
              <w:bottom w:val="single" w:sz="4" w:space="0" w:color="auto"/>
            </w:tcBorders>
          </w:tcPr>
          <w:p w14:paraId="3937EC6F" w14:textId="399AB418" w:rsidR="00C21A01" w:rsidRPr="00010DAE" w:rsidRDefault="00C21A01" w:rsidP="00C21A01">
            <w:pPr>
              <w:spacing w:before="0" w:after="0" w:line="240" w:lineRule="auto"/>
              <w:jc w:val="center"/>
              <w:rPr>
                <w:color w:val="000000" w:themeColor="text1"/>
              </w:rPr>
            </w:pPr>
            <w:r w:rsidRPr="00010DAE">
              <w:rPr>
                <w:color w:val="000000" w:themeColor="text1"/>
              </w:rPr>
              <w:t>0.25</w:t>
            </w:r>
          </w:p>
        </w:tc>
      </w:tr>
      <w:tr w:rsidR="00010DAE" w:rsidRPr="00010DAE" w14:paraId="3958DE21" w14:textId="31762223" w:rsidTr="004962EE">
        <w:trPr>
          <w:jc w:val="center"/>
        </w:trPr>
        <w:tc>
          <w:tcPr>
            <w:tcW w:w="736" w:type="pct"/>
            <w:vMerge w:val="restart"/>
            <w:tcBorders>
              <w:bottom w:val="single" w:sz="4" w:space="0" w:color="auto"/>
            </w:tcBorders>
            <w:vAlign w:val="center"/>
          </w:tcPr>
          <w:p w14:paraId="20FDA0F8" w14:textId="11F28633" w:rsidR="00A97307" w:rsidRPr="00010DAE" w:rsidRDefault="00A97307" w:rsidP="00A97307">
            <w:pPr>
              <w:spacing w:before="0" w:after="0" w:line="240" w:lineRule="auto"/>
              <w:jc w:val="center"/>
              <w:rPr>
                <w:color w:val="000000" w:themeColor="text1"/>
              </w:rPr>
            </w:pPr>
            <w:r w:rsidRPr="00010DAE">
              <w:rPr>
                <w:color w:val="000000" w:themeColor="text1"/>
              </w:rPr>
              <w:t>6</w:t>
            </w:r>
          </w:p>
        </w:tc>
        <w:tc>
          <w:tcPr>
            <w:tcW w:w="398" w:type="pct"/>
            <w:tcBorders>
              <w:top w:val="single" w:sz="4" w:space="0" w:color="auto"/>
            </w:tcBorders>
            <w:vAlign w:val="center"/>
          </w:tcPr>
          <w:p w14:paraId="3D151C4A" w14:textId="488D1A11" w:rsidR="00A97307" w:rsidRPr="00010DAE" w:rsidRDefault="008025A7" w:rsidP="00A97307">
            <w:pPr>
              <w:spacing w:before="0" w:after="0" w:line="240" w:lineRule="auto"/>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61</m:t>
                    </m:r>
                  </m:sub>
                </m:sSub>
              </m:oMath>
            </m:oMathPara>
          </w:p>
        </w:tc>
        <w:tc>
          <w:tcPr>
            <w:tcW w:w="870" w:type="pct"/>
            <w:tcBorders>
              <w:top w:val="single" w:sz="4" w:space="0" w:color="auto"/>
            </w:tcBorders>
            <w:vAlign w:val="center"/>
          </w:tcPr>
          <w:p w14:paraId="6DEB26AF" w14:textId="01B390E8" w:rsidR="00A97307" w:rsidRPr="00010DAE" w:rsidRDefault="00A97307" w:rsidP="00A97307">
            <w:pPr>
              <w:spacing w:before="0" w:after="0" w:line="240" w:lineRule="auto"/>
              <w:jc w:val="center"/>
              <w:rPr>
                <w:color w:val="000000" w:themeColor="text1"/>
              </w:rPr>
            </w:pPr>
            <w:r w:rsidRPr="00010DAE">
              <w:rPr>
                <w:color w:val="000000" w:themeColor="text1"/>
              </w:rPr>
              <w:t>[90,118]</w:t>
            </w:r>
          </w:p>
        </w:tc>
        <w:tc>
          <w:tcPr>
            <w:tcW w:w="690" w:type="pct"/>
            <w:tcBorders>
              <w:top w:val="single" w:sz="4" w:space="0" w:color="auto"/>
            </w:tcBorders>
            <w:vAlign w:val="center"/>
          </w:tcPr>
          <w:p w14:paraId="713805AD" w14:textId="578B3AAA" w:rsidR="00A97307" w:rsidRPr="00010DAE" w:rsidRDefault="00A97307" w:rsidP="00A97307">
            <w:pPr>
              <w:spacing w:before="0" w:after="0" w:line="240" w:lineRule="auto"/>
              <w:jc w:val="center"/>
              <w:rPr>
                <w:color w:val="000000" w:themeColor="text1"/>
              </w:rPr>
            </w:pPr>
            <w:r w:rsidRPr="00010DAE">
              <w:rPr>
                <w:color w:val="000000" w:themeColor="text1"/>
              </w:rPr>
              <w:t>[15,25]</w:t>
            </w:r>
          </w:p>
        </w:tc>
        <w:tc>
          <w:tcPr>
            <w:tcW w:w="870" w:type="pct"/>
            <w:tcBorders>
              <w:top w:val="single" w:sz="4" w:space="0" w:color="auto"/>
            </w:tcBorders>
            <w:vAlign w:val="center"/>
          </w:tcPr>
          <w:p w14:paraId="0D3EB2AA" w14:textId="33A58CDF" w:rsidR="00A97307" w:rsidRPr="00010DAE" w:rsidRDefault="00A97307" w:rsidP="00A97307">
            <w:pPr>
              <w:spacing w:before="0" w:after="0" w:line="240" w:lineRule="auto"/>
              <w:jc w:val="center"/>
              <w:rPr>
                <w:color w:val="000000" w:themeColor="text1"/>
              </w:rPr>
            </w:pPr>
            <w:r w:rsidRPr="00010DAE">
              <w:rPr>
                <w:color w:val="000000" w:themeColor="text1"/>
              </w:rPr>
              <w:t>[55,75]</w:t>
            </w:r>
          </w:p>
        </w:tc>
        <w:tc>
          <w:tcPr>
            <w:tcW w:w="479" w:type="pct"/>
            <w:tcBorders>
              <w:top w:val="single" w:sz="4" w:space="0" w:color="auto"/>
            </w:tcBorders>
          </w:tcPr>
          <w:p w14:paraId="64F972A7" w14:textId="0DD8CE80" w:rsidR="00A97307" w:rsidRPr="00010DAE" w:rsidRDefault="00A97307" w:rsidP="00A97307">
            <w:pPr>
              <w:spacing w:before="0" w:after="0" w:line="240" w:lineRule="auto"/>
              <w:jc w:val="center"/>
              <w:rPr>
                <w:color w:val="000000" w:themeColor="text1"/>
              </w:rPr>
            </w:pPr>
            <w:r w:rsidRPr="00010DAE">
              <w:rPr>
                <w:color w:val="000000" w:themeColor="text1"/>
              </w:rPr>
              <w:t>0.30</w:t>
            </w:r>
          </w:p>
        </w:tc>
        <w:tc>
          <w:tcPr>
            <w:tcW w:w="479" w:type="pct"/>
            <w:tcBorders>
              <w:top w:val="single" w:sz="4" w:space="0" w:color="auto"/>
            </w:tcBorders>
          </w:tcPr>
          <w:p w14:paraId="05844C91" w14:textId="4F39E9F5" w:rsidR="00A97307" w:rsidRPr="00010DAE" w:rsidRDefault="00A97307" w:rsidP="00A97307">
            <w:pPr>
              <w:spacing w:before="0" w:after="0" w:line="240" w:lineRule="auto"/>
              <w:jc w:val="center"/>
              <w:rPr>
                <w:color w:val="000000" w:themeColor="text1"/>
              </w:rPr>
            </w:pPr>
            <w:r w:rsidRPr="00010DAE">
              <w:rPr>
                <w:color w:val="000000" w:themeColor="text1"/>
              </w:rPr>
              <w:t>0.42</w:t>
            </w:r>
          </w:p>
        </w:tc>
        <w:tc>
          <w:tcPr>
            <w:tcW w:w="479" w:type="pct"/>
            <w:tcBorders>
              <w:top w:val="single" w:sz="4" w:space="0" w:color="auto"/>
            </w:tcBorders>
          </w:tcPr>
          <w:p w14:paraId="1C085AF4" w14:textId="7BD12CD9" w:rsidR="00A97307" w:rsidRPr="00010DAE" w:rsidRDefault="00A97307" w:rsidP="00A97307">
            <w:pPr>
              <w:spacing w:before="0" w:after="0" w:line="240" w:lineRule="auto"/>
              <w:jc w:val="center"/>
              <w:rPr>
                <w:color w:val="000000" w:themeColor="text1"/>
              </w:rPr>
            </w:pPr>
            <w:r w:rsidRPr="00010DAE">
              <w:rPr>
                <w:color w:val="000000" w:themeColor="text1"/>
              </w:rPr>
              <w:t>0.28</w:t>
            </w:r>
          </w:p>
        </w:tc>
      </w:tr>
      <w:tr w:rsidR="00010DAE" w:rsidRPr="00010DAE" w14:paraId="06CC97F7" w14:textId="07960C00" w:rsidTr="004962EE">
        <w:trPr>
          <w:jc w:val="center"/>
        </w:trPr>
        <w:tc>
          <w:tcPr>
            <w:tcW w:w="736" w:type="pct"/>
            <w:vMerge/>
            <w:tcBorders>
              <w:bottom w:val="single" w:sz="4" w:space="0" w:color="auto"/>
            </w:tcBorders>
          </w:tcPr>
          <w:p w14:paraId="55A40471" w14:textId="77777777" w:rsidR="00A97307" w:rsidRPr="00010DAE" w:rsidRDefault="00A97307" w:rsidP="00A97307">
            <w:pPr>
              <w:spacing w:before="0" w:after="0" w:line="240" w:lineRule="auto"/>
              <w:jc w:val="left"/>
              <w:rPr>
                <w:color w:val="000000" w:themeColor="text1"/>
              </w:rPr>
            </w:pPr>
          </w:p>
        </w:tc>
        <w:tc>
          <w:tcPr>
            <w:tcW w:w="398" w:type="pct"/>
            <w:vAlign w:val="center"/>
          </w:tcPr>
          <w:p w14:paraId="104B383F" w14:textId="4299998E" w:rsidR="00A97307" w:rsidRPr="00010DAE" w:rsidRDefault="008025A7" w:rsidP="00A97307">
            <w:pPr>
              <w:spacing w:before="0" w:after="0" w:line="240" w:lineRule="auto"/>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62</m:t>
                    </m:r>
                  </m:sub>
                </m:sSub>
              </m:oMath>
            </m:oMathPara>
          </w:p>
        </w:tc>
        <w:tc>
          <w:tcPr>
            <w:tcW w:w="870" w:type="pct"/>
            <w:vAlign w:val="center"/>
          </w:tcPr>
          <w:p w14:paraId="30B99085" w14:textId="7864C639" w:rsidR="00A97307" w:rsidRPr="00010DAE" w:rsidRDefault="00A97307" w:rsidP="00A97307">
            <w:pPr>
              <w:spacing w:before="0" w:after="0" w:line="240" w:lineRule="auto"/>
              <w:jc w:val="center"/>
              <w:rPr>
                <w:color w:val="000000" w:themeColor="text1"/>
              </w:rPr>
            </w:pPr>
            <w:r w:rsidRPr="00010DAE">
              <w:rPr>
                <w:color w:val="000000" w:themeColor="text1"/>
              </w:rPr>
              <w:t>[75,100]</w:t>
            </w:r>
          </w:p>
        </w:tc>
        <w:tc>
          <w:tcPr>
            <w:tcW w:w="690" w:type="pct"/>
            <w:vAlign w:val="center"/>
          </w:tcPr>
          <w:p w14:paraId="59EA0AAB" w14:textId="3DA6C966" w:rsidR="00A97307" w:rsidRPr="00010DAE" w:rsidRDefault="00A97307" w:rsidP="00A97307">
            <w:pPr>
              <w:spacing w:before="0" w:after="0" w:line="240" w:lineRule="auto"/>
              <w:jc w:val="center"/>
              <w:rPr>
                <w:color w:val="000000" w:themeColor="text1"/>
              </w:rPr>
            </w:pPr>
            <w:r w:rsidRPr="00010DAE">
              <w:rPr>
                <w:color w:val="000000" w:themeColor="text1"/>
              </w:rPr>
              <w:t>[10,20]</w:t>
            </w:r>
          </w:p>
        </w:tc>
        <w:tc>
          <w:tcPr>
            <w:tcW w:w="870" w:type="pct"/>
            <w:vAlign w:val="center"/>
          </w:tcPr>
          <w:p w14:paraId="02A81F7C" w14:textId="7029BEB1" w:rsidR="00A97307" w:rsidRPr="00010DAE" w:rsidRDefault="00A97307" w:rsidP="00A97307">
            <w:pPr>
              <w:spacing w:before="0" w:after="0" w:line="240" w:lineRule="auto"/>
              <w:jc w:val="center"/>
              <w:rPr>
                <w:color w:val="000000" w:themeColor="text1"/>
              </w:rPr>
            </w:pPr>
            <w:r w:rsidRPr="00010DAE">
              <w:rPr>
                <w:color w:val="000000" w:themeColor="text1"/>
              </w:rPr>
              <w:t>[40,53]</w:t>
            </w:r>
          </w:p>
        </w:tc>
        <w:tc>
          <w:tcPr>
            <w:tcW w:w="479" w:type="pct"/>
          </w:tcPr>
          <w:p w14:paraId="19CA8500" w14:textId="0AF30B8C" w:rsidR="00A97307" w:rsidRPr="00010DAE" w:rsidRDefault="00A97307" w:rsidP="00A97307">
            <w:pPr>
              <w:spacing w:before="0" w:after="0" w:line="240" w:lineRule="auto"/>
              <w:jc w:val="center"/>
              <w:rPr>
                <w:color w:val="000000" w:themeColor="text1"/>
              </w:rPr>
            </w:pPr>
            <w:r w:rsidRPr="00010DAE">
              <w:rPr>
                <w:color w:val="000000" w:themeColor="text1"/>
              </w:rPr>
              <w:t>0.31</w:t>
            </w:r>
          </w:p>
        </w:tc>
        <w:tc>
          <w:tcPr>
            <w:tcW w:w="479" w:type="pct"/>
          </w:tcPr>
          <w:p w14:paraId="4806CA4A" w14:textId="3CC1A9D7" w:rsidR="00A97307" w:rsidRPr="00010DAE" w:rsidRDefault="00A97307" w:rsidP="00A97307">
            <w:pPr>
              <w:spacing w:before="0" w:after="0" w:line="240" w:lineRule="auto"/>
              <w:jc w:val="center"/>
              <w:rPr>
                <w:color w:val="000000" w:themeColor="text1"/>
              </w:rPr>
            </w:pPr>
            <w:r w:rsidRPr="00010DAE">
              <w:rPr>
                <w:color w:val="000000" w:themeColor="text1"/>
              </w:rPr>
              <w:t>0.36</w:t>
            </w:r>
          </w:p>
        </w:tc>
        <w:tc>
          <w:tcPr>
            <w:tcW w:w="479" w:type="pct"/>
          </w:tcPr>
          <w:p w14:paraId="225708CF" w14:textId="6A6BC05A" w:rsidR="00A97307" w:rsidRPr="00010DAE" w:rsidRDefault="00A97307" w:rsidP="00A97307">
            <w:pPr>
              <w:spacing w:before="0" w:after="0" w:line="240" w:lineRule="auto"/>
              <w:jc w:val="center"/>
              <w:rPr>
                <w:color w:val="000000" w:themeColor="text1"/>
              </w:rPr>
            </w:pPr>
            <w:r w:rsidRPr="00010DAE">
              <w:rPr>
                <w:color w:val="000000" w:themeColor="text1"/>
              </w:rPr>
              <w:t>0.33</w:t>
            </w:r>
          </w:p>
        </w:tc>
      </w:tr>
      <w:tr w:rsidR="00010DAE" w:rsidRPr="00010DAE" w14:paraId="54F0B84F" w14:textId="7FF9B880" w:rsidTr="004962EE">
        <w:trPr>
          <w:jc w:val="center"/>
        </w:trPr>
        <w:tc>
          <w:tcPr>
            <w:tcW w:w="736" w:type="pct"/>
            <w:vMerge/>
            <w:tcBorders>
              <w:bottom w:val="single" w:sz="4" w:space="0" w:color="auto"/>
            </w:tcBorders>
          </w:tcPr>
          <w:p w14:paraId="42A64FA9" w14:textId="77777777" w:rsidR="00A97307" w:rsidRPr="00010DAE" w:rsidRDefault="00A97307" w:rsidP="00A97307">
            <w:pPr>
              <w:spacing w:before="0" w:after="0" w:line="240" w:lineRule="auto"/>
              <w:jc w:val="left"/>
              <w:rPr>
                <w:color w:val="000000" w:themeColor="text1"/>
              </w:rPr>
            </w:pPr>
          </w:p>
        </w:tc>
        <w:tc>
          <w:tcPr>
            <w:tcW w:w="398" w:type="pct"/>
            <w:tcBorders>
              <w:bottom w:val="single" w:sz="4" w:space="0" w:color="auto"/>
            </w:tcBorders>
            <w:vAlign w:val="center"/>
          </w:tcPr>
          <w:p w14:paraId="014AEC87" w14:textId="5F30C2AE" w:rsidR="00A97307" w:rsidRPr="00010DAE" w:rsidRDefault="008025A7" w:rsidP="00A97307">
            <w:pPr>
              <w:spacing w:before="0" w:after="0" w:line="240" w:lineRule="auto"/>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63</m:t>
                    </m:r>
                  </m:sub>
                </m:sSub>
              </m:oMath>
            </m:oMathPara>
          </w:p>
        </w:tc>
        <w:tc>
          <w:tcPr>
            <w:tcW w:w="870" w:type="pct"/>
            <w:tcBorders>
              <w:bottom w:val="single" w:sz="4" w:space="0" w:color="auto"/>
            </w:tcBorders>
            <w:vAlign w:val="center"/>
          </w:tcPr>
          <w:p w14:paraId="32609A43" w14:textId="29ADECA9" w:rsidR="00A97307" w:rsidRPr="00010DAE" w:rsidRDefault="00A97307" w:rsidP="00A97307">
            <w:pPr>
              <w:spacing w:before="0" w:after="0" w:line="240" w:lineRule="auto"/>
              <w:jc w:val="center"/>
              <w:rPr>
                <w:color w:val="000000" w:themeColor="text1"/>
              </w:rPr>
            </w:pPr>
            <w:r w:rsidRPr="00010DAE">
              <w:rPr>
                <w:color w:val="000000" w:themeColor="text1"/>
              </w:rPr>
              <w:t>[65,92]</w:t>
            </w:r>
          </w:p>
        </w:tc>
        <w:tc>
          <w:tcPr>
            <w:tcW w:w="690" w:type="pct"/>
            <w:tcBorders>
              <w:bottom w:val="single" w:sz="4" w:space="0" w:color="auto"/>
            </w:tcBorders>
            <w:vAlign w:val="center"/>
          </w:tcPr>
          <w:p w14:paraId="3F0ABE0E" w14:textId="413EDF5C" w:rsidR="00A97307" w:rsidRPr="00010DAE" w:rsidRDefault="00A97307" w:rsidP="00A97307">
            <w:pPr>
              <w:spacing w:before="0" w:after="0" w:line="240" w:lineRule="auto"/>
              <w:jc w:val="center"/>
              <w:rPr>
                <w:color w:val="000000" w:themeColor="text1"/>
              </w:rPr>
            </w:pPr>
            <w:r w:rsidRPr="00010DAE">
              <w:rPr>
                <w:color w:val="000000" w:themeColor="text1"/>
              </w:rPr>
              <w:t>[20,30]</w:t>
            </w:r>
          </w:p>
        </w:tc>
        <w:tc>
          <w:tcPr>
            <w:tcW w:w="870" w:type="pct"/>
            <w:tcBorders>
              <w:bottom w:val="single" w:sz="4" w:space="0" w:color="auto"/>
            </w:tcBorders>
            <w:vAlign w:val="center"/>
          </w:tcPr>
          <w:p w14:paraId="1A29E988" w14:textId="211CAD15" w:rsidR="00A97307" w:rsidRPr="00010DAE" w:rsidRDefault="00A97307" w:rsidP="00A97307">
            <w:pPr>
              <w:spacing w:before="0" w:after="0" w:line="240" w:lineRule="auto"/>
              <w:jc w:val="center"/>
              <w:rPr>
                <w:color w:val="000000" w:themeColor="text1"/>
              </w:rPr>
            </w:pPr>
            <w:r w:rsidRPr="00010DAE">
              <w:rPr>
                <w:color w:val="000000" w:themeColor="text1"/>
              </w:rPr>
              <w:t>[60,80]</w:t>
            </w:r>
          </w:p>
        </w:tc>
        <w:tc>
          <w:tcPr>
            <w:tcW w:w="479" w:type="pct"/>
            <w:tcBorders>
              <w:bottom w:val="single" w:sz="4" w:space="0" w:color="auto"/>
            </w:tcBorders>
          </w:tcPr>
          <w:p w14:paraId="518FC1D6" w14:textId="6373C228" w:rsidR="00A97307" w:rsidRPr="00010DAE" w:rsidRDefault="00A97307" w:rsidP="00A97307">
            <w:pPr>
              <w:spacing w:before="0" w:after="0" w:line="240" w:lineRule="auto"/>
              <w:jc w:val="center"/>
              <w:rPr>
                <w:color w:val="000000" w:themeColor="text1"/>
              </w:rPr>
            </w:pPr>
            <w:r w:rsidRPr="00010DAE">
              <w:rPr>
                <w:color w:val="000000" w:themeColor="text1"/>
              </w:rPr>
              <w:t>0.28</w:t>
            </w:r>
          </w:p>
        </w:tc>
        <w:tc>
          <w:tcPr>
            <w:tcW w:w="479" w:type="pct"/>
            <w:tcBorders>
              <w:bottom w:val="single" w:sz="4" w:space="0" w:color="auto"/>
            </w:tcBorders>
          </w:tcPr>
          <w:p w14:paraId="4536A8CC" w14:textId="426DECE9" w:rsidR="00A97307" w:rsidRPr="00010DAE" w:rsidRDefault="00A97307" w:rsidP="00A97307">
            <w:pPr>
              <w:spacing w:before="0" w:after="0" w:line="240" w:lineRule="auto"/>
              <w:jc w:val="center"/>
              <w:rPr>
                <w:color w:val="000000" w:themeColor="text1"/>
              </w:rPr>
            </w:pPr>
            <w:r w:rsidRPr="00010DAE">
              <w:rPr>
                <w:color w:val="000000" w:themeColor="text1"/>
              </w:rPr>
              <w:t>0.27</w:t>
            </w:r>
          </w:p>
        </w:tc>
        <w:tc>
          <w:tcPr>
            <w:tcW w:w="479" w:type="pct"/>
            <w:tcBorders>
              <w:bottom w:val="single" w:sz="4" w:space="0" w:color="auto"/>
            </w:tcBorders>
          </w:tcPr>
          <w:p w14:paraId="2A27F565" w14:textId="60BEC507" w:rsidR="00A97307" w:rsidRPr="00010DAE" w:rsidRDefault="00A97307" w:rsidP="00A97307">
            <w:pPr>
              <w:spacing w:before="0" w:after="0" w:line="240" w:lineRule="auto"/>
              <w:jc w:val="center"/>
              <w:rPr>
                <w:color w:val="000000" w:themeColor="text1"/>
              </w:rPr>
            </w:pPr>
            <w:r w:rsidRPr="00010DAE">
              <w:rPr>
                <w:color w:val="000000" w:themeColor="text1"/>
              </w:rPr>
              <w:t>0.45</w:t>
            </w:r>
          </w:p>
        </w:tc>
      </w:tr>
    </w:tbl>
    <w:p w14:paraId="382AB627" w14:textId="5F1184C6" w:rsidR="00EA0CC1" w:rsidRPr="00010DAE" w:rsidRDefault="008D1D55" w:rsidP="007C18B5">
      <w:pPr>
        <w:rPr>
          <w:color w:val="000000" w:themeColor="text1"/>
        </w:rPr>
      </w:pPr>
      <w:r w:rsidRPr="00010DAE">
        <w:rPr>
          <w:color w:val="000000" w:themeColor="text1"/>
        </w:rPr>
        <w:t xml:space="preserve">The results of the negotiation are </w:t>
      </w:r>
      <w:r w:rsidR="00EB3F94" w:rsidRPr="00010DAE">
        <w:rPr>
          <w:color w:val="000000" w:themeColor="text1"/>
        </w:rPr>
        <w:t>presented in Table 3.</w:t>
      </w:r>
      <w:r w:rsidR="00312988" w:rsidRPr="00010DAE">
        <w:rPr>
          <w:color w:val="000000" w:themeColor="text1"/>
        </w:rPr>
        <w:t xml:space="preserve"> </w:t>
      </w:r>
      <w:r w:rsidR="003D18CD" w:rsidRPr="00010DAE">
        <w:rPr>
          <w:rFonts w:hint="eastAsia"/>
          <w:color w:val="000000" w:themeColor="text1"/>
        </w:rPr>
        <w:t>The</w:t>
      </w:r>
      <w:r w:rsidR="003D18CD" w:rsidRPr="00010DAE">
        <w:rPr>
          <w:color w:val="000000" w:themeColor="text1"/>
        </w:rPr>
        <w:t xml:space="preserve"> results without</w:t>
      </w:r>
      <w:r w:rsidR="002F59C5" w:rsidRPr="00010DAE">
        <w:rPr>
          <w:color w:val="000000" w:themeColor="text1"/>
        </w:rPr>
        <w:t xml:space="preserve"> and with</w:t>
      </w:r>
      <w:r w:rsidR="003D18CD" w:rsidRPr="00010DAE">
        <w:rPr>
          <w:color w:val="000000" w:themeColor="text1"/>
        </w:rPr>
        <w:t xml:space="preserve"> surplus redistribution are broadly similar. However, several differences still exist. First, </w:t>
      </w:r>
      <w:r w:rsidR="002F59C5" w:rsidRPr="00010DAE">
        <w:rPr>
          <w:color w:val="000000" w:themeColor="text1"/>
        </w:rPr>
        <w:t xml:space="preserve">service provider 1 </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41</m:t>
            </m:r>
          </m:sub>
        </m:sSub>
      </m:oMath>
      <w:r w:rsidR="002F59C5" w:rsidRPr="00010DAE">
        <w:rPr>
          <w:color w:val="000000" w:themeColor="text1"/>
        </w:rPr>
        <w:t xml:space="preserve"> is selected to carry out subtask 4 without surplus redistribution, but with surplus redistribution, service provider </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42</m:t>
            </m:r>
          </m:sub>
        </m:sSub>
      </m:oMath>
      <w:r w:rsidR="002F59C5" w:rsidRPr="00010DAE">
        <w:rPr>
          <w:color w:val="000000" w:themeColor="text1"/>
        </w:rPr>
        <w:t xml:space="preserve"> is chose. Second, due to surplus redistribution, negotiation over the </w:t>
      </w:r>
      <m:oMath>
        <m:r>
          <w:rPr>
            <w:rFonts w:ascii="Cambria Math" w:hAnsi="Cambria Math"/>
            <w:color w:val="000000" w:themeColor="text1"/>
          </w:rPr>
          <m:t>i</m:t>
        </m:r>
        <m:r>
          <m:rPr>
            <m:sty m:val="p"/>
          </m:rPr>
          <w:rPr>
            <w:rFonts w:ascii="Cambria Math" w:hAnsi="Cambria Math"/>
            <w:color w:val="000000" w:themeColor="text1"/>
          </w:rPr>
          <m:t>th</m:t>
        </m:r>
      </m:oMath>
      <w:r w:rsidR="002F59C5" w:rsidRPr="00010DAE">
        <w:rPr>
          <w:color w:val="000000" w:themeColor="text1"/>
        </w:rPr>
        <w:t xml:space="preserve"> service terminates in advance at the time 7 instead of 9. Third, the total price increases from 1478.85 </w:t>
      </w:r>
      <w:r w:rsidR="00677F9C" w:rsidRPr="00010DAE">
        <w:rPr>
          <w:color w:val="000000" w:themeColor="text1"/>
        </w:rPr>
        <w:t>(</w:t>
      </w:r>
      <w:r w:rsidR="002F59C5" w:rsidRPr="00010DAE">
        <w:rPr>
          <w:color w:val="000000" w:themeColor="text1"/>
        </w:rPr>
        <w:t>without surplus distribution</w:t>
      </w:r>
      <w:r w:rsidR="00677F9C" w:rsidRPr="00010DAE">
        <w:rPr>
          <w:color w:val="000000" w:themeColor="text1"/>
        </w:rPr>
        <w:t>)</w:t>
      </w:r>
      <w:r w:rsidR="002F59C5" w:rsidRPr="00010DAE">
        <w:rPr>
          <w:color w:val="000000" w:themeColor="text1"/>
        </w:rPr>
        <w:t xml:space="preserve"> to 1618.42 </w:t>
      </w:r>
      <w:r w:rsidR="00677F9C" w:rsidRPr="00010DAE">
        <w:rPr>
          <w:color w:val="000000" w:themeColor="text1"/>
        </w:rPr>
        <w:t>(</w:t>
      </w:r>
      <w:r w:rsidR="002F59C5" w:rsidRPr="00010DAE">
        <w:rPr>
          <w:color w:val="000000" w:themeColor="text1"/>
        </w:rPr>
        <w:t>with surplus distribution</w:t>
      </w:r>
      <w:r w:rsidR="00677F9C" w:rsidRPr="00010DAE">
        <w:rPr>
          <w:color w:val="000000" w:themeColor="text1"/>
        </w:rPr>
        <w:t>)</w:t>
      </w:r>
      <w:r w:rsidR="002F59C5" w:rsidRPr="00010DAE">
        <w:rPr>
          <w:color w:val="000000" w:themeColor="text1"/>
        </w:rPr>
        <w:t xml:space="preserve">, while </w:t>
      </w:r>
      <w:r w:rsidR="00677F9C" w:rsidRPr="00010DAE">
        <w:rPr>
          <w:color w:val="000000" w:themeColor="text1"/>
        </w:rPr>
        <w:t xml:space="preserve">the total manufacturing time and energy consumption decrease from 175.75 to 169.11 and from 530.75 to 486.2 respectively. These differences show that the surplus redistribution </w:t>
      </w:r>
      <w:r w:rsidR="002D1756" w:rsidRPr="00010DAE">
        <w:rPr>
          <w:color w:val="000000" w:themeColor="text1"/>
        </w:rPr>
        <w:t>influences the results, in terms of service provider selection, end of time and value of attributes.</w:t>
      </w:r>
    </w:p>
    <w:p w14:paraId="71CDB2B0" w14:textId="17FB65AA" w:rsidR="00EB3F94" w:rsidRPr="00010DAE" w:rsidRDefault="00EB3F94" w:rsidP="00AC3AF5">
      <w:pPr>
        <w:spacing w:before="120" w:after="120" w:line="240" w:lineRule="auto"/>
        <w:jc w:val="center"/>
        <w:rPr>
          <w:color w:val="000000" w:themeColor="text1"/>
        </w:rPr>
      </w:pPr>
      <w:r w:rsidRPr="00010DAE">
        <w:rPr>
          <w:color w:val="000000" w:themeColor="text1"/>
        </w:rPr>
        <w:t xml:space="preserve">Table 3 </w:t>
      </w:r>
      <w:r w:rsidR="002D1756" w:rsidRPr="00010DAE">
        <w:rPr>
          <w:color w:val="000000" w:themeColor="text1"/>
        </w:rPr>
        <w:t>MSA</w:t>
      </w:r>
      <w:r w:rsidRPr="00010DAE">
        <w:rPr>
          <w:color w:val="000000" w:themeColor="text1"/>
        </w:rPr>
        <w:t xml:space="preserve"> results without and with surplus redistribution</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
        <w:gridCol w:w="507"/>
        <w:gridCol w:w="451"/>
        <w:gridCol w:w="1058"/>
        <w:gridCol w:w="930"/>
        <w:gridCol w:w="930"/>
        <w:gridCol w:w="236"/>
        <w:gridCol w:w="507"/>
        <w:gridCol w:w="451"/>
        <w:gridCol w:w="1058"/>
        <w:gridCol w:w="930"/>
        <w:gridCol w:w="930"/>
      </w:tblGrid>
      <w:tr w:rsidR="00010DAE" w:rsidRPr="00010DAE" w14:paraId="243CBB2F" w14:textId="3BC4D7F8" w:rsidTr="004962EE">
        <w:trPr>
          <w:jc w:val="center"/>
        </w:trPr>
        <w:tc>
          <w:tcPr>
            <w:tcW w:w="575" w:type="pct"/>
            <w:vMerge w:val="restart"/>
            <w:tcBorders>
              <w:top w:val="single" w:sz="4" w:space="0" w:color="auto"/>
              <w:bottom w:val="single" w:sz="4" w:space="0" w:color="auto"/>
            </w:tcBorders>
            <w:vAlign w:val="center"/>
          </w:tcPr>
          <w:p w14:paraId="74411C90" w14:textId="240F6656" w:rsidR="00EB3F94" w:rsidRPr="00010DAE" w:rsidRDefault="00EB3F94" w:rsidP="00EB3F94">
            <w:pPr>
              <w:spacing w:before="0" w:after="0" w:line="240" w:lineRule="auto"/>
              <w:jc w:val="left"/>
              <w:rPr>
                <w:color w:val="000000" w:themeColor="text1"/>
                <w:szCs w:val="24"/>
              </w:rPr>
            </w:pPr>
            <w:r w:rsidRPr="00010DAE">
              <w:rPr>
                <w:color w:val="000000" w:themeColor="text1"/>
                <w:szCs w:val="24"/>
              </w:rPr>
              <w:t>Subtask</w:t>
            </w:r>
          </w:p>
        </w:tc>
        <w:tc>
          <w:tcPr>
            <w:tcW w:w="2147" w:type="pct"/>
            <w:gridSpan w:val="5"/>
            <w:tcBorders>
              <w:top w:val="single" w:sz="4" w:space="0" w:color="auto"/>
              <w:bottom w:val="single" w:sz="4" w:space="0" w:color="auto"/>
            </w:tcBorders>
          </w:tcPr>
          <w:p w14:paraId="2C342C87" w14:textId="2B45B04B" w:rsidR="00EB3F94" w:rsidRPr="00010DAE" w:rsidRDefault="00EB3F94" w:rsidP="00EB3F94">
            <w:pPr>
              <w:spacing w:before="0" w:after="0" w:line="240" w:lineRule="auto"/>
              <w:jc w:val="center"/>
              <w:rPr>
                <w:color w:val="000000" w:themeColor="text1"/>
                <w:szCs w:val="24"/>
              </w:rPr>
            </w:pPr>
            <w:r w:rsidRPr="00010DAE">
              <w:rPr>
                <w:color w:val="000000" w:themeColor="text1"/>
                <w:szCs w:val="24"/>
              </w:rPr>
              <w:t>Without surplus redistribution</w:t>
            </w:r>
          </w:p>
        </w:tc>
        <w:tc>
          <w:tcPr>
            <w:tcW w:w="131" w:type="pct"/>
            <w:tcBorders>
              <w:top w:val="single" w:sz="4" w:space="0" w:color="auto"/>
            </w:tcBorders>
          </w:tcPr>
          <w:p w14:paraId="19B6AA8D" w14:textId="77777777" w:rsidR="00EB3F94" w:rsidRPr="00010DAE" w:rsidRDefault="00EB3F94" w:rsidP="00EB3F94">
            <w:pPr>
              <w:spacing w:before="0" w:after="0" w:line="240" w:lineRule="auto"/>
              <w:jc w:val="center"/>
              <w:rPr>
                <w:color w:val="000000" w:themeColor="text1"/>
                <w:szCs w:val="24"/>
              </w:rPr>
            </w:pPr>
          </w:p>
        </w:tc>
        <w:tc>
          <w:tcPr>
            <w:tcW w:w="2147" w:type="pct"/>
            <w:gridSpan w:val="5"/>
            <w:tcBorders>
              <w:top w:val="single" w:sz="4" w:space="0" w:color="auto"/>
              <w:bottom w:val="single" w:sz="4" w:space="0" w:color="auto"/>
            </w:tcBorders>
          </w:tcPr>
          <w:p w14:paraId="099E223C" w14:textId="2532676E" w:rsidR="00EB3F94" w:rsidRPr="00010DAE" w:rsidRDefault="00EB3F94" w:rsidP="00EB3F94">
            <w:pPr>
              <w:spacing w:before="0" w:after="0" w:line="240" w:lineRule="auto"/>
              <w:jc w:val="center"/>
              <w:rPr>
                <w:color w:val="000000" w:themeColor="text1"/>
                <w:szCs w:val="24"/>
              </w:rPr>
            </w:pPr>
            <w:r w:rsidRPr="00010DAE">
              <w:rPr>
                <w:color w:val="000000" w:themeColor="text1"/>
                <w:szCs w:val="24"/>
              </w:rPr>
              <w:t>With surplus redistribution</w:t>
            </w:r>
          </w:p>
        </w:tc>
      </w:tr>
      <w:tr w:rsidR="00010DAE" w:rsidRPr="00010DAE" w14:paraId="7FC75E7E" w14:textId="129402CF" w:rsidTr="004962EE">
        <w:trPr>
          <w:jc w:val="center"/>
        </w:trPr>
        <w:tc>
          <w:tcPr>
            <w:tcW w:w="575" w:type="pct"/>
            <w:vMerge/>
            <w:tcBorders>
              <w:top w:val="single" w:sz="4" w:space="0" w:color="auto"/>
              <w:bottom w:val="single" w:sz="4" w:space="0" w:color="auto"/>
            </w:tcBorders>
          </w:tcPr>
          <w:p w14:paraId="005E515C" w14:textId="77777777" w:rsidR="00EB3F94" w:rsidRPr="00010DAE" w:rsidRDefault="00EB3F94" w:rsidP="00EB3F94">
            <w:pPr>
              <w:spacing w:before="0" w:after="0" w:line="240" w:lineRule="auto"/>
              <w:jc w:val="center"/>
              <w:rPr>
                <w:color w:val="000000" w:themeColor="text1"/>
                <w:szCs w:val="24"/>
              </w:rPr>
            </w:pPr>
          </w:p>
        </w:tc>
        <w:tc>
          <w:tcPr>
            <w:tcW w:w="281" w:type="pct"/>
            <w:tcBorders>
              <w:top w:val="single" w:sz="4" w:space="0" w:color="auto"/>
              <w:bottom w:val="single" w:sz="4" w:space="0" w:color="auto"/>
            </w:tcBorders>
            <w:vAlign w:val="center"/>
          </w:tcPr>
          <w:p w14:paraId="3D63D3B8" w14:textId="494CBD61" w:rsidR="00EB3F94" w:rsidRPr="00010DAE" w:rsidRDefault="008025A7" w:rsidP="00EB3F94">
            <w:pPr>
              <w:spacing w:before="0" w:after="0" w:line="240" w:lineRule="auto"/>
              <w:jc w:val="center"/>
              <w:rPr>
                <w:color w:val="000000" w:themeColor="text1"/>
                <w:szCs w:val="24"/>
              </w:rPr>
            </w:pPr>
            <m:oMathPara>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ij</m:t>
                    </m:r>
                  </m:sub>
                </m:sSub>
              </m:oMath>
            </m:oMathPara>
          </w:p>
        </w:tc>
        <w:tc>
          <w:tcPr>
            <w:tcW w:w="250" w:type="pct"/>
            <w:tcBorders>
              <w:top w:val="single" w:sz="4" w:space="0" w:color="auto"/>
              <w:bottom w:val="single" w:sz="4" w:space="0" w:color="auto"/>
            </w:tcBorders>
            <w:vAlign w:val="center"/>
          </w:tcPr>
          <w:p w14:paraId="39BE1482" w14:textId="193D9260" w:rsidR="00EB3F94" w:rsidRPr="00010DAE" w:rsidRDefault="008025A7" w:rsidP="00EB3F94">
            <w:pPr>
              <w:spacing w:before="0" w:after="0" w:line="240" w:lineRule="auto"/>
              <w:jc w:val="center"/>
              <w:rPr>
                <w:i/>
                <w:color w:val="000000" w:themeColor="text1"/>
                <w:szCs w:val="24"/>
              </w:rPr>
            </w:pPr>
            <m:oMathPara>
              <m:oMath>
                <m:sSub>
                  <m:sSubPr>
                    <m:ctrlPr>
                      <w:rPr>
                        <w:rFonts w:ascii="Cambria Math" w:hAnsi="Cambria Math"/>
                        <w:i/>
                        <w:color w:val="000000" w:themeColor="text1"/>
                        <w:szCs w:val="24"/>
                      </w:rPr>
                    </m:ctrlPr>
                  </m:sSubPr>
                  <m:e>
                    <m:r>
                      <w:rPr>
                        <w:rFonts w:ascii="Cambria Math" w:hAnsi="Cambria Math"/>
                        <w:color w:val="000000" w:themeColor="text1"/>
                        <w:szCs w:val="24"/>
                      </w:rPr>
                      <m:t>t</m:t>
                    </m:r>
                  </m:e>
                  <m:sub>
                    <m:r>
                      <w:rPr>
                        <w:rFonts w:ascii="Cambria Math" w:hAnsi="Cambria Math"/>
                        <w:color w:val="000000" w:themeColor="text1"/>
                        <w:szCs w:val="24"/>
                      </w:rPr>
                      <m:t>k</m:t>
                    </m:r>
                  </m:sub>
                </m:sSub>
              </m:oMath>
            </m:oMathPara>
          </w:p>
        </w:tc>
        <w:tc>
          <w:tcPr>
            <w:tcW w:w="586" w:type="pct"/>
            <w:tcBorders>
              <w:top w:val="single" w:sz="4" w:space="0" w:color="auto"/>
              <w:bottom w:val="single" w:sz="4" w:space="0" w:color="auto"/>
            </w:tcBorders>
            <w:vAlign w:val="center"/>
          </w:tcPr>
          <w:p w14:paraId="4C259F36" w14:textId="3231964B" w:rsidR="00EB3F94" w:rsidRPr="00010DAE" w:rsidRDefault="00EB3F94" w:rsidP="00EB3F94">
            <w:pPr>
              <w:spacing w:before="0" w:after="0" w:line="240" w:lineRule="auto"/>
              <w:jc w:val="center"/>
              <w:rPr>
                <w:i/>
                <w:color w:val="000000" w:themeColor="text1"/>
                <w:szCs w:val="24"/>
              </w:rPr>
            </w:pPr>
            <m:oMathPara>
              <m:oMath>
                <m:r>
                  <w:rPr>
                    <w:rFonts w:ascii="Cambria Math" w:hAnsi="Cambria Math"/>
                    <w:color w:val="000000" w:themeColor="text1"/>
                    <w:szCs w:val="24"/>
                  </w:rPr>
                  <m:t>P</m:t>
                </m:r>
              </m:oMath>
            </m:oMathPara>
          </w:p>
        </w:tc>
        <w:tc>
          <w:tcPr>
            <w:tcW w:w="515" w:type="pct"/>
            <w:tcBorders>
              <w:top w:val="single" w:sz="4" w:space="0" w:color="auto"/>
              <w:bottom w:val="single" w:sz="4" w:space="0" w:color="auto"/>
            </w:tcBorders>
            <w:vAlign w:val="center"/>
          </w:tcPr>
          <w:p w14:paraId="5A59A83E" w14:textId="7412883B" w:rsidR="00EB3F94" w:rsidRPr="00010DAE" w:rsidRDefault="00EB3F94" w:rsidP="00EB3F94">
            <w:pPr>
              <w:spacing w:before="0" w:after="0" w:line="240" w:lineRule="auto"/>
              <w:jc w:val="center"/>
              <w:rPr>
                <w:i/>
                <w:color w:val="000000" w:themeColor="text1"/>
                <w:szCs w:val="24"/>
              </w:rPr>
            </w:pPr>
            <m:oMathPara>
              <m:oMath>
                <m:r>
                  <w:rPr>
                    <w:rFonts w:ascii="Cambria Math" w:hAnsi="Cambria Math"/>
                    <w:color w:val="000000" w:themeColor="text1"/>
                    <w:szCs w:val="24"/>
                  </w:rPr>
                  <m:t>T</m:t>
                </m:r>
              </m:oMath>
            </m:oMathPara>
          </w:p>
        </w:tc>
        <w:tc>
          <w:tcPr>
            <w:tcW w:w="515" w:type="pct"/>
            <w:tcBorders>
              <w:top w:val="single" w:sz="4" w:space="0" w:color="auto"/>
              <w:bottom w:val="single" w:sz="4" w:space="0" w:color="auto"/>
            </w:tcBorders>
            <w:vAlign w:val="center"/>
          </w:tcPr>
          <w:p w14:paraId="3C983342" w14:textId="78972619" w:rsidR="00EB3F94" w:rsidRPr="00010DAE" w:rsidRDefault="00EB3F94" w:rsidP="00EB3F94">
            <w:pPr>
              <w:spacing w:before="0" w:after="0" w:line="240" w:lineRule="auto"/>
              <w:jc w:val="center"/>
              <w:rPr>
                <w:i/>
                <w:color w:val="000000" w:themeColor="text1"/>
                <w:szCs w:val="24"/>
              </w:rPr>
            </w:pPr>
            <m:oMathPara>
              <m:oMath>
                <m:r>
                  <w:rPr>
                    <w:rFonts w:ascii="Cambria Math" w:hAnsi="Cambria Math"/>
                    <w:color w:val="000000" w:themeColor="text1"/>
                    <w:szCs w:val="24"/>
                  </w:rPr>
                  <m:t>E</m:t>
                </m:r>
              </m:oMath>
            </m:oMathPara>
          </w:p>
        </w:tc>
        <w:tc>
          <w:tcPr>
            <w:tcW w:w="131" w:type="pct"/>
          </w:tcPr>
          <w:p w14:paraId="5CEB6D4D" w14:textId="77777777" w:rsidR="00EB3F94" w:rsidRPr="00010DAE" w:rsidRDefault="00EB3F94" w:rsidP="00EB3F94">
            <w:pPr>
              <w:spacing w:before="0" w:after="0" w:line="240" w:lineRule="auto"/>
              <w:jc w:val="center"/>
              <w:rPr>
                <w:color w:val="000000" w:themeColor="text1"/>
                <w:szCs w:val="24"/>
              </w:rPr>
            </w:pPr>
          </w:p>
        </w:tc>
        <w:tc>
          <w:tcPr>
            <w:tcW w:w="281" w:type="pct"/>
            <w:tcBorders>
              <w:top w:val="single" w:sz="4" w:space="0" w:color="auto"/>
              <w:bottom w:val="single" w:sz="4" w:space="0" w:color="auto"/>
            </w:tcBorders>
            <w:vAlign w:val="center"/>
          </w:tcPr>
          <w:p w14:paraId="35F3318F" w14:textId="2FCB6BF8" w:rsidR="00EB3F94" w:rsidRPr="00010DAE" w:rsidRDefault="008025A7" w:rsidP="00EB3F94">
            <w:pPr>
              <w:spacing w:before="0" w:after="0" w:line="240" w:lineRule="auto"/>
              <w:jc w:val="center"/>
              <w:rPr>
                <w:color w:val="000000" w:themeColor="text1"/>
                <w:szCs w:val="24"/>
              </w:rPr>
            </w:pPr>
            <m:oMathPara>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ij</m:t>
                    </m:r>
                  </m:sub>
                </m:sSub>
              </m:oMath>
            </m:oMathPara>
          </w:p>
        </w:tc>
        <w:tc>
          <w:tcPr>
            <w:tcW w:w="250" w:type="pct"/>
            <w:tcBorders>
              <w:top w:val="single" w:sz="4" w:space="0" w:color="auto"/>
              <w:bottom w:val="single" w:sz="4" w:space="0" w:color="auto"/>
            </w:tcBorders>
            <w:vAlign w:val="center"/>
          </w:tcPr>
          <w:p w14:paraId="4DC118D5" w14:textId="1FD6F0E5" w:rsidR="00EB3F94" w:rsidRPr="00010DAE" w:rsidRDefault="008025A7" w:rsidP="00EB3F94">
            <w:pPr>
              <w:spacing w:before="0" w:after="0" w:line="240" w:lineRule="auto"/>
              <w:jc w:val="center"/>
              <w:rPr>
                <w:i/>
                <w:color w:val="000000" w:themeColor="text1"/>
                <w:szCs w:val="24"/>
              </w:rPr>
            </w:pPr>
            <m:oMathPara>
              <m:oMath>
                <m:sSub>
                  <m:sSubPr>
                    <m:ctrlPr>
                      <w:rPr>
                        <w:rFonts w:ascii="Cambria Math" w:hAnsi="Cambria Math"/>
                        <w:i/>
                        <w:color w:val="000000" w:themeColor="text1"/>
                        <w:szCs w:val="24"/>
                      </w:rPr>
                    </m:ctrlPr>
                  </m:sSubPr>
                  <m:e>
                    <m:r>
                      <w:rPr>
                        <w:rFonts w:ascii="Cambria Math" w:hAnsi="Cambria Math"/>
                        <w:color w:val="000000" w:themeColor="text1"/>
                        <w:szCs w:val="24"/>
                      </w:rPr>
                      <m:t>t</m:t>
                    </m:r>
                  </m:e>
                  <m:sub>
                    <m:r>
                      <w:rPr>
                        <w:rFonts w:ascii="Cambria Math" w:hAnsi="Cambria Math"/>
                        <w:color w:val="000000" w:themeColor="text1"/>
                        <w:szCs w:val="24"/>
                      </w:rPr>
                      <m:t>k</m:t>
                    </m:r>
                  </m:sub>
                </m:sSub>
              </m:oMath>
            </m:oMathPara>
          </w:p>
        </w:tc>
        <w:tc>
          <w:tcPr>
            <w:tcW w:w="586" w:type="pct"/>
            <w:tcBorders>
              <w:top w:val="single" w:sz="4" w:space="0" w:color="auto"/>
              <w:bottom w:val="single" w:sz="4" w:space="0" w:color="auto"/>
            </w:tcBorders>
            <w:vAlign w:val="center"/>
          </w:tcPr>
          <w:p w14:paraId="03E29413" w14:textId="3D8F0DB6" w:rsidR="00EB3F94" w:rsidRPr="00010DAE" w:rsidRDefault="00EB3F94" w:rsidP="00EB3F94">
            <w:pPr>
              <w:spacing w:before="0" w:after="0" w:line="240" w:lineRule="auto"/>
              <w:jc w:val="center"/>
              <w:rPr>
                <w:color w:val="000000" w:themeColor="text1"/>
                <w:szCs w:val="24"/>
              </w:rPr>
            </w:pPr>
            <m:oMathPara>
              <m:oMath>
                <m:r>
                  <w:rPr>
                    <w:rFonts w:ascii="Cambria Math" w:hAnsi="Cambria Math"/>
                    <w:color w:val="000000" w:themeColor="text1"/>
                    <w:szCs w:val="24"/>
                  </w:rPr>
                  <m:t>P</m:t>
                </m:r>
              </m:oMath>
            </m:oMathPara>
          </w:p>
        </w:tc>
        <w:tc>
          <w:tcPr>
            <w:tcW w:w="515" w:type="pct"/>
            <w:tcBorders>
              <w:top w:val="single" w:sz="4" w:space="0" w:color="auto"/>
              <w:bottom w:val="single" w:sz="4" w:space="0" w:color="auto"/>
            </w:tcBorders>
            <w:vAlign w:val="center"/>
          </w:tcPr>
          <w:p w14:paraId="26575793" w14:textId="340DDFED" w:rsidR="00EB3F94" w:rsidRPr="00010DAE" w:rsidRDefault="00EB3F94" w:rsidP="00EB3F94">
            <w:pPr>
              <w:spacing w:before="0" w:after="0" w:line="240" w:lineRule="auto"/>
              <w:jc w:val="center"/>
              <w:rPr>
                <w:color w:val="000000" w:themeColor="text1"/>
                <w:szCs w:val="24"/>
              </w:rPr>
            </w:pPr>
            <m:oMathPara>
              <m:oMath>
                <m:r>
                  <w:rPr>
                    <w:rFonts w:ascii="Cambria Math" w:hAnsi="Cambria Math"/>
                    <w:color w:val="000000" w:themeColor="text1"/>
                    <w:szCs w:val="24"/>
                  </w:rPr>
                  <m:t>T</m:t>
                </m:r>
              </m:oMath>
            </m:oMathPara>
          </w:p>
        </w:tc>
        <w:tc>
          <w:tcPr>
            <w:tcW w:w="515" w:type="pct"/>
            <w:tcBorders>
              <w:top w:val="single" w:sz="4" w:space="0" w:color="auto"/>
              <w:bottom w:val="single" w:sz="4" w:space="0" w:color="auto"/>
            </w:tcBorders>
            <w:vAlign w:val="center"/>
          </w:tcPr>
          <w:p w14:paraId="533C7CB7" w14:textId="135454A7" w:rsidR="00EB3F94" w:rsidRPr="00010DAE" w:rsidRDefault="00EB3F94" w:rsidP="00EB3F94">
            <w:pPr>
              <w:spacing w:before="0" w:after="0" w:line="240" w:lineRule="auto"/>
              <w:jc w:val="center"/>
              <w:rPr>
                <w:color w:val="000000" w:themeColor="text1"/>
                <w:szCs w:val="24"/>
              </w:rPr>
            </w:pPr>
            <m:oMathPara>
              <m:oMath>
                <m:r>
                  <w:rPr>
                    <w:rFonts w:ascii="Cambria Math" w:hAnsi="Cambria Math"/>
                    <w:color w:val="000000" w:themeColor="text1"/>
                    <w:szCs w:val="24"/>
                  </w:rPr>
                  <m:t>E</m:t>
                </m:r>
              </m:oMath>
            </m:oMathPara>
          </w:p>
        </w:tc>
      </w:tr>
      <w:tr w:rsidR="00010DAE" w:rsidRPr="00010DAE" w14:paraId="68BD8C68" w14:textId="52895730" w:rsidTr="004962EE">
        <w:trPr>
          <w:jc w:val="center"/>
        </w:trPr>
        <w:tc>
          <w:tcPr>
            <w:tcW w:w="575" w:type="pct"/>
            <w:tcBorders>
              <w:top w:val="single" w:sz="4" w:space="0" w:color="auto"/>
            </w:tcBorders>
          </w:tcPr>
          <w:p w14:paraId="48E5C048" w14:textId="68350CB8" w:rsidR="00EB3F94" w:rsidRPr="00010DAE" w:rsidRDefault="00EB3F94" w:rsidP="00EB3F94">
            <w:pPr>
              <w:spacing w:before="0" w:after="0" w:line="240" w:lineRule="auto"/>
              <w:jc w:val="center"/>
              <w:rPr>
                <w:color w:val="000000" w:themeColor="text1"/>
                <w:szCs w:val="24"/>
              </w:rPr>
            </w:pPr>
            <w:r w:rsidRPr="00010DAE">
              <w:rPr>
                <w:color w:val="000000" w:themeColor="text1"/>
                <w:szCs w:val="24"/>
              </w:rPr>
              <w:t>1</w:t>
            </w:r>
          </w:p>
        </w:tc>
        <w:tc>
          <w:tcPr>
            <w:tcW w:w="281" w:type="pct"/>
            <w:tcBorders>
              <w:top w:val="single" w:sz="4" w:space="0" w:color="auto"/>
            </w:tcBorders>
          </w:tcPr>
          <w:p w14:paraId="310E6B90" w14:textId="34171864" w:rsidR="00EB3F94" w:rsidRPr="00010DAE" w:rsidRDefault="00A3339C" w:rsidP="00EB3F94">
            <w:pPr>
              <w:spacing w:before="0" w:after="0" w:line="240" w:lineRule="auto"/>
              <w:jc w:val="center"/>
              <w:rPr>
                <w:color w:val="000000" w:themeColor="text1"/>
                <w:szCs w:val="24"/>
              </w:rPr>
            </w:pPr>
            <w:r w:rsidRPr="00010DAE">
              <w:rPr>
                <w:color w:val="000000" w:themeColor="text1"/>
                <w:szCs w:val="24"/>
              </w:rPr>
              <w:t>2</w:t>
            </w:r>
          </w:p>
        </w:tc>
        <w:tc>
          <w:tcPr>
            <w:tcW w:w="250" w:type="pct"/>
            <w:tcBorders>
              <w:top w:val="single" w:sz="4" w:space="0" w:color="auto"/>
            </w:tcBorders>
          </w:tcPr>
          <w:p w14:paraId="11415240" w14:textId="0289AF54" w:rsidR="00EB3F94" w:rsidRPr="00010DAE" w:rsidRDefault="00A3339C" w:rsidP="00EB3F94">
            <w:pPr>
              <w:spacing w:before="0" w:after="0" w:line="240" w:lineRule="auto"/>
              <w:jc w:val="center"/>
              <w:rPr>
                <w:color w:val="000000" w:themeColor="text1"/>
                <w:szCs w:val="24"/>
              </w:rPr>
            </w:pPr>
            <w:r w:rsidRPr="00010DAE">
              <w:rPr>
                <w:color w:val="000000" w:themeColor="text1"/>
                <w:szCs w:val="24"/>
              </w:rPr>
              <w:t>6</w:t>
            </w:r>
          </w:p>
        </w:tc>
        <w:tc>
          <w:tcPr>
            <w:tcW w:w="586" w:type="pct"/>
            <w:tcBorders>
              <w:top w:val="single" w:sz="4" w:space="0" w:color="auto"/>
            </w:tcBorders>
          </w:tcPr>
          <w:p w14:paraId="11FD1A0C" w14:textId="368E0CA7"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50.60</w:t>
            </w:r>
          </w:p>
        </w:tc>
        <w:tc>
          <w:tcPr>
            <w:tcW w:w="515" w:type="pct"/>
            <w:tcBorders>
              <w:top w:val="single" w:sz="4" w:space="0" w:color="auto"/>
            </w:tcBorders>
          </w:tcPr>
          <w:p w14:paraId="35DD0C10" w14:textId="4F1E8B47"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12.40</w:t>
            </w:r>
          </w:p>
        </w:tc>
        <w:tc>
          <w:tcPr>
            <w:tcW w:w="515" w:type="pct"/>
            <w:tcBorders>
              <w:top w:val="single" w:sz="4" w:space="0" w:color="auto"/>
            </w:tcBorders>
          </w:tcPr>
          <w:p w14:paraId="7C248326" w14:textId="2CDB5702"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13.40</w:t>
            </w:r>
          </w:p>
        </w:tc>
        <w:tc>
          <w:tcPr>
            <w:tcW w:w="131" w:type="pct"/>
          </w:tcPr>
          <w:p w14:paraId="2DA05479" w14:textId="77777777" w:rsidR="00EB3F94" w:rsidRPr="00010DAE" w:rsidRDefault="00EB3F94" w:rsidP="00EB3F94">
            <w:pPr>
              <w:spacing w:before="0" w:after="0" w:line="240" w:lineRule="auto"/>
              <w:jc w:val="center"/>
              <w:rPr>
                <w:color w:val="000000" w:themeColor="text1"/>
                <w:szCs w:val="24"/>
              </w:rPr>
            </w:pPr>
          </w:p>
        </w:tc>
        <w:tc>
          <w:tcPr>
            <w:tcW w:w="281" w:type="pct"/>
            <w:tcBorders>
              <w:top w:val="single" w:sz="4" w:space="0" w:color="auto"/>
            </w:tcBorders>
          </w:tcPr>
          <w:p w14:paraId="1FC831A2" w14:textId="0C7091A3" w:rsidR="00EB3F94" w:rsidRPr="00010DAE" w:rsidRDefault="00A3339C" w:rsidP="00EB3F94">
            <w:pPr>
              <w:spacing w:before="0" w:after="0" w:line="240" w:lineRule="auto"/>
              <w:jc w:val="center"/>
              <w:rPr>
                <w:color w:val="000000" w:themeColor="text1"/>
                <w:szCs w:val="24"/>
              </w:rPr>
            </w:pPr>
            <w:r w:rsidRPr="00010DAE">
              <w:rPr>
                <w:color w:val="000000" w:themeColor="text1"/>
                <w:szCs w:val="24"/>
              </w:rPr>
              <w:t>2</w:t>
            </w:r>
          </w:p>
        </w:tc>
        <w:tc>
          <w:tcPr>
            <w:tcW w:w="250" w:type="pct"/>
            <w:tcBorders>
              <w:top w:val="single" w:sz="4" w:space="0" w:color="auto"/>
            </w:tcBorders>
          </w:tcPr>
          <w:p w14:paraId="5E24CBD2" w14:textId="775974A6" w:rsidR="00EB3F94" w:rsidRPr="00010DAE" w:rsidRDefault="00A3339C" w:rsidP="00EB3F94">
            <w:pPr>
              <w:spacing w:before="0" w:after="0" w:line="240" w:lineRule="auto"/>
              <w:jc w:val="center"/>
              <w:rPr>
                <w:color w:val="000000" w:themeColor="text1"/>
                <w:szCs w:val="24"/>
              </w:rPr>
            </w:pPr>
            <w:r w:rsidRPr="00010DAE">
              <w:rPr>
                <w:color w:val="000000" w:themeColor="text1"/>
                <w:szCs w:val="24"/>
              </w:rPr>
              <w:t>6</w:t>
            </w:r>
          </w:p>
        </w:tc>
        <w:tc>
          <w:tcPr>
            <w:tcW w:w="586" w:type="pct"/>
            <w:tcBorders>
              <w:top w:val="single" w:sz="4" w:space="0" w:color="auto"/>
            </w:tcBorders>
          </w:tcPr>
          <w:p w14:paraId="44AC2B6E" w14:textId="50722D23"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50.60</w:t>
            </w:r>
          </w:p>
        </w:tc>
        <w:tc>
          <w:tcPr>
            <w:tcW w:w="515" w:type="pct"/>
            <w:tcBorders>
              <w:top w:val="single" w:sz="4" w:space="0" w:color="auto"/>
            </w:tcBorders>
          </w:tcPr>
          <w:p w14:paraId="1C0AE345" w14:textId="6B454E02"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12.40</w:t>
            </w:r>
          </w:p>
        </w:tc>
        <w:tc>
          <w:tcPr>
            <w:tcW w:w="515" w:type="pct"/>
            <w:tcBorders>
              <w:top w:val="single" w:sz="4" w:space="0" w:color="auto"/>
            </w:tcBorders>
          </w:tcPr>
          <w:p w14:paraId="79E2BD0D" w14:textId="625958CE"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13.40</w:t>
            </w:r>
          </w:p>
        </w:tc>
      </w:tr>
      <w:tr w:rsidR="00010DAE" w:rsidRPr="00010DAE" w14:paraId="69887C71" w14:textId="0A7B9C27" w:rsidTr="004962EE">
        <w:trPr>
          <w:jc w:val="center"/>
        </w:trPr>
        <w:tc>
          <w:tcPr>
            <w:tcW w:w="575" w:type="pct"/>
          </w:tcPr>
          <w:p w14:paraId="4AC0506A" w14:textId="5635DEC9" w:rsidR="00EB3F94" w:rsidRPr="00010DAE" w:rsidRDefault="00EB3F94" w:rsidP="00EB3F94">
            <w:pPr>
              <w:spacing w:before="0" w:after="0" w:line="240" w:lineRule="auto"/>
              <w:jc w:val="center"/>
              <w:rPr>
                <w:color w:val="000000" w:themeColor="text1"/>
                <w:szCs w:val="24"/>
              </w:rPr>
            </w:pPr>
            <w:r w:rsidRPr="00010DAE">
              <w:rPr>
                <w:color w:val="000000" w:themeColor="text1"/>
                <w:szCs w:val="24"/>
              </w:rPr>
              <w:t>2</w:t>
            </w:r>
          </w:p>
        </w:tc>
        <w:tc>
          <w:tcPr>
            <w:tcW w:w="281" w:type="pct"/>
          </w:tcPr>
          <w:p w14:paraId="4ED9DC28" w14:textId="750F91D6" w:rsidR="00EB3F94" w:rsidRPr="00010DAE" w:rsidRDefault="00A3339C" w:rsidP="00EB3F94">
            <w:pPr>
              <w:spacing w:before="0" w:after="0" w:line="240" w:lineRule="auto"/>
              <w:jc w:val="center"/>
              <w:rPr>
                <w:color w:val="000000" w:themeColor="text1"/>
                <w:szCs w:val="24"/>
              </w:rPr>
            </w:pPr>
            <w:r w:rsidRPr="00010DAE">
              <w:rPr>
                <w:color w:val="000000" w:themeColor="text1"/>
                <w:szCs w:val="24"/>
              </w:rPr>
              <w:t>1</w:t>
            </w:r>
          </w:p>
        </w:tc>
        <w:tc>
          <w:tcPr>
            <w:tcW w:w="250" w:type="pct"/>
          </w:tcPr>
          <w:p w14:paraId="16DFC8B8" w14:textId="7717C995" w:rsidR="00EB3F94" w:rsidRPr="00010DAE" w:rsidRDefault="00A3339C" w:rsidP="00EB3F94">
            <w:pPr>
              <w:spacing w:before="0" w:after="0" w:line="240" w:lineRule="auto"/>
              <w:jc w:val="center"/>
              <w:rPr>
                <w:color w:val="000000" w:themeColor="text1"/>
                <w:szCs w:val="24"/>
              </w:rPr>
            </w:pPr>
            <w:r w:rsidRPr="00010DAE">
              <w:rPr>
                <w:color w:val="000000" w:themeColor="text1"/>
                <w:szCs w:val="24"/>
              </w:rPr>
              <w:t>7</w:t>
            </w:r>
          </w:p>
        </w:tc>
        <w:tc>
          <w:tcPr>
            <w:tcW w:w="586" w:type="pct"/>
          </w:tcPr>
          <w:p w14:paraId="2223FAAF" w14:textId="2A78FD15"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404.34</w:t>
            </w:r>
          </w:p>
        </w:tc>
        <w:tc>
          <w:tcPr>
            <w:tcW w:w="515" w:type="pct"/>
          </w:tcPr>
          <w:p w14:paraId="5954DC1F" w14:textId="064FEF10"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44.54</w:t>
            </w:r>
          </w:p>
        </w:tc>
        <w:tc>
          <w:tcPr>
            <w:tcW w:w="515" w:type="pct"/>
          </w:tcPr>
          <w:p w14:paraId="278D7538" w14:textId="4F3847BC"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19.81</w:t>
            </w:r>
          </w:p>
        </w:tc>
        <w:tc>
          <w:tcPr>
            <w:tcW w:w="131" w:type="pct"/>
          </w:tcPr>
          <w:p w14:paraId="66C07E64" w14:textId="77777777" w:rsidR="00EB3F94" w:rsidRPr="00010DAE" w:rsidRDefault="00EB3F94" w:rsidP="00EB3F94">
            <w:pPr>
              <w:spacing w:before="0" w:after="0" w:line="240" w:lineRule="auto"/>
              <w:jc w:val="center"/>
              <w:rPr>
                <w:color w:val="000000" w:themeColor="text1"/>
                <w:szCs w:val="24"/>
              </w:rPr>
            </w:pPr>
          </w:p>
        </w:tc>
        <w:tc>
          <w:tcPr>
            <w:tcW w:w="281" w:type="pct"/>
          </w:tcPr>
          <w:p w14:paraId="78D6A4A8" w14:textId="558FDB7A" w:rsidR="00EB3F94" w:rsidRPr="00010DAE" w:rsidRDefault="00A3339C" w:rsidP="00EB3F94">
            <w:pPr>
              <w:spacing w:before="0" w:after="0" w:line="240" w:lineRule="auto"/>
              <w:jc w:val="center"/>
              <w:rPr>
                <w:color w:val="000000" w:themeColor="text1"/>
                <w:szCs w:val="24"/>
              </w:rPr>
            </w:pPr>
            <w:r w:rsidRPr="00010DAE">
              <w:rPr>
                <w:color w:val="000000" w:themeColor="text1"/>
                <w:szCs w:val="24"/>
              </w:rPr>
              <w:t>1</w:t>
            </w:r>
          </w:p>
        </w:tc>
        <w:tc>
          <w:tcPr>
            <w:tcW w:w="250" w:type="pct"/>
          </w:tcPr>
          <w:p w14:paraId="5D77AD87" w14:textId="3DDD0AF4" w:rsidR="00EB3F94" w:rsidRPr="00010DAE" w:rsidRDefault="00A3339C" w:rsidP="00EB3F94">
            <w:pPr>
              <w:spacing w:before="0" w:after="0" w:line="240" w:lineRule="auto"/>
              <w:jc w:val="center"/>
              <w:rPr>
                <w:color w:val="000000" w:themeColor="text1"/>
                <w:szCs w:val="24"/>
              </w:rPr>
            </w:pPr>
            <w:r w:rsidRPr="00010DAE">
              <w:rPr>
                <w:color w:val="000000" w:themeColor="text1"/>
                <w:szCs w:val="24"/>
              </w:rPr>
              <w:t>7</w:t>
            </w:r>
          </w:p>
        </w:tc>
        <w:tc>
          <w:tcPr>
            <w:tcW w:w="586" w:type="pct"/>
          </w:tcPr>
          <w:p w14:paraId="5348EE7B" w14:textId="75843268"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404.87</w:t>
            </w:r>
          </w:p>
        </w:tc>
        <w:tc>
          <w:tcPr>
            <w:tcW w:w="515" w:type="pct"/>
          </w:tcPr>
          <w:p w14:paraId="2FF1C7BD" w14:textId="3B9C5EF0"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46.12</w:t>
            </w:r>
          </w:p>
        </w:tc>
        <w:tc>
          <w:tcPr>
            <w:tcW w:w="515" w:type="pct"/>
          </w:tcPr>
          <w:p w14:paraId="43224488" w14:textId="64B8F88A"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19.99</w:t>
            </w:r>
          </w:p>
        </w:tc>
      </w:tr>
      <w:tr w:rsidR="00010DAE" w:rsidRPr="00010DAE" w14:paraId="61BA0FCA" w14:textId="14ABF05F" w:rsidTr="004962EE">
        <w:trPr>
          <w:jc w:val="center"/>
        </w:trPr>
        <w:tc>
          <w:tcPr>
            <w:tcW w:w="575" w:type="pct"/>
          </w:tcPr>
          <w:p w14:paraId="341AF2A3" w14:textId="6BB0AD18" w:rsidR="00EB3F94" w:rsidRPr="00010DAE" w:rsidRDefault="00EB3F94" w:rsidP="00EB3F94">
            <w:pPr>
              <w:spacing w:before="0" w:after="0" w:line="240" w:lineRule="auto"/>
              <w:jc w:val="center"/>
              <w:rPr>
                <w:color w:val="000000" w:themeColor="text1"/>
                <w:szCs w:val="24"/>
              </w:rPr>
            </w:pPr>
            <w:r w:rsidRPr="00010DAE">
              <w:rPr>
                <w:color w:val="000000" w:themeColor="text1"/>
                <w:szCs w:val="24"/>
              </w:rPr>
              <w:t>3</w:t>
            </w:r>
          </w:p>
        </w:tc>
        <w:tc>
          <w:tcPr>
            <w:tcW w:w="281" w:type="pct"/>
          </w:tcPr>
          <w:p w14:paraId="08DB2D29" w14:textId="715AB2F4" w:rsidR="00EB3F94" w:rsidRPr="00010DAE" w:rsidRDefault="00A3339C" w:rsidP="00EB3F94">
            <w:pPr>
              <w:spacing w:before="0" w:after="0" w:line="240" w:lineRule="auto"/>
              <w:jc w:val="center"/>
              <w:rPr>
                <w:color w:val="000000" w:themeColor="text1"/>
                <w:szCs w:val="24"/>
              </w:rPr>
            </w:pPr>
            <w:r w:rsidRPr="00010DAE">
              <w:rPr>
                <w:color w:val="000000" w:themeColor="text1"/>
                <w:szCs w:val="24"/>
              </w:rPr>
              <w:t>5</w:t>
            </w:r>
          </w:p>
        </w:tc>
        <w:tc>
          <w:tcPr>
            <w:tcW w:w="250" w:type="pct"/>
          </w:tcPr>
          <w:p w14:paraId="5B603E7B" w14:textId="669D4F71" w:rsidR="00EB3F94" w:rsidRPr="00010DAE" w:rsidRDefault="00A3339C" w:rsidP="00EB3F94">
            <w:pPr>
              <w:spacing w:before="0" w:after="0" w:line="240" w:lineRule="auto"/>
              <w:jc w:val="center"/>
              <w:rPr>
                <w:color w:val="000000" w:themeColor="text1"/>
                <w:szCs w:val="24"/>
              </w:rPr>
            </w:pPr>
            <w:r w:rsidRPr="00010DAE">
              <w:rPr>
                <w:color w:val="000000" w:themeColor="text1"/>
                <w:szCs w:val="24"/>
              </w:rPr>
              <w:t>4</w:t>
            </w:r>
          </w:p>
        </w:tc>
        <w:tc>
          <w:tcPr>
            <w:tcW w:w="586" w:type="pct"/>
          </w:tcPr>
          <w:p w14:paraId="1649E48E" w14:textId="213FB219"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56.91</w:t>
            </w:r>
          </w:p>
        </w:tc>
        <w:tc>
          <w:tcPr>
            <w:tcW w:w="515" w:type="pct"/>
          </w:tcPr>
          <w:p w14:paraId="2BD1D655" w14:textId="3843EC6E"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27.28</w:t>
            </w:r>
          </w:p>
        </w:tc>
        <w:tc>
          <w:tcPr>
            <w:tcW w:w="515" w:type="pct"/>
          </w:tcPr>
          <w:p w14:paraId="2C183DF1" w14:textId="510E4DFA"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141.47</w:t>
            </w:r>
          </w:p>
        </w:tc>
        <w:tc>
          <w:tcPr>
            <w:tcW w:w="131" w:type="pct"/>
          </w:tcPr>
          <w:p w14:paraId="63256365" w14:textId="77777777" w:rsidR="00EB3F94" w:rsidRPr="00010DAE" w:rsidRDefault="00EB3F94" w:rsidP="00EB3F94">
            <w:pPr>
              <w:spacing w:before="0" w:after="0" w:line="240" w:lineRule="auto"/>
              <w:jc w:val="center"/>
              <w:rPr>
                <w:color w:val="000000" w:themeColor="text1"/>
                <w:szCs w:val="24"/>
              </w:rPr>
            </w:pPr>
          </w:p>
        </w:tc>
        <w:tc>
          <w:tcPr>
            <w:tcW w:w="281" w:type="pct"/>
          </w:tcPr>
          <w:p w14:paraId="390D0FD5" w14:textId="0AE3B92E" w:rsidR="00EB3F94" w:rsidRPr="00010DAE" w:rsidRDefault="00A3339C" w:rsidP="00EB3F94">
            <w:pPr>
              <w:spacing w:before="0" w:after="0" w:line="240" w:lineRule="auto"/>
              <w:jc w:val="center"/>
              <w:rPr>
                <w:color w:val="000000" w:themeColor="text1"/>
                <w:szCs w:val="24"/>
              </w:rPr>
            </w:pPr>
            <w:r w:rsidRPr="00010DAE">
              <w:rPr>
                <w:color w:val="000000" w:themeColor="text1"/>
                <w:szCs w:val="24"/>
              </w:rPr>
              <w:t>5</w:t>
            </w:r>
          </w:p>
        </w:tc>
        <w:tc>
          <w:tcPr>
            <w:tcW w:w="250" w:type="pct"/>
          </w:tcPr>
          <w:p w14:paraId="45252A95" w14:textId="63F9F5D9" w:rsidR="00EB3F94" w:rsidRPr="00010DAE" w:rsidRDefault="00A3339C" w:rsidP="00EB3F94">
            <w:pPr>
              <w:spacing w:before="0" w:after="0" w:line="240" w:lineRule="auto"/>
              <w:jc w:val="center"/>
              <w:rPr>
                <w:color w:val="000000" w:themeColor="text1"/>
                <w:szCs w:val="24"/>
              </w:rPr>
            </w:pPr>
            <w:r w:rsidRPr="00010DAE">
              <w:rPr>
                <w:color w:val="000000" w:themeColor="text1"/>
                <w:szCs w:val="24"/>
              </w:rPr>
              <w:t>4</w:t>
            </w:r>
          </w:p>
        </w:tc>
        <w:tc>
          <w:tcPr>
            <w:tcW w:w="586" w:type="pct"/>
          </w:tcPr>
          <w:p w14:paraId="3DDF658E" w14:textId="7D9F7DAE"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56.91</w:t>
            </w:r>
          </w:p>
        </w:tc>
        <w:tc>
          <w:tcPr>
            <w:tcW w:w="515" w:type="pct"/>
          </w:tcPr>
          <w:p w14:paraId="3E47C0BE" w14:textId="5024C352"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27.28</w:t>
            </w:r>
          </w:p>
        </w:tc>
        <w:tc>
          <w:tcPr>
            <w:tcW w:w="515" w:type="pct"/>
          </w:tcPr>
          <w:p w14:paraId="2331339F" w14:textId="59E79D23"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141.47</w:t>
            </w:r>
          </w:p>
        </w:tc>
      </w:tr>
      <w:tr w:rsidR="00010DAE" w:rsidRPr="00010DAE" w14:paraId="0FEF5E99" w14:textId="31961CB3" w:rsidTr="004962EE">
        <w:trPr>
          <w:jc w:val="center"/>
        </w:trPr>
        <w:tc>
          <w:tcPr>
            <w:tcW w:w="575" w:type="pct"/>
          </w:tcPr>
          <w:p w14:paraId="39FC9F43" w14:textId="73ED5705" w:rsidR="00EB3F94" w:rsidRPr="00010DAE" w:rsidRDefault="00EB3F94" w:rsidP="00EB3F94">
            <w:pPr>
              <w:spacing w:before="0" w:after="0" w:line="240" w:lineRule="auto"/>
              <w:jc w:val="center"/>
              <w:rPr>
                <w:color w:val="000000" w:themeColor="text1"/>
                <w:szCs w:val="24"/>
              </w:rPr>
            </w:pPr>
            <w:r w:rsidRPr="00010DAE">
              <w:rPr>
                <w:color w:val="000000" w:themeColor="text1"/>
                <w:szCs w:val="24"/>
              </w:rPr>
              <w:t>4</w:t>
            </w:r>
          </w:p>
        </w:tc>
        <w:tc>
          <w:tcPr>
            <w:tcW w:w="281" w:type="pct"/>
          </w:tcPr>
          <w:p w14:paraId="2B768FE1" w14:textId="3F90305A" w:rsidR="00EB3F94" w:rsidRPr="00010DAE" w:rsidRDefault="00A3339C" w:rsidP="00EB3F94">
            <w:pPr>
              <w:spacing w:before="0" w:after="0" w:line="240" w:lineRule="auto"/>
              <w:jc w:val="center"/>
              <w:rPr>
                <w:b/>
                <w:color w:val="000000" w:themeColor="text1"/>
                <w:szCs w:val="24"/>
              </w:rPr>
            </w:pPr>
            <w:r w:rsidRPr="00010DAE">
              <w:rPr>
                <w:b/>
                <w:color w:val="000000" w:themeColor="text1"/>
                <w:szCs w:val="24"/>
              </w:rPr>
              <w:t>1</w:t>
            </w:r>
          </w:p>
        </w:tc>
        <w:tc>
          <w:tcPr>
            <w:tcW w:w="250" w:type="pct"/>
          </w:tcPr>
          <w:p w14:paraId="7E7A699A" w14:textId="3BFD8BA0" w:rsidR="00EB3F94" w:rsidRPr="00010DAE" w:rsidRDefault="00A3339C" w:rsidP="00EB3F94">
            <w:pPr>
              <w:spacing w:before="0" w:after="0" w:line="240" w:lineRule="auto"/>
              <w:jc w:val="center"/>
              <w:rPr>
                <w:color w:val="000000" w:themeColor="text1"/>
                <w:szCs w:val="24"/>
              </w:rPr>
            </w:pPr>
            <w:r w:rsidRPr="00010DAE">
              <w:rPr>
                <w:color w:val="000000" w:themeColor="text1"/>
                <w:szCs w:val="24"/>
              </w:rPr>
              <w:t>8</w:t>
            </w:r>
          </w:p>
        </w:tc>
        <w:tc>
          <w:tcPr>
            <w:tcW w:w="586" w:type="pct"/>
          </w:tcPr>
          <w:p w14:paraId="393221FF" w14:textId="50575F13"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640.80</w:t>
            </w:r>
          </w:p>
        </w:tc>
        <w:tc>
          <w:tcPr>
            <w:tcW w:w="515" w:type="pct"/>
          </w:tcPr>
          <w:p w14:paraId="534F0096" w14:textId="7082381C"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29.67</w:t>
            </w:r>
          </w:p>
        </w:tc>
        <w:tc>
          <w:tcPr>
            <w:tcW w:w="515" w:type="pct"/>
          </w:tcPr>
          <w:p w14:paraId="18D6693D" w14:textId="0ED8B320"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243.56</w:t>
            </w:r>
          </w:p>
        </w:tc>
        <w:tc>
          <w:tcPr>
            <w:tcW w:w="131" w:type="pct"/>
          </w:tcPr>
          <w:p w14:paraId="6BC0CA18" w14:textId="77777777" w:rsidR="00EB3F94" w:rsidRPr="00010DAE" w:rsidRDefault="00EB3F94" w:rsidP="00EB3F94">
            <w:pPr>
              <w:spacing w:before="0" w:after="0" w:line="240" w:lineRule="auto"/>
              <w:jc w:val="center"/>
              <w:rPr>
                <w:color w:val="000000" w:themeColor="text1"/>
                <w:szCs w:val="24"/>
              </w:rPr>
            </w:pPr>
          </w:p>
        </w:tc>
        <w:tc>
          <w:tcPr>
            <w:tcW w:w="281" w:type="pct"/>
          </w:tcPr>
          <w:p w14:paraId="74900E77" w14:textId="5D43D5BA" w:rsidR="00EB3F94" w:rsidRPr="00010DAE" w:rsidRDefault="00A3339C" w:rsidP="00EB3F94">
            <w:pPr>
              <w:spacing w:before="0" w:after="0" w:line="240" w:lineRule="auto"/>
              <w:jc w:val="center"/>
              <w:rPr>
                <w:b/>
                <w:color w:val="000000" w:themeColor="text1"/>
                <w:szCs w:val="24"/>
              </w:rPr>
            </w:pPr>
            <w:r w:rsidRPr="00010DAE">
              <w:rPr>
                <w:b/>
                <w:color w:val="000000" w:themeColor="text1"/>
                <w:szCs w:val="24"/>
              </w:rPr>
              <w:t>2</w:t>
            </w:r>
          </w:p>
        </w:tc>
        <w:tc>
          <w:tcPr>
            <w:tcW w:w="250" w:type="pct"/>
          </w:tcPr>
          <w:p w14:paraId="5587EC1B" w14:textId="0759836A" w:rsidR="00EB3F94" w:rsidRPr="00010DAE" w:rsidRDefault="00A3339C" w:rsidP="00EB3F94">
            <w:pPr>
              <w:spacing w:before="0" w:after="0" w:line="240" w:lineRule="auto"/>
              <w:jc w:val="center"/>
              <w:rPr>
                <w:color w:val="000000" w:themeColor="text1"/>
                <w:szCs w:val="24"/>
              </w:rPr>
            </w:pPr>
            <w:r w:rsidRPr="00010DAE">
              <w:rPr>
                <w:color w:val="000000" w:themeColor="text1"/>
                <w:szCs w:val="24"/>
              </w:rPr>
              <w:t>8</w:t>
            </w:r>
          </w:p>
        </w:tc>
        <w:tc>
          <w:tcPr>
            <w:tcW w:w="586" w:type="pct"/>
          </w:tcPr>
          <w:p w14:paraId="5A79B1D5" w14:textId="26D82C81"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782.74</w:t>
            </w:r>
          </w:p>
        </w:tc>
        <w:tc>
          <w:tcPr>
            <w:tcW w:w="515" w:type="pct"/>
          </w:tcPr>
          <w:p w14:paraId="09A8130C" w14:textId="2FCE0D4F"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23.53</w:t>
            </w:r>
          </w:p>
        </w:tc>
        <w:tc>
          <w:tcPr>
            <w:tcW w:w="515" w:type="pct"/>
          </w:tcPr>
          <w:p w14:paraId="66D7D2DF" w14:textId="69A6BD44"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201.69</w:t>
            </w:r>
          </w:p>
        </w:tc>
      </w:tr>
      <w:tr w:rsidR="00010DAE" w:rsidRPr="00010DAE" w14:paraId="34562779" w14:textId="00C198AC" w:rsidTr="004962EE">
        <w:trPr>
          <w:jc w:val="center"/>
        </w:trPr>
        <w:tc>
          <w:tcPr>
            <w:tcW w:w="575" w:type="pct"/>
          </w:tcPr>
          <w:p w14:paraId="3765400A" w14:textId="73304AD5" w:rsidR="00EB3F94" w:rsidRPr="00010DAE" w:rsidRDefault="00EB3F94" w:rsidP="00EB3F94">
            <w:pPr>
              <w:spacing w:before="0" w:after="0" w:line="240" w:lineRule="auto"/>
              <w:jc w:val="center"/>
              <w:rPr>
                <w:color w:val="000000" w:themeColor="text1"/>
                <w:szCs w:val="24"/>
              </w:rPr>
            </w:pPr>
            <w:r w:rsidRPr="00010DAE">
              <w:rPr>
                <w:color w:val="000000" w:themeColor="text1"/>
                <w:szCs w:val="24"/>
              </w:rPr>
              <w:t>5</w:t>
            </w:r>
          </w:p>
        </w:tc>
        <w:tc>
          <w:tcPr>
            <w:tcW w:w="281" w:type="pct"/>
          </w:tcPr>
          <w:p w14:paraId="42568A43" w14:textId="199BD453" w:rsidR="00EB3F94" w:rsidRPr="00010DAE" w:rsidRDefault="00A3339C" w:rsidP="00EB3F94">
            <w:pPr>
              <w:spacing w:before="0" w:after="0" w:line="240" w:lineRule="auto"/>
              <w:jc w:val="center"/>
              <w:rPr>
                <w:color w:val="000000" w:themeColor="text1"/>
                <w:szCs w:val="24"/>
              </w:rPr>
            </w:pPr>
            <w:r w:rsidRPr="00010DAE">
              <w:rPr>
                <w:color w:val="000000" w:themeColor="text1"/>
                <w:szCs w:val="24"/>
              </w:rPr>
              <w:t>2</w:t>
            </w:r>
          </w:p>
        </w:tc>
        <w:tc>
          <w:tcPr>
            <w:tcW w:w="250" w:type="pct"/>
          </w:tcPr>
          <w:p w14:paraId="0D0302E3" w14:textId="08E25058" w:rsidR="00EB3F94" w:rsidRPr="00010DAE" w:rsidRDefault="00A3339C" w:rsidP="00EB3F94">
            <w:pPr>
              <w:spacing w:before="0" w:after="0" w:line="240" w:lineRule="auto"/>
              <w:jc w:val="center"/>
              <w:rPr>
                <w:color w:val="000000" w:themeColor="text1"/>
                <w:szCs w:val="24"/>
              </w:rPr>
            </w:pPr>
            <w:r w:rsidRPr="00010DAE">
              <w:rPr>
                <w:color w:val="000000" w:themeColor="text1"/>
                <w:szCs w:val="24"/>
              </w:rPr>
              <w:t>6</w:t>
            </w:r>
          </w:p>
        </w:tc>
        <w:tc>
          <w:tcPr>
            <w:tcW w:w="586" w:type="pct"/>
          </w:tcPr>
          <w:p w14:paraId="47926A13" w14:textId="33D249A1"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236.00</w:t>
            </w:r>
          </w:p>
        </w:tc>
        <w:tc>
          <w:tcPr>
            <w:tcW w:w="515" w:type="pct"/>
          </w:tcPr>
          <w:p w14:paraId="56FC29CD" w14:textId="6BDF8B2B"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36.00</w:t>
            </w:r>
          </w:p>
        </w:tc>
        <w:tc>
          <w:tcPr>
            <w:tcW w:w="515" w:type="pct"/>
          </w:tcPr>
          <w:p w14:paraId="22DC8194" w14:textId="59FAF052"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45.80</w:t>
            </w:r>
          </w:p>
        </w:tc>
        <w:tc>
          <w:tcPr>
            <w:tcW w:w="131" w:type="pct"/>
          </w:tcPr>
          <w:p w14:paraId="0C0024CB" w14:textId="77777777" w:rsidR="00EB3F94" w:rsidRPr="00010DAE" w:rsidRDefault="00EB3F94" w:rsidP="00EB3F94">
            <w:pPr>
              <w:spacing w:before="0" w:after="0" w:line="240" w:lineRule="auto"/>
              <w:jc w:val="center"/>
              <w:rPr>
                <w:color w:val="000000" w:themeColor="text1"/>
                <w:szCs w:val="24"/>
              </w:rPr>
            </w:pPr>
          </w:p>
        </w:tc>
        <w:tc>
          <w:tcPr>
            <w:tcW w:w="281" w:type="pct"/>
          </w:tcPr>
          <w:p w14:paraId="0063D805" w14:textId="0E6B2D5F" w:rsidR="00EB3F94" w:rsidRPr="00010DAE" w:rsidRDefault="00A3339C" w:rsidP="00EB3F94">
            <w:pPr>
              <w:spacing w:before="0" w:after="0" w:line="240" w:lineRule="auto"/>
              <w:jc w:val="center"/>
              <w:rPr>
                <w:color w:val="000000" w:themeColor="text1"/>
                <w:szCs w:val="24"/>
              </w:rPr>
            </w:pPr>
            <w:r w:rsidRPr="00010DAE">
              <w:rPr>
                <w:color w:val="000000" w:themeColor="text1"/>
                <w:szCs w:val="24"/>
              </w:rPr>
              <w:t>2</w:t>
            </w:r>
          </w:p>
        </w:tc>
        <w:tc>
          <w:tcPr>
            <w:tcW w:w="250" w:type="pct"/>
          </w:tcPr>
          <w:p w14:paraId="1162F5B6" w14:textId="10133D79" w:rsidR="00EB3F94" w:rsidRPr="00010DAE" w:rsidRDefault="00A3339C" w:rsidP="00EB3F94">
            <w:pPr>
              <w:spacing w:before="0" w:after="0" w:line="240" w:lineRule="auto"/>
              <w:jc w:val="center"/>
              <w:rPr>
                <w:color w:val="000000" w:themeColor="text1"/>
                <w:szCs w:val="24"/>
              </w:rPr>
            </w:pPr>
            <w:r w:rsidRPr="00010DAE">
              <w:rPr>
                <w:color w:val="000000" w:themeColor="text1"/>
                <w:szCs w:val="24"/>
              </w:rPr>
              <w:t>6</w:t>
            </w:r>
          </w:p>
        </w:tc>
        <w:tc>
          <w:tcPr>
            <w:tcW w:w="586" w:type="pct"/>
          </w:tcPr>
          <w:p w14:paraId="1C78FBF2" w14:textId="7CB168ED"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236.00</w:t>
            </w:r>
          </w:p>
        </w:tc>
        <w:tc>
          <w:tcPr>
            <w:tcW w:w="515" w:type="pct"/>
          </w:tcPr>
          <w:p w14:paraId="686636EE" w14:textId="4565E009"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36.00</w:t>
            </w:r>
          </w:p>
        </w:tc>
        <w:tc>
          <w:tcPr>
            <w:tcW w:w="515" w:type="pct"/>
          </w:tcPr>
          <w:p w14:paraId="1E0AA1EE" w14:textId="6744FB2C"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45.80</w:t>
            </w:r>
          </w:p>
        </w:tc>
      </w:tr>
      <w:tr w:rsidR="00010DAE" w:rsidRPr="00010DAE" w14:paraId="09664183" w14:textId="18F2D7B8" w:rsidTr="004962EE">
        <w:trPr>
          <w:jc w:val="center"/>
        </w:trPr>
        <w:tc>
          <w:tcPr>
            <w:tcW w:w="575" w:type="pct"/>
          </w:tcPr>
          <w:p w14:paraId="079ADC24" w14:textId="1EB3BC80" w:rsidR="00EB3F94" w:rsidRPr="00010DAE" w:rsidRDefault="00EB3F94" w:rsidP="00EB3F94">
            <w:pPr>
              <w:spacing w:before="0" w:after="0" w:line="240" w:lineRule="auto"/>
              <w:jc w:val="center"/>
              <w:rPr>
                <w:color w:val="000000" w:themeColor="text1"/>
                <w:szCs w:val="24"/>
              </w:rPr>
            </w:pPr>
            <w:r w:rsidRPr="00010DAE">
              <w:rPr>
                <w:color w:val="000000" w:themeColor="text1"/>
                <w:szCs w:val="24"/>
              </w:rPr>
              <w:t>6</w:t>
            </w:r>
          </w:p>
        </w:tc>
        <w:tc>
          <w:tcPr>
            <w:tcW w:w="281" w:type="pct"/>
          </w:tcPr>
          <w:p w14:paraId="5AFC0261" w14:textId="0A2D2FA6" w:rsidR="00EB3F94" w:rsidRPr="00010DAE" w:rsidRDefault="00A3339C" w:rsidP="00EB3F94">
            <w:pPr>
              <w:spacing w:before="0" w:after="0" w:line="240" w:lineRule="auto"/>
              <w:jc w:val="center"/>
              <w:rPr>
                <w:color w:val="000000" w:themeColor="text1"/>
                <w:szCs w:val="24"/>
              </w:rPr>
            </w:pPr>
            <w:r w:rsidRPr="00010DAE">
              <w:rPr>
                <w:color w:val="000000" w:themeColor="text1"/>
                <w:szCs w:val="24"/>
              </w:rPr>
              <w:t>3</w:t>
            </w:r>
          </w:p>
        </w:tc>
        <w:tc>
          <w:tcPr>
            <w:tcW w:w="250" w:type="pct"/>
          </w:tcPr>
          <w:p w14:paraId="10F43103" w14:textId="6D3103ED" w:rsidR="00EB3F94" w:rsidRPr="00010DAE" w:rsidRDefault="00A3339C" w:rsidP="00EB3F94">
            <w:pPr>
              <w:spacing w:before="0" w:after="0" w:line="240" w:lineRule="auto"/>
              <w:jc w:val="center"/>
              <w:rPr>
                <w:b/>
                <w:color w:val="000000" w:themeColor="text1"/>
                <w:szCs w:val="24"/>
              </w:rPr>
            </w:pPr>
            <w:r w:rsidRPr="00010DAE">
              <w:rPr>
                <w:b/>
                <w:color w:val="000000" w:themeColor="text1"/>
                <w:szCs w:val="24"/>
              </w:rPr>
              <w:t>9</w:t>
            </w:r>
          </w:p>
        </w:tc>
        <w:tc>
          <w:tcPr>
            <w:tcW w:w="586" w:type="pct"/>
          </w:tcPr>
          <w:p w14:paraId="0308F78A" w14:textId="1433CD90"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90.20</w:t>
            </w:r>
          </w:p>
        </w:tc>
        <w:tc>
          <w:tcPr>
            <w:tcW w:w="515" w:type="pct"/>
          </w:tcPr>
          <w:p w14:paraId="0A0D2C7F" w14:textId="4AD21307"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25.86</w:t>
            </w:r>
          </w:p>
        </w:tc>
        <w:tc>
          <w:tcPr>
            <w:tcW w:w="515" w:type="pct"/>
          </w:tcPr>
          <w:p w14:paraId="3670C2EE" w14:textId="0EF53FDC"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66.68</w:t>
            </w:r>
          </w:p>
        </w:tc>
        <w:tc>
          <w:tcPr>
            <w:tcW w:w="131" w:type="pct"/>
          </w:tcPr>
          <w:p w14:paraId="434080EC" w14:textId="77777777" w:rsidR="00EB3F94" w:rsidRPr="00010DAE" w:rsidRDefault="00EB3F94" w:rsidP="00EB3F94">
            <w:pPr>
              <w:spacing w:before="0" w:after="0" w:line="240" w:lineRule="auto"/>
              <w:jc w:val="center"/>
              <w:rPr>
                <w:color w:val="000000" w:themeColor="text1"/>
                <w:szCs w:val="24"/>
              </w:rPr>
            </w:pPr>
          </w:p>
        </w:tc>
        <w:tc>
          <w:tcPr>
            <w:tcW w:w="281" w:type="pct"/>
          </w:tcPr>
          <w:p w14:paraId="1EF2F72D" w14:textId="40B83F19" w:rsidR="00EB3F94" w:rsidRPr="00010DAE" w:rsidRDefault="00A3339C" w:rsidP="00EB3F94">
            <w:pPr>
              <w:spacing w:before="0" w:after="0" w:line="240" w:lineRule="auto"/>
              <w:jc w:val="center"/>
              <w:rPr>
                <w:color w:val="000000" w:themeColor="text1"/>
                <w:szCs w:val="24"/>
              </w:rPr>
            </w:pPr>
            <w:r w:rsidRPr="00010DAE">
              <w:rPr>
                <w:color w:val="000000" w:themeColor="text1"/>
                <w:szCs w:val="24"/>
              </w:rPr>
              <w:t>3</w:t>
            </w:r>
          </w:p>
        </w:tc>
        <w:tc>
          <w:tcPr>
            <w:tcW w:w="250" w:type="pct"/>
          </w:tcPr>
          <w:p w14:paraId="6A0131EB" w14:textId="4D29F4C4" w:rsidR="00EB3F94" w:rsidRPr="00010DAE" w:rsidRDefault="00A3339C" w:rsidP="00EB3F94">
            <w:pPr>
              <w:spacing w:before="0" w:after="0" w:line="240" w:lineRule="auto"/>
              <w:jc w:val="center"/>
              <w:rPr>
                <w:b/>
                <w:color w:val="000000" w:themeColor="text1"/>
                <w:szCs w:val="24"/>
              </w:rPr>
            </w:pPr>
            <w:r w:rsidRPr="00010DAE">
              <w:rPr>
                <w:b/>
                <w:color w:val="000000" w:themeColor="text1"/>
                <w:szCs w:val="24"/>
              </w:rPr>
              <w:t>7</w:t>
            </w:r>
          </w:p>
        </w:tc>
        <w:tc>
          <w:tcPr>
            <w:tcW w:w="586" w:type="pct"/>
          </w:tcPr>
          <w:p w14:paraId="4AE4E388" w14:textId="184E717C"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87.30</w:t>
            </w:r>
          </w:p>
        </w:tc>
        <w:tc>
          <w:tcPr>
            <w:tcW w:w="515" w:type="pct"/>
          </w:tcPr>
          <w:p w14:paraId="49F9A61B" w14:textId="24E18348"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23.78</w:t>
            </w:r>
          </w:p>
        </w:tc>
        <w:tc>
          <w:tcPr>
            <w:tcW w:w="515" w:type="pct"/>
          </w:tcPr>
          <w:p w14:paraId="374A6BEC" w14:textId="0E09A3F6" w:rsidR="00EB3F94" w:rsidRPr="00010DAE" w:rsidRDefault="00312988" w:rsidP="00312988">
            <w:pPr>
              <w:spacing w:before="0" w:after="0" w:line="240" w:lineRule="auto"/>
              <w:jc w:val="right"/>
              <w:rPr>
                <w:color w:val="000000" w:themeColor="text1"/>
                <w:szCs w:val="24"/>
              </w:rPr>
            </w:pPr>
            <w:r w:rsidRPr="00010DAE">
              <w:rPr>
                <w:color w:val="000000" w:themeColor="text1"/>
                <w:szCs w:val="24"/>
              </w:rPr>
              <w:t>63.85</w:t>
            </w:r>
          </w:p>
        </w:tc>
      </w:tr>
      <w:tr w:rsidR="00010DAE" w:rsidRPr="00010DAE" w14:paraId="1CA7830B" w14:textId="77777777" w:rsidTr="004962EE">
        <w:trPr>
          <w:jc w:val="center"/>
        </w:trPr>
        <w:tc>
          <w:tcPr>
            <w:tcW w:w="575" w:type="pct"/>
            <w:tcBorders>
              <w:bottom w:val="single" w:sz="4" w:space="0" w:color="auto"/>
            </w:tcBorders>
          </w:tcPr>
          <w:p w14:paraId="01865E6C" w14:textId="19BE81F1" w:rsidR="00C16D95" w:rsidRPr="00010DAE" w:rsidRDefault="00C16D95" w:rsidP="00EB3F94">
            <w:pPr>
              <w:spacing w:before="0" w:after="0" w:line="240" w:lineRule="auto"/>
              <w:jc w:val="center"/>
              <w:rPr>
                <w:color w:val="000000" w:themeColor="text1"/>
                <w:szCs w:val="24"/>
              </w:rPr>
            </w:pPr>
            <w:r w:rsidRPr="00010DAE">
              <w:rPr>
                <w:color w:val="000000" w:themeColor="text1"/>
                <w:szCs w:val="24"/>
              </w:rPr>
              <w:t>Total</w:t>
            </w:r>
          </w:p>
        </w:tc>
        <w:tc>
          <w:tcPr>
            <w:tcW w:w="281" w:type="pct"/>
            <w:tcBorders>
              <w:bottom w:val="single" w:sz="4" w:space="0" w:color="auto"/>
            </w:tcBorders>
          </w:tcPr>
          <w:p w14:paraId="1AE1185F" w14:textId="77777777" w:rsidR="00C16D95" w:rsidRPr="00010DAE" w:rsidRDefault="00C16D95" w:rsidP="00EB3F94">
            <w:pPr>
              <w:spacing w:before="0" w:after="0" w:line="240" w:lineRule="auto"/>
              <w:jc w:val="center"/>
              <w:rPr>
                <w:color w:val="000000" w:themeColor="text1"/>
                <w:szCs w:val="24"/>
              </w:rPr>
            </w:pPr>
          </w:p>
        </w:tc>
        <w:tc>
          <w:tcPr>
            <w:tcW w:w="250" w:type="pct"/>
            <w:tcBorders>
              <w:bottom w:val="single" w:sz="4" w:space="0" w:color="auto"/>
            </w:tcBorders>
          </w:tcPr>
          <w:p w14:paraId="4870C4C3" w14:textId="77777777" w:rsidR="00C16D95" w:rsidRPr="00010DAE" w:rsidRDefault="00C16D95" w:rsidP="00EB3F94">
            <w:pPr>
              <w:spacing w:before="0" w:after="0" w:line="240" w:lineRule="auto"/>
              <w:jc w:val="center"/>
              <w:rPr>
                <w:color w:val="000000" w:themeColor="text1"/>
                <w:szCs w:val="24"/>
              </w:rPr>
            </w:pPr>
          </w:p>
        </w:tc>
        <w:tc>
          <w:tcPr>
            <w:tcW w:w="586" w:type="pct"/>
            <w:tcBorders>
              <w:bottom w:val="single" w:sz="4" w:space="0" w:color="auto"/>
            </w:tcBorders>
          </w:tcPr>
          <w:p w14:paraId="2939406D" w14:textId="7053636D" w:rsidR="00C16D95" w:rsidRPr="00010DAE" w:rsidRDefault="00C16D95" w:rsidP="00312988">
            <w:pPr>
              <w:spacing w:before="0" w:after="0" w:line="240" w:lineRule="auto"/>
              <w:jc w:val="right"/>
              <w:rPr>
                <w:color w:val="000000" w:themeColor="text1"/>
                <w:szCs w:val="24"/>
              </w:rPr>
            </w:pPr>
            <w:r w:rsidRPr="00010DAE">
              <w:rPr>
                <w:color w:val="000000" w:themeColor="text1"/>
                <w:szCs w:val="24"/>
              </w:rPr>
              <w:t>1478.85</w:t>
            </w:r>
          </w:p>
        </w:tc>
        <w:tc>
          <w:tcPr>
            <w:tcW w:w="515" w:type="pct"/>
            <w:tcBorders>
              <w:bottom w:val="single" w:sz="4" w:space="0" w:color="auto"/>
            </w:tcBorders>
          </w:tcPr>
          <w:p w14:paraId="14694DA6" w14:textId="4C44303E" w:rsidR="00C16D95" w:rsidRPr="00010DAE" w:rsidRDefault="00C16D95" w:rsidP="00312988">
            <w:pPr>
              <w:spacing w:before="0" w:after="0" w:line="240" w:lineRule="auto"/>
              <w:jc w:val="right"/>
              <w:rPr>
                <w:color w:val="000000" w:themeColor="text1"/>
                <w:szCs w:val="24"/>
              </w:rPr>
            </w:pPr>
            <w:r w:rsidRPr="00010DAE">
              <w:rPr>
                <w:color w:val="000000" w:themeColor="text1"/>
                <w:szCs w:val="24"/>
              </w:rPr>
              <w:t>175.75</w:t>
            </w:r>
          </w:p>
        </w:tc>
        <w:tc>
          <w:tcPr>
            <w:tcW w:w="515" w:type="pct"/>
            <w:tcBorders>
              <w:bottom w:val="single" w:sz="4" w:space="0" w:color="auto"/>
            </w:tcBorders>
          </w:tcPr>
          <w:p w14:paraId="26D487B0" w14:textId="044C56DD" w:rsidR="00C16D95" w:rsidRPr="00010DAE" w:rsidRDefault="00C16D95" w:rsidP="00312988">
            <w:pPr>
              <w:spacing w:before="0" w:after="0" w:line="240" w:lineRule="auto"/>
              <w:jc w:val="right"/>
              <w:rPr>
                <w:color w:val="000000" w:themeColor="text1"/>
                <w:szCs w:val="24"/>
              </w:rPr>
            </w:pPr>
            <w:r w:rsidRPr="00010DAE">
              <w:rPr>
                <w:color w:val="000000" w:themeColor="text1"/>
                <w:szCs w:val="24"/>
              </w:rPr>
              <w:t>530.72</w:t>
            </w:r>
          </w:p>
        </w:tc>
        <w:tc>
          <w:tcPr>
            <w:tcW w:w="131" w:type="pct"/>
            <w:tcBorders>
              <w:bottom w:val="single" w:sz="4" w:space="0" w:color="auto"/>
            </w:tcBorders>
          </w:tcPr>
          <w:p w14:paraId="42662F1F" w14:textId="77777777" w:rsidR="00C16D95" w:rsidRPr="00010DAE" w:rsidRDefault="00C16D95" w:rsidP="00EB3F94">
            <w:pPr>
              <w:spacing w:before="0" w:after="0" w:line="240" w:lineRule="auto"/>
              <w:jc w:val="center"/>
              <w:rPr>
                <w:color w:val="000000" w:themeColor="text1"/>
                <w:szCs w:val="24"/>
              </w:rPr>
            </w:pPr>
          </w:p>
        </w:tc>
        <w:tc>
          <w:tcPr>
            <w:tcW w:w="281" w:type="pct"/>
            <w:tcBorders>
              <w:bottom w:val="single" w:sz="4" w:space="0" w:color="auto"/>
            </w:tcBorders>
          </w:tcPr>
          <w:p w14:paraId="652A9D57" w14:textId="77777777" w:rsidR="00C16D95" w:rsidRPr="00010DAE" w:rsidRDefault="00C16D95" w:rsidP="00EB3F94">
            <w:pPr>
              <w:spacing w:before="0" w:after="0" w:line="240" w:lineRule="auto"/>
              <w:jc w:val="center"/>
              <w:rPr>
                <w:color w:val="000000" w:themeColor="text1"/>
                <w:szCs w:val="24"/>
              </w:rPr>
            </w:pPr>
          </w:p>
        </w:tc>
        <w:tc>
          <w:tcPr>
            <w:tcW w:w="250" w:type="pct"/>
            <w:tcBorders>
              <w:bottom w:val="single" w:sz="4" w:space="0" w:color="auto"/>
            </w:tcBorders>
          </w:tcPr>
          <w:p w14:paraId="2EE2EDB8" w14:textId="77777777" w:rsidR="00C16D95" w:rsidRPr="00010DAE" w:rsidRDefault="00C16D95" w:rsidP="00EB3F94">
            <w:pPr>
              <w:spacing w:before="0" w:after="0" w:line="240" w:lineRule="auto"/>
              <w:jc w:val="center"/>
              <w:rPr>
                <w:color w:val="000000" w:themeColor="text1"/>
                <w:szCs w:val="24"/>
              </w:rPr>
            </w:pPr>
          </w:p>
        </w:tc>
        <w:tc>
          <w:tcPr>
            <w:tcW w:w="586" w:type="pct"/>
            <w:tcBorders>
              <w:bottom w:val="single" w:sz="4" w:space="0" w:color="auto"/>
            </w:tcBorders>
          </w:tcPr>
          <w:p w14:paraId="52C680E3" w14:textId="6E7F0812" w:rsidR="00C16D95" w:rsidRPr="00010DAE" w:rsidRDefault="00C16D95" w:rsidP="00312988">
            <w:pPr>
              <w:spacing w:before="0" w:after="0" w:line="240" w:lineRule="auto"/>
              <w:jc w:val="right"/>
              <w:rPr>
                <w:color w:val="000000" w:themeColor="text1"/>
                <w:szCs w:val="24"/>
              </w:rPr>
            </w:pPr>
            <w:r w:rsidRPr="00010DAE">
              <w:rPr>
                <w:color w:val="000000" w:themeColor="text1"/>
                <w:szCs w:val="24"/>
              </w:rPr>
              <w:t>1618.42</w:t>
            </w:r>
          </w:p>
        </w:tc>
        <w:tc>
          <w:tcPr>
            <w:tcW w:w="515" w:type="pct"/>
            <w:tcBorders>
              <w:bottom w:val="single" w:sz="4" w:space="0" w:color="auto"/>
            </w:tcBorders>
          </w:tcPr>
          <w:p w14:paraId="244B6486" w14:textId="6B411663" w:rsidR="00C16D95" w:rsidRPr="00010DAE" w:rsidRDefault="00C16D95" w:rsidP="00312988">
            <w:pPr>
              <w:spacing w:before="0" w:after="0" w:line="240" w:lineRule="auto"/>
              <w:jc w:val="right"/>
              <w:rPr>
                <w:color w:val="000000" w:themeColor="text1"/>
                <w:szCs w:val="24"/>
              </w:rPr>
            </w:pPr>
            <w:r w:rsidRPr="00010DAE">
              <w:rPr>
                <w:color w:val="000000" w:themeColor="text1"/>
                <w:szCs w:val="24"/>
              </w:rPr>
              <w:t>169.11</w:t>
            </w:r>
          </w:p>
        </w:tc>
        <w:tc>
          <w:tcPr>
            <w:tcW w:w="515" w:type="pct"/>
            <w:tcBorders>
              <w:bottom w:val="single" w:sz="4" w:space="0" w:color="auto"/>
            </w:tcBorders>
          </w:tcPr>
          <w:p w14:paraId="7B5C3D45" w14:textId="533C4A47" w:rsidR="00C16D95" w:rsidRPr="00010DAE" w:rsidRDefault="00C16D95" w:rsidP="00312988">
            <w:pPr>
              <w:spacing w:before="0" w:after="0" w:line="240" w:lineRule="auto"/>
              <w:jc w:val="right"/>
              <w:rPr>
                <w:color w:val="000000" w:themeColor="text1"/>
                <w:szCs w:val="24"/>
              </w:rPr>
            </w:pPr>
            <w:r w:rsidRPr="00010DAE">
              <w:rPr>
                <w:color w:val="000000" w:themeColor="text1"/>
                <w:szCs w:val="24"/>
              </w:rPr>
              <w:t>486.2</w:t>
            </w:r>
            <w:r w:rsidR="00AB5F5F" w:rsidRPr="00010DAE">
              <w:rPr>
                <w:color w:val="000000" w:themeColor="text1"/>
                <w:szCs w:val="24"/>
              </w:rPr>
              <w:t>0</w:t>
            </w:r>
          </w:p>
        </w:tc>
      </w:tr>
    </w:tbl>
    <w:p w14:paraId="64720940" w14:textId="75191AAE" w:rsidR="00781182" w:rsidRPr="00010DAE" w:rsidRDefault="00781182" w:rsidP="00F46A2B">
      <w:pPr>
        <w:pStyle w:val="Heading2"/>
        <w:rPr>
          <w:color w:val="000000" w:themeColor="text1"/>
        </w:rPr>
      </w:pPr>
      <w:r w:rsidRPr="00010DAE">
        <w:rPr>
          <w:color w:val="000000" w:themeColor="text1"/>
        </w:rPr>
        <w:lastRenderedPageBreak/>
        <w:t xml:space="preserve">Comparison with </w:t>
      </w:r>
      <w:r w:rsidR="00007A2F" w:rsidRPr="00010DAE">
        <w:rPr>
          <w:color w:val="000000" w:themeColor="text1"/>
        </w:rPr>
        <w:t>optimization methods</w:t>
      </w:r>
    </w:p>
    <w:p w14:paraId="2D389C96" w14:textId="0F687CCA" w:rsidR="00270EFA" w:rsidRPr="00010DAE" w:rsidRDefault="00E22586" w:rsidP="003A2144">
      <w:pPr>
        <w:rPr>
          <w:color w:val="000000" w:themeColor="text1"/>
        </w:rPr>
      </w:pPr>
      <w:r w:rsidRPr="00010DAE">
        <w:rPr>
          <w:color w:val="000000" w:themeColor="text1"/>
        </w:rPr>
        <w:t>T</w:t>
      </w:r>
      <w:r w:rsidR="00600286" w:rsidRPr="00010DAE">
        <w:rPr>
          <w:color w:val="000000" w:themeColor="text1"/>
        </w:rPr>
        <w:t>o compare negotiation mechanisms with other methods, a</w:t>
      </w:r>
      <w:r w:rsidR="00B23EBB" w:rsidRPr="00010DAE">
        <w:rPr>
          <w:color w:val="000000" w:themeColor="text1"/>
        </w:rPr>
        <w:t xml:space="preserve"> multi-objective</w:t>
      </w:r>
      <w:r w:rsidR="00600286" w:rsidRPr="00010DAE">
        <w:rPr>
          <w:color w:val="000000" w:themeColor="text1"/>
        </w:rPr>
        <w:t xml:space="preserve"> optimization model </w:t>
      </w:r>
      <w:r w:rsidR="00B23EBB" w:rsidRPr="00010DAE">
        <w:rPr>
          <w:color w:val="000000" w:themeColor="text1"/>
        </w:rPr>
        <w:t xml:space="preserve">for MSA </w:t>
      </w:r>
      <w:r w:rsidR="00600286" w:rsidRPr="00010DAE">
        <w:rPr>
          <w:color w:val="000000" w:themeColor="text1"/>
        </w:rPr>
        <w:t>is formulated</w:t>
      </w:r>
      <w:r w:rsidR="00B23EBB" w:rsidRPr="00010DAE">
        <w:rPr>
          <w:color w:val="000000" w:themeColor="text1"/>
        </w:rPr>
        <w:t xml:space="preserve"> as follows using integer linear programming</w:t>
      </w:r>
      <w:r w:rsidR="00500C5E" w:rsidRPr="00010DAE">
        <w:rPr>
          <w:color w:val="000000" w:themeColor="text1"/>
        </w:rPr>
        <w:t xml:space="preserve"> (ILP)</w:t>
      </w:r>
      <w:r w:rsidR="00B23EBB" w:rsidRPr="00010DAE">
        <w:rPr>
          <w:color w:val="000000" w:themeColor="text1"/>
        </w:rPr>
        <w:t>.</w:t>
      </w:r>
      <w:r w:rsidR="00B907BD" w:rsidRPr="00010DAE">
        <w:rPr>
          <w:color w:val="000000" w:themeColor="text1"/>
        </w:rPr>
        <w:t xml:space="preserve"> This proposed model is based on </w:t>
      </w:r>
      <w:r w:rsidR="00B907BD" w:rsidRPr="00010DAE">
        <w:rPr>
          <w:color w:val="000000" w:themeColor="text1"/>
        </w:rPr>
        <w:fldChar w:fldCharType="begin"/>
      </w:r>
      <w:r w:rsidR="00B907BD" w:rsidRPr="00010DAE">
        <w:rPr>
          <w:color w:val="000000" w:themeColor="text1"/>
        </w:rPr>
        <w:instrText xml:space="preserve"> ADDIN EN.CITE &lt;EndNote&gt;&lt;Cite AuthorYear="1"&gt;&lt;Author&gt;Zhang&lt;/Author&gt;&lt;Year&gt;2021&lt;/Year&gt;&lt;RecNum&gt;856&lt;/RecNum&gt;&lt;DisplayText&gt;Zhang et al. (2021)&lt;/DisplayText&gt;&lt;record&gt;&lt;rec-number&gt;856&lt;/rec-number&gt;&lt;foreign-keys&gt;&lt;key app="EN" db-id="spzed9xrlsv5aee2fxjvaeabezva00peevdw" timestamp="1622898372"&gt;856&lt;/key&gt;&lt;/foreign-keys&gt;&lt;ref-type name="Journal Article"&gt;17&lt;/ref-type&gt;&lt;contributors&gt;&lt;authors&gt;&lt;author&gt;Zhang, Geng&lt;/author&gt;&lt;author&gt;Wang, Gang&lt;/author&gt;&lt;author&gt;Chen, Chun-Hsien&lt;/author&gt;&lt;author&gt;Cao, Xiangang&lt;/author&gt;&lt;author&gt;Zhang, Yingfeng&lt;/author&gt;&lt;author&gt;Zheng, Pai&lt;/author&gt;&lt;/authors&gt;&lt;/contributors&gt;&lt;titles&gt;&lt;title&gt;Augmented Lagrangian coordination for energy-optimal allocation of smart manufacturing services&lt;/title&gt;&lt;secondary-title&gt;Robotics and Computer-Integrated Manufacturing&lt;/secondary-title&gt;&lt;/titles&gt;&lt;periodical&gt;&lt;full-title&gt;Robotics and Computer-Integrated Manufacturing&lt;/full-title&gt;&lt;abbr-1&gt;Robot Cim-Int Manuf&lt;/abbr-1&gt;&lt;/periodical&gt;&lt;volume&gt;71&lt;/volume&gt;&lt;section&gt;102161&lt;/section&gt;&lt;dates&gt;&lt;year&gt;2021&lt;/year&gt;&lt;/dates&gt;&lt;isbn&gt;07365845&lt;/isbn&gt;&lt;urls&gt;&lt;/urls&gt;&lt;electronic-resource-num&gt;10.1016/j.rcim.2021.102161&lt;/electronic-resource-num&gt;&lt;/record&gt;&lt;/Cite&gt;&lt;/EndNote&gt;</w:instrText>
      </w:r>
      <w:r w:rsidR="00B907BD" w:rsidRPr="00010DAE">
        <w:rPr>
          <w:color w:val="000000" w:themeColor="text1"/>
        </w:rPr>
        <w:fldChar w:fldCharType="separate"/>
      </w:r>
      <w:r w:rsidR="00B907BD" w:rsidRPr="00010DAE">
        <w:rPr>
          <w:noProof/>
          <w:color w:val="000000" w:themeColor="text1"/>
        </w:rPr>
        <w:t>Zhang et al. (2021)</w:t>
      </w:r>
      <w:r w:rsidR="00B907BD" w:rsidRPr="00010DAE">
        <w:rPr>
          <w:color w:val="000000" w:themeColor="text1"/>
        </w:rPr>
        <w:fldChar w:fldCharType="end"/>
      </w:r>
      <w:r w:rsidR="00B907BD" w:rsidRPr="00010DAE">
        <w:rPr>
          <w:color w:val="000000" w:themeColor="text1"/>
        </w:rPr>
        <w:t xml:space="preserve"> and </w:t>
      </w:r>
      <w:r w:rsidR="00B907BD" w:rsidRPr="00010DAE">
        <w:rPr>
          <w:color w:val="000000" w:themeColor="text1"/>
        </w:rPr>
        <w:fldChar w:fldCharType="begin"/>
      </w:r>
      <w:r w:rsidR="00B907BD" w:rsidRPr="00010DAE">
        <w:rPr>
          <w:color w:val="000000" w:themeColor="text1"/>
        </w:rPr>
        <w:instrText xml:space="preserve"> ADDIN EN.CITE &lt;EndNote&gt;&lt;Cite AuthorYear="1"&gt;&lt;Author&gt;Wang&lt;/Author&gt;&lt;Year&gt;2021&lt;/Year&gt;&lt;RecNum&gt;866&lt;/RecNum&gt;&lt;DisplayText&gt;Wang et al. (2021)&lt;/DisplayText&gt;&lt;record&gt;&lt;rec-number&gt;866&lt;/rec-number&gt;&lt;foreign-keys&gt;&lt;key app="EN" db-id="spzed9xrlsv5aee2fxjvaeabezva00peevdw" timestamp="1622898406"&gt;866&lt;/key&gt;&lt;/foreign-keys&gt;&lt;ref-type name="Journal Article"&gt;17&lt;/ref-type&gt;&lt;contributors&gt;&lt;authors&gt;&lt;author&gt;Wang, Gang&lt;/author&gt;&lt;author&gt;Zhang, Geng&lt;/author&gt;&lt;author&gt;Guo, Xin&lt;/author&gt;&lt;author&gt;Zhang, Yingfeng&lt;/author&gt;&lt;/authors&gt;&lt;/contributors&gt;&lt;titles&gt;&lt;title&gt;Digital twin-driven service model and optimal allocation of manufacturing resources in shared manufacturing&lt;/title&gt;&lt;secondary-title&gt;Journal of Manufacturing Systems&lt;/secondary-title&gt;&lt;/titles&gt;&lt;periodical&gt;&lt;full-title&gt;Journal of Manufacturing Systems&lt;/full-title&gt;&lt;/periodical&gt;&lt;pages&gt;165-179&lt;/pages&gt;&lt;volume&gt;59&lt;/volume&gt;&lt;section&gt;165&lt;/section&gt;&lt;dates&gt;&lt;year&gt;2021&lt;/year&gt;&lt;/dates&gt;&lt;isbn&gt;02786125&lt;/isbn&gt;&lt;urls&gt;&lt;/urls&gt;&lt;electronic-resource-num&gt;10.1016/j.jmsy.2021.02.008&lt;/electronic-resource-num&gt;&lt;/record&gt;&lt;/Cite&gt;&lt;/EndNote&gt;</w:instrText>
      </w:r>
      <w:r w:rsidR="00B907BD" w:rsidRPr="00010DAE">
        <w:rPr>
          <w:color w:val="000000" w:themeColor="text1"/>
        </w:rPr>
        <w:fldChar w:fldCharType="separate"/>
      </w:r>
      <w:r w:rsidR="00B907BD" w:rsidRPr="00010DAE">
        <w:rPr>
          <w:noProof/>
          <w:color w:val="000000" w:themeColor="text1"/>
        </w:rPr>
        <w:t>Wang et al. (2021)</w:t>
      </w:r>
      <w:r w:rsidR="00B907BD" w:rsidRPr="00010DAE">
        <w:rPr>
          <w:color w:val="000000" w:themeColor="text1"/>
        </w:rPr>
        <w:fldChar w:fldCharType="end"/>
      </w:r>
      <w:r w:rsidR="00B907BD" w:rsidRPr="00010DAE">
        <w:rPr>
          <w:color w:val="000000" w:themeColor="text1"/>
        </w:rPr>
        <w:t xml:space="preserve">. </w:t>
      </w:r>
      <w:r w:rsidR="00DB1D1B" w:rsidRPr="00010DAE">
        <w:rPr>
          <w:color w:val="000000" w:themeColor="text1"/>
        </w:rPr>
        <w:t>B</w:t>
      </w:r>
      <w:r w:rsidR="00B907BD" w:rsidRPr="00010DAE">
        <w:rPr>
          <w:color w:val="000000" w:themeColor="text1"/>
        </w:rPr>
        <w:t>ased on weights assigned to each objective, this multi-objective optimization model is converted into a single objective optimization</w:t>
      </w:r>
      <w:r w:rsidR="00DB1D1B" w:rsidRPr="00010DAE">
        <w:rPr>
          <w:color w:val="000000" w:themeColor="text1"/>
        </w:rPr>
        <w:t xml:space="preserve"> model</w:t>
      </w:r>
      <w:r w:rsidR="00B907BD" w:rsidRPr="00010DAE">
        <w:rPr>
          <w:color w:val="000000" w:themeColor="text1"/>
        </w:rPr>
        <w:t>.</w:t>
      </w:r>
    </w:p>
    <w:p w14:paraId="7AF8B3AC" w14:textId="6F44BD34" w:rsidR="00B907BD" w:rsidRPr="00010DAE" w:rsidRDefault="00B907BD" w:rsidP="003A2144">
      <w:pPr>
        <w:rPr>
          <w:color w:val="000000" w:themeColor="text1"/>
        </w:rPr>
      </w:pPr>
      <w:r w:rsidRPr="00010DAE">
        <w:rPr>
          <w:color w:val="000000" w:themeColor="text1"/>
        </w:rPr>
        <w:t>Objective function</w:t>
      </w:r>
    </w:p>
    <w:p w14:paraId="2A90E39D" w14:textId="446C9E5F" w:rsidR="00B23EBB" w:rsidRPr="00010DAE" w:rsidRDefault="008025A7" w:rsidP="00B23EBB">
      <w:pPr>
        <w:rPr>
          <w:color w:val="000000" w:themeColor="text1"/>
        </w:rPr>
      </w:pPr>
      <m:oMathPara>
        <m:oMath>
          <m:eqArr>
            <m:eqArrPr>
              <m:maxDist m:val="1"/>
              <m:ctrlPr>
                <w:rPr>
                  <w:rFonts w:ascii="Cambria Math" w:hAnsi="Cambria Math"/>
                  <w:i/>
                  <w:color w:val="000000" w:themeColor="text1"/>
                </w:rPr>
              </m:ctrlPr>
            </m:eqArrPr>
            <m:e>
              <m:r>
                <m:rPr>
                  <m:sty m:val="p"/>
                </m:rPr>
                <w:rPr>
                  <w:rFonts w:ascii="Cambria Math" w:hAnsi="Cambria Math"/>
                  <w:color w:val="000000" w:themeColor="text1"/>
                </w:rPr>
                <m:t>ILP</m:t>
              </m:r>
              <m:r>
                <w:rPr>
                  <w:rFonts w:ascii="Cambria Math" w:hAnsi="Cambria Math"/>
                  <w:color w:val="000000" w:themeColor="text1"/>
                </w:rPr>
                <m:t>:</m:t>
              </m:r>
              <m:func>
                <m:funcPr>
                  <m:ctrlPr>
                    <w:rPr>
                      <w:rFonts w:ascii="Cambria Math" w:hAnsi="Cambria Math"/>
                      <w:color w:val="000000" w:themeColor="text1"/>
                    </w:rPr>
                  </m:ctrlPr>
                </m:funcPr>
                <m:fName>
                  <m:r>
                    <m:rPr>
                      <m:sty m:val="p"/>
                    </m:rPr>
                    <w:rPr>
                      <w:rFonts w:ascii="Cambria Math" w:hAnsi="Cambria Math"/>
                      <w:color w:val="000000" w:themeColor="text1"/>
                    </w:rPr>
                    <m:t>min</m:t>
                  </m:r>
                </m:fName>
                <m:e>
                  <m:r>
                    <w:rPr>
                      <w:rFonts w:ascii="Cambria Math" w:hAnsi="Cambria Math"/>
                      <w:color w:val="000000" w:themeColor="text1"/>
                    </w:rPr>
                    <m:t xml:space="preserve"> Z=</m:t>
                  </m:r>
                  <m:sSup>
                    <m:sSupPr>
                      <m:ctrlPr>
                        <w:rPr>
                          <w:rFonts w:ascii="Cambria Math" w:eastAsia="DengXian" w:hAnsi="Cambria Math"/>
                          <w:i/>
                          <w:color w:val="000000" w:themeColor="text1"/>
                        </w:rPr>
                      </m:ctrlPr>
                    </m:sSupPr>
                    <m:e>
                      <m:r>
                        <w:rPr>
                          <w:rFonts w:ascii="Cambria Math" w:eastAsia="DengXian" w:hAnsi="Cambria Math" w:hint="eastAsia"/>
                          <w:color w:val="000000" w:themeColor="text1"/>
                        </w:rPr>
                        <m:t>w</m:t>
                      </m:r>
                    </m:e>
                    <m:sup>
                      <m:r>
                        <w:rPr>
                          <w:rFonts w:ascii="Cambria Math" w:eastAsia="DengXian" w:hAnsi="Cambria Math"/>
                          <w:color w:val="000000" w:themeColor="text1"/>
                        </w:rPr>
                        <m:t>P</m:t>
                      </m:r>
                    </m:sup>
                  </m:sSup>
                  <m:f>
                    <m:fPr>
                      <m:ctrlPr>
                        <w:rPr>
                          <w:rFonts w:ascii="Cambria Math" w:eastAsia="DengXian" w:hAnsi="Cambria Math"/>
                          <w:i/>
                          <w:color w:val="000000" w:themeColor="text1"/>
                        </w:rPr>
                      </m:ctrlPr>
                    </m:fPr>
                    <m:num>
                      <m:r>
                        <w:rPr>
                          <w:rFonts w:ascii="Cambria Math" w:eastAsia="DengXian" w:hAnsi="Cambria Math"/>
                          <w:color w:val="000000" w:themeColor="text1"/>
                        </w:rPr>
                        <m:t>P</m:t>
                      </m:r>
                    </m:num>
                    <m:den>
                      <m:sSub>
                        <m:sSubPr>
                          <m:ctrlPr>
                            <w:rPr>
                              <w:rFonts w:ascii="Cambria Math" w:eastAsia="DengXian" w:hAnsi="Cambria Math"/>
                              <w:i/>
                              <w:color w:val="000000" w:themeColor="text1"/>
                            </w:rPr>
                          </m:ctrlPr>
                        </m:sSubPr>
                        <m:e>
                          <m:r>
                            <w:rPr>
                              <w:rFonts w:ascii="Cambria Math" w:eastAsia="DengXian" w:hAnsi="Cambria Math"/>
                              <w:color w:val="000000" w:themeColor="text1"/>
                            </w:rPr>
                            <m:t>P</m:t>
                          </m:r>
                        </m:e>
                        <m:sub>
                          <m:r>
                            <w:rPr>
                              <w:rFonts w:ascii="Cambria Math" w:eastAsia="DengXian" w:hAnsi="Cambria Math"/>
                              <w:color w:val="000000" w:themeColor="text1"/>
                            </w:rPr>
                            <m:t>max</m:t>
                          </m:r>
                        </m:sub>
                      </m:sSub>
                    </m:den>
                  </m:f>
                  <m:r>
                    <w:rPr>
                      <w:rFonts w:ascii="Cambria Math" w:eastAsia="DengXian" w:hAnsi="Cambria Math"/>
                      <w:color w:val="000000" w:themeColor="text1"/>
                    </w:rPr>
                    <m:t>+</m:t>
                  </m:r>
                  <m:sSup>
                    <m:sSupPr>
                      <m:ctrlPr>
                        <w:rPr>
                          <w:rFonts w:ascii="Cambria Math" w:eastAsia="DengXian" w:hAnsi="Cambria Math"/>
                          <w:i/>
                          <w:color w:val="000000" w:themeColor="text1"/>
                        </w:rPr>
                      </m:ctrlPr>
                    </m:sSupPr>
                    <m:e>
                      <m:r>
                        <w:rPr>
                          <w:rFonts w:ascii="Cambria Math" w:eastAsia="DengXian" w:hAnsi="Cambria Math" w:hint="eastAsia"/>
                          <w:color w:val="000000" w:themeColor="text1"/>
                        </w:rPr>
                        <m:t>w</m:t>
                      </m:r>
                    </m:e>
                    <m:sup>
                      <m:r>
                        <w:rPr>
                          <w:rFonts w:ascii="Cambria Math" w:eastAsia="DengXian" w:hAnsi="Cambria Math"/>
                          <w:color w:val="000000" w:themeColor="text1"/>
                        </w:rPr>
                        <m:t>T</m:t>
                      </m:r>
                    </m:sup>
                  </m:sSup>
                  <m:f>
                    <m:fPr>
                      <m:ctrlPr>
                        <w:rPr>
                          <w:rFonts w:ascii="Cambria Math" w:eastAsia="DengXian" w:hAnsi="Cambria Math"/>
                          <w:i/>
                          <w:color w:val="000000" w:themeColor="text1"/>
                        </w:rPr>
                      </m:ctrlPr>
                    </m:fPr>
                    <m:num>
                      <m:r>
                        <w:rPr>
                          <w:rFonts w:ascii="Cambria Math" w:eastAsia="DengXian" w:hAnsi="Cambria Math"/>
                          <w:color w:val="000000" w:themeColor="text1"/>
                        </w:rPr>
                        <m:t>T</m:t>
                      </m:r>
                    </m:num>
                    <m:den>
                      <m:sSub>
                        <m:sSubPr>
                          <m:ctrlPr>
                            <w:rPr>
                              <w:rFonts w:ascii="Cambria Math" w:eastAsia="DengXian" w:hAnsi="Cambria Math"/>
                              <w:i/>
                              <w:color w:val="000000" w:themeColor="text1"/>
                            </w:rPr>
                          </m:ctrlPr>
                        </m:sSubPr>
                        <m:e>
                          <m:r>
                            <w:rPr>
                              <w:rFonts w:ascii="Cambria Math" w:eastAsia="DengXian" w:hAnsi="Cambria Math"/>
                              <w:color w:val="000000" w:themeColor="text1"/>
                            </w:rPr>
                            <m:t>T</m:t>
                          </m:r>
                        </m:e>
                        <m:sub>
                          <m:r>
                            <w:rPr>
                              <w:rFonts w:ascii="Cambria Math" w:eastAsia="DengXian" w:hAnsi="Cambria Math"/>
                              <w:color w:val="000000" w:themeColor="text1"/>
                            </w:rPr>
                            <m:t>max</m:t>
                          </m:r>
                        </m:sub>
                      </m:sSub>
                    </m:den>
                  </m:f>
                  <m:r>
                    <w:rPr>
                      <w:rFonts w:ascii="Cambria Math" w:eastAsia="DengXian" w:hAnsi="Cambria Math"/>
                      <w:color w:val="000000" w:themeColor="text1"/>
                    </w:rPr>
                    <m:t>+</m:t>
                  </m:r>
                  <m:sSup>
                    <m:sSupPr>
                      <m:ctrlPr>
                        <w:rPr>
                          <w:rFonts w:ascii="Cambria Math" w:eastAsia="DengXian" w:hAnsi="Cambria Math"/>
                          <w:i/>
                          <w:color w:val="000000" w:themeColor="text1"/>
                        </w:rPr>
                      </m:ctrlPr>
                    </m:sSupPr>
                    <m:e>
                      <m:r>
                        <w:rPr>
                          <w:rFonts w:ascii="Cambria Math" w:eastAsia="DengXian" w:hAnsi="Cambria Math" w:hint="eastAsia"/>
                          <w:color w:val="000000" w:themeColor="text1"/>
                        </w:rPr>
                        <m:t>w</m:t>
                      </m:r>
                    </m:e>
                    <m:sup>
                      <m:r>
                        <w:rPr>
                          <w:rFonts w:ascii="Cambria Math" w:eastAsia="DengXian" w:hAnsi="Cambria Math"/>
                          <w:color w:val="000000" w:themeColor="text1"/>
                        </w:rPr>
                        <m:t>E</m:t>
                      </m:r>
                    </m:sup>
                  </m:sSup>
                  <m:f>
                    <m:fPr>
                      <m:ctrlPr>
                        <w:rPr>
                          <w:rFonts w:ascii="Cambria Math" w:eastAsia="DengXian" w:hAnsi="Cambria Math"/>
                          <w:i/>
                          <w:color w:val="000000" w:themeColor="text1"/>
                        </w:rPr>
                      </m:ctrlPr>
                    </m:fPr>
                    <m:num>
                      <m:r>
                        <w:rPr>
                          <w:rFonts w:ascii="Cambria Math" w:eastAsia="DengXian" w:hAnsi="Cambria Math"/>
                          <w:color w:val="000000" w:themeColor="text1"/>
                        </w:rPr>
                        <m:t>E</m:t>
                      </m:r>
                    </m:num>
                    <m:den>
                      <m:sSub>
                        <m:sSubPr>
                          <m:ctrlPr>
                            <w:rPr>
                              <w:rFonts w:ascii="Cambria Math" w:eastAsia="DengXian" w:hAnsi="Cambria Math"/>
                              <w:i/>
                              <w:color w:val="000000" w:themeColor="text1"/>
                            </w:rPr>
                          </m:ctrlPr>
                        </m:sSubPr>
                        <m:e>
                          <m:r>
                            <w:rPr>
                              <w:rFonts w:ascii="Cambria Math" w:eastAsia="DengXian" w:hAnsi="Cambria Math"/>
                              <w:color w:val="000000" w:themeColor="text1"/>
                            </w:rPr>
                            <m:t>E</m:t>
                          </m:r>
                        </m:e>
                        <m:sub>
                          <m:r>
                            <w:rPr>
                              <w:rFonts w:ascii="Cambria Math" w:eastAsia="DengXian" w:hAnsi="Cambria Math"/>
                              <w:color w:val="000000" w:themeColor="text1"/>
                            </w:rPr>
                            <m:t>max</m:t>
                          </m:r>
                        </m:sub>
                      </m:sSub>
                    </m:den>
                  </m:f>
                </m:e>
              </m:func>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15</m:t>
                  </m:r>
                </m:e>
              </m:d>
            </m:e>
          </m:eqArr>
        </m:oMath>
      </m:oMathPara>
    </w:p>
    <w:p w14:paraId="2652F920" w14:textId="5FCC735B" w:rsidR="00B907BD" w:rsidRPr="00010DAE" w:rsidRDefault="00B907BD" w:rsidP="00B23EBB">
      <w:pPr>
        <w:rPr>
          <w:color w:val="000000" w:themeColor="text1"/>
        </w:rPr>
      </w:pPr>
      <w:r w:rsidRPr="00010DAE">
        <w:rPr>
          <w:color w:val="000000" w:themeColor="text1"/>
        </w:rPr>
        <w:t>Subject to</w:t>
      </w:r>
    </w:p>
    <w:p w14:paraId="4DF7BF06" w14:textId="61C314CD" w:rsidR="00B23EBB" w:rsidRPr="00010DAE" w:rsidRDefault="008025A7" w:rsidP="00B23EBB">
      <w:pPr>
        <w:rPr>
          <w:color w:val="000000" w:themeColor="text1"/>
        </w:rPr>
      </w:pPr>
      <m:oMathPara>
        <m:oMath>
          <m:eqArr>
            <m:eqArrPr>
              <m:maxDist m:val="1"/>
              <m:ctrlPr>
                <w:rPr>
                  <w:rFonts w:ascii="Cambria Math" w:hAnsi="Cambria Math"/>
                  <w:i/>
                  <w:color w:val="000000" w:themeColor="text1"/>
                </w:rPr>
              </m:ctrlPr>
            </m:eqArrPr>
            <m:e>
              <m:r>
                <w:rPr>
                  <w:rFonts w:ascii="Cambria Math" w:hAnsi="Cambria Math"/>
                  <w:color w:val="000000" w:themeColor="text1"/>
                </w:rPr>
                <m:t>P=</m:t>
              </m:r>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I</m:t>
                  </m:r>
                </m:sup>
                <m:e>
                  <m:nary>
                    <m:naryPr>
                      <m:chr m:val="∑"/>
                      <m:limLoc m:val="undOvr"/>
                      <m:ctrlPr>
                        <w:rPr>
                          <w:rFonts w:ascii="Cambria Math" w:hAnsi="Cambria Math"/>
                          <w:i/>
                          <w:color w:val="000000" w:themeColor="text1"/>
                        </w:rPr>
                      </m:ctrlPr>
                    </m:naryPr>
                    <m:sub>
                      <m:r>
                        <w:rPr>
                          <w:rFonts w:ascii="Cambria Math" w:hAnsi="Cambria Math"/>
                          <w:color w:val="000000" w:themeColor="text1"/>
                        </w:rPr>
                        <m:t>j=1</m:t>
                      </m:r>
                    </m:sub>
                    <m:sup>
                      <m:r>
                        <w:rPr>
                          <w:rFonts w:ascii="Cambria Math" w:hAnsi="Cambria Math"/>
                          <w:color w:val="000000" w:themeColor="text1"/>
                        </w:rPr>
                        <m:t>J</m:t>
                      </m:r>
                    </m:sup>
                    <m:e>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ij</m:t>
                          </m:r>
                        </m:sub>
                      </m:sSub>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ij</m:t>
                          </m:r>
                        </m:sub>
                      </m:sSub>
                    </m:e>
                  </m:nary>
                </m:e>
              </m:nary>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16</m:t>
                  </m:r>
                </m:e>
              </m:d>
            </m:e>
          </m:eqArr>
        </m:oMath>
      </m:oMathPara>
    </w:p>
    <w:p w14:paraId="31CFE5B1" w14:textId="747014B3" w:rsidR="00270EFA" w:rsidRPr="00010DAE" w:rsidRDefault="008025A7" w:rsidP="00270EFA">
      <w:pPr>
        <w:rPr>
          <w:color w:val="000000" w:themeColor="text1"/>
        </w:rPr>
      </w:pPr>
      <m:oMathPara>
        <m:oMath>
          <m:eqArr>
            <m:eqArrPr>
              <m:maxDist m:val="1"/>
              <m:ctrlPr>
                <w:rPr>
                  <w:rFonts w:ascii="Cambria Math" w:hAnsi="Cambria Math"/>
                  <w:i/>
                  <w:color w:val="000000" w:themeColor="text1"/>
                </w:rPr>
              </m:ctrlPr>
            </m:eqArrPr>
            <m:e>
              <m:r>
                <w:rPr>
                  <w:rFonts w:ascii="Cambria Math" w:hAnsi="Cambria Math"/>
                  <w:color w:val="000000" w:themeColor="text1"/>
                </w:rPr>
                <m:t>T=</m:t>
              </m:r>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I</m:t>
                  </m:r>
                </m:sup>
                <m:e>
                  <m:nary>
                    <m:naryPr>
                      <m:chr m:val="∑"/>
                      <m:limLoc m:val="undOvr"/>
                      <m:ctrlPr>
                        <w:rPr>
                          <w:rFonts w:ascii="Cambria Math" w:hAnsi="Cambria Math"/>
                          <w:i/>
                          <w:color w:val="000000" w:themeColor="text1"/>
                        </w:rPr>
                      </m:ctrlPr>
                    </m:naryPr>
                    <m:sub>
                      <m:r>
                        <w:rPr>
                          <w:rFonts w:ascii="Cambria Math" w:hAnsi="Cambria Math"/>
                          <w:color w:val="000000" w:themeColor="text1"/>
                        </w:rPr>
                        <m:t>j=1</m:t>
                      </m:r>
                    </m:sub>
                    <m:sup>
                      <m:r>
                        <w:rPr>
                          <w:rFonts w:ascii="Cambria Math" w:hAnsi="Cambria Math"/>
                          <w:color w:val="000000" w:themeColor="text1"/>
                        </w:rPr>
                        <m:t>J</m:t>
                      </m:r>
                    </m:sup>
                    <m:e>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ij</m:t>
                          </m:r>
                        </m:sub>
                      </m:sSub>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ij</m:t>
                          </m:r>
                        </m:sub>
                      </m:sSub>
                    </m:e>
                  </m:nary>
                </m:e>
              </m:nary>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17</m:t>
                  </m:r>
                </m:e>
              </m:d>
            </m:e>
          </m:eqArr>
        </m:oMath>
      </m:oMathPara>
    </w:p>
    <w:p w14:paraId="31C65C92" w14:textId="7849E81D" w:rsidR="00270EFA" w:rsidRPr="00010DAE" w:rsidRDefault="008025A7" w:rsidP="00270EFA">
      <w:pPr>
        <w:rPr>
          <w:color w:val="000000" w:themeColor="text1"/>
        </w:rPr>
      </w:pPr>
      <m:oMathPara>
        <m:oMath>
          <m:eqArr>
            <m:eqArrPr>
              <m:maxDist m:val="1"/>
              <m:ctrlPr>
                <w:rPr>
                  <w:rFonts w:ascii="Cambria Math" w:hAnsi="Cambria Math"/>
                  <w:i/>
                  <w:color w:val="000000" w:themeColor="text1"/>
                </w:rPr>
              </m:ctrlPr>
            </m:eqArrPr>
            <m:e>
              <m:r>
                <w:rPr>
                  <w:rFonts w:ascii="Cambria Math" w:hAnsi="Cambria Math"/>
                  <w:color w:val="000000" w:themeColor="text1"/>
                </w:rPr>
                <m:t>E=</m:t>
              </m:r>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I</m:t>
                  </m:r>
                </m:sup>
                <m:e>
                  <m:nary>
                    <m:naryPr>
                      <m:chr m:val="∑"/>
                      <m:limLoc m:val="undOvr"/>
                      <m:ctrlPr>
                        <w:rPr>
                          <w:rFonts w:ascii="Cambria Math" w:hAnsi="Cambria Math"/>
                          <w:i/>
                          <w:color w:val="000000" w:themeColor="text1"/>
                        </w:rPr>
                      </m:ctrlPr>
                    </m:naryPr>
                    <m:sub>
                      <m:r>
                        <w:rPr>
                          <w:rFonts w:ascii="Cambria Math" w:hAnsi="Cambria Math"/>
                          <w:color w:val="000000" w:themeColor="text1"/>
                        </w:rPr>
                        <m:t>j=1</m:t>
                      </m:r>
                    </m:sub>
                    <m:sup>
                      <m:r>
                        <w:rPr>
                          <w:rFonts w:ascii="Cambria Math" w:hAnsi="Cambria Math"/>
                          <w:color w:val="000000" w:themeColor="text1"/>
                        </w:rPr>
                        <m:t>J</m:t>
                      </m:r>
                    </m:sup>
                    <m:e>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ij</m:t>
                          </m:r>
                        </m:sub>
                      </m:sSub>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ij</m:t>
                          </m:r>
                        </m:sub>
                      </m:sSub>
                    </m:e>
                  </m:nary>
                </m:e>
              </m:nary>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18</m:t>
                  </m:r>
                </m:e>
              </m:d>
            </m:e>
          </m:eqArr>
        </m:oMath>
      </m:oMathPara>
    </w:p>
    <w:p w14:paraId="7D14578E" w14:textId="13611D0B" w:rsidR="00270EFA" w:rsidRPr="00010DAE" w:rsidRDefault="008025A7" w:rsidP="00270EFA">
      <w:pPr>
        <w:rPr>
          <w:color w:val="000000" w:themeColor="text1"/>
        </w:rPr>
      </w:pPr>
      <m:oMathPara>
        <m:oMath>
          <m:eqArr>
            <m:eqArrPr>
              <m:maxDist m:val="1"/>
              <m:ctrlPr>
                <w:rPr>
                  <w:rFonts w:ascii="Cambria Math" w:hAnsi="Cambria Math"/>
                  <w:i/>
                  <w:color w:val="000000" w:themeColor="text1"/>
                </w:rPr>
              </m:ctrlPr>
            </m:eqArrPr>
            <m:e>
              <m:sSub>
                <m:sSubPr>
                  <m:ctrlPr>
                    <w:rPr>
                      <w:rFonts w:ascii="Cambria Math" w:eastAsia="DengXian" w:hAnsi="Cambria Math"/>
                      <w:i/>
                      <w:color w:val="000000" w:themeColor="text1"/>
                    </w:rPr>
                  </m:ctrlPr>
                </m:sSubPr>
                <m:e>
                  <m:r>
                    <w:rPr>
                      <w:rFonts w:ascii="Cambria Math" w:eastAsia="DengXian" w:hAnsi="Cambria Math"/>
                      <w:color w:val="000000" w:themeColor="text1"/>
                    </w:rPr>
                    <m:t>P</m:t>
                  </m:r>
                </m:e>
                <m:sub>
                  <m:r>
                    <w:rPr>
                      <w:rFonts w:ascii="Cambria Math" w:eastAsia="DengXian" w:hAnsi="Cambria Math"/>
                      <w:color w:val="000000" w:themeColor="text1"/>
                    </w:rPr>
                    <m:t>max</m:t>
                  </m:r>
                </m:sub>
              </m:sSub>
              <m:r>
                <w:rPr>
                  <w:rFonts w:ascii="Cambria Math" w:hAnsi="Cambria Math"/>
                  <w:color w:val="000000" w:themeColor="text1"/>
                </w:rPr>
                <m:t>-P≥0#</m:t>
              </m:r>
              <m:d>
                <m:dPr>
                  <m:ctrlPr>
                    <w:rPr>
                      <w:rFonts w:ascii="Cambria Math" w:hAnsi="Cambria Math"/>
                      <w:i/>
                      <w:color w:val="000000" w:themeColor="text1"/>
                    </w:rPr>
                  </m:ctrlPr>
                </m:dPr>
                <m:e>
                  <m:r>
                    <w:rPr>
                      <w:rFonts w:ascii="Cambria Math" w:hAnsi="Cambria Math"/>
                      <w:color w:val="000000" w:themeColor="text1"/>
                    </w:rPr>
                    <m:t>19</m:t>
                  </m:r>
                </m:e>
              </m:d>
            </m:e>
          </m:eqArr>
        </m:oMath>
      </m:oMathPara>
    </w:p>
    <w:p w14:paraId="33073AE0" w14:textId="3289D545" w:rsidR="00270EFA" w:rsidRPr="00010DAE" w:rsidRDefault="008025A7" w:rsidP="00270EFA">
      <w:pPr>
        <w:rPr>
          <w:color w:val="000000" w:themeColor="text1"/>
        </w:rPr>
      </w:pPr>
      <m:oMathPara>
        <m:oMath>
          <m:eqArr>
            <m:eqArrPr>
              <m:maxDist m:val="1"/>
              <m:ctrlPr>
                <w:rPr>
                  <w:rFonts w:ascii="Cambria Math" w:hAnsi="Cambria Math"/>
                  <w:i/>
                  <w:color w:val="000000" w:themeColor="text1"/>
                </w:rPr>
              </m:ctrlPr>
            </m:eqArrPr>
            <m:e>
              <m:sSub>
                <m:sSubPr>
                  <m:ctrlPr>
                    <w:rPr>
                      <w:rFonts w:ascii="Cambria Math" w:eastAsia="DengXian" w:hAnsi="Cambria Math"/>
                      <w:i/>
                      <w:color w:val="000000" w:themeColor="text1"/>
                    </w:rPr>
                  </m:ctrlPr>
                </m:sSubPr>
                <m:e>
                  <m:r>
                    <w:rPr>
                      <w:rFonts w:ascii="Cambria Math" w:eastAsia="DengXian" w:hAnsi="Cambria Math"/>
                      <w:color w:val="000000" w:themeColor="text1"/>
                    </w:rPr>
                    <m:t>T</m:t>
                  </m:r>
                </m:e>
                <m:sub>
                  <m:r>
                    <w:rPr>
                      <w:rFonts w:ascii="Cambria Math" w:eastAsia="DengXian" w:hAnsi="Cambria Math"/>
                      <w:color w:val="000000" w:themeColor="text1"/>
                    </w:rPr>
                    <m:t>max</m:t>
                  </m:r>
                </m:sub>
              </m:sSub>
              <m:r>
                <w:rPr>
                  <w:rFonts w:ascii="Cambria Math" w:hAnsi="Cambria Math"/>
                  <w:color w:val="000000" w:themeColor="text1"/>
                </w:rPr>
                <m:t>-T≥0#</m:t>
              </m:r>
              <m:d>
                <m:dPr>
                  <m:ctrlPr>
                    <w:rPr>
                      <w:rFonts w:ascii="Cambria Math" w:hAnsi="Cambria Math"/>
                      <w:i/>
                      <w:color w:val="000000" w:themeColor="text1"/>
                    </w:rPr>
                  </m:ctrlPr>
                </m:dPr>
                <m:e>
                  <m:r>
                    <w:rPr>
                      <w:rFonts w:ascii="Cambria Math" w:hAnsi="Cambria Math"/>
                      <w:color w:val="000000" w:themeColor="text1"/>
                    </w:rPr>
                    <m:t>20</m:t>
                  </m:r>
                </m:e>
              </m:d>
            </m:e>
          </m:eqArr>
        </m:oMath>
      </m:oMathPara>
    </w:p>
    <w:p w14:paraId="5E35FE23" w14:textId="7B175871" w:rsidR="00270EFA" w:rsidRPr="00010DAE" w:rsidRDefault="008025A7" w:rsidP="00270EFA">
      <w:pPr>
        <w:rPr>
          <w:color w:val="000000" w:themeColor="text1"/>
        </w:rPr>
      </w:pPr>
      <m:oMathPara>
        <m:oMath>
          <m:eqArr>
            <m:eqArrPr>
              <m:maxDist m:val="1"/>
              <m:ctrlPr>
                <w:rPr>
                  <w:rFonts w:ascii="Cambria Math" w:hAnsi="Cambria Math"/>
                  <w:i/>
                  <w:color w:val="000000" w:themeColor="text1"/>
                </w:rPr>
              </m:ctrlPr>
            </m:eqArrPr>
            <m:e>
              <m:sSub>
                <m:sSubPr>
                  <m:ctrlPr>
                    <w:rPr>
                      <w:rFonts w:ascii="Cambria Math" w:eastAsia="DengXian" w:hAnsi="Cambria Math"/>
                      <w:i/>
                      <w:color w:val="000000" w:themeColor="text1"/>
                    </w:rPr>
                  </m:ctrlPr>
                </m:sSubPr>
                <m:e>
                  <m:r>
                    <w:rPr>
                      <w:rFonts w:ascii="Cambria Math" w:eastAsia="DengXian" w:hAnsi="Cambria Math"/>
                      <w:color w:val="000000" w:themeColor="text1"/>
                    </w:rPr>
                    <m:t>E</m:t>
                  </m:r>
                </m:e>
                <m:sub>
                  <m:r>
                    <w:rPr>
                      <w:rFonts w:ascii="Cambria Math" w:eastAsia="DengXian" w:hAnsi="Cambria Math"/>
                      <w:color w:val="000000" w:themeColor="text1"/>
                    </w:rPr>
                    <m:t>max</m:t>
                  </m:r>
                </m:sub>
              </m:sSub>
              <m:r>
                <w:rPr>
                  <w:rFonts w:ascii="Cambria Math" w:hAnsi="Cambria Math"/>
                  <w:color w:val="000000" w:themeColor="text1"/>
                </w:rPr>
                <m:t>-E≥0#</m:t>
              </m:r>
              <m:d>
                <m:dPr>
                  <m:ctrlPr>
                    <w:rPr>
                      <w:rFonts w:ascii="Cambria Math" w:hAnsi="Cambria Math"/>
                      <w:i/>
                      <w:color w:val="000000" w:themeColor="text1"/>
                    </w:rPr>
                  </m:ctrlPr>
                </m:dPr>
                <m:e>
                  <m:r>
                    <w:rPr>
                      <w:rFonts w:ascii="Cambria Math" w:hAnsi="Cambria Math"/>
                      <w:color w:val="000000" w:themeColor="text1"/>
                    </w:rPr>
                    <m:t>21</m:t>
                  </m:r>
                </m:e>
              </m:d>
            </m:e>
          </m:eqArr>
        </m:oMath>
      </m:oMathPara>
    </w:p>
    <w:p w14:paraId="624759CD" w14:textId="2FD2AA6E" w:rsidR="00270EFA" w:rsidRPr="00010DAE" w:rsidRDefault="008025A7" w:rsidP="00270EFA">
      <w:pPr>
        <w:rPr>
          <w:color w:val="000000" w:themeColor="text1"/>
        </w:rPr>
      </w:pPr>
      <m:oMathPara>
        <m:oMath>
          <m:eqArr>
            <m:eqArrPr>
              <m:maxDist m:val="1"/>
              <m:ctrlPr>
                <w:rPr>
                  <w:rFonts w:ascii="Cambria Math" w:hAnsi="Cambria Math"/>
                  <w:i/>
                  <w:color w:val="000000" w:themeColor="text1"/>
                </w:rPr>
              </m:ctrlPr>
            </m:eqArrPr>
            <m:e>
              <m:nary>
                <m:naryPr>
                  <m:chr m:val="∑"/>
                  <m:limLoc m:val="undOvr"/>
                  <m:ctrlPr>
                    <w:rPr>
                      <w:rFonts w:ascii="Cambria Math" w:eastAsia="DengXian" w:hAnsi="Cambria Math"/>
                      <w:i/>
                      <w:color w:val="000000" w:themeColor="text1"/>
                    </w:rPr>
                  </m:ctrlPr>
                </m:naryPr>
                <m:sub>
                  <m:r>
                    <w:rPr>
                      <w:rFonts w:ascii="Cambria Math" w:eastAsia="DengXian" w:hAnsi="Cambria Math"/>
                      <w:color w:val="000000" w:themeColor="text1"/>
                    </w:rPr>
                    <m:t>j=1</m:t>
                  </m:r>
                </m:sub>
                <m:sup>
                  <m:r>
                    <w:rPr>
                      <w:rFonts w:ascii="Cambria Math" w:eastAsia="DengXian" w:hAnsi="Cambria Math"/>
                      <w:color w:val="000000" w:themeColor="text1"/>
                    </w:rPr>
                    <m:t>J</m:t>
                  </m:r>
                </m:sup>
                <m:e>
                  <m:sSub>
                    <m:sSubPr>
                      <m:ctrlPr>
                        <w:rPr>
                          <w:rFonts w:ascii="Cambria Math" w:eastAsia="DengXian" w:hAnsi="Cambria Math"/>
                          <w:i/>
                          <w:color w:val="000000" w:themeColor="text1"/>
                        </w:rPr>
                      </m:ctrlPr>
                    </m:sSubPr>
                    <m:e>
                      <m:r>
                        <w:rPr>
                          <w:rFonts w:ascii="Cambria Math" w:eastAsia="DengXian" w:hAnsi="Cambria Math"/>
                          <w:color w:val="000000" w:themeColor="text1"/>
                        </w:rPr>
                        <m:t>y</m:t>
                      </m:r>
                    </m:e>
                    <m:sub>
                      <m:r>
                        <w:rPr>
                          <w:rFonts w:ascii="Cambria Math" w:eastAsia="DengXian" w:hAnsi="Cambria Math"/>
                          <w:color w:val="000000" w:themeColor="text1"/>
                        </w:rPr>
                        <m:t>ij</m:t>
                      </m:r>
                    </m:sub>
                  </m:sSub>
                </m:e>
              </m:nary>
              <m:r>
                <w:rPr>
                  <w:rFonts w:ascii="Cambria Math" w:hAnsi="Cambria Math"/>
                  <w:color w:val="000000" w:themeColor="text1"/>
                </w:rPr>
                <m:t>=1, ∀i∈I#</m:t>
              </m:r>
              <m:d>
                <m:dPr>
                  <m:ctrlPr>
                    <w:rPr>
                      <w:rFonts w:ascii="Cambria Math" w:hAnsi="Cambria Math"/>
                      <w:i/>
                      <w:color w:val="000000" w:themeColor="text1"/>
                    </w:rPr>
                  </m:ctrlPr>
                </m:dPr>
                <m:e>
                  <m:r>
                    <w:rPr>
                      <w:rFonts w:ascii="Cambria Math" w:hAnsi="Cambria Math"/>
                      <w:color w:val="000000" w:themeColor="text1"/>
                    </w:rPr>
                    <m:t>22</m:t>
                  </m:r>
                </m:e>
              </m:d>
            </m:e>
          </m:eqArr>
        </m:oMath>
      </m:oMathPara>
    </w:p>
    <w:p w14:paraId="67A58624" w14:textId="3824731D" w:rsidR="00270EFA" w:rsidRPr="00010DAE" w:rsidRDefault="008025A7" w:rsidP="00270EFA">
      <w:pPr>
        <w:rPr>
          <w:color w:val="000000" w:themeColor="text1"/>
        </w:rPr>
      </w:pPr>
      <m:oMathPara>
        <m:oMath>
          <m:eqArr>
            <m:eqArrPr>
              <m:maxDist m:val="1"/>
              <m:ctrlPr>
                <w:rPr>
                  <w:rFonts w:ascii="Cambria Math" w:hAnsi="Cambria Math"/>
                  <w:i/>
                  <w:color w:val="000000" w:themeColor="text1"/>
                </w:rPr>
              </m:ctrlPr>
            </m:eqArrPr>
            <m:e>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ij</m:t>
                  </m:r>
                </m:sub>
              </m:sSub>
              <m:r>
                <w:rPr>
                  <w:rFonts w:ascii="Cambria Math" w:hAnsi="Cambria Math"/>
                  <w:color w:val="000000" w:themeColor="text1"/>
                </w:rPr>
                <m:t>=</m:t>
              </m:r>
              <m:d>
                <m:dPr>
                  <m:begChr m:val="{"/>
                  <m:endChr m:val=""/>
                  <m:ctrlPr>
                    <w:rPr>
                      <w:rFonts w:ascii="Cambria Math" w:hAnsi="Cambria Math"/>
                      <w:i/>
                      <w:color w:val="000000" w:themeColor="text1"/>
                    </w:rPr>
                  </m:ctrlPr>
                </m:dPr>
                <m:e>
                  <m:eqArr>
                    <m:eqArrPr>
                      <m:ctrlPr>
                        <w:rPr>
                          <w:rFonts w:ascii="Cambria Math" w:hAnsi="Cambria Math"/>
                          <w:i/>
                          <w:color w:val="000000" w:themeColor="text1"/>
                        </w:rPr>
                      </m:ctrlPr>
                    </m:eqArrPr>
                    <m:e>
                      <m:r>
                        <w:rPr>
                          <w:rFonts w:ascii="Cambria Math" w:hAnsi="Cambria Math"/>
                          <w:color w:val="000000" w:themeColor="text1"/>
                        </w:rPr>
                        <m:t>1,  &amp;</m:t>
                      </m:r>
                      <m:r>
                        <m:rPr>
                          <m:sty m:val="p"/>
                        </m:rPr>
                        <w:rPr>
                          <w:rFonts w:ascii="Cambria Math" w:hAnsi="Cambria Math"/>
                          <w:color w:val="000000" w:themeColor="text1"/>
                        </w:rPr>
                        <m:t>if</m:t>
                      </m:r>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ij</m:t>
                          </m:r>
                        </m:sub>
                      </m:sSub>
                      <m:r>
                        <w:rPr>
                          <w:rFonts w:ascii="Cambria Math" w:hAnsi="Cambria Math"/>
                          <w:color w:val="000000" w:themeColor="text1"/>
                        </w:rPr>
                        <m:t xml:space="preserve"> </m:t>
                      </m:r>
                      <m:r>
                        <m:rPr>
                          <m:sty m:val="p"/>
                        </m:rPr>
                        <w:rPr>
                          <w:rFonts w:ascii="Cambria Math" w:hAnsi="Cambria Math"/>
                          <w:color w:val="000000" w:themeColor="text1"/>
                        </w:rPr>
                        <m:t>is selected</m:t>
                      </m:r>
                    </m:e>
                    <m:e>
                      <m:r>
                        <w:rPr>
                          <w:rFonts w:ascii="Cambria Math" w:hAnsi="Cambria Math"/>
                          <w:color w:val="000000" w:themeColor="text1"/>
                        </w:rPr>
                        <m:t>0,  &amp;</m:t>
                      </m:r>
                      <m:r>
                        <m:rPr>
                          <m:sty m:val="p"/>
                        </m:rPr>
                        <w:rPr>
                          <w:rFonts w:ascii="Cambria Math" w:hAnsi="Cambria Math"/>
                          <w:color w:val="000000" w:themeColor="text1"/>
                        </w:rPr>
                        <m:t>otherwise</m:t>
                      </m:r>
                    </m:e>
                  </m:eqArr>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23</m:t>
                  </m:r>
                </m:e>
              </m:d>
            </m:e>
          </m:eqArr>
        </m:oMath>
      </m:oMathPara>
    </w:p>
    <w:p w14:paraId="4A7AFDEA" w14:textId="45F004B5" w:rsidR="00270EFA" w:rsidRPr="00010DAE" w:rsidRDefault="008025A7" w:rsidP="00270EFA">
      <w:pPr>
        <w:rPr>
          <w:color w:val="000000" w:themeColor="text1"/>
        </w:rPr>
      </w:pPr>
      <m:oMathPara>
        <m:oMath>
          <m:eqArr>
            <m:eqArrPr>
              <m:maxDist m:val="1"/>
              <m:ctrlPr>
                <w:rPr>
                  <w:rFonts w:ascii="Cambria Math" w:hAnsi="Cambria Math"/>
                  <w:i/>
                  <w:color w:val="000000" w:themeColor="text1"/>
                </w:rPr>
              </m:ctrlPr>
            </m:eqArrPr>
            <m:e>
              <m:r>
                <w:rPr>
                  <w:rFonts w:ascii="Cambria Math" w:hAnsi="Cambria Math"/>
                  <w:color w:val="000000" w:themeColor="text1"/>
                </w:rPr>
                <m:t>P,T,E≥0#</m:t>
              </m:r>
              <m:d>
                <m:dPr>
                  <m:ctrlPr>
                    <w:rPr>
                      <w:rFonts w:ascii="Cambria Math" w:hAnsi="Cambria Math"/>
                      <w:i/>
                      <w:color w:val="000000" w:themeColor="text1"/>
                    </w:rPr>
                  </m:ctrlPr>
                </m:dPr>
                <m:e>
                  <m:r>
                    <w:rPr>
                      <w:rFonts w:ascii="Cambria Math" w:hAnsi="Cambria Math"/>
                      <w:color w:val="000000" w:themeColor="text1"/>
                    </w:rPr>
                    <m:t>24</m:t>
                  </m:r>
                </m:e>
              </m:d>
            </m:e>
          </m:eqArr>
        </m:oMath>
      </m:oMathPara>
    </w:p>
    <w:p w14:paraId="308AD0DA" w14:textId="146A2D9F" w:rsidR="00500C5E" w:rsidRPr="00010DAE" w:rsidRDefault="00500C5E" w:rsidP="00500C5E">
      <w:pPr>
        <w:rPr>
          <w:color w:val="000000" w:themeColor="text1"/>
        </w:rPr>
      </w:pPr>
      <w:r w:rsidRPr="00010DAE">
        <w:rPr>
          <w:color w:val="000000" w:themeColor="text1"/>
        </w:rPr>
        <w:lastRenderedPageBreak/>
        <w:t xml:space="preserve">Equation (15) is </w:t>
      </w:r>
      <w:r w:rsidR="00B907BD" w:rsidRPr="00010DAE">
        <w:rPr>
          <w:color w:val="000000" w:themeColor="text1"/>
        </w:rPr>
        <w:t>to</w:t>
      </w:r>
      <w:r w:rsidRPr="00010DAE">
        <w:rPr>
          <w:color w:val="000000" w:themeColor="text1"/>
        </w:rPr>
        <w:t xml:space="preserve"> minimize price, manufacturing time and energy consumption, where </w:t>
      </w:r>
      <m:oMath>
        <m:sSup>
          <m:sSupPr>
            <m:ctrlPr>
              <w:rPr>
                <w:rFonts w:ascii="Cambria Math" w:eastAsia="DengXian" w:hAnsi="Cambria Math"/>
                <w:i/>
                <w:color w:val="000000" w:themeColor="text1"/>
              </w:rPr>
            </m:ctrlPr>
          </m:sSupPr>
          <m:e>
            <m:r>
              <w:rPr>
                <w:rFonts w:ascii="Cambria Math" w:eastAsia="DengXian" w:hAnsi="Cambria Math" w:hint="eastAsia"/>
                <w:color w:val="000000" w:themeColor="text1"/>
              </w:rPr>
              <m:t>w</m:t>
            </m:r>
          </m:e>
          <m:sup>
            <m:r>
              <w:rPr>
                <w:rFonts w:ascii="Cambria Math" w:eastAsia="DengXian" w:hAnsi="Cambria Math"/>
                <w:color w:val="000000" w:themeColor="text1"/>
              </w:rPr>
              <m:t>P</m:t>
            </m:r>
          </m:sup>
        </m:sSup>
        <m:r>
          <w:rPr>
            <w:rFonts w:ascii="Cambria Math" w:hAnsi="Cambria Math"/>
            <w:color w:val="000000" w:themeColor="text1"/>
          </w:rPr>
          <m:t>+</m:t>
        </m:r>
        <m:sSup>
          <m:sSupPr>
            <m:ctrlPr>
              <w:rPr>
                <w:rFonts w:ascii="Cambria Math" w:eastAsia="DengXian" w:hAnsi="Cambria Math"/>
                <w:i/>
                <w:color w:val="000000" w:themeColor="text1"/>
              </w:rPr>
            </m:ctrlPr>
          </m:sSupPr>
          <m:e>
            <m:r>
              <w:rPr>
                <w:rFonts w:ascii="Cambria Math" w:eastAsia="DengXian" w:hAnsi="Cambria Math" w:hint="eastAsia"/>
                <w:color w:val="000000" w:themeColor="text1"/>
              </w:rPr>
              <m:t>w</m:t>
            </m:r>
          </m:e>
          <m:sup>
            <m:r>
              <w:rPr>
                <w:rFonts w:ascii="Cambria Math" w:eastAsia="DengXian" w:hAnsi="Cambria Math"/>
                <w:color w:val="000000" w:themeColor="text1"/>
              </w:rPr>
              <m:t>T</m:t>
            </m:r>
          </m:sup>
        </m:sSup>
        <m:r>
          <w:rPr>
            <w:rFonts w:ascii="Cambria Math" w:hAnsi="Cambria Math"/>
            <w:color w:val="000000" w:themeColor="text1"/>
          </w:rPr>
          <m:t>+</m:t>
        </m:r>
        <m:sSup>
          <m:sSupPr>
            <m:ctrlPr>
              <w:rPr>
                <w:rFonts w:ascii="Cambria Math" w:eastAsia="DengXian" w:hAnsi="Cambria Math"/>
                <w:i/>
                <w:color w:val="000000" w:themeColor="text1"/>
              </w:rPr>
            </m:ctrlPr>
          </m:sSupPr>
          <m:e>
            <m:r>
              <w:rPr>
                <w:rFonts w:ascii="Cambria Math" w:eastAsia="DengXian" w:hAnsi="Cambria Math" w:hint="eastAsia"/>
                <w:color w:val="000000" w:themeColor="text1"/>
              </w:rPr>
              <m:t>w</m:t>
            </m:r>
          </m:e>
          <m:sup>
            <m:r>
              <w:rPr>
                <w:rFonts w:ascii="Cambria Math" w:eastAsia="DengXian" w:hAnsi="Cambria Math"/>
                <w:color w:val="000000" w:themeColor="text1"/>
              </w:rPr>
              <m:t>E</m:t>
            </m:r>
          </m:sup>
        </m:sSup>
        <m:r>
          <w:rPr>
            <w:rFonts w:ascii="Cambria Math" w:hAnsi="Cambria Math"/>
            <w:color w:val="000000" w:themeColor="text1"/>
          </w:rPr>
          <m:t>=1</m:t>
        </m:r>
      </m:oMath>
      <w:r w:rsidRPr="00010DAE">
        <w:rPr>
          <w:color w:val="000000" w:themeColor="text1"/>
        </w:rPr>
        <w:t xml:space="preserve">, </w:t>
      </w:r>
      <m:oMath>
        <m:sSub>
          <m:sSubPr>
            <m:ctrlPr>
              <w:rPr>
                <w:rFonts w:ascii="Cambria Math" w:eastAsia="DengXian" w:hAnsi="Cambria Math"/>
                <w:i/>
                <w:color w:val="000000" w:themeColor="text1"/>
              </w:rPr>
            </m:ctrlPr>
          </m:sSubPr>
          <m:e>
            <m:r>
              <w:rPr>
                <w:rFonts w:ascii="Cambria Math" w:eastAsia="DengXian" w:hAnsi="Cambria Math"/>
                <w:color w:val="000000" w:themeColor="text1"/>
              </w:rPr>
              <m:t>P</m:t>
            </m:r>
          </m:e>
          <m:sub>
            <m:r>
              <w:rPr>
                <w:rFonts w:ascii="Cambria Math" w:eastAsia="DengXian" w:hAnsi="Cambria Math"/>
                <w:color w:val="000000" w:themeColor="text1"/>
              </w:rPr>
              <m:t>max</m:t>
            </m:r>
          </m:sub>
        </m:sSub>
      </m:oMath>
      <w:r w:rsidRPr="00010DAE">
        <w:rPr>
          <w:color w:val="000000" w:themeColor="text1"/>
        </w:rPr>
        <w:t xml:space="preserve">, </w:t>
      </w:r>
      <m:oMath>
        <m:sSub>
          <m:sSubPr>
            <m:ctrlPr>
              <w:rPr>
                <w:rFonts w:ascii="Cambria Math" w:eastAsia="DengXian" w:hAnsi="Cambria Math"/>
                <w:i/>
                <w:color w:val="000000" w:themeColor="text1"/>
              </w:rPr>
            </m:ctrlPr>
          </m:sSubPr>
          <m:e>
            <m:r>
              <w:rPr>
                <w:rFonts w:ascii="Cambria Math" w:eastAsia="DengXian" w:hAnsi="Cambria Math"/>
                <w:color w:val="000000" w:themeColor="text1"/>
              </w:rPr>
              <m:t>T</m:t>
            </m:r>
          </m:e>
          <m:sub>
            <m:r>
              <w:rPr>
                <w:rFonts w:ascii="Cambria Math" w:eastAsia="DengXian" w:hAnsi="Cambria Math"/>
                <w:color w:val="000000" w:themeColor="text1"/>
              </w:rPr>
              <m:t>max</m:t>
            </m:r>
          </m:sub>
        </m:sSub>
      </m:oMath>
      <w:r w:rsidRPr="00010DAE">
        <w:rPr>
          <w:color w:val="000000" w:themeColor="text1"/>
        </w:rPr>
        <w:t xml:space="preserve">, and </w:t>
      </w:r>
      <m:oMath>
        <m:sSub>
          <m:sSubPr>
            <m:ctrlPr>
              <w:rPr>
                <w:rFonts w:ascii="Cambria Math" w:eastAsia="DengXian" w:hAnsi="Cambria Math"/>
                <w:i/>
                <w:color w:val="000000" w:themeColor="text1"/>
              </w:rPr>
            </m:ctrlPr>
          </m:sSubPr>
          <m:e>
            <m:r>
              <w:rPr>
                <w:rFonts w:ascii="Cambria Math" w:eastAsia="DengXian" w:hAnsi="Cambria Math"/>
                <w:color w:val="000000" w:themeColor="text1"/>
              </w:rPr>
              <m:t>E</m:t>
            </m:r>
          </m:e>
          <m:sub>
            <m:r>
              <w:rPr>
                <w:rFonts w:ascii="Cambria Math" w:eastAsia="DengXian" w:hAnsi="Cambria Math"/>
                <w:color w:val="000000" w:themeColor="text1"/>
              </w:rPr>
              <m:t>max</m:t>
            </m:r>
          </m:sub>
        </m:sSub>
      </m:oMath>
      <w:r w:rsidRPr="00010DAE">
        <w:rPr>
          <w:color w:val="000000" w:themeColor="text1"/>
        </w:rPr>
        <w:t xml:space="preserve"> denote the highest price, the longest manufacturing time and the highest energy consumption respectively</w:t>
      </w:r>
      <w:r w:rsidRPr="00010DAE">
        <w:rPr>
          <w:rFonts w:hint="eastAsia"/>
          <w:color w:val="000000" w:themeColor="text1"/>
        </w:rPr>
        <w:t>.</w:t>
      </w:r>
      <w:r w:rsidRPr="00010DAE">
        <w:rPr>
          <w:color w:val="000000" w:themeColor="text1"/>
        </w:rPr>
        <w:t xml:space="preserve"> In this case, </w:t>
      </w:r>
      <m:oMath>
        <m:sSub>
          <m:sSubPr>
            <m:ctrlPr>
              <w:rPr>
                <w:rFonts w:ascii="Cambria Math" w:eastAsia="DengXian" w:hAnsi="Cambria Math"/>
                <w:i/>
                <w:color w:val="000000" w:themeColor="text1"/>
              </w:rPr>
            </m:ctrlPr>
          </m:sSubPr>
          <m:e>
            <m:r>
              <w:rPr>
                <w:rFonts w:ascii="Cambria Math" w:eastAsia="DengXian" w:hAnsi="Cambria Math"/>
                <w:color w:val="000000" w:themeColor="text1"/>
              </w:rPr>
              <m:t>P</m:t>
            </m:r>
          </m:e>
          <m:sub>
            <m:r>
              <w:rPr>
                <w:rFonts w:ascii="Cambria Math" w:eastAsia="DengXian" w:hAnsi="Cambria Math"/>
                <w:color w:val="000000" w:themeColor="text1"/>
              </w:rPr>
              <m:t>max</m:t>
            </m:r>
          </m:sub>
        </m:sSub>
        <m:r>
          <w:rPr>
            <w:rFonts w:ascii="Cambria Math" w:eastAsia="DengXian" w:hAnsi="Cambria Math"/>
            <w:color w:val="000000" w:themeColor="text1"/>
          </w:rPr>
          <m:t>∈</m:t>
        </m:r>
        <m:d>
          <m:dPr>
            <m:begChr m:val="["/>
            <m:endChr m:val="]"/>
            <m:ctrlPr>
              <w:rPr>
                <w:rFonts w:ascii="Cambria Math" w:eastAsia="DengXian" w:hAnsi="Cambria Math"/>
                <w:i/>
                <w:color w:val="000000" w:themeColor="text1"/>
              </w:rPr>
            </m:ctrlPr>
          </m:dPr>
          <m:e>
            <m:r>
              <w:rPr>
                <w:rFonts w:ascii="Cambria Math" w:eastAsia="DengXian" w:hAnsi="Cambria Math"/>
                <w:color w:val="000000" w:themeColor="text1"/>
              </w:rPr>
              <m:t>1415,1690</m:t>
            </m:r>
          </m:e>
        </m:d>
      </m:oMath>
      <w:r w:rsidRPr="00010DAE">
        <w:rPr>
          <w:color w:val="000000" w:themeColor="text1"/>
        </w:rPr>
        <w:t xml:space="preserve">, </w:t>
      </w:r>
      <m:oMath>
        <m:sSub>
          <m:sSubPr>
            <m:ctrlPr>
              <w:rPr>
                <w:rFonts w:ascii="Cambria Math" w:eastAsia="DengXian" w:hAnsi="Cambria Math"/>
                <w:i/>
                <w:color w:val="000000" w:themeColor="text1"/>
              </w:rPr>
            </m:ctrlPr>
          </m:sSubPr>
          <m:e>
            <m:r>
              <w:rPr>
                <w:rFonts w:ascii="Cambria Math" w:eastAsia="DengXian" w:hAnsi="Cambria Math"/>
                <w:color w:val="000000" w:themeColor="text1"/>
              </w:rPr>
              <m:t>T</m:t>
            </m:r>
          </m:e>
          <m:sub>
            <m:r>
              <w:rPr>
                <w:rFonts w:ascii="Cambria Math" w:eastAsia="DengXian" w:hAnsi="Cambria Math"/>
                <w:color w:val="000000" w:themeColor="text1"/>
              </w:rPr>
              <m:t>max</m:t>
            </m:r>
          </m:sub>
        </m:sSub>
        <m:r>
          <w:rPr>
            <w:rFonts w:ascii="Cambria Math" w:eastAsia="DengXian" w:hAnsi="Cambria Math"/>
            <w:color w:val="000000" w:themeColor="text1"/>
          </w:rPr>
          <m:t>∈</m:t>
        </m:r>
        <m:d>
          <m:dPr>
            <m:begChr m:val="["/>
            <m:endChr m:val="]"/>
            <m:ctrlPr>
              <w:rPr>
                <w:rFonts w:ascii="Cambria Math" w:eastAsia="DengXian" w:hAnsi="Cambria Math"/>
                <w:i/>
                <w:color w:val="000000" w:themeColor="text1"/>
              </w:rPr>
            </m:ctrlPr>
          </m:dPr>
          <m:e>
            <m:r>
              <w:rPr>
                <w:rFonts w:ascii="Cambria Math" w:eastAsia="DengXian" w:hAnsi="Cambria Math"/>
                <w:color w:val="000000" w:themeColor="text1"/>
              </w:rPr>
              <m:t>113,238</m:t>
            </m:r>
          </m:e>
        </m:d>
      </m:oMath>
      <w:r w:rsidRPr="00010DAE">
        <w:rPr>
          <w:color w:val="000000" w:themeColor="text1"/>
        </w:rPr>
        <w:t xml:space="preserve"> and </w:t>
      </w:r>
      <m:oMath>
        <m:sSub>
          <m:sSubPr>
            <m:ctrlPr>
              <w:rPr>
                <w:rFonts w:ascii="Cambria Math" w:eastAsia="DengXian" w:hAnsi="Cambria Math"/>
                <w:i/>
                <w:color w:val="000000" w:themeColor="text1"/>
              </w:rPr>
            </m:ctrlPr>
          </m:sSubPr>
          <m:e>
            <m:r>
              <w:rPr>
                <w:rFonts w:ascii="Cambria Math" w:eastAsia="DengXian" w:hAnsi="Cambria Math"/>
                <w:color w:val="000000" w:themeColor="text1"/>
              </w:rPr>
              <m:t>E</m:t>
            </m:r>
          </m:e>
          <m:sub>
            <m:r>
              <w:rPr>
                <w:rFonts w:ascii="Cambria Math" w:eastAsia="DengXian" w:hAnsi="Cambria Math"/>
                <w:color w:val="000000" w:themeColor="text1"/>
              </w:rPr>
              <m:t>max</m:t>
            </m:r>
          </m:sub>
        </m:sSub>
        <m:r>
          <w:rPr>
            <w:rFonts w:ascii="Cambria Math" w:eastAsia="DengXian" w:hAnsi="Cambria Math"/>
            <w:color w:val="000000" w:themeColor="text1"/>
          </w:rPr>
          <m:t>∈</m:t>
        </m:r>
        <m:d>
          <m:dPr>
            <m:begChr m:val="["/>
            <m:endChr m:val="]"/>
            <m:ctrlPr>
              <w:rPr>
                <w:rFonts w:ascii="Cambria Math" w:eastAsia="DengXian" w:hAnsi="Cambria Math"/>
                <w:i/>
                <w:color w:val="000000" w:themeColor="text1"/>
              </w:rPr>
            </m:ctrlPr>
          </m:dPr>
          <m:e>
            <m:r>
              <w:rPr>
                <w:rFonts w:ascii="Cambria Math" w:eastAsia="DengXian" w:hAnsi="Cambria Math"/>
                <w:color w:val="000000" w:themeColor="text1"/>
              </w:rPr>
              <m:t>421,537</m:t>
            </m:r>
          </m:e>
        </m:d>
      </m:oMath>
      <w:r w:rsidRPr="00010DAE">
        <w:rPr>
          <w:color w:val="000000" w:themeColor="text1"/>
        </w:rPr>
        <w:t xml:space="preserve">. This indicates </w:t>
      </w:r>
      <m:oMath>
        <m:sSub>
          <m:sSubPr>
            <m:ctrlPr>
              <w:rPr>
                <w:rFonts w:ascii="Cambria Math" w:eastAsia="DengXian" w:hAnsi="Cambria Math"/>
                <w:i/>
                <w:color w:val="000000" w:themeColor="text1"/>
              </w:rPr>
            </m:ctrlPr>
          </m:sSubPr>
          <m:e>
            <m:r>
              <w:rPr>
                <w:rFonts w:ascii="Cambria Math" w:eastAsia="DengXian" w:hAnsi="Cambria Math"/>
                <w:color w:val="000000" w:themeColor="text1"/>
              </w:rPr>
              <m:t>P</m:t>
            </m:r>
          </m:e>
          <m:sub>
            <m:r>
              <w:rPr>
                <w:rFonts w:ascii="Cambria Math" w:eastAsia="DengXian" w:hAnsi="Cambria Math"/>
                <w:color w:val="000000" w:themeColor="text1"/>
              </w:rPr>
              <m:t>max</m:t>
            </m:r>
          </m:sub>
        </m:sSub>
      </m:oMath>
      <w:r w:rsidRPr="00010DAE">
        <w:rPr>
          <w:color w:val="000000" w:themeColor="text1"/>
        </w:rPr>
        <w:t xml:space="preserve">, </w:t>
      </w:r>
      <m:oMath>
        <m:sSub>
          <m:sSubPr>
            <m:ctrlPr>
              <w:rPr>
                <w:rFonts w:ascii="Cambria Math" w:eastAsia="DengXian" w:hAnsi="Cambria Math"/>
                <w:i/>
                <w:color w:val="000000" w:themeColor="text1"/>
              </w:rPr>
            </m:ctrlPr>
          </m:sSubPr>
          <m:e>
            <m:r>
              <w:rPr>
                <w:rFonts w:ascii="Cambria Math" w:eastAsia="DengXian" w:hAnsi="Cambria Math"/>
                <w:color w:val="000000" w:themeColor="text1"/>
              </w:rPr>
              <m:t>T</m:t>
            </m:r>
          </m:e>
          <m:sub>
            <m:r>
              <w:rPr>
                <w:rFonts w:ascii="Cambria Math" w:eastAsia="DengXian" w:hAnsi="Cambria Math"/>
                <w:color w:val="000000" w:themeColor="text1"/>
              </w:rPr>
              <m:t>max</m:t>
            </m:r>
          </m:sub>
        </m:sSub>
      </m:oMath>
      <w:r w:rsidRPr="00010DAE">
        <w:rPr>
          <w:color w:val="000000" w:themeColor="text1"/>
        </w:rPr>
        <w:t xml:space="preserve">, and </w:t>
      </w:r>
      <m:oMath>
        <m:sSub>
          <m:sSubPr>
            <m:ctrlPr>
              <w:rPr>
                <w:rFonts w:ascii="Cambria Math" w:eastAsia="DengXian" w:hAnsi="Cambria Math"/>
                <w:i/>
                <w:color w:val="000000" w:themeColor="text1"/>
              </w:rPr>
            </m:ctrlPr>
          </m:sSubPr>
          <m:e>
            <m:r>
              <w:rPr>
                <w:rFonts w:ascii="Cambria Math" w:eastAsia="DengXian" w:hAnsi="Cambria Math"/>
                <w:color w:val="000000" w:themeColor="text1"/>
              </w:rPr>
              <m:t>E</m:t>
            </m:r>
          </m:e>
          <m:sub>
            <m:r>
              <w:rPr>
                <w:rFonts w:ascii="Cambria Math" w:eastAsia="DengXian" w:hAnsi="Cambria Math"/>
                <w:color w:val="000000" w:themeColor="text1"/>
              </w:rPr>
              <m:t>max</m:t>
            </m:r>
          </m:sub>
        </m:sSub>
      </m:oMath>
      <w:r w:rsidRPr="00010DAE">
        <w:rPr>
          <w:color w:val="000000" w:themeColor="text1"/>
        </w:rPr>
        <w:t xml:space="preserve"> are not required to equal their least preferred values, and the customer can assign appropriate values to them according to her judgment on the market. </w:t>
      </w:r>
      <w:r w:rsidR="00B907BD" w:rsidRPr="00010DAE">
        <w:rPr>
          <w:color w:val="000000" w:themeColor="text1"/>
        </w:rPr>
        <w:t>Equation</w:t>
      </w:r>
      <w:r w:rsidRPr="00010DAE">
        <w:rPr>
          <w:color w:val="000000" w:themeColor="text1"/>
        </w:rPr>
        <w:t xml:space="preserve">s (16) – (18) </w:t>
      </w:r>
      <w:r w:rsidR="00B907BD" w:rsidRPr="00010DAE">
        <w:rPr>
          <w:color w:val="000000" w:themeColor="text1"/>
        </w:rPr>
        <w:t>are developed to calculate the total price, manufacturing time and energy consumption respectively. Constraints (19)</w:t>
      </w:r>
      <w:r w:rsidR="00B75F20" w:rsidRPr="00010DAE">
        <w:rPr>
          <w:color w:val="000000" w:themeColor="text1"/>
        </w:rPr>
        <w:t xml:space="preserve"> – (21) ensure that the total price is less than the highest price, the total manufacturing time less than the longest manufacturing time, the total energy consumption less than the required energy consumption. Constraint</w:t>
      </w:r>
      <w:r w:rsidR="003B5087" w:rsidRPr="00010DAE">
        <w:rPr>
          <w:color w:val="000000" w:themeColor="text1"/>
        </w:rPr>
        <w:t>s</w:t>
      </w:r>
      <w:r w:rsidR="00B75F20" w:rsidRPr="00010DAE">
        <w:rPr>
          <w:color w:val="000000" w:themeColor="text1"/>
        </w:rPr>
        <w:t xml:space="preserve"> (2</w:t>
      </w:r>
      <w:r w:rsidR="003B5087" w:rsidRPr="00010DAE">
        <w:rPr>
          <w:color w:val="000000" w:themeColor="text1"/>
        </w:rPr>
        <w:t>2</w:t>
      </w:r>
      <w:r w:rsidR="00B75F20" w:rsidRPr="00010DAE">
        <w:rPr>
          <w:color w:val="000000" w:themeColor="text1"/>
        </w:rPr>
        <w:t>)</w:t>
      </w:r>
      <w:r w:rsidR="003B5087" w:rsidRPr="00010DAE">
        <w:rPr>
          <w:color w:val="000000" w:themeColor="text1"/>
        </w:rPr>
        <w:t xml:space="preserve"> and (23)</w:t>
      </w:r>
      <w:r w:rsidR="00B75F20" w:rsidRPr="00010DAE">
        <w:rPr>
          <w:color w:val="000000" w:themeColor="text1"/>
        </w:rPr>
        <w:t xml:space="preserve"> show that for each service </w:t>
      </w:r>
      <m:oMath>
        <m:r>
          <w:rPr>
            <w:rFonts w:ascii="Cambria Math" w:hAnsi="Cambria Math"/>
            <w:color w:val="000000" w:themeColor="text1"/>
          </w:rPr>
          <m:t>i</m:t>
        </m:r>
      </m:oMath>
      <w:r w:rsidR="003B5087" w:rsidRPr="00010DAE">
        <w:rPr>
          <w:color w:val="000000" w:themeColor="text1"/>
        </w:rPr>
        <w:t xml:space="preserve"> only one service provider is selected to complete the task, and </w:t>
      </w:r>
      <m:oMath>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ij</m:t>
            </m:r>
          </m:sub>
        </m:sSub>
      </m:oMath>
      <w:r w:rsidR="003B5087" w:rsidRPr="00010DAE">
        <w:rPr>
          <w:color w:val="000000" w:themeColor="text1"/>
        </w:rPr>
        <w:t xml:space="preserve"> is a decision variable. Constraint (24) ensure the total price, manufacturing time and energy consumption are positive.</w:t>
      </w:r>
    </w:p>
    <w:p w14:paraId="587B06CC" w14:textId="6E256627" w:rsidR="00500C5E" w:rsidRPr="00010DAE" w:rsidRDefault="00E22586" w:rsidP="00500C5E">
      <w:pPr>
        <w:rPr>
          <w:color w:val="000000" w:themeColor="text1"/>
        </w:rPr>
      </w:pPr>
      <w:r w:rsidRPr="00010DAE">
        <w:rPr>
          <w:color w:val="000000" w:themeColor="text1"/>
        </w:rPr>
        <w:t>In this model, the customer and all service providers can only offer their proposals once. The allocation results are determined by th</w:t>
      </w:r>
      <w:r w:rsidR="00AD129E" w:rsidRPr="00010DAE">
        <w:rPr>
          <w:rFonts w:hint="eastAsia"/>
          <w:color w:val="000000" w:themeColor="text1"/>
        </w:rPr>
        <w:t>is</w:t>
      </w:r>
      <w:r w:rsidRPr="00010DAE">
        <w:rPr>
          <w:color w:val="000000" w:themeColor="text1"/>
        </w:rPr>
        <w:t xml:space="preserve"> model. For simplicity without loss of generality, three approaches for offering proposals are provided for the customer and all service providers: proposals with the most preferred values for all attributes</w:t>
      </w:r>
      <w:r w:rsidR="004C2AD4" w:rsidRPr="00010DAE">
        <w:rPr>
          <w:color w:val="000000" w:themeColor="text1"/>
        </w:rPr>
        <w:t xml:space="preserve"> (called Plan I)</w:t>
      </w:r>
      <w:r w:rsidRPr="00010DAE">
        <w:rPr>
          <w:color w:val="000000" w:themeColor="text1"/>
        </w:rPr>
        <w:t>, proposals with the average values (i.e.</w:t>
      </w:r>
      <w:r w:rsidR="0083498E" w:rsidRPr="00010DAE">
        <w:rPr>
          <w:color w:val="000000" w:themeColor="text1"/>
        </w:rPr>
        <w:t xml:space="preserve"> </w:t>
      </w:r>
      <w:r w:rsidR="00171ACE" w:rsidRPr="00010DAE">
        <w:rPr>
          <w:color w:val="000000" w:themeColor="text1"/>
        </w:rPr>
        <w:t xml:space="preserve">for each attribute, </w:t>
      </w:r>
      <w:r w:rsidR="0083498E" w:rsidRPr="00010DAE">
        <w:rPr>
          <w:color w:val="000000" w:themeColor="text1"/>
        </w:rPr>
        <w:t>the sum of the most preferred and least values divided by 2</w:t>
      </w:r>
      <w:r w:rsidR="004C2AD4" w:rsidRPr="00010DAE">
        <w:rPr>
          <w:color w:val="000000" w:themeColor="text1"/>
        </w:rPr>
        <w:t>, and called Plan II</w:t>
      </w:r>
      <w:r w:rsidRPr="00010DAE">
        <w:rPr>
          <w:color w:val="000000" w:themeColor="text1"/>
        </w:rPr>
        <w:t>)</w:t>
      </w:r>
      <w:r w:rsidR="004C2AD4" w:rsidRPr="00010DAE">
        <w:rPr>
          <w:color w:val="000000" w:themeColor="text1"/>
        </w:rPr>
        <w:t>, and proposals with the least preferred values (called Plan III)</w:t>
      </w:r>
      <w:r w:rsidR="00171ACE" w:rsidRPr="00010DAE">
        <w:rPr>
          <w:color w:val="000000" w:themeColor="text1"/>
        </w:rPr>
        <w:t>.</w:t>
      </w:r>
      <w:r w:rsidR="00CF5170" w:rsidRPr="00010DAE">
        <w:rPr>
          <w:color w:val="000000" w:themeColor="text1"/>
        </w:rPr>
        <w:t xml:space="preserve"> </w:t>
      </w:r>
      <w:r w:rsidR="00E82074" w:rsidRPr="00010DAE">
        <w:rPr>
          <w:color w:val="000000" w:themeColor="text1"/>
        </w:rPr>
        <w:t xml:space="preserve">Taking price as an example, the customer can let price equal 1690, 1552.5 (i.e. </w:t>
      </w:r>
      <m:oMath>
        <m:f>
          <m:fPr>
            <m:type m:val="lin"/>
            <m:ctrlPr>
              <w:rPr>
                <w:rFonts w:ascii="Cambria Math" w:hAnsi="Cambria Math"/>
                <w:color w:val="000000" w:themeColor="text1"/>
              </w:rPr>
            </m:ctrlPr>
          </m:fPr>
          <m:num>
            <m:d>
              <m:dPr>
                <m:ctrlPr>
                  <w:rPr>
                    <w:rFonts w:ascii="Cambria Math" w:hAnsi="Cambria Math"/>
                    <w:i/>
                    <w:color w:val="000000" w:themeColor="text1"/>
                  </w:rPr>
                </m:ctrlPr>
              </m:dPr>
              <m:e>
                <m:r>
                  <w:rPr>
                    <w:rFonts w:ascii="Cambria Math" w:hAnsi="Cambria Math"/>
                    <w:color w:val="000000" w:themeColor="text1"/>
                  </w:rPr>
                  <m:t>1690+1415</m:t>
                </m:r>
              </m:e>
            </m:d>
          </m:num>
          <m:den>
            <m:r>
              <w:rPr>
                <w:rFonts w:ascii="Cambria Math" w:hAnsi="Cambria Math"/>
                <w:color w:val="000000" w:themeColor="text1"/>
              </w:rPr>
              <m:t>2</m:t>
            </m:r>
          </m:den>
        </m:f>
      </m:oMath>
      <w:r w:rsidR="00E82074" w:rsidRPr="00010DAE">
        <w:rPr>
          <w:color w:val="000000" w:themeColor="text1"/>
        </w:rPr>
        <w:t xml:space="preserve">) or 1415, while service provider </w:t>
      </w:r>
      <m:oMath>
        <m:sSub>
          <m:sSubPr>
            <m:ctrlPr>
              <w:rPr>
                <w:rFonts w:ascii="Cambria Math" w:hAnsi="Cambria Math"/>
                <w:color w:val="000000" w:themeColor="text1"/>
              </w:rPr>
            </m:ctrlPr>
          </m:sSubPr>
          <m:e>
            <m:r>
              <w:rPr>
                <w:rFonts w:ascii="Cambria Math" w:hAnsi="Cambria Math"/>
                <w:color w:val="000000" w:themeColor="text1"/>
              </w:rPr>
              <m:t>s</m:t>
            </m:r>
          </m:e>
          <m:sub>
            <m:r>
              <w:rPr>
                <w:rFonts w:ascii="Cambria Math" w:hAnsi="Cambria Math"/>
                <w:color w:val="000000" w:themeColor="text1"/>
              </w:rPr>
              <m:t>11</m:t>
            </m:r>
          </m:sub>
        </m:sSub>
      </m:oMath>
      <w:r w:rsidR="00E82074" w:rsidRPr="00010DAE">
        <w:rPr>
          <w:color w:val="000000" w:themeColor="text1"/>
        </w:rPr>
        <w:t xml:space="preserve"> can let price equal </w:t>
      </w:r>
      <w:r w:rsidR="00CF5170" w:rsidRPr="00010DAE">
        <w:rPr>
          <w:color w:val="000000" w:themeColor="text1"/>
        </w:rPr>
        <w:t xml:space="preserve">48, 41 (i.e. </w:t>
      </w:r>
      <m:oMath>
        <m:f>
          <m:fPr>
            <m:type m:val="lin"/>
            <m:ctrlPr>
              <w:rPr>
                <w:rFonts w:ascii="Cambria Math" w:hAnsi="Cambria Math"/>
                <w:color w:val="000000" w:themeColor="text1"/>
              </w:rPr>
            </m:ctrlPr>
          </m:fPr>
          <m:num>
            <m:d>
              <m:dPr>
                <m:ctrlPr>
                  <w:rPr>
                    <w:rFonts w:ascii="Cambria Math" w:hAnsi="Cambria Math"/>
                    <w:i/>
                    <w:color w:val="000000" w:themeColor="text1"/>
                  </w:rPr>
                </m:ctrlPr>
              </m:dPr>
              <m:e>
                <m:r>
                  <w:rPr>
                    <w:rFonts w:ascii="Cambria Math" w:hAnsi="Cambria Math"/>
                    <w:color w:val="000000" w:themeColor="text1"/>
                  </w:rPr>
                  <m:t>48+34</m:t>
                </m:r>
              </m:e>
            </m:d>
          </m:num>
          <m:den>
            <m:r>
              <w:rPr>
                <w:rFonts w:ascii="Cambria Math" w:hAnsi="Cambria Math"/>
                <w:color w:val="000000" w:themeColor="text1"/>
              </w:rPr>
              <m:t>2</m:t>
            </m:r>
          </m:den>
        </m:f>
      </m:oMath>
      <w:r w:rsidR="00CF5170" w:rsidRPr="00010DAE">
        <w:rPr>
          <w:color w:val="000000" w:themeColor="text1"/>
        </w:rPr>
        <w:t>) or 34</w:t>
      </w:r>
      <w:r w:rsidR="00E82074" w:rsidRPr="00010DAE">
        <w:rPr>
          <w:color w:val="000000" w:themeColor="text1"/>
        </w:rPr>
        <w:t>.</w:t>
      </w:r>
      <w:r w:rsidR="008A06CA" w:rsidRPr="00010DAE">
        <w:rPr>
          <w:color w:val="000000" w:themeColor="text1"/>
        </w:rPr>
        <w:t xml:space="preserve"> </w:t>
      </w:r>
      <w:r w:rsidR="00CF5170" w:rsidRPr="00010DAE">
        <w:rPr>
          <w:color w:val="000000" w:themeColor="text1"/>
        </w:rPr>
        <w:t xml:space="preserve">Based on this setting, </w:t>
      </w:r>
      <w:r w:rsidR="00E82074" w:rsidRPr="00010DAE">
        <w:rPr>
          <w:color w:val="000000" w:themeColor="text1"/>
        </w:rPr>
        <w:t>9 basic scenarios</w:t>
      </w:r>
      <w:r w:rsidR="00CF5170" w:rsidRPr="00010DAE">
        <w:rPr>
          <w:color w:val="000000" w:themeColor="text1"/>
        </w:rPr>
        <w:t xml:space="preserve"> are shown in Table 4</w:t>
      </w:r>
      <w:r w:rsidR="008A06CA" w:rsidRPr="00010DAE">
        <w:rPr>
          <w:color w:val="000000" w:themeColor="text1"/>
        </w:rPr>
        <w:t>.</w:t>
      </w:r>
    </w:p>
    <w:p w14:paraId="08E5FE05" w14:textId="77777777" w:rsidR="000D208F" w:rsidRPr="00010DAE" w:rsidRDefault="000D208F" w:rsidP="00AC3AF5">
      <w:pPr>
        <w:spacing w:before="120" w:after="120" w:line="240" w:lineRule="auto"/>
        <w:jc w:val="center"/>
        <w:rPr>
          <w:color w:val="000000" w:themeColor="text1"/>
        </w:rPr>
      </w:pPr>
      <w:r w:rsidRPr="00010DAE">
        <w:rPr>
          <w:color w:val="000000" w:themeColor="text1"/>
        </w:rPr>
        <w:t>Table 4 MSA results based on multi-objective optimization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3"/>
        <w:gridCol w:w="2545"/>
        <w:gridCol w:w="2545"/>
        <w:gridCol w:w="2545"/>
      </w:tblGrid>
      <w:tr w:rsidR="00010DAE" w:rsidRPr="00010DAE" w14:paraId="71CED31A" w14:textId="77777777" w:rsidTr="003D1796">
        <w:trPr>
          <w:jc w:val="center"/>
        </w:trPr>
        <w:tc>
          <w:tcPr>
            <w:tcW w:w="0" w:type="auto"/>
            <w:tcBorders>
              <w:top w:val="single" w:sz="4" w:space="0" w:color="auto"/>
              <w:bottom w:val="single" w:sz="4" w:space="0" w:color="auto"/>
              <w:right w:val="single" w:sz="4" w:space="0" w:color="auto"/>
              <w:tl2br w:val="single" w:sz="4" w:space="0" w:color="auto"/>
            </w:tcBorders>
          </w:tcPr>
          <w:p w14:paraId="7A4EC4D4" w14:textId="77777777" w:rsidR="000D208F" w:rsidRPr="00010DAE" w:rsidRDefault="000D208F" w:rsidP="003D1796">
            <w:pPr>
              <w:spacing w:before="0" w:after="0" w:line="240" w:lineRule="auto"/>
              <w:rPr>
                <w:color w:val="000000" w:themeColor="text1"/>
              </w:rPr>
            </w:pPr>
            <w:r w:rsidRPr="00010DAE">
              <w:rPr>
                <w:color w:val="000000" w:themeColor="text1"/>
              </w:rPr>
              <w:t xml:space="preserve">     Provider</w:t>
            </w:r>
          </w:p>
          <w:p w14:paraId="3AE1F001" w14:textId="77777777" w:rsidR="000D208F" w:rsidRPr="00010DAE" w:rsidRDefault="000D208F" w:rsidP="003D1796">
            <w:pPr>
              <w:spacing w:before="0" w:after="0" w:line="240" w:lineRule="auto"/>
              <w:rPr>
                <w:color w:val="000000" w:themeColor="text1"/>
              </w:rPr>
            </w:pPr>
            <w:r w:rsidRPr="00010DAE">
              <w:rPr>
                <w:color w:val="000000" w:themeColor="text1"/>
              </w:rPr>
              <w:t>Customer</w:t>
            </w:r>
          </w:p>
        </w:tc>
        <w:tc>
          <w:tcPr>
            <w:tcW w:w="0" w:type="auto"/>
            <w:tcBorders>
              <w:top w:val="single" w:sz="4" w:space="0" w:color="auto"/>
              <w:left w:val="single" w:sz="4" w:space="0" w:color="auto"/>
              <w:bottom w:val="single" w:sz="4" w:space="0" w:color="auto"/>
            </w:tcBorders>
            <w:vAlign w:val="center"/>
          </w:tcPr>
          <w:p w14:paraId="08C11AED" w14:textId="77777777" w:rsidR="000D208F" w:rsidRPr="00010DAE" w:rsidRDefault="000D208F" w:rsidP="003D1796">
            <w:pPr>
              <w:spacing w:before="0" w:after="0" w:line="240" w:lineRule="auto"/>
              <w:jc w:val="center"/>
              <w:rPr>
                <w:color w:val="000000" w:themeColor="text1"/>
              </w:rPr>
            </w:pPr>
            <w:r w:rsidRPr="00010DAE">
              <w:rPr>
                <w:color w:val="000000" w:themeColor="text1"/>
              </w:rPr>
              <w:t>Plan I</w:t>
            </w:r>
          </w:p>
        </w:tc>
        <w:tc>
          <w:tcPr>
            <w:tcW w:w="0" w:type="auto"/>
            <w:tcBorders>
              <w:top w:val="single" w:sz="4" w:space="0" w:color="auto"/>
              <w:bottom w:val="single" w:sz="4" w:space="0" w:color="auto"/>
            </w:tcBorders>
            <w:vAlign w:val="center"/>
          </w:tcPr>
          <w:p w14:paraId="7332B14A" w14:textId="77777777" w:rsidR="000D208F" w:rsidRPr="00010DAE" w:rsidRDefault="000D208F" w:rsidP="003D1796">
            <w:pPr>
              <w:spacing w:before="0" w:after="0" w:line="240" w:lineRule="auto"/>
              <w:jc w:val="center"/>
              <w:rPr>
                <w:color w:val="000000" w:themeColor="text1"/>
              </w:rPr>
            </w:pPr>
            <w:r w:rsidRPr="00010DAE">
              <w:rPr>
                <w:color w:val="000000" w:themeColor="text1"/>
              </w:rPr>
              <w:t>Plan II</w:t>
            </w:r>
          </w:p>
        </w:tc>
        <w:tc>
          <w:tcPr>
            <w:tcW w:w="0" w:type="auto"/>
            <w:tcBorders>
              <w:top w:val="single" w:sz="4" w:space="0" w:color="auto"/>
              <w:bottom w:val="single" w:sz="4" w:space="0" w:color="auto"/>
            </w:tcBorders>
            <w:vAlign w:val="center"/>
          </w:tcPr>
          <w:p w14:paraId="7AC850C0" w14:textId="77777777" w:rsidR="000D208F" w:rsidRPr="00010DAE" w:rsidRDefault="000D208F" w:rsidP="003D1796">
            <w:pPr>
              <w:spacing w:before="0" w:after="0" w:line="240" w:lineRule="auto"/>
              <w:jc w:val="center"/>
              <w:rPr>
                <w:color w:val="000000" w:themeColor="text1"/>
              </w:rPr>
            </w:pPr>
            <w:r w:rsidRPr="00010DAE">
              <w:rPr>
                <w:color w:val="000000" w:themeColor="text1"/>
              </w:rPr>
              <w:t>Plan III</w:t>
            </w:r>
          </w:p>
        </w:tc>
      </w:tr>
      <w:tr w:rsidR="00010DAE" w:rsidRPr="00010DAE" w14:paraId="498E7106" w14:textId="77777777" w:rsidTr="003D1796">
        <w:trPr>
          <w:jc w:val="center"/>
        </w:trPr>
        <w:tc>
          <w:tcPr>
            <w:tcW w:w="0" w:type="auto"/>
            <w:tcBorders>
              <w:top w:val="single" w:sz="4" w:space="0" w:color="auto"/>
              <w:right w:val="single" w:sz="4" w:space="0" w:color="auto"/>
            </w:tcBorders>
            <w:vAlign w:val="center"/>
          </w:tcPr>
          <w:p w14:paraId="2685884E" w14:textId="77777777" w:rsidR="000D208F" w:rsidRPr="00010DAE" w:rsidRDefault="000D208F" w:rsidP="003D1796">
            <w:pPr>
              <w:spacing w:before="0" w:after="0" w:line="240" w:lineRule="auto"/>
              <w:jc w:val="left"/>
              <w:rPr>
                <w:color w:val="000000" w:themeColor="text1"/>
              </w:rPr>
            </w:pPr>
            <w:r w:rsidRPr="00010DAE">
              <w:rPr>
                <w:color w:val="000000" w:themeColor="text1"/>
              </w:rPr>
              <w:t>Plan I</w:t>
            </w:r>
          </w:p>
        </w:tc>
        <w:tc>
          <w:tcPr>
            <w:tcW w:w="0" w:type="auto"/>
            <w:tcBorders>
              <w:top w:val="single" w:sz="4" w:space="0" w:color="auto"/>
              <w:left w:val="single" w:sz="4" w:space="0" w:color="auto"/>
            </w:tcBorders>
            <w:vAlign w:val="center"/>
          </w:tcPr>
          <w:p w14:paraId="6BCAD58D" w14:textId="77777777" w:rsidR="000D208F" w:rsidRPr="00010DAE" w:rsidRDefault="000D208F" w:rsidP="003D1796">
            <w:pPr>
              <w:spacing w:before="0" w:after="0" w:line="240" w:lineRule="auto"/>
              <w:jc w:val="center"/>
              <w:rPr>
                <w:color w:val="000000" w:themeColor="text1"/>
              </w:rPr>
            </w:pPr>
            <w:r w:rsidRPr="00010DAE">
              <w:rPr>
                <w:color w:val="000000" w:themeColor="text1"/>
              </w:rPr>
              <w:t>No feasible solution</w:t>
            </w:r>
          </w:p>
        </w:tc>
        <w:tc>
          <w:tcPr>
            <w:tcW w:w="0" w:type="auto"/>
            <w:tcBorders>
              <w:top w:val="single" w:sz="4" w:space="0" w:color="auto"/>
            </w:tcBorders>
            <w:vAlign w:val="center"/>
          </w:tcPr>
          <w:p w14:paraId="5F6F6B6C" w14:textId="77777777" w:rsidR="000D208F" w:rsidRPr="00010DAE" w:rsidRDefault="000D208F" w:rsidP="003D1796">
            <w:pPr>
              <w:spacing w:before="0" w:after="0" w:line="240" w:lineRule="auto"/>
              <w:jc w:val="center"/>
              <w:rPr>
                <w:color w:val="000000" w:themeColor="text1"/>
              </w:rPr>
            </w:pPr>
            <w:r w:rsidRPr="00010DAE">
              <w:rPr>
                <w:color w:val="000000" w:themeColor="text1"/>
              </w:rPr>
              <w:t>No feasible solution</w:t>
            </w:r>
          </w:p>
        </w:tc>
        <w:tc>
          <w:tcPr>
            <w:tcW w:w="0" w:type="auto"/>
            <w:tcBorders>
              <w:top w:val="single" w:sz="4" w:space="0" w:color="auto"/>
            </w:tcBorders>
            <w:vAlign w:val="center"/>
          </w:tcPr>
          <w:p w14:paraId="5078E8F9" w14:textId="77777777" w:rsidR="000D208F" w:rsidRPr="00010DAE" w:rsidRDefault="000D208F" w:rsidP="003D1796">
            <w:pPr>
              <w:spacing w:before="0" w:after="0" w:line="240" w:lineRule="auto"/>
              <w:jc w:val="center"/>
              <w:rPr>
                <w:color w:val="000000" w:themeColor="text1"/>
              </w:rPr>
            </w:pPr>
            <w:r w:rsidRPr="00010DAE">
              <w:rPr>
                <w:color w:val="000000" w:themeColor="text1"/>
              </w:rPr>
              <w:t>No feasible solution</w:t>
            </w:r>
          </w:p>
        </w:tc>
      </w:tr>
      <w:tr w:rsidR="00010DAE" w:rsidRPr="00010DAE" w14:paraId="3F0923F4" w14:textId="77777777" w:rsidTr="003D1796">
        <w:trPr>
          <w:jc w:val="center"/>
        </w:trPr>
        <w:tc>
          <w:tcPr>
            <w:tcW w:w="0" w:type="auto"/>
            <w:tcBorders>
              <w:right w:val="single" w:sz="4" w:space="0" w:color="auto"/>
            </w:tcBorders>
            <w:vAlign w:val="center"/>
          </w:tcPr>
          <w:p w14:paraId="7892C17A" w14:textId="77777777" w:rsidR="000D208F" w:rsidRPr="00010DAE" w:rsidRDefault="000D208F" w:rsidP="003D1796">
            <w:pPr>
              <w:spacing w:before="0" w:after="0" w:line="240" w:lineRule="auto"/>
              <w:jc w:val="left"/>
              <w:rPr>
                <w:color w:val="000000" w:themeColor="text1"/>
              </w:rPr>
            </w:pPr>
            <w:r w:rsidRPr="00010DAE">
              <w:rPr>
                <w:color w:val="000000" w:themeColor="text1"/>
              </w:rPr>
              <w:t>Plan II</w:t>
            </w:r>
          </w:p>
        </w:tc>
        <w:tc>
          <w:tcPr>
            <w:tcW w:w="0" w:type="auto"/>
            <w:tcBorders>
              <w:left w:val="single" w:sz="4" w:space="0" w:color="auto"/>
            </w:tcBorders>
            <w:vAlign w:val="center"/>
          </w:tcPr>
          <w:p w14:paraId="31155E68" w14:textId="77777777" w:rsidR="000D208F" w:rsidRPr="00010DAE" w:rsidRDefault="000D208F" w:rsidP="003D1796">
            <w:pPr>
              <w:spacing w:before="0" w:after="0" w:line="240" w:lineRule="auto"/>
              <w:jc w:val="center"/>
              <w:rPr>
                <w:color w:val="000000" w:themeColor="text1"/>
              </w:rPr>
            </w:pPr>
            <w:r w:rsidRPr="00010DAE">
              <w:rPr>
                <w:color w:val="000000" w:themeColor="text1"/>
              </w:rPr>
              <w:t>No feasible solution</w:t>
            </w:r>
          </w:p>
        </w:tc>
        <w:tc>
          <w:tcPr>
            <w:tcW w:w="0" w:type="auto"/>
            <w:vAlign w:val="center"/>
          </w:tcPr>
          <w:p w14:paraId="1BD383A4" w14:textId="77777777" w:rsidR="000D208F" w:rsidRPr="00010DAE" w:rsidRDefault="000D208F" w:rsidP="003D1796">
            <w:pPr>
              <w:spacing w:before="0" w:after="0" w:line="240" w:lineRule="auto"/>
              <w:jc w:val="center"/>
              <w:rPr>
                <w:color w:val="000000" w:themeColor="text1"/>
              </w:rPr>
            </w:pPr>
            <w:r w:rsidRPr="00010DAE">
              <w:rPr>
                <w:i/>
                <w:color w:val="000000" w:themeColor="text1"/>
              </w:rPr>
              <w:t>Z</w:t>
            </w:r>
            <w:r w:rsidRPr="00010DAE">
              <w:rPr>
                <w:color w:val="000000" w:themeColor="text1"/>
              </w:rPr>
              <w:t>=0.900 &amp; (</w:t>
            </w:r>
            <w:bookmarkStart w:id="31" w:name="OLE_LINK29"/>
            <w:r w:rsidRPr="00010DAE">
              <w:rPr>
                <w:color w:val="000000" w:themeColor="text1"/>
              </w:rPr>
              <w:t>2;1;2;1;2;2</w:t>
            </w:r>
            <w:bookmarkEnd w:id="31"/>
            <w:r w:rsidRPr="00010DAE">
              <w:rPr>
                <w:color w:val="000000" w:themeColor="text1"/>
              </w:rPr>
              <w:t>)</w:t>
            </w:r>
          </w:p>
        </w:tc>
        <w:tc>
          <w:tcPr>
            <w:tcW w:w="0" w:type="auto"/>
            <w:vAlign w:val="center"/>
          </w:tcPr>
          <w:p w14:paraId="1C6DE579" w14:textId="77777777" w:rsidR="000D208F" w:rsidRPr="00010DAE" w:rsidRDefault="000D208F" w:rsidP="003D1796">
            <w:pPr>
              <w:spacing w:before="0" w:after="0" w:line="240" w:lineRule="auto"/>
              <w:jc w:val="center"/>
              <w:rPr>
                <w:color w:val="000000" w:themeColor="text1"/>
              </w:rPr>
            </w:pPr>
            <w:r w:rsidRPr="00010DAE">
              <w:rPr>
                <w:i/>
                <w:color w:val="000000" w:themeColor="text1"/>
              </w:rPr>
              <w:t>Z</w:t>
            </w:r>
            <w:r w:rsidRPr="00010DAE">
              <w:rPr>
                <w:color w:val="000000" w:themeColor="text1"/>
              </w:rPr>
              <w:t>=0.776 &amp; (2;2;2;2;1;2)</w:t>
            </w:r>
          </w:p>
        </w:tc>
      </w:tr>
      <w:tr w:rsidR="00010DAE" w:rsidRPr="00010DAE" w14:paraId="554566E7" w14:textId="77777777" w:rsidTr="003D1796">
        <w:trPr>
          <w:jc w:val="center"/>
        </w:trPr>
        <w:tc>
          <w:tcPr>
            <w:tcW w:w="0" w:type="auto"/>
            <w:tcBorders>
              <w:bottom w:val="single" w:sz="4" w:space="0" w:color="auto"/>
              <w:right w:val="single" w:sz="4" w:space="0" w:color="auto"/>
            </w:tcBorders>
            <w:vAlign w:val="center"/>
          </w:tcPr>
          <w:p w14:paraId="5CB52F0A" w14:textId="77777777" w:rsidR="000D208F" w:rsidRPr="00010DAE" w:rsidRDefault="000D208F" w:rsidP="003D1796">
            <w:pPr>
              <w:spacing w:before="0" w:after="0" w:line="240" w:lineRule="auto"/>
              <w:jc w:val="left"/>
              <w:rPr>
                <w:color w:val="000000" w:themeColor="text1"/>
              </w:rPr>
            </w:pPr>
            <w:r w:rsidRPr="00010DAE">
              <w:rPr>
                <w:color w:val="000000" w:themeColor="text1"/>
              </w:rPr>
              <w:t>Plan III</w:t>
            </w:r>
          </w:p>
        </w:tc>
        <w:tc>
          <w:tcPr>
            <w:tcW w:w="0" w:type="auto"/>
            <w:tcBorders>
              <w:left w:val="single" w:sz="4" w:space="0" w:color="auto"/>
              <w:bottom w:val="single" w:sz="4" w:space="0" w:color="auto"/>
            </w:tcBorders>
            <w:vAlign w:val="center"/>
          </w:tcPr>
          <w:p w14:paraId="2DDA85F3" w14:textId="77777777" w:rsidR="000D208F" w:rsidRPr="00010DAE" w:rsidRDefault="000D208F" w:rsidP="003D1796">
            <w:pPr>
              <w:spacing w:before="0" w:after="0" w:line="240" w:lineRule="auto"/>
              <w:jc w:val="center"/>
              <w:rPr>
                <w:color w:val="000000" w:themeColor="text1"/>
              </w:rPr>
            </w:pPr>
            <w:r w:rsidRPr="00010DAE">
              <w:rPr>
                <w:i/>
                <w:color w:val="000000" w:themeColor="text1"/>
              </w:rPr>
              <w:t>Z</w:t>
            </w:r>
            <w:r w:rsidRPr="00010DAE">
              <w:rPr>
                <w:color w:val="000000" w:themeColor="text1"/>
              </w:rPr>
              <w:t>=0.892 &amp; (2;2;2;1;2;2)</w:t>
            </w:r>
          </w:p>
        </w:tc>
        <w:tc>
          <w:tcPr>
            <w:tcW w:w="0" w:type="auto"/>
            <w:tcBorders>
              <w:bottom w:val="single" w:sz="4" w:space="0" w:color="auto"/>
            </w:tcBorders>
            <w:vAlign w:val="center"/>
          </w:tcPr>
          <w:p w14:paraId="335183A9" w14:textId="77777777" w:rsidR="000D208F" w:rsidRPr="00010DAE" w:rsidRDefault="000D208F" w:rsidP="003D1796">
            <w:pPr>
              <w:spacing w:before="0" w:after="0" w:line="240" w:lineRule="auto"/>
              <w:jc w:val="center"/>
              <w:rPr>
                <w:color w:val="000000" w:themeColor="text1"/>
              </w:rPr>
            </w:pPr>
            <w:r w:rsidRPr="00010DAE">
              <w:rPr>
                <w:i/>
                <w:color w:val="000000" w:themeColor="text1"/>
              </w:rPr>
              <w:t>Z</w:t>
            </w:r>
            <w:r w:rsidRPr="00010DAE">
              <w:rPr>
                <w:color w:val="000000" w:themeColor="text1"/>
              </w:rPr>
              <w:t>=0.764 &amp; (2;1;2;1;1;2)</w:t>
            </w:r>
          </w:p>
        </w:tc>
        <w:tc>
          <w:tcPr>
            <w:tcW w:w="0" w:type="auto"/>
            <w:tcBorders>
              <w:bottom w:val="single" w:sz="4" w:space="0" w:color="auto"/>
            </w:tcBorders>
            <w:vAlign w:val="center"/>
          </w:tcPr>
          <w:p w14:paraId="5934AFB4" w14:textId="77777777" w:rsidR="000D208F" w:rsidRPr="00010DAE" w:rsidRDefault="000D208F" w:rsidP="003D1796">
            <w:pPr>
              <w:spacing w:before="0" w:after="0" w:line="240" w:lineRule="auto"/>
              <w:jc w:val="center"/>
              <w:rPr>
                <w:color w:val="000000" w:themeColor="text1"/>
              </w:rPr>
            </w:pPr>
            <w:r w:rsidRPr="00010DAE">
              <w:rPr>
                <w:i/>
                <w:color w:val="000000" w:themeColor="text1"/>
              </w:rPr>
              <w:t>Z</w:t>
            </w:r>
            <w:r w:rsidRPr="00010DAE">
              <w:rPr>
                <w:color w:val="000000" w:themeColor="text1"/>
              </w:rPr>
              <w:t>=0.666 &amp; (2;2;2;1;1;2)</w:t>
            </w:r>
          </w:p>
        </w:tc>
      </w:tr>
    </w:tbl>
    <w:p w14:paraId="32C933E1" w14:textId="5922FABE" w:rsidR="00AD129E" w:rsidRPr="00010DAE" w:rsidRDefault="00AD129E" w:rsidP="00500C5E">
      <w:pPr>
        <w:rPr>
          <w:color w:val="000000" w:themeColor="text1"/>
        </w:rPr>
      </w:pPr>
      <w:r w:rsidRPr="00010DAE">
        <w:rPr>
          <w:color w:val="000000" w:themeColor="text1"/>
        </w:rPr>
        <w:t>The MSA results can be obtained by solving the ILP problem with proposals of the customer and service providers. In 4 of 9 scenarios, there is no feasible solution for the ILP problem. This implies there is an approximate 45% probability that the customer and service providers fail to make deals. The MSA results cannot be obtained with a higher success rate, which causes a detrimental impact on both customers and service providers.</w:t>
      </w:r>
    </w:p>
    <w:p w14:paraId="24A06362" w14:textId="6C47AAA3" w:rsidR="00D33004" w:rsidRPr="00010DAE" w:rsidRDefault="00F85046" w:rsidP="00500C5E">
      <w:pPr>
        <w:rPr>
          <w:color w:val="000000" w:themeColor="text1"/>
        </w:rPr>
      </w:pPr>
      <w:r w:rsidRPr="00010DAE">
        <w:rPr>
          <w:color w:val="000000" w:themeColor="text1"/>
        </w:rPr>
        <w:lastRenderedPageBreak/>
        <w:t>For th</w:t>
      </w:r>
      <w:r w:rsidR="001E4C7A" w:rsidRPr="00010DAE">
        <w:rPr>
          <w:color w:val="000000" w:themeColor="text1"/>
        </w:rPr>
        <w:t xml:space="preserve">ose scenarios with optimal solutions, it is observed that </w:t>
      </w:r>
      <w:r w:rsidR="00E02D68" w:rsidRPr="00010DAE">
        <w:rPr>
          <w:color w:val="000000" w:themeColor="text1"/>
        </w:rPr>
        <w:t xml:space="preserve">the </w:t>
      </w:r>
      <w:r w:rsidR="00785594" w:rsidRPr="00010DAE">
        <w:rPr>
          <w:color w:val="000000" w:themeColor="text1"/>
        </w:rPr>
        <w:t>optimal objective value is the smallest when both sides offer their proposals with the least preferred values for all attributes. To be specific, when both sides adopt Plan II, the optimal objective is 0.900 and service providers 2, 1, 2, 1, 2, 2 are selected to complete subtasks 1, 2, 3, 4, 5, and 6 respectively. When both sides adopt Plan III, the optimal objective is 0.666, and service providers 2, 2, 2, 1, 1, 2 are selected to complete subtasks 1, 2, 3, 4, 5, and 6 respectively.</w:t>
      </w:r>
      <w:r w:rsidR="00BA6D4F" w:rsidRPr="00010DAE">
        <w:rPr>
          <w:color w:val="000000" w:themeColor="text1"/>
        </w:rPr>
        <w:t xml:space="preserve"> Thus, to improve the success rate, both sides need to choose Plan III. </w:t>
      </w:r>
      <w:r w:rsidR="000D208F" w:rsidRPr="00010DAE">
        <w:rPr>
          <w:color w:val="000000" w:themeColor="text1"/>
        </w:rPr>
        <w:t>Under the circumstance, the customer can complete her task at the lowest price with the shortest manufacturing and the lowest energy consumption, if MSA succeeds. However, w</w:t>
      </w:r>
      <w:r w:rsidR="00BA6D4F" w:rsidRPr="00010DAE">
        <w:rPr>
          <w:color w:val="000000" w:themeColor="text1"/>
        </w:rPr>
        <w:t xml:space="preserve">inning service providers can gain no utility from this MSA result, since in their proposals the least preferred values </w:t>
      </w:r>
      <w:r w:rsidR="00BE0655" w:rsidRPr="00010DAE">
        <w:rPr>
          <w:color w:val="000000" w:themeColor="text1"/>
        </w:rPr>
        <w:t xml:space="preserve">are the final trading price. </w:t>
      </w:r>
      <w:r w:rsidR="000D208F" w:rsidRPr="00010DAE">
        <w:rPr>
          <w:color w:val="000000" w:themeColor="text1"/>
        </w:rPr>
        <w:t>This indicates this selection is unfair to service providers. Since all agents are self-interested, they may choose Plan I, leading to the failure of MSA. Clearly, MSA faces a dilemma when optimization methods are adopted.</w:t>
      </w:r>
    </w:p>
    <w:p w14:paraId="1E81C6C6" w14:textId="47D423D5" w:rsidR="00F46A2B" w:rsidRPr="00010DAE" w:rsidRDefault="00E212DE" w:rsidP="00F46A2B">
      <w:pPr>
        <w:pStyle w:val="Heading2"/>
        <w:rPr>
          <w:color w:val="000000" w:themeColor="text1"/>
        </w:rPr>
      </w:pPr>
      <w:r w:rsidRPr="00010DAE">
        <w:rPr>
          <w:color w:val="000000" w:themeColor="text1"/>
        </w:rPr>
        <w:t>Sensitivity analysis</w:t>
      </w:r>
    </w:p>
    <w:p w14:paraId="17B9500E" w14:textId="08919A3F" w:rsidR="00AC3AF5" w:rsidRPr="00010DAE" w:rsidRDefault="00BA2B8D" w:rsidP="00AC3AF5">
      <w:pPr>
        <w:rPr>
          <w:color w:val="000000" w:themeColor="text1"/>
          <w:szCs w:val="24"/>
        </w:rPr>
      </w:pPr>
      <w:r w:rsidRPr="00010DAE">
        <w:rPr>
          <w:color w:val="000000" w:themeColor="text1"/>
        </w:rPr>
        <w:t xml:space="preserve">Table </w:t>
      </w:r>
      <w:r w:rsidR="00E82074" w:rsidRPr="00010DAE">
        <w:rPr>
          <w:color w:val="000000" w:themeColor="text1"/>
        </w:rPr>
        <w:t>5</w:t>
      </w:r>
      <w:r w:rsidRPr="00010DAE">
        <w:rPr>
          <w:color w:val="000000" w:themeColor="text1"/>
        </w:rPr>
        <w:t xml:space="preserve"> shows the impact of surplus redistribution when the customer decreases the reservation value of price from 1690 to 1500 and other things equal. The advantage of surplus redistribution is obvious. Without surplus redistribution, the </w:t>
      </w:r>
      <w:r w:rsidR="001170FF" w:rsidRPr="00010DAE">
        <w:rPr>
          <w:color w:val="000000" w:themeColor="text1"/>
        </w:rPr>
        <w:t xml:space="preserve">customer requirements are not satisfied because the negotiation over the second service fails. With surplus redistribution, the MSA problem is successfully addressed with </w:t>
      </w:r>
      <w:r w:rsidR="00AD011B" w:rsidRPr="00010DAE">
        <w:rPr>
          <w:color w:val="000000" w:themeColor="text1"/>
        </w:rPr>
        <w:t>a</w:t>
      </w:r>
      <w:r w:rsidR="001170FF" w:rsidRPr="00010DAE">
        <w:rPr>
          <w:color w:val="000000" w:themeColor="text1"/>
        </w:rPr>
        <w:t xml:space="preserve"> total price of 1462.06, total manufacturing time of 193.92 and total energy consumption of 513.28. The negotiated value of attributes with surplus redistribution might be slightly larger than that without surplus redistribution. This is the cost of successfully reaching agreements.</w:t>
      </w:r>
    </w:p>
    <w:p w14:paraId="1C32B398" w14:textId="22F7CE7D" w:rsidR="00461A26" w:rsidRPr="00010DAE" w:rsidRDefault="00461A26" w:rsidP="00AD129E">
      <w:pPr>
        <w:spacing w:line="240" w:lineRule="auto"/>
        <w:jc w:val="center"/>
        <w:rPr>
          <w:color w:val="000000" w:themeColor="text1"/>
        </w:rPr>
      </w:pPr>
      <w:r w:rsidRPr="00010DAE">
        <w:rPr>
          <w:color w:val="000000" w:themeColor="text1"/>
        </w:rPr>
        <w:t xml:space="preserve">Table </w:t>
      </w:r>
      <w:r w:rsidR="00E82074" w:rsidRPr="00010DAE">
        <w:rPr>
          <w:color w:val="000000" w:themeColor="text1"/>
        </w:rPr>
        <w:t>5</w:t>
      </w:r>
      <w:r w:rsidRPr="00010DAE">
        <w:rPr>
          <w:color w:val="000000" w:themeColor="text1"/>
        </w:rPr>
        <w:t xml:space="preserve"> </w:t>
      </w:r>
      <w:r w:rsidR="00BA2B8D" w:rsidRPr="00010DAE">
        <w:rPr>
          <w:color w:val="000000" w:themeColor="text1"/>
        </w:rPr>
        <w:t>The impact of the surplus redistribution</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521"/>
        <w:gridCol w:w="462"/>
        <w:gridCol w:w="957"/>
        <w:gridCol w:w="827"/>
        <w:gridCol w:w="960"/>
        <w:gridCol w:w="242"/>
        <w:gridCol w:w="522"/>
        <w:gridCol w:w="464"/>
        <w:gridCol w:w="1089"/>
        <w:gridCol w:w="957"/>
        <w:gridCol w:w="959"/>
      </w:tblGrid>
      <w:tr w:rsidR="00010DAE" w:rsidRPr="00010DAE" w14:paraId="06C9A870" w14:textId="77777777" w:rsidTr="001739C0">
        <w:trPr>
          <w:jc w:val="center"/>
        </w:trPr>
        <w:tc>
          <w:tcPr>
            <w:tcW w:w="591" w:type="pct"/>
            <w:vMerge w:val="restart"/>
            <w:tcBorders>
              <w:top w:val="single" w:sz="4" w:space="0" w:color="auto"/>
              <w:bottom w:val="single" w:sz="4" w:space="0" w:color="auto"/>
            </w:tcBorders>
            <w:vAlign w:val="center"/>
          </w:tcPr>
          <w:p w14:paraId="12C6E117" w14:textId="77777777" w:rsidR="00D77FD5" w:rsidRPr="00010DAE" w:rsidRDefault="00D77FD5" w:rsidP="003372A7">
            <w:pPr>
              <w:spacing w:before="0" w:after="0" w:line="240" w:lineRule="auto"/>
              <w:jc w:val="left"/>
              <w:rPr>
                <w:color w:val="000000" w:themeColor="text1"/>
                <w:szCs w:val="24"/>
              </w:rPr>
            </w:pPr>
            <w:r w:rsidRPr="00010DAE">
              <w:rPr>
                <w:color w:val="000000" w:themeColor="text1"/>
                <w:szCs w:val="24"/>
              </w:rPr>
              <w:t>Subtask</w:t>
            </w:r>
          </w:p>
        </w:tc>
        <w:tc>
          <w:tcPr>
            <w:tcW w:w="2065" w:type="pct"/>
            <w:gridSpan w:val="5"/>
            <w:tcBorders>
              <w:top w:val="single" w:sz="4" w:space="0" w:color="auto"/>
              <w:bottom w:val="single" w:sz="4" w:space="0" w:color="auto"/>
            </w:tcBorders>
          </w:tcPr>
          <w:p w14:paraId="72B5DF62" w14:textId="77777777" w:rsidR="00D77FD5" w:rsidRPr="00010DAE" w:rsidRDefault="00D77FD5" w:rsidP="003372A7">
            <w:pPr>
              <w:spacing w:before="0" w:after="0" w:line="240" w:lineRule="auto"/>
              <w:jc w:val="center"/>
              <w:rPr>
                <w:color w:val="000000" w:themeColor="text1"/>
                <w:szCs w:val="24"/>
              </w:rPr>
            </w:pPr>
            <w:r w:rsidRPr="00010DAE">
              <w:rPr>
                <w:color w:val="000000" w:themeColor="text1"/>
                <w:szCs w:val="24"/>
              </w:rPr>
              <w:t>Without surplus redistribution</w:t>
            </w:r>
          </w:p>
        </w:tc>
        <w:tc>
          <w:tcPr>
            <w:tcW w:w="134" w:type="pct"/>
            <w:tcBorders>
              <w:top w:val="single" w:sz="4" w:space="0" w:color="auto"/>
            </w:tcBorders>
          </w:tcPr>
          <w:p w14:paraId="46479D00" w14:textId="77777777" w:rsidR="00D77FD5" w:rsidRPr="00010DAE" w:rsidRDefault="00D77FD5" w:rsidP="003372A7">
            <w:pPr>
              <w:spacing w:before="0" w:after="0" w:line="240" w:lineRule="auto"/>
              <w:jc w:val="center"/>
              <w:rPr>
                <w:color w:val="000000" w:themeColor="text1"/>
                <w:szCs w:val="24"/>
              </w:rPr>
            </w:pPr>
          </w:p>
        </w:tc>
        <w:tc>
          <w:tcPr>
            <w:tcW w:w="2211" w:type="pct"/>
            <w:gridSpan w:val="5"/>
            <w:tcBorders>
              <w:top w:val="single" w:sz="4" w:space="0" w:color="auto"/>
              <w:bottom w:val="single" w:sz="4" w:space="0" w:color="auto"/>
            </w:tcBorders>
          </w:tcPr>
          <w:p w14:paraId="445EE024" w14:textId="77777777" w:rsidR="00D77FD5" w:rsidRPr="00010DAE" w:rsidRDefault="00D77FD5" w:rsidP="003372A7">
            <w:pPr>
              <w:spacing w:before="0" w:after="0" w:line="240" w:lineRule="auto"/>
              <w:jc w:val="center"/>
              <w:rPr>
                <w:color w:val="000000" w:themeColor="text1"/>
                <w:szCs w:val="24"/>
              </w:rPr>
            </w:pPr>
            <w:r w:rsidRPr="00010DAE">
              <w:rPr>
                <w:color w:val="000000" w:themeColor="text1"/>
                <w:szCs w:val="24"/>
              </w:rPr>
              <w:t>With surplus redistribution</w:t>
            </w:r>
          </w:p>
        </w:tc>
      </w:tr>
      <w:tr w:rsidR="00010DAE" w:rsidRPr="00010DAE" w14:paraId="21FC695F" w14:textId="77777777" w:rsidTr="00AC3AF5">
        <w:trPr>
          <w:jc w:val="center"/>
        </w:trPr>
        <w:tc>
          <w:tcPr>
            <w:tcW w:w="591" w:type="pct"/>
            <w:vMerge/>
            <w:tcBorders>
              <w:top w:val="single" w:sz="4" w:space="0" w:color="auto"/>
              <w:bottom w:val="single" w:sz="4" w:space="0" w:color="auto"/>
            </w:tcBorders>
          </w:tcPr>
          <w:p w14:paraId="014F7E9F" w14:textId="77777777" w:rsidR="00D77FD5" w:rsidRPr="00010DAE" w:rsidRDefault="00D77FD5" w:rsidP="003372A7">
            <w:pPr>
              <w:spacing w:before="0" w:after="0" w:line="240" w:lineRule="auto"/>
              <w:jc w:val="center"/>
              <w:rPr>
                <w:color w:val="000000" w:themeColor="text1"/>
                <w:szCs w:val="24"/>
              </w:rPr>
            </w:pPr>
          </w:p>
        </w:tc>
        <w:tc>
          <w:tcPr>
            <w:tcW w:w="289" w:type="pct"/>
            <w:tcBorders>
              <w:top w:val="single" w:sz="4" w:space="0" w:color="auto"/>
              <w:bottom w:val="single" w:sz="4" w:space="0" w:color="auto"/>
            </w:tcBorders>
            <w:vAlign w:val="center"/>
          </w:tcPr>
          <w:p w14:paraId="61B95A7F" w14:textId="77777777" w:rsidR="00D77FD5" w:rsidRPr="00010DAE" w:rsidRDefault="008025A7" w:rsidP="003372A7">
            <w:pPr>
              <w:spacing w:before="0" w:after="0" w:line="240" w:lineRule="auto"/>
              <w:jc w:val="center"/>
              <w:rPr>
                <w:color w:val="000000" w:themeColor="text1"/>
                <w:szCs w:val="24"/>
              </w:rPr>
            </w:pPr>
            <m:oMathPara>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ij</m:t>
                    </m:r>
                  </m:sub>
                </m:sSub>
              </m:oMath>
            </m:oMathPara>
          </w:p>
        </w:tc>
        <w:tc>
          <w:tcPr>
            <w:tcW w:w="256" w:type="pct"/>
            <w:tcBorders>
              <w:top w:val="single" w:sz="4" w:space="0" w:color="auto"/>
              <w:bottom w:val="single" w:sz="4" w:space="0" w:color="auto"/>
            </w:tcBorders>
            <w:vAlign w:val="center"/>
          </w:tcPr>
          <w:p w14:paraId="1ED1B7F2" w14:textId="77777777" w:rsidR="00D77FD5" w:rsidRPr="00010DAE" w:rsidRDefault="008025A7" w:rsidP="003372A7">
            <w:pPr>
              <w:spacing w:before="0" w:after="0" w:line="240" w:lineRule="auto"/>
              <w:jc w:val="center"/>
              <w:rPr>
                <w:i/>
                <w:color w:val="000000" w:themeColor="text1"/>
                <w:szCs w:val="24"/>
              </w:rPr>
            </w:pPr>
            <m:oMathPara>
              <m:oMath>
                <m:sSub>
                  <m:sSubPr>
                    <m:ctrlPr>
                      <w:rPr>
                        <w:rFonts w:ascii="Cambria Math" w:hAnsi="Cambria Math"/>
                        <w:i/>
                        <w:color w:val="000000" w:themeColor="text1"/>
                        <w:szCs w:val="24"/>
                      </w:rPr>
                    </m:ctrlPr>
                  </m:sSubPr>
                  <m:e>
                    <m:r>
                      <w:rPr>
                        <w:rFonts w:ascii="Cambria Math" w:hAnsi="Cambria Math"/>
                        <w:color w:val="000000" w:themeColor="text1"/>
                        <w:szCs w:val="24"/>
                      </w:rPr>
                      <m:t>t</m:t>
                    </m:r>
                  </m:e>
                  <m:sub>
                    <m:r>
                      <w:rPr>
                        <w:rFonts w:ascii="Cambria Math" w:hAnsi="Cambria Math"/>
                        <w:color w:val="000000" w:themeColor="text1"/>
                        <w:szCs w:val="24"/>
                      </w:rPr>
                      <m:t>k</m:t>
                    </m:r>
                  </m:sub>
                </m:sSub>
              </m:oMath>
            </m:oMathPara>
          </w:p>
        </w:tc>
        <w:tc>
          <w:tcPr>
            <w:tcW w:w="530" w:type="pct"/>
            <w:tcBorders>
              <w:top w:val="single" w:sz="4" w:space="0" w:color="auto"/>
              <w:bottom w:val="single" w:sz="4" w:space="0" w:color="auto"/>
            </w:tcBorders>
            <w:vAlign w:val="center"/>
          </w:tcPr>
          <w:p w14:paraId="6E8A7CE1" w14:textId="77777777" w:rsidR="00D77FD5" w:rsidRPr="00010DAE" w:rsidRDefault="00D77FD5" w:rsidP="003372A7">
            <w:pPr>
              <w:spacing w:before="0" w:after="0" w:line="240" w:lineRule="auto"/>
              <w:jc w:val="center"/>
              <w:rPr>
                <w:i/>
                <w:color w:val="000000" w:themeColor="text1"/>
                <w:szCs w:val="24"/>
              </w:rPr>
            </w:pPr>
            <m:oMathPara>
              <m:oMath>
                <m:r>
                  <w:rPr>
                    <w:rFonts w:ascii="Cambria Math" w:hAnsi="Cambria Math"/>
                    <w:color w:val="000000" w:themeColor="text1"/>
                    <w:szCs w:val="24"/>
                  </w:rPr>
                  <m:t>P</m:t>
                </m:r>
              </m:oMath>
            </m:oMathPara>
          </w:p>
        </w:tc>
        <w:tc>
          <w:tcPr>
            <w:tcW w:w="458" w:type="pct"/>
            <w:tcBorders>
              <w:top w:val="single" w:sz="4" w:space="0" w:color="auto"/>
              <w:bottom w:val="single" w:sz="4" w:space="0" w:color="auto"/>
            </w:tcBorders>
            <w:vAlign w:val="center"/>
          </w:tcPr>
          <w:p w14:paraId="51E5A5E5" w14:textId="77777777" w:rsidR="00D77FD5" w:rsidRPr="00010DAE" w:rsidRDefault="00D77FD5" w:rsidP="003372A7">
            <w:pPr>
              <w:spacing w:before="0" w:after="0" w:line="240" w:lineRule="auto"/>
              <w:jc w:val="center"/>
              <w:rPr>
                <w:i/>
                <w:color w:val="000000" w:themeColor="text1"/>
                <w:szCs w:val="24"/>
              </w:rPr>
            </w:pPr>
            <m:oMathPara>
              <m:oMath>
                <m:r>
                  <w:rPr>
                    <w:rFonts w:ascii="Cambria Math" w:hAnsi="Cambria Math"/>
                    <w:color w:val="000000" w:themeColor="text1"/>
                    <w:szCs w:val="24"/>
                  </w:rPr>
                  <m:t>T</m:t>
                </m:r>
              </m:oMath>
            </m:oMathPara>
          </w:p>
        </w:tc>
        <w:tc>
          <w:tcPr>
            <w:tcW w:w="531" w:type="pct"/>
            <w:tcBorders>
              <w:top w:val="single" w:sz="4" w:space="0" w:color="auto"/>
              <w:bottom w:val="single" w:sz="4" w:space="0" w:color="auto"/>
            </w:tcBorders>
            <w:vAlign w:val="center"/>
          </w:tcPr>
          <w:p w14:paraId="721A1A3B" w14:textId="77777777" w:rsidR="00D77FD5" w:rsidRPr="00010DAE" w:rsidRDefault="00D77FD5" w:rsidP="003372A7">
            <w:pPr>
              <w:spacing w:before="0" w:after="0" w:line="240" w:lineRule="auto"/>
              <w:jc w:val="center"/>
              <w:rPr>
                <w:i/>
                <w:color w:val="000000" w:themeColor="text1"/>
                <w:szCs w:val="24"/>
              </w:rPr>
            </w:pPr>
            <m:oMathPara>
              <m:oMath>
                <m:r>
                  <w:rPr>
                    <w:rFonts w:ascii="Cambria Math" w:hAnsi="Cambria Math"/>
                    <w:color w:val="000000" w:themeColor="text1"/>
                    <w:szCs w:val="24"/>
                  </w:rPr>
                  <m:t>E</m:t>
                </m:r>
              </m:oMath>
            </m:oMathPara>
          </w:p>
        </w:tc>
        <w:tc>
          <w:tcPr>
            <w:tcW w:w="134" w:type="pct"/>
          </w:tcPr>
          <w:p w14:paraId="6E6D33AE" w14:textId="77777777" w:rsidR="00D77FD5" w:rsidRPr="00010DAE" w:rsidRDefault="00D77FD5" w:rsidP="003372A7">
            <w:pPr>
              <w:spacing w:before="0" w:after="0" w:line="240" w:lineRule="auto"/>
              <w:jc w:val="center"/>
              <w:rPr>
                <w:color w:val="000000" w:themeColor="text1"/>
                <w:szCs w:val="24"/>
              </w:rPr>
            </w:pPr>
          </w:p>
        </w:tc>
        <w:tc>
          <w:tcPr>
            <w:tcW w:w="289" w:type="pct"/>
            <w:tcBorders>
              <w:top w:val="single" w:sz="4" w:space="0" w:color="auto"/>
              <w:bottom w:val="single" w:sz="4" w:space="0" w:color="auto"/>
            </w:tcBorders>
            <w:vAlign w:val="center"/>
          </w:tcPr>
          <w:p w14:paraId="6E6489ED" w14:textId="77777777" w:rsidR="00D77FD5" w:rsidRPr="00010DAE" w:rsidRDefault="008025A7" w:rsidP="003372A7">
            <w:pPr>
              <w:spacing w:before="0" w:after="0" w:line="240" w:lineRule="auto"/>
              <w:jc w:val="center"/>
              <w:rPr>
                <w:color w:val="000000" w:themeColor="text1"/>
                <w:szCs w:val="24"/>
              </w:rPr>
            </w:pPr>
            <m:oMathPara>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ij</m:t>
                    </m:r>
                  </m:sub>
                </m:sSub>
              </m:oMath>
            </m:oMathPara>
          </w:p>
        </w:tc>
        <w:tc>
          <w:tcPr>
            <w:tcW w:w="257" w:type="pct"/>
            <w:tcBorders>
              <w:top w:val="single" w:sz="4" w:space="0" w:color="auto"/>
              <w:bottom w:val="single" w:sz="4" w:space="0" w:color="auto"/>
            </w:tcBorders>
            <w:vAlign w:val="center"/>
          </w:tcPr>
          <w:p w14:paraId="220C42B5" w14:textId="77777777" w:rsidR="00D77FD5" w:rsidRPr="00010DAE" w:rsidRDefault="008025A7" w:rsidP="003372A7">
            <w:pPr>
              <w:spacing w:before="0" w:after="0" w:line="240" w:lineRule="auto"/>
              <w:jc w:val="center"/>
              <w:rPr>
                <w:i/>
                <w:color w:val="000000" w:themeColor="text1"/>
                <w:szCs w:val="24"/>
              </w:rPr>
            </w:pPr>
            <m:oMathPara>
              <m:oMath>
                <m:sSub>
                  <m:sSubPr>
                    <m:ctrlPr>
                      <w:rPr>
                        <w:rFonts w:ascii="Cambria Math" w:hAnsi="Cambria Math"/>
                        <w:i/>
                        <w:color w:val="000000" w:themeColor="text1"/>
                        <w:szCs w:val="24"/>
                      </w:rPr>
                    </m:ctrlPr>
                  </m:sSubPr>
                  <m:e>
                    <m:r>
                      <w:rPr>
                        <w:rFonts w:ascii="Cambria Math" w:hAnsi="Cambria Math"/>
                        <w:color w:val="000000" w:themeColor="text1"/>
                        <w:szCs w:val="24"/>
                      </w:rPr>
                      <m:t>t</m:t>
                    </m:r>
                  </m:e>
                  <m:sub>
                    <m:r>
                      <w:rPr>
                        <w:rFonts w:ascii="Cambria Math" w:hAnsi="Cambria Math"/>
                        <w:color w:val="000000" w:themeColor="text1"/>
                        <w:szCs w:val="24"/>
                      </w:rPr>
                      <m:t>k</m:t>
                    </m:r>
                  </m:sub>
                </m:sSub>
              </m:oMath>
            </m:oMathPara>
          </w:p>
        </w:tc>
        <w:tc>
          <w:tcPr>
            <w:tcW w:w="603" w:type="pct"/>
            <w:tcBorders>
              <w:top w:val="single" w:sz="4" w:space="0" w:color="auto"/>
              <w:bottom w:val="single" w:sz="4" w:space="0" w:color="auto"/>
            </w:tcBorders>
            <w:vAlign w:val="center"/>
          </w:tcPr>
          <w:p w14:paraId="4B67EC1A" w14:textId="77777777" w:rsidR="00D77FD5" w:rsidRPr="00010DAE" w:rsidRDefault="00D77FD5" w:rsidP="003372A7">
            <w:pPr>
              <w:spacing w:before="0" w:after="0" w:line="240" w:lineRule="auto"/>
              <w:jc w:val="center"/>
              <w:rPr>
                <w:color w:val="000000" w:themeColor="text1"/>
                <w:szCs w:val="24"/>
              </w:rPr>
            </w:pPr>
            <m:oMathPara>
              <m:oMath>
                <m:r>
                  <w:rPr>
                    <w:rFonts w:ascii="Cambria Math" w:hAnsi="Cambria Math"/>
                    <w:color w:val="000000" w:themeColor="text1"/>
                    <w:szCs w:val="24"/>
                  </w:rPr>
                  <m:t>P</m:t>
                </m:r>
              </m:oMath>
            </m:oMathPara>
          </w:p>
        </w:tc>
        <w:tc>
          <w:tcPr>
            <w:tcW w:w="530" w:type="pct"/>
            <w:tcBorders>
              <w:top w:val="single" w:sz="4" w:space="0" w:color="auto"/>
              <w:bottom w:val="single" w:sz="4" w:space="0" w:color="auto"/>
            </w:tcBorders>
            <w:vAlign w:val="center"/>
          </w:tcPr>
          <w:p w14:paraId="6CD96CD2" w14:textId="77777777" w:rsidR="00D77FD5" w:rsidRPr="00010DAE" w:rsidRDefault="00D77FD5" w:rsidP="003372A7">
            <w:pPr>
              <w:spacing w:before="0" w:after="0" w:line="240" w:lineRule="auto"/>
              <w:jc w:val="center"/>
              <w:rPr>
                <w:color w:val="000000" w:themeColor="text1"/>
                <w:szCs w:val="24"/>
              </w:rPr>
            </w:pPr>
            <m:oMathPara>
              <m:oMath>
                <m:r>
                  <w:rPr>
                    <w:rFonts w:ascii="Cambria Math" w:hAnsi="Cambria Math"/>
                    <w:color w:val="000000" w:themeColor="text1"/>
                    <w:szCs w:val="24"/>
                  </w:rPr>
                  <m:t>T</m:t>
                </m:r>
              </m:oMath>
            </m:oMathPara>
          </w:p>
        </w:tc>
        <w:tc>
          <w:tcPr>
            <w:tcW w:w="531" w:type="pct"/>
            <w:tcBorders>
              <w:top w:val="single" w:sz="4" w:space="0" w:color="auto"/>
              <w:bottom w:val="single" w:sz="4" w:space="0" w:color="auto"/>
            </w:tcBorders>
            <w:vAlign w:val="center"/>
          </w:tcPr>
          <w:p w14:paraId="6C30AA26" w14:textId="77777777" w:rsidR="00D77FD5" w:rsidRPr="00010DAE" w:rsidRDefault="00D77FD5" w:rsidP="003372A7">
            <w:pPr>
              <w:spacing w:before="0" w:after="0" w:line="240" w:lineRule="auto"/>
              <w:jc w:val="center"/>
              <w:rPr>
                <w:color w:val="000000" w:themeColor="text1"/>
                <w:szCs w:val="24"/>
              </w:rPr>
            </w:pPr>
            <m:oMathPara>
              <m:oMath>
                <m:r>
                  <w:rPr>
                    <w:rFonts w:ascii="Cambria Math" w:hAnsi="Cambria Math"/>
                    <w:color w:val="000000" w:themeColor="text1"/>
                    <w:szCs w:val="24"/>
                  </w:rPr>
                  <m:t>E</m:t>
                </m:r>
              </m:oMath>
            </m:oMathPara>
          </w:p>
        </w:tc>
      </w:tr>
      <w:tr w:rsidR="00010DAE" w:rsidRPr="00010DAE" w14:paraId="271450B8" w14:textId="77777777" w:rsidTr="00AC3AF5">
        <w:trPr>
          <w:jc w:val="center"/>
        </w:trPr>
        <w:tc>
          <w:tcPr>
            <w:tcW w:w="591" w:type="pct"/>
            <w:tcBorders>
              <w:top w:val="single" w:sz="4" w:space="0" w:color="auto"/>
            </w:tcBorders>
          </w:tcPr>
          <w:p w14:paraId="6B6314D6" w14:textId="77777777" w:rsidR="00461A26" w:rsidRPr="00010DAE" w:rsidRDefault="00461A26" w:rsidP="00461A26">
            <w:pPr>
              <w:spacing w:before="0" w:after="0" w:line="240" w:lineRule="auto"/>
              <w:jc w:val="center"/>
              <w:rPr>
                <w:color w:val="000000" w:themeColor="text1"/>
                <w:szCs w:val="24"/>
              </w:rPr>
            </w:pPr>
            <w:r w:rsidRPr="00010DAE">
              <w:rPr>
                <w:color w:val="000000" w:themeColor="text1"/>
                <w:szCs w:val="24"/>
              </w:rPr>
              <w:t>1</w:t>
            </w:r>
          </w:p>
        </w:tc>
        <w:tc>
          <w:tcPr>
            <w:tcW w:w="289" w:type="pct"/>
            <w:tcBorders>
              <w:top w:val="single" w:sz="4" w:space="0" w:color="auto"/>
            </w:tcBorders>
          </w:tcPr>
          <w:p w14:paraId="53233FD7" w14:textId="1757CA5F" w:rsidR="00461A26" w:rsidRPr="00010DAE" w:rsidRDefault="00461A26" w:rsidP="00461A26">
            <w:pPr>
              <w:spacing w:before="0" w:after="0" w:line="240" w:lineRule="auto"/>
              <w:jc w:val="center"/>
              <w:rPr>
                <w:color w:val="000000" w:themeColor="text1"/>
                <w:szCs w:val="24"/>
              </w:rPr>
            </w:pPr>
            <w:r w:rsidRPr="00010DAE">
              <w:rPr>
                <w:color w:val="000000" w:themeColor="text1"/>
                <w:szCs w:val="24"/>
              </w:rPr>
              <w:t>1</w:t>
            </w:r>
          </w:p>
        </w:tc>
        <w:tc>
          <w:tcPr>
            <w:tcW w:w="256" w:type="pct"/>
            <w:tcBorders>
              <w:top w:val="single" w:sz="4" w:space="0" w:color="auto"/>
            </w:tcBorders>
          </w:tcPr>
          <w:p w14:paraId="0A54FCBE" w14:textId="1DFB694B" w:rsidR="00461A26" w:rsidRPr="00010DAE" w:rsidRDefault="00461A26" w:rsidP="00461A26">
            <w:pPr>
              <w:spacing w:before="0" w:after="0" w:line="240" w:lineRule="auto"/>
              <w:jc w:val="center"/>
              <w:rPr>
                <w:color w:val="000000" w:themeColor="text1"/>
                <w:szCs w:val="24"/>
              </w:rPr>
            </w:pPr>
            <w:r w:rsidRPr="00010DAE">
              <w:rPr>
                <w:color w:val="000000" w:themeColor="text1"/>
                <w:szCs w:val="24"/>
              </w:rPr>
              <w:t>7</w:t>
            </w:r>
          </w:p>
        </w:tc>
        <w:tc>
          <w:tcPr>
            <w:tcW w:w="530" w:type="pct"/>
            <w:tcBorders>
              <w:top w:val="single" w:sz="4" w:space="0" w:color="auto"/>
            </w:tcBorders>
          </w:tcPr>
          <w:p w14:paraId="7970AC22" w14:textId="0D50367E"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45.15</w:t>
            </w:r>
          </w:p>
        </w:tc>
        <w:tc>
          <w:tcPr>
            <w:tcW w:w="458" w:type="pct"/>
            <w:tcBorders>
              <w:top w:val="single" w:sz="4" w:space="0" w:color="auto"/>
            </w:tcBorders>
          </w:tcPr>
          <w:p w14:paraId="72888D82" w14:textId="2920AC60"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18.79</w:t>
            </w:r>
          </w:p>
        </w:tc>
        <w:tc>
          <w:tcPr>
            <w:tcW w:w="531" w:type="pct"/>
            <w:tcBorders>
              <w:top w:val="single" w:sz="4" w:space="0" w:color="auto"/>
            </w:tcBorders>
          </w:tcPr>
          <w:p w14:paraId="7BA9A97C" w14:textId="6CCF93BA"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14.36</w:t>
            </w:r>
          </w:p>
        </w:tc>
        <w:tc>
          <w:tcPr>
            <w:tcW w:w="134" w:type="pct"/>
          </w:tcPr>
          <w:p w14:paraId="36D80497" w14:textId="77777777" w:rsidR="00461A26" w:rsidRPr="00010DAE" w:rsidRDefault="00461A26" w:rsidP="00461A26">
            <w:pPr>
              <w:spacing w:before="0" w:after="0" w:line="240" w:lineRule="auto"/>
              <w:jc w:val="center"/>
              <w:rPr>
                <w:color w:val="000000" w:themeColor="text1"/>
                <w:szCs w:val="24"/>
              </w:rPr>
            </w:pPr>
          </w:p>
        </w:tc>
        <w:tc>
          <w:tcPr>
            <w:tcW w:w="289" w:type="pct"/>
            <w:tcBorders>
              <w:top w:val="single" w:sz="4" w:space="0" w:color="auto"/>
            </w:tcBorders>
          </w:tcPr>
          <w:p w14:paraId="1834E927" w14:textId="556A8FE8" w:rsidR="00461A26" w:rsidRPr="00010DAE" w:rsidRDefault="00461A26" w:rsidP="00461A26">
            <w:pPr>
              <w:spacing w:before="0" w:after="0" w:line="240" w:lineRule="auto"/>
              <w:jc w:val="center"/>
              <w:rPr>
                <w:color w:val="000000" w:themeColor="text1"/>
                <w:szCs w:val="24"/>
              </w:rPr>
            </w:pPr>
            <w:r w:rsidRPr="00010DAE">
              <w:rPr>
                <w:color w:val="000000" w:themeColor="text1"/>
                <w:szCs w:val="24"/>
              </w:rPr>
              <w:t>1</w:t>
            </w:r>
          </w:p>
        </w:tc>
        <w:tc>
          <w:tcPr>
            <w:tcW w:w="257" w:type="pct"/>
            <w:tcBorders>
              <w:top w:val="single" w:sz="4" w:space="0" w:color="auto"/>
            </w:tcBorders>
          </w:tcPr>
          <w:p w14:paraId="40E13DE8" w14:textId="741F9ADC" w:rsidR="00461A26" w:rsidRPr="00010DAE" w:rsidRDefault="00461A26" w:rsidP="00461A26">
            <w:pPr>
              <w:spacing w:before="0" w:after="0" w:line="240" w:lineRule="auto"/>
              <w:jc w:val="center"/>
              <w:rPr>
                <w:color w:val="000000" w:themeColor="text1"/>
                <w:szCs w:val="24"/>
              </w:rPr>
            </w:pPr>
            <w:r w:rsidRPr="00010DAE">
              <w:rPr>
                <w:color w:val="000000" w:themeColor="text1"/>
                <w:szCs w:val="24"/>
              </w:rPr>
              <w:t>7</w:t>
            </w:r>
          </w:p>
        </w:tc>
        <w:tc>
          <w:tcPr>
            <w:tcW w:w="603" w:type="pct"/>
            <w:tcBorders>
              <w:top w:val="single" w:sz="4" w:space="0" w:color="auto"/>
            </w:tcBorders>
          </w:tcPr>
          <w:p w14:paraId="1C10C4BA" w14:textId="416E766F"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45.16</w:t>
            </w:r>
          </w:p>
        </w:tc>
        <w:tc>
          <w:tcPr>
            <w:tcW w:w="530" w:type="pct"/>
            <w:tcBorders>
              <w:top w:val="single" w:sz="4" w:space="0" w:color="auto"/>
            </w:tcBorders>
          </w:tcPr>
          <w:p w14:paraId="4A57C612" w14:textId="32AC1850"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18.97</w:t>
            </w:r>
          </w:p>
        </w:tc>
        <w:tc>
          <w:tcPr>
            <w:tcW w:w="531" w:type="pct"/>
            <w:tcBorders>
              <w:top w:val="single" w:sz="4" w:space="0" w:color="auto"/>
            </w:tcBorders>
          </w:tcPr>
          <w:p w14:paraId="24568AB7" w14:textId="46333F9D"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14.45</w:t>
            </w:r>
          </w:p>
        </w:tc>
      </w:tr>
      <w:tr w:rsidR="00010DAE" w:rsidRPr="00010DAE" w14:paraId="7831049F" w14:textId="77777777" w:rsidTr="00AC3AF5">
        <w:trPr>
          <w:jc w:val="center"/>
        </w:trPr>
        <w:tc>
          <w:tcPr>
            <w:tcW w:w="591" w:type="pct"/>
          </w:tcPr>
          <w:p w14:paraId="51696C33" w14:textId="77777777" w:rsidR="00461A26" w:rsidRPr="00010DAE" w:rsidRDefault="00461A26" w:rsidP="00461A26">
            <w:pPr>
              <w:spacing w:before="0" w:after="0" w:line="240" w:lineRule="auto"/>
              <w:jc w:val="center"/>
              <w:rPr>
                <w:color w:val="000000" w:themeColor="text1"/>
                <w:szCs w:val="24"/>
              </w:rPr>
            </w:pPr>
            <w:r w:rsidRPr="00010DAE">
              <w:rPr>
                <w:color w:val="000000" w:themeColor="text1"/>
                <w:szCs w:val="24"/>
              </w:rPr>
              <w:t>2</w:t>
            </w:r>
          </w:p>
        </w:tc>
        <w:tc>
          <w:tcPr>
            <w:tcW w:w="289" w:type="pct"/>
          </w:tcPr>
          <w:p w14:paraId="5468B3B2" w14:textId="72633802" w:rsidR="00461A26" w:rsidRPr="00010DAE" w:rsidRDefault="00461A26" w:rsidP="00461A26">
            <w:pPr>
              <w:spacing w:before="0" w:after="0" w:line="240" w:lineRule="auto"/>
              <w:jc w:val="center"/>
              <w:rPr>
                <w:color w:val="000000" w:themeColor="text1"/>
                <w:szCs w:val="24"/>
              </w:rPr>
            </w:pPr>
            <w:r w:rsidRPr="00010DAE">
              <w:rPr>
                <w:color w:val="000000" w:themeColor="text1"/>
                <w:szCs w:val="24"/>
              </w:rPr>
              <w:t>-</w:t>
            </w:r>
          </w:p>
        </w:tc>
        <w:tc>
          <w:tcPr>
            <w:tcW w:w="256" w:type="pct"/>
          </w:tcPr>
          <w:p w14:paraId="4FC2A554" w14:textId="6368A53A" w:rsidR="00461A26" w:rsidRPr="00010DAE" w:rsidRDefault="00461A26" w:rsidP="00461A26">
            <w:pPr>
              <w:spacing w:before="0" w:after="0" w:line="240" w:lineRule="auto"/>
              <w:jc w:val="center"/>
              <w:rPr>
                <w:color w:val="000000" w:themeColor="text1"/>
                <w:szCs w:val="24"/>
              </w:rPr>
            </w:pPr>
            <w:r w:rsidRPr="00010DAE">
              <w:rPr>
                <w:color w:val="000000" w:themeColor="text1"/>
                <w:szCs w:val="24"/>
              </w:rPr>
              <w:t>-</w:t>
            </w:r>
          </w:p>
        </w:tc>
        <w:tc>
          <w:tcPr>
            <w:tcW w:w="530" w:type="pct"/>
          </w:tcPr>
          <w:p w14:paraId="794D7668" w14:textId="40978FB1"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w:t>
            </w:r>
          </w:p>
        </w:tc>
        <w:tc>
          <w:tcPr>
            <w:tcW w:w="458" w:type="pct"/>
          </w:tcPr>
          <w:p w14:paraId="2BC46D64" w14:textId="1170492D"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w:t>
            </w:r>
          </w:p>
        </w:tc>
        <w:tc>
          <w:tcPr>
            <w:tcW w:w="531" w:type="pct"/>
          </w:tcPr>
          <w:p w14:paraId="29A567AD" w14:textId="1BB40EF4"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w:t>
            </w:r>
          </w:p>
        </w:tc>
        <w:tc>
          <w:tcPr>
            <w:tcW w:w="134" w:type="pct"/>
          </w:tcPr>
          <w:p w14:paraId="4987233A" w14:textId="77777777" w:rsidR="00461A26" w:rsidRPr="00010DAE" w:rsidRDefault="00461A26" w:rsidP="00461A26">
            <w:pPr>
              <w:spacing w:before="0" w:after="0" w:line="240" w:lineRule="auto"/>
              <w:jc w:val="center"/>
              <w:rPr>
                <w:color w:val="000000" w:themeColor="text1"/>
                <w:szCs w:val="24"/>
              </w:rPr>
            </w:pPr>
          </w:p>
        </w:tc>
        <w:tc>
          <w:tcPr>
            <w:tcW w:w="289" w:type="pct"/>
          </w:tcPr>
          <w:p w14:paraId="605F3791" w14:textId="371C47B2" w:rsidR="00461A26" w:rsidRPr="00010DAE" w:rsidRDefault="00461A26" w:rsidP="00461A26">
            <w:pPr>
              <w:spacing w:before="0" w:after="0" w:line="240" w:lineRule="auto"/>
              <w:jc w:val="center"/>
              <w:rPr>
                <w:color w:val="000000" w:themeColor="text1"/>
                <w:szCs w:val="24"/>
              </w:rPr>
            </w:pPr>
            <w:r w:rsidRPr="00010DAE">
              <w:rPr>
                <w:color w:val="000000" w:themeColor="text1"/>
                <w:szCs w:val="24"/>
              </w:rPr>
              <w:t>3</w:t>
            </w:r>
          </w:p>
        </w:tc>
        <w:tc>
          <w:tcPr>
            <w:tcW w:w="257" w:type="pct"/>
          </w:tcPr>
          <w:p w14:paraId="3FE3AB2A" w14:textId="52F75373" w:rsidR="00461A26" w:rsidRPr="00010DAE" w:rsidRDefault="00461A26" w:rsidP="00461A26">
            <w:pPr>
              <w:spacing w:before="0" w:after="0" w:line="240" w:lineRule="auto"/>
              <w:jc w:val="center"/>
              <w:rPr>
                <w:color w:val="000000" w:themeColor="text1"/>
                <w:szCs w:val="24"/>
              </w:rPr>
            </w:pPr>
            <w:r w:rsidRPr="00010DAE">
              <w:rPr>
                <w:color w:val="000000" w:themeColor="text1"/>
                <w:szCs w:val="24"/>
              </w:rPr>
              <w:t>8</w:t>
            </w:r>
          </w:p>
        </w:tc>
        <w:tc>
          <w:tcPr>
            <w:tcW w:w="603" w:type="pct"/>
          </w:tcPr>
          <w:p w14:paraId="1C2A3CE8" w14:textId="5F9FA20F"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382.74</w:t>
            </w:r>
          </w:p>
        </w:tc>
        <w:tc>
          <w:tcPr>
            <w:tcW w:w="530" w:type="pct"/>
          </w:tcPr>
          <w:p w14:paraId="1B6F512C" w14:textId="7BC0A5E9"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64.69</w:t>
            </w:r>
          </w:p>
        </w:tc>
        <w:tc>
          <w:tcPr>
            <w:tcW w:w="531" w:type="pct"/>
          </w:tcPr>
          <w:p w14:paraId="1889C400" w14:textId="6867D920"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19.82</w:t>
            </w:r>
          </w:p>
        </w:tc>
      </w:tr>
      <w:tr w:rsidR="00010DAE" w:rsidRPr="00010DAE" w14:paraId="540C3EC4" w14:textId="77777777" w:rsidTr="00AC3AF5">
        <w:trPr>
          <w:jc w:val="center"/>
        </w:trPr>
        <w:tc>
          <w:tcPr>
            <w:tcW w:w="591" w:type="pct"/>
          </w:tcPr>
          <w:p w14:paraId="0B8B32B0" w14:textId="77777777" w:rsidR="00461A26" w:rsidRPr="00010DAE" w:rsidRDefault="00461A26" w:rsidP="00461A26">
            <w:pPr>
              <w:spacing w:before="0" w:after="0" w:line="240" w:lineRule="auto"/>
              <w:jc w:val="center"/>
              <w:rPr>
                <w:color w:val="000000" w:themeColor="text1"/>
                <w:szCs w:val="24"/>
              </w:rPr>
            </w:pPr>
            <w:r w:rsidRPr="00010DAE">
              <w:rPr>
                <w:color w:val="000000" w:themeColor="text1"/>
                <w:szCs w:val="24"/>
              </w:rPr>
              <w:t>3</w:t>
            </w:r>
          </w:p>
        </w:tc>
        <w:tc>
          <w:tcPr>
            <w:tcW w:w="289" w:type="pct"/>
          </w:tcPr>
          <w:p w14:paraId="76244534" w14:textId="0B28B5DF" w:rsidR="00461A26" w:rsidRPr="00010DAE" w:rsidRDefault="00461A26" w:rsidP="00461A26">
            <w:pPr>
              <w:spacing w:before="0" w:after="0" w:line="240" w:lineRule="auto"/>
              <w:jc w:val="center"/>
              <w:rPr>
                <w:color w:val="000000" w:themeColor="text1"/>
                <w:szCs w:val="24"/>
              </w:rPr>
            </w:pPr>
            <w:r w:rsidRPr="00010DAE">
              <w:rPr>
                <w:color w:val="000000" w:themeColor="text1"/>
                <w:szCs w:val="24"/>
              </w:rPr>
              <w:t>1</w:t>
            </w:r>
          </w:p>
        </w:tc>
        <w:tc>
          <w:tcPr>
            <w:tcW w:w="256" w:type="pct"/>
          </w:tcPr>
          <w:p w14:paraId="687FCFBA" w14:textId="33D5E436" w:rsidR="00461A26" w:rsidRPr="00010DAE" w:rsidRDefault="00461A26" w:rsidP="00461A26">
            <w:pPr>
              <w:spacing w:before="0" w:after="0" w:line="240" w:lineRule="auto"/>
              <w:jc w:val="center"/>
              <w:rPr>
                <w:color w:val="000000" w:themeColor="text1"/>
                <w:szCs w:val="24"/>
              </w:rPr>
            </w:pPr>
            <w:r w:rsidRPr="00010DAE">
              <w:rPr>
                <w:color w:val="000000" w:themeColor="text1"/>
                <w:szCs w:val="24"/>
              </w:rPr>
              <w:t>4</w:t>
            </w:r>
          </w:p>
        </w:tc>
        <w:tc>
          <w:tcPr>
            <w:tcW w:w="530" w:type="pct"/>
          </w:tcPr>
          <w:p w14:paraId="0A510BE2" w14:textId="2B23FEBE"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57.37</w:t>
            </w:r>
          </w:p>
        </w:tc>
        <w:tc>
          <w:tcPr>
            <w:tcW w:w="458" w:type="pct"/>
          </w:tcPr>
          <w:p w14:paraId="6241937F" w14:textId="1EF07E44"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31.19</w:t>
            </w:r>
          </w:p>
        </w:tc>
        <w:tc>
          <w:tcPr>
            <w:tcW w:w="531" w:type="pct"/>
          </w:tcPr>
          <w:p w14:paraId="08C46A66" w14:textId="0357B530"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121.65</w:t>
            </w:r>
          </w:p>
        </w:tc>
        <w:tc>
          <w:tcPr>
            <w:tcW w:w="134" w:type="pct"/>
          </w:tcPr>
          <w:p w14:paraId="723276CF" w14:textId="77777777" w:rsidR="00461A26" w:rsidRPr="00010DAE" w:rsidRDefault="00461A26" w:rsidP="00461A26">
            <w:pPr>
              <w:spacing w:before="0" w:after="0" w:line="240" w:lineRule="auto"/>
              <w:jc w:val="center"/>
              <w:rPr>
                <w:color w:val="000000" w:themeColor="text1"/>
                <w:szCs w:val="24"/>
              </w:rPr>
            </w:pPr>
          </w:p>
        </w:tc>
        <w:tc>
          <w:tcPr>
            <w:tcW w:w="289" w:type="pct"/>
          </w:tcPr>
          <w:p w14:paraId="1504E667" w14:textId="73019FA0" w:rsidR="00461A26" w:rsidRPr="00010DAE" w:rsidRDefault="00461A26" w:rsidP="00461A26">
            <w:pPr>
              <w:spacing w:before="0" w:after="0" w:line="240" w:lineRule="auto"/>
              <w:jc w:val="center"/>
              <w:rPr>
                <w:color w:val="000000" w:themeColor="text1"/>
                <w:szCs w:val="24"/>
              </w:rPr>
            </w:pPr>
            <w:r w:rsidRPr="00010DAE">
              <w:rPr>
                <w:color w:val="000000" w:themeColor="text1"/>
                <w:szCs w:val="24"/>
              </w:rPr>
              <w:t>1</w:t>
            </w:r>
          </w:p>
        </w:tc>
        <w:tc>
          <w:tcPr>
            <w:tcW w:w="257" w:type="pct"/>
          </w:tcPr>
          <w:p w14:paraId="7807B2FD" w14:textId="2055B8C2" w:rsidR="00461A26" w:rsidRPr="00010DAE" w:rsidRDefault="00461A26" w:rsidP="00461A26">
            <w:pPr>
              <w:spacing w:before="0" w:after="0" w:line="240" w:lineRule="auto"/>
              <w:jc w:val="center"/>
              <w:rPr>
                <w:color w:val="000000" w:themeColor="text1"/>
                <w:szCs w:val="24"/>
              </w:rPr>
            </w:pPr>
            <w:r w:rsidRPr="00010DAE">
              <w:rPr>
                <w:color w:val="000000" w:themeColor="text1"/>
                <w:szCs w:val="24"/>
              </w:rPr>
              <w:t>4</w:t>
            </w:r>
          </w:p>
        </w:tc>
        <w:tc>
          <w:tcPr>
            <w:tcW w:w="603" w:type="pct"/>
          </w:tcPr>
          <w:p w14:paraId="5A6A8F3E" w14:textId="13C1A938"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57.37</w:t>
            </w:r>
          </w:p>
        </w:tc>
        <w:tc>
          <w:tcPr>
            <w:tcW w:w="530" w:type="pct"/>
          </w:tcPr>
          <w:p w14:paraId="450616C3" w14:textId="68E011DD"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31.19</w:t>
            </w:r>
          </w:p>
        </w:tc>
        <w:tc>
          <w:tcPr>
            <w:tcW w:w="531" w:type="pct"/>
          </w:tcPr>
          <w:p w14:paraId="15A41D7F" w14:textId="24FF1E75"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121.65</w:t>
            </w:r>
          </w:p>
        </w:tc>
      </w:tr>
      <w:tr w:rsidR="00010DAE" w:rsidRPr="00010DAE" w14:paraId="138355AF" w14:textId="77777777" w:rsidTr="00AC3AF5">
        <w:trPr>
          <w:jc w:val="center"/>
        </w:trPr>
        <w:tc>
          <w:tcPr>
            <w:tcW w:w="591" w:type="pct"/>
          </w:tcPr>
          <w:p w14:paraId="74D0D6CB" w14:textId="77777777" w:rsidR="00461A26" w:rsidRPr="00010DAE" w:rsidRDefault="00461A26" w:rsidP="00461A26">
            <w:pPr>
              <w:spacing w:before="0" w:after="0" w:line="240" w:lineRule="auto"/>
              <w:jc w:val="center"/>
              <w:rPr>
                <w:color w:val="000000" w:themeColor="text1"/>
                <w:szCs w:val="24"/>
              </w:rPr>
            </w:pPr>
            <w:r w:rsidRPr="00010DAE">
              <w:rPr>
                <w:color w:val="000000" w:themeColor="text1"/>
                <w:szCs w:val="24"/>
              </w:rPr>
              <w:t>4</w:t>
            </w:r>
          </w:p>
        </w:tc>
        <w:tc>
          <w:tcPr>
            <w:tcW w:w="289" w:type="pct"/>
          </w:tcPr>
          <w:p w14:paraId="0ACD11AD" w14:textId="56CEA3D0" w:rsidR="00461A26" w:rsidRPr="00010DAE" w:rsidRDefault="00461A26" w:rsidP="00461A26">
            <w:pPr>
              <w:spacing w:before="0" w:after="0" w:line="240" w:lineRule="auto"/>
              <w:jc w:val="center"/>
              <w:rPr>
                <w:color w:val="000000" w:themeColor="text1"/>
                <w:szCs w:val="24"/>
              </w:rPr>
            </w:pPr>
            <w:r w:rsidRPr="00010DAE">
              <w:rPr>
                <w:color w:val="000000" w:themeColor="text1"/>
                <w:szCs w:val="24"/>
              </w:rPr>
              <w:t>1</w:t>
            </w:r>
          </w:p>
        </w:tc>
        <w:tc>
          <w:tcPr>
            <w:tcW w:w="256" w:type="pct"/>
          </w:tcPr>
          <w:p w14:paraId="782BCAEC" w14:textId="506F574D" w:rsidR="00461A26" w:rsidRPr="00010DAE" w:rsidRDefault="00461A26" w:rsidP="00461A26">
            <w:pPr>
              <w:spacing w:before="0" w:after="0" w:line="240" w:lineRule="auto"/>
              <w:jc w:val="center"/>
              <w:rPr>
                <w:color w:val="000000" w:themeColor="text1"/>
                <w:szCs w:val="24"/>
              </w:rPr>
            </w:pPr>
            <w:r w:rsidRPr="00010DAE">
              <w:rPr>
                <w:color w:val="000000" w:themeColor="text1"/>
                <w:szCs w:val="24"/>
              </w:rPr>
              <w:t>8</w:t>
            </w:r>
          </w:p>
        </w:tc>
        <w:tc>
          <w:tcPr>
            <w:tcW w:w="530" w:type="pct"/>
          </w:tcPr>
          <w:p w14:paraId="4314BEF6" w14:textId="776015C0"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640.80</w:t>
            </w:r>
          </w:p>
        </w:tc>
        <w:tc>
          <w:tcPr>
            <w:tcW w:w="458" w:type="pct"/>
          </w:tcPr>
          <w:p w14:paraId="0DEECDB2" w14:textId="34E4F358"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29.67</w:t>
            </w:r>
          </w:p>
        </w:tc>
        <w:tc>
          <w:tcPr>
            <w:tcW w:w="531" w:type="pct"/>
          </w:tcPr>
          <w:p w14:paraId="1D55CF7A" w14:textId="123FA915"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243.56</w:t>
            </w:r>
          </w:p>
        </w:tc>
        <w:tc>
          <w:tcPr>
            <w:tcW w:w="134" w:type="pct"/>
          </w:tcPr>
          <w:p w14:paraId="00053C70" w14:textId="77777777" w:rsidR="00461A26" w:rsidRPr="00010DAE" w:rsidRDefault="00461A26" w:rsidP="00461A26">
            <w:pPr>
              <w:spacing w:before="0" w:after="0" w:line="240" w:lineRule="auto"/>
              <w:jc w:val="center"/>
              <w:rPr>
                <w:color w:val="000000" w:themeColor="text1"/>
                <w:szCs w:val="24"/>
              </w:rPr>
            </w:pPr>
          </w:p>
        </w:tc>
        <w:tc>
          <w:tcPr>
            <w:tcW w:w="289" w:type="pct"/>
          </w:tcPr>
          <w:p w14:paraId="63EC423E" w14:textId="6A403BD4" w:rsidR="00461A26" w:rsidRPr="00010DAE" w:rsidRDefault="00461A26" w:rsidP="00461A26">
            <w:pPr>
              <w:spacing w:before="0" w:after="0" w:line="240" w:lineRule="auto"/>
              <w:jc w:val="center"/>
              <w:rPr>
                <w:color w:val="000000" w:themeColor="text1"/>
                <w:szCs w:val="24"/>
              </w:rPr>
            </w:pPr>
            <w:r w:rsidRPr="00010DAE">
              <w:rPr>
                <w:color w:val="000000" w:themeColor="text1"/>
                <w:szCs w:val="24"/>
              </w:rPr>
              <w:t>1</w:t>
            </w:r>
          </w:p>
        </w:tc>
        <w:tc>
          <w:tcPr>
            <w:tcW w:w="257" w:type="pct"/>
          </w:tcPr>
          <w:p w14:paraId="79B62F25" w14:textId="3D441F3D" w:rsidR="00461A26" w:rsidRPr="00010DAE" w:rsidRDefault="00461A26" w:rsidP="00461A26">
            <w:pPr>
              <w:spacing w:before="0" w:after="0" w:line="240" w:lineRule="auto"/>
              <w:jc w:val="center"/>
              <w:rPr>
                <w:color w:val="000000" w:themeColor="text1"/>
                <w:szCs w:val="24"/>
              </w:rPr>
            </w:pPr>
            <w:r w:rsidRPr="00010DAE">
              <w:rPr>
                <w:color w:val="000000" w:themeColor="text1"/>
                <w:szCs w:val="24"/>
              </w:rPr>
              <w:t>8</w:t>
            </w:r>
          </w:p>
        </w:tc>
        <w:tc>
          <w:tcPr>
            <w:tcW w:w="603" w:type="pct"/>
          </w:tcPr>
          <w:p w14:paraId="5D3B9859" w14:textId="379BC6AC"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640.80</w:t>
            </w:r>
          </w:p>
        </w:tc>
        <w:tc>
          <w:tcPr>
            <w:tcW w:w="530" w:type="pct"/>
          </w:tcPr>
          <w:p w14:paraId="52507C8D" w14:textId="4BE8FC68"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29.67</w:t>
            </w:r>
          </w:p>
        </w:tc>
        <w:tc>
          <w:tcPr>
            <w:tcW w:w="531" w:type="pct"/>
          </w:tcPr>
          <w:p w14:paraId="74C70E7A" w14:textId="2D5E33A2"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243.56</w:t>
            </w:r>
          </w:p>
        </w:tc>
      </w:tr>
      <w:tr w:rsidR="00010DAE" w:rsidRPr="00010DAE" w14:paraId="40BD76BD" w14:textId="77777777" w:rsidTr="00AC3AF5">
        <w:trPr>
          <w:jc w:val="center"/>
        </w:trPr>
        <w:tc>
          <w:tcPr>
            <w:tcW w:w="591" w:type="pct"/>
          </w:tcPr>
          <w:p w14:paraId="307ADBB0" w14:textId="77777777" w:rsidR="00461A26" w:rsidRPr="00010DAE" w:rsidRDefault="00461A26" w:rsidP="00461A26">
            <w:pPr>
              <w:spacing w:before="0" w:after="0" w:line="240" w:lineRule="auto"/>
              <w:jc w:val="center"/>
              <w:rPr>
                <w:color w:val="000000" w:themeColor="text1"/>
                <w:szCs w:val="24"/>
              </w:rPr>
            </w:pPr>
            <w:r w:rsidRPr="00010DAE">
              <w:rPr>
                <w:color w:val="000000" w:themeColor="text1"/>
                <w:szCs w:val="24"/>
              </w:rPr>
              <w:t>5</w:t>
            </w:r>
          </w:p>
        </w:tc>
        <w:tc>
          <w:tcPr>
            <w:tcW w:w="289" w:type="pct"/>
          </w:tcPr>
          <w:p w14:paraId="744AC2DB" w14:textId="2F4642FA" w:rsidR="00461A26" w:rsidRPr="00010DAE" w:rsidRDefault="00461A26" w:rsidP="00461A26">
            <w:pPr>
              <w:spacing w:before="0" w:after="0" w:line="240" w:lineRule="auto"/>
              <w:jc w:val="center"/>
              <w:rPr>
                <w:color w:val="000000" w:themeColor="text1"/>
                <w:szCs w:val="24"/>
              </w:rPr>
            </w:pPr>
            <w:r w:rsidRPr="00010DAE">
              <w:rPr>
                <w:color w:val="000000" w:themeColor="text1"/>
                <w:szCs w:val="24"/>
              </w:rPr>
              <w:t>1</w:t>
            </w:r>
          </w:p>
        </w:tc>
        <w:tc>
          <w:tcPr>
            <w:tcW w:w="256" w:type="pct"/>
          </w:tcPr>
          <w:p w14:paraId="7322362E" w14:textId="35843B13" w:rsidR="00461A26" w:rsidRPr="00010DAE" w:rsidRDefault="00461A26" w:rsidP="00461A26">
            <w:pPr>
              <w:spacing w:before="0" w:after="0" w:line="240" w:lineRule="auto"/>
              <w:jc w:val="center"/>
              <w:rPr>
                <w:color w:val="000000" w:themeColor="text1"/>
                <w:szCs w:val="24"/>
              </w:rPr>
            </w:pPr>
            <w:r w:rsidRPr="00010DAE">
              <w:rPr>
                <w:color w:val="000000" w:themeColor="text1"/>
                <w:szCs w:val="24"/>
              </w:rPr>
              <w:t>9</w:t>
            </w:r>
          </w:p>
        </w:tc>
        <w:tc>
          <w:tcPr>
            <w:tcW w:w="530" w:type="pct"/>
          </w:tcPr>
          <w:p w14:paraId="02856ED6" w14:textId="5758829F"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237.56</w:t>
            </w:r>
          </w:p>
        </w:tc>
        <w:tc>
          <w:tcPr>
            <w:tcW w:w="458" w:type="pct"/>
          </w:tcPr>
          <w:p w14:paraId="53F9BF6A" w14:textId="023BF0AE"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34.54</w:t>
            </w:r>
          </w:p>
        </w:tc>
        <w:tc>
          <w:tcPr>
            <w:tcW w:w="531" w:type="pct"/>
          </w:tcPr>
          <w:p w14:paraId="2F311DC7" w14:textId="65868092"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53.45</w:t>
            </w:r>
          </w:p>
        </w:tc>
        <w:tc>
          <w:tcPr>
            <w:tcW w:w="134" w:type="pct"/>
          </w:tcPr>
          <w:p w14:paraId="0A5024BA" w14:textId="77777777" w:rsidR="00461A26" w:rsidRPr="00010DAE" w:rsidRDefault="00461A26" w:rsidP="00461A26">
            <w:pPr>
              <w:spacing w:before="0" w:after="0" w:line="240" w:lineRule="auto"/>
              <w:jc w:val="center"/>
              <w:rPr>
                <w:color w:val="000000" w:themeColor="text1"/>
                <w:szCs w:val="24"/>
              </w:rPr>
            </w:pPr>
          </w:p>
        </w:tc>
        <w:tc>
          <w:tcPr>
            <w:tcW w:w="289" w:type="pct"/>
          </w:tcPr>
          <w:p w14:paraId="3F9DA759" w14:textId="720D0477" w:rsidR="00461A26" w:rsidRPr="00010DAE" w:rsidRDefault="00461A26" w:rsidP="00461A26">
            <w:pPr>
              <w:spacing w:before="0" w:after="0" w:line="240" w:lineRule="auto"/>
              <w:jc w:val="center"/>
              <w:rPr>
                <w:color w:val="000000" w:themeColor="text1"/>
                <w:szCs w:val="24"/>
              </w:rPr>
            </w:pPr>
            <w:r w:rsidRPr="00010DAE">
              <w:rPr>
                <w:color w:val="000000" w:themeColor="text1"/>
                <w:szCs w:val="24"/>
              </w:rPr>
              <w:t>2</w:t>
            </w:r>
          </w:p>
        </w:tc>
        <w:tc>
          <w:tcPr>
            <w:tcW w:w="257" w:type="pct"/>
          </w:tcPr>
          <w:p w14:paraId="1E29C884" w14:textId="78712B3C" w:rsidR="00461A26" w:rsidRPr="00010DAE" w:rsidRDefault="00461A26" w:rsidP="00461A26">
            <w:pPr>
              <w:spacing w:before="0" w:after="0" w:line="240" w:lineRule="auto"/>
              <w:jc w:val="center"/>
              <w:rPr>
                <w:color w:val="000000" w:themeColor="text1"/>
                <w:szCs w:val="24"/>
              </w:rPr>
            </w:pPr>
            <w:r w:rsidRPr="00010DAE">
              <w:rPr>
                <w:color w:val="000000" w:themeColor="text1"/>
                <w:szCs w:val="24"/>
              </w:rPr>
              <w:t>7</w:t>
            </w:r>
          </w:p>
        </w:tc>
        <w:tc>
          <w:tcPr>
            <w:tcW w:w="603" w:type="pct"/>
          </w:tcPr>
          <w:p w14:paraId="43FE38DC" w14:textId="5A2EBD35"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234.57</w:t>
            </w:r>
          </w:p>
        </w:tc>
        <w:tc>
          <w:tcPr>
            <w:tcW w:w="530" w:type="pct"/>
          </w:tcPr>
          <w:p w14:paraId="0AD81FA6" w14:textId="77F4C702"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30.32</w:t>
            </w:r>
          </w:p>
        </w:tc>
        <w:tc>
          <w:tcPr>
            <w:tcW w:w="531" w:type="pct"/>
          </w:tcPr>
          <w:p w14:paraId="2042E0F9" w14:textId="79E59C5F"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50.65</w:t>
            </w:r>
          </w:p>
        </w:tc>
      </w:tr>
      <w:tr w:rsidR="00010DAE" w:rsidRPr="00010DAE" w14:paraId="56AF0ECC" w14:textId="77777777" w:rsidTr="00AC3AF5">
        <w:trPr>
          <w:jc w:val="center"/>
        </w:trPr>
        <w:tc>
          <w:tcPr>
            <w:tcW w:w="591" w:type="pct"/>
          </w:tcPr>
          <w:p w14:paraId="3F811909" w14:textId="77777777" w:rsidR="00461A26" w:rsidRPr="00010DAE" w:rsidRDefault="00461A26" w:rsidP="00461A26">
            <w:pPr>
              <w:spacing w:before="0" w:after="0" w:line="240" w:lineRule="auto"/>
              <w:jc w:val="center"/>
              <w:rPr>
                <w:color w:val="000000" w:themeColor="text1"/>
                <w:szCs w:val="24"/>
              </w:rPr>
            </w:pPr>
            <w:r w:rsidRPr="00010DAE">
              <w:rPr>
                <w:color w:val="000000" w:themeColor="text1"/>
                <w:szCs w:val="24"/>
              </w:rPr>
              <w:t>6</w:t>
            </w:r>
          </w:p>
        </w:tc>
        <w:tc>
          <w:tcPr>
            <w:tcW w:w="289" w:type="pct"/>
          </w:tcPr>
          <w:p w14:paraId="56AA4915" w14:textId="73FF588C" w:rsidR="00461A26" w:rsidRPr="00010DAE" w:rsidRDefault="00461A26" w:rsidP="00461A26">
            <w:pPr>
              <w:spacing w:before="0" w:after="0" w:line="240" w:lineRule="auto"/>
              <w:jc w:val="center"/>
              <w:rPr>
                <w:color w:val="000000" w:themeColor="text1"/>
                <w:szCs w:val="24"/>
              </w:rPr>
            </w:pPr>
            <w:r w:rsidRPr="00010DAE">
              <w:rPr>
                <w:color w:val="000000" w:themeColor="text1"/>
                <w:szCs w:val="24"/>
              </w:rPr>
              <w:t>3</w:t>
            </w:r>
          </w:p>
        </w:tc>
        <w:tc>
          <w:tcPr>
            <w:tcW w:w="256" w:type="pct"/>
          </w:tcPr>
          <w:p w14:paraId="5DC28A29" w14:textId="25F4E833" w:rsidR="00461A26" w:rsidRPr="00010DAE" w:rsidRDefault="00461A26" w:rsidP="00461A26">
            <w:pPr>
              <w:spacing w:before="0" w:after="0" w:line="240" w:lineRule="auto"/>
              <w:jc w:val="center"/>
              <w:rPr>
                <w:color w:val="000000" w:themeColor="text1"/>
                <w:szCs w:val="24"/>
              </w:rPr>
            </w:pPr>
            <w:r w:rsidRPr="00010DAE">
              <w:rPr>
                <w:color w:val="000000" w:themeColor="text1"/>
                <w:szCs w:val="24"/>
              </w:rPr>
              <w:t>9</w:t>
            </w:r>
          </w:p>
        </w:tc>
        <w:tc>
          <w:tcPr>
            <w:tcW w:w="530" w:type="pct"/>
          </w:tcPr>
          <w:p w14:paraId="0B3B3771" w14:textId="33D6841F"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82.63</w:t>
            </w:r>
          </w:p>
        </w:tc>
        <w:tc>
          <w:tcPr>
            <w:tcW w:w="458" w:type="pct"/>
          </w:tcPr>
          <w:p w14:paraId="79CA96C8" w14:textId="45F55B76"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25.86</w:t>
            </w:r>
          </w:p>
        </w:tc>
        <w:tc>
          <w:tcPr>
            <w:tcW w:w="531" w:type="pct"/>
          </w:tcPr>
          <w:p w14:paraId="6C07615A" w14:textId="38EAD360"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66.68</w:t>
            </w:r>
          </w:p>
        </w:tc>
        <w:tc>
          <w:tcPr>
            <w:tcW w:w="134" w:type="pct"/>
          </w:tcPr>
          <w:p w14:paraId="722EACB5" w14:textId="77777777" w:rsidR="00461A26" w:rsidRPr="00010DAE" w:rsidRDefault="00461A26" w:rsidP="00461A26">
            <w:pPr>
              <w:spacing w:before="0" w:after="0" w:line="240" w:lineRule="auto"/>
              <w:jc w:val="center"/>
              <w:rPr>
                <w:color w:val="000000" w:themeColor="text1"/>
                <w:szCs w:val="24"/>
              </w:rPr>
            </w:pPr>
          </w:p>
        </w:tc>
        <w:tc>
          <w:tcPr>
            <w:tcW w:w="289" w:type="pct"/>
          </w:tcPr>
          <w:p w14:paraId="03A49511" w14:textId="78ACE62A" w:rsidR="00461A26" w:rsidRPr="00010DAE" w:rsidRDefault="00461A26" w:rsidP="00461A26">
            <w:pPr>
              <w:spacing w:before="0" w:after="0" w:line="240" w:lineRule="auto"/>
              <w:jc w:val="center"/>
              <w:rPr>
                <w:color w:val="000000" w:themeColor="text1"/>
                <w:szCs w:val="24"/>
              </w:rPr>
            </w:pPr>
            <w:r w:rsidRPr="00010DAE">
              <w:rPr>
                <w:color w:val="000000" w:themeColor="text1"/>
                <w:szCs w:val="24"/>
              </w:rPr>
              <w:t>1</w:t>
            </w:r>
          </w:p>
        </w:tc>
        <w:tc>
          <w:tcPr>
            <w:tcW w:w="257" w:type="pct"/>
          </w:tcPr>
          <w:p w14:paraId="5BF763A6" w14:textId="1C06CAA0" w:rsidR="00461A26" w:rsidRPr="00010DAE" w:rsidRDefault="00461A26" w:rsidP="00461A26">
            <w:pPr>
              <w:spacing w:before="0" w:after="0" w:line="240" w:lineRule="auto"/>
              <w:jc w:val="center"/>
              <w:rPr>
                <w:color w:val="000000" w:themeColor="text1"/>
                <w:szCs w:val="24"/>
              </w:rPr>
            </w:pPr>
            <w:r w:rsidRPr="00010DAE">
              <w:rPr>
                <w:color w:val="000000" w:themeColor="text1"/>
                <w:szCs w:val="24"/>
              </w:rPr>
              <w:t>8</w:t>
            </w:r>
          </w:p>
        </w:tc>
        <w:tc>
          <w:tcPr>
            <w:tcW w:w="603" w:type="pct"/>
          </w:tcPr>
          <w:p w14:paraId="3CB6B32B" w14:textId="11D5C919"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101.42</w:t>
            </w:r>
          </w:p>
        </w:tc>
        <w:tc>
          <w:tcPr>
            <w:tcW w:w="530" w:type="pct"/>
          </w:tcPr>
          <w:p w14:paraId="4804469F" w14:textId="2CE59798"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19.08</w:t>
            </w:r>
          </w:p>
        </w:tc>
        <w:tc>
          <w:tcPr>
            <w:tcW w:w="531" w:type="pct"/>
          </w:tcPr>
          <w:p w14:paraId="67161EF8" w14:textId="6C2B1C21"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63.16</w:t>
            </w:r>
          </w:p>
        </w:tc>
      </w:tr>
      <w:tr w:rsidR="00010DAE" w:rsidRPr="00010DAE" w14:paraId="44BEB0C7" w14:textId="77777777" w:rsidTr="00AC3AF5">
        <w:trPr>
          <w:jc w:val="center"/>
        </w:trPr>
        <w:tc>
          <w:tcPr>
            <w:tcW w:w="591" w:type="pct"/>
            <w:tcBorders>
              <w:bottom w:val="single" w:sz="4" w:space="0" w:color="auto"/>
            </w:tcBorders>
          </w:tcPr>
          <w:p w14:paraId="14D787DF" w14:textId="77777777" w:rsidR="00461A26" w:rsidRPr="00010DAE" w:rsidRDefault="00461A26" w:rsidP="00461A26">
            <w:pPr>
              <w:spacing w:before="0" w:after="0" w:line="240" w:lineRule="auto"/>
              <w:jc w:val="center"/>
              <w:rPr>
                <w:color w:val="000000" w:themeColor="text1"/>
                <w:szCs w:val="24"/>
              </w:rPr>
            </w:pPr>
            <w:r w:rsidRPr="00010DAE">
              <w:rPr>
                <w:color w:val="000000" w:themeColor="text1"/>
                <w:szCs w:val="24"/>
              </w:rPr>
              <w:t>Total</w:t>
            </w:r>
          </w:p>
        </w:tc>
        <w:tc>
          <w:tcPr>
            <w:tcW w:w="289" w:type="pct"/>
            <w:tcBorders>
              <w:bottom w:val="single" w:sz="4" w:space="0" w:color="auto"/>
            </w:tcBorders>
          </w:tcPr>
          <w:p w14:paraId="2B842EBC" w14:textId="77777777" w:rsidR="00461A26" w:rsidRPr="00010DAE" w:rsidRDefault="00461A26" w:rsidP="00461A26">
            <w:pPr>
              <w:spacing w:before="0" w:after="0" w:line="240" w:lineRule="auto"/>
              <w:jc w:val="center"/>
              <w:rPr>
                <w:color w:val="000000" w:themeColor="text1"/>
                <w:szCs w:val="24"/>
              </w:rPr>
            </w:pPr>
          </w:p>
        </w:tc>
        <w:tc>
          <w:tcPr>
            <w:tcW w:w="256" w:type="pct"/>
            <w:tcBorders>
              <w:bottom w:val="single" w:sz="4" w:space="0" w:color="auto"/>
            </w:tcBorders>
          </w:tcPr>
          <w:p w14:paraId="0901A908" w14:textId="77777777" w:rsidR="00461A26" w:rsidRPr="00010DAE" w:rsidRDefault="00461A26" w:rsidP="00461A26">
            <w:pPr>
              <w:spacing w:before="0" w:after="0" w:line="240" w:lineRule="auto"/>
              <w:jc w:val="center"/>
              <w:rPr>
                <w:color w:val="000000" w:themeColor="text1"/>
                <w:szCs w:val="24"/>
              </w:rPr>
            </w:pPr>
          </w:p>
        </w:tc>
        <w:tc>
          <w:tcPr>
            <w:tcW w:w="530" w:type="pct"/>
            <w:tcBorders>
              <w:bottom w:val="single" w:sz="4" w:space="0" w:color="auto"/>
            </w:tcBorders>
          </w:tcPr>
          <w:p w14:paraId="1FBE5D5E" w14:textId="2B9E4E94" w:rsidR="00461A26" w:rsidRPr="00010DAE" w:rsidRDefault="002F36EC" w:rsidP="00461A26">
            <w:pPr>
              <w:spacing w:before="0" w:after="0" w:line="240" w:lineRule="auto"/>
              <w:jc w:val="right"/>
              <w:rPr>
                <w:color w:val="000000" w:themeColor="text1"/>
                <w:szCs w:val="24"/>
              </w:rPr>
            </w:pPr>
            <w:r w:rsidRPr="00010DAE">
              <w:rPr>
                <w:color w:val="000000" w:themeColor="text1"/>
                <w:szCs w:val="24"/>
              </w:rPr>
              <w:t>-</w:t>
            </w:r>
          </w:p>
        </w:tc>
        <w:tc>
          <w:tcPr>
            <w:tcW w:w="458" w:type="pct"/>
            <w:tcBorders>
              <w:bottom w:val="single" w:sz="4" w:space="0" w:color="auto"/>
            </w:tcBorders>
          </w:tcPr>
          <w:p w14:paraId="6510A13C" w14:textId="73393FDB" w:rsidR="00461A26" w:rsidRPr="00010DAE" w:rsidRDefault="002F36EC" w:rsidP="00461A26">
            <w:pPr>
              <w:spacing w:before="0" w:after="0" w:line="240" w:lineRule="auto"/>
              <w:jc w:val="right"/>
              <w:rPr>
                <w:color w:val="000000" w:themeColor="text1"/>
                <w:szCs w:val="24"/>
              </w:rPr>
            </w:pPr>
            <w:r w:rsidRPr="00010DAE">
              <w:rPr>
                <w:color w:val="000000" w:themeColor="text1"/>
                <w:szCs w:val="24"/>
              </w:rPr>
              <w:t>-</w:t>
            </w:r>
          </w:p>
        </w:tc>
        <w:tc>
          <w:tcPr>
            <w:tcW w:w="531" w:type="pct"/>
            <w:tcBorders>
              <w:bottom w:val="single" w:sz="4" w:space="0" w:color="auto"/>
            </w:tcBorders>
          </w:tcPr>
          <w:p w14:paraId="4A065C94" w14:textId="7653A852" w:rsidR="00461A26" w:rsidRPr="00010DAE" w:rsidRDefault="002F36EC" w:rsidP="00461A26">
            <w:pPr>
              <w:spacing w:before="0" w:after="0" w:line="240" w:lineRule="auto"/>
              <w:jc w:val="right"/>
              <w:rPr>
                <w:color w:val="000000" w:themeColor="text1"/>
                <w:szCs w:val="24"/>
              </w:rPr>
            </w:pPr>
            <w:r w:rsidRPr="00010DAE">
              <w:rPr>
                <w:color w:val="000000" w:themeColor="text1"/>
                <w:szCs w:val="24"/>
              </w:rPr>
              <w:t>-</w:t>
            </w:r>
          </w:p>
        </w:tc>
        <w:tc>
          <w:tcPr>
            <w:tcW w:w="134" w:type="pct"/>
            <w:tcBorders>
              <w:bottom w:val="single" w:sz="4" w:space="0" w:color="auto"/>
            </w:tcBorders>
          </w:tcPr>
          <w:p w14:paraId="711A752D" w14:textId="77777777" w:rsidR="00461A26" w:rsidRPr="00010DAE" w:rsidRDefault="00461A26" w:rsidP="00461A26">
            <w:pPr>
              <w:spacing w:before="0" w:after="0" w:line="240" w:lineRule="auto"/>
              <w:jc w:val="center"/>
              <w:rPr>
                <w:color w:val="000000" w:themeColor="text1"/>
                <w:szCs w:val="24"/>
              </w:rPr>
            </w:pPr>
          </w:p>
        </w:tc>
        <w:tc>
          <w:tcPr>
            <w:tcW w:w="289" w:type="pct"/>
            <w:tcBorders>
              <w:bottom w:val="single" w:sz="4" w:space="0" w:color="auto"/>
            </w:tcBorders>
          </w:tcPr>
          <w:p w14:paraId="1F0E3044" w14:textId="77777777" w:rsidR="00461A26" w:rsidRPr="00010DAE" w:rsidRDefault="00461A26" w:rsidP="00461A26">
            <w:pPr>
              <w:spacing w:before="0" w:after="0" w:line="240" w:lineRule="auto"/>
              <w:jc w:val="center"/>
              <w:rPr>
                <w:color w:val="000000" w:themeColor="text1"/>
                <w:szCs w:val="24"/>
              </w:rPr>
            </w:pPr>
          </w:p>
        </w:tc>
        <w:tc>
          <w:tcPr>
            <w:tcW w:w="257" w:type="pct"/>
            <w:tcBorders>
              <w:bottom w:val="single" w:sz="4" w:space="0" w:color="auto"/>
            </w:tcBorders>
          </w:tcPr>
          <w:p w14:paraId="7E5E7059" w14:textId="77777777" w:rsidR="00461A26" w:rsidRPr="00010DAE" w:rsidRDefault="00461A26" w:rsidP="00461A26">
            <w:pPr>
              <w:spacing w:before="0" w:after="0" w:line="240" w:lineRule="auto"/>
              <w:jc w:val="center"/>
              <w:rPr>
                <w:color w:val="000000" w:themeColor="text1"/>
                <w:szCs w:val="24"/>
              </w:rPr>
            </w:pPr>
          </w:p>
        </w:tc>
        <w:tc>
          <w:tcPr>
            <w:tcW w:w="603" w:type="pct"/>
            <w:tcBorders>
              <w:bottom w:val="single" w:sz="4" w:space="0" w:color="auto"/>
            </w:tcBorders>
          </w:tcPr>
          <w:p w14:paraId="080909C3" w14:textId="0C498138"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1462.06</w:t>
            </w:r>
          </w:p>
        </w:tc>
        <w:tc>
          <w:tcPr>
            <w:tcW w:w="530" w:type="pct"/>
            <w:tcBorders>
              <w:bottom w:val="single" w:sz="4" w:space="0" w:color="auto"/>
            </w:tcBorders>
          </w:tcPr>
          <w:p w14:paraId="5DC82207" w14:textId="13F88F1B"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193.92</w:t>
            </w:r>
          </w:p>
        </w:tc>
        <w:tc>
          <w:tcPr>
            <w:tcW w:w="531" w:type="pct"/>
            <w:tcBorders>
              <w:bottom w:val="single" w:sz="4" w:space="0" w:color="auto"/>
            </w:tcBorders>
          </w:tcPr>
          <w:p w14:paraId="61CE5C7A" w14:textId="01D30447" w:rsidR="00461A26" w:rsidRPr="00010DAE" w:rsidRDefault="00461A26" w:rsidP="00461A26">
            <w:pPr>
              <w:spacing w:before="0" w:after="0" w:line="240" w:lineRule="auto"/>
              <w:jc w:val="right"/>
              <w:rPr>
                <w:color w:val="000000" w:themeColor="text1"/>
                <w:szCs w:val="24"/>
              </w:rPr>
            </w:pPr>
            <w:r w:rsidRPr="00010DAE">
              <w:rPr>
                <w:color w:val="000000" w:themeColor="text1"/>
                <w:szCs w:val="24"/>
              </w:rPr>
              <w:t>513.28</w:t>
            </w:r>
          </w:p>
        </w:tc>
      </w:tr>
    </w:tbl>
    <w:p w14:paraId="30B30E6E" w14:textId="0205C373" w:rsidR="00AC3AF5" w:rsidRPr="00010DAE" w:rsidRDefault="00AC3AF5" w:rsidP="001739C0">
      <w:pPr>
        <w:rPr>
          <w:color w:val="000000" w:themeColor="text1"/>
        </w:rPr>
      </w:pPr>
      <w:r w:rsidRPr="00010DAE">
        <w:rPr>
          <w:color w:val="000000" w:themeColor="text1"/>
        </w:rPr>
        <w:t xml:space="preserve">Moreover, service provider 2 </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52</m:t>
            </m:r>
          </m:sub>
        </m:sSub>
      </m:oMath>
      <w:r w:rsidRPr="00010DAE">
        <w:rPr>
          <w:color w:val="000000" w:themeColor="text1"/>
        </w:rPr>
        <w:t xml:space="preserve"> and service provider 1 </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61</m:t>
            </m:r>
          </m:sub>
        </m:sSub>
      </m:oMath>
      <w:r w:rsidRPr="00010DAE">
        <w:rPr>
          <w:color w:val="000000" w:themeColor="text1"/>
        </w:rPr>
        <w:t xml:space="preserve"> are selected to provide the fifth and sixth services respectively instead of </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51</m:t>
            </m:r>
          </m:sub>
        </m:sSub>
      </m:oMath>
      <w:r w:rsidRPr="00010DAE">
        <w:rPr>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63</m:t>
            </m:r>
          </m:sub>
        </m:sSub>
      </m:oMath>
      <w:r w:rsidRPr="00010DAE">
        <w:rPr>
          <w:color w:val="000000" w:themeColor="text1"/>
        </w:rPr>
        <w:t xml:space="preserve">. It is also observed that all negotiations </w:t>
      </w:r>
      <w:r w:rsidRPr="00010DAE">
        <w:rPr>
          <w:color w:val="000000" w:themeColor="text1"/>
        </w:rPr>
        <w:lastRenderedPageBreak/>
        <w:t xml:space="preserve">end before </w:t>
      </w:r>
      <m:oMath>
        <m:sSub>
          <m:sSubPr>
            <m:ctrlPr>
              <w:rPr>
                <w:rFonts w:ascii="Cambria Math" w:hAnsi="Cambria Math"/>
                <w:i/>
                <w:color w:val="000000" w:themeColor="text1"/>
                <w:szCs w:val="24"/>
              </w:rPr>
            </m:ctrlPr>
          </m:sSubPr>
          <m:e>
            <m:r>
              <w:rPr>
                <w:rFonts w:ascii="Cambria Math" w:hAnsi="Cambria Math"/>
                <w:color w:val="000000" w:themeColor="text1"/>
                <w:szCs w:val="24"/>
              </w:rPr>
              <m:t>t</m:t>
            </m:r>
          </m:e>
          <m:sub>
            <m:r>
              <w:rPr>
                <w:rFonts w:ascii="Cambria Math" w:hAnsi="Cambria Math"/>
                <w:color w:val="000000" w:themeColor="text1"/>
                <w:szCs w:val="24"/>
              </w:rPr>
              <m:t>k</m:t>
            </m:r>
          </m:sub>
        </m:sSub>
        <m:r>
          <w:rPr>
            <w:rFonts w:ascii="Cambria Math" w:hAnsi="Cambria Math"/>
            <w:color w:val="000000" w:themeColor="text1"/>
            <w:szCs w:val="24"/>
          </w:rPr>
          <m:t>=9</m:t>
        </m:r>
      </m:oMath>
      <w:r w:rsidRPr="00010DAE">
        <w:rPr>
          <w:color w:val="000000" w:themeColor="text1"/>
          <w:szCs w:val="24"/>
        </w:rPr>
        <w:t xml:space="preserve">, which implies the negotiation time is reduced and the efficiency is improved. This experiment proves that employing surplus redistribution strategy facilitates solving MSA problems </w:t>
      </w:r>
      <w:r w:rsidR="00012188" w:rsidRPr="00010DAE">
        <w:rPr>
          <w:color w:val="000000" w:themeColor="text1"/>
          <w:szCs w:val="24"/>
        </w:rPr>
        <w:t xml:space="preserve">effectively </w:t>
      </w:r>
      <w:r w:rsidRPr="00010DAE">
        <w:rPr>
          <w:color w:val="000000" w:themeColor="text1"/>
          <w:szCs w:val="24"/>
        </w:rPr>
        <w:t>and improves the success rate of negotiations. The re</w:t>
      </w:r>
      <w:r w:rsidR="00012188" w:rsidRPr="00010DAE">
        <w:rPr>
          <w:color w:val="000000" w:themeColor="text1"/>
          <w:szCs w:val="24"/>
        </w:rPr>
        <w:t>st</w:t>
      </w:r>
      <w:r w:rsidRPr="00010DAE">
        <w:rPr>
          <w:color w:val="000000" w:themeColor="text1"/>
          <w:szCs w:val="24"/>
        </w:rPr>
        <w:t xml:space="preserve"> of the experiments is conducted based on surplus redistribution to examine the impact of several key parameters.</w:t>
      </w:r>
    </w:p>
    <w:p w14:paraId="4FCD654B" w14:textId="7A9097E4" w:rsidR="001739C0" w:rsidRPr="00010DAE" w:rsidRDefault="001739C0" w:rsidP="001739C0">
      <w:pPr>
        <w:rPr>
          <w:color w:val="000000" w:themeColor="text1"/>
        </w:rPr>
      </w:pPr>
      <w:r w:rsidRPr="00010DAE">
        <w:rPr>
          <w:color w:val="000000" w:themeColor="text1"/>
        </w:rPr>
        <w:t xml:space="preserve">Table </w:t>
      </w:r>
      <w:r w:rsidR="00E82074" w:rsidRPr="00010DAE">
        <w:rPr>
          <w:color w:val="000000" w:themeColor="text1"/>
        </w:rPr>
        <w:t>6</w:t>
      </w:r>
      <w:r w:rsidRPr="00010DAE">
        <w:rPr>
          <w:color w:val="000000" w:themeColor="text1"/>
        </w:rPr>
        <w:t xml:space="preserve"> </w:t>
      </w:r>
      <w:r w:rsidRPr="00010DAE">
        <w:rPr>
          <w:rFonts w:hint="eastAsia"/>
          <w:color w:val="000000" w:themeColor="text1"/>
        </w:rPr>
        <w:t>pr</w:t>
      </w:r>
      <w:r w:rsidRPr="00010DAE">
        <w:rPr>
          <w:color w:val="000000" w:themeColor="text1"/>
        </w:rPr>
        <w:t xml:space="preserve">esents the impact of the length of negotiation time. With the length of negotiation time varying, the results of MSA change. Different service providers are selected in different settings. Reaching agreements are delayed due to the longer time for negotiation. Since the agreement about the third service is first reached under three different settings, its final trading price, manufacturing time and energy consumption remain nearly unchanged. The slight fluctuation of values is caused by Equation (8) due to the change in length of negotiation time. However, some final trading values could change greatly. The reason is that surplus distribution strategy changes the reservation values of all attributes and the customer subsequently could offer a counterproposal that significantly influences utility evaluation of both sides. The earlier agreements </w:t>
      </w:r>
      <w:r w:rsidR="00E5485F" w:rsidRPr="00010DAE">
        <w:rPr>
          <w:color w:val="000000" w:themeColor="text1"/>
        </w:rPr>
        <w:t>are</w:t>
      </w:r>
      <w:r w:rsidRPr="00010DAE">
        <w:rPr>
          <w:color w:val="000000" w:themeColor="text1"/>
        </w:rPr>
        <w:t xml:space="preserve"> reached, the smaller the influence is. With extending the negotiation time, the customer monotonously increases her utility (</w:t>
      </w:r>
      <m:oMath>
        <m:r>
          <w:rPr>
            <w:rFonts w:ascii="Cambria Math" w:hAnsi="Cambria Math"/>
            <w:color w:val="000000" w:themeColor="text1"/>
          </w:rPr>
          <m:t>U</m:t>
        </m:r>
      </m:oMath>
      <w:r w:rsidRPr="00010DAE">
        <w:rPr>
          <w:color w:val="000000" w:themeColor="text1"/>
        </w:rPr>
        <w:t xml:space="preserve">) from 0.455 to 0.551. From the </w:t>
      </w:r>
      <w:r w:rsidR="00AD129E" w:rsidRPr="00010DAE">
        <w:rPr>
          <w:color w:val="000000" w:themeColor="text1"/>
        </w:rPr>
        <w:t xml:space="preserve">utility </w:t>
      </w:r>
      <w:r w:rsidRPr="00010DAE">
        <w:rPr>
          <w:color w:val="000000" w:themeColor="text1"/>
        </w:rPr>
        <w:t xml:space="preserve">perspective, the customer can maximize her overall utility with </w:t>
      </w:r>
      <w:r w:rsidR="00E02D68" w:rsidRPr="00010DAE">
        <w:rPr>
          <w:color w:val="000000" w:themeColor="text1"/>
        </w:rPr>
        <w:t>a</w:t>
      </w:r>
      <w:r w:rsidRPr="00010DAE">
        <w:rPr>
          <w:color w:val="000000" w:themeColor="text1"/>
        </w:rPr>
        <w:t xml:space="preserve"> longer negotiation time.</w:t>
      </w:r>
    </w:p>
    <w:p w14:paraId="0F5FDF8E" w14:textId="03B4A14E" w:rsidR="004962EE" w:rsidRPr="00010DAE" w:rsidRDefault="004962EE" w:rsidP="00AD129E">
      <w:pPr>
        <w:spacing w:line="240" w:lineRule="auto"/>
        <w:jc w:val="center"/>
        <w:rPr>
          <w:color w:val="000000" w:themeColor="text1"/>
        </w:rPr>
      </w:pPr>
      <w:r w:rsidRPr="00010DAE">
        <w:rPr>
          <w:color w:val="000000" w:themeColor="text1"/>
        </w:rPr>
        <w:t xml:space="preserve">Table </w:t>
      </w:r>
      <w:r w:rsidR="00E82074" w:rsidRPr="00010DAE">
        <w:rPr>
          <w:color w:val="000000" w:themeColor="text1"/>
        </w:rPr>
        <w:t>6</w:t>
      </w:r>
      <w:r w:rsidRPr="00010DAE">
        <w:rPr>
          <w:color w:val="000000" w:themeColor="text1"/>
        </w:rPr>
        <w:t xml:space="preserve"> The impact of the length of negotiation time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2"/>
        <w:gridCol w:w="722"/>
        <w:gridCol w:w="782"/>
        <w:gridCol w:w="1327"/>
        <w:gridCol w:w="1146"/>
        <w:gridCol w:w="1327"/>
        <w:gridCol w:w="2240"/>
      </w:tblGrid>
      <w:tr w:rsidR="00010DAE" w:rsidRPr="00010DAE" w14:paraId="7F3692A5" w14:textId="73D21E08" w:rsidTr="00E42FAB">
        <w:tc>
          <w:tcPr>
            <w:tcW w:w="821" w:type="pct"/>
            <w:tcBorders>
              <w:top w:val="single" w:sz="4" w:space="0" w:color="auto"/>
              <w:bottom w:val="single" w:sz="4" w:space="0" w:color="auto"/>
            </w:tcBorders>
            <w:vAlign w:val="center"/>
          </w:tcPr>
          <w:p w14:paraId="0CFAACA1" w14:textId="18AC54F3" w:rsidR="00E42FAB" w:rsidRPr="00010DAE" w:rsidRDefault="00E42FAB" w:rsidP="00C64BF6">
            <w:pPr>
              <w:spacing w:before="0" w:after="0" w:line="240" w:lineRule="auto"/>
              <w:jc w:val="center"/>
              <w:rPr>
                <w:color w:val="000000" w:themeColor="text1"/>
                <w:szCs w:val="24"/>
              </w:rPr>
            </w:pPr>
            <w:r w:rsidRPr="00010DAE">
              <w:rPr>
                <w:color w:val="000000" w:themeColor="text1"/>
                <w:szCs w:val="24"/>
              </w:rPr>
              <w:t>Subtask</w:t>
            </w:r>
          </w:p>
        </w:tc>
        <w:tc>
          <w:tcPr>
            <w:tcW w:w="400" w:type="pct"/>
            <w:tcBorders>
              <w:top w:val="single" w:sz="4" w:space="0" w:color="auto"/>
              <w:bottom w:val="single" w:sz="4" w:space="0" w:color="auto"/>
            </w:tcBorders>
            <w:vAlign w:val="center"/>
          </w:tcPr>
          <w:p w14:paraId="07BD4DCB" w14:textId="3DFA4BE6" w:rsidR="00E42FAB" w:rsidRPr="00010DAE" w:rsidRDefault="008025A7" w:rsidP="00C64BF6">
            <w:pPr>
              <w:spacing w:before="0" w:after="0" w:line="240" w:lineRule="auto"/>
              <w:jc w:val="center"/>
              <w:rPr>
                <w:color w:val="000000" w:themeColor="text1"/>
                <w:szCs w:val="24"/>
              </w:rPr>
            </w:pPr>
            <m:oMathPara>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ij</m:t>
                    </m:r>
                  </m:sub>
                </m:sSub>
              </m:oMath>
            </m:oMathPara>
          </w:p>
        </w:tc>
        <w:tc>
          <w:tcPr>
            <w:tcW w:w="433" w:type="pct"/>
            <w:tcBorders>
              <w:top w:val="single" w:sz="4" w:space="0" w:color="auto"/>
              <w:bottom w:val="single" w:sz="4" w:space="0" w:color="auto"/>
            </w:tcBorders>
            <w:vAlign w:val="center"/>
          </w:tcPr>
          <w:p w14:paraId="045E2C28" w14:textId="463E94E4" w:rsidR="00E42FAB" w:rsidRPr="00010DAE" w:rsidRDefault="008025A7" w:rsidP="00C64BF6">
            <w:pPr>
              <w:spacing w:before="0" w:after="0" w:line="240" w:lineRule="auto"/>
              <w:jc w:val="center"/>
              <w:rPr>
                <w:color w:val="000000" w:themeColor="text1"/>
                <w:szCs w:val="24"/>
              </w:rPr>
            </w:pPr>
            <m:oMathPara>
              <m:oMath>
                <m:sSub>
                  <m:sSubPr>
                    <m:ctrlPr>
                      <w:rPr>
                        <w:rFonts w:ascii="Cambria Math" w:hAnsi="Cambria Math"/>
                        <w:i/>
                        <w:color w:val="000000" w:themeColor="text1"/>
                        <w:szCs w:val="24"/>
                      </w:rPr>
                    </m:ctrlPr>
                  </m:sSubPr>
                  <m:e>
                    <m:r>
                      <w:rPr>
                        <w:rFonts w:ascii="Cambria Math" w:hAnsi="Cambria Math"/>
                        <w:color w:val="000000" w:themeColor="text1"/>
                        <w:szCs w:val="24"/>
                      </w:rPr>
                      <m:t>t</m:t>
                    </m:r>
                  </m:e>
                  <m:sub>
                    <m:r>
                      <w:rPr>
                        <w:rFonts w:ascii="Cambria Math" w:hAnsi="Cambria Math"/>
                        <w:color w:val="000000" w:themeColor="text1"/>
                        <w:szCs w:val="24"/>
                      </w:rPr>
                      <m:t>k</m:t>
                    </m:r>
                  </m:sub>
                </m:sSub>
              </m:oMath>
            </m:oMathPara>
          </w:p>
        </w:tc>
        <w:tc>
          <w:tcPr>
            <w:tcW w:w="735" w:type="pct"/>
            <w:tcBorders>
              <w:top w:val="single" w:sz="4" w:space="0" w:color="auto"/>
              <w:bottom w:val="single" w:sz="4" w:space="0" w:color="auto"/>
            </w:tcBorders>
            <w:vAlign w:val="center"/>
          </w:tcPr>
          <w:p w14:paraId="2BD0B1FB" w14:textId="69E2BC9A" w:rsidR="00E42FAB" w:rsidRPr="00010DAE" w:rsidRDefault="00E42FAB" w:rsidP="00C64BF6">
            <w:pPr>
              <w:spacing w:before="0" w:after="0" w:line="240" w:lineRule="auto"/>
              <w:jc w:val="center"/>
              <w:rPr>
                <w:color w:val="000000" w:themeColor="text1"/>
                <w:szCs w:val="24"/>
              </w:rPr>
            </w:pPr>
            <m:oMathPara>
              <m:oMath>
                <m:r>
                  <w:rPr>
                    <w:rFonts w:ascii="Cambria Math" w:hAnsi="Cambria Math"/>
                    <w:color w:val="000000" w:themeColor="text1"/>
                    <w:szCs w:val="24"/>
                  </w:rPr>
                  <m:t>P</m:t>
                </m:r>
              </m:oMath>
            </m:oMathPara>
          </w:p>
        </w:tc>
        <w:tc>
          <w:tcPr>
            <w:tcW w:w="635" w:type="pct"/>
            <w:tcBorders>
              <w:top w:val="single" w:sz="4" w:space="0" w:color="auto"/>
              <w:bottom w:val="single" w:sz="4" w:space="0" w:color="auto"/>
            </w:tcBorders>
            <w:vAlign w:val="center"/>
          </w:tcPr>
          <w:p w14:paraId="0048AD8C" w14:textId="3A6A4E9D" w:rsidR="00E42FAB" w:rsidRPr="00010DAE" w:rsidRDefault="00E42FAB" w:rsidP="00C64BF6">
            <w:pPr>
              <w:spacing w:before="0" w:after="0" w:line="240" w:lineRule="auto"/>
              <w:jc w:val="center"/>
              <w:rPr>
                <w:color w:val="000000" w:themeColor="text1"/>
                <w:szCs w:val="24"/>
              </w:rPr>
            </w:pPr>
            <m:oMathPara>
              <m:oMath>
                <m:r>
                  <w:rPr>
                    <w:rFonts w:ascii="Cambria Math" w:hAnsi="Cambria Math"/>
                    <w:color w:val="000000" w:themeColor="text1"/>
                    <w:szCs w:val="24"/>
                  </w:rPr>
                  <m:t>T</m:t>
                </m:r>
              </m:oMath>
            </m:oMathPara>
          </w:p>
        </w:tc>
        <w:tc>
          <w:tcPr>
            <w:tcW w:w="735" w:type="pct"/>
            <w:tcBorders>
              <w:top w:val="single" w:sz="4" w:space="0" w:color="auto"/>
              <w:bottom w:val="single" w:sz="4" w:space="0" w:color="auto"/>
            </w:tcBorders>
            <w:vAlign w:val="center"/>
          </w:tcPr>
          <w:p w14:paraId="183D8365" w14:textId="1B56C1BE" w:rsidR="00E42FAB" w:rsidRPr="00010DAE" w:rsidRDefault="00E42FAB" w:rsidP="00C64BF6">
            <w:pPr>
              <w:spacing w:before="0" w:after="0" w:line="240" w:lineRule="auto"/>
              <w:jc w:val="center"/>
              <w:rPr>
                <w:color w:val="000000" w:themeColor="text1"/>
                <w:szCs w:val="24"/>
              </w:rPr>
            </w:pPr>
            <m:oMathPara>
              <m:oMathParaPr>
                <m:jc m:val="center"/>
              </m:oMathParaPr>
              <m:oMath>
                <m:r>
                  <w:rPr>
                    <w:rFonts w:ascii="Cambria Math" w:hAnsi="Cambria Math"/>
                    <w:color w:val="000000" w:themeColor="text1"/>
                    <w:szCs w:val="24"/>
                  </w:rPr>
                  <m:t>E</m:t>
                </m:r>
              </m:oMath>
            </m:oMathPara>
          </w:p>
        </w:tc>
        <w:tc>
          <w:tcPr>
            <w:tcW w:w="1241" w:type="pct"/>
            <w:tcBorders>
              <w:top w:val="single" w:sz="4" w:space="0" w:color="auto"/>
              <w:bottom w:val="single" w:sz="4" w:space="0" w:color="auto"/>
            </w:tcBorders>
            <w:vAlign w:val="center"/>
          </w:tcPr>
          <w:p w14:paraId="205B2088" w14:textId="15B6158F" w:rsidR="00E42FAB" w:rsidRPr="00010DAE" w:rsidRDefault="00E42FAB" w:rsidP="00C64BF6">
            <w:pPr>
              <w:spacing w:before="0" w:after="0" w:line="240" w:lineRule="auto"/>
              <w:jc w:val="center"/>
              <w:rPr>
                <w:rFonts w:eastAsia="DengXian"/>
                <w:color w:val="000000" w:themeColor="text1"/>
                <w:szCs w:val="24"/>
              </w:rPr>
            </w:pPr>
            <w:r w:rsidRPr="00010DAE">
              <w:rPr>
                <w:rFonts w:eastAsia="DengXian"/>
                <w:color w:val="000000" w:themeColor="text1"/>
                <w:szCs w:val="24"/>
              </w:rPr>
              <w:t>Total</w:t>
            </w:r>
          </w:p>
        </w:tc>
      </w:tr>
      <w:tr w:rsidR="00010DAE" w:rsidRPr="00010DAE" w14:paraId="59962562" w14:textId="7BCBA5D9" w:rsidTr="00E42FAB">
        <w:tc>
          <w:tcPr>
            <w:tcW w:w="5000" w:type="pct"/>
            <w:gridSpan w:val="7"/>
            <w:tcBorders>
              <w:top w:val="single" w:sz="4" w:space="0" w:color="auto"/>
            </w:tcBorders>
          </w:tcPr>
          <w:p w14:paraId="7230DBE7" w14:textId="7205E2F1" w:rsidR="00E42FAB" w:rsidRPr="00010DAE" w:rsidRDefault="008025A7" w:rsidP="00215E1A">
            <w:pPr>
              <w:spacing w:before="0" w:after="0" w:line="240" w:lineRule="auto"/>
              <w:jc w:val="left"/>
              <w:rPr>
                <w:color w:val="000000" w:themeColor="text1"/>
                <w:szCs w:val="24"/>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r>
                  <m:rPr>
                    <m:sty m:val="p"/>
                  </m:rPr>
                  <w:rPr>
                    <w:rFonts w:ascii="Cambria Math" w:hAnsi="Cambria Math"/>
                    <w:color w:val="000000" w:themeColor="text1"/>
                    <w:szCs w:val="24"/>
                  </w:rPr>
                  <m:t>=10</m:t>
                </m:r>
              </m:oMath>
            </m:oMathPara>
          </w:p>
        </w:tc>
      </w:tr>
      <w:tr w:rsidR="00010DAE" w:rsidRPr="00010DAE" w14:paraId="3517F342" w14:textId="6289AEE9" w:rsidTr="00E42FAB">
        <w:tc>
          <w:tcPr>
            <w:tcW w:w="821" w:type="pct"/>
          </w:tcPr>
          <w:p w14:paraId="70251929" w14:textId="6B4A7EFE"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1</w:t>
            </w:r>
          </w:p>
        </w:tc>
        <w:tc>
          <w:tcPr>
            <w:tcW w:w="400" w:type="pct"/>
          </w:tcPr>
          <w:p w14:paraId="5A431DB3" w14:textId="736F937B"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2</w:t>
            </w:r>
          </w:p>
        </w:tc>
        <w:tc>
          <w:tcPr>
            <w:tcW w:w="433" w:type="pct"/>
          </w:tcPr>
          <w:p w14:paraId="5BD733C4" w14:textId="1A79C58E"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6</w:t>
            </w:r>
          </w:p>
        </w:tc>
        <w:tc>
          <w:tcPr>
            <w:tcW w:w="735" w:type="pct"/>
          </w:tcPr>
          <w:p w14:paraId="69E9DAF0" w14:textId="4C9C9EF1"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50.60</w:t>
            </w:r>
          </w:p>
        </w:tc>
        <w:tc>
          <w:tcPr>
            <w:tcW w:w="635" w:type="pct"/>
          </w:tcPr>
          <w:p w14:paraId="4B81293D" w14:textId="2F8A72E5"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12.40</w:t>
            </w:r>
          </w:p>
        </w:tc>
        <w:tc>
          <w:tcPr>
            <w:tcW w:w="735" w:type="pct"/>
          </w:tcPr>
          <w:p w14:paraId="5A628261" w14:textId="6D6691E2"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13.40</w:t>
            </w:r>
          </w:p>
        </w:tc>
        <w:tc>
          <w:tcPr>
            <w:tcW w:w="1241" w:type="pct"/>
            <w:vMerge w:val="restart"/>
            <w:vAlign w:val="center"/>
          </w:tcPr>
          <w:p w14:paraId="58BC80A4" w14:textId="23E1ECE3" w:rsidR="00E42FAB" w:rsidRPr="00010DAE" w:rsidRDefault="00E42FAB" w:rsidP="00AB5F5F">
            <w:pPr>
              <w:spacing w:before="0" w:after="0" w:line="240" w:lineRule="auto"/>
              <w:jc w:val="center"/>
              <w:rPr>
                <w:color w:val="000000" w:themeColor="text1"/>
                <w:szCs w:val="24"/>
              </w:rPr>
            </w:pPr>
            <w:r w:rsidRPr="00010DAE">
              <w:rPr>
                <w:i/>
                <w:color w:val="000000" w:themeColor="text1"/>
                <w:szCs w:val="24"/>
              </w:rPr>
              <w:t>TP</w:t>
            </w:r>
            <w:r w:rsidRPr="00010DAE">
              <w:rPr>
                <w:color w:val="000000" w:themeColor="text1"/>
                <w:szCs w:val="24"/>
              </w:rPr>
              <w:t>=1618.42</w:t>
            </w:r>
          </w:p>
          <w:p w14:paraId="03A3C5EF" w14:textId="2D497C7C" w:rsidR="00E42FAB" w:rsidRPr="00010DAE" w:rsidRDefault="00E42FAB" w:rsidP="00AB5F5F">
            <w:pPr>
              <w:spacing w:before="0" w:after="0" w:line="240" w:lineRule="auto"/>
              <w:jc w:val="center"/>
              <w:rPr>
                <w:color w:val="000000" w:themeColor="text1"/>
                <w:szCs w:val="24"/>
              </w:rPr>
            </w:pPr>
            <w:r w:rsidRPr="00010DAE">
              <w:rPr>
                <w:i/>
                <w:color w:val="000000" w:themeColor="text1"/>
                <w:szCs w:val="24"/>
              </w:rPr>
              <w:t>TT</w:t>
            </w:r>
            <w:r w:rsidRPr="00010DAE">
              <w:rPr>
                <w:color w:val="000000" w:themeColor="text1"/>
                <w:szCs w:val="24"/>
              </w:rPr>
              <w:t>=169.11</w:t>
            </w:r>
          </w:p>
          <w:p w14:paraId="27A3DE30" w14:textId="77777777" w:rsidR="00E42FAB" w:rsidRPr="00010DAE" w:rsidRDefault="00E42FAB" w:rsidP="00AB5F5F">
            <w:pPr>
              <w:spacing w:before="0" w:after="0" w:line="240" w:lineRule="auto"/>
              <w:jc w:val="center"/>
              <w:rPr>
                <w:color w:val="000000" w:themeColor="text1"/>
                <w:szCs w:val="24"/>
              </w:rPr>
            </w:pPr>
            <w:r w:rsidRPr="00010DAE">
              <w:rPr>
                <w:i/>
                <w:color w:val="000000" w:themeColor="text1"/>
                <w:szCs w:val="24"/>
              </w:rPr>
              <w:t>TE</w:t>
            </w:r>
            <w:r w:rsidRPr="00010DAE">
              <w:rPr>
                <w:color w:val="000000" w:themeColor="text1"/>
                <w:szCs w:val="24"/>
              </w:rPr>
              <w:t>=486.20</w:t>
            </w:r>
          </w:p>
          <w:p w14:paraId="2975ABB0" w14:textId="7D2F90F9" w:rsidR="00E42FAB" w:rsidRPr="00010DAE" w:rsidRDefault="00E42FAB" w:rsidP="00AB5F5F">
            <w:pPr>
              <w:spacing w:before="0" w:after="0" w:line="240" w:lineRule="auto"/>
              <w:jc w:val="center"/>
              <w:rPr>
                <w:color w:val="000000" w:themeColor="text1"/>
                <w:szCs w:val="24"/>
              </w:rPr>
            </w:pPr>
            <w:r w:rsidRPr="00010DAE">
              <w:rPr>
                <w:i/>
                <w:color w:val="000000" w:themeColor="text1"/>
                <w:szCs w:val="24"/>
              </w:rPr>
              <w:t>U</w:t>
            </w:r>
            <w:r w:rsidRPr="00010DAE">
              <w:rPr>
                <w:color w:val="000000" w:themeColor="text1"/>
                <w:szCs w:val="24"/>
              </w:rPr>
              <w:t>=0.455</w:t>
            </w:r>
          </w:p>
        </w:tc>
      </w:tr>
      <w:tr w:rsidR="00010DAE" w:rsidRPr="00010DAE" w14:paraId="7C10FEED" w14:textId="69324C6E" w:rsidTr="00E42FAB">
        <w:tc>
          <w:tcPr>
            <w:tcW w:w="821" w:type="pct"/>
          </w:tcPr>
          <w:p w14:paraId="72DC0C9B" w14:textId="23F6D25B"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2</w:t>
            </w:r>
          </w:p>
        </w:tc>
        <w:tc>
          <w:tcPr>
            <w:tcW w:w="400" w:type="pct"/>
          </w:tcPr>
          <w:p w14:paraId="7EDC8A25" w14:textId="12F76B03"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1</w:t>
            </w:r>
          </w:p>
        </w:tc>
        <w:tc>
          <w:tcPr>
            <w:tcW w:w="433" w:type="pct"/>
          </w:tcPr>
          <w:p w14:paraId="6DACA6BF" w14:textId="38D118BF"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7</w:t>
            </w:r>
          </w:p>
        </w:tc>
        <w:tc>
          <w:tcPr>
            <w:tcW w:w="735" w:type="pct"/>
          </w:tcPr>
          <w:p w14:paraId="1385F097" w14:textId="48AF3C3D"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404.87</w:t>
            </w:r>
          </w:p>
        </w:tc>
        <w:tc>
          <w:tcPr>
            <w:tcW w:w="635" w:type="pct"/>
          </w:tcPr>
          <w:p w14:paraId="146B866F" w14:textId="05A6DCBC"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46.12</w:t>
            </w:r>
          </w:p>
        </w:tc>
        <w:tc>
          <w:tcPr>
            <w:tcW w:w="735" w:type="pct"/>
          </w:tcPr>
          <w:p w14:paraId="3588089C" w14:textId="6D6ED357"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19.99</w:t>
            </w:r>
          </w:p>
        </w:tc>
        <w:tc>
          <w:tcPr>
            <w:tcW w:w="1241" w:type="pct"/>
            <w:vMerge/>
          </w:tcPr>
          <w:p w14:paraId="47ABB3B4" w14:textId="77777777" w:rsidR="00E42FAB" w:rsidRPr="00010DAE" w:rsidRDefault="00E42FAB" w:rsidP="00215E1A">
            <w:pPr>
              <w:spacing w:before="0" w:after="0" w:line="240" w:lineRule="auto"/>
              <w:jc w:val="left"/>
              <w:rPr>
                <w:color w:val="000000" w:themeColor="text1"/>
                <w:szCs w:val="24"/>
              </w:rPr>
            </w:pPr>
          </w:p>
        </w:tc>
      </w:tr>
      <w:tr w:rsidR="00010DAE" w:rsidRPr="00010DAE" w14:paraId="5110F996" w14:textId="428BC349" w:rsidTr="00E42FAB">
        <w:tc>
          <w:tcPr>
            <w:tcW w:w="821" w:type="pct"/>
          </w:tcPr>
          <w:p w14:paraId="1EAD81DA" w14:textId="4EF0BF1B"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3</w:t>
            </w:r>
          </w:p>
        </w:tc>
        <w:tc>
          <w:tcPr>
            <w:tcW w:w="400" w:type="pct"/>
          </w:tcPr>
          <w:p w14:paraId="015B4ABC" w14:textId="4FAE8F8A"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5</w:t>
            </w:r>
          </w:p>
        </w:tc>
        <w:tc>
          <w:tcPr>
            <w:tcW w:w="433" w:type="pct"/>
          </w:tcPr>
          <w:p w14:paraId="264ECD2A" w14:textId="76C5805D"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4</w:t>
            </w:r>
          </w:p>
        </w:tc>
        <w:tc>
          <w:tcPr>
            <w:tcW w:w="735" w:type="pct"/>
          </w:tcPr>
          <w:p w14:paraId="382186F2" w14:textId="11DA6AD2"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56.91</w:t>
            </w:r>
          </w:p>
        </w:tc>
        <w:tc>
          <w:tcPr>
            <w:tcW w:w="635" w:type="pct"/>
          </w:tcPr>
          <w:p w14:paraId="7942CA37" w14:textId="0340B7A9"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27.28</w:t>
            </w:r>
          </w:p>
        </w:tc>
        <w:tc>
          <w:tcPr>
            <w:tcW w:w="735" w:type="pct"/>
          </w:tcPr>
          <w:p w14:paraId="12548F7A" w14:textId="64D278CD"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141.47</w:t>
            </w:r>
          </w:p>
        </w:tc>
        <w:tc>
          <w:tcPr>
            <w:tcW w:w="1241" w:type="pct"/>
            <w:vMerge/>
          </w:tcPr>
          <w:p w14:paraId="797C6817" w14:textId="77777777" w:rsidR="00E42FAB" w:rsidRPr="00010DAE" w:rsidRDefault="00E42FAB" w:rsidP="00215E1A">
            <w:pPr>
              <w:spacing w:before="0" w:after="0" w:line="240" w:lineRule="auto"/>
              <w:jc w:val="left"/>
              <w:rPr>
                <w:color w:val="000000" w:themeColor="text1"/>
                <w:szCs w:val="24"/>
              </w:rPr>
            </w:pPr>
          </w:p>
        </w:tc>
      </w:tr>
      <w:tr w:rsidR="00010DAE" w:rsidRPr="00010DAE" w14:paraId="42460C4F" w14:textId="65ECBDE9" w:rsidTr="00E42FAB">
        <w:tc>
          <w:tcPr>
            <w:tcW w:w="821" w:type="pct"/>
          </w:tcPr>
          <w:p w14:paraId="0E57079A" w14:textId="04E044AE"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4</w:t>
            </w:r>
          </w:p>
        </w:tc>
        <w:tc>
          <w:tcPr>
            <w:tcW w:w="400" w:type="pct"/>
          </w:tcPr>
          <w:p w14:paraId="3BCB4F0D" w14:textId="79714955"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2</w:t>
            </w:r>
          </w:p>
        </w:tc>
        <w:tc>
          <w:tcPr>
            <w:tcW w:w="433" w:type="pct"/>
          </w:tcPr>
          <w:p w14:paraId="01A470BB" w14:textId="0A173233"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8</w:t>
            </w:r>
          </w:p>
        </w:tc>
        <w:tc>
          <w:tcPr>
            <w:tcW w:w="735" w:type="pct"/>
          </w:tcPr>
          <w:p w14:paraId="1C856298" w14:textId="36ED8CCB"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782.74</w:t>
            </w:r>
          </w:p>
        </w:tc>
        <w:tc>
          <w:tcPr>
            <w:tcW w:w="635" w:type="pct"/>
          </w:tcPr>
          <w:p w14:paraId="44241E96" w14:textId="523F1F69"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23.53</w:t>
            </w:r>
          </w:p>
        </w:tc>
        <w:tc>
          <w:tcPr>
            <w:tcW w:w="735" w:type="pct"/>
          </w:tcPr>
          <w:p w14:paraId="38B63CC4" w14:textId="5AA4ECEA"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201.69</w:t>
            </w:r>
          </w:p>
        </w:tc>
        <w:tc>
          <w:tcPr>
            <w:tcW w:w="1241" w:type="pct"/>
            <w:vMerge/>
          </w:tcPr>
          <w:p w14:paraId="359FA48F" w14:textId="77777777" w:rsidR="00E42FAB" w:rsidRPr="00010DAE" w:rsidRDefault="00E42FAB" w:rsidP="00215E1A">
            <w:pPr>
              <w:spacing w:before="0" w:after="0" w:line="240" w:lineRule="auto"/>
              <w:jc w:val="left"/>
              <w:rPr>
                <w:color w:val="000000" w:themeColor="text1"/>
                <w:szCs w:val="24"/>
              </w:rPr>
            </w:pPr>
          </w:p>
        </w:tc>
      </w:tr>
      <w:tr w:rsidR="00010DAE" w:rsidRPr="00010DAE" w14:paraId="04188F0F" w14:textId="68B52945" w:rsidTr="00E42FAB">
        <w:tc>
          <w:tcPr>
            <w:tcW w:w="821" w:type="pct"/>
          </w:tcPr>
          <w:p w14:paraId="5BC929C9" w14:textId="2AB780D5"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5</w:t>
            </w:r>
          </w:p>
        </w:tc>
        <w:tc>
          <w:tcPr>
            <w:tcW w:w="400" w:type="pct"/>
          </w:tcPr>
          <w:p w14:paraId="4F54EA5F" w14:textId="0421AAD2"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2</w:t>
            </w:r>
          </w:p>
        </w:tc>
        <w:tc>
          <w:tcPr>
            <w:tcW w:w="433" w:type="pct"/>
          </w:tcPr>
          <w:p w14:paraId="07B01D00" w14:textId="1AA2FDA7"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6</w:t>
            </w:r>
          </w:p>
        </w:tc>
        <w:tc>
          <w:tcPr>
            <w:tcW w:w="735" w:type="pct"/>
          </w:tcPr>
          <w:p w14:paraId="0A553E5A" w14:textId="79E9AE74"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236.00</w:t>
            </w:r>
          </w:p>
        </w:tc>
        <w:tc>
          <w:tcPr>
            <w:tcW w:w="635" w:type="pct"/>
          </w:tcPr>
          <w:p w14:paraId="0345C2C3" w14:textId="14D6A097"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36.00</w:t>
            </w:r>
          </w:p>
        </w:tc>
        <w:tc>
          <w:tcPr>
            <w:tcW w:w="735" w:type="pct"/>
          </w:tcPr>
          <w:p w14:paraId="264D71EE" w14:textId="08DB6B7E"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45.80</w:t>
            </w:r>
          </w:p>
        </w:tc>
        <w:tc>
          <w:tcPr>
            <w:tcW w:w="1241" w:type="pct"/>
            <w:vMerge/>
          </w:tcPr>
          <w:p w14:paraId="6060BCDF" w14:textId="77777777" w:rsidR="00E42FAB" w:rsidRPr="00010DAE" w:rsidRDefault="00E42FAB" w:rsidP="00215E1A">
            <w:pPr>
              <w:spacing w:before="0" w:after="0" w:line="240" w:lineRule="auto"/>
              <w:jc w:val="left"/>
              <w:rPr>
                <w:color w:val="000000" w:themeColor="text1"/>
                <w:szCs w:val="24"/>
              </w:rPr>
            </w:pPr>
          </w:p>
        </w:tc>
      </w:tr>
      <w:tr w:rsidR="00010DAE" w:rsidRPr="00010DAE" w14:paraId="67E60A86" w14:textId="74A22462" w:rsidTr="00E42FAB">
        <w:tc>
          <w:tcPr>
            <w:tcW w:w="821" w:type="pct"/>
          </w:tcPr>
          <w:p w14:paraId="65B7668A" w14:textId="5CD63901"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6</w:t>
            </w:r>
          </w:p>
        </w:tc>
        <w:tc>
          <w:tcPr>
            <w:tcW w:w="400" w:type="pct"/>
          </w:tcPr>
          <w:p w14:paraId="47E5AF99" w14:textId="64B781CF"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3</w:t>
            </w:r>
          </w:p>
        </w:tc>
        <w:tc>
          <w:tcPr>
            <w:tcW w:w="433" w:type="pct"/>
          </w:tcPr>
          <w:p w14:paraId="518E56E6" w14:textId="6EFBD583"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7</w:t>
            </w:r>
          </w:p>
        </w:tc>
        <w:tc>
          <w:tcPr>
            <w:tcW w:w="735" w:type="pct"/>
          </w:tcPr>
          <w:p w14:paraId="5CA898FC" w14:textId="4E3AF155"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87.30</w:t>
            </w:r>
          </w:p>
        </w:tc>
        <w:tc>
          <w:tcPr>
            <w:tcW w:w="635" w:type="pct"/>
          </w:tcPr>
          <w:p w14:paraId="4B01D6CF" w14:textId="464935B3"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23.78</w:t>
            </w:r>
          </w:p>
        </w:tc>
        <w:tc>
          <w:tcPr>
            <w:tcW w:w="735" w:type="pct"/>
          </w:tcPr>
          <w:p w14:paraId="209AA62F" w14:textId="019DFC7B"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63.85</w:t>
            </w:r>
          </w:p>
        </w:tc>
        <w:tc>
          <w:tcPr>
            <w:tcW w:w="1241" w:type="pct"/>
            <w:vMerge/>
          </w:tcPr>
          <w:p w14:paraId="35E794F1" w14:textId="77777777" w:rsidR="00E42FAB" w:rsidRPr="00010DAE" w:rsidRDefault="00E42FAB" w:rsidP="00215E1A">
            <w:pPr>
              <w:spacing w:before="0" w:after="0" w:line="240" w:lineRule="auto"/>
              <w:jc w:val="left"/>
              <w:rPr>
                <w:color w:val="000000" w:themeColor="text1"/>
                <w:szCs w:val="24"/>
              </w:rPr>
            </w:pPr>
          </w:p>
        </w:tc>
      </w:tr>
      <w:tr w:rsidR="00010DAE" w:rsidRPr="00010DAE" w14:paraId="0F053A82" w14:textId="3402686A" w:rsidTr="00E42FAB">
        <w:tc>
          <w:tcPr>
            <w:tcW w:w="5000" w:type="pct"/>
            <w:gridSpan w:val="7"/>
          </w:tcPr>
          <w:p w14:paraId="7853353D" w14:textId="018139EB" w:rsidR="00E42FAB" w:rsidRPr="00010DAE" w:rsidRDefault="008025A7" w:rsidP="00215E1A">
            <w:pPr>
              <w:spacing w:before="0" w:after="0" w:line="240" w:lineRule="auto"/>
              <w:jc w:val="left"/>
              <w:rPr>
                <w:color w:val="000000" w:themeColor="text1"/>
                <w:szCs w:val="24"/>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r>
                  <m:rPr>
                    <m:sty m:val="p"/>
                  </m:rPr>
                  <w:rPr>
                    <w:rFonts w:ascii="Cambria Math" w:hAnsi="Cambria Math"/>
                    <w:color w:val="000000" w:themeColor="text1"/>
                    <w:szCs w:val="24"/>
                  </w:rPr>
                  <m:t>=15</m:t>
                </m:r>
              </m:oMath>
            </m:oMathPara>
          </w:p>
        </w:tc>
      </w:tr>
      <w:tr w:rsidR="00010DAE" w:rsidRPr="00010DAE" w14:paraId="10479F7A" w14:textId="6B9FCD34" w:rsidTr="00E42FAB">
        <w:tc>
          <w:tcPr>
            <w:tcW w:w="821" w:type="pct"/>
          </w:tcPr>
          <w:p w14:paraId="2E5D3FA2" w14:textId="37C81289"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1</w:t>
            </w:r>
          </w:p>
        </w:tc>
        <w:tc>
          <w:tcPr>
            <w:tcW w:w="400" w:type="pct"/>
          </w:tcPr>
          <w:p w14:paraId="4A5EEFFC" w14:textId="7617D4EC"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2</w:t>
            </w:r>
          </w:p>
        </w:tc>
        <w:tc>
          <w:tcPr>
            <w:tcW w:w="433" w:type="pct"/>
          </w:tcPr>
          <w:p w14:paraId="372970FC" w14:textId="1AC1986D"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8</w:t>
            </w:r>
          </w:p>
        </w:tc>
        <w:tc>
          <w:tcPr>
            <w:tcW w:w="735" w:type="pct"/>
          </w:tcPr>
          <w:p w14:paraId="4BE0569A" w14:textId="513C6FDB"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50.75</w:t>
            </w:r>
          </w:p>
        </w:tc>
        <w:tc>
          <w:tcPr>
            <w:tcW w:w="635" w:type="pct"/>
          </w:tcPr>
          <w:p w14:paraId="786730BA" w14:textId="05844055"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12.50</w:t>
            </w:r>
          </w:p>
        </w:tc>
        <w:tc>
          <w:tcPr>
            <w:tcW w:w="735" w:type="pct"/>
          </w:tcPr>
          <w:p w14:paraId="29C54728" w14:textId="71BC9046"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13.50</w:t>
            </w:r>
          </w:p>
        </w:tc>
        <w:tc>
          <w:tcPr>
            <w:tcW w:w="1241" w:type="pct"/>
            <w:vMerge w:val="restart"/>
            <w:vAlign w:val="center"/>
          </w:tcPr>
          <w:p w14:paraId="603FD732" w14:textId="7739677A" w:rsidR="00E42FAB" w:rsidRPr="00010DAE" w:rsidRDefault="00E42FAB" w:rsidP="00AB5F5F">
            <w:pPr>
              <w:spacing w:before="0" w:after="0" w:line="240" w:lineRule="auto"/>
              <w:jc w:val="center"/>
              <w:rPr>
                <w:color w:val="000000" w:themeColor="text1"/>
                <w:szCs w:val="24"/>
              </w:rPr>
            </w:pPr>
            <w:r w:rsidRPr="00010DAE">
              <w:rPr>
                <w:i/>
                <w:color w:val="000000" w:themeColor="text1"/>
                <w:szCs w:val="24"/>
              </w:rPr>
              <w:t>TP</w:t>
            </w:r>
            <w:r w:rsidRPr="00010DAE">
              <w:rPr>
                <w:color w:val="000000" w:themeColor="text1"/>
                <w:szCs w:val="24"/>
              </w:rPr>
              <w:t>=1623.13</w:t>
            </w:r>
          </w:p>
          <w:p w14:paraId="0C2F6FEF" w14:textId="7043A9A1" w:rsidR="00E42FAB" w:rsidRPr="00010DAE" w:rsidRDefault="00E42FAB" w:rsidP="00AB5F5F">
            <w:pPr>
              <w:spacing w:before="0" w:after="0" w:line="240" w:lineRule="auto"/>
              <w:jc w:val="center"/>
              <w:rPr>
                <w:color w:val="000000" w:themeColor="text1"/>
                <w:szCs w:val="24"/>
              </w:rPr>
            </w:pPr>
            <w:r w:rsidRPr="00010DAE">
              <w:rPr>
                <w:i/>
                <w:color w:val="000000" w:themeColor="text1"/>
                <w:szCs w:val="24"/>
              </w:rPr>
              <w:t>TT</w:t>
            </w:r>
            <w:r w:rsidRPr="00010DAE">
              <w:rPr>
                <w:color w:val="000000" w:themeColor="text1"/>
                <w:szCs w:val="24"/>
              </w:rPr>
              <w:t>=176.40</w:t>
            </w:r>
          </w:p>
          <w:p w14:paraId="0C8AC66D" w14:textId="77777777" w:rsidR="00E42FAB" w:rsidRPr="00010DAE" w:rsidRDefault="00E42FAB" w:rsidP="00AB5F5F">
            <w:pPr>
              <w:spacing w:before="0" w:after="0" w:line="240" w:lineRule="auto"/>
              <w:jc w:val="center"/>
              <w:rPr>
                <w:color w:val="000000" w:themeColor="text1"/>
                <w:szCs w:val="24"/>
              </w:rPr>
            </w:pPr>
            <w:r w:rsidRPr="00010DAE">
              <w:rPr>
                <w:i/>
                <w:color w:val="000000" w:themeColor="text1"/>
                <w:szCs w:val="24"/>
              </w:rPr>
              <w:t>TE</w:t>
            </w:r>
            <w:r w:rsidRPr="00010DAE">
              <w:rPr>
                <w:color w:val="000000" w:themeColor="text1"/>
                <w:szCs w:val="24"/>
              </w:rPr>
              <w:t>=468.06</w:t>
            </w:r>
          </w:p>
          <w:p w14:paraId="2B52D0CC" w14:textId="1118EE45" w:rsidR="00E42FAB" w:rsidRPr="00010DAE" w:rsidRDefault="00E42FAB" w:rsidP="00AB5F5F">
            <w:pPr>
              <w:spacing w:before="0" w:after="0" w:line="240" w:lineRule="auto"/>
              <w:jc w:val="center"/>
              <w:rPr>
                <w:color w:val="000000" w:themeColor="text1"/>
                <w:szCs w:val="24"/>
              </w:rPr>
            </w:pPr>
            <w:r w:rsidRPr="00010DAE">
              <w:rPr>
                <w:i/>
                <w:color w:val="000000" w:themeColor="text1"/>
                <w:szCs w:val="24"/>
              </w:rPr>
              <w:t>U</w:t>
            </w:r>
            <w:r w:rsidRPr="00010DAE">
              <w:rPr>
                <w:color w:val="000000" w:themeColor="text1"/>
                <w:szCs w:val="24"/>
              </w:rPr>
              <w:t>=0.464</w:t>
            </w:r>
          </w:p>
        </w:tc>
      </w:tr>
      <w:tr w:rsidR="00010DAE" w:rsidRPr="00010DAE" w14:paraId="7D1C6FA5" w14:textId="7166AE5E" w:rsidTr="00E42FAB">
        <w:tc>
          <w:tcPr>
            <w:tcW w:w="821" w:type="pct"/>
          </w:tcPr>
          <w:p w14:paraId="53D8E27B" w14:textId="117BEB76"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2</w:t>
            </w:r>
          </w:p>
        </w:tc>
        <w:tc>
          <w:tcPr>
            <w:tcW w:w="400" w:type="pct"/>
          </w:tcPr>
          <w:p w14:paraId="42757614" w14:textId="0B504B17"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1</w:t>
            </w:r>
          </w:p>
        </w:tc>
        <w:tc>
          <w:tcPr>
            <w:tcW w:w="433" w:type="pct"/>
          </w:tcPr>
          <w:p w14:paraId="2F3FBE99" w14:textId="1DDC340A"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11</w:t>
            </w:r>
          </w:p>
        </w:tc>
        <w:tc>
          <w:tcPr>
            <w:tcW w:w="735" w:type="pct"/>
          </w:tcPr>
          <w:p w14:paraId="3B7FCB8C" w14:textId="571EC63E"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410.62</w:t>
            </w:r>
          </w:p>
        </w:tc>
        <w:tc>
          <w:tcPr>
            <w:tcW w:w="635" w:type="pct"/>
          </w:tcPr>
          <w:p w14:paraId="30B09D24" w14:textId="509F4B2D"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48.49</w:t>
            </w:r>
          </w:p>
        </w:tc>
        <w:tc>
          <w:tcPr>
            <w:tcW w:w="735" w:type="pct"/>
          </w:tcPr>
          <w:p w14:paraId="02893B68" w14:textId="02A5257E"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20.54</w:t>
            </w:r>
          </w:p>
        </w:tc>
        <w:tc>
          <w:tcPr>
            <w:tcW w:w="1241" w:type="pct"/>
            <w:vMerge/>
          </w:tcPr>
          <w:p w14:paraId="65B8C9A3" w14:textId="77777777" w:rsidR="00E42FAB" w:rsidRPr="00010DAE" w:rsidRDefault="00E42FAB" w:rsidP="00215E1A">
            <w:pPr>
              <w:spacing w:before="0" w:after="0" w:line="240" w:lineRule="auto"/>
              <w:jc w:val="left"/>
              <w:rPr>
                <w:color w:val="000000" w:themeColor="text1"/>
                <w:szCs w:val="24"/>
              </w:rPr>
            </w:pPr>
          </w:p>
        </w:tc>
      </w:tr>
      <w:tr w:rsidR="00010DAE" w:rsidRPr="00010DAE" w14:paraId="382B9524" w14:textId="2263F4CA" w:rsidTr="00E42FAB">
        <w:tc>
          <w:tcPr>
            <w:tcW w:w="821" w:type="pct"/>
          </w:tcPr>
          <w:p w14:paraId="5CA8BF84" w14:textId="5A04D19A"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3</w:t>
            </w:r>
          </w:p>
        </w:tc>
        <w:tc>
          <w:tcPr>
            <w:tcW w:w="400" w:type="pct"/>
          </w:tcPr>
          <w:p w14:paraId="50C816C6" w14:textId="225D58D8"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1</w:t>
            </w:r>
          </w:p>
        </w:tc>
        <w:tc>
          <w:tcPr>
            <w:tcW w:w="433" w:type="pct"/>
          </w:tcPr>
          <w:p w14:paraId="271E9262" w14:textId="149C0E58"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4</w:t>
            </w:r>
          </w:p>
        </w:tc>
        <w:tc>
          <w:tcPr>
            <w:tcW w:w="735" w:type="pct"/>
          </w:tcPr>
          <w:p w14:paraId="5AE27505" w14:textId="21A1BBAF"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57.61</w:t>
            </w:r>
          </w:p>
        </w:tc>
        <w:tc>
          <w:tcPr>
            <w:tcW w:w="635" w:type="pct"/>
          </w:tcPr>
          <w:p w14:paraId="3CB01C3B" w14:textId="5A308B86"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31.75</w:t>
            </w:r>
          </w:p>
        </w:tc>
        <w:tc>
          <w:tcPr>
            <w:tcW w:w="735" w:type="pct"/>
          </w:tcPr>
          <w:p w14:paraId="4B37CDFD" w14:textId="51F83604"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122.29</w:t>
            </w:r>
          </w:p>
        </w:tc>
        <w:tc>
          <w:tcPr>
            <w:tcW w:w="1241" w:type="pct"/>
            <w:vMerge/>
          </w:tcPr>
          <w:p w14:paraId="36E6327C" w14:textId="77777777" w:rsidR="00E42FAB" w:rsidRPr="00010DAE" w:rsidRDefault="00E42FAB" w:rsidP="00215E1A">
            <w:pPr>
              <w:spacing w:before="0" w:after="0" w:line="240" w:lineRule="auto"/>
              <w:jc w:val="left"/>
              <w:rPr>
                <w:color w:val="000000" w:themeColor="text1"/>
                <w:szCs w:val="24"/>
              </w:rPr>
            </w:pPr>
          </w:p>
        </w:tc>
      </w:tr>
      <w:tr w:rsidR="00010DAE" w:rsidRPr="00010DAE" w14:paraId="32D69362" w14:textId="369C6307" w:rsidTr="00E42FAB">
        <w:tc>
          <w:tcPr>
            <w:tcW w:w="821" w:type="pct"/>
          </w:tcPr>
          <w:p w14:paraId="70991A8E" w14:textId="05E9E295"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4</w:t>
            </w:r>
          </w:p>
        </w:tc>
        <w:tc>
          <w:tcPr>
            <w:tcW w:w="400" w:type="pct"/>
          </w:tcPr>
          <w:p w14:paraId="3C9C9C91" w14:textId="722625BD"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2</w:t>
            </w:r>
          </w:p>
        </w:tc>
        <w:tc>
          <w:tcPr>
            <w:tcW w:w="433" w:type="pct"/>
          </w:tcPr>
          <w:p w14:paraId="5F2F3E91" w14:textId="24677852"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12</w:t>
            </w:r>
          </w:p>
        </w:tc>
        <w:tc>
          <w:tcPr>
            <w:tcW w:w="735" w:type="pct"/>
          </w:tcPr>
          <w:p w14:paraId="32801CFD" w14:textId="4168E796"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778.26</w:t>
            </w:r>
          </w:p>
        </w:tc>
        <w:tc>
          <w:tcPr>
            <w:tcW w:w="635" w:type="pct"/>
          </w:tcPr>
          <w:p w14:paraId="77E4E75B" w14:textId="34CC5765"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22.92</w:t>
            </w:r>
          </w:p>
        </w:tc>
        <w:tc>
          <w:tcPr>
            <w:tcW w:w="735" w:type="pct"/>
          </w:tcPr>
          <w:p w14:paraId="238C78E9" w14:textId="26277786"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200.31</w:t>
            </w:r>
          </w:p>
        </w:tc>
        <w:tc>
          <w:tcPr>
            <w:tcW w:w="1241" w:type="pct"/>
            <w:vMerge/>
          </w:tcPr>
          <w:p w14:paraId="5F073705" w14:textId="77777777" w:rsidR="00E42FAB" w:rsidRPr="00010DAE" w:rsidRDefault="00E42FAB" w:rsidP="00215E1A">
            <w:pPr>
              <w:spacing w:before="0" w:after="0" w:line="240" w:lineRule="auto"/>
              <w:jc w:val="left"/>
              <w:rPr>
                <w:color w:val="000000" w:themeColor="text1"/>
                <w:szCs w:val="24"/>
              </w:rPr>
            </w:pPr>
          </w:p>
        </w:tc>
      </w:tr>
      <w:tr w:rsidR="00010DAE" w:rsidRPr="00010DAE" w14:paraId="00DC932F" w14:textId="321B8B0D" w:rsidTr="00E42FAB">
        <w:tc>
          <w:tcPr>
            <w:tcW w:w="821" w:type="pct"/>
          </w:tcPr>
          <w:p w14:paraId="578C72D5" w14:textId="78A6153D"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5</w:t>
            </w:r>
          </w:p>
        </w:tc>
        <w:tc>
          <w:tcPr>
            <w:tcW w:w="400" w:type="pct"/>
          </w:tcPr>
          <w:p w14:paraId="421E3643" w14:textId="3C82CA9B"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2</w:t>
            </w:r>
          </w:p>
        </w:tc>
        <w:tc>
          <w:tcPr>
            <w:tcW w:w="433" w:type="pct"/>
          </w:tcPr>
          <w:p w14:paraId="1C147CDD" w14:textId="307FA90C"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8</w:t>
            </w:r>
          </w:p>
        </w:tc>
        <w:tc>
          <w:tcPr>
            <w:tcW w:w="735" w:type="pct"/>
          </w:tcPr>
          <w:p w14:paraId="5906D990" w14:textId="4120208A"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237.55</w:t>
            </w:r>
          </w:p>
        </w:tc>
        <w:tc>
          <w:tcPr>
            <w:tcW w:w="635" w:type="pct"/>
          </w:tcPr>
          <w:p w14:paraId="76D55AC0" w14:textId="656E9264"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36.26</w:t>
            </w:r>
          </w:p>
        </w:tc>
        <w:tc>
          <w:tcPr>
            <w:tcW w:w="735" w:type="pct"/>
          </w:tcPr>
          <w:p w14:paraId="72077819" w14:textId="5B7549CC"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46.26</w:t>
            </w:r>
          </w:p>
        </w:tc>
        <w:tc>
          <w:tcPr>
            <w:tcW w:w="1241" w:type="pct"/>
            <w:vMerge/>
          </w:tcPr>
          <w:p w14:paraId="23975D21" w14:textId="77777777" w:rsidR="00E42FAB" w:rsidRPr="00010DAE" w:rsidRDefault="00E42FAB" w:rsidP="00215E1A">
            <w:pPr>
              <w:spacing w:before="0" w:after="0" w:line="240" w:lineRule="auto"/>
              <w:jc w:val="left"/>
              <w:rPr>
                <w:color w:val="000000" w:themeColor="text1"/>
                <w:szCs w:val="24"/>
              </w:rPr>
            </w:pPr>
          </w:p>
        </w:tc>
      </w:tr>
      <w:tr w:rsidR="00010DAE" w:rsidRPr="00010DAE" w14:paraId="54C74CDF" w14:textId="01ED3D4D" w:rsidTr="00E42FAB">
        <w:tc>
          <w:tcPr>
            <w:tcW w:w="821" w:type="pct"/>
          </w:tcPr>
          <w:p w14:paraId="7CCFCD32" w14:textId="1689BE52"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6</w:t>
            </w:r>
          </w:p>
        </w:tc>
        <w:tc>
          <w:tcPr>
            <w:tcW w:w="400" w:type="pct"/>
          </w:tcPr>
          <w:p w14:paraId="4AFFF5A5" w14:textId="00A37B66"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3</w:t>
            </w:r>
          </w:p>
        </w:tc>
        <w:tc>
          <w:tcPr>
            <w:tcW w:w="433" w:type="pct"/>
          </w:tcPr>
          <w:p w14:paraId="587F85CB" w14:textId="058D2667"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11</w:t>
            </w:r>
          </w:p>
        </w:tc>
        <w:tc>
          <w:tcPr>
            <w:tcW w:w="735" w:type="pct"/>
          </w:tcPr>
          <w:p w14:paraId="2F3CA832" w14:textId="5C07699B"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88.34</w:t>
            </w:r>
          </w:p>
        </w:tc>
        <w:tc>
          <w:tcPr>
            <w:tcW w:w="635" w:type="pct"/>
          </w:tcPr>
          <w:p w14:paraId="450D4BC6" w14:textId="04BF8644"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24.48</w:t>
            </w:r>
          </w:p>
        </w:tc>
        <w:tc>
          <w:tcPr>
            <w:tcW w:w="735" w:type="pct"/>
          </w:tcPr>
          <w:p w14:paraId="2A20BAF4" w14:textId="14CB23C4"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64.16</w:t>
            </w:r>
          </w:p>
        </w:tc>
        <w:tc>
          <w:tcPr>
            <w:tcW w:w="1241" w:type="pct"/>
            <w:vMerge/>
          </w:tcPr>
          <w:p w14:paraId="44B0FC2E" w14:textId="77777777" w:rsidR="00E42FAB" w:rsidRPr="00010DAE" w:rsidRDefault="00E42FAB" w:rsidP="00215E1A">
            <w:pPr>
              <w:spacing w:before="0" w:after="0" w:line="240" w:lineRule="auto"/>
              <w:jc w:val="left"/>
              <w:rPr>
                <w:color w:val="000000" w:themeColor="text1"/>
                <w:szCs w:val="24"/>
              </w:rPr>
            </w:pPr>
          </w:p>
        </w:tc>
      </w:tr>
      <w:tr w:rsidR="00010DAE" w:rsidRPr="00010DAE" w14:paraId="55834BFB" w14:textId="39564F4C" w:rsidTr="00E42FAB">
        <w:tc>
          <w:tcPr>
            <w:tcW w:w="5000" w:type="pct"/>
            <w:gridSpan w:val="7"/>
          </w:tcPr>
          <w:p w14:paraId="6C781324" w14:textId="1F526FBD" w:rsidR="00E42FAB" w:rsidRPr="00010DAE" w:rsidRDefault="008025A7" w:rsidP="00215E1A">
            <w:pPr>
              <w:spacing w:before="0" w:after="0" w:line="240" w:lineRule="auto"/>
              <w:jc w:val="left"/>
              <w:rPr>
                <w:color w:val="000000" w:themeColor="text1"/>
                <w:szCs w:val="24"/>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r>
                  <m:rPr>
                    <m:sty m:val="p"/>
                  </m:rPr>
                  <w:rPr>
                    <w:rFonts w:ascii="Cambria Math" w:hAnsi="Cambria Math"/>
                    <w:color w:val="000000" w:themeColor="text1"/>
                    <w:szCs w:val="24"/>
                  </w:rPr>
                  <m:t>=20</m:t>
                </m:r>
              </m:oMath>
            </m:oMathPara>
          </w:p>
        </w:tc>
      </w:tr>
      <w:tr w:rsidR="00010DAE" w:rsidRPr="00010DAE" w14:paraId="38CADD50" w14:textId="3722A331" w:rsidTr="00E42FAB">
        <w:tc>
          <w:tcPr>
            <w:tcW w:w="821" w:type="pct"/>
          </w:tcPr>
          <w:p w14:paraId="6BA76069" w14:textId="37347AD8"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1</w:t>
            </w:r>
          </w:p>
        </w:tc>
        <w:tc>
          <w:tcPr>
            <w:tcW w:w="400" w:type="pct"/>
          </w:tcPr>
          <w:p w14:paraId="0F2A89FE" w14:textId="124DEC34"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2</w:t>
            </w:r>
          </w:p>
        </w:tc>
        <w:tc>
          <w:tcPr>
            <w:tcW w:w="433" w:type="pct"/>
          </w:tcPr>
          <w:p w14:paraId="6DFC93D6" w14:textId="792BFCFA"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10</w:t>
            </w:r>
          </w:p>
        </w:tc>
        <w:tc>
          <w:tcPr>
            <w:tcW w:w="735" w:type="pct"/>
          </w:tcPr>
          <w:p w14:paraId="0DC06C49" w14:textId="49A17DDE"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50.83</w:t>
            </w:r>
          </w:p>
        </w:tc>
        <w:tc>
          <w:tcPr>
            <w:tcW w:w="635" w:type="pct"/>
          </w:tcPr>
          <w:p w14:paraId="2A06E398" w14:textId="1906F2B1"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12.55</w:t>
            </w:r>
          </w:p>
        </w:tc>
        <w:tc>
          <w:tcPr>
            <w:tcW w:w="735" w:type="pct"/>
          </w:tcPr>
          <w:p w14:paraId="65560519" w14:textId="7E9C37AF"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13.55</w:t>
            </w:r>
          </w:p>
        </w:tc>
        <w:tc>
          <w:tcPr>
            <w:tcW w:w="1241" w:type="pct"/>
            <w:vMerge w:val="restart"/>
            <w:vAlign w:val="center"/>
          </w:tcPr>
          <w:p w14:paraId="1875A025" w14:textId="2934B577" w:rsidR="00E42FAB" w:rsidRPr="00010DAE" w:rsidRDefault="00E42FAB" w:rsidP="00AB5F5F">
            <w:pPr>
              <w:spacing w:before="0" w:after="0" w:line="240" w:lineRule="auto"/>
              <w:jc w:val="center"/>
              <w:rPr>
                <w:color w:val="000000" w:themeColor="text1"/>
                <w:szCs w:val="24"/>
              </w:rPr>
            </w:pPr>
            <w:r w:rsidRPr="00010DAE">
              <w:rPr>
                <w:i/>
                <w:color w:val="000000" w:themeColor="text1"/>
                <w:szCs w:val="24"/>
              </w:rPr>
              <w:t>TP</w:t>
            </w:r>
            <w:r w:rsidRPr="00010DAE">
              <w:rPr>
                <w:color w:val="000000" w:themeColor="text1"/>
                <w:szCs w:val="24"/>
              </w:rPr>
              <w:t>=1498.89</w:t>
            </w:r>
          </w:p>
          <w:p w14:paraId="738D6A4E" w14:textId="66225C49" w:rsidR="00E42FAB" w:rsidRPr="00010DAE" w:rsidRDefault="00E42FAB" w:rsidP="00AB5F5F">
            <w:pPr>
              <w:spacing w:before="0" w:after="0" w:line="240" w:lineRule="auto"/>
              <w:jc w:val="center"/>
              <w:rPr>
                <w:color w:val="000000" w:themeColor="text1"/>
                <w:szCs w:val="24"/>
              </w:rPr>
            </w:pPr>
            <w:r w:rsidRPr="00010DAE">
              <w:rPr>
                <w:i/>
                <w:color w:val="000000" w:themeColor="text1"/>
                <w:szCs w:val="24"/>
              </w:rPr>
              <w:t>TT</w:t>
            </w:r>
            <w:r w:rsidRPr="00010DAE">
              <w:rPr>
                <w:color w:val="000000" w:themeColor="text1"/>
                <w:szCs w:val="24"/>
              </w:rPr>
              <w:t>=169.61</w:t>
            </w:r>
          </w:p>
          <w:p w14:paraId="6CE08E98" w14:textId="77777777" w:rsidR="00E42FAB" w:rsidRPr="00010DAE" w:rsidRDefault="00E42FAB" w:rsidP="00AB5F5F">
            <w:pPr>
              <w:spacing w:before="0" w:after="0" w:line="240" w:lineRule="auto"/>
              <w:jc w:val="center"/>
              <w:rPr>
                <w:color w:val="000000" w:themeColor="text1"/>
                <w:szCs w:val="24"/>
              </w:rPr>
            </w:pPr>
            <w:r w:rsidRPr="00010DAE">
              <w:rPr>
                <w:i/>
                <w:color w:val="000000" w:themeColor="text1"/>
                <w:szCs w:val="24"/>
              </w:rPr>
              <w:t>TE</w:t>
            </w:r>
            <w:r w:rsidRPr="00010DAE">
              <w:rPr>
                <w:color w:val="000000" w:themeColor="text1"/>
                <w:szCs w:val="24"/>
              </w:rPr>
              <w:t>=513.79</w:t>
            </w:r>
          </w:p>
          <w:p w14:paraId="300E89D8" w14:textId="3C16AC73" w:rsidR="00E42FAB" w:rsidRPr="00010DAE" w:rsidRDefault="00E42FAB" w:rsidP="00AB5F5F">
            <w:pPr>
              <w:spacing w:before="0" w:after="0" w:line="240" w:lineRule="auto"/>
              <w:jc w:val="center"/>
              <w:rPr>
                <w:color w:val="000000" w:themeColor="text1"/>
                <w:szCs w:val="24"/>
              </w:rPr>
            </w:pPr>
            <w:r w:rsidRPr="00010DAE">
              <w:rPr>
                <w:i/>
                <w:color w:val="000000" w:themeColor="text1"/>
                <w:szCs w:val="24"/>
              </w:rPr>
              <w:t>U</w:t>
            </w:r>
            <w:r w:rsidRPr="00010DAE">
              <w:rPr>
                <w:color w:val="000000" w:themeColor="text1"/>
                <w:szCs w:val="24"/>
              </w:rPr>
              <w:t>=0.551</w:t>
            </w:r>
          </w:p>
        </w:tc>
      </w:tr>
      <w:tr w:rsidR="00010DAE" w:rsidRPr="00010DAE" w14:paraId="632547E9" w14:textId="6A1F0F30" w:rsidTr="00E42FAB">
        <w:tc>
          <w:tcPr>
            <w:tcW w:w="821" w:type="pct"/>
          </w:tcPr>
          <w:p w14:paraId="1233730E" w14:textId="7359716E"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2</w:t>
            </w:r>
          </w:p>
        </w:tc>
        <w:tc>
          <w:tcPr>
            <w:tcW w:w="400" w:type="pct"/>
          </w:tcPr>
          <w:p w14:paraId="5AD18F11" w14:textId="4A112C9C"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1</w:t>
            </w:r>
          </w:p>
        </w:tc>
        <w:tc>
          <w:tcPr>
            <w:tcW w:w="433" w:type="pct"/>
          </w:tcPr>
          <w:p w14:paraId="346A54BF" w14:textId="00D191C8"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14</w:t>
            </w:r>
          </w:p>
        </w:tc>
        <w:tc>
          <w:tcPr>
            <w:tcW w:w="735" w:type="pct"/>
          </w:tcPr>
          <w:p w14:paraId="6E41E77E" w14:textId="6319AF18"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407.94</w:t>
            </w:r>
          </w:p>
        </w:tc>
        <w:tc>
          <w:tcPr>
            <w:tcW w:w="635" w:type="pct"/>
          </w:tcPr>
          <w:p w14:paraId="715AD13E" w14:textId="1A573206"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40.40</w:t>
            </w:r>
          </w:p>
        </w:tc>
        <w:tc>
          <w:tcPr>
            <w:tcW w:w="735" w:type="pct"/>
          </w:tcPr>
          <w:p w14:paraId="441A3D1F" w14:textId="6D891203"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21.62</w:t>
            </w:r>
          </w:p>
        </w:tc>
        <w:tc>
          <w:tcPr>
            <w:tcW w:w="1241" w:type="pct"/>
            <w:vMerge/>
          </w:tcPr>
          <w:p w14:paraId="3DA7A302" w14:textId="77777777" w:rsidR="00E42FAB" w:rsidRPr="00010DAE" w:rsidRDefault="00E42FAB" w:rsidP="00215E1A">
            <w:pPr>
              <w:spacing w:before="0" w:after="0" w:line="240" w:lineRule="auto"/>
              <w:jc w:val="left"/>
              <w:rPr>
                <w:color w:val="000000" w:themeColor="text1"/>
                <w:szCs w:val="24"/>
              </w:rPr>
            </w:pPr>
          </w:p>
        </w:tc>
      </w:tr>
      <w:tr w:rsidR="00010DAE" w:rsidRPr="00010DAE" w14:paraId="20BE30F8" w14:textId="5FE9B3C3" w:rsidTr="00E42FAB">
        <w:tc>
          <w:tcPr>
            <w:tcW w:w="821" w:type="pct"/>
          </w:tcPr>
          <w:p w14:paraId="5A9B656D" w14:textId="4961754F"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3</w:t>
            </w:r>
          </w:p>
        </w:tc>
        <w:tc>
          <w:tcPr>
            <w:tcW w:w="400" w:type="pct"/>
          </w:tcPr>
          <w:p w14:paraId="168EFE69" w14:textId="3E84E803"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1</w:t>
            </w:r>
          </w:p>
        </w:tc>
        <w:tc>
          <w:tcPr>
            <w:tcW w:w="433" w:type="pct"/>
          </w:tcPr>
          <w:p w14:paraId="06C2C6A2" w14:textId="0BC59CBA"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6</w:t>
            </w:r>
          </w:p>
        </w:tc>
        <w:tc>
          <w:tcPr>
            <w:tcW w:w="735" w:type="pct"/>
          </w:tcPr>
          <w:p w14:paraId="794AE913" w14:textId="6DF4E29C"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57.50</w:t>
            </w:r>
          </w:p>
        </w:tc>
        <w:tc>
          <w:tcPr>
            <w:tcW w:w="635" w:type="pct"/>
          </w:tcPr>
          <w:p w14:paraId="49DC6EE5" w14:textId="0BD9AF73"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31.50</w:t>
            </w:r>
          </w:p>
        </w:tc>
        <w:tc>
          <w:tcPr>
            <w:tcW w:w="735" w:type="pct"/>
          </w:tcPr>
          <w:p w14:paraId="28971DBC" w14:textId="67CB69BA"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122.00</w:t>
            </w:r>
          </w:p>
        </w:tc>
        <w:tc>
          <w:tcPr>
            <w:tcW w:w="1241" w:type="pct"/>
            <w:vMerge/>
          </w:tcPr>
          <w:p w14:paraId="485C8745" w14:textId="77777777" w:rsidR="00E42FAB" w:rsidRPr="00010DAE" w:rsidRDefault="00E42FAB" w:rsidP="00215E1A">
            <w:pPr>
              <w:spacing w:before="0" w:after="0" w:line="240" w:lineRule="auto"/>
              <w:jc w:val="left"/>
              <w:rPr>
                <w:color w:val="000000" w:themeColor="text1"/>
                <w:szCs w:val="24"/>
              </w:rPr>
            </w:pPr>
          </w:p>
        </w:tc>
      </w:tr>
      <w:tr w:rsidR="00010DAE" w:rsidRPr="00010DAE" w14:paraId="3C08BB9C" w14:textId="1CCE593D" w:rsidTr="00E42FAB">
        <w:tc>
          <w:tcPr>
            <w:tcW w:w="821" w:type="pct"/>
          </w:tcPr>
          <w:p w14:paraId="19983A1E" w14:textId="3ADE245A"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4</w:t>
            </w:r>
          </w:p>
        </w:tc>
        <w:tc>
          <w:tcPr>
            <w:tcW w:w="400" w:type="pct"/>
          </w:tcPr>
          <w:p w14:paraId="7FFA4B7D" w14:textId="01A3E42F"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1</w:t>
            </w:r>
          </w:p>
        </w:tc>
        <w:tc>
          <w:tcPr>
            <w:tcW w:w="433" w:type="pct"/>
          </w:tcPr>
          <w:p w14:paraId="402EFC43" w14:textId="10FEE31F"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14</w:t>
            </w:r>
          </w:p>
        </w:tc>
        <w:tc>
          <w:tcPr>
            <w:tcW w:w="735" w:type="pct"/>
          </w:tcPr>
          <w:p w14:paraId="659067EF" w14:textId="1C40F380"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646.20</w:t>
            </w:r>
          </w:p>
        </w:tc>
        <w:tc>
          <w:tcPr>
            <w:tcW w:w="635" w:type="pct"/>
          </w:tcPr>
          <w:p w14:paraId="6FF0349B" w14:textId="467D2E53"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30.16</w:t>
            </w:r>
          </w:p>
        </w:tc>
        <w:tc>
          <w:tcPr>
            <w:tcW w:w="735" w:type="pct"/>
          </w:tcPr>
          <w:p w14:paraId="6D1F1704" w14:textId="6BDA438E"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247.34</w:t>
            </w:r>
          </w:p>
        </w:tc>
        <w:tc>
          <w:tcPr>
            <w:tcW w:w="1241" w:type="pct"/>
            <w:vMerge/>
          </w:tcPr>
          <w:p w14:paraId="5CC2E645" w14:textId="77777777" w:rsidR="00E42FAB" w:rsidRPr="00010DAE" w:rsidRDefault="00E42FAB" w:rsidP="00215E1A">
            <w:pPr>
              <w:spacing w:before="0" w:after="0" w:line="240" w:lineRule="auto"/>
              <w:jc w:val="left"/>
              <w:rPr>
                <w:color w:val="000000" w:themeColor="text1"/>
                <w:szCs w:val="24"/>
              </w:rPr>
            </w:pPr>
          </w:p>
        </w:tc>
      </w:tr>
      <w:tr w:rsidR="00010DAE" w:rsidRPr="00010DAE" w14:paraId="572F5A2D" w14:textId="0F4F3D04" w:rsidTr="00E42FAB">
        <w:tc>
          <w:tcPr>
            <w:tcW w:w="821" w:type="pct"/>
          </w:tcPr>
          <w:p w14:paraId="7AE9B203" w14:textId="77256390"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5</w:t>
            </w:r>
          </w:p>
        </w:tc>
        <w:tc>
          <w:tcPr>
            <w:tcW w:w="400" w:type="pct"/>
          </w:tcPr>
          <w:p w14:paraId="725F14AC" w14:textId="2F5E8371"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2</w:t>
            </w:r>
          </w:p>
        </w:tc>
        <w:tc>
          <w:tcPr>
            <w:tcW w:w="433" w:type="pct"/>
          </w:tcPr>
          <w:p w14:paraId="44A906CA" w14:textId="12B12121"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12</w:t>
            </w:r>
          </w:p>
        </w:tc>
        <w:tc>
          <w:tcPr>
            <w:tcW w:w="735" w:type="pct"/>
          </w:tcPr>
          <w:p w14:paraId="23765A69" w14:textId="126CC71B"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233.48</w:t>
            </w:r>
          </w:p>
        </w:tc>
        <w:tc>
          <w:tcPr>
            <w:tcW w:w="635" w:type="pct"/>
          </w:tcPr>
          <w:p w14:paraId="0E773E9F" w14:textId="2DB51C2C"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35.38</w:t>
            </w:r>
          </w:p>
        </w:tc>
        <w:tc>
          <w:tcPr>
            <w:tcW w:w="735" w:type="pct"/>
          </w:tcPr>
          <w:p w14:paraId="0FAA1063" w14:textId="5AC65C7E"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45.04</w:t>
            </w:r>
          </w:p>
        </w:tc>
        <w:tc>
          <w:tcPr>
            <w:tcW w:w="1241" w:type="pct"/>
            <w:vMerge/>
          </w:tcPr>
          <w:p w14:paraId="0A436967" w14:textId="77777777" w:rsidR="00E42FAB" w:rsidRPr="00010DAE" w:rsidRDefault="00E42FAB" w:rsidP="00215E1A">
            <w:pPr>
              <w:spacing w:before="0" w:after="0" w:line="240" w:lineRule="auto"/>
              <w:jc w:val="left"/>
              <w:rPr>
                <w:color w:val="000000" w:themeColor="text1"/>
                <w:szCs w:val="24"/>
              </w:rPr>
            </w:pPr>
          </w:p>
        </w:tc>
      </w:tr>
      <w:tr w:rsidR="00010DAE" w:rsidRPr="00010DAE" w14:paraId="2E1A0609" w14:textId="718CD19F" w:rsidTr="00E42FAB">
        <w:tc>
          <w:tcPr>
            <w:tcW w:w="821" w:type="pct"/>
            <w:tcBorders>
              <w:bottom w:val="single" w:sz="4" w:space="0" w:color="auto"/>
            </w:tcBorders>
          </w:tcPr>
          <w:p w14:paraId="0425DA4E" w14:textId="70698777"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6</w:t>
            </w:r>
          </w:p>
        </w:tc>
        <w:tc>
          <w:tcPr>
            <w:tcW w:w="400" w:type="pct"/>
            <w:tcBorders>
              <w:bottom w:val="single" w:sz="4" w:space="0" w:color="auto"/>
            </w:tcBorders>
          </w:tcPr>
          <w:p w14:paraId="3B348494" w14:textId="06D73DCC"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1</w:t>
            </w:r>
          </w:p>
        </w:tc>
        <w:tc>
          <w:tcPr>
            <w:tcW w:w="433" w:type="pct"/>
            <w:tcBorders>
              <w:bottom w:val="single" w:sz="4" w:space="0" w:color="auto"/>
            </w:tcBorders>
          </w:tcPr>
          <w:p w14:paraId="68CEFBFA" w14:textId="2D8EFFC8" w:rsidR="00E42FAB" w:rsidRPr="00010DAE" w:rsidRDefault="00E42FAB" w:rsidP="00215E1A">
            <w:pPr>
              <w:spacing w:before="0" w:after="0" w:line="240" w:lineRule="auto"/>
              <w:jc w:val="center"/>
              <w:rPr>
                <w:color w:val="000000" w:themeColor="text1"/>
                <w:szCs w:val="24"/>
              </w:rPr>
            </w:pPr>
            <w:r w:rsidRPr="00010DAE">
              <w:rPr>
                <w:color w:val="000000" w:themeColor="text1"/>
                <w:szCs w:val="24"/>
              </w:rPr>
              <w:t>14</w:t>
            </w:r>
          </w:p>
        </w:tc>
        <w:tc>
          <w:tcPr>
            <w:tcW w:w="735" w:type="pct"/>
            <w:tcBorders>
              <w:bottom w:val="single" w:sz="4" w:space="0" w:color="auto"/>
            </w:tcBorders>
          </w:tcPr>
          <w:p w14:paraId="67A59A55" w14:textId="1552AE1B"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102.94</w:t>
            </w:r>
          </w:p>
        </w:tc>
        <w:tc>
          <w:tcPr>
            <w:tcW w:w="635" w:type="pct"/>
            <w:tcBorders>
              <w:bottom w:val="single" w:sz="4" w:space="0" w:color="auto"/>
            </w:tcBorders>
          </w:tcPr>
          <w:p w14:paraId="571E9A06" w14:textId="42DF067A"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19.62</w:t>
            </w:r>
          </w:p>
        </w:tc>
        <w:tc>
          <w:tcPr>
            <w:tcW w:w="735" w:type="pct"/>
            <w:tcBorders>
              <w:bottom w:val="single" w:sz="4" w:space="0" w:color="auto"/>
            </w:tcBorders>
          </w:tcPr>
          <w:p w14:paraId="4C07CEA4" w14:textId="2DC3814A" w:rsidR="00E42FAB" w:rsidRPr="00010DAE" w:rsidRDefault="00E42FAB" w:rsidP="00215E1A">
            <w:pPr>
              <w:spacing w:before="0" w:after="0" w:line="240" w:lineRule="auto"/>
              <w:jc w:val="right"/>
              <w:rPr>
                <w:color w:val="000000" w:themeColor="text1"/>
                <w:szCs w:val="24"/>
              </w:rPr>
            </w:pPr>
            <w:r w:rsidRPr="00010DAE">
              <w:rPr>
                <w:color w:val="000000" w:themeColor="text1"/>
                <w:szCs w:val="24"/>
              </w:rPr>
              <w:t>64.24</w:t>
            </w:r>
          </w:p>
        </w:tc>
        <w:tc>
          <w:tcPr>
            <w:tcW w:w="1241" w:type="pct"/>
            <w:vMerge/>
            <w:tcBorders>
              <w:bottom w:val="single" w:sz="4" w:space="0" w:color="auto"/>
            </w:tcBorders>
          </w:tcPr>
          <w:p w14:paraId="628F4A15" w14:textId="77777777" w:rsidR="00E42FAB" w:rsidRPr="00010DAE" w:rsidRDefault="00E42FAB" w:rsidP="00215E1A">
            <w:pPr>
              <w:spacing w:before="0" w:after="0" w:line="240" w:lineRule="auto"/>
              <w:jc w:val="left"/>
              <w:rPr>
                <w:color w:val="000000" w:themeColor="text1"/>
                <w:szCs w:val="24"/>
              </w:rPr>
            </w:pPr>
          </w:p>
        </w:tc>
      </w:tr>
    </w:tbl>
    <w:p w14:paraId="0FD0B54D" w14:textId="27CBF5B7" w:rsidR="004962EE" w:rsidRPr="00010DAE" w:rsidRDefault="00665000" w:rsidP="00EB11E2">
      <w:pPr>
        <w:rPr>
          <w:color w:val="000000" w:themeColor="text1"/>
        </w:rPr>
      </w:pPr>
      <w:r w:rsidRPr="00010DAE">
        <w:rPr>
          <w:color w:val="000000" w:themeColor="text1"/>
        </w:rPr>
        <w:lastRenderedPageBreak/>
        <w:t xml:space="preserve">Table </w:t>
      </w:r>
      <w:r w:rsidR="00E82074" w:rsidRPr="00010DAE">
        <w:rPr>
          <w:color w:val="000000" w:themeColor="text1"/>
        </w:rPr>
        <w:t>7</w:t>
      </w:r>
      <w:r w:rsidRPr="00010DAE">
        <w:rPr>
          <w:color w:val="000000" w:themeColor="text1"/>
        </w:rPr>
        <w:t xml:space="preserve"> demonstrates the impact of parameter </w:t>
      </w:r>
      <m:oMath>
        <m:sSubSup>
          <m:sSubSupPr>
            <m:ctrlPr>
              <w:rPr>
                <w:rFonts w:ascii="Cambria Math" w:hAnsi="Cambria Math"/>
                <w:i/>
                <w:color w:val="000000" w:themeColor="text1"/>
              </w:rPr>
            </m:ctrlPr>
          </m:sSubSupPr>
          <m:e>
            <m:r>
              <w:rPr>
                <w:rFonts w:ascii="Cambria Math" w:hAnsi="Cambria Math"/>
                <w:color w:val="000000" w:themeColor="text1"/>
              </w:rPr>
              <m:t>β</m:t>
            </m:r>
          </m:e>
          <m:sub>
            <m:r>
              <w:rPr>
                <w:rFonts w:ascii="Cambria Math" w:hAnsi="Cambria Math"/>
                <w:color w:val="000000" w:themeColor="text1"/>
              </w:rPr>
              <m:t>a</m:t>
            </m:r>
          </m:sub>
          <m:sup>
            <m:r>
              <w:rPr>
                <w:rFonts w:ascii="Cambria Math" w:hAnsi="Cambria Math"/>
                <w:color w:val="000000" w:themeColor="text1"/>
              </w:rPr>
              <m:t>l</m:t>
            </m:r>
          </m:sup>
        </m:sSubSup>
      </m:oMath>
      <w:r w:rsidRPr="00010DAE">
        <w:rPr>
          <w:color w:val="000000" w:themeColor="text1"/>
        </w:rPr>
        <w:t xml:space="preserve"> in Equation (8). </w:t>
      </w:r>
      <w:r w:rsidR="00EB11E2" w:rsidRPr="00010DAE">
        <w:rPr>
          <w:color w:val="000000" w:themeColor="text1"/>
        </w:rPr>
        <w:t xml:space="preserve">The larger </w:t>
      </w:r>
      <m:oMath>
        <m:sSubSup>
          <m:sSubSupPr>
            <m:ctrlPr>
              <w:rPr>
                <w:rFonts w:ascii="Cambria Math" w:hAnsi="Cambria Math"/>
                <w:i/>
                <w:color w:val="000000" w:themeColor="text1"/>
              </w:rPr>
            </m:ctrlPr>
          </m:sSubSupPr>
          <m:e>
            <m:r>
              <w:rPr>
                <w:rFonts w:ascii="Cambria Math" w:hAnsi="Cambria Math"/>
                <w:color w:val="000000" w:themeColor="text1"/>
              </w:rPr>
              <m:t>β</m:t>
            </m:r>
          </m:e>
          <m:sub>
            <m:r>
              <w:rPr>
                <w:rFonts w:ascii="Cambria Math" w:hAnsi="Cambria Math"/>
                <w:color w:val="000000" w:themeColor="text1"/>
              </w:rPr>
              <m:t>a</m:t>
            </m:r>
          </m:sub>
          <m:sup>
            <m:r>
              <w:rPr>
                <w:rFonts w:ascii="Cambria Math" w:hAnsi="Cambria Math"/>
                <w:color w:val="000000" w:themeColor="text1"/>
              </w:rPr>
              <m:t>l</m:t>
            </m:r>
          </m:sup>
        </m:sSubSup>
      </m:oMath>
      <w:r w:rsidR="00EB11E2" w:rsidRPr="00010DAE">
        <w:rPr>
          <w:color w:val="000000" w:themeColor="text1"/>
        </w:rPr>
        <w:t xml:space="preserve">, the earlier agreements can be reached. When </w:t>
      </w:r>
      <m:oMath>
        <m:sSubSup>
          <m:sSubSupPr>
            <m:ctrlPr>
              <w:rPr>
                <w:rFonts w:ascii="Cambria Math" w:hAnsi="Cambria Math"/>
                <w:i/>
                <w:color w:val="000000" w:themeColor="text1"/>
              </w:rPr>
            </m:ctrlPr>
          </m:sSubSupPr>
          <m:e>
            <m:r>
              <w:rPr>
                <w:rFonts w:ascii="Cambria Math" w:hAnsi="Cambria Math"/>
                <w:color w:val="000000" w:themeColor="text1"/>
              </w:rPr>
              <m:t>β</m:t>
            </m:r>
          </m:e>
          <m:sub>
            <m:r>
              <w:rPr>
                <w:rFonts w:ascii="Cambria Math" w:hAnsi="Cambria Math"/>
                <w:color w:val="000000" w:themeColor="text1"/>
              </w:rPr>
              <m:t>a</m:t>
            </m:r>
          </m:sub>
          <m:sup>
            <m:r>
              <w:rPr>
                <w:rFonts w:ascii="Cambria Math" w:hAnsi="Cambria Math"/>
                <w:color w:val="000000" w:themeColor="text1"/>
              </w:rPr>
              <m:t>l</m:t>
            </m:r>
          </m:sup>
        </m:sSubSup>
        <m:r>
          <w:rPr>
            <w:rFonts w:ascii="Cambria Math" w:hAnsi="Cambria Math"/>
            <w:color w:val="000000" w:themeColor="text1"/>
          </w:rPr>
          <m:t>=0.5</m:t>
        </m:r>
        <m:r>
          <m:rPr>
            <m:sty m:val="p"/>
          </m:rPr>
          <w:rPr>
            <w:rFonts w:ascii="Cambria Math" w:hAnsi="Cambria Math"/>
            <w:color w:val="000000" w:themeColor="text1"/>
          </w:rPr>
          <m:t>,</m:t>
        </m:r>
      </m:oMath>
      <w:r w:rsidR="00EB11E2" w:rsidRPr="00010DAE">
        <w:rPr>
          <w:color w:val="000000" w:themeColor="text1"/>
        </w:rPr>
        <w:t xml:space="preserve"> the first agreement is reached at time </w:t>
      </w:r>
      <m:oMath>
        <m:sSub>
          <m:sSubPr>
            <m:ctrlPr>
              <w:rPr>
                <w:rFonts w:ascii="Cambria Math" w:hAnsi="Cambria Math"/>
                <w:i/>
                <w:color w:val="000000" w:themeColor="text1"/>
                <w:szCs w:val="24"/>
              </w:rPr>
            </m:ctrlPr>
          </m:sSubPr>
          <m:e>
            <m:r>
              <w:rPr>
                <w:rFonts w:ascii="Cambria Math" w:hAnsi="Cambria Math"/>
                <w:color w:val="000000" w:themeColor="text1"/>
                <w:szCs w:val="24"/>
              </w:rPr>
              <m:t>t</m:t>
            </m:r>
          </m:e>
          <m:sub>
            <m:r>
              <w:rPr>
                <w:rFonts w:ascii="Cambria Math" w:hAnsi="Cambria Math"/>
                <w:color w:val="000000" w:themeColor="text1"/>
                <w:szCs w:val="24"/>
              </w:rPr>
              <m:t>k</m:t>
            </m:r>
          </m:sub>
        </m:sSub>
        <m:r>
          <w:rPr>
            <w:rFonts w:ascii="Cambria Math" w:hAnsi="Cambria Math"/>
            <w:color w:val="000000" w:themeColor="text1"/>
            <w:szCs w:val="24"/>
          </w:rPr>
          <m:t>=4</m:t>
        </m:r>
      </m:oMath>
      <w:r w:rsidR="00EB11E2" w:rsidRPr="00010DAE">
        <w:rPr>
          <w:color w:val="000000" w:themeColor="text1"/>
          <w:szCs w:val="24"/>
        </w:rPr>
        <w:t xml:space="preserve"> and the final agreement at </w:t>
      </w:r>
      <w:r w:rsidR="00EB11E2" w:rsidRPr="00010DAE">
        <w:rPr>
          <w:color w:val="000000" w:themeColor="text1"/>
        </w:rPr>
        <w:t xml:space="preserve">time </w:t>
      </w:r>
      <m:oMath>
        <m:sSub>
          <m:sSubPr>
            <m:ctrlPr>
              <w:rPr>
                <w:rFonts w:ascii="Cambria Math" w:hAnsi="Cambria Math"/>
                <w:i/>
                <w:color w:val="000000" w:themeColor="text1"/>
                <w:szCs w:val="24"/>
              </w:rPr>
            </m:ctrlPr>
          </m:sSubPr>
          <m:e>
            <m:r>
              <w:rPr>
                <w:rFonts w:ascii="Cambria Math" w:hAnsi="Cambria Math"/>
                <w:color w:val="000000" w:themeColor="text1"/>
                <w:szCs w:val="24"/>
              </w:rPr>
              <m:t>t</m:t>
            </m:r>
          </m:e>
          <m:sub>
            <m:r>
              <w:rPr>
                <w:rFonts w:ascii="Cambria Math" w:hAnsi="Cambria Math"/>
                <w:color w:val="000000" w:themeColor="text1"/>
                <w:szCs w:val="24"/>
              </w:rPr>
              <m:t>k</m:t>
            </m:r>
          </m:sub>
        </m:sSub>
        <m:r>
          <w:rPr>
            <w:rFonts w:ascii="Cambria Math" w:hAnsi="Cambria Math"/>
            <w:color w:val="000000" w:themeColor="text1"/>
            <w:szCs w:val="24"/>
          </w:rPr>
          <m:t>=8</m:t>
        </m:r>
      </m:oMath>
      <w:r w:rsidR="00EB11E2" w:rsidRPr="00010DAE">
        <w:rPr>
          <w:color w:val="000000" w:themeColor="text1"/>
          <w:szCs w:val="24"/>
        </w:rPr>
        <w:t xml:space="preserve">; when </w:t>
      </w:r>
      <m:oMath>
        <m:sSubSup>
          <m:sSubSupPr>
            <m:ctrlPr>
              <w:rPr>
                <w:rFonts w:ascii="Cambria Math" w:hAnsi="Cambria Math"/>
                <w:i/>
                <w:color w:val="000000" w:themeColor="text1"/>
              </w:rPr>
            </m:ctrlPr>
          </m:sSubSupPr>
          <m:e>
            <m:r>
              <w:rPr>
                <w:rFonts w:ascii="Cambria Math" w:hAnsi="Cambria Math"/>
                <w:color w:val="000000" w:themeColor="text1"/>
              </w:rPr>
              <m:t>β</m:t>
            </m:r>
          </m:e>
          <m:sub>
            <m:r>
              <w:rPr>
                <w:rFonts w:ascii="Cambria Math" w:hAnsi="Cambria Math"/>
                <w:color w:val="000000" w:themeColor="text1"/>
              </w:rPr>
              <m:t>a</m:t>
            </m:r>
          </m:sub>
          <m:sup>
            <m:r>
              <w:rPr>
                <w:rFonts w:ascii="Cambria Math" w:hAnsi="Cambria Math"/>
                <w:color w:val="000000" w:themeColor="text1"/>
              </w:rPr>
              <m:t>l</m:t>
            </m:r>
          </m:sup>
        </m:sSubSup>
        <m:r>
          <w:rPr>
            <w:rFonts w:ascii="Cambria Math" w:hAnsi="Cambria Math"/>
            <w:color w:val="000000" w:themeColor="text1"/>
          </w:rPr>
          <m:t>=1</m:t>
        </m:r>
      </m:oMath>
      <w:r w:rsidR="00EB11E2" w:rsidRPr="00010DAE">
        <w:rPr>
          <w:color w:val="000000" w:themeColor="text1"/>
        </w:rPr>
        <w:t xml:space="preserve">, the first agreement at time </w:t>
      </w:r>
      <m:oMath>
        <m:sSub>
          <m:sSubPr>
            <m:ctrlPr>
              <w:rPr>
                <w:rFonts w:ascii="Cambria Math" w:hAnsi="Cambria Math"/>
                <w:i/>
                <w:color w:val="000000" w:themeColor="text1"/>
                <w:szCs w:val="24"/>
              </w:rPr>
            </m:ctrlPr>
          </m:sSubPr>
          <m:e>
            <m:r>
              <w:rPr>
                <w:rFonts w:ascii="Cambria Math" w:hAnsi="Cambria Math"/>
                <w:color w:val="000000" w:themeColor="text1"/>
                <w:szCs w:val="24"/>
              </w:rPr>
              <m:t>t</m:t>
            </m:r>
          </m:e>
          <m:sub>
            <m:r>
              <w:rPr>
                <w:rFonts w:ascii="Cambria Math" w:hAnsi="Cambria Math"/>
                <w:color w:val="000000" w:themeColor="text1"/>
                <w:szCs w:val="24"/>
              </w:rPr>
              <m:t>k</m:t>
            </m:r>
          </m:sub>
        </m:sSub>
        <m:r>
          <w:rPr>
            <w:rFonts w:ascii="Cambria Math" w:hAnsi="Cambria Math"/>
            <w:color w:val="000000" w:themeColor="text1"/>
            <w:szCs w:val="24"/>
          </w:rPr>
          <m:t>=2</m:t>
        </m:r>
      </m:oMath>
      <w:r w:rsidR="00EB11E2" w:rsidRPr="00010DAE">
        <w:rPr>
          <w:color w:val="000000" w:themeColor="text1"/>
          <w:szCs w:val="24"/>
        </w:rPr>
        <w:t xml:space="preserve"> and the final agreement at </w:t>
      </w:r>
      <w:r w:rsidR="00EB11E2" w:rsidRPr="00010DAE">
        <w:rPr>
          <w:color w:val="000000" w:themeColor="text1"/>
        </w:rPr>
        <w:t xml:space="preserve">time </w:t>
      </w:r>
      <m:oMath>
        <m:sSub>
          <m:sSubPr>
            <m:ctrlPr>
              <w:rPr>
                <w:rFonts w:ascii="Cambria Math" w:hAnsi="Cambria Math"/>
                <w:i/>
                <w:color w:val="000000" w:themeColor="text1"/>
                <w:szCs w:val="24"/>
              </w:rPr>
            </m:ctrlPr>
          </m:sSubPr>
          <m:e>
            <m:r>
              <w:rPr>
                <w:rFonts w:ascii="Cambria Math" w:hAnsi="Cambria Math"/>
                <w:color w:val="000000" w:themeColor="text1"/>
                <w:szCs w:val="24"/>
              </w:rPr>
              <m:t>t</m:t>
            </m:r>
          </m:e>
          <m:sub>
            <m:r>
              <w:rPr>
                <w:rFonts w:ascii="Cambria Math" w:hAnsi="Cambria Math"/>
                <w:color w:val="000000" w:themeColor="text1"/>
                <w:szCs w:val="24"/>
              </w:rPr>
              <m:t>k</m:t>
            </m:r>
          </m:sub>
        </m:sSub>
        <m:r>
          <w:rPr>
            <w:rFonts w:ascii="Cambria Math" w:hAnsi="Cambria Math"/>
            <w:color w:val="000000" w:themeColor="text1"/>
            <w:szCs w:val="24"/>
          </w:rPr>
          <m:t>=6</m:t>
        </m:r>
      </m:oMath>
      <w:r w:rsidR="00EB11E2" w:rsidRPr="00010DAE">
        <w:rPr>
          <w:color w:val="000000" w:themeColor="text1"/>
          <w:szCs w:val="24"/>
        </w:rPr>
        <w:t xml:space="preserve">; when </w:t>
      </w:r>
      <m:oMath>
        <m:sSubSup>
          <m:sSubSupPr>
            <m:ctrlPr>
              <w:rPr>
                <w:rFonts w:ascii="Cambria Math" w:hAnsi="Cambria Math"/>
                <w:i/>
                <w:color w:val="000000" w:themeColor="text1"/>
              </w:rPr>
            </m:ctrlPr>
          </m:sSubSupPr>
          <m:e>
            <m:r>
              <w:rPr>
                <w:rFonts w:ascii="Cambria Math" w:hAnsi="Cambria Math"/>
                <w:color w:val="000000" w:themeColor="text1"/>
              </w:rPr>
              <m:t>β</m:t>
            </m:r>
          </m:e>
          <m:sub>
            <m:r>
              <w:rPr>
                <w:rFonts w:ascii="Cambria Math" w:hAnsi="Cambria Math"/>
                <w:color w:val="000000" w:themeColor="text1"/>
              </w:rPr>
              <m:t>a</m:t>
            </m:r>
          </m:sub>
          <m:sup>
            <m:r>
              <w:rPr>
                <w:rFonts w:ascii="Cambria Math" w:hAnsi="Cambria Math"/>
                <w:color w:val="000000" w:themeColor="text1"/>
              </w:rPr>
              <m:t>l</m:t>
            </m:r>
          </m:sup>
        </m:sSubSup>
        <m:r>
          <w:rPr>
            <w:rFonts w:ascii="Cambria Math" w:hAnsi="Cambria Math"/>
            <w:color w:val="000000" w:themeColor="text1"/>
          </w:rPr>
          <m:t xml:space="preserve">=1.5, </m:t>
        </m:r>
      </m:oMath>
      <w:r w:rsidR="00EB11E2" w:rsidRPr="00010DAE">
        <w:rPr>
          <w:color w:val="000000" w:themeColor="text1"/>
        </w:rPr>
        <w:t xml:space="preserve">the first agreement at time </w:t>
      </w:r>
      <m:oMath>
        <m:sSub>
          <m:sSubPr>
            <m:ctrlPr>
              <w:rPr>
                <w:rFonts w:ascii="Cambria Math" w:hAnsi="Cambria Math"/>
                <w:i/>
                <w:color w:val="000000" w:themeColor="text1"/>
                <w:szCs w:val="24"/>
              </w:rPr>
            </m:ctrlPr>
          </m:sSubPr>
          <m:e>
            <m:r>
              <w:rPr>
                <w:rFonts w:ascii="Cambria Math" w:hAnsi="Cambria Math"/>
                <w:color w:val="000000" w:themeColor="text1"/>
                <w:szCs w:val="24"/>
              </w:rPr>
              <m:t>t</m:t>
            </m:r>
          </m:e>
          <m:sub>
            <m:r>
              <w:rPr>
                <w:rFonts w:ascii="Cambria Math" w:hAnsi="Cambria Math"/>
                <w:color w:val="000000" w:themeColor="text1"/>
                <w:szCs w:val="24"/>
              </w:rPr>
              <m:t>k</m:t>
            </m:r>
          </m:sub>
        </m:sSub>
        <m:r>
          <w:rPr>
            <w:rFonts w:ascii="Cambria Math" w:hAnsi="Cambria Math"/>
            <w:color w:val="000000" w:themeColor="text1"/>
            <w:szCs w:val="24"/>
          </w:rPr>
          <m:t>=2</m:t>
        </m:r>
      </m:oMath>
      <w:r w:rsidR="00EB11E2" w:rsidRPr="00010DAE">
        <w:rPr>
          <w:color w:val="000000" w:themeColor="text1"/>
          <w:szCs w:val="24"/>
        </w:rPr>
        <w:t xml:space="preserve"> and the final agreement at </w:t>
      </w:r>
      <w:r w:rsidR="00EB11E2" w:rsidRPr="00010DAE">
        <w:rPr>
          <w:color w:val="000000" w:themeColor="text1"/>
        </w:rPr>
        <w:t xml:space="preserve">time </w:t>
      </w:r>
      <m:oMath>
        <m:sSub>
          <m:sSubPr>
            <m:ctrlPr>
              <w:rPr>
                <w:rFonts w:ascii="Cambria Math" w:hAnsi="Cambria Math"/>
                <w:i/>
                <w:color w:val="000000" w:themeColor="text1"/>
                <w:szCs w:val="24"/>
              </w:rPr>
            </m:ctrlPr>
          </m:sSubPr>
          <m:e>
            <m:r>
              <w:rPr>
                <w:rFonts w:ascii="Cambria Math" w:hAnsi="Cambria Math"/>
                <w:color w:val="000000" w:themeColor="text1"/>
                <w:szCs w:val="24"/>
              </w:rPr>
              <m:t>t</m:t>
            </m:r>
          </m:e>
          <m:sub>
            <m:r>
              <w:rPr>
                <w:rFonts w:ascii="Cambria Math" w:hAnsi="Cambria Math"/>
                <w:color w:val="000000" w:themeColor="text1"/>
                <w:szCs w:val="24"/>
              </w:rPr>
              <m:t>k</m:t>
            </m:r>
          </m:sub>
        </m:sSub>
        <m:r>
          <w:rPr>
            <w:rFonts w:ascii="Cambria Math" w:hAnsi="Cambria Math"/>
            <w:color w:val="000000" w:themeColor="text1"/>
            <w:szCs w:val="24"/>
          </w:rPr>
          <m:t>=4</m:t>
        </m:r>
      </m:oMath>
      <w:r w:rsidR="00EB11E2" w:rsidRPr="00010DAE">
        <w:rPr>
          <w:color w:val="000000" w:themeColor="text1"/>
          <w:szCs w:val="24"/>
        </w:rPr>
        <w:t>. This result accords with Observation 1</w:t>
      </w:r>
      <w:r w:rsidR="006C191A" w:rsidRPr="00010DAE">
        <w:rPr>
          <w:color w:val="000000" w:themeColor="text1"/>
          <w:szCs w:val="24"/>
        </w:rPr>
        <w:t xml:space="preserve">. Also, the utility of the customer increases </w:t>
      </w:r>
      <w:r w:rsidR="006C191A" w:rsidRPr="00010DAE">
        <w:rPr>
          <w:color w:val="000000" w:themeColor="text1"/>
        </w:rPr>
        <w:t xml:space="preserve">monotonously from 0.455 to 0.671. Although agreements are reached at the early time of negotiation, values of attributes from proposals converge rapidly as </w:t>
      </w:r>
      <m:oMath>
        <m:sSubSup>
          <m:sSubSupPr>
            <m:ctrlPr>
              <w:rPr>
                <w:rFonts w:ascii="Cambria Math" w:hAnsi="Cambria Math"/>
                <w:i/>
                <w:color w:val="000000" w:themeColor="text1"/>
              </w:rPr>
            </m:ctrlPr>
          </m:sSubSupPr>
          <m:e>
            <m:r>
              <w:rPr>
                <w:rFonts w:ascii="Cambria Math" w:hAnsi="Cambria Math"/>
                <w:color w:val="000000" w:themeColor="text1"/>
              </w:rPr>
              <m:t>β</m:t>
            </m:r>
          </m:e>
          <m:sub>
            <m:r>
              <w:rPr>
                <w:rFonts w:ascii="Cambria Math" w:hAnsi="Cambria Math"/>
                <w:color w:val="000000" w:themeColor="text1"/>
              </w:rPr>
              <m:t>a</m:t>
            </m:r>
          </m:sub>
          <m:sup>
            <m:r>
              <w:rPr>
                <w:rFonts w:ascii="Cambria Math" w:hAnsi="Cambria Math"/>
                <w:color w:val="000000" w:themeColor="text1"/>
              </w:rPr>
              <m:t>l</m:t>
            </m:r>
          </m:sup>
        </m:sSubSup>
      </m:oMath>
      <w:r w:rsidR="006C191A" w:rsidRPr="00010DAE">
        <w:rPr>
          <w:color w:val="000000" w:themeColor="text1"/>
        </w:rPr>
        <w:t xml:space="preserve"> is large. </w:t>
      </w:r>
      <w:r w:rsidR="001739C0" w:rsidRPr="00010DAE">
        <w:rPr>
          <w:color w:val="000000" w:themeColor="text1"/>
        </w:rPr>
        <w:t>It</w:t>
      </w:r>
      <w:r w:rsidR="006C191A" w:rsidRPr="00010DAE">
        <w:rPr>
          <w:color w:val="000000" w:themeColor="text1"/>
        </w:rPr>
        <w:t xml:space="preserve"> indicates that a larger </w:t>
      </w:r>
      <m:oMath>
        <m:sSubSup>
          <m:sSubSupPr>
            <m:ctrlPr>
              <w:rPr>
                <w:rFonts w:ascii="Cambria Math" w:hAnsi="Cambria Math"/>
                <w:i/>
                <w:color w:val="000000" w:themeColor="text1"/>
              </w:rPr>
            </m:ctrlPr>
          </m:sSubSupPr>
          <m:e>
            <m:r>
              <w:rPr>
                <w:rFonts w:ascii="Cambria Math" w:hAnsi="Cambria Math"/>
                <w:color w:val="000000" w:themeColor="text1"/>
              </w:rPr>
              <m:t>β</m:t>
            </m:r>
          </m:e>
          <m:sub>
            <m:r>
              <w:rPr>
                <w:rFonts w:ascii="Cambria Math" w:hAnsi="Cambria Math"/>
                <w:color w:val="000000" w:themeColor="text1"/>
              </w:rPr>
              <m:t>a</m:t>
            </m:r>
          </m:sub>
          <m:sup>
            <m:r>
              <w:rPr>
                <w:rFonts w:ascii="Cambria Math" w:hAnsi="Cambria Math"/>
                <w:color w:val="000000" w:themeColor="text1"/>
              </w:rPr>
              <m:t>l</m:t>
            </m:r>
          </m:sup>
        </m:sSubSup>
      </m:oMath>
      <w:r w:rsidR="006C191A" w:rsidRPr="00010DAE">
        <w:rPr>
          <w:color w:val="000000" w:themeColor="text1"/>
        </w:rPr>
        <w:t xml:space="preserve"> </w:t>
      </w:r>
      <w:r w:rsidR="001110B4" w:rsidRPr="00010DAE">
        <w:rPr>
          <w:color w:val="000000" w:themeColor="text1"/>
        </w:rPr>
        <w:t>facilitates negotiations and enables the customer to gain more utility.</w:t>
      </w:r>
    </w:p>
    <w:p w14:paraId="4985B2F5" w14:textId="148384EB" w:rsidR="00665000" w:rsidRPr="00010DAE" w:rsidRDefault="00665000" w:rsidP="00AD129E">
      <w:pPr>
        <w:spacing w:line="240" w:lineRule="auto"/>
        <w:jc w:val="center"/>
        <w:rPr>
          <w:color w:val="000000" w:themeColor="text1"/>
        </w:rPr>
      </w:pPr>
      <w:r w:rsidRPr="00010DAE">
        <w:rPr>
          <w:color w:val="000000" w:themeColor="text1"/>
        </w:rPr>
        <w:t xml:space="preserve">Table </w:t>
      </w:r>
      <w:r w:rsidR="00E82074" w:rsidRPr="00010DAE">
        <w:rPr>
          <w:color w:val="000000" w:themeColor="text1"/>
        </w:rPr>
        <w:t>7</w:t>
      </w:r>
      <w:r w:rsidRPr="00010DAE">
        <w:rPr>
          <w:color w:val="000000" w:themeColor="text1"/>
        </w:rPr>
        <w:t xml:space="preserve"> the impact of parameter </w:t>
      </w:r>
      <m:oMath>
        <m:sSubSup>
          <m:sSubSupPr>
            <m:ctrlPr>
              <w:rPr>
                <w:rFonts w:ascii="Cambria Math" w:hAnsi="Cambria Math"/>
                <w:i/>
                <w:color w:val="000000" w:themeColor="text1"/>
              </w:rPr>
            </m:ctrlPr>
          </m:sSubSupPr>
          <m:e>
            <m:r>
              <w:rPr>
                <w:rFonts w:ascii="Cambria Math" w:hAnsi="Cambria Math"/>
                <w:color w:val="000000" w:themeColor="text1"/>
              </w:rPr>
              <m:t>β</m:t>
            </m:r>
          </m:e>
          <m:sub>
            <m:r>
              <w:rPr>
                <w:rFonts w:ascii="Cambria Math" w:hAnsi="Cambria Math"/>
                <w:color w:val="000000" w:themeColor="text1"/>
              </w:rPr>
              <m:t>a</m:t>
            </m:r>
          </m:sub>
          <m:sup>
            <m:r>
              <w:rPr>
                <w:rFonts w:ascii="Cambria Math" w:hAnsi="Cambria Math"/>
                <w:color w:val="000000" w:themeColor="text1"/>
              </w:rPr>
              <m:t>l</m:t>
            </m:r>
          </m:sup>
        </m:sSubSup>
      </m:oMath>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3"/>
        <w:gridCol w:w="708"/>
        <w:gridCol w:w="876"/>
        <w:gridCol w:w="1311"/>
        <w:gridCol w:w="1130"/>
        <w:gridCol w:w="1312"/>
        <w:gridCol w:w="2226"/>
      </w:tblGrid>
      <w:tr w:rsidR="00010DAE" w:rsidRPr="00010DAE" w14:paraId="09DD9C6B" w14:textId="7AEEEF6F" w:rsidTr="00E42FAB">
        <w:tc>
          <w:tcPr>
            <w:tcW w:w="811" w:type="pct"/>
            <w:tcBorders>
              <w:top w:val="single" w:sz="4" w:space="0" w:color="auto"/>
              <w:bottom w:val="single" w:sz="4" w:space="0" w:color="auto"/>
            </w:tcBorders>
            <w:vAlign w:val="center"/>
          </w:tcPr>
          <w:p w14:paraId="0D4E86BE" w14:textId="77777777" w:rsidR="00E42FAB" w:rsidRPr="00010DAE" w:rsidRDefault="00E42FAB" w:rsidP="00C64BF6">
            <w:pPr>
              <w:spacing w:before="0" w:after="0" w:line="240" w:lineRule="auto"/>
              <w:jc w:val="center"/>
              <w:rPr>
                <w:color w:val="000000" w:themeColor="text1"/>
                <w:szCs w:val="24"/>
              </w:rPr>
            </w:pPr>
            <w:r w:rsidRPr="00010DAE">
              <w:rPr>
                <w:color w:val="000000" w:themeColor="text1"/>
                <w:szCs w:val="24"/>
              </w:rPr>
              <w:t>Subtask</w:t>
            </w:r>
          </w:p>
        </w:tc>
        <w:tc>
          <w:tcPr>
            <w:tcW w:w="392" w:type="pct"/>
            <w:tcBorders>
              <w:top w:val="single" w:sz="4" w:space="0" w:color="auto"/>
              <w:bottom w:val="single" w:sz="4" w:space="0" w:color="auto"/>
            </w:tcBorders>
            <w:vAlign w:val="center"/>
          </w:tcPr>
          <w:p w14:paraId="1893D183" w14:textId="77777777" w:rsidR="00E42FAB" w:rsidRPr="00010DAE" w:rsidRDefault="008025A7" w:rsidP="00C64BF6">
            <w:pPr>
              <w:spacing w:before="0" w:after="0" w:line="240" w:lineRule="auto"/>
              <w:jc w:val="center"/>
              <w:rPr>
                <w:color w:val="000000" w:themeColor="text1"/>
                <w:szCs w:val="24"/>
              </w:rPr>
            </w:pPr>
            <m:oMathPara>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ij</m:t>
                    </m:r>
                  </m:sub>
                </m:sSub>
              </m:oMath>
            </m:oMathPara>
          </w:p>
        </w:tc>
        <w:tc>
          <w:tcPr>
            <w:tcW w:w="485" w:type="pct"/>
            <w:tcBorders>
              <w:top w:val="single" w:sz="4" w:space="0" w:color="auto"/>
              <w:bottom w:val="single" w:sz="4" w:space="0" w:color="auto"/>
            </w:tcBorders>
            <w:vAlign w:val="center"/>
          </w:tcPr>
          <w:p w14:paraId="79D941B0" w14:textId="77777777" w:rsidR="00E42FAB" w:rsidRPr="00010DAE" w:rsidRDefault="008025A7" w:rsidP="00C64BF6">
            <w:pPr>
              <w:spacing w:before="0" w:after="0" w:line="240" w:lineRule="auto"/>
              <w:jc w:val="center"/>
              <w:rPr>
                <w:color w:val="000000" w:themeColor="text1"/>
                <w:szCs w:val="24"/>
              </w:rPr>
            </w:pPr>
            <m:oMathPara>
              <m:oMath>
                <m:sSub>
                  <m:sSubPr>
                    <m:ctrlPr>
                      <w:rPr>
                        <w:rFonts w:ascii="Cambria Math" w:hAnsi="Cambria Math"/>
                        <w:i/>
                        <w:color w:val="000000" w:themeColor="text1"/>
                        <w:szCs w:val="24"/>
                      </w:rPr>
                    </m:ctrlPr>
                  </m:sSubPr>
                  <m:e>
                    <m:r>
                      <w:rPr>
                        <w:rFonts w:ascii="Cambria Math" w:hAnsi="Cambria Math"/>
                        <w:color w:val="000000" w:themeColor="text1"/>
                        <w:szCs w:val="24"/>
                      </w:rPr>
                      <m:t>t</m:t>
                    </m:r>
                  </m:e>
                  <m:sub>
                    <m:r>
                      <w:rPr>
                        <w:rFonts w:ascii="Cambria Math" w:hAnsi="Cambria Math"/>
                        <w:color w:val="000000" w:themeColor="text1"/>
                        <w:szCs w:val="24"/>
                      </w:rPr>
                      <m:t>k</m:t>
                    </m:r>
                  </m:sub>
                </m:sSub>
              </m:oMath>
            </m:oMathPara>
          </w:p>
        </w:tc>
        <w:tc>
          <w:tcPr>
            <w:tcW w:w="726" w:type="pct"/>
            <w:tcBorders>
              <w:top w:val="single" w:sz="4" w:space="0" w:color="auto"/>
              <w:bottom w:val="single" w:sz="4" w:space="0" w:color="auto"/>
            </w:tcBorders>
            <w:vAlign w:val="center"/>
          </w:tcPr>
          <w:p w14:paraId="1EB9F87F" w14:textId="77777777" w:rsidR="00E42FAB" w:rsidRPr="00010DAE" w:rsidRDefault="00E42FAB" w:rsidP="00C64BF6">
            <w:pPr>
              <w:spacing w:before="0" w:after="0" w:line="240" w:lineRule="auto"/>
              <w:jc w:val="center"/>
              <w:rPr>
                <w:color w:val="000000" w:themeColor="text1"/>
                <w:szCs w:val="24"/>
              </w:rPr>
            </w:pPr>
            <m:oMathPara>
              <m:oMath>
                <m:r>
                  <w:rPr>
                    <w:rFonts w:ascii="Cambria Math" w:hAnsi="Cambria Math"/>
                    <w:color w:val="000000" w:themeColor="text1"/>
                    <w:szCs w:val="24"/>
                  </w:rPr>
                  <m:t>P</m:t>
                </m:r>
              </m:oMath>
            </m:oMathPara>
          </w:p>
        </w:tc>
        <w:tc>
          <w:tcPr>
            <w:tcW w:w="626" w:type="pct"/>
            <w:tcBorders>
              <w:top w:val="single" w:sz="4" w:space="0" w:color="auto"/>
              <w:bottom w:val="single" w:sz="4" w:space="0" w:color="auto"/>
            </w:tcBorders>
            <w:vAlign w:val="center"/>
          </w:tcPr>
          <w:p w14:paraId="5F7EE7D7" w14:textId="77777777" w:rsidR="00E42FAB" w:rsidRPr="00010DAE" w:rsidRDefault="00E42FAB" w:rsidP="00C64BF6">
            <w:pPr>
              <w:spacing w:before="0" w:after="0" w:line="240" w:lineRule="auto"/>
              <w:jc w:val="center"/>
              <w:rPr>
                <w:color w:val="000000" w:themeColor="text1"/>
                <w:szCs w:val="24"/>
              </w:rPr>
            </w:pPr>
            <m:oMathPara>
              <m:oMath>
                <m:r>
                  <w:rPr>
                    <w:rFonts w:ascii="Cambria Math" w:hAnsi="Cambria Math"/>
                    <w:color w:val="000000" w:themeColor="text1"/>
                    <w:szCs w:val="24"/>
                  </w:rPr>
                  <m:t>T</m:t>
                </m:r>
              </m:oMath>
            </m:oMathPara>
          </w:p>
        </w:tc>
        <w:tc>
          <w:tcPr>
            <w:tcW w:w="727" w:type="pct"/>
            <w:tcBorders>
              <w:top w:val="single" w:sz="4" w:space="0" w:color="auto"/>
              <w:bottom w:val="single" w:sz="4" w:space="0" w:color="auto"/>
            </w:tcBorders>
            <w:vAlign w:val="center"/>
          </w:tcPr>
          <w:p w14:paraId="22911CCB" w14:textId="77777777" w:rsidR="00E42FAB" w:rsidRPr="00010DAE" w:rsidRDefault="00E42FAB" w:rsidP="00C64BF6">
            <w:pPr>
              <w:spacing w:before="0" w:after="0" w:line="240" w:lineRule="auto"/>
              <w:jc w:val="center"/>
              <w:rPr>
                <w:color w:val="000000" w:themeColor="text1"/>
                <w:szCs w:val="24"/>
              </w:rPr>
            </w:pPr>
            <m:oMathPara>
              <m:oMathParaPr>
                <m:jc m:val="center"/>
              </m:oMathParaPr>
              <m:oMath>
                <m:r>
                  <w:rPr>
                    <w:rFonts w:ascii="Cambria Math" w:hAnsi="Cambria Math"/>
                    <w:color w:val="000000" w:themeColor="text1"/>
                    <w:szCs w:val="24"/>
                  </w:rPr>
                  <m:t>E</m:t>
                </m:r>
              </m:oMath>
            </m:oMathPara>
          </w:p>
        </w:tc>
        <w:tc>
          <w:tcPr>
            <w:tcW w:w="1233" w:type="pct"/>
            <w:tcBorders>
              <w:top w:val="single" w:sz="4" w:space="0" w:color="auto"/>
              <w:bottom w:val="single" w:sz="4" w:space="0" w:color="auto"/>
            </w:tcBorders>
            <w:vAlign w:val="center"/>
          </w:tcPr>
          <w:p w14:paraId="340A4AA0" w14:textId="77777777" w:rsidR="00E42FAB" w:rsidRPr="00010DAE" w:rsidRDefault="00E42FAB" w:rsidP="00C64BF6">
            <w:pPr>
              <w:spacing w:before="0" w:after="0" w:line="240" w:lineRule="auto"/>
              <w:jc w:val="center"/>
              <w:rPr>
                <w:rFonts w:eastAsia="DengXian"/>
                <w:color w:val="000000" w:themeColor="text1"/>
                <w:szCs w:val="24"/>
              </w:rPr>
            </w:pPr>
            <w:r w:rsidRPr="00010DAE">
              <w:rPr>
                <w:rFonts w:eastAsia="DengXian"/>
                <w:color w:val="000000" w:themeColor="text1"/>
                <w:szCs w:val="24"/>
              </w:rPr>
              <w:t>Total</w:t>
            </w:r>
          </w:p>
        </w:tc>
      </w:tr>
      <w:tr w:rsidR="00010DAE" w:rsidRPr="00010DAE" w14:paraId="76BDBA17" w14:textId="15BEA7A8" w:rsidTr="00E42FAB">
        <w:tc>
          <w:tcPr>
            <w:tcW w:w="5000" w:type="pct"/>
            <w:gridSpan w:val="7"/>
            <w:tcBorders>
              <w:top w:val="single" w:sz="4" w:space="0" w:color="auto"/>
            </w:tcBorders>
          </w:tcPr>
          <w:p w14:paraId="15C66281" w14:textId="042AD594" w:rsidR="00E42FAB" w:rsidRPr="00010DAE" w:rsidRDefault="008025A7" w:rsidP="00FD1974">
            <w:pPr>
              <w:spacing w:before="0" w:after="0" w:line="240" w:lineRule="auto"/>
              <w:jc w:val="left"/>
              <w:rPr>
                <w:rFonts w:ascii="Cambria Math" w:hAnsi="Cambria Math"/>
                <w:color w:val="000000" w:themeColor="text1"/>
                <w:szCs w:val="24"/>
              </w:rPr>
            </w:pPr>
            <m:oMathPara>
              <m:oMathParaPr>
                <m:jc m:val="left"/>
              </m:oMathParaPr>
              <m:oMath>
                <m:sSubSup>
                  <m:sSubSupPr>
                    <m:ctrlPr>
                      <w:rPr>
                        <w:rFonts w:ascii="Cambria Math" w:hAnsi="Cambria Math"/>
                        <w:i/>
                        <w:color w:val="000000" w:themeColor="text1"/>
                      </w:rPr>
                    </m:ctrlPr>
                  </m:sSubSupPr>
                  <m:e>
                    <m:r>
                      <w:rPr>
                        <w:rFonts w:ascii="Cambria Math" w:hAnsi="Cambria Math"/>
                        <w:color w:val="000000" w:themeColor="text1"/>
                      </w:rPr>
                      <m:t>β</m:t>
                    </m:r>
                  </m:e>
                  <m:sub>
                    <m:r>
                      <w:rPr>
                        <w:rFonts w:ascii="Cambria Math" w:hAnsi="Cambria Math"/>
                        <w:color w:val="000000" w:themeColor="text1"/>
                      </w:rPr>
                      <m:t>a</m:t>
                    </m:r>
                  </m:sub>
                  <m:sup>
                    <m:r>
                      <w:rPr>
                        <w:rFonts w:ascii="Cambria Math" w:hAnsi="Cambria Math"/>
                        <w:color w:val="000000" w:themeColor="text1"/>
                      </w:rPr>
                      <m:t>l</m:t>
                    </m:r>
                  </m:sup>
                </m:sSubSup>
                <m:r>
                  <w:rPr>
                    <w:rFonts w:ascii="Cambria Math" w:hAnsi="Cambria Math"/>
                    <w:color w:val="000000" w:themeColor="text1"/>
                  </w:rPr>
                  <m:t>=0.5</m:t>
                </m:r>
              </m:oMath>
            </m:oMathPara>
          </w:p>
        </w:tc>
      </w:tr>
      <w:tr w:rsidR="00010DAE" w:rsidRPr="00010DAE" w14:paraId="3F49F272" w14:textId="07E1C094" w:rsidTr="00E42FAB">
        <w:tc>
          <w:tcPr>
            <w:tcW w:w="811" w:type="pct"/>
          </w:tcPr>
          <w:p w14:paraId="6798EC47" w14:textId="77777777"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1</w:t>
            </w:r>
          </w:p>
        </w:tc>
        <w:tc>
          <w:tcPr>
            <w:tcW w:w="392" w:type="pct"/>
          </w:tcPr>
          <w:p w14:paraId="70AD5D98" w14:textId="77777777"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2</w:t>
            </w:r>
          </w:p>
        </w:tc>
        <w:tc>
          <w:tcPr>
            <w:tcW w:w="485" w:type="pct"/>
          </w:tcPr>
          <w:p w14:paraId="45EC8F72" w14:textId="77777777"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6</w:t>
            </w:r>
          </w:p>
        </w:tc>
        <w:tc>
          <w:tcPr>
            <w:tcW w:w="726" w:type="pct"/>
          </w:tcPr>
          <w:p w14:paraId="1F47F2BD" w14:textId="77777777"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50.60</w:t>
            </w:r>
          </w:p>
        </w:tc>
        <w:tc>
          <w:tcPr>
            <w:tcW w:w="626" w:type="pct"/>
          </w:tcPr>
          <w:p w14:paraId="26380CD6" w14:textId="77777777"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12.40</w:t>
            </w:r>
          </w:p>
        </w:tc>
        <w:tc>
          <w:tcPr>
            <w:tcW w:w="727" w:type="pct"/>
          </w:tcPr>
          <w:p w14:paraId="4F512EDB" w14:textId="77777777"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13.40</w:t>
            </w:r>
          </w:p>
        </w:tc>
        <w:tc>
          <w:tcPr>
            <w:tcW w:w="1233" w:type="pct"/>
            <w:vMerge w:val="restart"/>
            <w:vAlign w:val="center"/>
          </w:tcPr>
          <w:p w14:paraId="787F5B7A" w14:textId="380E5A0D" w:rsidR="00E42FAB" w:rsidRPr="00010DAE" w:rsidRDefault="00E42FAB" w:rsidP="00FD1974">
            <w:pPr>
              <w:spacing w:before="0" w:after="0" w:line="240" w:lineRule="auto"/>
              <w:jc w:val="center"/>
              <w:rPr>
                <w:color w:val="000000" w:themeColor="text1"/>
                <w:szCs w:val="24"/>
              </w:rPr>
            </w:pPr>
            <w:r w:rsidRPr="00010DAE">
              <w:rPr>
                <w:i/>
                <w:color w:val="000000" w:themeColor="text1"/>
                <w:szCs w:val="24"/>
              </w:rPr>
              <w:t>TP</w:t>
            </w:r>
            <w:r w:rsidRPr="00010DAE">
              <w:rPr>
                <w:color w:val="000000" w:themeColor="text1"/>
                <w:szCs w:val="24"/>
              </w:rPr>
              <w:t>=1618.42</w:t>
            </w:r>
          </w:p>
          <w:p w14:paraId="48E541F1" w14:textId="43D4069C" w:rsidR="00E42FAB" w:rsidRPr="00010DAE" w:rsidRDefault="00E42FAB" w:rsidP="00FD1974">
            <w:pPr>
              <w:spacing w:before="0" w:after="0" w:line="240" w:lineRule="auto"/>
              <w:jc w:val="center"/>
              <w:rPr>
                <w:color w:val="000000" w:themeColor="text1"/>
                <w:szCs w:val="24"/>
              </w:rPr>
            </w:pPr>
            <w:r w:rsidRPr="00010DAE">
              <w:rPr>
                <w:i/>
                <w:color w:val="000000" w:themeColor="text1"/>
                <w:szCs w:val="24"/>
              </w:rPr>
              <w:t>TT</w:t>
            </w:r>
            <w:r w:rsidRPr="00010DAE">
              <w:rPr>
                <w:color w:val="000000" w:themeColor="text1"/>
                <w:szCs w:val="24"/>
              </w:rPr>
              <w:t>=169.11</w:t>
            </w:r>
          </w:p>
          <w:p w14:paraId="26365BF9" w14:textId="77777777" w:rsidR="00E42FAB" w:rsidRPr="00010DAE" w:rsidRDefault="00E42FAB" w:rsidP="00FD1974">
            <w:pPr>
              <w:spacing w:before="0" w:after="0" w:line="240" w:lineRule="auto"/>
              <w:jc w:val="center"/>
              <w:rPr>
                <w:color w:val="000000" w:themeColor="text1"/>
                <w:szCs w:val="24"/>
              </w:rPr>
            </w:pPr>
            <w:r w:rsidRPr="00010DAE">
              <w:rPr>
                <w:i/>
                <w:color w:val="000000" w:themeColor="text1"/>
                <w:szCs w:val="24"/>
              </w:rPr>
              <w:t>TE</w:t>
            </w:r>
            <w:r w:rsidRPr="00010DAE">
              <w:rPr>
                <w:color w:val="000000" w:themeColor="text1"/>
                <w:szCs w:val="24"/>
              </w:rPr>
              <w:t>=486.20</w:t>
            </w:r>
          </w:p>
          <w:p w14:paraId="1E1FA6AD" w14:textId="35765805" w:rsidR="00E42FAB" w:rsidRPr="00010DAE" w:rsidRDefault="00E42FAB" w:rsidP="00FD1974">
            <w:pPr>
              <w:spacing w:before="0" w:after="0" w:line="240" w:lineRule="auto"/>
              <w:jc w:val="center"/>
              <w:rPr>
                <w:color w:val="000000" w:themeColor="text1"/>
                <w:szCs w:val="24"/>
              </w:rPr>
            </w:pPr>
            <w:r w:rsidRPr="00010DAE">
              <w:rPr>
                <w:i/>
                <w:color w:val="000000" w:themeColor="text1"/>
                <w:szCs w:val="24"/>
              </w:rPr>
              <w:t>U</w:t>
            </w:r>
            <w:r w:rsidRPr="00010DAE">
              <w:rPr>
                <w:color w:val="000000" w:themeColor="text1"/>
                <w:szCs w:val="24"/>
              </w:rPr>
              <w:t>=0.455</w:t>
            </w:r>
          </w:p>
        </w:tc>
      </w:tr>
      <w:tr w:rsidR="00010DAE" w:rsidRPr="00010DAE" w14:paraId="40700D81" w14:textId="3F2A7911" w:rsidTr="00E42FAB">
        <w:tc>
          <w:tcPr>
            <w:tcW w:w="811" w:type="pct"/>
          </w:tcPr>
          <w:p w14:paraId="12E6D0B7" w14:textId="77777777"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2</w:t>
            </w:r>
          </w:p>
        </w:tc>
        <w:tc>
          <w:tcPr>
            <w:tcW w:w="392" w:type="pct"/>
          </w:tcPr>
          <w:p w14:paraId="3BE1B307" w14:textId="77777777"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1</w:t>
            </w:r>
          </w:p>
        </w:tc>
        <w:tc>
          <w:tcPr>
            <w:tcW w:w="485" w:type="pct"/>
          </w:tcPr>
          <w:p w14:paraId="5C9DF65F" w14:textId="77777777"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7</w:t>
            </w:r>
          </w:p>
        </w:tc>
        <w:tc>
          <w:tcPr>
            <w:tcW w:w="726" w:type="pct"/>
          </w:tcPr>
          <w:p w14:paraId="33018AC1" w14:textId="77777777"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404.87</w:t>
            </w:r>
          </w:p>
        </w:tc>
        <w:tc>
          <w:tcPr>
            <w:tcW w:w="626" w:type="pct"/>
          </w:tcPr>
          <w:p w14:paraId="5D34EBB2" w14:textId="77777777"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46.12</w:t>
            </w:r>
          </w:p>
        </w:tc>
        <w:tc>
          <w:tcPr>
            <w:tcW w:w="727" w:type="pct"/>
          </w:tcPr>
          <w:p w14:paraId="524306D8" w14:textId="77777777"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19.99</w:t>
            </w:r>
          </w:p>
        </w:tc>
        <w:tc>
          <w:tcPr>
            <w:tcW w:w="1233" w:type="pct"/>
            <w:vMerge/>
          </w:tcPr>
          <w:p w14:paraId="706A7DFC" w14:textId="77777777" w:rsidR="00E42FAB" w:rsidRPr="00010DAE" w:rsidRDefault="00E42FAB" w:rsidP="00FD1974">
            <w:pPr>
              <w:spacing w:before="0" w:after="0" w:line="240" w:lineRule="auto"/>
              <w:jc w:val="left"/>
              <w:rPr>
                <w:color w:val="000000" w:themeColor="text1"/>
                <w:szCs w:val="24"/>
              </w:rPr>
            </w:pPr>
          </w:p>
        </w:tc>
      </w:tr>
      <w:tr w:rsidR="00010DAE" w:rsidRPr="00010DAE" w14:paraId="4FE5F166" w14:textId="72CB01E2" w:rsidTr="00E42FAB">
        <w:tc>
          <w:tcPr>
            <w:tcW w:w="811" w:type="pct"/>
          </w:tcPr>
          <w:p w14:paraId="25C2E981" w14:textId="77777777"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3</w:t>
            </w:r>
          </w:p>
        </w:tc>
        <w:tc>
          <w:tcPr>
            <w:tcW w:w="392" w:type="pct"/>
          </w:tcPr>
          <w:p w14:paraId="4184B2F5" w14:textId="77777777"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5</w:t>
            </w:r>
          </w:p>
        </w:tc>
        <w:tc>
          <w:tcPr>
            <w:tcW w:w="485" w:type="pct"/>
          </w:tcPr>
          <w:p w14:paraId="1AD24A95" w14:textId="77777777"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4</w:t>
            </w:r>
          </w:p>
        </w:tc>
        <w:tc>
          <w:tcPr>
            <w:tcW w:w="726" w:type="pct"/>
          </w:tcPr>
          <w:p w14:paraId="1083E6FC" w14:textId="77777777"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56.91</w:t>
            </w:r>
          </w:p>
        </w:tc>
        <w:tc>
          <w:tcPr>
            <w:tcW w:w="626" w:type="pct"/>
          </w:tcPr>
          <w:p w14:paraId="2F411582" w14:textId="77777777"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27.28</w:t>
            </w:r>
          </w:p>
        </w:tc>
        <w:tc>
          <w:tcPr>
            <w:tcW w:w="727" w:type="pct"/>
          </w:tcPr>
          <w:p w14:paraId="6EE2EC66" w14:textId="77777777"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141.47</w:t>
            </w:r>
          </w:p>
        </w:tc>
        <w:tc>
          <w:tcPr>
            <w:tcW w:w="1233" w:type="pct"/>
            <w:vMerge/>
          </w:tcPr>
          <w:p w14:paraId="1293EC89" w14:textId="77777777" w:rsidR="00E42FAB" w:rsidRPr="00010DAE" w:rsidRDefault="00E42FAB" w:rsidP="00FD1974">
            <w:pPr>
              <w:spacing w:before="0" w:after="0" w:line="240" w:lineRule="auto"/>
              <w:jc w:val="left"/>
              <w:rPr>
                <w:color w:val="000000" w:themeColor="text1"/>
                <w:szCs w:val="24"/>
              </w:rPr>
            </w:pPr>
          </w:p>
        </w:tc>
      </w:tr>
      <w:tr w:rsidR="00010DAE" w:rsidRPr="00010DAE" w14:paraId="6D23158D" w14:textId="2CF25697" w:rsidTr="00E42FAB">
        <w:tc>
          <w:tcPr>
            <w:tcW w:w="811" w:type="pct"/>
          </w:tcPr>
          <w:p w14:paraId="436AC7A5" w14:textId="77777777"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4</w:t>
            </w:r>
          </w:p>
        </w:tc>
        <w:tc>
          <w:tcPr>
            <w:tcW w:w="392" w:type="pct"/>
          </w:tcPr>
          <w:p w14:paraId="7279ECDD" w14:textId="77777777"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2</w:t>
            </w:r>
          </w:p>
        </w:tc>
        <w:tc>
          <w:tcPr>
            <w:tcW w:w="485" w:type="pct"/>
          </w:tcPr>
          <w:p w14:paraId="4A80D804" w14:textId="77777777"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8</w:t>
            </w:r>
          </w:p>
        </w:tc>
        <w:tc>
          <w:tcPr>
            <w:tcW w:w="726" w:type="pct"/>
          </w:tcPr>
          <w:p w14:paraId="4BEBE380" w14:textId="77777777"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782.74</w:t>
            </w:r>
          </w:p>
        </w:tc>
        <w:tc>
          <w:tcPr>
            <w:tcW w:w="626" w:type="pct"/>
          </w:tcPr>
          <w:p w14:paraId="33837B5E" w14:textId="77777777"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23.53</w:t>
            </w:r>
          </w:p>
        </w:tc>
        <w:tc>
          <w:tcPr>
            <w:tcW w:w="727" w:type="pct"/>
          </w:tcPr>
          <w:p w14:paraId="5620A521" w14:textId="77777777"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201.69</w:t>
            </w:r>
          </w:p>
        </w:tc>
        <w:tc>
          <w:tcPr>
            <w:tcW w:w="1233" w:type="pct"/>
            <w:vMerge/>
          </w:tcPr>
          <w:p w14:paraId="3D6BD6FA" w14:textId="77777777" w:rsidR="00E42FAB" w:rsidRPr="00010DAE" w:rsidRDefault="00E42FAB" w:rsidP="00FD1974">
            <w:pPr>
              <w:spacing w:before="0" w:after="0" w:line="240" w:lineRule="auto"/>
              <w:jc w:val="left"/>
              <w:rPr>
                <w:color w:val="000000" w:themeColor="text1"/>
                <w:szCs w:val="24"/>
              </w:rPr>
            </w:pPr>
          </w:p>
        </w:tc>
      </w:tr>
      <w:tr w:rsidR="00010DAE" w:rsidRPr="00010DAE" w14:paraId="3528ED53" w14:textId="1507C316" w:rsidTr="00E42FAB">
        <w:tc>
          <w:tcPr>
            <w:tcW w:w="811" w:type="pct"/>
          </w:tcPr>
          <w:p w14:paraId="75FEAF2A" w14:textId="77777777"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5</w:t>
            </w:r>
          </w:p>
        </w:tc>
        <w:tc>
          <w:tcPr>
            <w:tcW w:w="392" w:type="pct"/>
          </w:tcPr>
          <w:p w14:paraId="4692E2A8" w14:textId="77777777"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2</w:t>
            </w:r>
          </w:p>
        </w:tc>
        <w:tc>
          <w:tcPr>
            <w:tcW w:w="485" w:type="pct"/>
          </w:tcPr>
          <w:p w14:paraId="0C0E1F60" w14:textId="77777777"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6</w:t>
            </w:r>
          </w:p>
        </w:tc>
        <w:tc>
          <w:tcPr>
            <w:tcW w:w="726" w:type="pct"/>
          </w:tcPr>
          <w:p w14:paraId="14D65F46" w14:textId="77777777"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236.00</w:t>
            </w:r>
          </w:p>
        </w:tc>
        <w:tc>
          <w:tcPr>
            <w:tcW w:w="626" w:type="pct"/>
          </w:tcPr>
          <w:p w14:paraId="7F11B926" w14:textId="77777777"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36.00</w:t>
            </w:r>
          </w:p>
        </w:tc>
        <w:tc>
          <w:tcPr>
            <w:tcW w:w="727" w:type="pct"/>
          </w:tcPr>
          <w:p w14:paraId="65F8D3E6" w14:textId="77777777"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45.80</w:t>
            </w:r>
          </w:p>
        </w:tc>
        <w:tc>
          <w:tcPr>
            <w:tcW w:w="1233" w:type="pct"/>
            <w:vMerge/>
          </w:tcPr>
          <w:p w14:paraId="15E60A61" w14:textId="77777777" w:rsidR="00E42FAB" w:rsidRPr="00010DAE" w:rsidRDefault="00E42FAB" w:rsidP="00FD1974">
            <w:pPr>
              <w:spacing w:before="0" w:after="0" w:line="240" w:lineRule="auto"/>
              <w:jc w:val="left"/>
              <w:rPr>
                <w:color w:val="000000" w:themeColor="text1"/>
                <w:szCs w:val="24"/>
              </w:rPr>
            </w:pPr>
          </w:p>
        </w:tc>
      </w:tr>
      <w:tr w:rsidR="00010DAE" w:rsidRPr="00010DAE" w14:paraId="07F86FAB" w14:textId="0BBD80EC" w:rsidTr="00E42FAB">
        <w:tc>
          <w:tcPr>
            <w:tcW w:w="811" w:type="pct"/>
          </w:tcPr>
          <w:p w14:paraId="7E256AEE" w14:textId="77777777"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6</w:t>
            </w:r>
          </w:p>
        </w:tc>
        <w:tc>
          <w:tcPr>
            <w:tcW w:w="392" w:type="pct"/>
          </w:tcPr>
          <w:p w14:paraId="7C842E3C" w14:textId="77777777"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3</w:t>
            </w:r>
          </w:p>
        </w:tc>
        <w:tc>
          <w:tcPr>
            <w:tcW w:w="485" w:type="pct"/>
          </w:tcPr>
          <w:p w14:paraId="75EEA4B6" w14:textId="77777777"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7</w:t>
            </w:r>
          </w:p>
        </w:tc>
        <w:tc>
          <w:tcPr>
            <w:tcW w:w="726" w:type="pct"/>
          </w:tcPr>
          <w:p w14:paraId="5F31D021" w14:textId="77777777"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87.30</w:t>
            </w:r>
          </w:p>
        </w:tc>
        <w:tc>
          <w:tcPr>
            <w:tcW w:w="626" w:type="pct"/>
          </w:tcPr>
          <w:p w14:paraId="150A5F21" w14:textId="77777777"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23.78</w:t>
            </w:r>
          </w:p>
        </w:tc>
        <w:tc>
          <w:tcPr>
            <w:tcW w:w="727" w:type="pct"/>
          </w:tcPr>
          <w:p w14:paraId="49F01FFF" w14:textId="77777777"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63.85</w:t>
            </w:r>
          </w:p>
        </w:tc>
        <w:tc>
          <w:tcPr>
            <w:tcW w:w="1233" w:type="pct"/>
            <w:vMerge/>
          </w:tcPr>
          <w:p w14:paraId="1C085D85" w14:textId="77777777" w:rsidR="00E42FAB" w:rsidRPr="00010DAE" w:rsidRDefault="00E42FAB" w:rsidP="00FD1974">
            <w:pPr>
              <w:spacing w:before="0" w:after="0" w:line="240" w:lineRule="auto"/>
              <w:jc w:val="left"/>
              <w:rPr>
                <w:color w:val="000000" w:themeColor="text1"/>
                <w:szCs w:val="24"/>
              </w:rPr>
            </w:pPr>
          </w:p>
        </w:tc>
      </w:tr>
      <w:tr w:rsidR="00010DAE" w:rsidRPr="00010DAE" w14:paraId="230E2828" w14:textId="3F9F3C2A" w:rsidTr="00E42FAB">
        <w:tc>
          <w:tcPr>
            <w:tcW w:w="5000" w:type="pct"/>
            <w:gridSpan w:val="7"/>
          </w:tcPr>
          <w:p w14:paraId="60E09703" w14:textId="72946701" w:rsidR="00E42FAB" w:rsidRPr="00010DAE" w:rsidRDefault="008025A7" w:rsidP="00FD1974">
            <w:pPr>
              <w:spacing w:before="0" w:after="0" w:line="240" w:lineRule="auto"/>
              <w:jc w:val="left"/>
              <w:rPr>
                <w:color w:val="000000" w:themeColor="text1"/>
                <w:szCs w:val="24"/>
              </w:rPr>
            </w:pPr>
            <m:oMathPara>
              <m:oMathParaPr>
                <m:jc m:val="left"/>
              </m:oMathParaPr>
              <m:oMath>
                <m:sSubSup>
                  <m:sSubSupPr>
                    <m:ctrlPr>
                      <w:rPr>
                        <w:rFonts w:ascii="Cambria Math" w:hAnsi="Cambria Math"/>
                        <w:i/>
                        <w:color w:val="000000" w:themeColor="text1"/>
                      </w:rPr>
                    </m:ctrlPr>
                  </m:sSubSupPr>
                  <m:e>
                    <m:r>
                      <w:rPr>
                        <w:rFonts w:ascii="Cambria Math" w:hAnsi="Cambria Math"/>
                        <w:color w:val="000000" w:themeColor="text1"/>
                      </w:rPr>
                      <m:t>β</m:t>
                    </m:r>
                  </m:e>
                  <m:sub>
                    <m:r>
                      <w:rPr>
                        <w:rFonts w:ascii="Cambria Math" w:hAnsi="Cambria Math"/>
                        <w:color w:val="000000" w:themeColor="text1"/>
                      </w:rPr>
                      <m:t>a</m:t>
                    </m:r>
                  </m:sub>
                  <m:sup>
                    <m:r>
                      <w:rPr>
                        <w:rFonts w:ascii="Cambria Math" w:hAnsi="Cambria Math"/>
                        <w:color w:val="000000" w:themeColor="text1"/>
                      </w:rPr>
                      <m:t>l</m:t>
                    </m:r>
                  </m:sup>
                </m:sSubSup>
                <m:r>
                  <w:rPr>
                    <w:rFonts w:ascii="Cambria Math" w:hAnsi="Cambria Math"/>
                    <w:color w:val="000000" w:themeColor="text1"/>
                  </w:rPr>
                  <m:t>=1</m:t>
                </m:r>
              </m:oMath>
            </m:oMathPara>
          </w:p>
        </w:tc>
      </w:tr>
      <w:tr w:rsidR="00010DAE" w:rsidRPr="00010DAE" w14:paraId="68890A5C" w14:textId="117E9841" w:rsidTr="00E42FAB">
        <w:tc>
          <w:tcPr>
            <w:tcW w:w="811" w:type="pct"/>
          </w:tcPr>
          <w:p w14:paraId="712746BE" w14:textId="77777777"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1</w:t>
            </w:r>
          </w:p>
        </w:tc>
        <w:tc>
          <w:tcPr>
            <w:tcW w:w="392" w:type="pct"/>
          </w:tcPr>
          <w:p w14:paraId="0AD1DA6B" w14:textId="0559114C"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2</w:t>
            </w:r>
          </w:p>
        </w:tc>
        <w:tc>
          <w:tcPr>
            <w:tcW w:w="485" w:type="pct"/>
          </w:tcPr>
          <w:p w14:paraId="2FB4E3DC" w14:textId="4C17DD22"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4</w:t>
            </w:r>
          </w:p>
        </w:tc>
        <w:tc>
          <w:tcPr>
            <w:tcW w:w="726" w:type="pct"/>
          </w:tcPr>
          <w:p w14:paraId="4996301C" w14:textId="3480CDDB"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50.36</w:t>
            </w:r>
          </w:p>
        </w:tc>
        <w:tc>
          <w:tcPr>
            <w:tcW w:w="626" w:type="pct"/>
          </w:tcPr>
          <w:p w14:paraId="21C07D10" w14:textId="6A9DDF5C"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12.24</w:t>
            </w:r>
          </w:p>
        </w:tc>
        <w:tc>
          <w:tcPr>
            <w:tcW w:w="727" w:type="pct"/>
          </w:tcPr>
          <w:p w14:paraId="708A8EF3" w14:textId="2AF8D106"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13.24</w:t>
            </w:r>
          </w:p>
        </w:tc>
        <w:tc>
          <w:tcPr>
            <w:tcW w:w="1233" w:type="pct"/>
            <w:vMerge w:val="restart"/>
            <w:vAlign w:val="center"/>
          </w:tcPr>
          <w:p w14:paraId="0E9AECB4" w14:textId="644ADA4E" w:rsidR="00E42FAB" w:rsidRPr="00010DAE" w:rsidRDefault="00E42FAB" w:rsidP="00FD1974">
            <w:pPr>
              <w:spacing w:before="0" w:after="0" w:line="240" w:lineRule="auto"/>
              <w:jc w:val="center"/>
              <w:rPr>
                <w:color w:val="000000" w:themeColor="text1"/>
                <w:szCs w:val="24"/>
              </w:rPr>
            </w:pPr>
            <w:r w:rsidRPr="00010DAE">
              <w:rPr>
                <w:i/>
                <w:color w:val="000000" w:themeColor="text1"/>
                <w:szCs w:val="24"/>
              </w:rPr>
              <w:t>TP</w:t>
            </w:r>
            <w:r w:rsidRPr="00010DAE">
              <w:rPr>
                <w:color w:val="000000" w:themeColor="text1"/>
                <w:szCs w:val="24"/>
              </w:rPr>
              <w:t>=1468.02</w:t>
            </w:r>
          </w:p>
          <w:p w14:paraId="68776292" w14:textId="4FD9742E" w:rsidR="00E42FAB" w:rsidRPr="00010DAE" w:rsidRDefault="00E42FAB" w:rsidP="00FD1974">
            <w:pPr>
              <w:spacing w:before="0" w:after="0" w:line="240" w:lineRule="auto"/>
              <w:jc w:val="center"/>
              <w:rPr>
                <w:color w:val="000000" w:themeColor="text1"/>
                <w:szCs w:val="24"/>
              </w:rPr>
            </w:pPr>
            <w:r w:rsidRPr="00010DAE">
              <w:rPr>
                <w:i/>
                <w:color w:val="000000" w:themeColor="text1"/>
                <w:szCs w:val="24"/>
              </w:rPr>
              <w:t>TT</w:t>
            </w:r>
            <w:r w:rsidRPr="00010DAE">
              <w:rPr>
                <w:color w:val="000000" w:themeColor="text1"/>
                <w:szCs w:val="24"/>
              </w:rPr>
              <w:t>=177.02</w:t>
            </w:r>
          </w:p>
          <w:p w14:paraId="00BFF500" w14:textId="77777777" w:rsidR="00E42FAB" w:rsidRPr="00010DAE" w:rsidRDefault="00E42FAB" w:rsidP="00FD1974">
            <w:pPr>
              <w:spacing w:before="0" w:after="0" w:line="240" w:lineRule="auto"/>
              <w:jc w:val="center"/>
              <w:rPr>
                <w:color w:val="000000" w:themeColor="text1"/>
                <w:szCs w:val="24"/>
              </w:rPr>
            </w:pPr>
            <w:r w:rsidRPr="00010DAE">
              <w:rPr>
                <w:i/>
                <w:color w:val="000000" w:themeColor="text1"/>
                <w:szCs w:val="24"/>
              </w:rPr>
              <w:t>TE</w:t>
            </w:r>
            <w:r w:rsidRPr="00010DAE">
              <w:rPr>
                <w:color w:val="000000" w:themeColor="text1"/>
                <w:szCs w:val="24"/>
              </w:rPr>
              <w:t>=533.95</w:t>
            </w:r>
          </w:p>
          <w:p w14:paraId="470D692F" w14:textId="63726E62" w:rsidR="00E42FAB" w:rsidRPr="00010DAE" w:rsidRDefault="00E42FAB" w:rsidP="00FD1974">
            <w:pPr>
              <w:spacing w:before="0" w:after="0" w:line="240" w:lineRule="auto"/>
              <w:jc w:val="center"/>
              <w:rPr>
                <w:color w:val="000000" w:themeColor="text1"/>
                <w:szCs w:val="24"/>
              </w:rPr>
            </w:pPr>
            <w:r w:rsidRPr="00010DAE">
              <w:rPr>
                <w:i/>
                <w:color w:val="000000" w:themeColor="text1"/>
                <w:szCs w:val="24"/>
              </w:rPr>
              <w:t>U</w:t>
            </w:r>
            <w:r w:rsidRPr="00010DAE">
              <w:rPr>
                <w:color w:val="000000" w:themeColor="text1"/>
                <w:szCs w:val="24"/>
              </w:rPr>
              <w:t>=0.530</w:t>
            </w:r>
          </w:p>
        </w:tc>
      </w:tr>
      <w:tr w:rsidR="00010DAE" w:rsidRPr="00010DAE" w14:paraId="6F851647" w14:textId="62751F32" w:rsidTr="00E42FAB">
        <w:tc>
          <w:tcPr>
            <w:tcW w:w="811" w:type="pct"/>
          </w:tcPr>
          <w:p w14:paraId="6C5F66E7" w14:textId="77777777"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2</w:t>
            </w:r>
          </w:p>
        </w:tc>
        <w:tc>
          <w:tcPr>
            <w:tcW w:w="392" w:type="pct"/>
          </w:tcPr>
          <w:p w14:paraId="22FB92F2" w14:textId="44F93DF1"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1</w:t>
            </w:r>
          </w:p>
        </w:tc>
        <w:tc>
          <w:tcPr>
            <w:tcW w:w="485" w:type="pct"/>
          </w:tcPr>
          <w:p w14:paraId="28411E77" w14:textId="5B75EC72"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5</w:t>
            </w:r>
          </w:p>
        </w:tc>
        <w:tc>
          <w:tcPr>
            <w:tcW w:w="726" w:type="pct"/>
          </w:tcPr>
          <w:p w14:paraId="653A78D2" w14:textId="1DC0297E"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407.06</w:t>
            </w:r>
          </w:p>
        </w:tc>
        <w:tc>
          <w:tcPr>
            <w:tcW w:w="626" w:type="pct"/>
          </w:tcPr>
          <w:p w14:paraId="0F39F5F8" w14:textId="273C077C"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46.78</w:t>
            </w:r>
          </w:p>
        </w:tc>
        <w:tc>
          <w:tcPr>
            <w:tcW w:w="727" w:type="pct"/>
          </w:tcPr>
          <w:p w14:paraId="3D9DF13A" w14:textId="49986D00"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20.15</w:t>
            </w:r>
          </w:p>
        </w:tc>
        <w:tc>
          <w:tcPr>
            <w:tcW w:w="1233" w:type="pct"/>
            <w:vMerge/>
          </w:tcPr>
          <w:p w14:paraId="6F3C1882" w14:textId="77777777" w:rsidR="00E42FAB" w:rsidRPr="00010DAE" w:rsidRDefault="00E42FAB" w:rsidP="00FD1974">
            <w:pPr>
              <w:spacing w:before="0" w:after="0" w:line="240" w:lineRule="auto"/>
              <w:jc w:val="left"/>
              <w:rPr>
                <w:color w:val="000000" w:themeColor="text1"/>
                <w:szCs w:val="24"/>
              </w:rPr>
            </w:pPr>
          </w:p>
        </w:tc>
      </w:tr>
      <w:tr w:rsidR="00010DAE" w:rsidRPr="00010DAE" w14:paraId="36CA2774" w14:textId="62165075" w:rsidTr="00E42FAB">
        <w:tc>
          <w:tcPr>
            <w:tcW w:w="811" w:type="pct"/>
          </w:tcPr>
          <w:p w14:paraId="5FB4A717" w14:textId="77777777"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3</w:t>
            </w:r>
          </w:p>
        </w:tc>
        <w:tc>
          <w:tcPr>
            <w:tcW w:w="392" w:type="pct"/>
          </w:tcPr>
          <w:p w14:paraId="307AFC97" w14:textId="2E592F55"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5</w:t>
            </w:r>
          </w:p>
        </w:tc>
        <w:tc>
          <w:tcPr>
            <w:tcW w:w="485" w:type="pct"/>
          </w:tcPr>
          <w:p w14:paraId="79390185" w14:textId="67559DD5"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2</w:t>
            </w:r>
          </w:p>
        </w:tc>
        <w:tc>
          <w:tcPr>
            <w:tcW w:w="726" w:type="pct"/>
          </w:tcPr>
          <w:p w14:paraId="1AFC5543" w14:textId="73D930C6"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56.88</w:t>
            </w:r>
          </w:p>
        </w:tc>
        <w:tc>
          <w:tcPr>
            <w:tcW w:w="626" w:type="pct"/>
          </w:tcPr>
          <w:p w14:paraId="5D5FAE40" w14:textId="13B39667"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27.20</w:t>
            </w:r>
          </w:p>
        </w:tc>
        <w:tc>
          <w:tcPr>
            <w:tcW w:w="727" w:type="pct"/>
          </w:tcPr>
          <w:p w14:paraId="3AACAEF5" w14:textId="6AEDE426"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141.28</w:t>
            </w:r>
          </w:p>
        </w:tc>
        <w:tc>
          <w:tcPr>
            <w:tcW w:w="1233" w:type="pct"/>
            <w:vMerge/>
          </w:tcPr>
          <w:p w14:paraId="0DC0C174" w14:textId="77777777" w:rsidR="00E42FAB" w:rsidRPr="00010DAE" w:rsidRDefault="00E42FAB" w:rsidP="00FD1974">
            <w:pPr>
              <w:spacing w:before="0" w:after="0" w:line="240" w:lineRule="auto"/>
              <w:jc w:val="left"/>
              <w:rPr>
                <w:color w:val="000000" w:themeColor="text1"/>
                <w:szCs w:val="24"/>
              </w:rPr>
            </w:pPr>
          </w:p>
        </w:tc>
      </w:tr>
      <w:tr w:rsidR="00010DAE" w:rsidRPr="00010DAE" w14:paraId="0AC629EB" w14:textId="280A4030" w:rsidTr="00E42FAB">
        <w:tc>
          <w:tcPr>
            <w:tcW w:w="811" w:type="pct"/>
          </w:tcPr>
          <w:p w14:paraId="04585C58" w14:textId="77777777"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4</w:t>
            </w:r>
          </w:p>
        </w:tc>
        <w:tc>
          <w:tcPr>
            <w:tcW w:w="392" w:type="pct"/>
          </w:tcPr>
          <w:p w14:paraId="4CDB4F38" w14:textId="6CAB551C"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1</w:t>
            </w:r>
          </w:p>
        </w:tc>
        <w:tc>
          <w:tcPr>
            <w:tcW w:w="485" w:type="pct"/>
          </w:tcPr>
          <w:p w14:paraId="147AFA7A" w14:textId="593FCE6A"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6</w:t>
            </w:r>
          </w:p>
        </w:tc>
        <w:tc>
          <w:tcPr>
            <w:tcW w:w="726" w:type="pct"/>
          </w:tcPr>
          <w:p w14:paraId="4CE7D9B6" w14:textId="20BC3C2F"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640.00</w:t>
            </w:r>
          </w:p>
        </w:tc>
        <w:tc>
          <w:tcPr>
            <w:tcW w:w="626" w:type="pct"/>
          </w:tcPr>
          <w:p w14:paraId="7597E837" w14:textId="66A228BD"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29.60</w:t>
            </w:r>
          </w:p>
        </w:tc>
        <w:tc>
          <w:tcPr>
            <w:tcW w:w="727" w:type="pct"/>
          </w:tcPr>
          <w:p w14:paraId="5FB482A9" w14:textId="330B986D"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243.00</w:t>
            </w:r>
          </w:p>
        </w:tc>
        <w:tc>
          <w:tcPr>
            <w:tcW w:w="1233" w:type="pct"/>
            <w:vMerge/>
          </w:tcPr>
          <w:p w14:paraId="2B0570D3" w14:textId="77777777" w:rsidR="00E42FAB" w:rsidRPr="00010DAE" w:rsidRDefault="00E42FAB" w:rsidP="00FD1974">
            <w:pPr>
              <w:spacing w:before="0" w:after="0" w:line="240" w:lineRule="auto"/>
              <w:jc w:val="left"/>
              <w:rPr>
                <w:color w:val="000000" w:themeColor="text1"/>
                <w:szCs w:val="24"/>
              </w:rPr>
            </w:pPr>
          </w:p>
        </w:tc>
      </w:tr>
      <w:tr w:rsidR="00010DAE" w:rsidRPr="00010DAE" w14:paraId="12287133" w14:textId="2BB27B73" w:rsidTr="00E42FAB">
        <w:tc>
          <w:tcPr>
            <w:tcW w:w="811" w:type="pct"/>
          </w:tcPr>
          <w:p w14:paraId="6F42D8FC" w14:textId="77777777"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5</w:t>
            </w:r>
          </w:p>
        </w:tc>
        <w:tc>
          <w:tcPr>
            <w:tcW w:w="392" w:type="pct"/>
          </w:tcPr>
          <w:p w14:paraId="728B39B9" w14:textId="03ED0F68"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2</w:t>
            </w:r>
          </w:p>
        </w:tc>
        <w:tc>
          <w:tcPr>
            <w:tcW w:w="485" w:type="pct"/>
          </w:tcPr>
          <w:p w14:paraId="623269E9" w14:textId="192E0BAB"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4</w:t>
            </w:r>
          </w:p>
        </w:tc>
        <w:tc>
          <w:tcPr>
            <w:tcW w:w="726" w:type="pct"/>
          </w:tcPr>
          <w:p w14:paraId="43160BA7" w14:textId="60CC6C2E"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233.60</w:t>
            </w:r>
          </w:p>
        </w:tc>
        <w:tc>
          <w:tcPr>
            <w:tcW w:w="626" w:type="pct"/>
          </w:tcPr>
          <w:p w14:paraId="3FC9D0BF" w14:textId="51390637"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35.60</w:t>
            </w:r>
          </w:p>
        </w:tc>
        <w:tc>
          <w:tcPr>
            <w:tcW w:w="727" w:type="pct"/>
          </w:tcPr>
          <w:p w14:paraId="3C5A0960" w14:textId="7FFA70E6"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45.08</w:t>
            </w:r>
          </w:p>
        </w:tc>
        <w:tc>
          <w:tcPr>
            <w:tcW w:w="1233" w:type="pct"/>
            <w:vMerge/>
          </w:tcPr>
          <w:p w14:paraId="6526877B" w14:textId="77777777" w:rsidR="00E42FAB" w:rsidRPr="00010DAE" w:rsidRDefault="00E42FAB" w:rsidP="00FD1974">
            <w:pPr>
              <w:spacing w:before="0" w:after="0" w:line="240" w:lineRule="auto"/>
              <w:jc w:val="left"/>
              <w:rPr>
                <w:color w:val="000000" w:themeColor="text1"/>
                <w:szCs w:val="24"/>
              </w:rPr>
            </w:pPr>
          </w:p>
        </w:tc>
      </w:tr>
      <w:tr w:rsidR="00010DAE" w:rsidRPr="00010DAE" w14:paraId="567623D7" w14:textId="43EB410A" w:rsidTr="00E42FAB">
        <w:tc>
          <w:tcPr>
            <w:tcW w:w="811" w:type="pct"/>
          </w:tcPr>
          <w:p w14:paraId="348B5A24" w14:textId="77777777"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6</w:t>
            </w:r>
          </w:p>
        </w:tc>
        <w:tc>
          <w:tcPr>
            <w:tcW w:w="392" w:type="pct"/>
          </w:tcPr>
          <w:p w14:paraId="610DDBC9" w14:textId="08F2D1BD"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3</w:t>
            </w:r>
          </w:p>
        </w:tc>
        <w:tc>
          <w:tcPr>
            <w:tcW w:w="485" w:type="pct"/>
          </w:tcPr>
          <w:p w14:paraId="6BB59D83" w14:textId="24D4D926"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4</w:t>
            </w:r>
          </w:p>
        </w:tc>
        <w:tc>
          <w:tcPr>
            <w:tcW w:w="726" w:type="pct"/>
          </w:tcPr>
          <w:p w14:paraId="31688F38" w14:textId="277CD446"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80.12</w:t>
            </w:r>
          </w:p>
        </w:tc>
        <w:tc>
          <w:tcPr>
            <w:tcW w:w="626" w:type="pct"/>
          </w:tcPr>
          <w:p w14:paraId="134B2F16" w14:textId="3FC34A6A"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25.60</w:t>
            </w:r>
          </w:p>
        </w:tc>
        <w:tc>
          <w:tcPr>
            <w:tcW w:w="727" w:type="pct"/>
          </w:tcPr>
          <w:p w14:paraId="465A2D5E" w14:textId="77D2B66F"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71.20</w:t>
            </w:r>
          </w:p>
        </w:tc>
        <w:tc>
          <w:tcPr>
            <w:tcW w:w="1233" w:type="pct"/>
            <w:vMerge/>
          </w:tcPr>
          <w:p w14:paraId="0C8B48D7" w14:textId="77777777" w:rsidR="00E42FAB" w:rsidRPr="00010DAE" w:rsidRDefault="00E42FAB" w:rsidP="00FD1974">
            <w:pPr>
              <w:spacing w:before="0" w:after="0" w:line="240" w:lineRule="auto"/>
              <w:jc w:val="left"/>
              <w:rPr>
                <w:color w:val="000000" w:themeColor="text1"/>
                <w:szCs w:val="24"/>
              </w:rPr>
            </w:pPr>
          </w:p>
        </w:tc>
      </w:tr>
      <w:tr w:rsidR="00010DAE" w:rsidRPr="00010DAE" w14:paraId="63D9B022" w14:textId="0FE86C88" w:rsidTr="00E42FAB">
        <w:tc>
          <w:tcPr>
            <w:tcW w:w="5000" w:type="pct"/>
            <w:gridSpan w:val="7"/>
          </w:tcPr>
          <w:p w14:paraId="0D49D0BE" w14:textId="5814C5E9" w:rsidR="00E42FAB" w:rsidRPr="00010DAE" w:rsidRDefault="008025A7" w:rsidP="00FD1974">
            <w:pPr>
              <w:spacing w:before="0" w:after="0" w:line="240" w:lineRule="auto"/>
              <w:jc w:val="left"/>
              <w:rPr>
                <w:color w:val="000000" w:themeColor="text1"/>
                <w:szCs w:val="24"/>
              </w:rPr>
            </w:pPr>
            <m:oMathPara>
              <m:oMathParaPr>
                <m:jc m:val="left"/>
              </m:oMathParaPr>
              <m:oMath>
                <m:sSubSup>
                  <m:sSubSupPr>
                    <m:ctrlPr>
                      <w:rPr>
                        <w:rFonts w:ascii="Cambria Math" w:hAnsi="Cambria Math"/>
                        <w:i/>
                        <w:color w:val="000000" w:themeColor="text1"/>
                      </w:rPr>
                    </m:ctrlPr>
                  </m:sSubSupPr>
                  <m:e>
                    <m:r>
                      <w:rPr>
                        <w:rFonts w:ascii="Cambria Math" w:hAnsi="Cambria Math"/>
                        <w:color w:val="000000" w:themeColor="text1"/>
                      </w:rPr>
                      <m:t>β</m:t>
                    </m:r>
                  </m:e>
                  <m:sub>
                    <m:r>
                      <w:rPr>
                        <w:rFonts w:ascii="Cambria Math" w:hAnsi="Cambria Math"/>
                        <w:color w:val="000000" w:themeColor="text1"/>
                      </w:rPr>
                      <m:t>a</m:t>
                    </m:r>
                  </m:sub>
                  <m:sup>
                    <m:r>
                      <w:rPr>
                        <w:rFonts w:ascii="Cambria Math" w:hAnsi="Cambria Math"/>
                        <w:color w:val="000000" w:themeColor="text1"/>
                      </w:rPr>
                      <m:t>l</m:t>
                    </m:r>
                  </m:sup>
                </m:sSubSup>
                <m:r>
                  <w:rPr>
                    <w:rFonts w:ascii="Cambria Math" w:hAnsi="Cambria Math"/>
                    <w:color w:val="000000" w:themeColor="text1"/>
                  </w:rPr>
                  <m:t>=1.5</m:t>
                </m:r>
              </m:oMath>
            </m:oMathPara>
          </w:p>
        </w:tc>
      </w:tr>
      <w:tr w:rsidR="00010DAE" w:rsidRPr="00010DAE" w14:paraId="150D2737" w14:textId="0A4C69CB" w:rsidTr="00E42FAB">
        <w:tc>
          <w:tcPr>
            <w:tcW w:w="811" w:type="pct"/>
          </w:tcPr>
          <w:p w14:paraId="31470183" w14:textId="77777777"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1</w:t>
            </w:r>
          </w:p>
        </w:tc>
        <w:tc>
          <w:tcPr>
            <w:tcW w:w="392" w:type="pct"/>
          </w:tcPr>
          <w:p w14:paraId="0C11CD6B" w14:textId="23C64F4B"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2</w:t>
            </w:r>
          </w:p>
        </w:tc>
        <w:tc>
          <w:tcPr>
            <w:tcW w:w="485" w:type="pct"/>
          </w:tcPr>
          <w:p w14:paraId="220238A5" w14:textId="09DCB21D"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2</w:t>
            </w:r>
          </w:p>
        </w:tc>
        <w:tc>
          <w:tcPr>
            <w:tcW w:w="726" w:type="pct"/>
          </w:tcPr>
          <w:p w14:paraId="4A43E350" w14:textId="1D72BE59"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50.77</w:t>
            </w:r>
          </w:p>
        </w:tc>
        <w:tc>
          <w:tcPr>
            <w:tcW w:w="626" w:type="pct"/>
          </w:tcPr>
          <w:p w14:paraId="297457F2" w14:textId="75E2F75A"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12.51</w:t>
            </w:r>
          </w:p>
        </w:tc>
        <w:tc>
          <w:tcPr>
            <w:tcW w:w="727" w:type="pct"/>
          </w:tcPr>
          <w:p w14:paraId="6F5E9742" w14:textId="168DF423"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13.51</w:t>
            </w:r>
          </w:p>
        </w:tc>
        <w:tc>
          <w:tcPr>
            <w:tcW w:w="1233" w:type="pct"/>
            <w:vMerge w:val="restart"/>
            <w:vAlign w:val="center"/>
          </w:tcPr>
          <w:p w14:paraId="1ADDAF99" w14:textId="1AF919A7" w:rsidR="00E42FAB" w:rsidRPr="00010DAE" w:rsidRDefault="00E42FAB" w:rsidP="00FD1974">
            <w:pPr>
              <w:spacing w:before="0" w:after="0" w:line="240" w:lineRule="auto"/>
              <w:jc w:val="center"/>
              <w:rPr>
                <w:color w:val="000000" w:themeColor="text1"/>
                <w:szCs w:val="24"/>
              </w:rPr>
            </w:pPr>
            <w:r w:rsidRPr="00010DAE">
              <w:rPr>
                <w:i/>
                <w:color w:val="000000" w:themeColor="text1"/>
                <w:szCs w:val="24"/>
              </w:rPr>
              <w:t>TP</w:t>
            </w:r>
            <w:r w:rsidRPr="00010DAE">
              <w:rPr>
                <w:color w:val="000000" w:themeColor="text1"/>
                <w:szCs w:val="24"/>
              </w:rPr>
              <w:t>=1498.81</w:t>
            </w:r>
          </w:p>
          <w:p w14:paraId="45A6345C" w14:textId="7008C1A0" w:rsidR="00E42FAB" w:rsidRPr="00010DAE" w:rsidRDefault="00E42FAB" w:rsidP="00FD1974">
            <w:pPr>
              <w:spacing w:before="0" w:after="0" w:line="240" w:lineRule="auto"/>
              <w:jc w:val="center"/>
              <w:rPr>
                <w:color w:val="000000" w:themeColor="text1"/>
                <w:szCs w:val="24"/>
              </w:rPr>
            </w:pPr>
            <w:r w:rsidRPr="00010DAE">
              <w:rPr>
                <w:i/>
                <w:color w:val="000000" w:themeColor="text1"/>
                <w:szCs w:val="24"/>
              </w:rPr>
              <w:t>TT</w:t>
            </w:r>
            <w:r w:rsidRPr="00010DAE">
              <w:rPr>
                <w:color w:val="000000" w:themeColor="text1"/>
                <w:szCs w:val="24"/>
              </w:rPr>
              <w:t>=167.76</w:t>
            </w:r>
          </w:p>
          <w:p w14:paraId="493EEE9B" w14:textId="77777777" w:rsidR="00E42FAB" w:rsidRPr="00010DAE" w:rsidRDefault="00E42FAB" w:rsidP="00FD1974">
            <w:pPr>
              <w:spacing w:before="0" w:after="0" w:line="240" w:lineRule="auto"/>
              <w:jc w:val="center"/>
              <w:rPr>
                <w:color w:val="000000" w:themeColor="text1"/>
                <w:szCs w:val="24"/>
              </w:rPr>
            </w:pPr>
            <w:r w:rsidRPr="00010DAE">
              <w:rPr>
                <w:i/>
                <w:color w:val="000000" w:themeColor="text1"/>
                <w:szCs w:val="24"/>
              </w:rPr>
              <w:t>TE</w:t>
            </w:r>
            <w:r w:rsidRPr="00010DAE">
              <w:rPr>
                <w:color w:val="000000" w:themeColor="text1"/>
                <w:szCs w:val="24"/>
              </w:rPr>
              <w:t>=456.03</w:t>
            </w:r>
          </w:p>
          <w:p w14:paraId="1433749B" w14:textId="6B79B9DD" w:rsidR="00E42FAB" w:rsidRPr="00010DAE" w:rsidRDefault="00E42FAB" w:rsidP="00FD1974">
            <w:pPr>
              <w:spacing w:before="0" w:after="0" w:line="240" w:lineRule="auto"/>
              <w:jc w:val="center"/>
              <w:rPr>
                <w:color w:val="000000" w:themeColor="text1"/>
                <w:szCs w:val="24"/>
              </w:rPr>
            </w:pPr>
            <w:r w:rsidRPr="00010DAE">
              <w:rPr>
                <w:i/>
                <w:color w:val="000000" w:themeColor="text1"/>
                <w:szCs w:val="24"/>
              </w:rPr>
              <w:t>U</w:t>
            </w:r>
            <w:r w:rsidRPr="00010DAE">
              <w:rPr>
                <w:color w:val="000000" w:themeColor="text1"/>
                <w:szCs w:val="24"/>
              </w:rPr>
              <w:t>=0.671</w:t>
            </w:r>
          </w:p>
        </w:tc>
      </w:tr>
      <w:tr w:rsidR="00010DAE" w:rsidRPr="00010DAE" w14:paraId="6FF125E2" w14:textId="354AA27C" w:rsidTr="00E42FAB">
        <w:tc>
          <w:tcPr>
            <w:tcW w:w="811" w:type="pct"/>
          </w:tcPr>
          <w:p w14:paraId="34A638B5" w14:textId="77777777"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2</w:t>
            </w:r>
          </w:p>
        </w:tc>
        <w:tc>
          <w:tcPr>
            <w:tcW w:w="392" w:type="pct"/>
          </w:tcPr>
          <w:p w14:paraId="67DA356B" w14:textId="77204E1A"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1</w:t>
            </w:r>
          </w:p>
        </w:tc>
        <w:tc>
          <w:tcPr>
            <w:tcW w:w="485" w:type="pct"/>
          </w:tcPr>
          <w:p w14:paraId="39403685" w14:textId="2A764615"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4</w:t>
            </w:r>
          </w:p>
        </w:tc>
        <w:tc>
          <w:tcPr>
            <w:tcW w:w="726" w:type="pct"/>
          </w:tcPr>
          <w:p w14:paraId="6F784E53" w14:textId="4F2E44E5"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407.10</w:t>
            </w:r>
          </w:p>
        </w:tc>
        <w:tc>
          <w:tcPr>
            <w:tcW w:w="626" w:type="pct"/>
          </w:tcPr>
          <w:p w14:paraId="7561C753" w14:textId="750BA434"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39.80</w:t>
            </w:r>
          </w:p>
        </w:tc>
        <w:tc>
          <w:tcPr>
            <w:tcW w:w="727" w:type="pct"/>
          </w:tcPr>
          <w:p w14:paraId="4328C10D" w14:textId="4EF0A184"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21.41</w:t>
            </w:r>
          </w:p>
        </w:tc>
        <w:tc>
          <w:tcPr>
            <w:tcW w:w="1233" w:type="pct"/>
            <w:vMerge/>
          </w:tcPr>
          <w:p w14:paraId="0D82D9FB" w14:textId="77777777" w:rsidR="00E42FAB" w:rsidRPr="00010DAE" w:rsidRDefault="00E42FAB" w:rsidP="00FD1974">
            <w:pPr>
              <w:spacing w:before="0" w:after="0" w:line="240" w:lineRule="auto"/>
              <w:jc w:val="left"/>
              <w:rPr>
                <w:color w:val="000000" w:themeColor="text1"/>
                <w:szCs w:val="24"/>
              </w:rPr>
            </w:pPr>
          </w:p>
        </w:tc>
      </w:tr>
      <w:tr w:rsidR="00010DAE" w:rsidRPr="00010DAE" w14:paraId="10FC173A" w14:textId="6F493C53" w:rsidTr="00E42FAB">
        <w:tc>
          <w:tcPr>
            <w:tcW w:w="811" w:type="pct"/>
          </w:tcPr>
          <w:p w14:paraId="114735AE" w14:textId="77777777"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3</w:t>
            </w:r>
          </w:p>
        </w:tc>
        <w:tc>
          <w:tcPr>
            <w:tcW w:w="392" w:type="pct"/>
          </w:tcPr>
          <w:p w14:paraId="73E3214F" w14:textId="1962406D"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1</w:t>
            </w:r>
          </w:p>
        </w:tc>
        <w:tc>
          <w:tcPr>
            <w:tcW w:w="485" w:type="pct"/>
          </w:tcPr>
          <w:p w14:paraId="6B81D061" w14:textId="694E5522" w:rsidR="00E42FAB" w:rsidRPr="00010DAE" w:rsidRDefault="00E42FAB" w:rsidP="00FD1974">
            <w:pPr>
              <w:spacing w:before="0" w:after="0" w:line="240" w:lineRule="auto"/>
              <w:jc w:val="center"/>
              <w:rPr>
                <w:color w:val="000000" w:themeColor="text1"/>
                <w:szCs w:val="24"/>
              </w:rPr>
            </w:pPr>
            <w:r w:rsidRPr="00010DAE">
              <w:rPr>
                <w:color w:val="000000" w:themeColor="text1"/>
                <w:szCs w:val="24"/>
              </w:rPr>
              <w:t>2</w:t>
            </w:r>
          </w:p>
        </w:tc>
        <w:tc>
          <w:tcPr>
            <w:tcW w:w="726" w:type="pct"/>
          </w:tcPr>
          <w:p w14:paraId="6E23FCAA" w14:textId="1486376E"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56.77</w:t>
            </w:r>
          </w:p>
        </w:tc>
        <w:tc>
          <w:tcPr>
            <w:tcW w:w="626" w:type="pct"/>
          </w:tcPr>
          <w:p w14:paraId="75A10775" w14:textId="46EEC40B"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29.79</w:t>
            </w:r>
          </w:p>
        </w:tc>
        <w:tc>
          <w:tcPr>
            <w:tcW w:w="727" w:type="pct"/>
          </w:tcPr>
          <w:p w14:paraId="3DA7FD87" w14:textId="0C566225" w:rsidR="00E42FAB" w:rsidRPr="00010DAE" w:rsidRDefault="00E42FAB" w:rsidP="00FD1974">
            <w:pPr>
              <w:spacing w:before="0" w:after="0" w:line="240" w:lineRule="auto"/>
              <w:jc w:val="right"/>
              <w:rPr>
                <w:color w:val="000000" w:themeColor="text1"/>
                <w:szCs w:val="24"/>
              </w:rPr>
            </w:pPr>
            <w:r w:rsidRPr="00010DAE">
              <w:rPr>
                <w:color w:val="000000" w:themeColor="text1"/>
                <w:szCs w:val="24"/>
              </w:rPr>
              <w:t>120.04</w:t>
            </w:r>
          </w:p>
        </w:tc>
        <w:tc>
          <w:tcPr>
            <w:tcW w:w="1233" w:type="pct"/>
            <w:vMerge/>
          </w:tcPr>
          <w:p w14:paraId="70B5FEC7" w14:textId="77777777" w:rsidR="00E42FAB" w:rsidRPr="00010DAE" w:rsidRDefault="00E42FAB" w:rsidP="00FD1974">
            <w:pPr>
              <w:spacing w:before="0" w:after="0" w:line="240" w:lineRule="auto"/>
              <w:jc w:val="left"/>
              <w:rPr>
                <w:color w:val="000000" w:themeColor="text1"/>
                <w:szCs w:val="24"/>
              </w:rPr>
            </w:pPr>
          </w:p>
        </w:tc>
      </w:tr>
      <w:tr w:rsidR="00010DAE" w:rsidRPr="00010DAE" w14:paraId="2E5C6BA8" w14:textId="6CCD62F2" w:rsidTr="00E42FAB">
        <w:tc>
          <w:tcPr>
            <w:tcW w:w="811" w:type="pct"/>
          </w:tcPr>
          <w:p w14:paraId="3213B428" w14:textId="77777777" w:rsidR="00E42FAB" w:rsidRPr="00010DAE" w:rsidRDefault="00E42FAB" w:rsidP="00C64BF6">
            <w:pPr>
              <w:spacing w:before="0" w:after="0" w:line="240" w:lineRule="auto"/>
              <w:jc w:val="center"/>
              <w:rPr>
                <w:color w:val="000000" w:themeColor="text1"/>
                <w:szCs w:val="24"/>
              </w:rPr>
            </w:pPr>
            <w:r w:rsidRPr="00010DAE">
              <w:rPr>
                <w:color w:val="000000" w:themeColor="text1"/>
                <w:szCs w:val="24"/>
              </w:rPr>
              <w:t>4</w:t>
            </w:r>
          </w:p>
        </w:tc>
        <w:tc>
          <w:tcPr>
            <w:tcW w:w="392" w:type="pct"/>
          </w:tcPr>
          <w:p w14:paraId="38F34331" w14:textId="7EF57E81" w:rsidR="00E42FAB" w:rsidRPr="00010DAE" w:rsidRDefault="00E42FAB" w:rsidP="00C64BF6">
            <w:pPr>
              <w:spacing w:before="0" w:after="0" w:line="240" w:lineRule="auto"/>
              <w:jc w:val="center"/>
              <w:rPr>
                <w:color w:val="000000" w:themeColor="text1"/>
                <w:szCs w:val="24"/>
              </w:rPr>
            </w:pPr>
            <w:r w:rsidRPr="00010DAE">
              <w:rPr>
                <w:color w:val="000000" w:themeColor="text1"/>
                <w:szCs w:val="24"/>
              </w:rPr>
              <w:t>1</w:t>
            </w:r>
          </w:p>
        </w:tc>
        <w:tc>
          <w:tcPr>
            <w:tcW w:w="485" w:type="pct"/>
          </w:tcPr>
          <w:p w14:paraId="67656E6A" w14:textId="3236A78F" w:rsidR="00E42FAB" w:rsidRPr="00010DAE" w:rsidRDefault="00E42FAB" w:rsidP="00C64BF6">
            <w:pPr>
              <w:spacing w:before="0" w:after="0" w:line="240" w:lineRule="auto"/>
              <w:jc w:val="center"/>
              <w:rPr>
                <w:color w:val="000000" w:themeColor="text1"/>
                <w:szCs w:val="24"/>
              </w:rPr>
            </w:pPr>
            <w:r w:rsidRPr="00010DAE">
              <w:rPr>
                <w:color w:val="000000" w:themeColor="text1"/>
                <w:szCs w:val="24"/>
              </w:rPr>
              <w:t>4</w:t>
            </w:r>
          </w:p>
        </w:tc>
        <w:tc>
          <w:tcPr>
            <w:tcW w:w="726" w:type="pct"/>
          </w:tcPr>
          <w:p w14:paraId="3949BA84" w14:textId="3059293B" w:rsidR="00E42FAB" w:rsidRPr="00010DAE" w:rsidRDefault="00E42FAB" w:rsidP="00C64BF6">
            <w:pPr>
              <w:spacing w:before="0" w:after="0" w:line="240" w:lineRule="auto"/>
              <w:jc w:val="right"/>
              <w:rPr>
                <w:color w:val="000000" w:themeColor="text1"/>
                <w:szCs w:val="24"/>
              </w:rPr>
            </w:pPr>
            <w:r w:rsidRPr="00010DAE">
              <w:rPr>
                <w:color w:val="000000" w:themeColor="text1"/>
                <w:szCs w:val="24"/>
              </w:rPr>
              <w:t>644.15</w:t>
            </w:r>
          </w:p>
        </w:tc>
        <w:tc>
          <w:tcPr>
            <w:tcW w:w="626" w:type="pct"/>
          </w:tcPr>
          <w:p w14:paraId="5C8523E8" w14:textId="60A91D82" w:rsidR="00E42FAB" w:rsidRPr="00010DAE" w:rsidRDefault="00E42FAB" w:rsidP="00C64BF6">
            <w:pPr>
              <w:spacing w:before="0" w:after="0" w:line="240" w:lineRule="auto"/>
              <w:jc w:val="right"/>
              <w:rPr>
                <w:color w:val="000000" w:themeColor="text1"/>
                <w:szCs w:val="24"/>
              </w:rPr>
            </w:pPr>
            <w:r w:rsidRPr="00010DAE">
              <w:rPr>
                <w:color w:val="000000" w:themeColor="text1"/>
                <w:szCs w:val="24"/>
              </w:rPr>
              <w:t>29.97</w:t>
            </w:r>
          </w:p>
        </w:tc>
        <w:tc>
          <w:tcPr>
            <w:tcW w:w="727" w:type="pct"/>
          </w:tcPr>
          <w:p w14:paraId="7ABF5FD5" w14:textId="30C45AF9" w:rsidR="00E42FAB" w:rsidRPr="00010DAE" w:rsidRDefault="00E42FAB" w:rsidP="00C64BF6">
            <w:pPr>
              <w:spacing w:before="0" w:after="0" w:line="240" w:lineRule="auto"/>
              <w:jc w:val="right"/>
              <w:rPr>
                <w:color w:val="000000" w:themeColor="text1"/>
                <w:szCs w:val="24"/>
              </w:rPr>
            </w:pPr>
            <w:r w:rsidRPr="00010DAE">
              <w:rPr>
                <w:color w:val="000000" w:themeColor="text1"/>
                <w:szCs w:val="24"/>
              </w:rPr>
              <w:t>199.94</w:t>
            </w:r>
          </w:p>
        </w:tc>
        <w:tc>
          <w:tcPr>
            <w:tcW w:w="1233" w:type="pct"/>
            <w:vMerge/>
          </w:tcPr>
          <w:p w14:paraId="1ACC6571" w14:textId="77777777" w:rsidR="00E42FAB" w:rsidRPr="00010DAE" w:rsidRDefault="00E42FAB" w:rsidP="00C64BF6">
            <w:pPr>
              <w:spacing w:before="0" w:after="0" w:line="240" w:lineRule="auto"/>
              <w:jc w:val="left"/>
              <w:rPr>
                <w:color w:val="000000" w:themeColor="text1"/>
                <w:szCs w:val="24"/>
              </w:rPr>
            </w:pPr>
          </w:p>
        </w:tc>
      </w:tr>
      <w:tr w:rsidR="00010DAE" w:rsidRPr="00010DAE" w14:paraId="045D3F62" w14:textId="75F635E2" w:rsidTr="00E42FAB">
        <w:tc>
          <w:tcPr>
            <w:tcW w:w="811" w:type="pct"/>
          </w:tcPr>
          <w:p w14:paraId="2A9ACA13" w14:textId="77777777" w:rsidR="00E42FAB" w:rsidRPr="00010DAE" w:rsidRDefault="00E42FAB" w:rsidP="00C64BF6">
            <w:pPr>
              <w:spacing w:before="0" w:after="0" w:line="240" w:lineRule="auto"/>
              <w:jc w:val="center"/>
              <w:rPr>
                <w:color w:val="000000" w:themeColor="text1"/>
                <w:szCs w:val="24"/>
              </w:rPr>
            </w:pPr>
            <w:r w:rsidRPr="00010DAE">
              <w:rPr>
                <w:color w:val="000000" w:themeColor="text1"/>
                <w:szCs w:val="24"/>
              </w:rPr>
              <w:t>5</w:t>
            </w:r>
          </w:p>
        </w:tc>
        <w:tc>
          <w:tcPr>
            <w:tcW w:w="392" w:type="pct"/>
          </w:tcPr>
          <w:p w14:paraId="0F46FDAB" w14:textId="51EA5DBC" w:rsidR="00E42FAB" w:rsidRPr="00010DAE" w:rsidRDefault="00E42FAB" w:rsidP="00C64BF6">
            <w:pPr>
              <w:spacing w:before="0" w:after="0" w:line="240" w:lineRule="auto"/>
              <w:jc w:val="center"/>
              <w:rPr>
                <w:color w:val="000000" w:themeColor="text1"/>
                <w:szCs w:val="24"/>
              </w:rPr>
            </w:pPr>
            <w:r w:rsidRPr="00010DAE">
              <w:rPr>
                <w:color w:val="000000" w:themeColor="text1"/>
                <w:szCs w:val="24"/>
              </w:rPr>
              <w:t>2</w:t>
            </w:r>
          </w:p>
        </w:tc>
        <w:tc>
          <w:tcPr>
            <w:tcW w:w="485" w:type="pct"/>
          </w:tcPr>
          <w:p w14:paraId="317E3687" w14:textId="271ACF96" w:rsidR="00E42FAB" w:rsidRPr="00010DAE" w:rsidRDefault="00E42FAB" w:rsidP="00C64BF6">
            <w:pPr>
              <w:spacing w:before="0" w:after="0" w:line="240" w:lineRule="auto"/>
              <w:jc w:val="center"/>
              <w:rPr>
                <w:color w:val="000000" w:themeColor="text1"/>
                <w:szCs w:val="24"/>
              </w:rPr>
            </w:pPr>
            <w:r w:rsidRPr="00010DAE">
              <w:rPr>
                <w:color w:val="000000" w:themeColor="text1"/>
                <w:szCs w:val="24"/>
              </w:rPr>
              <w:t>2</w:t>
            </w:r>
          </w:p>
        </w:tc>
        <w:tc>
          <w:tcPr>
            <w:tcW w:w="726" w:type="pct"/>
          </w:tcPr>
          <w:p w14:paraId="51FEB5BA" w14:textId="44686231" w:rsidR="00E42FAB" w:rsidRPr="00010DAE" w:rsidRDefault="00E42FAB" w:rsidP="00C64BF6">
            <w:pPr>
              <w:spacing w:before="0" w:after="0" w:line="240" w:lineRule="auto"/>
              <w:jc w:val="right"/>
              <w:rPr>
                <w:color w:val="000000" w:themeColor="text1"/>
                <w:szCs w:val="24"/>
              </w:rPr>
            </w:pPr>
            <w:r w:rsidRPr="00010DAE">
              <w:rPr>
                <w:color w:val="000000" w:themeColor="text1"/>
                <w:szCs w:val="24"/>
              </w:rPr>
              <w:t>237.66</w:t>
            </w:r>
          </w:p>
        </w:tc>
        <w:tc>
          <w:tcPr>
            <w:tcW w:w="626" w:type="pct"/>
          </w:tcPr>
          <w:p w14:paraId="338E94DC" w14:textId="30CFB4EE" w:rsidR="00E42FAB" w:rsidRPr="00010DAE" w:rsidRDefault="00E42FAB" w:rsidP="00C64BF6">
            <w:pPr>
              <w:spacing w:before="0" w:after="0" w:line="240" w:lineRule="auto"/>
              <w:jc w:val="right"/>
              <w:rPr>
                <w:color w:val="000000" w:themeColor="text1"/>
                <w:szCs w:val="24"/>
              </w:rPr>
            </w:pPr>
            <w:r w:rsidRPr="00010DAE">
              <w:rPr>
                <w:color w:val="000000" w:themeColor="text1"/>
                <w:szCs w:val="24"/>
              </w:rPr>
              <w:t>36.28</w:t>
            </w:r>
          </w:p>
        </w:tc>
        <w:tc>
          <w:tcPr>
            <w:tcW w:w="727" w:type="pct"/>
          </w:tcPr>
          <w:p w14:paraId="7FF19229" w14:textId="6D345D01" w:rsidR="00E42FAB" w:rsidRPr="00010DAE" w:rsidRDefault="00E42FAB" w:rsidP="00C64BF6">
            <w:pPr>
              <w:spacing w:before="0" w:after="0" w:line="240" w:lineRule="auto"/>
              <w:jc w:val="right"/>
              <w:rPr>
                <w:color w:val="000000" w:themeColor="text1"/>
                <w:szCs w:val="24"/>
              </w:rPr>
            </w:pPr>
            <w:r w:rsidRPr="00010DAE">
              <w:rPr>
                <w:color w:val="000000" w:themeColor="text1"/>
                <w:szCs w:val="24"/>
              </w:rPr>
              <w:t>46.30</w:t>
            </w:r>
          </w:p>
        </w:tc>
        <w:tc>
          <w:tcPr>
            <w:tcW w:w="1233" w:type="pct"/>
            <w:vMerge/>
          </w:tcPr>
          <w:p w14:paraId="718131B7" w14:textId="77777777" w:rsidR="00E42FAB" w:rsidRPr="00010DAE" w:rsidRDefault="00E42FAB" w:rsidP="00C64BF6">
            <w:pPr>
              <w:spacing w:before="0" w:after="0" w:line="240" w:lineRule="auto"/>
              <w:jc w:val="left"/>
              <w:rPr>
                <w:color w:val="000000" w:themeColor="text1"/>
                <w:szCs w:val="24"/>
              </w:rPr>
            </w:pPr>
          </w:p>
        </w:tc>
      </w:tr>
      <w:tr w:rsidR="00010DAE" w:rsidRPr="00010DAE" w14:paraId="1AD2990B" w14:textId="5FE55540" w:rsidTr="00E42FAB">
        <w:tc>
          <w:tcPr>
            <w:tcW w:w="811" w:type="pct"/>
            <w:tcBorders>
              <w:bottom w:val="single" w:sz="4" w:space="0" w:color="auto"/>
            </w:tcBorders>
          </w:tcPr>
          <w:p w14:paraId="0855367F" w14:textId="77777777" w:rsidR="00E42FAB" w:rsidRPr="00010DAE" w:rsidRDefault="00E42FAB" w:rsidP="00C64BF6">
            <w:pPr>
              <w:spacing w:before="0" w:after="0" w:line="240" w:lineRule="auto"/>
              <w:jc w:val="center"/>
              <w:rPr>
                <w:color w:val="000000" w:themeColor="text1"/>
                <w:szCs w:val="24"/>
              </w:rPr>
            </w:pPr>
            <w:r w:rsidRPr="00010DAE">
              <w:rPr>
                <w:color w:val="000000" w:themeColor="text1"/>
                <w:szCs w:val="24"/>
              </w:rPr>
              <w:t>6</w:t>
            </w:r>
          </w:p>
        </w:tc>
        <w:tc>
          <w:tcPr>
            <w:tcW w:w="392" w:type="pct"/>
            <w:tcBorders>
              <w:bottom w:val="single" w:sz="4" w:space="0" w:color="auto"/>
            </w:tcBorders>
          </w:tcPr>
          <w:p w14:paraId="481859D6" w14:textId="518EF88F" w:rsidR="00E42FAB" w:rsidRPr="00010DAE" w:rsidRDefault="00E42FAB" w:rsidP="00C64BF6">
            <w:pPr>
              <w:spacing w:before="0" w:after="0" w:line="240" w:lineRule="auto"/>
              <w:jc w:val="center"/>
              <w:rPr>
                <w:color w:val="000000" w:themeColor="text1"/>
                <w:szCs w:val="24"/>
              </w:rPr>
            </w:pPr>
            <w:r w:rsidRPr="00010DAE">
              <w:rPr>
                <w:color w:val="000000" w:themeColor="text1"/>
                <w:szCs w:val="24"/>
              </w:rPr>
              <w:t>1</w:t>
            </w:r>
          </w:p>
        </w:tc>
        <w:tc>
          <w:tcPr>
            <w:tcW w:w="485" w:type="pct"/>
            <w:tcBorders>
              <w:bottom w:val="single" w:sz="4" w:space="0" w:color="auto"/>
            </w:tcBorders>
          </w:tcPr>
          <w:p w14:paraId="693B4D51" w14:textId="6CB8FCEA" w:rsidR="00E42FAB" w:rsidRPr="00010DAE" w:rsidRDefault="00E42FAB" w:rsidP="00C64BF6">
            <w:pPr>
              <w:spacing w:before="0" w:after="0" w:line="240" w:lineRule="auto"/>
              <w:jc w:val="center"/>
              <w:rPr>
                <w:color w:val="000000" w:themeColor="text1"/>
                <w:szCs w:val="24"/>
              </w:rPr>
            </w:pPr>
            <w:r w:rsidRPr="00010DAE">
              <w:rPr>
                <w:color w:val="000000" w:themeColor="text1"/>
                <w:szCs w:val="24"/>
              </w:rPr>
              <w:t>4</w:t>
            </w:r>
          </w:p>
        </w:tc>
        <w:tc>
          <w:tcPr>
            <w:tcW w:w="726" w:type="pct"/>
            <w:tcBorders>
              <w:bottom w:val="single" w:sz="4" w:space="0" w:color="auto"/>
            </w:tcBorders>
          </w:tcPr>
          <w:p w14:paraId="23120FD1" w14:textId="3F3CB22B" w:rsidR="00E42FAB" w:rsidRPr="00010DAE" w:rsidRDefault="00E42FAB" w:rsidP="00C64BF6">
            <w:pPr>
              <w:spacing w:before="0" w:after="0" w:line="240" w:lineRule="auto"/>
              <w:jc w:val="right"/>
              <w:rPr>
                <w:color w:val="000000" w:themeColor="text1"/>
                <w:szCs w:val="24"/>
              </w:rPr>
            </w:pPr>
            <w:r w:rsidRPr="00010DAE">
              <w:rPr>
                <w:color w:val="000000" w:themeColor="text1"/>
                <w:szCs w:val="24"/>
              </w:rPr>
              <w:t>102.36</w:t>
            </w:r>
          </w:p>
        </w:tc>
        <w:tc>
          <w:tcPr>
            <w:tcW w:w="626" w:type="pct"/>
            <w:tcBorders>
              <w:bottom w:val="single" w:sz="4" w:space="0" w:color="auto"/>
            </w:tcBorders>
          </w:tcPr>
          <w:p w14:paraId="06F59447" w14:textId="4BECD172" w:rsidR="00E42FAB" w:rsidRPr="00010DAE" w:rsidRDefault="00E42FAB" w:rsidP="00C64BF6">
            <w:pPr>
              <w:spacing w:before="0" w:after="0" w:line="240" w:lineRule="auto"/>
              <w:jc w:val="right"/>
              <w:rPr>
                <w:color w:val="000000" w:themeColor="text1"/>
                <w:szCs w:val="24"/>
              </w:rPr>
            </w:pPr>
            <w:r w:rsidRPr="00010DAE">
              <w:rPr>
                <w:color w:val="000000" w:themeColor="text1"/>
                <w:szCs w:val="24"/>
              </w:rPr>
              <w:t>19.41</w:t>
            </w:r>
          </w:p>
        </w:tc>
        <w:tc>
          <w:tcPr>
            <w:tcW w:w="727" w:type="pct"/>
            <w:tcBorders>
              <w:bottom w:val="single" w:sz="4" w:space="0" w:color="auto"/>
            </w:tcBorders>
          </w:tcPr>
          <w:p w14:paraId="164628FC" w14:textId="37447C5A" w:rsidR="00E42FAB" w:rsidRPr="00010DAE" w:rsidRDefault="00E42FAB" w:rsidP="00C64BF6">
            <w:pPr>
              <w:spacing w:before="0" w:after="0" w:line="240" w:lineRule="auto"/>
              <w:jc w:val="right"/>
              <w:rPr>
                <w:color w:val="000000" w:themeColor="text1"/>
                <w:szCs w:val="24"/>
              </w:rPr>
            </w:pPr>
            <w:r w:rsidRPr="00010DAE">
              <w:rPr>
                <w:color w:val="000000" w:themeColor="text1"/>
                <w:szCs w:val="24"/>
              </w:rPr>
              <w:t>63.83</w:t>
            </w:r>
          </w:p>
        </w:tc>
        <w:tc>
          <w:tcPr>
            <w:tcW w:w="1233" w:type="pct"/>
            <w:vMerge/>
            <w:tcBorders>
              <w:bottom w:val="single" w:sz="4" w:space="0" w:color="auto"/>
            </w:tcBorders>
          </w:tcPr>
          <w:p w14:paraId="1C9F0013" w14:textId="77777777" w:rsidR="00E42FAB" w:rsidRPr="00010DAE" w:rsidRDefault="00E42FAB" w:rsidP="00C64BF6">
            <w:pPr>
              <w:spacing w:before="0" w:after="0" w:line="240" w:lineRule="auto"/>
              <w:jc w:val="left"/>
              <w:rPr>
                <w:color w:val="000000" w:themeColor="text1"/>
                <w:szCs w:val="24"/>
              </w:rPr>
            </w:pPr>
          </w:p>
        </w:tc>
      </w:tr>
    </w:tbl>
    <w:p w14:paraId="211B4783" w14:textId="32322F75" w:rsidR="004962EE" w:rsidRPr="00010DAE" w:rsidRDefault="003A38CB" w:rsidP="003372A7">
      <w:pPr>
        <w:pStyle w:val="Heading2"/>
        <w:rPr>
          <w:color w:val="000000" w:themeColor="text1"/>
        </w:rPr>
      </w:pPr>
      <w:r w:rsidRPr="00010DAE">
        <w:rPr>
          <w:color w:val="000000" w:themeColor="text1"/>
        </w:rPr>
        <w:t>Managerial d</w:t>
      </w:r>
      <w:r w:rsidR="003372A7" w:rsidRPr="00010DAE">
        <w:rPr>
          <w:rFonts w:hint="eastAsia"/>
          <w:color w:val="000000" w:themeColor="text1"/>
        </w:rPr>
        <w:t>iscu</w:t>
      </w:r>
      <w:r w:rsidR="003372A7" w:rsidRPr="00010DAE">
        <w:rPr>
          <w:color w:val="000000" w:themeColor="text1"/>
        </w:rPr>
        <w:t>ssions</w:t>
      </w:r>
    </w:p>
    <w:p w14:paraId="754DED37" w14:textId="1B903C84" w:rsidR="00C65FA7" w:rsidRPr="00010DAE" w:rsidRDefault="00F43CA1" w:rsidP="00665000">
      <w:pPr>
        <w:rPr>
          <w:color w:val="000000" w:themeColor="text1"/>
        </w:rPr>
      </w:pPr>
      <w:r w:rsidRPr="00010DAE">
        <w:rPr>
          <w:color w:val="000000" w:themeColor="text1"/>
        </w:rPr>
        <w:t xml:space="preserve">According to </w:t>
      </w:r>
      <w:r w:rsidR="00025EC7" w:rsidRPr="00010DAE">
        <w:rPr>
          <w:color w:val="000000" w:themeColor="text1"/>
        </w:rPr>
        <w:t xml:space="preserve">the </w:t>
      </w:r>
      <w:r w:rsidRPr="00010DAE">
        <w:rPr>
          <w:color w:val="000000" w:themeColor="text1"/>
        </w:rPr>
        <w:t>experimental results, s</w:t>
      </w:r>
      <w:r w:rsidR="00F55E91" w:rsidRPr="00010DAE">
        <w:rPr>
          <w:color w:val="000000" w:themeColor="text1"/>
        </w:rPr>
        <w:t xml:space="preserve">ome observations and findings </w:t>
      </w:r>
      <w:r w:rsidR="00E5485F" w:rsidRPr="00010DAE">
        <w:rPr>
          <w:color w:val="000000" w:themeColor="text1"/>
        </w:rPr>
        <w:t>are</w:t>
      </w:r>
      <w:r w:rsidR="00F55E91" w:rsidRPr="00010DAE">
        <w:rPr>
          <w:color w:val="000000" w:themeColor="text1"/>
        </w:rPr>
        <w:t xml:space="preserve"> </w:t>
      </w:r>
      <w:r w:rsidRPr="00010DAE">
        <w:rPr>
          <w:color w:val="000000" w:themeColor="text1"/>
        </w:rPr>
        <w:t>provided</w:t>
      </w:r>
      <w:r w:rsidR="00F55E91" w:rsidRPr="00010DAE">
        <w:rPr>
          <w:color w:val="000000" w:themeColor="text1"/>
        </w:rPr>
        <w:t xml:space="preserve"> as follows.</w:t>
      </w:r>
    </w:p>
    <w:p w14:paraId="33E3C0B2" w14:textId="520B0984" w:rsidR="00F43CA1" w:rsidRPr="00010DAE" w:rsidRDefault="002B5F45" w:rsidP="00665000">
      <w:pPr>
        <w:rPr>
          <w:color w:val="000000" w:themeColor="text1"/>
        </w:rPr>
      </w:pPr>
      <w:r w:rsidRPr="00010DAE">
        <w:rPr>
          <w:color w:val="000000" w:themeColor="text1"/>
        </w:rPr>
        <w:t>T</w:t>
      </w:r>
      <w:r w:rsidR="00CA7ED2" w:rsidRPr="00010DAE">
        <w:rPr>
          <w:color w:val="000000" w:themeColor="text1"/>
        </w:rPr>
        <w:t xml:space="preserve">he proposed negotiation framework and mechanism can address the MSA problem. Compared with traditional optimization methods, service customers and providers can establish a bilateral market and collaborate to allocate manufacturing services under this framework. The results show that when applying optimization methods, the allocation results </w:t>
      </w:r>
      <w:r w:rsidR="003A38CB" w:rsidRPr="00010DAE">
        <w:rPr>
          <w:color w:val="000000" w:themeColor="text1"/>
        </w:rPr>
        <w:t>are</w:t>
      </w:r>
      <w:r w:rsidR="00CA7ED2" w:rsidRPr="00010DAE">
        <w:rPr>
          <w:color w:val="000000" w:themeColor="text1"/>
        </w:rPr>
        <w:t xml:space="preserve"> highly dependent on proposals of service providers,</w:t>
      </w:r>
      <w:r w:rsidR="0045403F" w:rsidRPr="00010DAE">
        <w:rPr>
          <w:color w:val="000000" w:themeColor="text1"/>
        </w:rPr>
        <w:t xml:space="preserve"> namely their preferences,</w:t>
      </w:r>
      <w:r w:rsidR="00CA7ED2" w:rsidRPr="00010DAE">
        <w:rPr>
          <w:color w:val="000000" w:themeColor="text1"/>
        </w:rPr>
        <w:t xml:space="preserve"> and the MSA </w:t>
      </w:r>
      <w:r w:rsidR="00CA7ED2" w:rsidRPr="00010DAE">
        <w:rPr>
          <w:color w:val="000000" w:themeColor="text1"/>
        </w:rPr>
        <w:lastRenderedPageBreak/>
        <w:t xml:space="preserve">problem cannot be solved in 4 of 9 scenarios. This </w:t>
      </w:r>
      <w:r w:rsidR="0045403F" w:rsidRPr="00010DAE">
        <w:rPr>
          <w:color w:val="000000" w:themeColor="text1"/>
        </w:rPr>
        <w:t>implies</w:t>
      </w:r>
      <w:r w:rsidR="00CA7ED2" w:rsidRPr="00010DAE">
        <w:rPr>
          <w:color w:val="000000" w:themeColor="text1"/>
        </w:rPr>
        <w:t xml:space="preserve"> that </w:t>
      </w:r>
      <w:r w:rsidR="0045403F" w:rsidRPr="00010DAE">
        <w:rPr>
          <w:color w:val="000000" w:themeColor="text1"/>
        </w:rPr>
        <w:t>service providers could manipulate the market.</w:t>
      </w:r>
      <w:r w:rsidR="003A38CB" w:rsidRPr="00010DAE">
        <w:rPr>
          <w:color w:val="000000" w:themeColor="text1"/>
        </w:rPr>
        <w:t xml:space="preserve"> However, customers could also decrease their maximum budgets as a coping strategy, which further impedes the MSA. The markets could deteriorate and eventually collapse due to untruthful proposals.</w:t>
      </w:r>
      <w:r w:rsidR="0045403F" w:rsidRPr="00010DAE">
        <w:rPr>
          <w:color w:val="000000" w:themeColor="text1"/>
        </w:rPr>
        <w:t xml:space="preserve"> </w:t>
      </w:r>
      <w:r w:rsidR="0023283C" w:rsidRPr="00010DAE">
        <w:rPr>
          <w:color w:val="000000" w:themeColor="text1"/>
        </w:rPr>
        <w:t>In contrast</w:t>
      </w:r>
      <w:r w:rsidR="0045403F" w:rsidRPr="00010DAE">
        <w:rPr>
          <w:color w:val="000000" w:themeColor="text1"/>
        </w:rPr>
        <w:t xml:space="preserve">, when applying automated negotiation, both of them can negotiate with their </w:t>
      </w:r>
      <w:r w:rsidR="003A38CB" w:rsidRPr="00010DAE">
        <w:rPr>
          <w:color w:val="000000" w:themeColor="text1"/>
        </w:rPr>
        <w:t>counterparts from their most to least preferred value, which could induce truthful proposals</w:t>
      </w:r>
      <w:r w:rsidR="00025EC7" w:rsidRPr="00010DAE">
        <w:rPr>
          <w:color w:val="000000" w:themeColor="text1"/>
        </w:rPr>
        <w:t xml:space="preserve"> to improve the fairness.</w:t>
      </w:r>
    </w:p>
    <w:p w14:paraId="250895EB" w14:textId="19910B95" w:rsidR="003A38CB" w:rsidRPr="00010DAE" w:rsidRDefault="002B5F45" w:rsidP="00665000">
      <w:pPr>
        <w:rPr>
          <w:color w:val="000000" w:themeColor="text1"/>
        </w:rPr>
      </w:pPr>
      <w:r w:rsidRPr="00010DAE">
        <w:rPr>
          <w:color w:val="000000" w:themeColor="text1"/>
        </w:rPr>
        <w:t>I</w:t>
      </w:r>
      <w:r w:rsidR="005D447F" w:rsidRPr="00010DAE">
        <w:rPr>
          <w:color w:val="000000" w:themeColor="text1"/>
        </w:rPr>
        <w:t xml:space="preserve">t is necessary to adopt the surplus redistribution strategy for successfully solving the MSA problem, especially when the budget is limited. </w:t>
      </w:r>
      <w:r w:rsidR="00CB2FC3" w:rsidRPr="00010DAE">
        <w:rPr>
          <w:color w:val="000000" w:themeColor="text1"/>
        </w:rPr>
        <w:t xml:space="preserve">Although </w:t>
      </w:r>
      <w:r w:rsidR="00BB3532" w:rsidRPr="00010DAE">
        <w:rPr>
          <w:color w:val="000000" w:themeColor="text1"/>
        </w:rPr>
        <w:t xml:space="preserve">this strategy could decrease </w:t>
      </w:r>
      <w:r w:rsidR="00CB2FC3" w:rsidRPr="00010DAE">
        <w:rPr>
          <w:color w:val="000000" w:themeColor="text1"/>
        </w:rPr>
        <w:t>the utility of customers</w:t>
      </w:r>
      <w:r w:rsidR="00BB3532" w:rsidRPr="00010DAE">
        <w:rPr>
          <w:color w:val="000000" w:themeColor="text1"/>
        </w:rPr>
        <w:t xml:space="preserve"> sometime</w:t>
      </w:r>
      <w:r w:rsidR="00E02D68" w:rsidRPr="00010DAE">
        <w:rPr>
          <w:color w:val="000000" w:themeColor="text1"/>
        </w:rPr>
        <w:t>s</w:t>
      </w:r>
      <w:r w:rsidR="00CB2FC3" w:rsidRPr="00010DAE">
        <w:rPr>
          <w:color w:val="000000" w:themeColor="text1"/>
        </w:rPr>
        <w:t xml:space="preserve">, </w:t>
      </w:r>
      <w:r w:rsidR="00BB3532" w:rsidRPr="00010DAE">
        <w:rPr>
          <w:color w:val="000000" w:themeColor="text1"/>
        </w:rPr>
        <w:t>it can guarantee agreements can be successfully reached</w:t>
      </w:r>
      <w:r w:rsidR="00CB2FC3" w:rsidRPr="00010DAE">
        <w:rPr>
          <w:color w:val="000000" w:themeColor="text1"/>
        </w:rPr>
        <w:t>.</w:t>
      </w:r>
      <w:r w:rsidR="00BB3532" w:rsidRPr="00010DAE">
        <w:rPr>
          <w:color w:val="000000" w:themeColor="text1"/>
        </w:rPr>
        <w:t xml:space="preserve"> </w:t>
      </w:r>
      <w:r w:rsidR="00BC24A0" w:rsidRPr="00010DAE">
        <w:rPr>
          <w:color w:val="000000" w:themeColor="text1"/>
        </w:rPr>
        <w:t>In numerical studies</w:t>
      </w:r>
      <w:r w:rsidR="00BB3532" w:rsidRPr="00010DAE">
        <w:rPr>
          <w:color w:val="000000" w:themeColor="text1"/>
        </w:rPr>
        <w:t>, the utility in Table 3 decreases from 0.526 to 0.455 when this strategy is employed. In Table 5, however, the utility increase</w:t>
      </w:r>
      <w:r w:rsidR="00DB1D1B" w:rsidRPr="00010DAE">
        <w:rPr>
          <w:color w:val="000000" w:themeColor="text1"/>
        </w:rPr>
        <w:t>s</w:t>
      </w:r>
      <w:r w:rsidR="00BB3532" w:rsidRPr="00010DAE">
        <w:rPr>
          <w:color w:val="000000" w:themeColor="text1"/>
        </w:rPr>
        <w:t xml:space="preserve"> from 0 to 0.398 when it is adopted under a price constraint. </w:t>
      </w:r>
      <w:r w:rsidR="00BC24A0" w:rsidRPr="00010DAE">
        <w:rPr>
          <w:color w:val="000000" w:themeColor="text1"/>
        </w:rPr>
        <w:t xml:space="preserve">Thus, customers with </w:t>
      </w:r>
      <w:bookmarkStart w:id="32" w:name="OLE_LINK32"/>
      <w:r w:rsidR="00BC24A0" w:rsidRPr="00010DAE">
        <w:rPr>
          <w:color w:val="000000" w:themeColor="text1"/>
        </w:rPr>
        <w:t>sufficient budget</w:t>
      </w:r>
      <w:bookmarkEnd w:id="32"/>
      <w:r w:rsidR="00E02D68" w:rsidRPr="00010DAE">
        <w:rPr>
          <w:color w:val="000000" w:themeColor="text1"/>
        </w:rPr>
        <w:t>s</w:t>
      </w:r>
      <w:r w:rsidR="00BC24A0" w:rsidRPr="00010DAE">
        <w:rPr>
          <w:color w:val="000000" w:themeColor="text1"/>
        </w:rPr>
        <w:t xml:space="preserve"> might not need this strategy, but those with </w:t>
      </w:r>
      <w:r w:rsidR="00E02D68" w:rsidRPr="00010DAE">
        <w:rPr>
          <w:color w:val="000000" w:themeColor="text1"/>
        </w:rPr>
        <w:t xml:space="preserve">a </w:t>
      </w:r>
      <w:r w:rsidR="00BC24A0" w:rsidRPr="00010DAE">
        <w:rPr>
          <w:color w:val="000000" w:themeColor="text1"/>
        </w:rPr>
        <w:t>tight budget are suggested to use this strategy.</w:t>
      </w:r>
    </w:p>
    <w:p w14:paraId="725F2DAC" w14:textId="6C820691" w:rsidR="005D447F" w:rsidRPr="00010DAE" w:rsidRDefault="002B5F45" w:rsidP="00665000">
      <w:pPr>
        <w:rPr>
          <w:color w:val="000000" w:themeColor="text1"/>
        </w:rPr>
      </w:pPr>
      <w:r w:rsidRPr="00010DAE">
        <w:rPr>
          <w:color w:val="000000" w:themeColor="text1"/>
        </w:rPr>
        <w:t>In addition</w:t>
      </w:r>
      <w:r w:rsidR="005D447F" w:rsidRPr="00010DAE">
        <w:rPr>
          <w:color w:val="000000" w:themeColor="text1"/>
        </w:rPr>
        <w:t>,</w:t>
      </w:r>
      <w:r w:rsidR="00CB2FC3" w:rsidRPr="00010DAE">
        <w:rPr>
          <w:color w:val="000000" w:themeColor="text1"/>
        </w:rPr>
        <w:t xml:space="preserve"> it is </w:t>
      </w:r>
      <w:r w:rsidRPr="00010DAE">
        <w:rPr>
          <w:color w:val="000000" w:themeColor="text1"/>
        </w:rPr>
        <w:t xml:space="preserve">of great </w:t>
      </w:r>
      <w:r w:rsidR="00CB2FC3" w:rsidRPr="00010DAE">
        <w:rPr>
          <w:color w:val="000000" w:themeColor="text1"/>
        </w:rPr>
        <w:t>importan</w:t>
      </w:r>
      <w:r w:rsidRPr="00010DAE">
        <w:rPr>
          <w:color w:val="000000" w:themeColor="text1"/>
        </w:rPr>
        <w:t>ce</w:t>
      </w:r>
      <w:r w:rsidR="00CB2FC3" w:rsidRPr="00010DAE">
        <w:rPr>
          <w:color w:val="000000" w:themeColor="text1"/>
        </w:rPr>
        <w:t xml:space="preserve"> </w:t>
      </w:r>
      <w:r w:rsidR="00BC24A0" w:rsidRPr="00010DAE">
        <w:rPr>
          <w:color w:val="000000" w:themeColor="text1"/>
        </w:rPr>
        <w:t xml:space="preserve">for customers </w:t>
      </w:r>
      <w:r w:rsidR="00CB2FC3" w:rsidRPr="00010DAE">
        <w:rPr>
          <w:color w:val="000000" w:themeColor="text1"/>
        </w:rPr>
        <w:t>to set up a longer negotiation time in order to obtain higher utility.</w:t>
      </w:r>
      <w:r w:rsidR="00BC24A0" w:rsidRPr="00010DAE">
        <w:rPr>
          <w:color w:val="000000" w:themeColor="text1"/>
        </w:rPr>
        <w:t xml:space="preserve"> In addition</w:t>
      </w:r>
      <w:r w:rsidR="00CB2FC3" w:rsidRPr="00010DAE">
        <w:rPr>
          <w:color w:val="000000" w:themeColor="text1"/>
        </w:rPr>
        <w:t>, it is better to configure a greater</w:t>
      </w:r>
      <w:r w:rsidR="0023283C" w:rsidRPr="00010DAE">
        <w:rPr>
          <w:color w:val="000000" w:themeColor="text1"/>
        </w:rPr>
        <w:t xml:space="preserve"> value of</w:t>
      </w:r>
      <w:r w:rsidR="00CB2FC3" w:rsidRPr="00010DAE">
        <w:rPr>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β</m:t>
            </m:r>
          </m:e>
          <m:sub>
            <m:r>
              <w:rPr>
                <w:rFonts w:ascii="Cambria Math" w:hAnsi="Cambria Math"/>
                <w:color w:val="000000" w:themeColor="text1"/>
              </w:rPr>
              <m:t>a</m:t>
            </m:r>
          </m:sub>
          <m:sup>
            <m:r>
              <w:rPr>
                <w:rFonts w:ascii="Cambria Math" w:hAnsi="Cambria Math"/>
                <w:color w:val="000000" w:themeColor="text1"/>
              </w:rPr>
              <m:t>l</m:t>
            </m:r>
          </m:sup>
        </m:sSubSup>
      </m:oMath>
      <w:r w:rsidR="00CB2FC3" w:rsidRPr="00010DAE">
        <w:rPr>
          <w:color w:val="000000" w:themeColor="text1"/>
        </w:rPr>
        <w:t xml:space="preserve"> such that overall benefits can be maximized.</w:t>
      </w:r>
      <w:r w:rsidR="00BC24A0" w:rsidRPr="00010DAE">
        <w:rPr>
          <w:color w:val="000000" w:themeColor="text1"/>
        </w:rPr>
        <w:t xml:space="preserve"> </w:t>
      </w:r>
      <w:r w:rsidRPr="00010DAE">
        <w:rPr>
          <w:color w:val="000000" w:themeColor="text1"/>
        </w:rPr>
        <w:t xml:space="preserve">These two findings can be observed from Tables 6 and 7 respectively. Therefore, when customers call for MSA, they can maximize their utility by these two approaches. </w:t>
      </w:r>
      <w:r w:rsidR="0023283C" w:rsidRPr="00010DAE">
        <w:rPr>
          <w:color w:val="000000" w:themeColor="text1"/>
        </w:rPr>
        <w:t xml:space="preserve">By contrast, </w:t>
      </w:r>
      <w:r w:rsidR="00E02D68" w:rsidRPr="00010DAE">
        <w:rPr>
          <w:color w:val="000000" w:themeColor="text1"/>
        </w:rPr>
        <w:t>service providers should</w:t>
      </w:r>
      <w:r w:rsidR="0023283C" w:rsidRPr="00010DAE">
        <w:rPr>
          <w:color w:val="000000" w:themeColor="text1"/>
        </w:rPr>
        <w:t xml:space="preserve"> set up a smaller value of </w:t>
      </w:r>
      <m:oMath>
        <m:sSubSup>
          <m:sSubSupPr>
            <m:ctrlPr>
              <w:rPr>
                <w:rFonts w:ascii="Cambria Math" w:hAnsi="Cambria Math"/>
                <w:i/>
                <w:color w:val="000000" w:themeColor="text1"/>
              </w:rPr>
            </m:ctrlPr>
          </m:sSubSupPr>
          <m:e>
            <m:r>
              <w:rPr>
                <w:rFonts w:ascii="Cambria Math" w:hAnsi="Cambria Math"/>
                <w:color w:val="000000" w:themeColor="text1"/>
              </w:rPr>
              <m:t>β</m:t>
            </m:r>
          </m:e>
          <m:sub>
            <m:r>
              <w:rPr>
                <w:rFonts w:ascii="Cambria Math" w:hAnsi="Cambria Math"/>
                <w:color w:val="000000" w:themeColor="text1"/>
              </w:rPr>
              <m:t>a</m:t>
            </m:r>
          </m:sub>
          <m:sup>
            <m:r>
              <w:rPr>
                <w:rFonts w:ascii="Cambria Math" w:hAnsi="Cambria Math"/>
                <w:color w:val="000000" w:themeColor="text1"/>
              </w:rPr>
              <m:t>l</m:t>
            </m:r>
          </m:sup>
        </m:sSubSup>
      </m:oMath>
      <w:r w:rsidR="0023283C" w:rsidRPr="00010DAE">
        <w:rPr>
          <w:color w:val="000000" w:themeColor="text1"/>
        </w:rPr>
        <w:t xml:space="preserve"> to maximize their utility. If they can decide </w:t>
      </w:r>
      <w:r w:rsidR="00E02D68" w:rsidRPr="00010DAE">
        <w:rPr>
          <w:color w:val="000000" w:themeColor="text1"/>
        </w:rPr>
        <w:t xml:space="preserve">on </w:t>
      </w:r>
      <w:r w:rsidR="0023283C" w:rsidRPr="00010DAE">
        <w:rPr>
          <w:color w:val="000000" w:themeColor="text1"/>
        </w:rPr>
        <w:t>negotiation parameters, they can also reduce the negotiation time to increase their utility.</w:t>
      </w:r>
    </w:p>
    <w:p w14:paraId="7E540B4A" w14:textId="1CF7FE02" w:rsidR="006510A5" w:rsidRPr="00010DAE" w:rsidRDefault="006510A5" w:rsidP="00EB1AA8">
      <w:pPr>
        <w:pStyle w:val="Heading1"/>
        <w:rPr>
          <w:color w:val="000000" w:themeColor="text1"/>
        </w:rPr>
      </w:pPr>
      <w:r w:rsidRPr="00010DAE">
        <w:rPr>
          <w:color w:val="000000" w:themeColor="text1"/>
        </w:rPr>
        <w:t>Conclu</w:t>
      </w:r>
      <w:r w:rsidR="00AF6FA8" w:rsidRPr="00010DAE">
        <w:rPr>
          <w:rFonts w:hint="eastAsia"/>
          <w:color w:val="000000" w:themeColor="text1"/>
        </w:rPr>
        <w:t>s</w:t>
      </w:r>
      <w:r w:rsidR="00AF6FA8" w:rsidRPr="00010DAE">
        <w:rPr>
          <w:color w:val="000000" w:themeColor="text1"/>
        </w:rPr>
        <w:t>ion</w:t>
      </w:r>
      <w:r w:rsidR="00D81921" w:rsidRPr="00010DAE">
        <w:rPr>
          <w:color w:val="000000" w:themeColor="text1"/>
        </w:rPr>
        <w:t>s</w:t>
      </w:r>
    </w:p>
    <w:p w14:paraId="2429F959" w14:textId="0C78F867" w:rsidR="000E47E4" w:rsidRPr="00010DAE" w:rsidRDefault="00024697" w:rsidP="00FC5CDC">
      <w:pPr>
        <w:rPr>
          <w:color w:val="000000" w:themeColor="text1"/>
        </w:rPr>
      </w:pPr>
      <w:r w:rsidRPr="00010DAE">
        <w:rPr>
          <w:color w:val="000000" w:themeColor="text1"/>
        </w:rPr>
        <w:t xml:space="preserve">This paper </w:t>
      </w:r>
      <w:r w:rsidR="006B5C4A" w:rsidRPr="00010DAE">
        <w:rPr>
          <w:color w:val="000000" w:themeColor="text1"/>
        </w:rPr>
        <w:t>develop</w:t>
      </w:r>
      <w:r w:rsidR="001739C0" w:rsidRPr="00010DAE">
        <w:rPr>
          <w:color w:val="000000" w:themeColor="text1"/>
        </w:rPr>
        <w:t>s</w:t>
      </w:r>
      <w:r w:rsidR="006B5C4A" w:rsidRPr="00010DAE">
        <w:rPr>
          <w:color w:val="000000" w:themeColor="text1"/>
        </w:rPr>
        <w:t xml:space="preserve"> a multi-attribute negotiation mechanism for MSA. This paper is among the first efforts that utilize automated negotiation in smart manufacturing for MSA. </w:t>
      </w:r>
      <w:r w:rsidR="009F66AB" w:rsidRPr="00010DAE">
        <w:rPr>
          <w:color w:val="000000" w:themeColor="text1"/>
        </w:rPr>
        <w:t>S</w:t>
      </w:r>
      <w:r w:rsidR="006E53E8" w:rsidRPr="00010DAE">
        <w:rPr>
          <w:color w:val="000000" w:themeColor="text1"/>
        </w:rPr>
        <w:t>mart manufacturing technologies are integrated into the negotiation framework</w:t>
      </w:r>
      <w:r w:rsidR="00A07A32" w:rsidRPr="00010DAE">
        <w:rPr>
          <w:color w:val="000000" w:themeColor="text1"/>
        </w:rPr>
        <w:t xml:space="preserve"> </w:t>
      </w:r>
      <w:r w:rsidR="006E53E8" w:rsidRPr="00010DAE">
        <w:rPr>
          <w:color w:val="000000" w:themeColor="text1"/>
        </w:rPr>
        <w:t>to lay a foundation for solving the MSA problem. Based on th</w:t>
      </w:r>
      <w:r w:rsidR="009F66AB" w:rsidRPr="00010DAE">
        <w:rPr>
          <w:color w:val="000000" w:themeColor="text1"/>
        </w:rPr>
        <w:t>is</w:t>
      </w:r>
      <w:r w:rsidR="006E53E8" w:rsidRPr="00010DAE">
        <w:rPr>
          <w:color w:val="000000" w:themeColor="text1"/>
        </w:rPr>
        <w:t xml:space="preserve"> framework, a negotiation protocol is designed by extending the alternating offers protocol to allow </w:t>
      </w:r>
      <w:r w:rsidR="009F66AB" w:rsidRPr="00010DAE">
        <w:rPr>
          <w:color w:val="000000" w:themeColor="text1"/>
        </w:rPr>
        <w:t>multi-bilateral</w:t>
      </w:r>
      <w:r w:rsidR="006E53E8" w:rsidRPr="00010DAE">
        <w:rPr>
          <w:color w:val="000000" w:themeColor="text1"/>
        </w:rPr>
        <w:t xml:space="preserve"> negotiations</w:t>
      </w:r>
      <w:r w:rsidR="009F66AB" w:rsidRPr="00010DAE">
        <w:rPr>
          <w:color w:val="000000" w:themeColor="text1"/>
        </w:rPr>
        <w:t xml:space="preserve"> concurrently</w:t>
      </w:r>
      <w:r w:rsidR="006E53E8" w:rsidRPr="00010DAE">
        <w:rPr>
          <w:color w:val="000000" w:themeColor="text1"/>
        </w:rPr>
        <w:t xml:space="preserve">. </w:t>
      </w:r>
      <w:r w:rsidR="009F66AB" w:rsidRPr="00010DAE">
        <w:rPr>
          <w:color w:val="000000" w:themeColor="text1"/>
        </w:rPr>
        <w:t>T</w:t>
      </w:r>
      <w:r w:rsidR="006A63A4" w:rsidRPr="00010DAE">
        <w:rPr>
          <w:color w:val="000000" w:themeColor="text1"/>
        </w:rPr>
        <w:t xml:space="preserve">he negotiation mechanism is presented including an atomic manufacturing service negotiation model and a composite manufacturing service coordination model. </w:t>
      </w:r>
      <w:r w:rsidR="009F66AB" w:rsidRPr="00010DAE">
        <w:rPr>
          <w:color w:val="000000" w:themeColor="text1"/>
        </w:rPr>
        <w:t>Finally</w:t>
      </w:r>
      <w:r w:rsidR="006A63A4" w:rsidRPr="00010DAE">
        <w:rPr>
          <w:color w:val="000000" w:themeColor="text1"/>
        </w:rPr>
        <w:t xml:space="preserve">, surplus redistribution is developed in </w:t>
      </w:r>
      <w:r w:rsidR="00AD011B" w:rsidRPr="00010DAE">
        <w:rPr>
          <w:color w:val="000000" w:themeColor="text1"/>
        </w:rPr>
        <w:t xml:space="preserve">the </w:t>
      </w:r>
      <w:r w:rsidR="006A63A4" w:rsidRPr="00010DAE">
        <w:rPr>
          <w:color w:val="000000" w:themeColor="text1"/>
        </w:rPr>
        <w:t>composite manufacturing service coordination model to improve the success rate of negotiations.</w:t>
      </w:r>
      <w:r w:rsidR="00795C07" w:rsidRPr="00010DAE">
        <w:rPr>
          <w:color w:val="000000" w:themeColor="text1"/>
        </w:rPr>
        <w:t xml:space="preserve"> The effectiveness is proven by this strategy.</w:t>
      </w:r>
      <w:r w:rsidR="006A63A4" w:rsidRPr="00010DAE">
        <w:rPr>
          <w:color w:val="000000" w:themeColor="text1"/>
        </w:rPr>
        <w:t xml:space="preserve"> Moreover, the smoothing function is proposed to avoid </w:t>
      </w:r>
      <w:r w:rsidR="00795C07" w:rsidRPr="00010DAE">
        <w:rPr>
          <w:color w:val="000000" w:themeColor="text1"/>
        </w:rPr>
        <w:t xml:space="preserve">the </w:t>
      </w:r>
      <w:r w:rsidR="006A63A4" w:rsidRPr="00010DAE">
        <w:rPr>
          <w:color w:val="000000" w:themeColor="text1"/>
        </w:rPr>
        <w:t xml:space="preserve">sudden </w:t>
      </w:r>
      <w:r w:rsidR="00795C07" w:rsidRPr="00010DAE">
        <w:rPr>
          <w:color w:val="000000" w:themeColor="text1"/>
        </w:rPr>
        <w:t xml:space="preserve">surge in proposals, which secures </w:t>
      </w:r>
      <w:r w:rsidR="00AD011B" w:rsidRPr="00010DAE">
        <w:rPr>
          <w:color w:val="000000" w:themeColor="text1"/>
        </w:rPr>
        <w:t xml:space="preserve">the </w:t>
      </w:r>
      <w:r w:rsidR="00795C07" w:rsidRPr="00010DAE">
        <w:rPr>
          <w:color w:val="000000" w:themeColor="text1"/>
        </w:rPr>
        <w:t>benefits of customers.</w:t>
      </w:r>
      <w:r w:rsidR="00F43CA1" w:rsidRPr="00010DAE">
        <w:rPr>
          <w:color w:val="000000" w:themeColor="text1"/>
        </w:rPr>
        <w:t xml:space="preserve"> </w:t>
      </w:r>
      <w:r w:rsidR="00025EC7" w:rsidRPr="00010DAE">
        <w:rPr>
          <w:color w:val="000000" w:themeColor="text1"/>
        </w:rPr>
        <w:t>T</w:t>
      </w:r>
      <w:r w:rsidR="00F43CA1" w:rsidRPr="00010DAE">
        <w:rPr>
          <w:color w:val="000000" w:themeColor="text1"/>
        </w:rPr>
        <w:t xml:space="preserve">he negotiation mechanism significantly facilitates resource sharing, </w:t>
      </w:r>
      <w:r w:rsidR="00F43CA1" w:rsidRPr="00010DAE">
        <w:rPr>
          <w:color w:val="000000" w:themeColor="text1"/>
        </w:rPr>
        <w:lastRenderedPageBreak/>
        <w:t>promotes the sustainability of industrial enterprises, and further improves the ability of autonomous decision-making.</w:t>
      </w:r>
    </w:p>
    <w:p w14:paraId="71521779" w14:textId="09FB1B90" w:rsidR="00795C07" w:rsidRPr="00010DAE" w:rsidRDefault="00932281" w:rsidP="00FC5CDC">
      <w:pPr>
        <w:rPr>
          <w:color w:val="000000" w:themeColor="text1"/>
        </w:rPr>
      </w:pPr>
      <w:r w:rsidRPr="00010DAE">
        <w:rPr>
          <w:color w:val="000000" w:themeColor="text1"/>
        </w:rPr>
        <w:t xml:space="preserve">This work can be extended along several directions. </w:t>
      </w:r>
      <w:r w:rsidR="00795C07" w:rsidRPr="00010DAE">
        <w:rPr>
          <w:color w:val="000000" w:themeColor="text1"/>
        </w:rPr>
        <w:t xml:space="preserve">First, as far as the proposed model is concerned, proposals and counterproposals are generated by a concession </w:t>
      </w:r>
      <w:r w:rsidR="00AD011B" w:rsidRPr="00010DAE">
        <w:rPr>
          <w:color w:val="000000" w:themeColor="text1"/>
        </w:rPr>
        <w:t>tactic</w:t>
      </w:r>
      <w:r w:rsidR="00795C07" w:rsidRPr="00010DAE">
        <w:rPr>
          <w:color w:val="000000" w:themeColor="text1"/>
        </w:rPr>
        <w:t xml:space="preserve">. </w:t>
      </w:r>
      <w:r w:rsidR="009E3380" w:rsidRPr="00010DAE">
        <w:rPr>
          <w:color w:val="000000" w:themeColor="text1"/>
        </w:rPr>
        <w:t>However</w:t>
      </w:r>
      <w:r w:rsidR="00795C07" w:rsidRPr="00010DAE">
        <w:rPr>
          <w:color w:val="000000" w:themeColor="text1"/>
        </w:rPr>
        <w:t xml:space="preserve">, an agent can remain </w:t>
      </w:r>
      <w:r w:rsidR="009E3380" w:rsidRPr="00010DAE">
        <w:rPr>
          <w:color w:val="000000" w:themeColor="text1"/>
        </w:rPr>
        <w:t xml:space="preserve">the current utility by only modifying each attribute value to increase the utility of its negotiation </w:t>
      </w:r>
      <w:r w:rsidR="00E72A41" w:rsidRPr="00010DAE">
        <w:rPr>
          <w:color w:val="000000" w:themeColor="text1"/>
        </w:rPr>
        <w:t>counterpart</w:t>
      </w:r>
      <w:r w:rsidR="009E3380" w:rsidRPr="00010DAE">
        <w:rPr>
          <w:color w:val="000000" w:themeColor="text1"/>
        </w:rPr>
        <w:t>s</w:t>
      </w:r>
      <w:r w:rsidR="007821FB" w:rsidRPr="00010DAE">
        <w:rPr>
          <w:color w:val="000000" w:themeColor="text1"/>
        </w:rPr>
        <w:t xml:space="preserve"> </w:t>
      </w:r>
      <w:r w:rsidR="007821FB" w:rsidRPr="00010DAE">
        <w:rPr>
          <w:color w:val="000000" w:themeColor="text1"/>
        </w:rPr>
        <w:fldChar w:fldCharType="begin"/>
      </w:r>
      <w:r w:rsidR="007821FB" w:rsidRPr="00010DAE">
        <w:rPr>
          <w:color w:val="000000" w:themeColor="text1"/>
        </w:rPr>
        <w:instrText xml:space="preserve"> ADDIN EN.CITE &lt;EndNote&gt;&lt;Cite&gt;&lt;Author&gt;Faratin&lt;/Author&gt;&lt;Year&gt;2002&lt;/Year&gt;&lt;RecNum&gt;973&lt;/RecNum&gt;&lt;DisplayText&gt;(Faratin et al., 2002)&lt;/DisplayText&gt;&lt;record&gt;&lt;rec-number&gt;973&lt;/rec-number&gt;&lt;foreign-keys&gt;&lt;key app="EN" db-id="spzed9xrlsv5aee2fxjvaeabezva00peevdw" timestamp="1622966897"&gt;973&lt;/key&gt;&lt;/foreign-keys&gt;&lt;ref-type name="Journal Article"&gt;17&lt;/ref-type&gt;&lt;contributors&gt;&lt;authors&gt;&lt;author&gt;Faratin, P.&lt;/author&gt;&lt;author&gt;Sierra, C.&lt;/author&gt;&lt;author&gt;Jennings, N. R.&lt;/author&gt;&lt;/authors&gt;&lt;/contributors&gt;&lt;auth-address&gt;MIT, Comp Sci Lab, Cambridge, MA 02139 USA&amp;#xD;CSIC, IIIA, Barcelona 08193, Spain&amp;#xD;Univ Southampton, Dept Elect &amp;amp; Comp Sci, Southampton SO17 1BJ, Hants, England&lt;/auth-address&gt;&lt;titles&gt;&lt;title&gt;Using similarity criteria to make issue trade-offs in automated negotiations&lt;/title&gt;&lt;secondary-title&gt;Artificial Intelligence&lt;/secondary-title&gt;&lt;alt-title&gt;Artif Intell&lt;/alt-title&gt;&lt;/titles&gt;&lt;periodical&gt;&lt;full-title&gt;Artificial Intelligence&lt;/full-title&gt;&lt;abbr-1&gt;Artif Intell&lt;/abbr-1&gt;&lt;/periodical&gt;&lt;alt-periodical&gt;&lt;full-title&gt;Artificial Intelligence&lt;/full-title&gt;&lt;abbr-1&gt;Artif Intell&lt;/abbr-1&gt;&lt;/alt-periodical&gt;&lt;pages&gt;205-237&lt;/pages&gt;&lt;volume&gt;142&lt;/volume&gt;&lt;number&gt;2&lt;/number&gt;&lt;keywords&gt;&lt;keyword&gt;multi agent systems&lt;/keyword&gt;&lt;keyword&gt;automated negotiation&lt;/keyword&gt;&lt;keyword&gt;fuzzy similarity&lt;/keyword&gt;&lt;keyword&gt;trade-off algorithm&lt;/keyword&gt;&lt;keyword&gt;agents&lt;/keyword&gt;&lt;/keywords&gt;&lt;dates&gt;&lt;year&gt;2002&lt;/year&gt;&lt;pub-dates&gt;&lt;date&gt;Dec&lt;/date&gt;&lt;/pub-dates&gt;&lt;/dates&gt;&lt;isbn&gt;0004-3702&lt;/isbn&gt;&lt;accession-num&gt;WOS:000179411600006&lt;/accession-num&gt;&lt;urls&gt;&lt;related-urls&gt;&lt;url&gt;&amp;lt;Go to ISI&amp;gt;://WOS:000179411600006&lt;/url&gt;&lt;/related-urls&gt;&lt;/urls&gt;&lt;electronic-resource-num&gt;Pii S0004-3702(02)00290-4&amp;#xD;Doi 10.1016/S0004-3702(02)00290-4&lt;/electronic-resource-num&gt;&lt;language&gt;English&lt;/language&gt;&lt;/record&gt;&lt;/Cite&gt;&lt;/EndNote&gt;</w:instrText>
      </w:r>
      <w:r w:rsidR="007821FB" w:rsidRPr="00010DAE">
        <w:rPr>
          <w:color w:val="000000" w:themeColor="text1"/>
        </w:rPr>
        <w:fldChar w:fldCharType="separate"/>
      </w:r>
      <w:r w:rsidR="007821FB" w:rsidRPr="00010DAE">
        <w:rPr>
          <w:noProof/>
          <w:color w:val="000000" w:themeColor="text1"/>
        </w:rPr>
        <w:t>(Faratin et al., 2002)</w:t>
      </w:r>
      <w:r w:rsidR="007821FB" w:rsidRPr="00010DAE">
        <w:rPr>
          <w:color w:val="000000" w:themeColor="text1"/>
        </w:rPr>
        <w:fldChar w:fldCharType="end"/>
      </w:r>
      <w:r w:rsidR="009E3380" w:rsidRPr="00010DAE">
        <w:rPr>
          <w:color w:val="000000" w:themeColor="text1"/>
        </w:rPr>
        <w:t>. It is worth investigating a trade-off strategy in the MSA problem</w:t>
      </w:r>
      <w:r w:rsidR="007A07EF" w:rsidRPr="00010DAE">
        <w:rPr>
          <w:color w:val="000000" w:themeColor="text1"/>
        </w:rPr>
        <w:t xml:space="preserve"> to enable both parties to gain higher utility.</w:t>
      </w:r>
      <w:r w:rsidR="00BE16A6" w:rsidRPr="00010DAE">
        <w:rPr>
          <w:color w:val="000000" w:themeColor="text1"/>
        </w:rPr>
        <w:t xml:space="preserve"> </w:t>
      </w:r>
      <w:r w:rsidR="00BD2EDD" w:rsidRPr="00010DAE">
        <w:rPr>
          <w:color w:val="000000" w:themeColor="text1"/>
        </w:rPr>
        <w:t xml:space="preserve">Second, </w:t>
      </w:r>
      <w:r w:rsidR="00B246BF" w:rsidRPr="00010DAE">
        <w:rPr>
          <w:color w:val="000000" w:themeColor="text1"/>
        </w:rPr>
        <w:t>digital interoperability plays a critical role in the</w:t>
      </w:r>
      <w:r w:rsidR="007B1B2E" w:rsidRPr="00010DAE">
        <w:rPr>
          <w:color w:val="000000" w:themeColor="text1"/>
        </w:rPr>
        <w:t xml:space="preserve"> </w:t>
      </w:r>
      <w:r w:rsidR="00B246BF" w:rsidRPr="00010DAE">
        <w:rPr>
          <w:color w:val="000000" w:themeColor="text1"/>
        </w:rPr>
        <w:t xml:space="preserve">negotiation </w:t>
      </w:r>
      <w:r w:rsidR="007B1B2E" w:rsidRPr="00010DAE">
        <w:rPr>
          <w:color w:val="000000" w:themeColor="text1"/>
        </w:rPr>
        <w:t>mechanism established on a cloud-based platform.</w:t>
      </w:r>
      <w:r w:rsidR="00FF458E" w:rsidRPr="00010DAE">
        <w:rPr>
          <w:color w:val="000000" w:themeColor="text1"/>
        </w:rPr>
        <w:t xml:space="preserve"> </w:t>
      </w:r>
      <w:r w:rsidR="001560AB" w:rsidRPr="00010DAE">
        <w:rPr>
          <w:color w:val="000000" w:themeColor="text1"/>
        </w:rPr>
        <w:t xml:space="preserve">It refers to an ability to achieve quick, seamless, secure and reliable data and information exchange between computing devices, information systems or devices and systems for facilitating cooperation and coopetition </w:t>
      </w:r>
      <w:r w:rsidR="001560AB" w:rsidRPr="00010DAE">
        <w:rPr>
          <w:color w:val="000000" w:themeColor="text1"/>
        </w:rPr>
        <w:fldChar w:fldCharType="begin">
          <w:fldData xml:space="preserve">PEVuZE5vdGU+PENpdGU+PEF1dGhvcj5QYW48L0F1dGhvcj48WWVhcj4yMDIxPC9ZZWFyPjxSZWNO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</w:fldData>
        </w:fldChar>
      </w:r>
      <w:r w:rsidR="001560AB" w:rsidRPr="00010DAE">
        <w:rPr>
          <w:color w:val="000000" w:themeColor="text1"/>
        </w:rPr>
        <w:instrText xml:space="preserve"> ADDIN EN.CITE </w:instrText>
      </w:r>
      <w:r w:rsidR="001560AB" w:rsidRPr="00010DAE">
        <w:rPr>
          <w:color w:val="000000" w:themeColor="text1"/>
        </w:rPr>
        <w:fldChar w:fldCharType="begin">
          <w:fldData xml:space="preserve">PEVuZE5vdGU+PENpdGU+PEF1dGhvcj5QYW48L0F1dGhvcj48WWVhcj4yMDIxPC9ZZWFyPjxSZWNO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</w:fldData>
        </w:fldChar>
      </w:r>
      <w:r w:rsidR="001560AB" w:rsidRPr="00010DAE">
        <w:rPr>
          <w:color w:val="000000" w:themeColor="text1"/>
        </w:rPr>
        <w:instrText xml:space="preserve"> ADDIN EN.CITE.DATA </w:instrText>
      </w:r>
      <w:r w:rsidR="001560AB" w:rsidRPr="00010DAE">
        <w:rPr>
          <w:color w:val="000000" w:themeColor="text1"/>
        </w:rPr>
      </w:r>
      <w:r w:rsidR="001560AB" w:rsidRPr="00010DAE">
        <w:rPr>
          <w:color w:val="000000" w:themeColor="text1"/>
        </w:rPr>
        <w:fldChar w:fldCharType="end"/>
      </w:r>
      <w:r w:rsidR="001560AB" w:rsidRPr="00010DAE">
        <w:rPr>
          <w:color w:val="000000" w:themeColor="text1"/>
        </w:rPr>
      </w:r>
      <w:r w:rsidR="001560AB" w:rsidRPr="00010DAE">
        <w:rPr>
          <w:color w:val="000000" w:themeColor="text1"/>
        </w:rPr>
        <w:fldChar w:fldCharType="separate"/>
      </w:r>
      <w:r w:rsidR="001560AB" w:rsidRPr="00010DAE">
        <w:rPr>
          <w:noProof/>
          <w:color w:val="000000" w:themeColor="text1"/>
        </w:rPr>
        <w:t>(Pan et al., 2021)</w:t>
      </w:r>
      <w:r w:rsidR="001560AB" w:rsidRPr="00010DAE">
        <w:rPr>
          <w:color w:val="000000" w:themeColor="text1"/>
        </w:rPr>
        <w:fldChar w:fldCharType="end"/>
      </w:r>
      <w:r w:rsidR="00FF458E" w:rsidRPr="00010DAE">
        <w:rPr>
          <w:color w:val="000000" w:themeColor="text1"/>
        </w:rPr>
        <w:t>.</w:t>
      </w:r>
      <w:r w:rsidR="001560AB" w:rsidRPr="00010DAE">
        <w:rPr>
          <w:color w:val="000000" w:themeColor="text1"/>
        </w:rPr>
        <w:t xml:space="preserve"> To form a composite manufacturing service for </w:t>
      </w:r>
      <w:r w:rsidR="001A4E96" w:rsidRPr="00010DAE">
        <w:rPr>
          <w:color w:val="000000" w:themeColor="text1"/>
        </w:rPr>
        <w:t>a manufacturing task, a standardized language needs to be designed for service discovery and proposals/counterproposals exchange processes in the negotiation framework</w:t>
      </w:r>
      <w:r w:rsidR="007B1B2E" w:rsidRPr="00010DAE">
        <w:rPr>
          <w:color w:val="000000" w:themeColor="text1"/>
        </w:rPr>
        <w:t xml:space="preserve"> </w:t>
      </w:r>
      <w:r w:rsidR="00FF458E" w:rsidRPr="00010DAE">
        <w:rPr>
          <w:color w:val="000000" w:themeColor="text1"/>
        </w:rPr>
        <w:fldChar w:fldCharType="begin"/>
      </w:r>
      <w:r w:rsidR="00FF458E" w:rsidRPr="00010DAE">
        <w:rPr>
          <w:color w:val="000000" w:themeColor="text1"/>
        </w:rPr>
        <w:instrText xml:space="preserve"> ADDIN EN.CITE &lt;EndNote&gt;&lt;Cite&gt;&lt;Author&gt;Cisneros-Cabrera&lt;/Author&gt;&lt;Year&gt;2021&lt;/Year&gt;&lt;RecNum&gt;1143&lt;/RecNum&gt;&lt;DisplayText&gt;(Cisneros-Cabrera et al., 2021)&lt;/DisplayText&gt;&lt;record&gt;&lt;rec-number&gt;1143&lt;/rec-number&gt;&lt;foreign-keys&gt;&lt;key app="EN" db-id="spzed9xrlsv5aee2fxjvaeabezva00peevdw" timestamp="1638626201"&gt;1143&lt;/key&gt;&lt;/foreign-keys&gt;&lt;ref-type name="Journal Article"&gt;17&lt;/ref-type&gt;&lt;contributors&gt;&lt;authors&gt;&lt;author&gt;Cisneros-Cabrera, S.&lt;/author&gt;&lt;author&gt;Pishchulov, G.&lt;/author&gt;&lt;author&gt;Sampaio, P.&lt;/author&gt;&lt;author&gt;Mehandjiev, N.&lt;/author&gt;&lt;author&gt;Liu, Z. X.&lt;/author&gt;&lt;author&gt;Kununka, S.&lt;/author&gt;&lt;/authors&gt;&lt;/contributors&gt;&lt;auth-address&gt;Univ Manchester, Alliance Manchester Business Sch, Manchester, Lancs, England&amp;#xD;St Petersburg State Univ, 7-9 Univ Skaya Nab, St Petersburg 199034, Russia&lt;/auth-address&gt;&lt;titles&gt;&lt;title&gt;An approach and decision support tool for forming Industry 4.0 supply chain collaborations&lt;/title&gt;&lt;secondary-title&gt;Computers in Industry&lt;/secondary-title&gt;&lt;alt-title&gt;Comput Ind&lt;/alt-title&gt;&lt;/titles&gt;&lt;periodical&gt;&lt;full-title&gt;Computers in Industry&lt;/full-title&gt;&lt;abbr-1&gt;Comput Ind&lt;/abbr-1&gt;&lt;/periodical&gt;&lt;alt-periodical&gt;&lt;full-title&gt;Computers in Industry&lt;/full-title&gt;&lt;abbr-1&gt;Comput Ind&lt;/abbr-1&gt;&lt;/alt-periodical&gt;&lt;volume&gt;125&lt;/volume&gt;&lt;keywords&gt;&lt;keyword&gt;digitalization&lt;/keyword&gt;&lt;keyword&gt;supply chain collaboration&lt;/keyword&gt;&lt;keyword&gt;industry 4.0&lt;/keyword&gt;&lt;keyword&gt;decision support systems&lt;/keyword&gt;&lt;keyword&gt;interoperability&lt;/keyword&gt;&lt;keyword&gt;ontology&lt;/keyword&gt;&lt;/keywords&gt;&lt;dates&gt;&lt;year&gt;2021&lt;/year&gt;&lt;pub-dates&gt;&lt;date&gt;Feb&lt;/date&gt;&lt;/pub-dates&gt;&lt;/dates&gt;&lt;isbn&gt;0166-3615&lt;/isbn&gt;&lt;accession-num&gt;WOS:000615986900014&lt;/accession-num&gt;&lt;urls&gt;&lt;related-urls&gt;&lt;url&gt;&amp;lt;Go to ISI&amp;gt;://WOS:000615986900014&lt;/url&gt;&lt;/related-urls&gt;&lt;/urls&gt;&lt;electronic-resource-num&gt;ARTN 103391&amp;#xD;10.1016/j.compind.2020.103391&lt;/electronic-resource-num&gt;&lt;language&gt;English&lt;/language&gt;&lt;/record&gt;&lt;/Cite&gt;&lt;/EndNote&gt;</w:instrText>
      </w:r>
      <w:r w:rsidR="00FF458E" w:rsidRPr="00010DAE">
        <w:rPr>
          <w:color w:val="000000" w:themeColor="text1"/>
        </w:rPr>
        <w:fldChar w:fldCharType="separate"/>
      </w:r>
      <w:r w:rsidR="00FF458E" w:rsidRPr="00010DAE">
        <w:rPr>
          <w:noProof/>
          <w:color w:val="000000" w:themeColor="text1"/>
        </w:rPr>
        <w:t>(Cisneros-Cabrera et al., 2021)</w:t>
      </w:r>
      <w:r w:rsidR="00FF458E" w:rsidRPr="00010DAE">
        <w:rPr>
          <w:color w:val="000000" w:themeColor="text1"/>
        </w:rPr>
        <w:fldChar w:fldCharType="end"/>
      </w:r>
      <w:r w:rsidR="00FF458E" w:rsidRPr="00010DAE">
        <w:rPr>
          <w:color w:val="000000" w:themeColor="text1"/>
        </w:rPr>
        <w:t>.</w:t>
      </w:r>
      <w:r w:rsidR="002B5F45" w:rsidRPr="00010DAE">
        <w:rPr>
          <w:color w:val="000000" w:themeColor="text1"/>
        </w:rPr>
        <w:t xml:space="preserve"> Thus, a group of agents can automatically perform multi-bilateral negotiations for MSA.</w:t>
      </w:r>
      <w:r w:rsidR="00BE16A6" w:rsidRPr="00010DAE">
        <w:rPr>
          <w:color w:val="000000" w:themeColor="text1"/>
        </w:rPr>
        <w:t xml:space="preserve"> </w:t>
      </w:r>
      <w:r w:rsidR="007A07EF" w:rsidRPr="00010DAE">
        <w:rPr>
          <w:color w:val="000000" w:themeColor="text1"/>
        </w:rPr>
        <w:t xml:space="preserve">Third, </w:t>
      </w:r>
      <w:r w:rsidR="00AD011B" w:rsidRPr="00010DAE">
        <w:rPr>
          <w:color w:val="000000" w:themeColor="text1"/>
        </w:rPr>
        <w:t xml:space="preserve">the </w:t>
      </w:r>
      <w:r w:rsidR="00562B51" w:rsidRPr="00010DAE">
        <w:rPr>
          <w:color w:val="000000" w:themeColor="text1"/>
        </w:rPr>
        <w:t>smart contract is one of the most promising functions in blockchain technology</w:t>
      </w:r>
      <w:r w:rsidR="007821FB" w:rsidRPr="00010DAE">
        <w:rPr>
          <w:color w:val="000000" w:themeColor="text1"/>
        </w:rPr>
        <w:t xml:space="preserve"> </w:t>
      </w:r>
      <w:r w:rsidR="007821FB" w:rsidRPr="00010DAE">
        <w:rPr>
          <w:color w:val="000000" w:themeColor="text1"/>
        </w:rPr>
        <w:fldChar w:fldCharType="begin"/>
      </w:r>
      <w:r w:rsidR="007821FB" w:rsidRPr="00010DAE">
        <w:rPr>
          <w:color w:val="000000" w:themeColor="text1"/>
        </w:rPr>
        <w:instrText xml:space="preserve"> ADDIN EN.CITE &lt;EndNote&gt;&lt;Cite&gt;&lt;Author&gt;Macrinici&lt;/Author&gt;&lt;Year&gt;2018&lt;/Year&gt;&lt;RecNum&gt;1145&lt;/RecNum&gt;&lt;DisplayText&gt;(Macrinici et al., 2018)&lt;/DisplayText&gt;&lt;record&gt;&lt;rec-number&gt;1145&lt;/rec-number&gt;&lt;foreign-keys&gt;&lt;key app="EN" db-id="spzed9xrlsv5aee2fxjvaeabezva00peevdw" timestamp="1638628974"&gt;1145&lt;/key&gt;&lt;/foreign-keys&gt;&lt;ref-type name="Journal Article"&gt;17&lt;/ref-type&gt;&lt;contributors&gt;&lt;authors&gt;&lt;author&gt;Macrinici, D.&lt;/author&gt;&lt;author&gt;Cartofeanu, C.&lt;/author&gt;&lt;author&gt;Gao, S.&lt;/author&gt;&lt;/authors&gt;&lt;/contributors&gt;&lt;auth-address&gt;Orebro Univ, Dept Informat, Orebro, Sweden&lt;/auth-address&gt;&lt;titles&gt;&lt;title&gt;Smart contract applications within blockchain technology: A systematic mapping study&lt;/title&gt;&lt;secondary-title&gt;Telematics and Informatics&lt;/secondary-title&gt;&lt;alt-title&gt;Telemat Inform&lt;/alt-title&gt;&lt;/titles&gt;&lt;periodical&gt;&lt;full-title&gt;Telematics and Informatics&lt;/full-title&gt;&lt;abbr-1&gt;Telemat Inform&lt;/abbr-1&gt;&lt;/periodical&gt;&lt;alt-periodical&gt;&lt;full-title&gt;Telematics and Informatics&lt;/full-title&gt;&lt;abbr-1&gt;Telemat Inform&lt;/abbr-1&gt;&lt;/alt-periodical&gt;&lt;pages&gt;2337-2354&lt;/pages&gt;&lt;volume&gt;35&lt;/volume&gt;&lt;number&gt;8&lt;/number&gt;&lt;keywords&gt;&lt;keyword&gt;smart contracts&lt;/keyword&gt;&lt;keyword&gt;blockchain&lt;/keyword&gt;&lt;keyword&gt;cryptocurrency&lt;/keyword&gt;&lt;keyword&gt;ethereum&lt;/keyword&gt;&lt;keyword&gt;bitcoin&lt;/keyword&gt;&lt;keyword&gt;systematic mapping&lt;/keyword&gt;&lt;/keywords&gt;&lt;dates&gt;&lt;year&gt;2018&lt;/year&gt;&lt;pub-dates&gt;&lt;date&gt;Dec&lt;/date&gt;&lt;/pub-dates&gt;&lt;/dates&gt;&lt;isbn&gt;0736-5853&lt;/isbn&gt;&lt;accession-num&gt;WOS:000452587600018&lt;/accession-num&gt;&lt;urls&gt;&lt;related-urls&gt;&lt;url&gt;&amp;lt;Go to ISI&amp;gt;://WOS:000452587600018&lt;/url&gt;&lt;/related-urls&gt;&lt;/urls&gt;&lt;electronic-resource-num&gt;10.1016/j.tele.2018.10.004&lt;/electronic-resource-num&gt;&lt;language&gt;English&lt;/language&gt;&lt;/record&gt;&lt;/Cite&gt;&lt;/EndNote&gt;</w:instrText>
      </w:r>
      <w:r w:rsidR="007821FB" w:rsidRPr="00010DAE">
        <w:rPr>
          <w:color w:val="000000" w:themeColor="text1"/>
        </w:rPr>
        <w:fldChar w:fldCharType="separate"/>
      </w:r>
      <w:r w:rsidR="007821FB" w:rsidRPr="00010DAE">
        <w:rPr>
          <w:noProof/>
          <w:color w:val="000000" w:themeColor="text1"/>
        </w:rPr>
        <w:t>(Macrinici et al., 2018)</w:t>
      </w:r>
      <w:r w:rsidR="007821FB" w:rsidRPr="00010DAE">
        <w:rPr>
          <w:color w:val="000000" w:themeColor="text1"/>
        </w:rPr>
        <w:fldChar w:fldCharType="end"/>
      </w:r>
      <w:r w:rsidR="007A07EF" w:rsidRPr="00010DAE">
        <w:rPr>
          <w:color w:val="000000" w:themeColor="text1"/>
        </w:rPr>
        <w:t>.</w:t>
      </w:r>
      <w:r w:rsidR="007821FB" w:rsidRPr="00010DAE">
        <w:rPr>
          <w:color w:val="000000" w:themeColor="text1"/>
        </w:rPr>
        <w:t xml:space="preserve"> In a </w:t>
      </w:r>
      <w:r w:rsidR="0081158B" w:rsidRPr="00010DAE">
        <w:rPr>
          <w:color w:val="000000" w:themeColor="text1"/>
        </w:rPr>
        <w:t>MSA</w:t>
      </w:r>
      <w:r w:rsidR="007821FB" w:rsidRPr="00010DAE">
        <w:rPr>
          <w:color w:val="000000" w:themeColor="text1"/>
        </w:rPr>
        <w:t xml:space="preserve"> market, smart contract </w:t>
      </w:r>
      <w:r w:rsidR="0081158B" w:rsidRPr="00010DAE">
        <w:rPr>
          <w:color w:val="000000" w:themeColor="text1"/>
        </w:rPr>
        <w:t>has the great potential for trading according to predefined trading strategies and protocols</w:t>
      </w:r>
      <w:r w:rsidR="007821FB" w:rsidRPr="00010DAE">
        <w:rPr>
          <w:color w:val="000000" w:themeColor="text1"/>
        </w:rPr>
        <w:t xml:space="preserve"> </w:t>
      </w:r>
      <w:r w:rsidR="007821FB" w:rsidRPr="00010DAE">
        <w:rPr>
          <w:color w:val="000000" w:themeColor="text1"/>
        </w:rPr>
        <w:fldChar w:fldCharType="begin"/>
      </w:r>
      <w:r w:rsidR="007821FB" w:rsidRPr="00010DAE">
        <w:rPr>
          <w:color w:val="000000" w:themeColor="text1"/>
        </w:rPr>
        <w:instrText xml:space="preserve"> ADDIN EN.CITE &lt;EndNote&gt;&lt;Cite&gt;&lt;Author&gt;Tan&lt;/Author&gt;&lt;Year&gt;2020&lt;/Year&gt;&lt;RecNum&gt;474&lt;/RecNum&gt;&lt;DisplayText&gt;(Tan et al., 2020)&lt;/DisplayText&gt;&lt;record&gt;&lt;rec-number&gt;474&lt;/rec-number&gt;&lt;foreign-keys&gt;&lt;key app="EN" db-id="spzed9xrlsv5aee2fxjvaeabezva00peevdw" timestamp="1592028302"&gt;474&lt;/key&gt;&lt;/foreign-keys&gt;&lt;ref-type name="Journal Article"&gt;17&lt;/ref-type&gt;&lt;contributors&gt;&lt;authors&gt;&lt;author&gt;Tan, Bing Qing&lt;/author&gt;&lt;author&gt;Wang, Fangfang&lt;/author&gt;&lt;author&gt;Liu, Jia&lt;/author&gt;&lt;author&gt;Kang, Kai&lt;/author&gt;&lt;author&gt;Costa, Federica&lt;/author&gt;&lt;/authors&gt;&lt;/contributors&gt;&lt;titles&gt;&lt;title&gt;A Blockchain-Based Framework for Green Logistics in Supply Chains&lt;/title&gt;&lt;secondary-title&gt;Sustainability&lt;/secondary-title&gt;&lt;/titles&gt;&lt;periodical&gt;&lt;full-title&gt;Sustainability&lt;/full-title&gt;&lt;abbr-1&gt;Sustainability-Basel&lt;/abbr-1&gt;&lt;/periodical&gt;&lt;pages&gt;4656&lt;/pages&gt;&lt;volume&gt;12&lt;/volume&gt;&lt;number&gt;11&lt;/number&gt;&lt;dates&gt;&lt;year&gt;2020&lt;/year&gt;&lt;/dates&gt;&lt;publisher&gt;Multidisciplinary Digital Publishing Institute&lt;/publisher&gt;&lt;urls&gt;&lt;/urls&gt;&lt;/record&gt;&lt;/Cite&gt;&lt;/EndNote&gt;</w:instrText>
      </w:r>
      <w:r w:rsidR="007821FB" w:rsidRPr="00010DAE">
        <w:rPr>
          <w:color w:val="000000" w:themeColor="text1"/>
        </w:rPr>
        <w:fldChar w:fldCharType="separate"/>
      </w:r>
      <w:r w:rsidR="007821FB" w:rsidRPr="00010DAE">
        <w:rPr>
          <w:color w:val="000000" w:themeColor="text1"/>
        </w:rPr>
        <w:t>(Tan et al., 2020)</w:t>
      </w:r>
      <w:r w:rsidR="007821FB" w:rsidRPr="00010DAE">
        <w:rPr>
          <w:color w:val="000000" w:themeColor="text1"/>
        </w:rPr>
        <w:fldChar w:fldCharType="end"/>
      </w:r>
      <w:r w:rsidR="007821FB" w:rsidRPr="00010DAE">
        <w:rPr>
          <w:color w:val="000000" w:themeColor="text1"/>
        </w:rPr>
        <w:t>.</w:t>
      </w:r>
      <w:r w:rsidR="0081158B" w:rsidRPr="00010DAE">
        <w:rPr>
          <w:color w:val="000000" w:themeColor="text1"/>
        </w:rPr>
        <w:t xml:space="preserve"> Following the previous research direction, smart contract</w:t>
      </w:r>
      <w:r w:rsidR="003E40FA" w:rsidRPr="00010DAE">
        <w:rPr>
          <w:color w:val="000000" w:themeColor="text1"/>
        </w:rPr>
        <w:t xml:space="preserve"> of B</w:t>
      </w:r>
      <w:r w:rsidR="003E40FA" w:rsidRPr="00010DAE">
        <w:rPr>
          <w:rFonts w:hint="eastAsia"/>
          <w:color w:val="000000" w:themeColor="text1"/>
        </w:rPr>
        <w:t>lo</w:t>
      </w:r>
      <w:r w:rsidR="003E40FA" w:rsidRPr="00010DAE">
        <w:rPr>
          <w:color w:val="000000" w:themeColor="text1"/>
        </w:rPr>
        <w:t>ckchain</w:t>
      </w:r>
      <w:r w:rsidR="0081158B" w:rsidRPr="00010DAE">
        <w:rPr>
          <w:color w:val="000000" w:themeColor="text1"/>
        </w:rPr>
        <w:t xml:space="preserve"> serves as a supporting technology</w:t>
      </w:r>
      <w:r w:rsidR="00B01396" w:rsidRPr="00010DAE">
        <w:rPr>
          <w:color w:val="000000" w:themeColor="text1"/>
        </w:rPr>
        <w:t xml:space="preserve"> to enable digital interoperability</w:t>
      </w:r>
      <w:r w:rsidR="0081158B" w:rsidRPr="00010DAE">
        <w:rPr>
          <w:color w:val="000000" w:themeColor="text1"/>
        </w:rPr>
        <w:t>.</w:t>
      </w:r>
      <w:r w:rsidR="00562B51" w:rsidRPr="00010DAE">
        <w:rPr>
          <w:color w:val="000000" w:themeColor="text1"/>
        </w:rPr>
        <w:t xml:space="preserve"> It is also desirable to investigate how blockchain can facilitate automated negotiation for MSA.</w:t>
      </w:r>
    </w:p>
    <w:p w14:paraId="68172E66" w14:textId="77777777" w:rsidR="0081158B" w:rsidRPr="00010DAE" w:rsidRDefault="0081158B" w:rsidP="00FC5CDC">
      <w:pPr>
        <w:rPr>
          <w:color w:val="000000" w:themeColor="text1"/>
        </w:rPr>
      </w:pPr>
    </w:p>
    <w:p w14:paraId="6E616732" w14:textId="54469AA7" w:rsidR="0030491A" w:rsidRPr="00010DAE" w:rsidRDefault="00623311" w:rsidP="00FC5CDC">
      <w:pPr>
        <w:rPr>
          <w:b/>
          <w:color w:val="000000" w:themeColor="text1"/>
        </w:rPr>
      </w:pPr>
      <w:r w:rsidRPr="00010DAE">
        <w:rPr>
          <w:b/>
          <w:color w:val="000000" w:themeColor="text1"/>
        </w:rPr>
        <w:t>APPENDIX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2"/>
        <w:gridCol w:w="3843"/>
      </w:tblGrid>
      <w:tr w:rsidR="00010DAE" w:rsidRPr="00010DAE" w14:paraId="24DE8732" w14:textId="77777777" w:rsidTr="005B59CC">
        <w:trPr>
          <w:jc w:val="center"/>
        </w:trPr>
        <w:tc>
          <w:tcPr>
            <w:tcW w:w="5165" w:type="dxa"/>
            <w:gridSpan w:val="2"/>
            <w:tcBorders>
              <w:top w:val="single" w:sz="4" w:space="0" w:color="auto"/>
              <w:bottom w:val="single" w:sz="4" w:space="0" w:color="auto"/>
            </w:tcBorders>
          </w:tcPr>
          <w:p w14:paraId="0057016E" w14:textId="08FC8647" w:rsidR="005B59CC" w:rsidRPr="00010DAE" w:rsidRDefault="005B59CC" w:rsidP="005B59CC">
            <w:pPr>
              <w:spacing w:before="0" w:after="0" w:line="240" w:lineRule="auto"/>
              <w:jc w:val="left"/>
              <w:rPr>
                <w:b/>
                <w:color w:val="000000" w:themeColor="text1"/>
              </w:rPr>
            </w:pPr>
            <w:r w:rsidRPr="00010DAE">
              <w:rPr>
                <w:b/>
                <w:color w:val="000000" w:themeColor="text1"/>
              </w:rPr>
              <w:t>Abbreviation</w:t>
            </w:r>
          </w:p>
        </w:tc>
      </w:tr>
      <w:tr w:rsidR="00010DAE" w:rsidRPr="00010DAE" w14:paraId="07D772C4" w14:textId="77777777" w:rsidTr="005B59CC">
        <w:trPr>
          <w:jc w:val="center"/>
        </w:trPr>
        <w:tc>
          <w:tcPr>
            <w:tcW w:w="1322" w:type="dxa"/>
            <w:tcBorders>
              <w:top w:val="single" w:sz="4" w:space="0" w:color="auto"/>
            </w:tcBorders>
          </w:tcPr>
          <w:p w14:paraId="07F53F6B" w14:textId="00FDB313" w:rsidR="0030491A" w:rsidRPr="00010DAE" w:rsidRDefault="0030491A" w:rsidP="0030491A">
            <w:pPr>
              <w:spacing w:before="0" w:after="0" w:line="240" w:lineRule="auto"/>
              <w:rPr>
                <w:color w:val="000000" w:themeColor="text1"/>
              </w:rPr>
            </w:pPr>
            <w:r w:rsidRPr="00010DAE">
              <w:rPr>
                <w:color w:val="000000" w:themeColor="text1"/>
              </w:rPr>
              <w:t>IoT</w:t>
            </w:r>
          </w:p>
        </w:tc>
        <w:tc>
          <w:tcPr>
            <w:tcW w:w="0" w:type="auto"/>
            <w:tcBorders>
              <w:top w:val="single" w:sz="4" w:space="0" w:color="auto"/>
            </w:tcBorders>
          </w:tcPr>
          <w:p w14:paraId="668E9AD9" w14:textId="694C4BFE" w:rsidR="0030491A" w:rsidRPr="00010DAE" w:rsidRDefault="0030491A" w:rsidP="0030491A">
            <w:pPr>
              <w:spacing w:before="0" w:after="0" w:line="240" w:lineRule="auto"/>
              <w:rPr>
                <w:color w:val="000000" w:themeColor="text1"/>
              </w:rPr>
            </w:pPr>
            <w:r w:rsidRPr="00010DAE">
              <w:rPr>
                <w:color w:val="000000" w:themeColor="text1"/>
              </w:rPr>
              <w:t>Internet of Things</w:t>
            </w:r>
          </w:p>
        </w:tc>
      </w:tr>
      <w:tr w:rsidR="00010DAE" w:rsidRPr="00010DAE" w14:paraId="1ECEBB38" w14:textId="77777777" w:rsidTr="005B59CC">
        <w:trPr>
          <w:jc w:val="center"/>
        </w:trPr>
        <w:tc>
          <w:tcPr>
            <w:tcW w:w="1322" w:type="dxa"/>
          </w:tcPr>
          <w:p w14:paraId="6F5A8D4F" w14:textId="235AF69B" w:rsidR="0030491A" w:rsidRPr="00010DAE" w:rsidRDefault="0030491A" w:rsidP="0030491A">
            <w:pPr>
              <w:spacing w:before="0" w:after="0" w:line="240" w:lineRule="auto"/>
              <w:rPr>
                <w:color w:val="000000" w:themeColor="text1"/>
              </w:rPr>
            </w:pPr>
            <w:r w:rsidRPr="00010DAE">
              <w:rPr>
                <w:color w:val="000000" w:themeColor="text1"/>
              </w:rPr>
              <w:t>MSA</w:t>
            </w:r>
          </w:p>
        </w:tc>
        <w:tc>
          <w:tcPr>
            <w:tcW w:w="0" w:type="auto"/>
          </w:tcPr>
          <w:p w14:paraId="7FEC142B" w14:textId="5D7138B9" w:rsidR="0030491A" w:rsidRPr="00010DAE" w:rsidRDefault="0030491A" w:rsidP="0030491A">
            <w:pPr>
              <w:spacing w:before="0" w:after="0" w:line="240" w:lineRule="auto"/>
              <w:rPr>
                <w:color w:val="000000" w:themeColor="text1"/>
              </w:rPr>
            </w:pPr>
            <w:r w:rsidRPr="00010DAE">
              <w:rPr>
                <w:color w:val="000000" w:themeColor="text1"/>
              </w:rPr>
              <w:t>Manufacturing service allocation</w:t>
            </w:r>
          </w:p>
        </w:tc>
      </w:tr>
      <w:tr w:rsidR="00010DAE" w:rsidRPr="00010DAE" w14:paraId="3BCC164C" w14:textId="77777777" w:rsidTr="005B59CC">
        <w:trPr>
          <w:jc w:val="center"/>
        </w:trPr>
        <w:tc>
          <w:tcPr>
            <w:tcW w:w="1322" w:type="dxa"/>
          </w:tcPr>
          <w:p w14:paraId="376DD1AC" w14:textId="6DCC60F2" w:rsidR="0030491A" w:rsidRPr="00010DAE" w:rsidRDefault="0030491A" w:rsidP="0030491A">
            <w:pPr>
              <w:spacing w:before="0" w:after="0" w:line="240" w:lineRule="auto"/>
              <w:rPr>
                <w:color w:val="000000" w:themeColor="text1"/>
              </w:rPr>
            </w:pPr>
            <w:r w:rsidRPr="00010DAE">
              <w:rPr>
                <w:color w:val="000000" w:themeColor="text1"/>
              </w:rPr>
              <w:t>MDO</w:t>
            </w:r>
          </w:p>
        </w:tc>
        <w:tc>
          <w:tcPr>
            <w:tcW w:w="0" w:type="auto"/>
          </w:tcPr>
          <w:p w14:paraId="0B118FF3" w14:textId="02FC34F2" w:rsidR="0030491A" w:rsidRPr="00010DAE" w:rsidRDefault="0030491A" w:rsidP="0030491A">
            <w:pPr>
              <w:spacing w:before="0" w:after="0" w:line="240" w:lineRule="auto"/>
              <w:rPr>
                <w:color w:val="000000" w:themeColor="text1"/>
              </w:rPr>
            </w:pPr>
            <w:r w:rsidRPr="00010DAE">
              <w:rPr>
                <w:color w:val="000000" w:themeColor="text1"/>
              </w:rPr>
              <w:t>Multidisciplinary design optimization</w:t>
            </w:r>
          </w:p>
        </w:tc>
      </w:tr>
      <w:tr w:rsidR="00010DAE" w:rsidRPr="00010DAE" w14:paraId="189E99A2" w14:textId="77777777" w:rsidTr="005B59CC">
        <w:trPr>
          <w:jc w:val="center"/>
        </w:trPr>
        <w:tc>
          <w:tcPr>
            <w:tcW w:w="1322" w:type="dxa"/>
          </w:tcPr>
          <w:p w14:paraId="0AE9995D" w14:textId="5142E4A3" w:rsidR="0030491A" w:rsidRPr="00010DAE" w:rsidRDefault="0030491A" w:rsidP="0030491A">
            <w:pPr>
              <w:spacing w:before="0" w:after="0" w:line="240" w:lineRule="auto"/>
              <w:rPr>
                <w:color w:val="000000" w:themeColor="text1"/>
              </w:rPr>
            </w:pPr>
            <w:r w:rsidRPr="00010DAE">
              <w:rPr>
                <w:color w:val="000000" w:themeColor="text1"/>
              </w:rPr>
              <w:t>ATC</w:t>
            </w:r>
          </w:p>
        </w:tc>
        <w:tc>
          <w:tcPr>
            <w:tcW w:w="0" w:type="auto"/>
          </w:tcPr>
          <w:p w14:paraId="3EAD478C" w14:textId="2A5CFD0A" w:rsidR="0030491A" w:rsidRPr="00010DAE" w:rsidRDefault="0030491A" w:rsidP="0030491A">
            <w:pPr>
              <w:spacing w:before="0" w:after="0" w:line="240" w:lineRule="auto"/>
              <w:rPr>
                <w:color w:val="000000" w:themeColor="text1"/>
              </w:rPr>
            </w:pPr>
            <w:r w:rsidRPr="00010DAE">
              <w:rPr>
                <w:color w:val="000000" w:themeColor="text1"/>
              </w:rPr>
              <w:t>Analytical target cascading</w:t>
            </w:r>
          </w:p>
        </w:tc>
      </w:tr>
      <w:tr w:rsidR="00010DAE" w:rsidRPr="00010DAE" w14:paraId="442C70C3" w14:textId="77777777" w:rsidTr="005B59CC">
        <w:trPr>
          <w:jc w:val="center"/>
        </w:trPr>
        <w:tc>
          <w:tcPr>
            <w:tcW w:w="1322" w:type="dxa"/>
          </w:tcPr>
          <w:p w14:paraId="1E1F56F4" w14:textId="4EDDB77E" w:rsidR="0030491A" w:rsidRPr="00010DAE" w:rsidRDefault="0030491A" w:rsidP="0030491A">
            <w:pPr>
              <w:spacing w:before="0" w:after="0" w:line="240" w:lineRule="auto"/>
              <w:rPr>
                <w:color w:val="000000" w:themeColor="text1"/>
              </w:rPr>
            </w:pPr>
            <w:r w:rsidRPr="00010DAE">
              <w:rPr>
                <w:color w:val="000000" w:themeColor="text1"/>
              </w:rPr>
              <w:t>ALC</w:t>
            </w:r>
          </w:p>
        </w:tc>
        <w:tc>
          <w:tcPr>
            <w:tcW w:w="0" w:type="auto"/>
          </w:tcPr>
          <w:p w14:paraId="3357A39C" w14:textId="0B1B7675" w:rsidR="0030491A" w:rsidRPr="00010DAE" w:rsidRDefault="0030491A" w:rsidP="0030491A">
            <w:pPr>
              <w:spacing w:before="0" w:after="0" w:line="240" w:lineRule="auto"/>
              <w:rPr>
                <w:color w:val="000000" w:themeColor="text1"/>
              </w:rPr>
            </w:pPr>
            <w:r w:rsidRPr="00010DAE">
              <w:rPr>
                <w:color w:val="000000" w:themeColor="text1"/>
              </w:rPr>
              <w:t>Augmented lagrangian coordination</w:t>
            </w:r>
          </w:p>
        </w:tc>
      </w:tr>
      <w:tr w:rsidR="00010DAE" w:rsidRPr="00010DAE" w14:paraId="144D80ED" w14:textId="77777777" w:rsidTr="005B59CC">
        <w:trPr>
          <w:jc w:val="center"/>
        </w:trPr>
        <w:tc>
          <w:tcPr>
            <w:tcW w:w="1322" w:type="dxa"/>
          </w:tcPr>
          <w:p w14:paraId="59A43546" w14:textId="3C1ADEEB" w:rsidR="0030491A" w:rsidRPr="00010DAE" w:rsidRDefault="00227B02" w:rsidP="0030491A">
            <w:pPr>
              <w:spacing w:before="0" w:after="0" w:line="240" w:lineRule="auto"/>
              <w:rPr>
                <w:color w:val="000000" w:themeColor="text1"/>
              </w:rPr>
            </w:pPr>
            <w:r w:rsidRPr="00010DAE">
              <w:rPr>
                <w:color w:val="000000" w:themeColor="text1"/>
              </w:rPr>
              <w:t>QoS</w:t>
            </w:r>
          </w:p>
        </w:tc>
        <w:tc>
          <w:tcPr>
            <w:tcW w:w="0" w:type="auto"/>
          </w:tcPr>
          <w:p w14:paraId="0B9CAAB4" w14:textId="2F9C105A" w:rsidR="0030491A" w:rsidRPr="00010DAE" w:rsidRDefault="00227B02" w:rsidP="0030491A">
            <w:pPr>
              <w:spacing w:before="0" w:after="0" w:line="240" w:lineRule="auto"/>
              <w:rPr>
                <w:color w:val="000000" w:themeColor="text1"/>
              </w:rPr>
            </w:pPr>
            <w:r w:rsidRPr="00010DAE">
              <w:rPr>
                <w:color w:val="000000" w:themeColor="text1"/>
              </w:rPr>
              <w:t>Quality of service</w:t>
            </w:r>
          </w:p>
        </w:tc>
      </w:tr>
      <w:tr w:rsidR="00010DAE" w:rsidRPr="00010DAE" w14:paraId="6CA36D9E" w14:textId="77777777" w:rsidTr="005B59CC">
        <w:trPr>
          <w:jc w:val="center"/>
        </w:trPr>
        <w:tc>
          <w:tcPr>
            <w:tcW w:w="1322" w:type="dxa"/>
          </w:tcPr>
          <w:p w14:paraId="63420BA4" w14:textId="65B6A2E5" w:rsidR="0030491A" w:rsidRPr="00010DAE" w:rsidRDefault="00AA5E26" w:rsidP="0030491A">
            <w:pPr>
              <w:spacing w:before="0" w:after="0" w:line="240" w:lineRule="auto"/>
              <w:rPr>
                <w:color w:val="000000" w:themeColor="text1"/>
              </w:rPr>
            </w:pPr>
            <w:r w:rsidRPr="00010DAE">
              <w:rPr>
                <w:color w:val="000000" w:themeColor="text1"/>
              </w:rPr>
              <w:t>REQ</w:t>
            </w:r>
          </w:p>
        </w:tc>
        <w:tc>
          <w:tcPr>
            <w:tcW w:w="0" w:type="auto"/>
          </w:tcPr>
          <w:p w14:paraId="77C57196" w14:textId="6428B603" w:rsidR="0030491A" w:rsidRPr="00010DAE" w:rsidRDefault="00AA5E26" w:rsidP="0030491A">
            <w:pPr>
              <w:spacing w:before="0" w:after="0" w:line="240" w:lineRule="auto"/>
              <w:rPr>
                <w:color w:val="000000" w:themeColor="text1"/>
              </w:rPr>
            </w:pPr>
            <w:r w:rsidRPr="00010DAE">
              <w:rPr>
                <w:color w:val="000000" w:themeColor="text1"/>
              </w:rPr>
              <w:t>Requirement</w:t>
            </w:r>
          </w:p>
        </w:tc>
      </w:tr>
      <w:tr w:rsidR="00010DAE" w:rsidRPr="00010DAE" w14:paraId="7BAD1981" w14:textId="77777777" w:rsidTr="005B59CC">
        <w:trPr>
          <w:jc w:val="center"/>
        </w:trPr>
        <w:tc>
          <w:tcPr>
            <w:tcW w:w="1322" w:type="dxa"/>
          </w:tcPr>
          <w:p w14:paraId="03F40E2A" w14:textId="05214213" w:rsidR="00AA5E26" w:rsidRPr="00010DAE" w:rsidRDefault="00AA5E26" w:rsidP="0030491A">
            <w:pPr>
              <w:spacing w:before="0" w:after="0" w:line="240" w:lineRule="auto"/>
              <w:rPr>
                <w:color w:val="000000" w:themeColor="text1"/>
              </w:rPr>
            </w:pPr>
            <w:r w:rsidRPr="00010DAE">
              <w:rPr>
                <w:color w:val="000000" w:themeColor="text1"/>
              </w:rPr>
              <w:t>CA</w:t>
            </w:r>
            <w:r w:rsidR="00094B07" w:rsidRPr="00010DAE">
              <w:rPr>
                <w:color w:val="000000" w:themeColor="text1"/>
              </w:rPr>
              <w:t>P</w:t>
            </w:r>
          </w:p>
        </w:tc>
        <w:tc>
          <w:tcPr>
            <w:tcW w:w="0" w:type="auto"/>
          </w:tcPr>
          <w:p w14:paraId="44D00719" w14:textId="1877D73A" w:rsidR="00AA5E26" w:rsidRPr="00010DAE" w:rsidRDefault="00094B07" w:rsidP="0030491A">
            <w:pPr>
              <w:spacing w:before="0" w:after="0" w:line="240" w:lineRule="auto"/>
              <w:rPr>
                <w:color w:val="000000" w:themeColor="text1"/>
              </w:rPr>
            </w:pPr>
            <w:r w:rsidRPr="00010DAE">
              <w:rPr>
                <w:color w:val="000000" w:themeColor="text1"/>
              </w:rPr>
              <w:t>Capability</w:t>
            </w:r>
          </w:p>
        </w:tc>
      </w:tr>
      <w:tr w:rsidR="00010DAE" w:rsidRPr="00010DAE" w14:paraId="2F4FDDD2" w14:textId="77777777" w:rsidTr="005B59CC">
        <w:trPr>
          <w:jc w:val="center"/>
        </w:trPr>
        <w:tc>
          <w:tcPr>
            <w:tcW w:w="1322" w:type="dxa"/>
          </w:tcPr>
          <w:p w14:paraId="0B60AE4D" w14:textId="38A3033F" w:rsidR="00AA5E26" w:rsidRPr="00010DAE" w:rsidRDefault="00094B07" w:rsidP="0030491A">
            <w:pPr>
              <w:spacing w:before="0" w:after="0" w:line="240" w:lineRule="auto"/>
              <w:rPr>
                <w:color w:val="000000" w:themeColor="text1"/>
              </w:rPr>
            </w:pPr>
            <w:r w:rsidRPr="00010DAE">
              <w:rPr>
                <w:color w:val="000000" w:themeColor="text1"/>
              </w:rPr>
              <w:t>MS</w:t>
            </w:r>
          </w:p>
        </w:tc>
        <w:tc>
          <w:tcPr>
            <w:tcW w:w="0" w:type="auto"/>
          </w:tcPr>
          <w:p w14:paraId="170B8090" w14:textId="3CE3C457" w:rsidR="00AA5E26" w:rsidRPr="00010DAE" w:rsidRDefault="00094B07" w:rsidP="0030491A">
            <w:pPr>
              <w:spacing w:before="0" w:after="0" w:line="240" w:lineRule="auto"/>
              <w:rPr>
                <w:color w:val="000000" w:themeColor="text1"/>
              </w:rPr>
            </w:pPr>
            <w:r w:rsidRPr="00010DAE">
              <w:rPr>
                <w:color w:val="000000" w:themeColor="text1"/>
              </w:rPr>
              <w:t>Manufacturing service</w:t>
            </w:r>
          </w:p>
        </w:tc>
      </w:tr>
      <w:tr w:rsidR="00010DAE" w:rsidRPr="00010DAE" w14:paraId="25DDC192" w14:textId="77777777" w:rsidTr="005B59CC">
        <w:trPr>
          <w:jc w:val="center"/>
        </w:trPr>
        <w:tc>
          <w:tcPr>
            <w:tcW w:w="1322" w:type="dxa"/>
          </w:tcPr>
          <w:p w14:paraId="4FD832BB" w14:textId="76511527" w:rsidR="00AA5E26" w:rsidRPr="00010DAE" w:rsidRDefault="00F41173" w:rsidP="0030491A">
            <w:pPr>
              <w:spacing w:before="0" w:after="0" w:line="240" w:lineRule="auto"/>
              <w:rPr>
                <w:color w:val="000000" w:themeColor="text1"/>
              </w:rPr>
            </w:pPr>
            <w:r w:rsidRPr="00010DAE">
              <w:rPr>
                <w:color w:val="000000" w:themeColor="text1"/>
              </w:rPr>
              <w:t>ST</w:t>
            </w:r>
          </w:p>
        </w:tc>
        <w:tc>
          <w:tcPr>
            <w:tcW w:w="0" w:type="auto"/>
          </w:tcPr>
          <w:p w14:paraId="341F0A60" w14:textId="15E3EC12" w:rsidR="00AA5E26" w:rsidRPr="00010DAE" w:rsidRDefault="00F41173" w:rsidP="0030491A">
            <w:pPr>
              <w:spacing w:before="0" w:after="0" w:line="240" w:lineRule="auto"/>
              <w:rPr>
                <w:color w:val="000000" w:themeColor="text1"/>
              </w:rPr>
            </w:pPr>
            <w:r w:rsidRPr="00010DAE">
              <w:rPr>
                <w:color w:val="000000" w:themeColor="text1"/>
              </w:rPr>
              <w:t>Subtask</w:t>
            </w:r>
          </w:p>
        </w:tc>
      </w:tr>
      <w:tr w:rsidR="00AA5E26" w:rsidRPr="00010DAE" w14:paraId="58CF56C3" w14:textId="77777777" w:rsidTr="005B59CC">
        <w:trPr>
          <w:jc w:val="center"/>
        </w:trPr>
        <w:tc>
          <w:tcPr>
            <w:tcW w:w="1322" w:type="dxa"/>
            <w:tcBorders>
              <w:bottom w:val="single" w:sz="4" w:space="0" w:color="auto"/>
            </w:tcBorders>
          </w:tcPr>
          <w:p w14:paraId="6B270E5D" w14:textId="6C3240B3" w:rsidR="00AA5E26" w:rsidRPr="00010DAE" w:rsidRDefault="00F41173" w:rsidP="0030491A">
            <w:pPr>
              <w:spacing w:before="0" w:after="0" w:line="240" w:lineRule="auto"/>
              <w:rPr>
                <w:color w:val="000000" w:themeColor="text1"/>
              </w:rPr>
            </w:pPr>
            <w:r w:rsidRPr="00010DAE">
              <w:rPr>
                <w:color w:val="000000" w:themeColor="text1"/>
              </w:rPr>
              <w:t>Ag</w:t>
            </w:r>
          </w:p>
        </w:tc>
        <w:tc>
          <w:tcPr>
            <w:tcW w:w="0" w:type="auto"/>
            <w:tcBorders>
              <w:bottom w:val="single" w:sz="4" w:space="0" w:color="auto"/>
            </w:tcBorders>
          </w:tcPr>
          <w:p w14:paraId="545EEDA3" w14:textId="4EEE2D1A" w:rsidR="00AA5E26" w:rsidRPr="00010DAE" w:rsidRDefault="00F41173" w:rsidP="0030491A">
            <w:pPr>
              <w:spacing w:before="0" w:after="0" w:line="240" w:lineRule="auto"/>
              <w:rPr>
                <w:color w:val="000000" w:themeColor="text1"/>
              </w:rPr>
            </w:pPr>
            <w:r w:rsidRPr="00010DAE">
              <w:rPr>
                <w:color w:val="000000" w:themeColor="text1"/>
              </w:rPr>
              <w:t>Agent</w:t>
            </w:r>
          </w:p>
        </w:tc>
      </w:tr>
    </w:tbl>
    <w:p w14:paraId="687EB977" w14:textId="77777777" w:rsidR="00AD011B" w:rsidRPr="00010DAE" w:rsidRDefault="00AD011B" w:rsidP="00FC5CDC">
      <w:pPr>
        <w:rPr>
          <w:b/>
          <w:color w:val="000000" w:themeColor="text1"/>
        </w:rPr>
      </w:pPr>
    </w:p>
    <w:p w14:paraId="7509CDEF" w14:textId="183ECD6C" w:rsidR="007F091B" w:rsidRPr="00010DAE" w:rsidRDefault="00623311" w:rsidP="00FC5CDC">
      <w:pPr>
        <w:rPr>
          <w:b/>
          <w:color w:val="000000" w:themeColor="text1"/>
        </w:rPr>
      </w:pPr>
      <w:r w:rsidRPr="00010DAE">
        <w:rPr>
          <w:b/>
          <w:color w:val="000000" w:themeColor="text1"/>
        </w:rPr>
        <w:lastRenderedPageBreak/>
        <w:t>REFERENCES</w:t>
      </w:r>
    </w:p>
    <w:p w14:paraId="21A41EE5" w14:textId="77777777" w:rsidR="00EB6425" w:rsidRPr="00010DAE" w:rsidRDefault="0006168F" w:rsidP="00EB6425">
      <w:pPr>
        <w:pStyle w:val="EndNoteBibliography"/>
        <w:spacing w:after="0"/>
        <w:ind w:left="720" w:hanging="720"/>
        <w:rPr>
          <w:color w:val="000000" w:themeColor="text1"/>
        </w:rPr>
      </w:pPr>
      <w:r w:rsidRPr="00010DAE">
        <w:rPr>
          <w:color w:val="000000" w:themeColor="text1"/>
        </w:rPr>
        <w:fldChar w:fldCharType="begin"/>
      </w:r>
      <w:r w:rsidRPr="00010DAE">
        <w:rPr>
          <w:color w:val="000000" w:themeColor="text1"/>
        </w:rPr>
        <w:instrText xml:space="preserve"> ADDIN EN.REFLIST </w:instrText>
      </w:r>
      <w:r w:rsidRPr="00010DAE">
        <w:rPr>
          <w:color w:val="000000" w:themeColor="text1"/>
        </w:rPr>
        <w:fldChar w:fldCharType="separate"/>
      </w:r>
      <w:r w:rsidR="00EB6425" w:rsidRPr="00010DAE">
        <w:rPr>
          <w:color w:val="000000" w:themeColor="text1"/>
        </w:rPr>
        <w:t xml:space="preserve">Atzori, L., Iera, A. &amp; Morabito, G. 2010. The internet of things: A survey. </w:t>
      </w:r>
      <w:r w:rsidR="00EB6425" w:rsidRPr="00010DAE">
        <w:rPr>
          <w:i/>
          <w:color w:val="000000" w:themeColor="text1"/>
        </w:rPr>
        <w:t>Computer networks,</w:t>
      </w:r>
      <w:r w:rsidR="00EB6425" w:rsidRPr="00010DAE">
        <w:rPr>
          <w:color w:val="000000" w:themeColor="text1"/>
        </w:rPr>
        <w:t xml:space="preserve"> 54</w:t>
      </w:r>
      <w:r w:rsidR="00EB6425" w:rsidRPr="00010DAE">
        <w:rPr>
          <w:b/>
          <w:color w:val="000000" w:themeColor="text1"/>
        </w:rPr>
        <w:t>,</w:t>
      </w:r>
      <w:r w:rsidR="00EB6425" w:rsidRPr="00010DAE">
        <w:rPr>
          <w:color w:val="000000" w:themeColor="text1"/>
        </w:rPr>
        <w:t xml:space="preserve"> 2787-2805.</w:t>
      </w:r>
    </w:p>
    <w:p w14:paraId="7D227275"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Bouzary, H. &amp; Chen, F. F. 2018. Service optimal selection and composition in cloud manufacturing: a comprehensive survey. </w:t>
      </w:r>
      <w:r w:rsidRPr="00010DAE">
        <w:rPr>
          <w:i/>
          <w:color w:val="000000" w:themeColor="text1"/>
        </w:rPr>
        <w:t>International Journal of Advanced Manufacturing Technology,</w:t>
      </w:r>
      <w:r w:rsidRPr="00010DAE">
        <w:rPr>
          <w:color w:val="000000" w:themeColor="text1"/>
        </w:rPr>
        <w:t xml:space="preserve"> 97</w:t>
      </w:r>
      <w:r w:rsidRPr="00010DAE">
        <w:rPr>
          <w:b/>
          <w:color w:val="000000" w:themeColor="text1"/>
        </w:rPr>
        <w:t>,</w:t>
      </w:r>
      <w:r w:rsidRPr="00010DAE">
        <w:rPr>
          <w:color w:val="000000" w:themeColor="text1"/>
        </w:rPr>
        <w:t xml:space="preserve"> 795-808.</w:t>
      </w:r>
    </w:p>
    <w:p w14:paraId="37F5AEE6"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Cao, Y., Wang, S. L., Kang, L. &amp; Gao, Y. 2016. A TQCS-based service selection and scheduling strategy in cloud manufacturing. </w:t>
      </w:r>
      <w:r w:rsidRPr="00010DAE">
        <w:rPr>
          <w:i/>
          <w:color w:val="000000" w:themeColor="text1"/>
        </w:rPr>
        <w:t>International Journal of Advanced Manufacturing Technology,</w:t>
      </w:r>
      <w:r w:rsidRPr="00010DAE">
        <w:rPr>
          <w:color w:val="000000" w:themeColor="text1"/>
        </w:rPr>
        <w:t xml:space="preserve"> 82</w:t>
      </w:r>
      <w:r w:rsidRPr="00010DAE">
        <w:rPr>
          <w:b/>
          <w:color w:val="000000" w:themeColor="text1"/>
        </w:rPr>
        <w:t>,</w:t>
      </w:r>
      <w:r w:rsidRPr="00010DAE">
        <w:rPr>
          <w:color w:val="000000" w:themeColor="text1"/>
        </w:rPr>
        <w:t xml:space="preserve"> 235-251.</w:t>
      </w:r>
    </w:p>
    <w:p w14:paraId="380C6652"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Cheng, Y., Tao, F., Xu, L. &amp; Zhao, D. M. 2018. Advanced manufacturing systems: supply-demand matching of manufacturing resource based on complex networks and Internet of Things. </w:t>
      </w:r>
      <w:r w:rsidRPr="00010DAE">
        <w:rPr>
          <w:i/>
          <w:color w:val="000000" w:themeColor="text1"/>
        </w:rPr>
        <w:t>Enterprise Information Systems,</w:t>
      </w:r>
      <w:r w:rsidRPr="00010DAE">
        <w:rPr>
          <w:color w:val="000000" w:themeColor="text1"/>
        </w:rPr>
        <w:t xml:space="preserve"> 12</w:t>
      </w:r>
      <w:r w:rsidRPr="00010DAE">
        <w:rPr>
          <w:b/>
          <w:color w:val="000000" w:themeColor="text1"/>
        </w:rPr>
        <w:t>,</w:t>
      </w:r>
      <w:r w:rsidRPr="00010DAE">
        <w:rPr>
          <w:color w:val="000000" w:themeColor="text1"/>
        </w:rPr>
        <w:t xml:space="preserve"> 780-797.</w:t>
      </w:r>
    </w:p>
    <w:p w14:paraId="3BE05EF1"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Cisneros-Cabrera, S., Pishchulov, G., Sampaio, P., Mehandjiev, N., Liu, Z. X. &amp; Kununka, S. 2021. An approach and decision support tool for forming Industry 4.0 supply chain collaborations. </w:t>
      </w:r>
      <w:r w:rsidRPr="00010DAE">
        <w:rPr>
          <w:i/>
          <w:color w:val="000000" w:themeColor="text1"/>
        </w:rPr>
        <w:t>Computers in Industry,</w:t>
      </w:r>
      <w:r w:rsidRPr="00010DAE">
        <w:rPr>
          <w:color w:val="000000" w:themeColor="text1"/>
        </w:rPr>
        <w:t xml:space="preserve"> 125.</w:t>
      </w:r>
    </w:p>
    <w:p w14:paraId="61C1B585"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Dang, J. B. &amp; Huhns, M. N. 2006. Concurrent multiple-issue negotiation for Internet-based services. </w:t>
      </w:r>
      <w:r w:rsidRPr="00010DAE">
        <w:rPr>
          <w:i/>
          <w:color w:val="000000" w:themeColor="text1"/>
        </w:rPr>
        <w:t>IEEE Internet Computing,</w:t>
      </w:r>
      <w:r w:rsidRPr="00010DAE">
        <w:rPr>
          <w:color w:val="000000" w:themeColor="text1"/>
        </w:rPr>
        <w:t xml:space="preserve"> 10</w:t>
      </w:r>
      <w:r w:rsidRPr="00010DAE">
        <w:rPr>
          <w:b/>
          <w:color w:val="000000" w:themeColor="text1"/>
        </w:rPr>
        <w:t>,</w:t>
      </w:r>
      <w:r w:rsidRPr="00010DAE">
        <w:rPr>
          <w:color w:val="000000" w:themeColor="text1"/>
        </w:rPr>
        <w:t xml:space="preserve"> 42-49.</w:t>
      </w:r>
    </w:p>
    <w:p w14:paraId="2288F386"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Di Napoli, C. &amp; Rossi, S. 2021. A Trade-Off Negotiation Strategy for Pareto-Optimal Service Composition with Additive QoS-constraints. </w:t>
      </w:r>
      <w:r w:rsidRPr="00010DAE">
        <w:rPr>
          <w:i/>
          <w:color w:val="000000" w:themeColor="text1"/>
        </w:rPr>
        <w:t>Group Decision and Negotiation,</w:t>
      </w:r>
      <w:r w:rsidRPr="00010DAE">
        <w:rPr>
          <w:color w:val="000000" w:themeColor="text1"/>
        </w:rPr>
        <w:t xml:space="preserve"> 30</w:t>
      </w:r>
      <w:r w:rsidRPr="00010DAE">
        <w:rPr>
          <w:b/>
          <w:color w:val="000000" w:themeColor="text1"/>
        </w:rPr>
        <w:t>,</w:t>
      </w:r>
      <w:r w:rsidRPr="00010DAE">
        <w:rPr>
          <w:color w:val="000000" w:themeColor="text1"/>
        </w:rPr>
        <w:t xml:space="preserve"> 119-141.</w:t>
      </w:r>
    </w:p>
    <w:p w14:paraId="6D0B5039"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Faratin, P., Sierra, C. &amp; Jennings, N. R. 1998. Negotiation decision functions for autonomous agents. </w:t>
      </w:r>
      <w:r w:rsidRPr="00010DAE">
        <w:rPr>
          <w:i/>
          <w:color w:val="000000" w:themeColor="text1"/>
        </w:rPr>
        <w:t>Robotics and Autonomous Systems,</w:t>
      </w:r>
      <w:r w:rsidRPr="00010DAE">
        <w:rPr>
          <w:color w:val="000000" w:themeColor="text1"/>
        </w:rPr>
        <w:t xml:space="preserve"> 24</w:t>
      </w:r>
      <w:r w:rsidRPr="00010DAE">
        <w:rPr>
          <w:b/>
          <w:color w:val="000000" w:themeColor="text1"/>
        </w:rPr>
        <w:t>,</w:t>
      </w:r>
      <w:r w:rsidRPr="00010DAE">
        <w:rPr>
          <w:color w:val="000000" w:themeColor="text1"/>
        </w:rPr>
        <w:t xml:space="preserve"> 159-182.</w:t>
      </w:r>
    </w:p>
    <w:p w14:paraId="5907DDE4"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Faratin, P., Sierra, C. &amp; Jennings, N. R. 2002. Using similarity criteria to make issue trade-offs in automated negotiations. </w:t>
      </w:r>
      <w:r w:rsidRPr="00010DAE">
        <w:rPr>
          <w:i/>
          <w:color w:val="000000" w:themeColor="text1"/>
        </w:rPr>
        <w:t>Artificial Intelligence,</w:t>
      </w:r>
      <w:r w:rsidRPr="00010DAE">
        <w:rPr>
          <w:color w:val="000000" w:themeColor="text1"/>
        </w:rPr>
        <w:t xml:space="preserve"> 142</w:t>
      </w:r>
      <w:r w:rsidRPr="00010DAE">
        <w:rPr>
          <w:b/>
          <w:color w:val="000000" w:themeColor="text1"/>
        </w:rPr>
        <w:t>,</w:t>
      </w:r>
      <w:r w:rsidRPr="00010DAE">
        <w:rPr>
          <w:color w:val="000000" w:themeColor="text1"/>
        </w:rPr>
        <w:t xml:space="preserve"> 205-237.</w:t>
      </w:r>
    </w:p>
    <w:p w14:paraId="0D81B24C"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Fink, A. &amp; Gerhards, P. 2021. Negotiation mechanisms for the multi-agent multi-mode resource investment problem. </w:t>
      </w:r>
      <w:r w:rsidRPr="00010DAE">
        <w:rPr>
          <w:i/>
          <w:color w:val="000000" w:themeColor="text1"/>
        </w:rPr>
        <w:t>European Journal of Operational Research</w:t>
      </w:r>
      <w:r w:rsidRPr="00010DAE">
        <w:rPr>
          <w:color w:val="000000" w:themeColor="text1"/>
        </w:rPr>
        <w:t>.</w:t>
      </w:r>
    </w:p>
    <w:p w14:paraId="179AB8E8"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Guo, D., Li, M., Lyu, Z., Kang, K., Wu, W., Zhong, R. Y. &amp; Huang, G. Q. 2021. Synchroperation in industry 4.0 manufacturing. </w:t>
      </w:r>
      <w:r w:rsidRPr="00010DAE">
        <w:rPr>
          <w:i/>
          <w:color w:val="000000" w:themeColor="text1"/>
        </w:rPr>
        <w:t>International Journal of Production Economics,</w:t>
      </w:r>
      <w:r w:rsidRPr="00010DAE">
        <w:rPr>
          <w:color w:val="000000" w:themeColor="text1"/>
        </w:rPr>
        <w:t xml:space="preserve"> 238</w:t>
      </w:r>
      <w:r w:rsidRPr="00010DAE">
        <w:rPr>
          <w:b/>
          <w:color w:val="000000" w:themeColor="text1"/>
        </w:rPr>
        <w:t>,</w:t>
      </w:r>
      <w:r w:rsidRPr="00010DAE">
        <w:rPr>
          <w:color w:val="000000" w:themeColor="text1"/>
        </w:rPr>
        <w:t xml:space="preserve"> 108171.</w:t>
      </w:r>
    </w:p>
    <w:p w14:paraId="439923E5"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Kang, K., Qu, T., Luo, H., Xu, S., Li, C. &amp; Huang, G. Q. Cloud Manufacturing-Enabled Production Logistics Service System in Industrial Park.  ASME 2017 12th International Manufacturing Science and Engineering Conference collocated with the JSME/ASME 2017 6th International Conference on Materials and Processing, 2017. V003T04A035.</w:t>
      </w:r>
    </w:p>
    <w:p w14:paraId="64FA4C9D"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Kang, K., Xu, S. X., Zhong, R. Y., Tan, B. Q. &amp; Huang, G. Q. 2020a. Double Auction-Based Manufacturing Cloud Service Allocation in an Industrial Park. </w:t>
      </w:r>
      <w:r w:rsidRPr="00010DAE">
        <w:rPr>
          <w:i/>
          <w:color w:val="000000" w:themeColor="text1"/>
        </w:rPr>
        <w:t>IEEE Transactions on Automation Science and Engineering</w:t>
      </w:r>
      <w:r w:rsidRPr="00010DAE">
        <w:rPr>
          <w:color w:val="000000" w:themeColor="text1"/>
        </w:rPr>
        <w:t>.</w:t>
      </w:r>
    </w:p>
    <w:p w14:paraId="515A9123"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Kang, K., Zhong, R. Y. &amp; Xu, S. 2019. Cloud-enabled sharing in logistics product service system. </w:t>
      </w:r>
      <w:r w:rsidRPr="00010DAE">
        <w:rPr>
          <w:i/>
          <w:color w:val="000000" w:themeColor="text1"/>
        </w:rPr>
        <w:t>Procedia CIRP,</w:t>
      </w:r>
      <w:r w:rsidRPr="00010DAE">
        <w:rPr>
          <w:color w:val="000000" w:themeColor="text1"/>
        </w:rPr>
        <w:t xml:space="preserve"> 83</w:t>
      </w:r>
      <w:r w:rsidRPr="00010DAE">
        <w:rPr>
          <w:b/>
          <w:color w:val="000000" w:themeColor="text1"/>
        </w:rPr>
        <w:t>,</w:t>
      </w:r>
      <w:r w:rsidRPr="00010DAE">
        <w:rPr>
          <w:color w:val="000000" w:themeColor="text1"/>
        </w:rPr>
        <w:t xml:space="preserve"> 451-455.</w:t>
      </w:r>
    </w:p>
    <w:p w14:paraId="104D5DA5"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lastRenderedPageBreak/>
        <w:t xml:space="preserve">Kang, K., Zhong, R. Y., Xu, S. X., Tan, B. Q., Wang, L. &amp; Peng, T. 2020b. Auction-based cloud service allocation and sharing for logistics product service system. </w:t>
      </w:r>
      <w:r w:rsidRPr="00010DAE">
        <w:rPr>
          <w:i/>
          <w:color w:val="000000" w:themeColor="text1"/>
        </w:rPr>
        <w:t>Journal of Cleaner Production</w:t>
      </w:r>
      <w:r w:rsidRPr="00010DAE">
        <w:rPr>
          <w:b/>
          <w:color w:val="000000" w:themeColor="text1"/>
        </w:rPr>
        <w:t>,</w:t>
      </w:r>
      <w:r w:rsidRPr="00010DAE">
        <w:rPr>
          <w:color w:val="000000" w:themeColor="text1"/>
        </w:rPr>
        <w:t xml:space="preserve"> 123881.</w:t>
      </w:r>
    </w:p>
    <w:p w14:paraId="7AD1F7EE"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Kusiak, A. 2018. Smart manufacturing. </w:t>
      </w:r>
      <w:r w:rsidRPr="00010DAE">
        <w:rPr>
          <w:i/>
          <w:color w:val="000000" w:themeColor="text1"/>
        </w:rPr>
        <w:t>International Journal of Production Research,</w:t>
      </w:r>
      <w:r w:rsidRPr="00010DAE">
        <w:rPr>
          <w:color w:val="000000" w:themeColor="text1"/>
        </w:rPr>
        <w:t xml:space="preserve"> 56</w:t>
      </w:r>
      <w:r w:rsidRPr="00010DAE">
        <w:rPr>
          <w:b/>
          <w:color w:val="000000" w:themeColor="text1"/>
        </w:rPr>
        <w:t>,</w:t>
      </w:r>
      <w:r w:rsidRPr="00010DAE">
        <w:rPr>
          <w:color w:val="000000" w:themeColor="text1"/>
        </w:rPr>
        <w:t xml:space="preserve"> 508-517.</w:t>
      </w:r>
    </w:p>
    <w:p w14:paraId="6FE720D8"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Kwang Mong, S. 2010. Grid Resource Negotiation: Survey and New Directions. </w:t>
      </w:r>
      <w:r w:rsidRPr="00010DAE">
        <w:rPr>
          <w:i/>
          <w:color w:val="000000" w:themeColor="text1"/>
        </w:rPr>
        <w:t>IEEE Transactions on Systems, Man, and Cybernetics, Part C (Applications and Reviews),</w:t>
      </w:r>
      <w:r w:rsidRPr="00010DAE">
        <w:rPr>
          <w:color w:val="000000" w:themeColor="text1"/>
        </w:rPr>
        <w:t xml:space="preserve"> 40</w:t>
      </w:r>
      <w:r w:rsidRPr="00010DAE">
        <w:rPr>
          <w:b/>
          <w:color w:val="000000" w:themeColor="text1"/>
        </w:rPr>
        <w:t>,</w:t>
      </w:r>
      <w:r w:rsidRPr="00010DAE">
        <w:rPr>
          <w:color w:val="000000" w:themeColor="text1"/>
        </w:rPr>
        <w:t xml:space="preserve"> 245-257.</w:t>
      </w:r>
    </w:p>
    <w:p w14:paraId="75A25174"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Lafkihi, M., Pan, S. L. &amp; Ballot, E. 2019. Freight transportation service procurement: A literature review and future research opportunities in omnichannel E-commerce. </w:t>
      </w:r>
      <w:r w:rsidRPr="00010DAE">
        <w:rPr>
          <w:i/>
          <w:color w:val="000000" w:themeColor="text1"/>
        </w:rPr>
        <w:t>Transportation Research Part E-Logistics and Transportation Review,</w:t>
      </w:r>
      <w:r w:rsidRPr="00010DAE">
        <w:rPr>
          <w:color w:val="000000" w:themeColor="text1"/>
        </w:rPr>
        <w:t xml:space="preserve"> 125</w:t>
      </w:r>
      <w:r w:rsidRPr="00010DAE">
        <w:rPr>
          <w:b/>
          <w:color w:val="000000" w:themeColor="text1"/>
        </w:rPr>
        <w:t>,</w:t>
      </w:r>
      <w:r w:rsidRPr="00010DAE">
        <w:rPr>
          <w:color w:val="000000" w:themeColor="text1"/>
        </w:rPr>
        <w:t xml:space="preserve"> 348-365.</w:t>
      </w:r>
    </w:p>
    <w:p w14:paraId="4475BEE2"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Laili, Y. J., Tao, F., Zhang, L. &amp; Sarker, B. R. 2012. A study of optimal allocation of computing resources in cloud manufacturing systems. </w:t>
      </w:r>
      <w:r w:rsidRPr="00010DAE">
        <w:rPr>
          <w:i/>
          <w:color w:val="000000" w:themeColor="text1"/>
        </w:rPr>
        <w:t>International Journal of Advanced Manufacturing Technology,</w:t>
      </w:r>
      <w:r w:rsidRPr="00010DAE">
        <w:rPr>
          <w:color w:val="000000" w:themeColor="text1"/>
        </w:rPr>
        <w:t xml:space="preserve"> 63</w:t>
      </w:r>
      <w:r w:rsidRPr="00010DAE">
        <w:rPr>
          <w:b/>
          <w:color w:val="000000" w:themeColor="text1"/>
        </w:rPr>
        <w:t>,</w:t>
      </w:r>
      <w:r w:rsidRPr="00010DAE">
        <w:rPr>
          <w:color w:val="000000" w:themeColor="text1"/>
        </w:rPr>
        <w:t xml:space="preserve"> 671-690.</w:t>
      </w:r>
    </w:p>
    <w:p w14:paraId="5EEBFCCD"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Lee, J., Bagheri, B. &amp; Kao, H.-A. 2015. A cyber-physical systems architecture for industry 4.0-based manufacturing systems. </w:t>
      </w:r>
      <w:r w:rsidRPr="00010DAE">
        <w:rPr>
          <w:i/>
          <w:color w:val="000000" w:themeColor="text1"/>
        </w:rPr>
        <w:t>Manufacturing letters,</w:t>
      </w:r>
      <w:r w:rsidRPr="00010DAE">
        <w:rPr>
          <w:color w:val="000000" w:themeColor="text1"/>
        </w:rPr>
        <w:t xml:space="preserve"> 3</w:t>
      </w:r>
      <w:r w:rsidRPr="00010DAE">
        <w:rPr>
          <w:b/>
          <w:color w:val="000000" w:themeColor="text1"/>
        </w:rPr>
        <w:t>,</w:t>
      </w:r>
      <w:r w:rsidRPr="00010DAE">
        <w:rPr>
          <w:color w:val="000000" w:themeColor="text1"/>
        </w:rPr>
        <w:t xml:space="preserve"> 18-23.</w:t>
      </w:r>
    </w:p>
    <w:p w14:paraId="15FAFFB1"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Lu, Y. Q., Liu, C., Wang, K. I. K., Huang, H. Y. &amp; Xu, X. 2020a. Digital Twin-driven smart manufacturing: Connotation, reference model, applications and research issues. </w:t>
      </w:r>
      <w:r w:rsidRPr="00010DAE">
        <w:rPr>
          <w:i/>
          <w:color w:val="000000" w:themeColor="text1"/>
        </w:rPr>
        <w:t>Robotics and Computer-Integrated Manufacturing,</w:t>
      </w:r>
      <w:r w:rsidRPr="00010DAE">
        <w:rPr>
          <w:color w:val="000000" w:themeColor="text1"/>
        </w:rPr>
        <w:t xml:space="preserve"> 61.</w:t>
      </w:r>
    </w:p>
    <w:p w14:paraId="5BAD80FE"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Lu, Y. Q., Xu, X. &amp; Wang, L. H. 2020b. Smart manufacturing process and system automation - A critical review of the standards and envisioned scenarios. </w:t>
      </w:r>
      <w:r w:rsidRPr="00010DAE">
        <w:rPr>
          <w:i/>
          <w:color w:val="000000" w:themeColor="text1"/>
        </w:rPr>
        <w:t>Journal of Manufacturing Systems,</w:t>
      </w:r>
      <w:r w:rsidRPr="00010DAE">
        <w:rPr>
          <w:color w:val="000000" w:themeColor="text1"/>
        </w:rPr>
        <w:t xml:space="preserve"> 56</w:t>
      </w:r>
      <w:r w:rsidRPr="00010DAE">
        <w:rPr>
          <w:b/>
          <w:color w:val="000000" w:themeColor="text1"/>
        </w:rPr>
        <w:t>,</w:t>
      </w:r>
      <w:r w:rsidRPr="00010DAE">
        <w:rPr>
          <w:color w:val="000000" w:themeColor="text1"/>
        </w:rPr>
        <w:t xml:space="preserve"> 312-325.</w:t>
      </w:r>
    </w:p>
    <w:p w14:paraId="2194E336"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Macrinici, D., Cartofeanu, C. &amp; Gao, S. 2018. Smart contract applications within blockchain technology: A systematic mapping study. </w:t>
      </w:r>
      <w:r w:rsidRPr="00010DAE">
        <w:rPr>
          <w:i/>
          <w:color w:val="000000" w:themeColor="text1"/>
        </w:rPr>
        <w:t>Telematics and Informatics,</w:t>
      </w:r>
      <w:r w:rsidRPr="00010DAE">
        <w:rPr>
          <w:color w:val="000000" w:themeColor="text1"/>
        </w:rPr>
        <w:t xml:space="preserve"> 35</w:t>
      </w:r>
      <w:r w:rsidRPr="00010DAE">
        <w:rPr>
          <w:b/>
          <w:color w:val="000000" w:themeColor="text1"/>
        </w:rPr>
        <w:t>,</w:t>
      </w:r>
      <w:r w:rsidRPr="00010DAE">
        <w:rPr>
          <w:color w:val="000000" w:themeColor="text1"/>
        </w:rPr>
        <w:t xml:space="preserve"> 2337-2354.</w:t>
      </w:r>
    </w:p>
    <w:p w14:paraId="5A014B58"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Mansour, K. &amp; Kowalczyk, R. 2014. An Approach to One-to-Many Concurrent Negotiation. </w:t>
      </w:r>
      <w:r w:rsidRPr="00010DAE">
        <w:rPr>
          <w:i/>
          <w:color w:val="000000" w:themeColor="text1"/>
        </w:rPr>
        <w:t>Group Decision and Negotiation,</w:t>
      </w:r>
      <w:r w:rsidRPr="00010DAE">
        <w:rPr>
          <w:color w:val="000000" w:themeColor="text1"/>
        </w:rPr>
        <w:t xml:space="preserve"> 24</w:t>
      </w:r>
      <w:r w:rsidRPr="00010DAE">
        <w:rPr>
          <w:b/>
          <w:color w:val="000000" w:themeColor="text1"/>
        </w:rPr>
        <w:t>,</w:t>
      </w:r>
      <w:r w:rsidRPr="00010DAE">
        <w:rPr>
          <w:color w:val="000000" w:themeColor="text1"/>
        </w:rPr>
        <w:t xml:space="preserve"> 45-66.</w:t>
      </w:r>
    </w:p>
    <w:p w14:paraId="7D62F58E"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Pan, S. L., Trentesaux, D., Mcfarlane, D., Montreuil, B., Ballot, E. &amp; Huang, G. Q. 2021. Digital interoperability in logistics and supply chain management: state-of-the-art and research avenues towards Physical Internet. </w:t>
      </w:r>
      <w:r w:rsidRPr="00010DAE">
        <w:rPr>
          <w:i/>
          <w:color w:val="000000" w:themeColor="text1"/>
        </w:rPr>
        <w:t>Computers in Industry,</w:t>
      </w:r>
      <w:r w:rsidRPr="00010DAE">
        <w:rPr>
          <w:color w:val="000000" w:themeColor="text1"/>
        </w:rPr>
        <w:t xml:space="preserve"> 128.</w:t>
      </w:r>
    </w:p>
    <w:p w14:paraId="595D6379"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Pruitt, D. G. 2013. </w:t>
      </w:r>
      <w:r w:rsidRPr="00010DAE">
        <w:rPr>
          <w:i/>
          <w:color w:val="000000" w:themeColor="text1"/>
        </w:rPr>
        <w:t>Negotiation behavior</w:t>
      </w:r>
      <w:r w:rsidRPr="00010DAE">
        <w:rPr>
          <w:color w:val="000000" w:themeColor="text1"/>
        </w:rPr>
        <w:t>, Academic Press.</w:t>
      </w:r>
    </w:p>
    <w:p w14:paraId="52D8DEEA"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Richter, J., Baruwal Chhetri, M., Kowalczyk, R. &amp; Bao Vo, Q. 2012. Establishing composite SLAs through concurrent QoS negotiation with surplus redistribution. </w:t>
      </w:r>
      <w:r w:rsidRPr="00010DAE">
        <w:rPr>
          <w:i/>
          <w:color w:val="000000" w:themeColor="text1"/>
        </w:rPr>
        <w:t>Concurrency and Computation: Practice and Experience,</w:t>
      </w:r>
      <w:r w:rsidRPr="00010DAE">
        <w:rPr>
          <w:color w:val="000000" w:themeColor="text1"/>
        </w:rPr>
        <w:t xml:space="preserve"> 24</w:t>
      </w:r>
      <w:r w:rsidRPr="00010DAE">
        <w:rPr>
          <w:b/>
          <w:color w:val="000000" w:themeColor="text1"/>
        </w:rPr>
        <w:t>,</w:t>
      </w:r>
      <w:r w:rsidRPr="00010DAE">
        <w:rPr>
          <w:color w:val="000000" w:themeColor="text1"/>
        </w:rPr>
        <w:t xml:space="preserve"> 938-955.</w:t>
      </w:r>
    </w:p>
    <w:p w14:paraId="64916E94"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Ros, R. &amp; Sierra, C. 2006. A negotiation meta strategy combining trade-off and concession moves. </w:t>
      </w:r>
      <w:r w:rsidRPr="00010DAE">
        <w:rPr>
          <w:i/>
          <w:color w:val="000000" w:themeColor="text1"/>
        </w:rPr>
        <w:t>Autonomous Agents and Multi-Agent Systems,</w:t>
      </w:r>
      <w:r w:rsidRPr="00010DAE">
        <w:rPr>
          <w:color w:val="000000" w:themeColor="text1"/>
        </w:rPr>
        <w:t xml:space="preserve"> 12</w:t>
      </w:r>
      <w:r w:rsidRPr="00010DAE">
        <w:rPr>
          <w:b/>
          <w:color w:val="000000" w:themeColor="text1"/>
        </w:rPr>
        <w:t>,</w:t>
      </w:r>
      <w:r w:rsidRPr="00010DAE">
        <w:rPr>
          <w:color w:val="000000" w:themeColor="text1"/>
        </w:rPr>
        <w:t xml:space="preserve"> 163-181.</w:t>
      </w:r>
    </w:p>
    <w:p w14:paraId="5D99821F"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Rubinstein, A. 1982. Perfect Equilibrium in a Bargaining Model. </w:t>
      </w:r>
      <w:r w:rsidRPr="00010DAE">
        <w:rPr>
          <w:i/>
          <w:color w:val="000000" w:themeColor="text1"/>
        </w:rPr>
        <w:t>Econometrica,</w:t>
      </w:r>
      <w:r w:rsidRPr="00010DAE">
        <w:rPr>
          <w:color w:val="000000" w:themeColor="text1"/>
        </w:rPr>
        <w:t xml:space="preserve"> 50</w:t>
      </w:r>
      <w:r w:rsidRPr="00010DAE">
        <w:rPr>
          <w:b/>
          <w:color w:val="000000" w:themeColor="text1"/>
        </w:rPr>
        <w:t>,</w:t>
      </w:r>
      <w:r w:rsidRPr="00010DAE">
        <w:rPr>
          <w:color w:val="000000" w:themeColor="text1"/>
        </w:rPr>
        <w:t xml:space="preserve"> 97-109.</w:t>
      </w:r>
    </w:p>
    <w:p w14:paraId="0DDEFCFC"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Son, S., Kang, D.-J., Huh, S. P., Kim, W.-Y. &amp; Choi, W. 2016. Adaptive trade-off strategy for bargaining-based multi-objective SLA establishment under varying cloud workload. </w:t>
      </w:r>
      <w:r w:rsidRPr="00010DAE">
        <w:rPr>
          <w:i/>
          <w:color w:val="000000" w:themeColor="text1"/>
        </w:rPr>
        <w:t>The Journal of Supercomputing,</w:t>
      </w:r>
      <w:r w:rsidRPr="00010DAE">
        <w:rPr>
          <w:color w:val="000000" w:themeColor="text1"/>
        </w:rPr>
        <w:t xml:space="preserve"> 72</w:t>
      </w:r>
      <w:r w:rsidRPr="00010DAE">
        <w:rPr>
          <w:b/>
          <w:color w:val="000000" w:themeColor="text1"/>
        </w:rPr>
        <w:t>,</w:t>
      </w:r>
      <w:r w:rsidRPr="00010DAE">
        <w:rPr>
          <w:color w:val="000000" w:themeColor="text1"/>
        </w:rPr>
        <w:t xml:space="preserve"> 1597-1622.</w:t>
      </w:r>
    </w:p>
    <w:p w14:paraId="028BAA96"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lastRenderedPageBreak/>
        <w:t xml:space="preserve">Son, S. &amp; Sim, K. M. 2012. A price- and-time-slot-negotiation mechanism for Cloud service reservations. </w:t>
      </w:r>
      <w:r w:rsidRPr="00010DAE">
        <w:rPr>
          <w:i/>
          <w:color w:val="000000" w:themeColor="text1"/>
        </w:rPr>
        <w:t>IEEE Trans Syst Man Cybern B Cybern,</w:t>
      </w:r>
      <w:r w:rsidRPr="00010DAE">
        <w:rPr>
          <w:color w:val="000000" w:themeColor="text1"/>
        </w:rPr>
        <w:t xml:space="preserve"> 42</w:t>
      </w:r>
      <w:r w:rsidRPr="00010DAE">
        <w:rPr>
          <w:b/>
          <w:color w:val="000000" w:themeColor="text1"/>
        </w:rPr>
        <w:t>,</w:t>
      </w:r>
      <w:r w:rsidRPr="00010DAE">
        <w:rPr>
          <w:color w:val="000000" w:themeColor="text1"/>
        </w:rPr>
        <w:t xml:space="preserve"> 713-28.</w:t>
      </w:r>
    </w:p>
    <w:p w14:paraId="51660AC6"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Tan, B. Q., Wang, F., Liu, J., Kang, K. &amp; Costa, F. 2020. A Blockchain-Based Framework for Green Logistics in Supply Chains. </w:t>
      </w:r>
      <w:r w:rsidRPr="00010DAE">
        <w:rPr>
          <w:i/>
          <w:color w:val="000000" w:themeColor="text1"/>
        </w:rPr>
        <w:t>Sustainability,</w:t>
      </w:r>
      <w:r w:rsidRPr="00010DAE">
        <w:rPr>
          <w:color w:val="000000" w:themeColor="text1"/>
        </w:rPr>
        <w:t xml:space="preserve"> 12</w:t>
      </w:r>
      <w:r w:rsidRPr="00010DAE">
        <w:rPr>
          <w:b/>
          <w:color w:val="000000" w:themeColor="text1"/>
        </w:rPr>
        <w:t>,</w:t>
      </w:r>
      <w:r w:rsidRPr="00010DAE">
        <w:rPr>
          <w:color w:val="000000" w:themeColor="text1"/>
        </w:rPr>
        <w:t xml:space="preserve"> 4656.</w:t>
      </w:r>
    </w:p>
    <w:p w14:paraId="3C34BF9C"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Tao, F., Cheng, J., Qi, Q., Zhang, M., Zhang, H. &amp; Sui, F. 2018. Digital twin-driven product design, manufacturing and service with big data. </w:t>
      </w:r>
      <w:r w:rsidRPr="00010DAE">
        <w:rPr>
          <w:i/>
          <w:color w:val="000000" w:themeColor="text1"/>
        </w:rPr>
        <w:t>The International Journal of Advanced Manufacturing Technology,</w:t>
      </w:r>
      <w:r w:rsidRPr="00010DAE">
        <w:rPr>
          <w:color w:val="000000" w:themeColor="text1"/>
        </w:rPr>
        <w:t xml:space="preserve"> 94</w:t>
      </w:r>
      <w:r w:rsidRPr="00010DAE">
        <w:rPr>
          <w:b/>
          <w:color w:val="000000" w:themeColor="text1"/>
        </w:rPr>
        <w:t>,</w:t>
      </w:r>
      <w:r w:rsidRPr="00010DAE">
        <w:rPr>
          <w:color w:val="000000" w:themeColor="text1"/>
        </w:rPr>
        <w:t xml:space="preserve"> 3563-3576.</w:t>
      </w:r>
    </w:p>
    <w:p w14:paraId="0FD10D94"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Thekinen, J. &amp; Panchal, J. H. 2017. Resource allocation in cloud-based design and manufacturing: A mechanism design approach. </w:t>
      </w:r>
      <w:r w:rsidRPr="00010DAE">
        <w:rPr>
          <w:i/>
          <w:color w:val="000000" w:themeColor="text1"/>
        </w:rPr>
        <w:t>Journal of Manufacturing Systems,</w:t>
      </w:r>
      <w:r w:rsidRPr="00010DAE">
        <w:rPr>
          <w:color w:val="000000" w:themeColor="text1"/>
        </w:rPr>
        <w:t xml:space="preserve"> 43</w:t>
      </w:r>
      <w:r w:rsidRPr="00010DAE">
        <w:rPr>
          <w:b/>
          <w:color w:val="000000" w:themeColor="text1"/>
        </w:rPr>
        <w:t>,</w:t>
      </w:r>
      <w:r w:rsidRPr="00010DAE">
        <w:rPr>
          <w:color w:val="000000" w:themeColor="text1"/>
        </w:rPr>
        <w:t xml:space="preserve"> 327-338.</w:t>
      </w:r>
    </w:p>
    <w:p w14:paraId="1994CE23"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Triantaphyllou, E. 2000. Multi-criteria decision making methods. </w:t>
      </w:r>
      <w:r w:rsidRPr="00010DAE">
        <w:rPr>
          <w:i/>
          <w:color w:val="000000" w:themeColor="text1"/>
        </w:rPr>
        <w:t>Multi-criteria decision making methods: A comparative study.</w:t>
      </w:r>
      <w:r w:rsidRPr="00010DAE">
        <w:rPr>
          <w:color w:val="000000" w:themeColor="text1"/>
        </w:rPr>
        <w:t xml:space="preserve"> Springer.</w:t>
      </w:r>
    </w:p>
    <w:p w14:paraId="445FAE30"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Wang, G., Zhang, G., Guo, X. &amp; Zhang, Y. 2021. Digital twin-driven service model and optimal allocation of manufacturing resources in shared manufacturing. </w:t>
      </w:r>
      <w:r w:rsidRPr="00010DAE">
        <w:rPr>
          <w:i/>
          <w:color w:val="000000" w:themeColor="text1"/>
        </w:rPr>
        <w:t>Journal of Manufacturing Systems,</w:t>
      </w:r>
      <w:r w:rsidRPr="00010DAE">
        <w:rPr>
          <w:color w:val="000000" w:themeColor="text1"/>
        </w:rPr>
        <w:t xml:space="preserve"> 59</w:t>
      </w:r>
      <w:r w:rsidRPr="00010DAE">
        <w:rPr>
          <w:b/>
          <w:color w:val="000000" w:themeColor="text1"/>
        </w:rPr>
        <w:t>,</w:t>
      </w:r>
      <w:r w:rsidRPr="00010DAE">
        <w:rPr>
          <w:color w:val="000000" w:themeColor="text1"/>
        </w:rPr>
        <w:t xml:space="preserve"> 165-179.</w:t>
      </w:r>
    </w:p>
    <w:p w14:paraId="0E8BBE7F"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Xu, X. 2012. From cloud computing to cloud manufacturing. </w:t>
      </w:r>
      <w:r w:rsidRPr="00010DAE">
        <w:rPr>
          <w:i/>
          <w:color w:val="000000" w:themeColor="text1"/>
        </w:rPr>
        <w:t>Robotics and Computer-Integrated Manufacturing,</w:t>
      </w:r>
      <w:r w:rsidRPr="00010DAE">
        <w:rPr>
          <w:color w:val="000000" w:themeColor="text1"/>
        </w:rPr>
        <w:t xml:space="preserve"> 28</w:t>
      </w:r>
      <w:r w:rsidRPr="00010DAE">
        <w:rPr>
          <w:b/>
          <w:color w:val="000000" w:themeColor="text1"/>
        </w:rPr>
        <w:t>,</w:t>
      </w:r>
      <w:r w:rsidRPr="00010DAE">
        <w:rPr>
          <w:color w:val="000000" w:themeColor="text1"/>
        </w:rPr>
        <w:t xml:space="preserve"> 75-86.</w:t>
      </w:r>
    </w:p>
    <w:p w14:paraId="6C88ED58"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Zhang, G., Wang, G., Chen, C.-H., Cao, X., Zhang, Y. &amp; Zheng, P. 2021. Augmented Lagrangian coordination for energy-optimal allocation of smart manufacturing services. </w:t>
      </w:r>
      <w:r w:rsidRPr="00010DAE">
        <w:rPr>
          <w:i/>
          <w:color w:val="000000" w:themeColor="text1"/>
        </w:rPr>
        <w:t>Robotics and Computer-Integrated Manufacturing,</w:t>
      </w:r>
      <w:r w:rsidRPr="00010DAE">
        <w:rPr>
          <w:color w:val="000000" w:themeColor="text1"/>
        </w:rPr>
        <w:t xml:space="preserve"> 71.</w:t>
      </w:r>
    </w:p>
    <w:p w14:paraId="38DD7F41"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Zhang, G., Zhang, Y. F., Xu, X. &amp; Zhong, R. Y. 2018. An augmented Lagrangian coordination method for optimal allocation of cloud manufacturing services. </w:t>
      </w:r>
      <w:r w:rsidRPr="00010DAE">
        <w:rPr>
          <w:i/>
          <w:color w:val="000000" w:themeColor="text1"/>
        </w:rPr>
        <w:t>Journal of Manufacturing Systems,</w:t>
      </w:r>
      <w:r w:rsidRPr="00010DAE">
        <w:rPr>
          <w:color w:val="000000" w:themeColor="text1"/>
        </w:rPr>
        <w:t xml:space="preserve"> 48</w:t>
      </w:r>
      <w:r w:rsidRPr="00010DAE">
        <w:rPr>
          <w:b/>
          <w:color w:val="000000" w:themeColor="text1"/>
        </w:rPr>
        <w:t>,</w:t>
      </w:r>
      <w:r w:rsidRPr="00010DAE">
        <w:rPr>
          <w:color w:val="000000" w:themeColor="text1"/>
        </w:rPr>
        <w:t xml:space="preserve"> 122-133.</w:t>
      </w:r>
    </w:p>
    <w:p w14:paraId="378FF7C2"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Zhang, Y. F., Zhang, G., Qu, T., Liu, Y. &amp; Zhong, R. Y. 2017. Analytical target cascading for optimal configuration of cloud manufacturing services. </w:t>
      </w:r>
      <w:r w:rsidRPr="00010DAE">
        <w:rPr>
          <w:i/>
          <w:color w:val="000000" w:themeColor="text1"/>
        </w:rPr>
        <w:t>Journal of Cleaner Production,</w:t>
      </w:r>
      <w:r w:rsidRPr="00010DAE">
        <w:rPr>
          <w:color w:val="000000" w:themeColor="text1"/>
        </w:rPr>
        <w:t xml:space="preserve"> 151</w:t>
      </w:r>
      <w:r w:rsidRPr="00010DAE">
        <w:rPr>
          <w:b/>
          <w:color w:val="000000" w:themeColor="text1"/>
        </w:rPr>
        <w:t>,</w:t>
      </w:r>
      <w:r w:rsidRPr="00010DAE">
        <w:rPr>
          <w:color w:val="000000" w:themeColor="text1"/>
        </w:rPr>
        <w:t xml:space="preserve"> 330-343.</w:t>
      </w:r>
    </w:p>
    <w:p w14:paraId="6141A851" w14:textId="77777777" w:rsidR="00EB6425" w:rsidRPr="00010DAE" w:rsidRDefault="00EB6425" w:rsidP="00EB6425">
      <w:pPr>
        <w:pStyle w:val="EndNoteBibliography"/>
        <w:spacing w:after="0"/>
        <w:ind w:left="720" w:hanging="720"/>
        <w:rPr>
          <w:color w:val="000000" w:themeColor="text1"/>
        </w:rPr>
      </w:pPr>
      <w:r w:rsidRPr="00010DAE">
        <w:rPr>
          <w:color w:val="000000" w:themeColor="text1"/>
        </w:rPr>
        <w:t xml:space="preserve">Zhong, R. Y., Dai, Q. Y., Qu, T., Hu, G. J. &amp; Huang, G. Q. 2013. RFID-enabled real-time manufacturing execution system for mass-customization production. </w:t>
      </w:r>
      <w:r w:rsidRPr="00010DAE">
        <w:rPr>
          <w:i/>
          <w:color w:val="000000" w:themeColor="text1"/>
        </w:rPr>
        <w:t>Robotics and Computer-Integrated Manufacturing,</w:t>
      </w:r>
      <w:r w:rsidRPr="00010DAE">
        <w:rPr>
          <w:color w:val="000000" w:themeColor="text1"/>
        </w:rPr>
        <w:t xml:space="preserve"> 29</w:t>
      </w:r>
      <w:r w:rsidRPr="00010DAE">
        <w:rPr>
          <w:b/>
          <w:color w:val="000000" w:themeColor="text1"/>
        </w:rPr>
        <w:t>,</w:t>
      </w:r>
      <w:r w:rsidRPr="00010DAE">
        <w:rPr>
          <w:color w:val="000000" w:themeColor="text1"/>
        </w:rPr>
        <w:t xml:space="preserve"> 283-292.</w:t>
      </w:r>
    </w:p>
    <w:p w14:paraId="7488DB11" w14:textId="77777777" w:rsidR="00EB6425" w:rsidRPr="00010DAE" w:rsidRDefault="00EB6425" w:rsidP="00EB6425">
      <w:pPr>
        <w:pStyle w:val="EndNoteBibliography"/>
        <w:ind w:left="720" w:hanging="720"/>
        <w:rPr>
          <w:color w:val="000000" w:themeColor="text1"/>
        </w:rPr>
      </w:pPr>
      <w:r w:rsidRPr="00010DAE">
        <w:rPr>
          <w:color w:val="000000" w:themeColor="text1"/>
        </w:rPr>
        <w:t xml:space="preserve">Zhong, R. Y., Xu, X., Klotz, E. &amp; Newman, S. T. 2017. Intelligent Manufacturing in the Context of Industry 4.0: A Review. </w:t>
      </w:r>
      <w:r w:rsidRPr="00010DAE">
        <w:rPr>
          <w:i/>
          <w:color w:val="000000" w:themeColor="text1"/>
        </w:rPr>
        <w:t>Engineering,</w:t>
      </w:r>
      <w:r w:rsidRPr="00010DAE">
        <w:rPr>
          <w:color w:val="000000" w:themeColor="text1"/>
        </w:rPr>
        <w:t xml:space="preserve"> 3</w:t>
      </w:r>
      <w:r w:rsidRPr="00010DAE">
        <w:rPr>
          <w:b/>
          <w:color w:val="000000" w:themeColor="text1"/>
        </w:rPr>
        <w:t>,</w:t>
      </w:r>
      <w:r w:rsidRPr="00010DAE">
        <w:rPr>
          <w:color w:val="000000" w:themeColor="text1"/>
        </w:rPr>
        <w:t xml:space="preserve"> 616-630.</w:t>
      </w:r>
    </w:p>
    <w:p w14:paraId="6978EFC2" w14:textId="3A370716" w:rsidR="001E70D8" w:rsidRPr="00010DAE" w:rsidRDefault="0006168F" w:rsidP="00FC5CDC">
      <w:pPr>
        <w:rPr>
          <w:color w:val="000000" w:themeColor="text1"/>
        </w:rPr>
      </w:pPr>
      <w:r w:rsidRPr="00010DAE">
        <w:rPr>
          <w:color w:val="000000" w:themeColor="text1"/>
        </w:rPr>
        <w:fldChar w:fldCharType="end"/>
      </w:r>
      <w:bookmarkEnd w:id="0"/>
    </w:p>
    <w:sectPr w:rsidR="001E70D8" w:rsidRPr="00010DAE" w:rsidSect="00312988">
      <w:footerReference w:type="default" r:id="rId1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C71C58" w14:textId="77777777" w:rsidR="008025A7" w:rsidRDefault="008025A7" w:rsidP="00E7015D">
      <w:pPr>
        <w:spacing w:before="0" w:after="0" w:line="240" w:lineRule="auto"/>
      </w:pPr>
      <w:r>
        <w:separator/>
      </w:r>
    </w:p>
  </w:endnote>
  <w:endnote w:type="continuationSeparator" w:id="0">
    <w:p w14:paraId="01E1446B" w14:textId="77777777" w:rsidR="008025A7" w:rsidRDefault="008025A7" w:rsidP="00E7015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5175587"/>
      <w:docPartObj>
        <w:docPartGallery w:val="Page Numbers (Bottom of Page)"/>
        <w:docPartUnique/>
      </w:docPartObj>
    </w:sdtPr>
    <w:sdtEndPr>
      <w:rPr>
        <w:noProof/>
      </w:rPr>
    </w:sdtEndPr>
    <w:sdtContent>
      <w:p w14:paraId="064E07A5" w14:textId="63C0DC3C" w:rsidR="00502FA7" w:rsidRDefault="00502FA7" w:rsidP="00AC3AF5">
        <w:pPr>
          <w:pStyle w:val="Footer"/>
          <w:jc w:val="center"/>
        </w:pPr>
        <w:r>
          <w:fldChar w:fldCharType="begin"/>
        </w:r>
        <w:r>
          <w:instrText xml:space="preserve"> PAGE   \* MERGEFORMAT </w:instrText>
        </w:r>
        <w:r>
          <w:fldChar w:fldCharType="separate"/>
        </w:r>
        <w:r w:rsidR="00010DAE">
          <w:rPr>
            <w:noProof/>
          </w:rPr>
          <w:t>30</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26238A" w14:textId="77777777" w:rsidR="008025A7" w:rsidRDefault="008025A7" w:rsidP="00E7015D">
      <w:pPr>
        <w:spacing w:before="0" w:after="0" w:line="240" w:lineRule="auto"/>
      </w:pPr>
      <w:r>
        <w:separator/>
      </w:r>
    </w:p>
  </w:footnote>
  <w:footnote w:type="continuationSeparator" w:id="0">
    <w:p w14:paraId="5BA67C81" w14:textId="77777777" w:rsidR="008025A7" w:rsidRDefault="008025A7" w:rsidP="00E7015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6BF1"/>
    <w:multiLevelType w:val="hybridMultilevel"/>
    <w:tmpl w:val="919EEF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7347A"/>
    <w:multiLevelType w:val="hybridMultilevel"/>
    <w:tmpl w:val="B32C0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44E16"/>
    <w:multiLevelType w:val="hybridMultilevel"/>
    <w:tmpl w:val="D156884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B963502"/>
    <w:multiLevelType w:val="hybridMultilevel"/>
    <w:tmpl w:val="969086D0"/>
    <w:lvl w:ilvl="0" w:tplc="AB16E30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2638ED"/>
    <w:multiLevelType w:val="hybridMultilevel"/>
    <w:tmpl w:val="79567CD0"/>
    <w:lvl w:ilvl="0" w:tplc="31C8148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27955AF"/>
    <w:multiLevelType w:val="multilevel"/>
    <w:tmpl w:val="47CA758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2EE790D"/>
    <w:multiLevelType w:val="hybridMultilevel"/>
    <w:tmpl w:val="8C064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BF7592"/>
    <w:multiLevelType w:val="hybridMultilevel"/>
    <w:tmpl w:val="72268D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DC210A"/>
    <w:multiLevelType w:val="hybridMultilevel"/>
    <w:tmpl w:val="614292E4"/>
    <w:lvl w:ilvl="0" w:tplc="4ED25BD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C61BE8"/>
    <w:multiLevelType w:val="hybridMultilevel"/>
    <w:tmpl w:val="7D56F39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56722E4"/>
    <w:multiLevelType w:val="hybridMultilevel"/>
    <w:tmpl w:val="56628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223C50"/>
    <w:multiLevelType w:val="hybridMultilevel"/>
    <w:tmpl w:val="1FA09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17544A"/>
    <w:multiLevelType w:val="hybridMultilevel"/>
    <w:tmpl w:val="E99A808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8DA0B49"/>
    <w:multiLevelType w:val="hybridMultilevel"/>
    <w:tmpl w:val="E10E9AD2"/>
    <w:lvl w:ilvl="0" w:tplc="B1F248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5"/>
  </w:num>
  <w:num w:numId="3">
    <w:abstractNumId w:val="5"/>
  </w:num>
  <w:num w:numId="4">
    <w:abstractNumId w:val="5"/>
  </w:num>
  <w:num w:numId="5">
    <w:abstractNumId w:val="5"/>
  </w:num>
  <w:num w:numId="6">
    <w:abstractNumId w:val="5"/>
  </w:num>
  <w:num w:numId="7">
    <w:abstractNumId w:val="5"/>
  </w:num>
  <w:num w:numId="8">
    <w:abstractNumId w:val="5"/>
  </w:num>
  <w:num w:numId="9">
    <w:abstractNumId w:val="12"/>
  </w:num>
  <w:num w:numId="10">
    <w:abstractNumId w:val="4"/>
  </w:num>
  <w:num w:numId="11">
    <w:abstractNumId w:val="5"/>
  </w:num>
  <w:num w:numId="12">
    <w:abstractNumId w:val="2"/>
  </w:num>
  <w:num w:numId="13">
    <w:abstractNumId w:val="9"/>
  </w:num>
  <w:num w:numId="14">
    <w:abstractNumId w:val="13"/>
  </w:num>
  <w:num w:numId="15">
    <w:abstractNumId w:val="5"/>
  </w:num>
  <w:num w:numId="16">
    <w:abstractNumId w:val="11"/>
  </w:num>
  <w:num w:numId="17">
    <w:abstractNumId w:val="1"/>
  </w:num>
  <w:num w:numId="18">
    <w:abstractNumId w:val="5"/>
  </w:num>
  <w:num w:numId="19">
    <w:abstractNumId w:val="5"/>
  </w:num>
  <w:num w:numId="20">
    <w:abstractNumId w:val="5"/>
  </w:num>
  <w:num w:numId="21">
    <w:abstractNumId w:val="5"/>
  </w:num>
  <w:num w:numId="22">
    <w:abstractNumId w:val="10"/>
  </w:num>
  <w:num w:numId="23">
    <w:abstractNumId w:val="3"/>
  </w:num>
  <w:num w:numId="24">
    <w:abstractNumId w:val="5"/>
  </w:num>
  <w:num w:numId="25">
    <w:abstractNumId w:val="6"/>
  </w:num>
  <w:num w:numId="26">
    <w:abstractNumId w:val="0"/>
  </w:num>
  <w:num w:numId="27">
    <w:abstractNumId w:val="5"/>
  </w:num>
  <w:num w:numId="28">
    <w:abstractNumId w:val="7"/>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wNDY1tzA2tTS1NDJQ0lEKTi0uzszPAykwMjKoBQDVLHiaLgAAAA=="/>
    <w:docVar w:name="EN.InstantFormat" w:val="&lt;ENInstantFormat&gt;&lt;Enabled&gt;1&lt;/Enabled&gt;&lt;ScanUnformatted&gt;1&lt;/ScanUnformatted&gt;&lt;ScanChanges&gt;1&lt;/ScanChanges&gt;&lt;Suspended&gt;0&lt;/Suspended&gt;&lt;/ENInstantFormat&gt;"/>
    <w:docVar w:name="EN.Layout" w:val="&lt;ENLayout&gt;&lt;Style&gt;Harvard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pzed9xrlsv5aee2fxjvaeabezva00peevdw&quot;&gt;My EndNote Library-Converted&lt;record-ids&gt;&lt;item&gt;71&lt;/item&gt;&lt;item&gt;97&lt;/item&gt;&lt;item&gt;99&lt;/item&gt;&lt;item&gt;170&lt;/item&gt;&lt;item&gt;303&lt;/item&gt;&lt;item&gt;474&lt;/item&gt;&lt;item&gt;477&lt;/item&gt;&lt;item&gt;492&lt;/item&gt;&lt;item&gt;507&lt;/item&gt;&lt;item&gt;542&lt;/item&gt;&lt;item&gt;620&lt;/item&gt;&lt;item&gt;818&lt;/item&gt;&lt;item&gt;847&lt;/item&gt;&lt;item&gt;856&lt;/item&gt;&lt;item&gt;866&lt;/item&gt;&lt;item&gt;909&lt;/item&gt;&lt;item&gt;914&lt;/item&gt;&lt;item&gt;917&lt;/item&gt;&lt;item&gt;942&lt;/item&gt;&lt;item&gt;945&lt;/item&gt;&lt;item&gt;952&lt;/item&gt;&lt;item&gt;969&lt;/item&gt;&lt;item&gt;970&lt;/item&gt;&lt;item&gt;972&lt;/item&gt;&lt;item&gt;973&lt;/item&gt;&lt;item&gt;974&lt;/item&gt;&lt;item&gt;975&lt;/item&gt;&lt;item&gt;976&lt;/item&gt;&lt;item&gt;990&lt;/item&gt;&lt;item&gt;991&lt;/item&gt;&lt;item&gt;993&lt;/item&gt;&lt;item&gt;994&lt;/item&gt;&lt;item&gt;997&lt;/item&gt;&lt;item&gt;1000&lt;/item&gt;&lt;item&gt;1025&lt;/item&gt;&lt;item&gt;1030&lt;/item&gt;&lt;item&gt;1143&lt;/item&gt;&lt;item&gt;1144&lt;/item&gt;&lt;item&gt;1145&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D73643"/>
    <w:rsid w:val="0000093F"/>
    <w:rsid w:val="00001D36"/>
    <w:rsid w:val="0000301B"/>
    <w:rsid w:val="00004180"/>
    <w:rsid w:val="000042CF"/>
    <w:rsid w:val="000042F5"/>
    <w:rsid w:val="00004F6A"/>
    <w:rsid w:val="0000558C"/>
    <w:rsid w:val="00005FCC"/>
    <w:rsid w:val="00006070"/>
    <w:rsid w:val="00006E62"/>
    <w:rsid w:val="00007A2F"/>
    <w:rsid w:val="00010494"/>
    <w:rsid w:val="00010DAE"/>
    <w:rsid w:val="00010E58"/>
    <w:rsid w:val="00011F36"/>
    <w:rsid w:val="00012188"/>
    <w:rsid w:val="00014612"/>
    <w:rsid w:val="00015CA2"/>
    <w:rsid w:val="00015F2C"/>
    <w:rsid w:val="000161F3"/>
    <w:rsid w:val="00017A10"/>
    <w:rsid w:val="00020571"/>
    <w:rsid w:val="00021AB0"/>
    <w:rsid w:val="00021C83"/>
    <w:rsid w:val="00024697"/>
    <w:rsid w:val="000256DA"/>
    <w:rsid w:val="00025EC7"/>
    <w:rsid w:val="000267FA"/>
    <w:rsid w:val="00030F7E"/>
    <w:rsid w:val="00030F90"/>
    <w:rsid w:val="0003205C"/>
    <w:rsid w:val="00032B18"/>
    <w:rsid w:val="0003428B"/>
    <w:rsid w:val="000370D6"/>
    <w:rsid w:val="00037AB7"/>
    <w:rsid w:val="0004023F"/>
    <w:rsid w:val="0004067B"/>
    <w:rsid w:val="00041F39"/>
    <w:rsid w:val="00042A8F"/>
    <w:rsid w:val="00042E37"/>
    <w:rsid w:val="00043A1E"/>
    <w:rsid w:val="00043B03"/>
    <w:rsid w:val="00044EFA"/>
    <w:rsid w:val="00045210"/>
    <w:rsid w:val="000459C3"/>
    <w:rsid w:val="0004617E"/>
    <w:rsid w:val="00046ECB"/>
    <w:rsid w:val="00046FB8"/>
    <w:rsid w:val="000476A4"/>
    <w:rsid w:val="00047FEF"/>
    <w:rsid w:val="00054E52"/>
    <w:rsid w:val="000563C8"/>
    <w:rsid w:val="00056D0C"/>
    <w:rsid w:val="00057181"/>
    <w:rsid w:val="00057B46"/>
    <w:rsid w:val="00060183"/>
    <w:rsid w:val="00060757"/>
    <w:rsid w:val="0006168F"/>
    <w:rsid w:val="00061866"/>
    <w:rsid w:val="0006199C"/>
    <w:rsid w:val="00061DE2"/>
    <w:rsid w:val="00063EC8"/>
    <w:rsid w:val="00063F85"/>
    <w:rsid w:val="000641AA"/>
    <w:rsid w:val="000655B7"/>
    <w:rsid w:val="000661EE"/>
    <w:rsid w:val="00066D54"/>
    <w:rsid w:val="00067044"/>
    <w:rsid w:val="00071418"/>
    <w:rsid w:val="00071463"/>
    <w:rsid w:val="000717E9"/>
    <w:rsid w:val="000719F0"/>
    <w:rsid w:val="000721DD"/>
    <w:rsid w:val="00073645"/>
    <w:rsid w:val="0007400C"/>
    <w:rsid w:val="000750AB"/>
    <w:rsid w:val="000772B9"/>
    <w:rsid w:val="00077C5F"/>
    <w:rsid w:val="00077C69"/>
    <w:rsid w:val="00081324"/>
    <w:rsid w:val="000828B0"/>
    <w:rsid w:val="00082C55"/>
    <w:rsid w:val="00082F15"/>
    <w:rsid w:val="00083A15"/>
    <w:rsid w:val="00083D77"/>
    <w:rsid w:val="000840ED"/>
    <w:rsid w:val="00084B98"/>
    <w:rsid w:val="00086551"/>
    <w:rsid w:val="00086E9A"/>
    <w:rsid w:val="00091262"/>
    <w:rsid w:val="000915C0"/>
    <w:rsid w:val="00091ADB"/>
    <w:rsid w:val="00091D33"/>
    <w:rsid w:val="00092911"/>
    <w:rsid w:val="000934CD"/>
    <w:rsid w:val="00093F88"/>
    <w:rsid w:val="00094B07"/>
    <w:rsid w:val="00094C56"/>
    <w:rsid w:val="00096C5D"/>
    <w:rsid w:val="000A0C37"/>
    <w:rsid w:val="000A31D6"/>
    <w:rsid w:val="000A3220"/>
    <w:rsid w:val="000A39F5"/>
    <w:rsid w:val="000A3EDF"/>
    <w:rsid w:val="000A6CAF"/>
    <w:rsid w:val="000B1A10"/>
    <w:rsid w:val="000B2A52"/>
    <w:rsid w:val="000B2E5A"/>
    <w:rsid w:val="000B4005"/>
    <w:rsid w:val="000B45F6"/>
    <w:rsid w:val="000B547A"/>
    <w:rsid w:val="000B5650"/>
    <w:rsid w:val="000B677B"/>
    <w:rsid w:val="000B6FB4"/>
    <w:rsid w:val="000B7BC4"/>
    <w:rsid w:val="000C2889"/>
    <w:rsid w:val="000C2AA4"/>
    <w:rsid w:val="000C30C0"/>
    <w:rsid w:val="000C34ED"/>
    <w:rsid w:val="000C35DA"/>
    <w:rsid w:val="000C5AC4"/>
    <w:rsid w:val="000C5C41"/>
    <w:rsid w:val="000C6387"/>
    <w:rsid w:val="000C767D"/>
    <w:rsid w:val="000D18F7"/>
    <w:rsid w:val="000D208F"/>
    <w:rsid w:val="000D2CE3"/>
    <w:rsid w:val="000D4452"/>
    <w:rsid w:val="000D4D63"/>
    <w:rsid w:val="000D6567"/>
    <w:rsid w:val="000E0238"/>
    <w:rsid w:val="000E174F"/>
    <w:rsid w:val="000E1B55"/>
    <w:rsid w:val="000E1FE9"/>
    <w:rsid w:val="000E270C"/>
    <w:rsid w:val="000E335A"/>
    <w:rsid w:val="000E47E4"/>
    <w:rsid w:val="000E4CD4"/>
    <w:rsid w:val="000E5FDE"/>
    <w:rsid w:val="000E666A"/>
    <w:rsid w:val="000F0811"/>
    <w:rsid w:val="000F0A3A"/>
    <w:rsid w:val="000F1180"/>
    <w:rsid w:val="000F1712"/>
    <w:rsid w:val="000F4175"/>
    <w:rsid w:val="000F5434"/>
    <w:rsid w:val="000F5907"/>
    <w:rsid w:val="000F6B80"/>
    <w:rsid w:val="000F7472"/>
    <w:rsid w:val="000F7960"/>
    <w:rsid w:val="001009BA"/>
    <w:rsid w:val="0010131E"/>
    <w:rsid w:val="00103D32"/>
    <w:rsid w:val="001045BE"/>
    <w:rsid w:val="0011040D"/>
    <w:rsid w:val="001110B4"/>
    <w:rsid w:val="00111315"/>
    <w:rsid w:val="00111B99"/>
    <w:rsid w:val="00112EA8"/>
    <w:rsid w:val="0011353F"/>
    <w:rsid w:val="00113D7B"/>
    <w:rsid w:val="00113E90"/>
    <w:rsid w:val="001141D5"/>
    <w:rsid w:val="0011496E"/>
    <w:rsid w:val="001152C8"/>
    <w:rsid w:val="00115480"/>
    <w:rsid w:val="001170FF"/>
    <w:rsid w:val="001212AC"/>
    <w:rsid w:val="0012207E"/>
    <w:rsid w:val="00122E28"/>
    <w:rsid w:val="001230D9"/>
    <w:rsid w:val="001235A2"/>
    <w:rsid w:val="00124285"/>
    <w:rsid w:val="001252EC"/>
    <w:rsid w:val="00125332"/>
    <w:rsid w:val="001261B2"/>
    <w:rsid w:val="001268A4"/>
    <w:rsid w:val="00126B2D"/>
    <w:rsid w:val="00127D3B"/>
    <w:rsid w:val="001300E5"/>
    <w:rsid w:val="00130573"/>
    <w:rsid w:val="001305F9"/>
    <w:rsid w:val="00132005"/>
    <w:rsid w:val="001321C2"/>
    <w:rsid w:val="00132840"/>
    <w:rsid w:val="001340FE"/>
    <w:rsid w:val="00135F4A"/>
    <w:rsid w:val="00136563"/>
    <w:rsid w:val="00136868"/>
    <w:rsid w:val="001373D3"/>
    <w:rsid w:val="00137F90"/>
    <w:rsid w:val="001407D5"/>
    <w:rsid w:val="00140F30"/>
    <w:rsid w:val="00145703"/>
    <w:rsid w:val="00145B3C"/>
    <w:rsid w:val="001475EC"/>
    <w:rsid w:val="00150D1E"/>
    <w:rsid w:val="00151E8B"/>
    <w:rsid w:val="001522F0"/>
    <w:rsid w:val="00152934"/>
    <w:rsid w:val="00152B41"/>
    <w:rsid w:val="00152CE8"/>
    <w:rsid w:val="00153CEB"/>
    <w:rsid w:val="001545C2"/>
    <w:rsid w:val="00154D63"/>
    <w:rsid w:val="001560AB"/>
    <w:rsid w:val="0015611A"/>
    <w:rsid w:val="001569B1"/>
    <w:rsid w:val="00157C73"/>
    <w:rsid w:val="001601F6"/>
    <w:rsid w:val="00160B4A"/>
    <w:rsid w:val="001620B0"/>
    <w:rsid w:val="00162814"/>
    <w:rsid w:val="00163FA9"/>
    <w:rsid w:val="0016600C"/>
    <w:rsid w:val="00167932"/>
    <w:rsid w:val="00170A89"/>
    <w:rsid w:val="0017112D"/>
    <w:rsid w:val="00171ACE"/>
    <w:rsid w:val="001732DA"/>
    <w:rsid w:val="001739C0"/>
    <w:rsid w:val="00174BA5"/>
    <w:rsid w:val="001772E5"/>
    <w:rsid w:val="00180380"/>
    <w:rsid w:val="001815AB"/>
    <w:rsid w:val="001817C9"/>
    <w:rsid w:val="00182005"/>
    <w:rsid w:val="00182ED9"/>
    <w:rsid w:val="00183A65"/>
    <w:rsid w:val="00183BAB"/>
    <w:rsid w:val="00185592"/>
    <w:rsid w:val="00187840"/>
    <w:rsid w:val="001900C6"/>
    <w:rsid w:val="0019054C"/>
    <w:rsid w:val="00192304"/>
    <w:rsid w:val="0019304E"/>
    <w:rsid w:val="00195429"/>
    <w:rsid w:val="001959C1"/>
    <w:rsid w:val="001A1705"/>
    <w:rsid w:val="001A1CD3"/>
    <w:rsid w:val="001A1FF8"/>
    <w:rsid w:val="001A350D"/>
    <w:rsid w:val="001A3A83"/>
    <w:rsid w:val="001A4A2C"/>
    <w:rsid w:val="001A4E96"/>
    <w:rsid w:val="001A5467"/>
    <w:rsid w:val="001A61A7"/>
    <w:rsid w:val="001A69F9"/>
    <w:rsid w:val="001A7D51"/>
    <w:rsid w:val="001B045D"/>
    <w:rsid w:val="001B1FD4"/>
    <w:rsid w:val="001B2422"/>
    <w:rsid w:val="001B3D50"/>
    <w:rsid w:val="001B4177"/>
    <w:rsid w:val="001B6CD6"/>
    <w:rsid w:val="001C0577"/>
    <w:rsid w:val="001C0873"/>
    <w:rsid w:val="001C159E"/>
    <w:rsid w:val="001C6100"/>
    <w:rsid w:val="001D0399"/>
    <w:rsid w:val="001D2710"/>
    <w:rsid w:val="001D4552"/>
    <w:rsid w:val="001D4778"/>
    <w:rsid w:val="001D5387"/>
    <w:rsid w:val="001D63C9"/>
    <w:rsid w:val="001E18CC"/>
    <w:rsid w:val="001E193C"/>
    <w:rsid w:val="001E1A30"/>
    <w:rsid w:val="001E1DF1"/>
    <w:rsid w:val="001E2BDF"/>
    <w:rsid w:val="001E3B5B"/>
    <w:rsid w:val="001E4B80"/>
    <w:rsid w:val="001E4C7A"/>
    <w:rsid w:val="001E4C7F"/>
    <w:rsid w:val="001E4E5B"/>
    <w:rsid w:val="001E65D2"/>
    <w:rsid w:val="001E70D8"/>
    <w:rsid w:val="001E7259"/>
    <w:rsid w:val="001E76F4"/>
    <w:rsid w:val="001E77A6"/>
    <w:rsid w:val="001F099E"/>
    <w:rsid w:val="001F17D4"/>
    <w:rsid w:val="001F2A40"/>
    <w:rsid w:val="001F2DF0"/>
    <w:rsid w:val="001F37FC"/>
    <w:rsid w:val="001F3FEB"/>
    <w:rsid w:val="001F453F"/>
    <w:rsid w:val="001F511E"/>
    <w:rsid w:val="001F7B0E"/>
    <w:rsid w:val="001F7D22"/>
    <w:rsid w:val="0020043C"/>
    <w:rsid w:val="00202A24"/>
    <w:rsid w:val="00203C62"/>
    <w:rsid w:val="00206FE2"/>
    <w:rsid w:val="002102E8"/>
    <w:rsid w:val="00210C60"/>
    <w:rsid w:val="00210FAD"/>
    <w:rsid w:val="002114E0"/>
    <w:rsid w:val="0021198D"/>
    <w:rsid w:val="002126A2"/>
    <w:rsid w:val="00212BFC"/>
    <w:rsid w:val="002131FB"/>
    <w:rsid w:val="00213765"/>
    <w:rsid w:val="00213821"/>
    <w:rsid w:val="00213F90"/>
    <w:rsid w:val="00214E84"/>
    <w:rsid w:val="00215E1A"/>
    <w:rsid w:val="00217B93"/>
    <w:rsid w:val="00221E13"/>
    <w:rsid w:val="00222CF2"/>
    <w:rsid w:val="00224890"/>
    <w:rsid w:val="002254F6"/>
    <w:rsid w:val="002266FB"/>
    <w:rsid w:val="00226B4E"/>
    <w:rsid w:val="00226F4A"/>
    <w:rsid w:val="00227B02"/>
    <w:rsid w:val="00232121"/>
    <w:rsid w:val="00232439"/>
    <w:rsid w:val="0023283C"/>
    <w:rsid w:val="0023398F"/>
    <w:rsid w:val="002360DC"/>
    <w:rsid w:val="002375B1"/>
    <w:rsid w:val="0024024E"/>
    <w:rsid w:val="00240295"/>
    <w:rsid w:val="0024066B"/>
    <w:rsid w:val="0024158A"/>
    <w:rsid w:val="00242ED3"/>
    <w:rsid w:val="00243410"/>
    <w:rsid w:val="00243EE0"/>
    <w:rsid w:val="002449D1"/>
    <w:rsid w:val="00244CCE"/>
    <w:rsid w:val="002502F5"/>
    <w:rsid w:val="0025164F"/>
    <w:rsid w:val="00251891"/>
    <w:rsid w:val="00251920"/>
    <w:rsid w:val="00252221"/>
    <w:rsid w:val="00252550"/>
    <w:rsid w:val="00252A9D"/>
    <w:rsid w:val="00252BDF"/>
    <w:rsid w:val="00256072"/>
    <w:rsid w:val="00257EFD"/>
    <w:rsid w:val="0026031D"/>
    <w:rsid w:val="0026136C"/>
    <w:rsid w:val="00261679"/>
    <w:rsid w:val="00262CEA"/>
    <w:rsid w:val="00262FD0"/>
    <w:rsid w:val="00263352"/>
    <w:rsid w:val="00263564"/>
    <w:rsid w:val="0026395E"/>
    <w:rsid w:val="00263B83"/>
    <w:rsid w:val="00265A22"/>
    <w:rsid w:val="00266493"/>
    <w:rsid w:val="00266AFE"/>
    <w:rsid w:val="00267EEB"/>
    <w:rsid w:val="00270317"/>
    <w:rsid w:val="00270912"/>
    <w:rsid w:val="00270A20"/>
    <w:rsid w:val="00270C74"/>
    <w:rsid w:val="00270EFA"/>
    <w:rsid w:val="00271640"/>
    <w:rsid w:val="00271E58"/>
    <w:rsid w:val="00275983"/>
    <w:rsid w:val="00276000"/>
    <w:rsid w:val="002762C9"/>
    <w:rsid w:val="002802B6"/>
    <w:rsid w:val="00282732"/>
    <w:rsid w:val="00283275"/>
    <w:rsid w:val="00283776"/>
    <w:rsid w:val="00283E6B"/>
    <w:rsid w:val="00283F9A"/>
    <w:rsid w:val="00284E0E"/>
    <w:rsid w:val="0028583A"/>
    <w:rsid w:val="00287566"/>
    <w:rsid w:val="002878CF"/>
    <w:rsid w:val="002903D0"/>
    <w:rsid w:val="00290773"/>
    <w:rsid w:val="0029099D"/>
    <w:rsid w:val="002938AD"/>
    <w:rsid w:val="00293C7C"/>
    <w:rsid w:val="00293C7D"/>
    <w:rsid w:val="002952AB"/>
    <w:rsid w:val="00295A2F"/>
    <w:rsid w:val="00295FB2"/>
    <w:rsid w:val="002965E7"/>
    <w:rsid w:val="002970E2"/>
    <w:rsid w:val="00297625"/>
    <w:rsid w:val="002A32F4"/>
    <w:rsid w:val="002A4C75"/>
    <w:rsid w:val="002A5788"/>
    <w:rsid w:val="002A5944"/>
    <w:rsid w:val="002A6E98"/>
    <w:rsid w:val="002A6EE3"/>
    <w:rsid w:val="002A7223"/>
    <w:rsid w:val="002A77FB"/>
    <w:rsid w:val="002B099F"/>
    <w:rsid w:val="002B3442"/>
    <w:rsid w:val="002B5F45"/>
    <w:rsid w:val="002B6DD9"/>
    <w:rsid w:val="002B72AE"/>
    <w:rsid w:val="002C0547"/>
    <w:rsid w:val="002C2B0A"/>
    <w:rsid w:val="002C4611"/>
    <w:rsid w:val="002C77BC"/>
    <w:rsid w:val="002C7F21"/>
    <w:rsid w:val="002D0A16"/>
    <w:rsid w:val="002D115B"/>
    <w:rsid w:val="002D15EC"/>
    <w:rsid w:val="002D1756"/>
    <w:rsid w:val="002D1A60"/>
    <w:rsid w:val="002D2612"/>
    <w:rsid w:val="002D41B2"/>
    <w:rsid w:val="002D4CB8"/>
    <w:rsid w:val="002D5845"/>
    <w:rsid w:val="002D63CD"/>
    <w:rsid w:val="002D7D3F"/>
    <w:rsid w:val="002D7F9E"/>
    <w:rsid w:val="002E11C2"/>
    <w:rsid w:val="002E3765"/>
    <w:rsid w:val="002E521D"/>
    <w:rsid w:val="002E7B52"/>
    <w:rsid w:val="002F08EF"/>
    <w:rsid w:val="002F09BB"/>
    <w:rsid w:val="002F0FA9"/>
    <w:rsid w:val="002F2C9A"/>
    <w:rsid w:val="002F36EC"/>
    <w:rsid w:val="002F47A9"/>
    <w:rsid w:val="002F51A3"/>
    <w:rsid w:val="002F59C5"/>
    <w:rsid w:val="002F7393"/>
    <w:rsid w:val="002F7A1F"/>
    <w:rsid w:val="002F7EC1"/>
    <w:rsid w:val="00300DC8"/>
    <w:rsid w:val="00302939"/>
    <w:rsid w:val="00302C7F"/>
    <w:rsid w:val="0030316D"/>
    <w:rsid w:val="003036CD"/>
    <w:rsid w:val="00303835"/>
    <w:rsid w:val="00303DF4"/>
    <w:rsid w:val="003046ED"/>
    <w:rsid w:val="00304812"/>
    <w:rsid w:val="0030491A"/>
    <w:rsid w:val="00305EA2"/>
    <w:rsid w:val="00305EC0"/>
    <w:rsid w:val="00306118"/>
    <w:rsid w:val="0030634E"/>
    <w:rsid w:val="00310856"/>
    <w:rsid w:val="00311E37"/>
    <w:rsid w:val="00312988"/>
    <w:rsid w:val="00312A10"/>
    <w:rsid w:val="00313615"/>
    <w:rsid w:val="0031363F"/>
    <w:rsid w:val="00315796"/>
    <w:rsid w:val="00316096"/>
    <w:rsid w:val="00316A62"/>
    <w:rsid w:val="00320B2C"/>
    <w:rsid w:val="00320B49"/>
    <w:rsid w:val="003218FA"/>
    <w:rsid w:val="00322375"/>
    <w:rsid w:val="00322D71"/>
    <w:rsid w:val="00323181"/>
    <w:rsid w:val="00324D1E"/>
    <w:rsid w:val="00325154"/>
    <w:rsid w:val="00325383"/>
    <w:rsid w:val="00326FF8"/>
    <w:rsid w:val="00327A57"/>
    <w:rsid w:val="00327C10"/>
    <w:rsid w:val="00330F1C"/>
    <w:rsid w:val="0033185A"/>
    <w:rsid w:val="00331F1C"/>
    <w:rsid w:val="0033250A"/>
    <w:rsid w:val="00333A7E"/>
    <w:rsid w:val="00333B2B"/>
    <w:rsid w:val="00334510"/>
    <w:rsid w:val="003346CF"/>
    <w:rsid w:val="003347E1"/>
    <w:rsid w:val="00334AAE"/>
    <w:rsid w:val="00336F37"/>
    <w:rsid w:val="003372A7"/>
    <w:rsid w:val="00337F57"/>
    <w:rsid w:val="003402DD"/>
    <w:rsid w:val="00340B62"/>
    <w:rsid w:val="00342434"/>
    <w:rsid w:val="00345A7D"/>
    <w:rsid w:val="003463FA"/>
    <w:rsid w:val="00346657"/>
    <w:rsid w:val="0034750A"/>
    <w:rsid w:val="003519BD"/>
    <w:rsid w:val="00351EEC"/>
    <w:rsid w:val="00356A70"/>
    <w:rsid w:val="003627E1"/>
    <w:rsid w:val="00365CD2"/>
    <w:rsid w:val="003660B6"/>
    <w:rsid w:val="00366CB0"/>
    <w:rsid w:val="003670BE"/>
    <w:rsid w:val="00370061"/>
    <w:rsid w:val="0037018D"/>
    <w:rsid w:val="0037019E"/>
    <w:rsid w:val="0037030E"/>
    <w:rsid w:val="003704D2"/>
    <w:rsid w:val="00371E49"/>
    <w:rsid w:val="00372B21"/>
    <w:rsid w:val="00373CCD"/>
    <w:rsid w:val="003746F8"/>
    <w:rsid w:val="003747A4"/>
    <w:rsid w:val="00374F40"/>
    <w:rsid w:val="00376DBE"/>
    <w:rsid w:val="003778A1"/>
    <w:rsid w:val="00380FA4"/>
    <w:rsid w:val="00383F47"/>
    <w:rsid w:val="00384397"/>
    <w:rsid w:val="00384F91"/>
    <w:rsid w:val="00385D7B"/>
    <w:rsid w:val="003860AC"/>
    <w:rsid w:val="00386508"/>
    <w:rsid w:val="003867DB"/>
    <w:rsid w:val="00386BBF"/>
    <w:rsid w:val="00391657"/>
    <w:rsid w:val="003918D3"/>
    <w:rsid w:val="00394E8C"/>
    <w:rsid w:val="00396F1B"/>
    <w:rsid w:val="003971BF"/>
    <w:rsid w:val="003A0EAD"/>
    <w:rsid w:val="003A1876"/>
    <w:rsid w:val="003A2144"/>
    <w:rsid w:val="003A38CB"/>
    <w:rsid w:val="003A5F48"/>
    <w:rsid w:val="003A7BC8"/>
    <w:rsid w:val="003B2C8D"/>
    <w:rsid w:val="003B3A18"/>
    <w:rsid w:val="003B5087"/>
    <w:rsid w:val="003B7E68"/>
    <w:rsid w:val="003C0C4E"/>
    <w:rsid w:val="003C170D"/>
    <w:rsid w:val="003C1CF5"/>
    <w:rsid w:val="003C4048"/>
    <w:rsid w:val="003C49D5"/>
    <w:rsid w:val="003C50CF"/>
    <w:rsid w:val="003C6F8F"/>
    <w:rsid w:val="003C70C1"/>
    <w:rsid w:val="003C72BF"/>
    <w:rsid w:val="003D1796"/>
    <w:rsid w:val="003D18CD"/>
    <w:rsid w:val="003D1BE1"/>
    <w:rsid w:val="003D1CEA"/>
    <w:rsid w:val="003D1DF4"/>
    <w:rsid w:val="003D306F"/>
    <w:rsid w:val="003D33FE"/>
    <w:rsid w:val="003D3911"/>
    <w:rsid w:val="003D3E59"/>
    <w:rsid w:val="003D4E61"/>
    <w:rsid w:val="003D58B5"/>
    <w:rsid w:val="003D5C0A"/>
    <w:rsid w:val="003D6A26"/>
    <w:rsid w:val="003D75CA"/>
    <w:rsid w:val="003E035C"/>
    <w:rsid w:val="003E0F37"/>
    <w:rsid w:val="003E0F62"/>
    <w:rsid w:val="003E2134"/>
    <w:rsid w:val="003E3297"/>
    <w:rsid w:val="003E40FA"/>
    <w:rsid w:val="003E420E"/>
    <w:rsid w:val="003E50E1"/>
    <w:rsid w:val="003E5170"/>
    <w:rsid w:val="003E79C9"/>
    <w:rsid w:val="003F0888"/>
    <w:rsid w:val="003F0A70"/>
    <w:rsid w:val="003F1833"/>
    <w:rsid w:val="003F1DC6"/>
    <w:rsid w:val="003F2CCD"/>
    <w:rsid w:val="003F42EE"/>
    <w:rsid w:val="003F49AB"/>
    <w:rsid w:val="003F4B72"/>
    <w:rsid w:val="00400C80"/>
    <w:rsid w:val="00401A9B"/>
    <w:rsid w:val="00402768"/>
    <w:rsid w:val="0040278B"/>
    <w:rsid w:val="00402FB2"/>
    <w:rsid w:val="0040379E"/>
    <w:rsid w:val="004043EC"/>
    <w:rsid w:val="00406EFB"/>
    <w:rsid w:val="004074BA"/>
    <w:rsid w:val="00407966"/>
    <w:rsid w:val="00410762"/>
    <w:rsid w:val="0041081F"/>
    <w:rsid w:val="00411B60"/>
    <w:rsid w:val="00411C5D"/>
    <w:rsid w:val="00414B46"/>
    <w:rsid w:val="004157BD"/>
    <w:rsid w:val="00416181"/>
    <w:rsid w:val="00417023"/>
    <w:rsid w:val="004200CD"/>
    <w:rsid w:val="0042076B"/>
    <w:rsid w:val="00420C55"/>
    <w:rsid w:val="0042144B"/>
    <w:rsid w:val="00421EB3"/>
    <w:rsid w:val="00423215"/>
    <w:rsid w:val="00424793"/>
    <w:rsid w:val="00425D1B"/>
    <w:rsid w:val="004317E0"/>
    <w:rsid w:val="00432079"/>
    <w:rsid w:val="00433894"/>
    <w:rsid w:val="00440A24"/>
    <w:rsid w:val="0044490E"/>
    <w:rsid w:val="00444ACE"/>
    <w:rsid w:val="00444B41"/>
    <w:rsid w:val="004462A4"/>
    <w:rsid w:val="004509AF"/>
    <w:rsid w:val="004509C1"/>
    <w:rsid w:val="00452368"/>
    <w:rsid w:val="004529AB"/>
    <w:rsid w:val="00452DED"/>
    <w:rsid w:val="0045403F"/>
    <w:rsid w:val="00454415"/>
    <w:rsid w:val="004547F7"/>
    <w:rsid w:val="00455E99"/>
    <w:rsid w:val="004569D7"/>
    <w:rsid w:val="00456D96"/>
    <w:rsid w:val="00460450"/>
    <w:rsid w:val="00461A26"/>
    <w:rsid w:val="00461A48"/>
    <w:rsid w:val="004637FB"/>
    <w:rsid w:val="0046591A"/>
    <w:rsid w:val="00465DDB"/>
    <w:rsid w:val="00466159"/>
    <w:rsid w:val="004679D7"/>
    <w:rsid w:val="004712FD"/>
    <w:rsid w:val="00472381"/>
    <w:rsid w:val="004724D4"/>
    <w:rsid w:val="0047257A"/>
    <w:rsid w:val="00472760"/>
    <w:rsid w:val="004748F0"/>
    <w:rsid w:val="00475099"/>
    <w:rsid w:val="00475536"/>
    <w:rsid w:val="00476D99"/>
    <w:rsid w:val="004776CC"/>
    <w:rsid w:val="00477DE0"/>
    <w:rsid w:val="004800E8"/>
    <w:rsid w:val="0048021C"/>
    <w:rsid w:val="004811B7"/>
    <w:rsid w:val="00482193"/>
    <w:rsid w:val="00482444"/>
    <w:rsid w:val="00482F55"/>
    <w:rsid w:val="0048359D"/>
    <w:rsid w:val="00483C34"/>
    <w:rsid w:val="00484177"/>
    <w:rsid w:val="0048434C"/>
    <w:rsid w:val="00485582"/>
    <w:rsid w:val="00485AE5"/>
    <w:rsid w:val="00487154"/>
    <w:rsid w:val="00487934"/>
    <w:rsid w:val="0049237F"/>
    <w:rsid w:val="00492565"/>
    <w:rsid w:val="004925BC"/>
    <w:rsid w:val="00492717"/>
    <w:rsid w:val="0049331B"/>
    <w:rsid w:val="00493FAF"/>
    <w:rsid w:val="0049414F"/>
    <w:rsid w:val="00495931"/>
    <w:rsid w:val="004962EE"/>
    <w:rsid w:val="00497282"/>
    <w:rsid w:val="00497D44"/>
    <w:rsid w:val="004A18D7"/>
    <w:rsid w:val="004A639D"/>
    <w:rsid w:val="004A6D46"/>
    <w:rsid w:val="004A7742"/>
    <w:rsid w:val="004A7E00"/>
    <w:rsid w:val="004B0145"/>
    <w:rsid w:val="004B17C4"/>
    <w:rsid w:val="004B2683"/>
    <w:rsid w:val="004B3E74"/>
    <w:rsid w:val="004B4FE8"/>
    <w:rsid w:val="004B7B01"/>
    <w:rsid w:val="004C1AC2"/>
    <w:rsid w:val="004C21C1"/>
    <w:rsid w:val="004C2528"/>
    <w:rsid w:val="004C2AD4"/>
    <w:rsid w:val="004C4360"/>
    <w:rsid w:val="004C6289"/>
    <w:rsid w:val="004C7AF2"/>
    <w:rsid w:val="004D008A"/>
    <w:rsid w:val="004D112E"/>
    <w:rsid w:val="004D252B"/>
    <w:rsid w:val="004D3D23"/>
    <w:rsid w:val="004D5CE2"/>
    <w:rsid w:val="004D724D"/>
    <w:rsid w:val="004E0588"/>
    <w:rsid w:val="004E1397"/>
    <w:rsid w:val="004E2626"/>
    <w:rsid w:val="004E2B7C"/>
    <w:rsid w:val="004E2FF5"/>
    <w:rsid w:val="004E435B"/>
    <w:rsid w:val="004E4803"/>
    <w:rsid w:val="004E498B"/>
    <w:rsid w:val="004E4B39"/>
    <w:rsid w:val="004E5904"/>
    <w:rsid w:val="004E5EBD"/>
    <w:rsid w:val="004E61FD"/>
    <w:rsid w:val="004E6AF0"/>
    <w:rsid w:val="004E75F5"/>
    <w:rsid w:val="004E7FF9"/>
    <w:rsid w:val="004F1C1E"/>
    <w:rsid w:val="004F2222"/>
    <w:rsid w:val="004F3B92"/>
    <w:rsid w:val="004F46B9"/>
    <w:rsid w:val="004F4AE7"/>
    <w:rsid w:val="004F4CC4"/>
    <w:rsid w:val="004F58BD"/>
    <w:rsid w:val="00500856"/>
    <w:rsid w:val="00500C5E"/>
    <w:rsid w:val="00501BEB"/>
    <w:rsid w:val="00502C0C"/>
    <w:rsid w:val="00502FA7"/>
    <w:rsid w:val="00504CEF"/>
    <w:rsid w:val="005072DD"/>
    <w:rsid w:val="005104F6"/>
    <w:rsid w:val="0051152F"/>
    <w:rsid w:val="00512475"/>
    <w:rsid w:val="00512E19"/>
    <w:rsid w:val="005134B7"/>
    <w:rsid w:val="00513EB7"/>
    <w:rsid w:val="00515867"/>
    <w:rsid w:val="005167AD"/>
    <w:rsid w:val="00517FF8"/>
    <w:rsid w:val="005202CF"/>
    <w:rsid w:val="00523333"/>
    <w:rsid w:val="0052660A"/>
    <w:rsid w:val="00527031"/>
    <w:rsid w:val="00530A6A"/>
    <w:rsid w:val="00530BA6"/>
    <w:rsid w:val="00530D8E"/>
    <w:rsid w:val="00531C57"/>
    <w:rsid w:val="005330E7"/>
    <w:rsid w:val="00533761"/>
    <w:rsid w:val="00535240"/>
    <w:rsid w:val="00535944"/>
    <w:rsid w:val="00535F93"/>
    <w:rsid w:val="00536D52"/>
    <w:rsid w:val="00537096"/>
    <w:rsid w:val="005413D2"/>
    <w:rsid w:val="00546669"/>
    <w:rsid w:val="00546740"/>
    <w:rsid w:val="0055039C"/>
    <w:rsid w:val="005504E1"/>
    <w:rsid w:val="00550B06"/>
    <w:rsid w:val="005515D8"/>
    <w:rsid w:val="00551F67"/>
    <w:rsid w:val="00552628"/>
    <w:rsid w:val="0055266E"/>
    <w:rsid w:val="005532D5"/>
    <w:rsid w:val="00556267"/>
    <w:rsid w:val="00556468"/>
    <w:rsid w:val="00557234"/>
    <w:rsid w:val="00560F15"/>
    <w:rsid w:val="00561CEA"/>
    <w:rsid w:val="00561F1D"/>
    <w:rsid w:val="00562162"/>
    <w:rsid w:val="00562B51"/>
    <w:rsid w:val="0056300F"/>
    <w:rsid w:val="00563A66"/>
    <w:rsid w:val="00564580"/>
    <w:rsid w:val="00564BC9"/>
    <w:rsid w:val="00565E41"/>
    <w:rsid w:val="00567B99"/>
    <w:rsid w:val="00571515"/>
    <w:rsid w:val="0057153C"/>
    <w:rsid w:val="00571FD8"/>
    <w:rsid w:val="00573FB0"/>
    <w:rsid w:val="0057453C"/>
    <w:rsid w:val="00575BBC"/>
    <w:rsid w:val="00577EFE"/>
    <w:rsid w:val="00580876"/>
    <w:rsid w:val="0058127F"/>
    <w:rsid w:val="00585297"/>
    <w:rsid w:val="00585503"/>
    <w:rsid w:val="00585C64"/>
    <w:rsid w:val="00585E5B"/>
    <w:rsid w:val="005868E1"/>
    <w:rsid w:val="005871DF"/>
    <w:rsid w:val="00590029"/>
    <w:rsid w:val="00590418"/>
    <w:rsid w:val="00590DD5"/>
    <w:rsid w:val="005913CC"/>
    <w:rsid w:val="0059171C"/>
    <w:rsid w:val="0059247F"/>
    <w:rsid w:val="00592EA8"/>
    <w:rsid w:val="00593FB5"/>
    <w:rsid w:val="00594798"/>
    <w:rsid w:val="00594A9A"/>
    <w:rsid w:val="00595028"/>
    <w:rsid w:val="0059533C"/>
    <w:rsid w:val="005959DB"/>
    <w:rsid w:val="00596A0D"/>
    <w:rsid w:val="00597886"/>
    <w:rsid w:val="005A17DA"/>
    <w:rsid w:val="005A4722"/>
    <w:rsid w:val="005A4CE7"/>
    <w:rsid w:val="005A5689"/>
    <w:rsid w:val="005A6253"/>
    <w:rsid w:val="005A6759"/>
    <w:rsid w:val="005A7A8C"/>
    <w:rsid w:val="005B0CF9"/>
    <w:rsid w:val="005B0F2E"/>
    <w:rsid w:val="005B183E"/>
    <w:rsid w:val="005B1F6F"/>
    <w:rsid w:val="005B2C3B"/>
    <w:rsid w:val="005B3400"/>
    <w:rsid w:val="005B42D4"/>
    <w:rsid w:val="005B4DAF"/>
    <w:rsid w:val="005B59CC"/>
    <w:rsid w:val="005B5DC5"/>
    <w:rsid w:val="005B681B"/>
    <w:rsid w:val="005B6D02"/>
    <w:rsid w:val="005C0F23"/>
    <w:rsid w:val="005C1F2A"/>
    <w:rsid w:val="005C258E"/>
    <w:rsid w:val="005C2C02"/>
    <w:rsid w:val="005C3827"/>
    <w:rsid w:val="005C38B4"/>
    <w:rsid w:val="005C4198"/>
    <w:rsid w:val="005C4ABE"/>
    <w:rsid w:val="005C53F8"/>
    <w:rsid w:val="005C6302"/>
    <w:rsid w:val="005C766F"/>
    <w:rsid w:val="005D0057"/>
    <w:rsid w:val="005D19F9"/>
    <w:rsid w:val="005D2C10"/>
    <w:rsid w:val="005D447F"/>
    <w:rsid w:val="005D50E5"/>
    <w:rsid w:val="005D58E8"/>
    <w:rsid w:val="005D7806"/>
    <w:rsid w:val="005E08BA"/>
    <w:rsid w:val="005E128E"/>
    <w:rsid w:val="005E229F"/>
    <w:rsid w:val="005E2FBA"/>
    <w:rsid w:val="005E2FCE"/>
    <w:rsid w:val="005E3442"/>
    <w:rsid w:val="005E3961"/>
    <w:rsid w:val="005E4EE2"/>
    <w:rsid w:val="005E5C82"/>
    <w:rsid w:val="005E60D0"/>
    <w:rsid w:val="005E6A87"/>
    <w:rsid w:val="005F0D1A"/>
    <w:rsid w:val="005F0D47"/>
    <w:rsid w:val="005F1C3D"/>
    <w:rsid w:val="005F274F"/>
    <w:rsid w:val="005F2D4E"/>
    <w:rsid w:val="005F571A"/>
    <w:rsid w:val="005F5957"/>
    <w:rsid w:val="00600286"/>
    <w:rsid w:val="00602212"/>
    <w:rsid w:val="00603A41"/>
    <w:rsid w:val="00603E03"/>
    <w:rsid w:val="00605475"/>
    <w:rsid w:val="0060572C"/>
    <w:rsid w:val="00605D94"/>
    <w:rsid w:val="006065E5"/>
    <w:rsid w:val="0060667F"/>
    <w:rsid w:val="006066B5"/>
    <w:rsid w:val="006074EA"/>
    <w:rsid w:val="00607AE7"/>
    <w:rsid w:val="0061100C"/>
    <w:rsid w:val="00611631"/>
    <w:rsid w:val="0061202F"/>
    <w:rsid w:val="00612A14"/>
    <w:rsid w:val="00616676"/>
    <w:rsid w:val="00622213"/>
    <w:rsid w:val="00622541"/>
    <w:rsid w:val="00623311"/>
    <w:rsid w:val="006259F8"/>
    <w:rsid w:val="0062645C"/>
    <w:rsid w:val="00627077"/>
    <w:rsid w:val="006271D1"/>
    <w:rsid w:val="00627440"/>
    <w:rsid w:val="00632280"/>
    <w:rsid w:val="006328EC"/>
    <w:rsid w:val="006336D8"/>
    <w:rsid w:val="006344F6"/>
    <w:rsid w:val="006349E4"/>
    <w:rsid w:val="006359A7"/>
    <w:rsid w:val="00635C29"/>
    <w:rsid w:val="00637D7A"/>
    <w:rsid w:val="00643265"/>
    <w:rsid w:val="00643AF3"/>
    <w:rsid w:val="00643D98"/>
    <w:rsid w:val="00644020"/>
    <w:rsid w:val="0064498B"/>
    <w:rsid w:val="00645061"/>
    <w:rsid w:val="0064716E"/>
    <w:rsid w:val="00647938"/>
    <w:rsid w:val="00650F1C"/>
    <w:rsid w:val="006510A5"/>
    <w:rsid w:val="00652FC9"/>
    <w:rsid w:val="00653F2C"/>
    <w:rsid w:val="00654099"/>
    <w:rsid w:val="0065665F"/>
    <w:rsid w:val="006610A9"/>
    <w:rsid w:val="00661219"/>
    <w:rsid w:val="00662224"/>
    <w:rsid w:val="00662599"/>
    <w:rsid w:val="0066378D"/>
    <w:rsid w:val="00664384"/>
    <w:rsid w:val="00665000"/>
    <w:rsid w:val="00665395"/>
    <w:rsid w:val="0066689D"/>
    <w:rsid w:val="00670502"/>
    <w:rsid w:val="00670D35"/>
    <w:rsid w:val="00670DA6"/>
    <w:rsid w:val="00670DED"/>
    <w:rsid w:val="006711A3"/>
    <w:rsid w:val="0067489D"/>
    <w:rsid w:val="00675A4E"/>
    <w:rsid w:val="00675BB0"/>
    <w:rsid w:val="00677F9C"/>
    <w:rsid w:val="00681083"/>
    <w:rsid w:val="00681B13"/>
    <w:rsid w:val="0068202D"/>
    <w:rsid w:val="00683C2B"/>
    <w:rsid w:val="0068509E"/>
    <w:rsid w:val="00685BD0"/>
    <w:rsid w:val="006862B2"/>
    <w:rsid w:val="00686C31"/>
    <w:rsid w:val="006873E0"/>
    <w:rsid w:val="00687A88"/>
    <w:rsid w:val="0069068E"/>
    <w:rsid w:val="006906CB"/>
    <w:rsid w:val="00692660"/>
    <w:rsid w:val="006933D0"/>
    <w:rsid w:val="00695E55"/>
    <w:rsid w:val="00696809"/>
    <w:rsid w:val="006A46CE"/>
    <w:rsid w:val="006A63A4"/>
    <w:rsid w:val="006A6B44"/>
    <w:rsid w:val="006A6D9A"/>
    <w:rsid w:val="006A6DD9"/>
    <w:rsid w:val="006A7984"/>
    <w:rsid w:val="006B0B8C"/>
    <w:rsid w:val="006B0FFC"/>
    <w:rsid w:val="006B19D0"/>
    <w:rsid w:val="006B1BAD"/>
    <w:rsid w:val="006B25FF"/>
    <w:rsid w:val="006B31E0"/>
    <w:rsid w:val="006B3E72"/>
    <w:rsid w:val="006B41DA"/>
    <w:rsid w:val="006B49DC"/>
    <w:rsid w:val="006B5C4A"/>
    <w:rsid w:val="006B5D3A"/>
    <w:rsid w:val="006B62BF"/>
    <w:rsid w:val="006B7BF1"/>
    <w:rsid w:val="006B7F27"/>
    <w:rsid w:val="006C0616"/>
    <w:rsid w:val="006C191A"/>
    <w:rsid w:val="006C37B3"/>
    <w:rsid w:val="006C4192"/>
    <w:rsid w:val="006C49FB"/>
    <w:rsid w:val="006C4C45"/>
    <w:rsid w:val="006C53D9"/>
    <w:rsid w:val="006C54C6"/>
    <w:rsid w:val="006D076D"/>
    <w:rsid w:val="006D2846"/>
    <w:rsid w:val="006D2AEC"/>
    <w:rsid w:val="006D36BD"/>
    <w:rsid w:val="006D46F2"/>
    <w:rsid w:val="006D4984"/>
    <w:rsid w:val="006D5407"/>
    <w:rsid w:val="006E09DB"/>
    <w:rsid w:val="006E1B06"/>
    <w:rsid w:val="006E21BD"/>
    <w:rsid w:val="006E2DE4"/>
    <w:rsid w:val="006E422C"/>
    <w:rsid w:val="006E4A42"/>
    <w:rsid w:val="006E53E8"/>
    <w:rsid w:val="006E70CC"/>
    <w:rsid w:val="006E7529"/>
    <w:rsid w:val="006F18FC"/>
    <w:rsid w:val="006F36B0"/>
    <w:rsid w:val="006F3BDE"/>
    <w:rsid w:val="006F451E"/>
    <w:rsid w:val="006F4615"/>
    <w:rsid w:val="006F515F"/>
    <w:rsid w:val="006F5534"/>
    <w:rsid w:val="006F61DE"/>
    <w:rsid w:val="006F6CC7"/>
    <w:rsid w:val="006F7390"/>
    <w:rsid w:val="006F7F5A"/>
    <w:rsid w:val="00700154"/>
    <w:rsid w:val="007024B2"/>
    <w:rsid w:val="00703E34"/>
    <w:rsid w:val="00705264"/>
    <w:rsid w:val="00705AD0"/>
    <w:rsid w:val="007061FB"/>
    <w:rsid w:val="00706887"/>
    <w:rsid w:val="007069F6"/>
    <w:rsid w:val="0071068D"/>
    <w:rsid w:val="007131CA"/>
    <w:rsid w:val="0071388B"/>
    <w:rsid w:val="00714B1D"/>
    <w:rsid w:val="00714EB0"/>
    <w:rsid w:val="00715300"/>
    <w:rsid w:val="00715365"/>
    <w:rsid w:val="00720B7C"/>
    <w:rsid w:val="007219D2"/>
    <w:rsid w:val="00722404"/>
    <w:rsid w:val="007227A5"/>
    <w:rsid w:val="0072323D"/>
    <w:rsid w:val="00725E3F"/>
    <w:rsid w:val="00732879"/>
    <w:rsid w:val="007338F3"/>
    <w:rsid w:val="0073457A"/>
    <w:rsid w:val="00735816"/>
    <w:rsid w:val="007358CB"/>
    <w:rsid w:val="00735F6D"/>
    <w:rsid w:val="007367DE"/>
    <w:rsid w:val="00743776"/>
    <w:rsid w:val="007456B3"/>
    <w:rsid w:val="0075263E"/>
    <w:rsid w:val="007526AF"/>
    <w:rsid w:val="00752DF8"/>
    <w:rsid w:val="0075525B"/>
    <w:rsid w:val="0075545A"/>
    <w:rsid w:val="00755EB3"/>
    <w:rsid w:val="00756A3A"/>
    <w:rsid w:val="007575ED"/>
    <w:rsid w:val="00760A92"/>
    <w:rsid w:val="007622DE"/>
    <w:rsid w:val="0076308C"/>
    <w:rsid w:val="007635C3"/>
    <w:rsid w:val="00763924"/>
    <w:rsid w:val="007660DC"/>
    <w:rsid w:val="00766F0F"/>
    <w:rsid w:val="00766F88"/>
    <w:rsid w:val="007672CE"/>
    <w:rsid w:val="00767BA8"/>
    <w:rsid w:val="00770493"/>
    <w:rsid w:val="00771222"/>
    <w:rsid w:val="007726A0"/>
    <w:rsid w:val="007727A9"/>
    <w:rsid w:val="007732E5"/>
    <w:rsid w:val="00773368"/>
    <w:rsid w:val="00774AB9"/>
    <w:rsid w:val="00775511"/>
    <w:rsid w:val="00775735"/>
    <w:rsid w:val="0077662C"/>
    <w:rsid w:val="007774F7"/>
    <w:rsid w:val="0078038F"/>
    <w:rsid w:val="00780680"/>
    <w:rsid w:val="00780A60"/>
    <w:rsid w:val="00781182"/>
    <w:rsid w:val="007811E1"/>
    <w:rsid w:val="0078142C"/>
    <w:rsid w:val="00781615"/>
    <w:rsid w:val="007821FB"/>
    <w:rsid w:val="00782DDE"/>
    <w:rsid w:val="0078304D"/>
    <w:rsid w:val="00785594"/>
    <w:rsid w:val="00785925"/>
    <w:rsid w:val="00785B0B"/>
    <w:rsid w:val="00786732"/>
    <w:rsid w:val="00787F0A"/>
    <w:rsid w:val="00790773"/>
    <w:rsid w:val="00790D33"/>
    <w:rsid w:val="0079114B"/>
    <w:rsid w:val="00791772"/>
    <w:rsid w:val="0079188C"/>
    <w:rsid w:val="00794B07"/>
    <w:rsid w:val="00794D74"/>
    <w:rsid w:val="00795248"/>
    <w:rsid w:val="00795C07"/>
    <w:rsid w:val="00796287"/>
    <w:rsid w:val="00796654"/>
    <w:rsid w:val="00797EA6"/>
    <w:rsid w:val="007A07EF"/>
    <w:rsid w:val="007A0C0A"/>
    <w:rsid w:val="007A1528"/>
    <w:rsid w:val="007A357F"/>
    <w:rsid w:val="007A3DD7"/>
    <w:rsid w:val="007A48BF"/>
    <w:rsid w:val="007A4DFD"/>
    <w:rsid w:val="007A4F94"/>
    <w:rsid w:val="007A70A1"/>
    <w:rsid w:val="007B1B2E"/>
    <w:rsid w:val="007B2095"/>
    <w:rsid w:val="007B29DC"/>
    <w:rsid w:val="007B4136"/>
    <w:rsid w:val="007B5111"/>
    <w:rsid w:val="007B6E9C"/>
    <w:rsid w:val="007B7F29"/>
    <w:rsid w:val="007B7F3D"/>
    <w:rsid w:val="007C18B5"/>
    <w:rsid w:val="007C2041"/>
    <w:rsid w:val="007C3329"/>
    <w:rsid w:val="007C4877"/>
    <w:rsid w:val="007C55B2"/>
    <w:rsid w:val="007C61E3"/>
    <w:rsid w:val="007C76DA"/>
    <w:rsid w:val="007C77E6"/>
    <w:rsid w:val="007C7EFF"/>
    <w:rsid w:val="007D0596"/>
    <w:rsid w:val="007D1166"/>
    <w:rsid w:val="007D2CE6"/>
    <w:rsid w:val="007D50AE"/>
    <w:rsid w:val="007D5441"/>
    <w:rsid w:val="007D5685"/>
    <w:rsid w:val="007E0928"/>
    <w:rsid w:val="007E0B7C"/>
    <w:rsid w:val="007E1D0E"/>
    <w:rsid w:val="007E2536"/>
    <w:rsid w:val="007E2545"/>
    <w:rsid w:val="007E2CA2"/>
    <w:rsid w:val="007E328C"/>
    <w:rsid w:val="007E3537"/>
    <w:rsid w:val="007E3E57"/>
    <w:rsid w:val="007E40F8"/>
    <w:rsid w:val="007E5BB7"/>
    <w:rsid w:val="007E60BC"/>
    <w:rsid w:val="007E6422"/>
    <w:rsid w:val="007E767A"/>
    <w:rsid w:val="007F091B"/>
    <w:rsid w:val="007F120E"/>
    <w:rsid w:val="007F1346"/>
    <w:rsid w:val="007F1E6F"/>
    <w:rsid w:val="007F3DAB"/>
    <w:rsid w:val="007F4B6A"/>
    <w:rsid w:val="007F6529"/>
    <w:rsid w:val="007F700E"/>
    <w:rsid w:val="00801DCA"/>
    <w:rsid w:val="008025A7"/>
    <w:rsid w:val="00802D7F"/>
    <w:rsid w:val="00803602"/>
    <w:rsid w:val="00803F64"/>
    <w:rsid w:val="00804CD7"/>
    <w:rsid w:val="00804E2D"/>
    <w:rsid w:val="00807564"/>
    <w:rsid w:val="008079A6"/>
    <w:rsid w:val="00807DAD"/>
    <w:rsid w:val="0081110A"/>
    <w:rsid w:val="0081158B"/>
    <w:rsid w:val="008118E6"/>
    <w:rsid w:val="00813896"/>
    <w:rsid w:val="00815A85"/>
    <w:rsid w:val="0081713F"/>
    <w:rsid w:val="0081737D"/>
    <w:rsid w:val="00820873"/>
    <w:rsid w:val="00820AA2"/>
    <w:rsid w:val="008215EE"/>
    <w:rsid w:val="008225A5"/>
    <w:rsid w:val="008225D3"/>
    <w:rsid w:val="00822655"/>
    <w:rsid w:val="008228F9"/>
    <w:rsid w:val="008247A4"/>
    <w:rsid w:val="00825C28"/>
    <w:rsid w:val="008262E2"/>
    <w:rsid w:val="0083024A"/>
    <w:rsid w:val="00830DB5"/>
    <w:rsid w:val="00831E1B"/>
    <w:rsid w:val="00833CF2"/>
    <w:rsid w:val="0083498E"/>
    <w:rsid w:val="008349A4"/>
    <w:rsid w:val="00836B81"/>
    <w:rsid w:val="00836E1A"/>
    <w:rsid w:val="00837781"/>
    <w:rsid w:val="0083780F"/>
    <w:rsid w:val="008378D6"/>
    <w:rsid w:val="008408B7"/>
    <w:rsid w:val="0084149D"/>
    <w:rsid w:val="008423E1"/>
    <w:rsid w:val="008444CA"/>
    <w:rsid w:val="00845F32"/>
    <w:rsid w:val="008472D6"/>
    <w:rsid w:val="00850301"/>
    <w:rsid w:val="00851461"/>
    <w:rsid w:val="00851DDB"/>
    <w:rsid w:val="0085419A"/>
    <w:rsid w:val="00854DDA"/>
    <w:rsid w:val="0085565F"/>
    <w:rsid w:val="00855675"/>
    <w:rsid w:val="0085606C"/>
    <w:rsid w:val="0085674F"/>
    <w:rsid w:val="00856D61"/>
    <w:rsid w:val="00857A55"/>
    <w:rsid w:val="00860C06"/>
    <w:rsid w:val="008612D2"/>
    <w:rsid w:val="00861DCD"/>
    <w:rsid w:val="008646B8"/>
    <w:rsid w:val="00865FB0"/>
    <w:rsid w:val="00866158"/>
    <w:rsid w:val="00866FB7"/>
    <w:rsid w:val="00870C6C"/>
    <w:rsid w:val="00870E63"/>
    <w:rsid w:val="00871F73"/>
    <w:rsid w:val="00873857"/>
    <w:rsid w:val="00875F0F"/>
    <w:rsid w:val="008762D6"/>
    <w:rsid w:val="008803E8"/>
    <w:rsid w:val="00880A79"/>
    <w:rsid w:val="008817A5"/>
    <w:rsid w:val="00881F71"/>
    <w:rsid w:val="008830D7"/>
    <w:rsid w:val="008833EC"/>
    <w:rsid w:val="00883948"/>
    <w:rsid w:val="00883E31"/>
    <w:rsid w:val="00884010"/>
    <w:rsid w:val="00885728"/>
    <w:rsid w:val="00891099"/>
    <w:rsid w:val="00891586"/>
    <w:rsid w:val="00891863"/>
    <w:rsid w:val="00893883"/>
    <w:rsid w:val="00894358"/>
    <w:rsid w:val="008943C1"/>
    <w:rsid w:val="00896E3A"/>
    <w:rsid w:val="008A06CA"/>
    <w:rsid w:val="008A0CA8"/>
    <w:rsid w:val="008A1858"/>
    <w:rsid w:val="008A2211"/>
    <w:rsid w:val="008A282B"/>
    <w:rsid w:val="008A2EB1"/>
    <w:rsid w:val="008A2FCB"/>
    <w:rsid w:val="008A31A2"/>
    <w:rsid w:val="008A445D"/>
    <w:rsid w:val="008A46A6"/>
    <w:rsid w:val="008A4F4D"/>
    <w:rsid w:val="008A50F6"/>
    <w:rsid w:val="008A53D0"/>
    <w:rsid w:val="008A55DD"/>
    <w:rsid w:val="008A7788"/>
    <w:rsid w:val="008A7B75"/>
    <w:rsid w:val="008B0644"/>
    <w:rsid w:val="008B1378"/>
    <w:rsid w:val="008B2CCD"/>
    <w:rsid w:val="008B442E"/>
    <w:rsid w:val="008B5895"/>
    <w:rsid w:val="008C04B0"/>
    <w:rsid w:val="008C1022"/>
    <w:rsid w:val="008C144B"/>
    <w:rsid w:val="008C186B"/>
    <w:rsid w:val="008C1CDA"/>
    <w:rsid w:val="008C2C5A"/>
    <w:rsid w:val="008C5671"/>
    <w:rsid w:val="008C7D0B"/>
    <w:rsid w:val="008D1D55"/>
    <w:rsid w:val="008D21FA"/>
    <w:rsid w:val="008D2E81"/>
    <w:rsid w:val="008D31D5"/>
    <w:rsid w:val="008D41F8"/>
    <w:rsid w:val="008D6021"/>
    <w:rsid w:val="008D6EFD"/>
    <w:rsid w:val="008D7780"/>
    <w:rsid w:val="008D7B2F"/>
    <w:rsid w:val="008E3215"/>
    <w:rsid w:val="008E41F3"/>
    <w:rsid w:val="008E50B3"/>
    <w:rsid w:val="008E559E"/>
    <w:rsid w:val="008E5CCF"/>
    <w:rsid w:val="008E66CE"/>
    <w:rsid w:val="008E6D14"/>
    <w:rsid w:val="008E700D"/>
    <w:rsid w:val="008E7303"/>
    <w:rsid w:val="008F0A53"/>
    <w:rsid w:val="008F0D9F"/>
    <w:rsid w:val="008F1199"/>
    <w:rsid w:val="008F11CF"/>
    <w:rsid w:val="008F1885"/>
    <w:rsid w:val="008F2AEC"/>
    <w:rsid w:val="008F3019"/>
    <w:rsid w:val="008F3768"/>
    <w:rsid w:val="008F4AA1"/>
    <w:rsid w:val="008F62C5"/>
    <w:rsid w:val="008F6AFF"/>
    <w:rsid w:val="008F7A90"/>
    <w:rsid w:val="009009C7"/>
    <w:rsid w:val="00900A5C"/>
    <w:rsid w:val="009018D9"/>
    <w:rsid w:val="00901D02"/>
    <w:rsid w:val="009023C1"/>
    <w:rsid w:val="009042C8"/>
    <w:rsid w:val="009048AE"/>
    <w:rsid w:val="00905124"/>
    <w:rsid w:val="009055C2"/>
    <w:rsid w:val="00906873"/>
    <w:rsid w:val="00910570"/>
    <w:rsid w:val="0091086D"/>
    <w:rsid w:val="00914673"/>
    <w:rsid w:val="00915C9E"/>
    <w:rsid w:val="00916717"/>
    <w:rsid w:val="009178D5"/>
    <w:rsid w:val="00920542"/>
    <w:rsid w:val="00921467"/>
    <w:rsid w:val="00923954"/>
    <w:rsid w:val="00923C8E"/>
    <w:rsid w:val="00923ED2"/>
    <w:rsid w:val="009262A8"/>
    <w:rsid w:val="009263D9"/>
    <w:rsid w:val="00931444"/>
    <w:rsid w:val="009318DF"/>
    <w:rsid w:val="00932281"/>
    <w:rsid w:val="0093241E"/>
    <w:rsid w:val="00932D85"/>
    <w:rsid w:val="0093519A"/>
    <w:rsid w:val="0093530C"/>
    <w:rsid w:val="00940426"/>
    <w:rsid w:val="00942258"/>
    <w:rsid w:val="009433B7"/>
    <w:rsid w:val="00943B03"/>
    <w:rsid w:val="00944C45"/>
    <w:rsid w:val="00945F1D"/>
    <w:rsid w:val="009461DA"/>
    <w:rsid w:val="00946914"/>
    <w:rsid w:val="009516F4"/>
    <w:rsid w:val="00951F1A"/>
    <w:rsid w:val="00951F40"/>
    <w:rsid w:val="0095272C"/>
    <w:rsid w:val="009569BC"/>
    <w:rsid w:val="009602D8"/>
    <w:rsid w:val="0096041E"/>
    <w:rsid w:val="00961C72"/>
    <w:rsid w:val="00963CAF"/>
    <w:rsid w:val="0096487F"/>
    <w:rsid w:val="00967471"/>
    <w:rsid w:val="009715B9"/>
    <w:rsid w:val="00972269"/>
    <w:rsid w:val="00973D30"/>
    <w:rsid w:val="00974361"/>
    <w:rsid w:val="00974664"/>
    <w:rsid w:val="009762FF"/>
    <w:rsid w:val="00982448"/>
    <w:rsid w:val="00984571"/>
    <w:rsid w:val="0099014D"/>
    <w:rsid w:val="009908E7"/>
    <w:rsid w:val="009922D8"/>
    <w:rsid w:val="0099584D"/>
    <w:rsid w:val="0099628E"/>
    <w:rsid w:val="00996A79"/>
    <w:rsid w:val="009A1D89"/>
    <w:rsid w:val="009A2337"/>
    <w:rsid w:val="009A393E"/>
    <w:rsid w:val="009A7038"/>
    <w:rsid w:val="009A7A8F"/>
    <w:rsid w:val="009B05D2"/>
    <w:rsid w:val="009B1F8E"/>
    <w:rsid w:val="009B3008"/>
    <w:rsid w:val="009C1B55"/>
    <w:rsid w:val="009C2FF7"/>
    <w:rsid w:val="009C481D"/>
    <w:rsid w:val="009C5271"/>
    <w:rsid w:val="009D037D"/>
    <w:rsid w:val="009D05D2"/>
    <w:rsid w:val="009D10AE"/>
    <w:rsid w:val="009D1399"/>
    <w:rsid w:val="009D1509"/>
    <w:rsid w:val="009D1707"/>
    <w:rsid w:val="009D2372"/>
    <w:rsid w:val="009D40AF"/>
    <w:rsid w:val="009D4A79"/>
    <w:rsid w:val="009D6847"/>
    <w:rsid w:val="009D7FDA"/>
    <w:rsid w:val="009E16B6"/>
    <w:rsid w:val="009E244E"/>
    <w:rsid w:val="009E2639"/>
    <w:rsid w:val="009E285C"/>
    <w:rsid w:val="009E3380"/>
    <w:rsid w:val="009E3686"/>
    <w:rsid w:val="009E3CF4"/>
    <w:rsid w:val="009E592D"/>
    <w:rsid w:val="009E7A5E"/>
    <w:rsid w:val="009F0170"/>
    <w:rsid w:val="009F09E5"/>
    <w:rsid w:val="009F16F1"/>
    <w:rsid w:val="009F2D48"/>
    <w:rsid w:val="009F2D6B"/>
    <w:rsid w:val="009F2DB2"/>
    <w:rsid w:val="009F3568"/>
    <w:rsid w:val="009F3654"/>
    <w:rsid w:val="009F3944"/>
    <w:rsid w:val="009F638E"/>
    <w:rsid w:val="009F66AB"/>
    <w:rsid w:val="00A00418"/>
    <w:rsid w:val="00A01CA9"/>
    <w:rsid w:val="00A02369"/>
    <w:rsid w:val="00A054E0"/>
    <w:rsid w:val="00A05DF7"/>
    <w:rsid w:val="00A063D4"/>
    <w:rsid w:val="00A0658A"/>
    <w:rsid w:val="00A07A32"/>
    <w:rsid w:val="00A101E4"/>
    <w:rsid w:val="00A1054E"/>
    <w:rsid w:val="00A10F12"/>
    <w:rsid w:val="00A10F3B"/>
    <w:rsid w:val="00A12AA0"/>
    <w:rsid w:val="00A13729"/>
    <w:rsid w:val="00A1419E"/>
    <w:rsid w:val="00A17808"/>
    <w:rsid w:val="00A21106"/>
    <w:rsid w:val="00A21337"/>
    <w:rsid w:val="00A22DA1"/>
    <w:rsid w:val="00A24A22"/>
    <w:rsid w:val="00A25002"/>
    <w:rsid w:val="00A25AF7"/>
    <w:rsid w:val="00A26090"/>
    <w:rsid w:val="00A3339C"/>
    <w:rsid w:val="00A335B7"/>
    <w:rsid w:val="00A33F56"/>
    <w:rsid w:val="00A34064"/>
    <w:rsid w:val="00A343CB"/>
    <w:rsid w:val="00A34E12"/>
    <w:rsid w:val="00A35214"/>
    <w:rsid w:val="00A353CA"/>
    <w:rsid w:val="00A36AAD"/>
    <w:rsid w:val="00A44FA1"/>
    <w:rsid w:val="00A45034"/>
    <w:rsid w:val="00A46E9C"/>
    <w:rsid w:val="00A47F0D"/>
    <w:rsid w:val="00A51525"/>
    <w:rsid w:val="00A51B3A"/>
    <w:rsid w:val="00A52FF2"/>
    <w:rsid w:val="00A545E5"/>
    <w:rsid w:val="00A54C94"/>
    <w:rsid w:val="00A55287"/>
    <w:rsid w:val="00A5539D"/>
    <w:rsid w:val="00A55E3B"/>
    <w:rsid w:val="00A571FE"/>
    <w:rsid w:val="00A605F0"/>
    <w:rsid w:val="00A615B1"/>
    <w:rsid w:val="00A628E8"/>
    <w:rsid w:val="00A62931"/>
    <w:rsid w:val="00A63258"/>
    <w:rsid w:val="00A635C8"/>
    <w:rsid w:val="00A64F45"/>
    <w:rsid w:val="00A67677"/>
    <w:rsid w:val="00A67A55"/>
    <w:rsid w:val="00A703D2"/>
    <w:rsid w:val="00A70906"/>
    <w:rsid w:val="00A70B25"/>
    <w:rsid w:val="00A7117F"/>
    <w:rsid w:val="00A71401"/>
    <w:rsid w:val="00A71953"/>
    <w:rsid w:val="00A7297F"/>
    <w:rsid w:val="00A7533F"/>
    <w:rsid w:val="00A763D2"/>
    <w:rsid w:val="00A815CE"/>
    <w:rsid w:val="00A821C2"/>
    <w:rsid w:val="00A83E38"/>
    <w:rsid w:val="00A8409A"/>
    <w:rsid w:val="00A845F1"/>
    <w:rsid w:val="00A84616"/>
    <w:rsid w:val="00A8558C"/>
    <w:rsid w:val="00A8639D"/>
    <w:rsid w:val="00A86B47"/>
    <w:rsid w:val="00A90FB6"/>
    <w:rsid w:val="00A927D2"/>
    <w:rsid w:val="00A947DA"/>
    <w:rsid w:val="00A9529F"/>
    <w:rsid w:val="00A97307"/>
    <w:rsid w:val="00A97CC5"/>
    <w:rsid w:val="00AA134F"/>
    <w:rsid w:val="00AA2875"/>
    <w:rsid w:val="00AA3758"/>
    <w:rsid w:val="00AA4263"/>
    <w:rsid w:val="00AA59AA"/>
    <w:rsid w:val="00AA5A84"/>
    <w:rsid w:val="00AA5E26"/>
    <w:rsid w:val="00AA6842"/>
    <w:rsid w:val="00AA6CA9"/>
    <w:rsid w:val="00AB02EE"/>
    <w:rsid w:val="00AB3578"/>
    <w:rsid w:val="00AB5F5F"/>
    <w:rsid w:val="00AB6931"/>
    <w:rsid w:val="00AB7D01"/>
    <w:rsid w:val="00AB7F19"/>
    <w:rsid w:val="00AC011E"/>
    <w:rsid w:val="00AC041A"/>
    <w:rsid w:val="00AC24A5"/>
    <w:rsid w:val="00AC3AF5"/>
    <w:rsid w:val="00AC4A51"/>
    <w:rsid w:val="00AC546B"/>
    <w:rsid w:val="00AC6154"/>
    <w:rsid w:val="00AC6B29"/>
    <w:rsid w:val="00AC7B50"/>
    <w:rsid w:val="00AD011B"/>
    <w:rsid w:val="00AD129E"/>
    <w:rsid w:val="00AD28C8"/>
    <w:rsid w:val="00AD2ABE"/>
    <w:rsid w:val="00AD42D8"/>
    <w:rsid w:val="00AD5766"/>
    <w:rsid w:val="00AD646F"/>
    <w:rsid w:val="00AD716F"/>
    <w:rsid w:val="00AD7372"/>
    <w:rsid w:val="00AD7D71"/>
    <w:rsid w:val="00AE1F8F"/>
    <w:rsid w:val="00AE6CB5"/>
    <w:rsid w:val="00AE6FE7"/>
    <w:rsid w:val="00AF0538"/>
    <w:rsid w:val="00AF164A"/>
    <w:rsid w:val="00AF2A55"/>
    <w:rsid w:val="00AF3AFB"/>
    <w:rsid w:val="00AF4086"/>
    <w:rsid w:val="00AF4453"/>
    <w:rsid w:val="00AF6FA8"/>
    <w:rsid w:val="00B00BF3"/>
    <w:rsid w:val="00B01123"/>
    <w:rsid w:val="00B01396"/>
    <w:rsid w:val="00B015B3"/>
    <w:rsid w:val="00B0212A"/>
    <w:rsid w:val="00B02588"/>
    <w:rsid w:val="00B02C6B"/>
    <w:rsid w:val="00B03249"/>
    <w:rsid w:val="00B0341D"/>
    <w:rsid w:val="00B03BDE"/>
    <w:rsid w:val="00B03D65"/>
    <w:rsid w:val="00B04ED6"/>
    <w:rsid w:val="00B06277"/>
    <w:rsid w:val="00B10835"/>
    <w:rsid w:val="00B117BD"/>
    <w:rsid w:val="00B13E38"/>
    <w:rsid w:val="00B14618"/>
    <w:rsid w:val="00B152E1"/>
    <w:rsid w:val="00B16166"/>
    <w:rsid w:val="00B1758C"/>
    <w:rsid w:val="00B17615"/>
    <w:rsid w:val="00B20286"/>
    <w:rsid w:val="00B20423"/>
    <w:rsid w:val="00B21BBA"/>
    <w:rsid w:val="00B23383"/>
    <w:rsid w:val="00B23EBB"/>
    <w:rsid w:val="00B246BF"/>
    <w:rsid w:val="00B2626F"/>
    <w:rsid w:val="00B26E10"/>
    <w:rsid w:val="00B27369"/>
    <w:rsid w:val="00B27DCB"/>
    <w:rsid w:val="00B304AF"/>
    <w:rsid w:val="00B30672"/>
    <w:rsid w:val="00B30B1B"/>
    <w:rsid w:val="00B310C9"/>
    <w:rsid w:val="00B3368D"/>
    <w:rsid w:val="00B363E9"/>
    <w:rsid w:val="00B4241A"/>
    <w:rsid w:val="00B43E65"/>
    <w:rsid w:val="00B44695"/>
    <w:rsid w:val="00B44EFE"/>
    <w:rsid w:val="00B451BA"/>
    <w:rsid w:val="00B45857"/>
    <w:rsid w:val="00B46112"/>
    <w:rsid w:val="00B46399"/>
    <w:rsid w:val="00B46D62"/>
    <w:rsid w:val="00B47EED"/>
    <w:rsid w:val="00B52399"/>
    <w:rsid w:val="00B532FE"/>
    <w:rsid w:val="00B54318"/>
    <w:rsid w:val="00B55605"/>
    <w:rsid w:val="00B568F2"/>
    <w:rsid w:val="00B56FD0"/>
    <w:rsid w:val="00B577C5"/>
    <w:rsid w:val="00B606E5"/>
    <w:rsid w:val="00B61377"/>
    <w:rsid w:val="00B615DA"/>
    <w:rsid w:val="00B64471"/>
    <w:rsid w:val="00B65A69"/>
    <w:rsid w:val="00B67138"/>
    <w:rsid w:val="00B679C7"/>
    <w:rsid w:val="00B67FEB"/>
    <w:rsid w:val="00B704D2"/>
    <w:rsid w:val="00B70C44"/>
    <w:rsid w:val="00B71563"/>
    <w:rsid w:val="00B72F83"/>
    <w:rsid w:val="00B74371"/>
    <w:rsid w:val="00B74A81"/>
    <w:rsid w:val="00B7550A"/>
    <w:rsid w:val="00B75713"/>
    <w:rsid w:val="00B75F20"/>
    <w:rsid w:val="00B80241"/>
    <w:rsid w:val="00B80A36"/>
    <w:rsid w:val="00B80AA9"/>
    <w:rsid w:val="00B81778"/>
    <w:rsid w:val="00B837DB"/>
    <w:rsid w:val="00B854B3"/>
    <w:rsid w:val="00B859CD"/>
    <w:rsid w:val="00B85CC6"/>
    <w:rsid w:val="00B879A6"/>
    <w:rsid w:val="00B90088"/>
    <w:rsid w:val="00B907BD"/>
    <w:rsid w:val="00B91307"/>
    <w:rsid w:val="00B916B5"/>
    <w:rsid w:val="00B94E13"/>
    <w:rsid w:val="00B951B4"/>
    <w:rsid w:val="00B968ED"/>
    <w:rsid w:val="00B976F5"/>
    <w:rsid w:val="00B97BF6"/>
    <w:rsid w:val="00B97E3E"/>
    <w:rsid w:val="00BA1D82"/>
    <w:rsid w:val="00BA2B8D"/>
    <w:rsid w:val="00BA3155"/>
    <w:rsid w:val="00BA4873"/>
    <w:rsid w:val="00BA497F"/>
    <w:rsid w:val="00BA6971"/>
    <w:rsid w:val="00BA6D4F"/>
    <w:rsid w:val="00BA76E7"/>
    <w:rsid w:val="00BB0210"/>
    <w:rsid w:val="00BB05EA"/>
    <w:rsid w:val="00BB14D8"/>
    <w:rsid w:val="00BB1A02"/>
    <w:rsid w:val="00BB2773"/>
    <w:rsid w:val="00BB281F"/>
    <w:rsid w:val="00BB3532"/>
    <w:rsid w:val="00BB36E8"/>
    <w:rsid w:val="00BB45EF"/>
    <w:rsid w:val="00BB5D76"/>
    <w:rsid w:val="00BB5EBF"/>
    <w:rsid w:val="00BB6012"/>
    <w:rsid w:val="00BB6C78"/>
    <w:rsid w:val="00BB6E81"/>
    <w:rsid w:val="00BB774A"/>
    <w:rsid w:val="00BC24A0"/>
    <w:rsid w:val="00BC2F1F"/>
    <w:rsid w:val="00BC3CF5"/>
    <w:rsid w:val="00BC44B0"/>
    <w:rsid w:val="00BC50A5"/>
    <w:rsid w:val="00BC519D"/>
    <w:rsid w:val="00BC69AC"/>
    <w:rsid w:val="00BC6A49"/>
    <w:rsid w:val="00BC7BA0"/>
    <w:rsid w:val="00BD077B"/>
    <w:rsid w:val="00BD217A"/>
    <w:rsid w:val="00BD2DB7"/>
    <w:rsid w:val="00BD2EDD"/>
    <w:rsid w:val="00BD3289"/>
    <w:rsid w:val="00BD3855"/>
    <w:rsid w:val="00BD4038"/>
    <w:rsid w:val="00BD711D"/>
    <w:rsid w:val="00BD7133"/>
    <w:rsid w:val="00BE02B1"/>
    <w:rsid w:val="00BE04D1"/>
    <w:rsid w:val="00BE0655"/>
    <w:rsid w:val="00BE09F7"/>
    <w:rsid w:val="00BE16A6"/>
    <w:rsid w:val="00BE1F26"/>
    <w:rsid w:val="00BE314C"/>
    <w:rsid w:val="00BE540D"/>
    <w:rsid w:val="00BE5CBB"/>
    <w:rsid w:val="00BE5F72"/>
    <w:rsid w:val="00BF0DF2"/>
    <w:rsid w:val="00BF32AF"/>
    <w:rsid w:val="00BF37AE"/>
    <w:rsid w:val="00BF6EF4"/>
    <w:rsid w:val="00BF76DF"/>
    <w:rsid w:val="00C02407"/>
    <w:rsid w:val="00C02DF1"/>
    <w:rsid w:val="00C034B2"/>
    <w:rsid w:val="00C0393C"/>
    <w:rsid w:val="00C03D67"/>
    <w:rsid w:val="00C046CC"/>
    <w:rsid w:val="00C049F9"/>
    <w:rsid w:val="00C05BC5"/>
    <w:rsid w:val="00C068C9"/>
    <w:rsid w:val="00C07A30"/>
    <w:rsid w:val="00C1032C"/>
    <w:rsid w:val="00C11E14"/>
    <w:rsid w:val="00C120B3"/>
    <w:rsid w:val="00C128D1"/>
    <w:rsid w:val="00C1453B"/>
    <w:rsid w:val="00C14AFC"/>
    <w:rsid w:val="00C15500"/>
    <w:rsid w:val="00C15C79"/>
    <w:rsid w:val="00C16D95"/>
    <w:rsid w:val="00C179EA"/>
    <w:rsid w:val="00C21A01"/>
    <w:rsid w:val="00C21FA7"/>
    <w:rsid w:val="00C22044"/>
    <w:rsid w:val="00C221FC"/>
    <w:rsid w:val="00C226EA"/>
    <w:rsid w:val="00C227A8"/>
    <w:rsid w:val="00C2314D"/>
    <w:rsid w:val="00C234F9"/>
    <w:rsid w:val="00C24365"/>
    <w:rsid w:val="00C26356"/>
    <w:rsid w:val="00C2689B"/>
    <w:rsid w:val="00C2758C"/>
    <w:rsid w:val="00C321EE"/>
    <w:rsid w:val="00C336B9"/>
    <w:rsid w:val="00C35580"/>
    <w:rsid w:val="00C35658"/>
    <w:rsid w:val="00C35E0A"/>
    <w:rsid w:val="00C3727B"/>
    <w:rsid w:val="00C408C5"/>
    <w:rsid w:val="00C40AF5"/>
    <w:rsid w:val="00C42E34"/>
    <w:rsid w:val="00C43C1C"/>
    <w:rsid w:val="00C443B4"/>
    <w:rsid w:val="00C448FB"/>
    <w:rsid w:val="00C4703D"/>
    <w:rsid w:val="00C474A5"/>
    <w:rsid w:val="00C475C1"/>
    <w:rsid w:val="00C47E98"/>
    <w:rsid w:val="00C50028"/>
    <w:rsid w:val="00C5017B"/>
    <w:rsid w:val="00C50233"/>
    <w:rsid w:val="00C5036B"/>
    <w:rsid w:val="00C50E07"/>
    <w:rsid w:val="00C511E3"/>
    <w:rsid w:val="00C53089"/>
    <w:rsid w:val="00C53481"/>
    <w:rsid w:val="00C54B3A"/>
    <w:rsid w:val="00C567B7"/>
    <w:rsid w:val="00C57E91"/>
    <w:rsid w:val="00C62EE5"/>
    <w:rsid w:val="00C638C1"/>
    <w:rsid w:val="00C64BF6"/>
    <w:rsid w:val="00C65CEF"/>
    <w:rsid w:val="00C65FA7"/>
    <w:rsid w:val="00C70614"/>
    <w:rsid w:val="00C70B05"/>
    <w:rsid w:val="00C716BC"/>
    <w:rsid w:val="00C744CD"/>
    <w:rsid w:val="00C75693"/>
    <w:rsid w:val="00C76186"/>
    <w:rsid w:val="00C76542"/>
    <w:rsid w:val="00C76EB6"/>
    <w:rsid w:val="00C77A22"/>
    <w:rsid w:val="00C80341"/>
    <w:rsid w:val="00C81BBC"/>
    <w:rsid w:val="00C821D6"/>
    <w:rsid w:val="00C83A5B"/>
    <w:rsid w:val="00C83FAA"/>
    <w:rsid w:val="00C84172"/>
    <w:rsid w:val="00C845AC"/>
    <w:rsid w:val="00C90328"/>
    <w:rsid w:val="00C905AB"/>
    <w:rsid w:val="00C92DEE"/>
    <w:rsid w:val="00C93CE2"/>
    <w:rsid w:val="00C93FD8"/>
    <w:rsid w:val="00C94B49"/>
    <w:rsid w:val="00C955D3"/>
    <w:rsid w:val="00C95A42"/>
    <w:rsid w:val="00C96BBC"/>
    <w:rsid w:val="00CA0C91"/>
    <w:rsid w:val="00CA290B"/>
    <w:rsid w:val="00CA2D0E"/>
    <w:rsid w:val="00CA36C0"/>
    <w:rsid w:val="00CA3A74"/>
    <w:rsid w:val="00CA54D3"/>
    <w:rsid w:val="00CA5611"/>
    <w:rsid w:val="00CA7ABB"/>
    <w:rsid w:val="00CA7ED2"/>
    <w:rsid w:val="00CB0CB0"/>
    <w:rsid w:val="00CB1CE6"/>
    <w:rsid w:val="00CB2510"/>
    <w:rsid w:val="00CB2AFD"/>
    <w:rsid w:val="00CB2FC3"/>
    <w:rsid w:val="00CB3D7F"/>
    <w:rsid w:val="00CB52E7"/>
    <w:rsid w:val="00CB671C"/>
    <w:rsid w:val="00CC08E2"/>
    <w:rsid w:val="00CC1122"/>
    <w:rsid w:val="00CC1708"/>
    <w:rsid w:val="00CC2555"/>
    <w:rsid w:val="00CC2BA5"/>
    <w:rsid w:val="00CC5516"/>
    <w:rsid w:val="00CC55D9"/>
    <w:rsid w:val="00CC5CC0"/>
    <w:rsid w:val="00CC647D"/>
    <w:rsid w:val="00CC7950"/>
    <w:rsid w:val="00CC7B56"/>
    <w:rsid w:val="00CD01CC"/>
    <w:rsid w:val="00CD0B77"/>
    <w:rsid w:val="00CD121F"/>
    <w:rsid w:val="00CD297C"/>
    <w:rsid w:val="00CD2AD1"/>
    <w:rsid w:val="00CD3F09"/>
    <w:rsid w:val="00CD4120"/>
    <w:rsid w:val="00CD4AB0"/>
    <w:rsid w:val="00CD5F53"/>
    <w:rsid w:val="00CD6B72"/>
    <w:rsid w:val="00CD6DF8"/>
    <w:rsid w:val="00CD6FC5"/>
    <w:rsid w:val="00CE03FC"/>
    <w:rsid w:val="00CE16CE"/>
    <w:rsid w:val="00CE1E9D"/>
    <w:rsid w:val="00CE3137"/>
    <w:rsid w:val="00CF1395"/>
    <w:rsid w:val="00CF15E4"/>
    <w:rsid w:val="00CF1680"/>
    <w:rsid w:val="00CF2DB6"/>
    <w:rsid w:val="00CF3D06"/>
    <w:rsid w:val="00CF4F69"/>
    <w:rsid w:val="00CF5170"/>
    <w:rsid w:val="00CF67A8"/>
    <w:rsid w:val="00CF7531"/>
    <w:rsid w:val="00CF7FCF"/>
    <w:rsid w:val="00D0013B"/>
    <w:rsid w:val="00D015C1"/>
    <w:rsid w:val="00D01D20"/>
    <w:rsid w:val="00D03109"/>
    <w:rsid w:val="00D03405"/>
    <w:rsid w:val="00D03676"/>
    <w:rsid w:val="00D036E2"/>
    <w:rsid w:val="00D055EE"/>
    <w:rsid w:val="00D102BE"/>
    <w:rsid w:val="00D1077A"/>
    <w:rsid w:val="00D11C0E"/>
    <w:rsid w:val="00D12A2C"/>
    <w:rsid w:val="00D13948"/>
    <w:rsid w:val="00D2066D"/>
    <w:rsid w:val="00D221DD"/>
    <w:rsid w:val="00D227AE"/>
    <w:rsid w:val="00D24DCD"/>
    <w:rsid w:val="00D25296"/>
    <w:rsid w:val="00D252AB"/>
    <w:rsid w:val="00D25868"/>
    <w:rsid w:val="00D2668A"/>
    <w:rsid w:val="00D273ED"/>
    <w:rsid w:val="00D32128"/>
    <w:rsid w:val="00D33004"/>
    <w:rsid w:val="00D336A8"/>
    <w:rsid w:val="00D36A8A"/>
    <w:rsid w:val="00D40F8D"/>
    <w:rsid w:val="00D43A7C"/>
    <w:rsid w:val="00D44A60"/>
    <w:rsid w:val="00D47510"/>
    <w:rsid w:val="00D5000B"/>
    <w:rsid w:val="00D50113"/>
    <w:rsid w:val="00D52939"/>
    <w:rsid w:val="00D53389"/>
    <w:rsid w:val="00D534A9"/>
    <w:rsid w:val="00D5403F"/>
    <w:rsid w:val="00D5438D"/>
    <w:rsid w:val="00D5448E"/>
    <w:rsid w:val="00D55797"/>
    <w:rsid w:val="00D57AD5"/>
    <w:rsid w:val="00D57C80"/>
    <w:rsid w:val="00D57D9B"/>
    <w:rsid w:val="00D6264F"/>
    <w:rsid w:val="00D62792"/>
    <w:rsid w:val="00D6496B"/>
    <w:rsid w:val="00D64CF7"/>
    <w:rsid w:val="00D6630C"/>
    <w:rsid w:val="00D677DF"/>
    <w:rsid w:val="00D705AF"/>
    <w:rsid w:val="00D7181F"/>
    <w:rsid w:val="00D71DB2"/>
    <w:rsid w:val="00D7236A"/>
    <w:rsid w:val="00D723CF"/>
    <w:rsid w:val="00D73643"/>
    <w:rsid w:val="00D75E69"/>
    <w:rsid w:val="00D75F1D"/>
    <w:rsid w:val="00D77A30"/>
    <w:rsid w:val="00D77B24"/>
    <w:rsid w:val="00D77FD5"/>
    <w:rsid w:val="00D81921"/>
    <w:rsid w:val="00D821F2"/>
    <w:rsid w:val="00D8273E"/>
    <w:rsid w:val="00D83BB8"/>
    <w:rsid w:val="00D859E4"/>
    <w:rsid w:val="00D85DDF"/>
    <w:rsid w:val="00D86704"/>
    <w:rsid w:val="00D86E44"/>
    <w:rsid w:val="00D902FC"/>
    <w:rsid w:val="00D91910"/>
    <w:rsid w:val="00D91EB9"/>
    <w:rsid w:val="00D92312"/>
    <w:rsid w:val="00D92746"/>
    <w:rsid w:val="00D92DA4"/>
    <w:rsid w:val="00D93155"/>
    <w:rsid w:val="00D93ACA"/>
    <w:rsid w:val="00D94BC7"/>
    <w:rsid w:val="00D958D2"/>
    <w:rsid w:val="00D95DA3"/>
    <w:rsid w:val="00D960FD"/>
    <w:rsid w:val="00D977BA"/>
    <w:rsid w:val="00D977CE"/>
    <w:rsid w:val="00D97D29"/>
    <w:rsid w:val="00D97F08"/>
    <w:rsid w:val="00DA189C"/>
    <w:rsid w:val="00DA1925"/>
    <w:rsid w:val="00DA3316"/>
    <w:rsid w:val="00DA38A7"/>
    <w:rsid w:val="00DA56C4"/>
    <w:rsid w:val="00DA66DD"/>
    <w:rsid w:val="00DA76BF"/>
    <w:rsid w:val="00DA7993"/>
    <w:rsid w:val="00DA7FD8"/>
    <w:rsid w:val="00DB05F4"/>
    <w:rsid w:val="00DB13B2"/>
    <w:rsid w:val="00DB1D1B"/>
    <w:rsid w:val="00DB3BB2"/>
    <w:rsid w:val="00DB3CDC"/>
    <w:rsid w:val="00DB3F35"/>
    <w:rsid w:val="00DB5772"/>
    <w:rsid w:val="00DB7276"/>
    <w:rsid w:val="00DC391B"/>
    <w:rsid w:val="00DC4294"/>
    <w:rsid w:val="00DC480F"/>
    <w:rsid w:val="00DC4E84"/>
    <w:rsid w:val="00DC504C"/>
    <w:rsid w:val="00DC57AE"/>
    <w:rsid w:val="00DC670F"/>
    <w:rsid w:val="00DC6938"/>
    <w:rsid w:val="00DC6E30"/>
    <w:rsid w:val="00DC7B28"/>
    <w:rsid w:val="00DD08E1"/>
    <w:rsid w:val="00DD2323"/>
    <w:rsid w:val="00DD26FB"/>
    <w:rsid w:val="00DD31CF"/>
    <w:rsid w:val="00DD3883"/>
    <w:rsid w:val="00DD3A36"/>
    <w:rsid w:val="00DD4322"/>
    <w:rsid w:val="00DD4878"/>
    <w:rsid w:val="00DD4B63"/>
    <w:rsid w:val="00DD4DAA"/>
    <w:rsid w:val="00DD57C1"/>
    <w:rsid w:val="00DD7DDB"/>
    <w:rsid w:val="00DD7DFA"/>
    <w:rsid w:val="00DE0476"/>
    <w:rsid w:val="00DE08B6"/>
    <w:rsid w:val="00DE139E"/>
    <w:rsid w:val="00DE1FDA"/>
    <w:rsid w:val="00DE2C92"/>
    <w:rsid w:val="00DE3195"/>
    <w:rsid w:val="00DE4DA3"/>
    <w:rsid w:val="00DE50FF"/>
    <w:rsid w:val="00DE51EF"/>
    <w:rsid w:val="00DE5B5F"/>
    <w:rsid w:val="00DE6FB0"/>
    <w:rsid w:val="00DE7F23"/>
    <w:rsid w:val="00DF0838"/>
    <w:rsid w:val="00DF1033"/>
    <w:rsid w:val="00DF1AC4"/>
    <w:rsid w:val="00DF2BD2"/>
    <w:rsid w:val="00DF6207"/>
    <w:rsid w:val="00E00C8F"/>
    <w:rsid w:val="00E01C24"/>
    <w:rsid w:val="00E02D68"/>
    <w:rsid w:val="00E033F7"/>
    <w:rsid w:val="00E036D8"/>
    <w:rsid w:val="00E04934"/>
    <w:rsid w:val="00E0758A"/>
    <w:rsid w:val="00E07D8F"/>
    <w:rsid w:val="00E07E4F"/>
    <w:rsid w:val="00E1040D"/>
    <w:rsid w:val="00E11CA4"/>
    <w:rsid w:val="00E132C4"/>
    <w:rsid w:val="00E134D9"/>
    <w:rsid w:val="00E13850"/>
    <w:rsid w:val="00E14AD6"/>
    <w:rsid w:val="00E14E3D"/>
    <w:rsid w:val="00E164EC"/>
    <w:rsid w:val="00E16ADE"/>
    <w:rsid w:val="00E16C04"/>
    <w:rsid w:val="00E17544"/>
    <w:rsid w:val="00E17773"/>
    <w:rsid w:val="00E17DB4"/>
    <w:rsid w:val="00E17F1B"/>
    <w:rsid w:val="00E2088B"/>
    <w:rsid w:val="00E212DE"/>
    <w:rsid w:val="00E219F5"/>
    <w:rsid w:val="00E22586"/>
    <w:rsid w:val="00E22CAE"/>
    <w:rsid w:val="00E2337D"/>
    <w:rsid w:val="00E24A5E"/>
    <w:rsid w:val="00E25AC4"/>
    <w:rsid w:val="00E27D5B"/>
    <w:rsid w:val="00E3198B"/>
    <w:rsid w:val="00E33698"/>
    <w:rsid w:val="00E33AD8"/>
    <w:rsid w:val="00E34292"/>
    <w:rsid w:val="00E351BB"/>
    <w:rsid w:val="00E357A1"/>
    <w:rsid w:val="00E3623A"/>
    <w:rsid w:val="00E36591"/>
    <w:rsid w:val="00E36D55"/>
    <w:rsid w:val="00E37450"/>
    <w:rsid w:val="00E42FAB"/>
    <w:rsid w:val="00E43715"/>
    <w:rsid w:val="00E43F90"/>
    <w:rsid w:val="00E44CD3"/>
    <w:rsid w:val="00E44D9F"/>
    <w:rsid w:val="00E44E0E"/>
    <w:rsid w:val="00E458B2"/>
    <w:rsid w:val="00E46CE6"/>
    <w:rsid w:val="00E47F56"/>
    <w:rsid w:val="00E50191"/>
    <w:rsid w:val="00E5095A"/>
    <w:rsid w:val="00E50B9E"/>
    <w:rsid w:val="00E52690"/>
    <w:rsid w:val="00E52D7B"/>
    <w:rsid w:val="00E53D34"/>
    <w:rsid w:val="00E5485F"/>
    <w:rsid w:val="00E54C26"/>
    <w:rsid w:val="00E54EA3"/>
    <w:rsid w:val="00E55872"/>
    <w:rsid w:val="00E55D33"/>
    <w:rsid w:val="00E55F11"/>
    <w:rsid w:val="00E60371"/>
    <w:rsid w:val="00E609C7"/>
    <w:rsid w:val="00E63351"/>
    <w:rsid w:val="00E640B9"/>
    <w:rsid w:val="00E643FE"/>
    <w:rsid w:val="00E663D3"/>
    <w:rsid w:val="00E665C4"/>
    <w:rsid w:val="00E7015D"/>
    <w:rsid w:val="00E70C11"/>
    <w:rsid w:val="00E710EF"/>
    <w:rsid w:val="00E71331"/>
    <w:rsid w:val="00E71421"/>
    <w:rsid w:val="00E71D9B"/>
    <w:rsid w:val="00E72487"/>
    <w:rsid w:val="00E72A41"/>
    <w:rsid w:val="00E76083"/>
    <w:rsid w:val="00E7689D"/>
    <w:rsid w:val="00E769CA"/>
    <w:rsid w:val="00E77E4D"/>
    <w:rsid w:val="00E80377"/>
    <w:rsid w:val="00E811A8"/>
    <w:rsid w:val="00E82074"/>
    <w:rsid w:val="00E82328"/>
    <w:rsid w:val="00E826A5"/>
    <w:rsid w:val="00E82D0F"/>
    <w:rsid w:val="00E83B76"/>
    <w:rsid w:val="00E84EBB"/>
    <w:rsid w:val="00E851E8"/>
    <w:rsid w:val="00E86217"/>
    <w:rsid w:val="00E86225"/>
    <w:rsid w:val="00E86DB6"/>
    <w:rsid w:val="00E8743C"/>
    <w:rsid w:val="00E87F0E"/>
    <w:rsid w:val="00E900BE"/>
    <w:rsid w:val="00E90DB1"/>
    <w:rsid w:val="00E9124E"/>
    <w:rsid w:val="00E914F1"/>
    <w:rsid w:val="00E92C6B"/>
    <w:rsid w:val="00E93ECF"/>
    <w:rsid w:val="00E945EA"/>
    <w:rsid w:val="00E9498A"/>
    <w:rsid w:val="00E9540F"/>
    <w:rsid w:val="00E95ACF"/>
    <w:rsid w:val="00E97876"/>
    <w:rsid w:val="00E97C73"/>
    <w:rsid w:val="00E97DC8"/>
    <w:rsid w:val="00EA006D"/>
    <w:rsid w:val="00EA0CC1"/>
    <w:rsid w:val="00EA18F3"/>
    <w:rsid w:val="00EA19EC"/>
    <w:rsid w:val="00EA2A1A"/>
    <w:rsid w:val="00EA57BB"/>
    <w:rsid w:val="00EB02C4"/>
    <w:rsid w:val="00EB0A27"/>
    <w:rsid w:val="00EB1182"/>
    <w:rsid w:val="00EB11E2"/>
    <w:rsid w:val="00EB1AA8"/>
    <w:rsid w:val="00EB23F2"/>
    <w:rsid w:val="00EB3C1B"/>
    <w:rsid w:val="00EB3F94"/>
    <w:rsid w:val="00EB4204"/>
    <w:rsid w:val="00EB5D42"/>
    <w:rsid w:val="00EB60E1"/>
    <w:rsid w:val="00EB6425"/>
    <w:rsid w:val="00EC01E9"/>
    <w:rsid w:val="00EC1F64"/>
    <w:rsid w:val="00EC2952"/>
    <w:rsid w:val="00EC2F69"/>
    <w:rsid w:val="00EC3E1B"/>
    <w:rsid w:val="00EC665A"/>
    <w:rsid w:val="00ED155B"/>
    <w:rsid w:val="00ED1C4B"/>
    <w:rsid w:val="00ED2666"/>
    <w:rsid w:val="00ED44CF"/>
    <w:rsid w:val="00ED5159"/>
    <w:rsid w:val="00ED5A63"/>
    <w:rsid w:val="00ED67B6"/>
    <w:rsid w:val="00ED6D23"/>
    <w:rsid w:val="00ED7437"/>
    <w:rsid w:val="00ED7F65"/>
    <w:rsid w:val="00EE26A4"/>
    <w:rsid w:val="00EE32F5"/>
    <w:rsid w:val="00EE55C8"/>
    <w:rsid w:val="00EE5D61"/>
    <w:rsid w:val="00EE6456"/>
    <w:rsid w:val="00EE6504"/>
    <w:rsid w:val="00EE66A6"/>
    <w:rsid w:val="00EE7674"/>
    <w:rsid w:val="00EE797C"/>
    <w:rsid w:val="00EF14F6"/>
    <w:rsid w:val="00EF175F"/>
    <w:rsid w:val="00EF2D6B"/>
    <w:rsid w:val="00EF3A45"/>
    <w:rsid w:val="00EF6594"/>
    <w:rsid w:val="00EF6F09"/>
    <w:rsid w:val="00EF774A"/>
    <w:rsid w:val="00F0045D"/>
    <w:rsid w:val="00F0063D"/>
    <w:rsid w:val="00F00964"/>
    <w:rsid w:val="00F00ABA"/>
    <w:rsid w:val="00F01639"/>
    <w:rsid w:val="00F01CFD"/>
    <w:rsid w:val="00F023FF"/>
    <w:rsid w:val="00F027C4"/>
    <w:rsid w:val="00F02F0D"/>
    <w:rsid w:val="00F127AA"/>
    <w:rsid w:val="00F12D30"/>
    <w:rsid w:val="00F13ECD"/>
    <w:rsid w:val="00F15BC8"/>
    <w:rsid w:val="00F16C3E"/>
    <w:rsid w:val="00F20159"/>
    <w:rsid w:val="00F217EC"/>
    <w:rsid w:val="00F2355D"/>
    <w:rsid w:val="00F235B1"/>
    <w:rsid w:val="00F23EB4"/>
    <w:rsid w:val="00F2746B"/>
    <w:rsid w:val="00F27BDF"/>
    <w:rsid w:val="00F318CA"/>
    <w:rsid w:val="00F31F7D"/>
    <w:rsid w:val="00F32C6E"/>
    <w:rsid w:val="00F334B7"/>
    <w:rsid w:val="00F3611E"/>
    <w:rsid w:val="00F36A27"/>
    <w:rsid w:val="00F40608"/>
    <w:rsid w:val="00F41173"/>
    <w:rsid w:val="00F415F0"/>
    <w:rsid w:val="00F4205E"/>
    <w:rsid w:val="00F435B7"/>
    <w:rsid w:val="00F43C5E"/>
    <w:rsid w:val="00F43CA1"/>
    <w:rsid w:val="00F44322"/>
    <w:rsid w:val="00F4537F"/>
    <w:rsid w:val="00F46087"/>
    <w:rsid w:val="00F46A2B"/>
    <w:rsid w:val="00F47BE8"/>
    <w:rsid w:val="00F513A6"/>
    <w:rsid w:val="00F51EA6"/>
    <w:rsid w:val="00F54334"/>
    <w:rsid w:val="00F55552"/>
    <w:rsid w:val="00F55E91"/>
    <w:rsid w:val="00F55F95"/>
    <w:rsid w:val="00F56ABD"/>
    <w:rsid w:val="00F57581"/>
    <w:rsid w:val="00F5784C"/>
    <w:rsid w:val="00F5784D"/>
    <w:rsid w:val="00F61EB1"/>
    <w:rsid w:val="00F623DC"/>
    <w:rsid w:val="00F62927"/>
    <w:rsid w:val="00F62B70"/>
    <w:rsid w:val="00F63119"/>
    <w:rsid w:val="00F63571"/>
    <w:rsid w:val="00F63714"/>
    <w:rsid w:val="00F63A84"/>
    <w:rsid w:val="00F63D9F"/>
    <w:rsid w:val="00F6772F"/>
    <w:rsid w:val="00F67F0B"/>
    <w:rsid w:val="00F70164"/>
    <w:rsid w:val="00F71219"/>
    <w:rsid w:val="00F715EA"/>
    <w:rsid w:val="00F72999"/>
    <w:rsid w:val="00F74614"/>
    <w:rsid w:val="00F7485C"/>
    <w:rsid w:val="00F75D69"/>
    <w:rsid w:val="00F7676E"/>
    <w:rsid w:val="00F769AA"/>
    <w:rsid w:val="00F77719"/>
    <w:rsid w:val="00F77EAB"/>
    <w:rsid w:val="00F80345"/>
    <w:rsid w:val="00F80843"/>
    <w:rsid w:val="00F809BA"/>
    <w:rsid w:val="00F80D20"/>
    <w:rsid w:val="00F81BA9"/>
    <w:rsid w:val="00F830BA"/>
    <w:rsid w:val="00F83312"/>
    <w:rsid w:val="00F833A4"/>
    <w:rsid w:val="00F84251"/>
    <w:rsid w:val="00F84561"/>
    <w:rsid w:val="00F84886"/>
    <w:rsid w:val="00F84AE7"/>
    <w:rsid w:val="00F85046"/>
    <w:rsid w:val="00F86FB6"/>
    <w:rsid w:val="00F87228"/>
    <w:rsid w:val="00F8750E"/>
    <w:rsid w:val="00F8788A"/>
    <w:rsid w:val="00F90C07"/>
    <w:rsid w:val="00F923C4"/>
    <w:rsid w:val="00F93B4A"/>
    <w:rsid w:val="00F93D6A"/>
    <w:rsid w:val="00F957F4"/>
    <w:rsid w:val="00F959EA"/>
    <w:rsid w:val="00F95C3E"/>
    <w:rsid w:val="00F972DD"/>
    <w:rsid w:val="00FA0283"/>
    <w:rsid w:val="00FA2CB0"/>
    <w:rsid w:val="00FA344E"/>
    <w:rsid w:val="00FA46D4"/>
    <w:rsid w:val="00FA536D"/>
    <w:rsid w:val="00FA7379"/>
    <w:rsid w:val="00FA7628"/>
    <w:rsid w:val="00FB111D"/>
    <w:rsid w:val="00FB17CE"/>
    <w:rsid w:val="00FB1DDB"/>
    <w:rsid w:val="00FB20EB"/>
    <w:rsid w:val="00FB3052"/>
    <w:rsid w:val="00FB34E5"/>
    <w:rsid w:val="00FB3CB7"/>
    <w:rsid w:val="00FB53C2"/>
    <w:rsid w:val="00FC0067"/>
    <w:rsid w:val="00FC1BD7"/>
    <w:rsid w:val="00FC2173"/>
    <w:rsid w:val="00FC27A3"/>
    <w:rsid w:val="00FC3FFA"/>
    <w:rsid w:val="00FC4BF4"/>
    <w:rsid w:val="00FC5755"/>
    <w:rsid w:val="00FC579D"/>
    <w:rsid w:val="00FC5B63"/>
    <w:rsid w:val="00FC5CDC"/>
    <w:rsid w:val="00FC607A"/>
    <w:rsid w:val="00FC7EEF"/>
    <w:rsid w:val="00FD0642"/>
    <w:rsid w:val="00FD1974"/>
    <w:rsid w:val="00FD42AF"/>
    <w:rsid w:val="00FD4E2B"/>
    <w:rsid w:val="00FD5FD0"/>
    <w:rsid w:val="00FD6C0C"/>
    <w:rsid w:val="00FD7C3B"/>
    <w:rsid w:val="00FD7E3A"/>
    <w:rsid w:val="00FE129E"/>
    <w:rsid w:val="00FE17C2"/>
    <w:rsid w:val="00FE46E0"/>
    <w:rsid w:val="00FF0B44"/>
    <w:rsid w:val="00FF1223"/>
    <w:rsid w:val="00FF20BB"/>
    <w:rsid w:val="00FF23FD"/>
    <w:rsid w:val="00FF2C02"/>
    <w:rsid w:val="00FF32FF"/>
    <w:rsid w:val="00FF36A9"/>
    <w:rsid w:val="00FF3F77"/>
    <w:rsid w:val="00FF458E"/>
    <w:rsid w:val="00FF62F3"/>
    <w:rsid w:val="00FF6F01"/>
    <w:rsid w:val="00FF71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9847D2"/>
  <w15:chartTrackingRefBased/>
  <w15:docId w15:val="{691F5741-A2C8-4038-BF19-7EB9A7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FA7"/>
    <w:pPr>
      <w:spacing w:before="200" w:after="200" w:line="360" w:lineRule="auto"/>
      <w:jc w:val="both"/>
    </w:pPr>
    <w:rPr>
      <w:rFonts w:ascii="Times New Roman" w:hAnsi="Times New Roman" w:cs="Times New Roman"/>
      <w:sz w:val="24"/>
    </w:rPr>
  </w:style>
  <w:style w:type="paragraph" w:styleId="Heading1">
    <w:name w:val="heading 1"/>
    <w:basedOn w:val="Normal"/>
    <w:next w:val="Normal"/>
    <w:link w:val="Heading1Char"/>
    <w:uiPriority w:val="9"/>
    <w:qFormat/>
    <w:rsid w:val="00EB1AA8"/>
    <w:pPr>
      <w:keepNext/>
      <w:keepLines/>
      <w:numPr>
        <w:numId w:val="1"/>
      </w:numPr>
      <w:outlineLvl w:val="0"/>
    </w:pPr>
    <w:rPr>
      <w:rFonts w:eastAsiaTheme="majorEastAsia"/>
      <w:b/>
      <w:caps/>
      <w:szCs w:val="24"/>
    </w:rPr>
  </w:style>
  <w:style w:type="paragraph" w:styleId="Heading2">
    <w:name w:val="heading 2"/>
    <w:basedOn w:val="Normal"/>
    <w:next w:val="Normal"/>
    <w:link w:val="Heading2Char"/>
    <w:uiPriority w:val="9"/>
    <w:unhideWhenUsed/>
    <w:qFormat/>
    <w:rsid w:val="00EB1AA8"/>
    <w:pPr>
      <w:keepNext/>
      <w:keepLines/>
      <w:numPr>
        <w:ilvl w:val="1"/>
        <w:numId w:val="1"/>
      </w:numPr>
      <w:outlineLvl w:val="1"/>
    </w:pPr>
    <w:rPr>
      <w:rFonts w:eastAsiaTheme="majorEastAsia"/>
      <w:b/>
      <w:szCs w:val="24"/>
    </w:rPr>
  </w:style>
  <w:style w:type="paragraph" w:styleId="Heading3">
    <w:name w:val="heading 3"/>
    <w:basedOn w:val="Normal"/>
    <w:next w:val="Normal"/>
    <w:link w:val="Heading3Char"/>
    <w:uiPriority w:val="9"/>
    <w:unhideWhenUsed/>
    <w:qFormat/>
    <w:rsid w:val="007F120E"/>
    <w:pPr>
      <w:keepNext/>
      <w:keepLines/>
      <w:numPr>
        <w:ilvl w:val="2"/>
        <w:numId w:val="1"/>
      </w:numPr>
      <w:spacing w:before="40" w:after="0"/>
      <w:outlineLvl w:val="2"/>
    </w:pPr>
    <w:rPr>
      <w:rFonts w:eastAsiaTheme="majorEastAsia"/>
      <w:i/>
      <w:szCs w:val="24"/>
    </w:rPr>
  </w:style>
  <w:style w:type="paragraph" w:styleId="Heading4">
    <w:name w:val="heading 4"/>
    <w:basedOn w:val="Normal"/>
    <w:next w:val="Normal"/>
    <w:link w:val="Heading4Char"/>
    <w:uiPriority w:val="9"/>
    <w:semiHidden/>
    <w:unhideWhenUsed/>
    <w:qFormat/>
    <w:rsid w:val="008378D6"/>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378D6"/>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378D6"/>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378D6"/>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378D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378D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78D6"/>
    <w:pPr>
      <w:ind w:left="720"/>
      <w:contextualSpacing/>
    </w:pPr>
  </w:style>
  <w:style w:type="character" w:customStyle="1" w:styleId="Heading1Char">
    <w:name w:val="Heading 1 Char"/>
    <w:basedOn w:val="DefaultParagraphFont"/>
    <w:link w:val="Heading1"/>
    <w:uiPriority w:val="9"/>
    <w:rsid w:val="00EB1AA8"/>
    <w:rPr>
      <w:rFonts w:ascii="Times New Roman" w:eastAsiaTheme="majorEastAsia" w:hAnsi="Times New Roman" w:cs="Times New Roman"/>
      <w:b/>
      <w:caps/>
      <w:sz w:val="24"/>
      <w:szCs w:val="24"/>
    </w:rPr>
  </w:style>
  <w:style w:type="character" w:customStyle="1" w:styleId="Heading2Char">
    <w:name w:val="Heading 2 Char"/>
    <w:basedOn w:val="DefaultParagraphFont"/>
    <w:link w:val="Heading2"/>
    <w:uiPriority w:val="9"/>
    <w:rsid w:val="00EB1AA8"/>
    <w:rPr>
      <w:rFonts w:ascii="Times New Roman" w:eastAsiaTheme="majorEastAsia" w:hAnsi="Times New Roman" w:cs="Times New Roman"/>
      <w:b/>
      <w:sz w:val="24"/>
      <w:szCs w:val="24"/>
    </w:rPr>
  </w:style>
  <w:style w:type="character" w:customStyle="1" w:styleId="Heading3Char">
    <w:name w:val="Heading 3 Char"/>
    <w:basedOn w:val="DefaultParagraphFont"/>
    <w:link w:val="Heading3"/>
    <w:uiPriority w:val="9"/>
    <w:rsid w:val="007F120E"/>
    <w:rPr>
      <w:rFonts w:ascii="Times New Roman" w:eastAsiaTheme="majorEastAsia" w:hAnsi="Times New Roman" w:cs="Times New Roman"/>
      <w:i/>
      <w:sz w:val="24"/>
      <w:szCs w:val="24"/>
    </w:rPr>
  </w:style>
  <w:style w:type="character" w:customStyle="1" w:styleId="Heading4Char">
    <w:name w:val="Heading 4 Char"/>
    <w:basedOn w:val="DefaultParagraphFont"/>
    <w:link w:val="Heading4"/>
    <w:uiPriority w:val="9"/>
    <w:semiHidden/>
    <w:rsid w:val="008378D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378D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378D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378D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378D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378D6"/>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2D63CD"/>
    <w:pPr>
      <w:jc w:val="center"/>
    </w:pPr>
    <w:rPr>
      <w:b/>
      <w:sz w:val="28"/>
      <w:szCs w:val="24"/>
    </w:rPr>
  </w:style>
  <w:style w:type="character" w:customStyle="1" w:styleId="TitleChar">
    <w:name w:val="Title Char"/>
    <w:basedOn w:val="DefaultParagraphFont"/>
    <w:link w:val="Title"/>
    <w:uiPriority w:val="10"/>
    <w:rsid w:val="002D63CD"/>
    <w:rPr>
      <w:rFonts w:ascii="Times New Roman" w:hAnsi="Times New Roman" w:cs="Times New Roman"/>
      <w:b/>
      <w:sz w:val="28"/>
      <w:szCs w:val="24"/>
    </w:rPr>
  </w:style>
  <w:style w:type="paragraph" w:styleId="Subtitle">
    <w:name w:val="Subtitle"/>
    <w:basedOn w:val="Normal"/>
    <w:next w:val="Normal"/>
    <w:link w:val="SubtitleChar"/>
    <w:uiPriority w:val="11"/>
    <w:qFormat/>
    <w:rsid w:val="002D63CD"/>
    <w:pPr>
      <w:jc w:val="center"/>
    </w:pPr>
    <w:rPr>
      <w:b/>
      <w:szCs w:val="24"/>
    </w:rPr>
  </w:style>
  <w:style w:type="character" w:customStyle="1" w:styleId="SubtitleChar">
    <w:name w:val="Subtitle Char"/>
    <w:basedOn w:val="DefaultParagraphFont"/>
    <w:link w:val="Subtitle"/>
    <w:uiPriority w:val="11"/>
    <w:rsid w:val="002D63CD"/>
    <w:rPr>
      <w:rFonts w:ascii="Times New Roman" w:hAnsi="Times New Roman" w:cs="Times New Roman"/>
      <w:b/>
      <w:sz w:val="24"/>
      <w:szCs w:val="24"/>
    </w:rPr>
  </w:style>
  <w:style w:type="character" w:styleId="SubtleEmphasis">
    <w:name w:val="Subtle Emphasis"/>
    <w:uiPriority w:val="19"/>
    <w:qFormat/>
    <w:rsid w:val="002D63CD"/>
    <w:rPr>
      <w:b/>
      <w:szCs w:val="24"/>
    </w:rPr>
  </w:style>
  <w:style w:type="paragraph" w:customStyle="1" w:styleId="EndNoteBibliographyTitle">
    <w:name w:val="EndNote Bibliography Title"/>
    <w:basedOn w:val="Normal"/>
    <w:link w:val="EndNoteBibliographyTitleChar"/>
    <w:rsid w:val="009E285C"/>
    <w:pPr>
      <w:spacing w:after="0"/>
      <w:jc w:val="center"/>
    </w:pPr>
    <w:rPr>
      <w:noProof/>
    </w:rPr>
  </w:style>
  <w:style w:type="character" w:customStyle="1" w:styleId="EndNoteBibliographyTitleChar">
    <w:name w:val="EndNote Bibliography Title Char"/>
    <w:basedOn w:val="DefaultParagraphFont"/>
    <w:link w:val="EndNoteBibliographyTitle"/>
    <w:rsid w:val="009E285C"/>
    <w:rPr>
      <w:rFonts w:ascii="Times New Roman" w:hAnsi="Times New Roman" w:cs="Times New Roman"/>
      <w:noProof/>
      <w:sz w:val="24"/>
    </w:rPr>
  </w:style>
  <w:style w:type="paragraph" w:customStyle="1" w:styleId="EndNoteBibliography">
    <w:name w:val="EndNote Bibliography"/>
    <w:basedOn w:val="Normal"/>
    <w:link w:val="EndNoteBibliographyChar"/>
    <w:rsid w:val="009E285C"/>
    <w:pPr>
      <w:spacing w:line="240" w:lineRule="auto"/>
    </w:pPr>
    <w:rPr>
      <w:noProof/>
    </w:rPr>
  </w:style>
  <w:style w:type="character" w:customStyle="1" w:styleId="EndNoteBibliographyChar">
    <w:name w:val="EndNote Bibliography Char"/>
    <w:basedOn w:val="DefaultParagraphFont"/>
    <w:link w:val="EndNoteBibliography"/>
    <w:rsid w:val="009E285C"/>
    <w:rPr>
      <w:rFonts w:ascii="Times New Roman" w:hAnsi="Times New Roman" w:cs="Times New Roman"/>
      <w:noProof/>
      <w:sz w:val="24"/>
    </w:rPr>
  </w:style>
  <w:style w:type="character" w:styleId="PlaceholderText">
    <w:name w:val="Placeholder Text"/>
    <w:basedOn w:val="DefaultParagraphFont"/>
    <w:uiPriority w:val="99"/>
    <w:semiHidden/>
    <w:rsid w:val="00DC7B28"/>
    <w:rPr>
      <w:color w:val="808080"/>
    </w:rPr>
  </w:style>
  <w:style w:type="paragraph" w:styleId="Header">
    <w:name w:val="header"/>
    <w:basedOn w:val="Normal"/>
    <w:link w:val="HeaderChar"/>
    <w:uiPriority w:val="99"/>
    <w:unhideWhenUsed/>
    <w:rsid w:val="00E7015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7015D"/>
    <w:rPr>
      <w:rFonts w:ascii="Times New Roman" w:hAnsi="Times New Roman" w:cs="Times New Roman"/>
      <w:sz w:val="24"/>
    </w:rPr>
  </w:style>
  <w:style w:type="paragraph" w:styleId="Footer">
    <w:name w:val="footer"/>
    <w:basedOn w:val="Normal"/>
    <w:link w:val="FooterChar"/>
    <w:uiPriority w:val="99"/>
    <w:unhideWhenUsed/>
    <w:rsid w:val="00E7015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7015D"/>
    <w:rPr>
      <w:rFonts w:ascii="Times New Roman" w:hAnsi="Times New Roman" w:cs="Times New Roman"/>
      <w:sz w:val="24"/>
    </w:rPr>
  </w:style>
  <w:style w:type="table" w:styleId="TableGrid">
    <w:name w:val="Table Grid"/>
    <w:basedOn w:val="TableNormal"/>
    <w:uiPriority w:val="39"/>
    <w:rsid w:val="008F6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F6AFF"/>
    <w:pPr>
      <w:spacing w:before="0" w:line="240" w:lineRule="auto"/>
    </w:pPr>
    <w:rPr>
      <w:i/>
      <w:iCs/>
      <w:color w:val="44546A" w:themeColor="text2"/>
      <w:sz w:val="18"/>
      <w:szCs w:val="18"/>
    </w:rPr>
  </w:style>
  <w:style w:type="character" w:styleId="Hyperlink">
    <w:name w:val="Hyperlink"/>
    <w:basedOn w:val="DefaultParagraphFont"/>
    <w:uiPriority w:val="99"/>
    <w:unhideWhenUsed/>
    <w:rsid w:val="00091262"/>
    <w:rPr>
      <w:color w:val="0563C1" w:themeColor="hyperlink"/>
      <w:u w:val="single"/>
    </w:rPr>
  </w:style>
  <w:style w:type="character" w:customStyle="1" w:styleId="UnresolvedMention1">
    <w:name w:val="Unresolved Mention1"/>
    <w:basedOn w:val="DefaultParagraphFont"/>
    <w:uiPriority w:val="99"/>
    <w:semiHidden/>
    <w:unhideWhenUsed/>
    <w:rsid w:val="00091262"/>
    <w:rPr>
      <w:color w:val="605E5C"/>
      <w:shd w:val="clear" w:color="auto" w:fill="E1DFDD"/>
    </w:rPr>
  </w:style>
  <w:style w:type="paragraph" w:customStyle="1" w:styleId="EndNoteCategoryHeading">
    <w:name w:val="EndNote Category Heading"/>
    <w:basedOn w:val="Normal"/>
    <w:link w:val="EndNoteCategoryHeadingChar"/>
    <w:rsid w:val="000721DD"/>
    <w:pPr>
      <w:spacing w:before="120" w:after="120"/>
      <w:jc w:val="left"/>
    </w:pPr>
    <w:rPr>
      <w:b/>
      <w:noProof/>
    </w:rPr>
  </w:style>
  <w:style w:type="character" w:customStyle="1" w:styleId="EndNoteCategoryHeadingChar">
    <w:name w:val="EndNote Category Heading Char"/>
    <w:basedOn w:val="DefaultParagraphFont"/>
    <w:link w:val="EndNoteCategoryHeading"/>
    <w:rsid w:val="000721DD"/>
    <w:rPr>
      <w:rFonts w:ascii="Times New Roman" w:hAnsi="Times New Roman" w:cs="Times New Roman"/>
      <w:b/>
      <w:noProof/>
      <w:sz w:val="24"/>
    </w:rPr>
  </w:style>
  <w:style w:type="character" w:styleId="CommentReference">
    <w:name w:val="annotation reference"/>
    <w:basedOn w:val="DefaultParagraphFont"/>
    <w:uiPriority w:val="99"/>
    <w:semiHidden/>
    <w:unhideWhenUsed/>
    <w:rsid w:val="00A55287"/>
    <w:rPr>
      <w:sz w:val="16"/>
      <w:szCs w:val="16"/>
    </w:rPr>
  </w:style>
  <w:style w:type="paragraph" w:styleId="CommentText">
    <w:name w:val="annotation text"/>
    <w:basedOn w:val="Normal"/>
    <w:link w:val="CommentTextChar"/>
    <w:uiPriority w:val="99"/>
    <w:semiHidden/>
    <w:unhideWhenUsed/>
    <w:rsid w:val="00A55287"/>
    <w:pPr>
      <w:spacing w:line="240" w:lineRule="auto"/>
    </w:pPr>
    <w:rPr>
      <w:sz w:val="20"/>
      <w:szCs w:val="20"/>
    </w:rPr>
  </w:style>
  <w:style w:type="character" w:customStyle="1" w:styleId="CommentTextChar">
    <w:name w:val="Comment Text Char"/>
    <w:basedOn w:val="DefaultParagraphFont"/>
    <w:link w:val="CommentText"/>
    <w:uiPriority w:val="99"/>
    <w:semiHidden/>
    <w:rsid w:val="00A5528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55287"/>
    <w:rPr>
      <w:b/>
      <w:bCs/>
    </w:rPr>
  </w:style>
  <w:style w:type="character" w:customStyle="1" w:styleId="CommentSubjectChar">
    <w:name w:val="Comment Subject Char"/>
    <w:basedOn w:val="CommentTextChar"/>
    <w:link w:val="CommentSubject"/>
    <w:uiPriority w:val="99"/>
    <w:semiHidden/>
    <w:rsid w:val="00A55287"/>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A5528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52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068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ongzry@hku.hk" TargetMode="External"/><Relationship Id="rId13" Type="http://schemas.openxmlformats.org/officeDocument/2006/relationships/image" Target="media/image5.emf"/><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2B1056-44B5-4943-92E0-C37916C20A3C}">
  <ds:schemaRefs>
    <ds:schemaRef ds:uri="http://schemas.openxmlformats.org/officeDocument/2006/bibliography"/>
  </ds:schemaRefs>
</ds:datastoreItem>
</file>

<file path=customXml/itemProps2.xml><?xml version="1.0" encoding="utf-8"?>
<ds:datastoreItem xmlns:ds="http://schemas.openxmlformats.org/officeDocument/2006/customXml" ds:itemID="{3117C3E4-2C6D-4202-AB72-06DF14228472}"/>
</file>

<file path=customXml/itemProps3.xml><?xml version="1.0" encoding="utf-8"?>
<ds:datastoreItem xmlns:ds="http://schemas.openxmlformats.org/officeDocument/2006/customXml" ds:itemID="{8C485C7D-A4EE-4589-87F4-B3620D8331E5}"/>
</file>

<file path=customXml/itemProps4.xml><?xml version="1.0" encoding="utf-8"?>
<ds:datastoreItem xmlns:ds="http://schemas.openxmlformats.org/officeDocument/2006/customXml" ds:itemID="{C5A90744-026C-4F9A-A0ED-B6FAF165DB7F}"/>
</file>

<file path=docProps/app.xml><?xml version="1.0" encoding="utf-8"?>
<Properties xmlns="http://schemas.openxmlformats.org/officeDocument/2006/extended-properties" xmlns:vt="http://schemas.openxmlformats.org/officeDocument/2006/docPropsVTypes">
  <Template>Normal</Template>
  <TotalTime>17339</TotalTime>
  <Pages>33</Pages>
  <Words>20065</Words>
  <Characters>114377</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Kang Kai</dc:creator>
  <cp:keywords/>
  <dc:description/>
  <cp:lastModifiedBy>Ray Zhong</cp:lastModifiedBy>
  <cp:revision>75</cp:revision>
  <cp:lastPrinted>2021-08-23T03:19:00Z</cp:lastPrinted>
  <dcterms:created xsi:type="dcterms:W3CDTF">2020-12-01T12:59:00Z</dcterms:created>
  <dcterms:modified xsi:type="dcterms:W3CDTF">2025-12-04T02:41:00Z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0x0101001A0E3DAEA65ABA4696FB57E9DC05F090</vt:lpwstr>
  </property>
</Properties>
</file>