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C6D2A" w14:textId="5F76F5E9" w:rsidR="00D92362" w:rsidRPr="00A855D9" w:rsidRDefault="009D0719" w:rsidP="00B40EE3">
      <w:pPr>
        <w:spacing w:after="0" w:line="480" w:lineRule="auto"/>
        <w:rPr>
          <w:rFonts w:ascii="Times New Roman" w:hAnsi="Times New Roman" w:cs="Times New Roman"/>
          <w:bCs/>
          <w:sz w:val="30"/>
          <w:szCs w:val="30"/>
        </w:rPr>
      </w:pPr>
      <w:r w:rsidRPr="00A855D9">
        <w:rPr>
          <w:rFonts w:ascii="Times New Roman" w:hAnsi="Times New Roman" w:cs="Times New Roman"/>
          <w:bCs/>
          <w:sz w:val="30"/>
          <w:szCs w:val="30"/>
        </w:rPr>
        <w:fldChar w:fldCharType="begin"/>
      </w:r>
      <w:r w:rsidRPr="00A855D9">
        <w:rPr>
          <w:rFonts w:ascii="Times New Roman" w:hAnsi="Times New Roman" w:cs="Times New Roman"/>
          <w:bCs/>
          <w:sz w:val="30"/>
          <w:szCs w:val="30"/>
        </w:rPr>
        <w:instrText xml:space="preserve"> MACROBUTTON MTEditEquationSection2 </w:instrText>
      </w:r>
      <w:r w:rsidRPr="00A855D9">
        <w:rPr>
          <w:rStyle w:val="MTEquationSection"/>
        </w:rPr>
        <w:instrText>Equation Chapter 1 Section 1</w:instrText>
      </w:r>
      <w:r w:rsidRPr="00A855D9">
        <w:rPr>
          <w:rFonts w:ascii="Times New Roman" w:hAnsi="Times New Roman" w:cs="Times New Roman"/>
          <w:bCs/>
          <w:sz w:val="30"/>
          <w:szCs w:val="30"/>
        </w:rPr>
        <w:fldChar w:fldCharType="begin"/>
      </w:r>
      <w:r w:rsidRPr="00A855D9">
        <w:rPr>
          <w:rFonts w:ascii="Times New Roman" w:hAnsi="Times New Roman" w:cs="Times New Roman"/>
          <w:bCs/>
          <w:sz w:val="30"/>
          <w:szCs w:val="30"/>
        </w:rPr>
        <w:instrText xml:space="preserve"> SEQ MTEqn \r \h \* MERGEFORMAT </w:instrText>
      </w:r>
      <w:r w:rsidRPr="00A855D9">
        <w:rPr>
          <w:rFonts w:ascii="Times New Roman" w:hAnsi="Times New Roman" w:cs="Times New Roman"/>
          <w:bCs/>
          <w:sz w:val="30"/>
          <w:szCs w:val="30"/>
        </w:rPr>
        <w:fldChar w:fldCharType="end"/>
      </w:r>
      <w:r w:rsidRPr="00A855D9">
        <w:rPr>
          <w:rFonts w:ascii="Times New Roman" w:hAnsi="Times New Roman" w:cs="Times New Roman"/>
          <w:bCs/>
          <w:sz w:val="30"/>
          <w:szCs w:val="30"/>
        </w:rPr>
        <w:fldChar w:fldCharType="begin"/>
      </w:r>
      <w:r w:rsidRPr="00A855D9">
        <w:rPr>
          <w:rFonts w:ascii="Times New Roman" w:hAnsi="Times New Roman" w:cs="Times New Roman"/>
          <w:bCs/>
          <w:sz w:val="30"/>
          <w:szCs w:val="30"/>
        </w:rPr>
        <w:instrText xml:space="preserve"> SEQ MTSec \r 1 \h \* MERGEFORMAT </w:instrText>
      </w:r>
      <w:r w:rsidRPr="00A855D9">
        <w:rPr>
          <w:rFonts w:ascii="Times New Roman" w:hAnsi="Times New Roman" w:cs="Times New Roman"/>
          <w:bCs/>
          <w:sz w:val="30"/>
          <w:szCs w:val="30"/>
        </w:rPr>
        <w:fldChar w:fldCharType="end"/>
      </w:r>
      <w:r w:rsidRPr="00A855D9">
        <w:rPr>
          <w:rFonts w:ascii="Times New Roman" w:hAnsi="Times New Roman" w:cs="Times New Roman"/>
          <w:bCs/>
          <w:sz w:val="30"/>
          <w:szCs w:val="30"/>
        </w:rPr>
        <w:fldChar w:fldCharType="begin"/>
      </w:r>
      <w:r w:rsidRPr="00A855D9">
        <w:rPr>
          <w:rFonts w:ascii="Times New Roman" w:hAnsi="Times New Roman" w:cs="Times New Roman"/>
          <w:bCs/>
          <w:sz w:val="30"/>
          <w:szCs w:val="30"/>
        </w:rPr>
        <w:instrText xml:space="preserve"> SEQ MTChap \r 1 \h \* MERGEFORMAT </w:instrText>
      </w:r>
      <w:r w:rsidRPr="00A855D9">
        <w:rPr>
          <w:rFonts w:ascii="Times New Roman" w:hAnsi="Times New Roman" w:cs="Times New Roman"/>
          <w:bCs/>
          <w:sz w:val="30"/>
          <w:szCs w:val="30"/>
        </w:rPr>
        <w:fldChar w:fldCharType="end"/>
      </w:r>
      <w:r w:rsidRPr="00A855D9">
        <w:rPr>
          <w:rFonts w:ascii="Times New Roman" w:hAnsi="Times New Roman" w:cs="Times New Roman"/>
          <w:bCs/>
          <w:sz w:val="30"/>
          <w:szCs w:val="30"/>
        </w:rPr>
        <w:fldChar w:fldCharType="end"/>
      </w:r>
      <w:bookmarkStart w:id="0" w:name="OLE_LINK4"/>
      <w:bookmarkStart w:id="1" w:name="OLE_LINK35"/>
      <w:r w:rsidR="00997F7B" w:rsidRPr="00A855D9">
        <w:rPr>
          <w:rFonts w:ascii="Times New Roman" w:hAnsi="Times New Roman" w:cs="Times New Roman"/>
          <w:b/>
          <w:sz w:val="30"/>
          <w:szCs w:val="30"/>
        </w:rPr>
        <w:t>Ion Regulation in Double-Network</w:t>
      </w:r>
      <w:r w:rsidR="00D92362" w:rsidRPr="00A855D9">
        <w:rPr>
          <w:rFonts w:ascii="Times New Roman" w:hAnsi="Times New Roman" w:cs="Times New Roman"/>
          <w:b/>
          <w:sz w:val="30"/>
          <w:szCs w:val="30"/>
        </w:rPr>
        <w:t xml:space="preserve"> Hydrogel Module with Ultrahigh Thermopower for Low-grade Heat Harvesting</w:t>
      </w:r>
      <w:bookmarkEnd w:id="0"/>
      <w:bookmarkEnd w:id="1"/>
    </w:p>
    <w:p w14:paraId="5764A90A" w14:textId="77777777" w:rsidR="00D92362" w:rsidRPr="00A855D9" w:rsidRDefault="00D92362" w:rsidP="00D92362">
      <w:pPr>
        <w:spacing w:line="480" w:lineRule="auto"/>
        <w:jc w:val="both"/>
        <w:rPr>
          <w:rFonts w:ascii="Times New Roman" w:hAnsi="Times New Roman" w:cs="Times New Roman"/>
          <w:bCs/>
          <w:sz w:val="24"/>
          <w:szCs w:val="24"/>
        </w:rPr>
      </w:pPr>
    </w:p>
    <w:p w14:paraId="4BB5DB18" w14:textId="5725CC32" w:rsidR="00D92362" w:rsidRPr="00A855D9" w:rsidRDefault="00D92362" w:rsidP="00876ED7">
      <w:pPr>
        <w:spacing w:line="480" w:lineRule="auto"/>
        <w:rPr>
          <w:rFonts w:ascii="Times New Roman" w:hAnsi="Times New Roman" w:cs="Times New Roman"/>
          <w:bCs/>
          <w:sz w:val="24"/>
          <w:szCs w:val="24"/>
        </w:rPr>
      </w:pPr>
      <w:bookmarkStart w:id="2" w:name="OLE_LINK161"/>
      <w:bookmarkStart w:id="3" w:name="OLE_LINK162"/>
      <w:r w:rsidRPr="00A855D9">
        <w:rPr>
          <w:rFonts w:ascii="Times New Roman" w:hAnsi="Times New Roman" w:cs="Times New Roman"/>
          <w:bCs/>
          <w:sz w:val="24"/>
          <w:szCs w:val="24"/>
        </w:rPr>
        <w:t>Chang Liu</w:t>
      </w:r>
      <w:r w:rsidR="00EC7C59" w:rsidRPr="00A855D9">
        <w:rPr>
          <w:rFonts w:ascii="Times New Roman" w:hAnsi="Times New Roman" w:cs="Times New Roman"/>
          <w:bCs/>
          <w:sz w:val="24"/>
          <w:szCs w:val="24"/>
          <w:vertAlign w:val="superscript"/>
        </w:rPr>
        <w:t>a</w:t>
      </w:r>
      <w:r w:rsidRPr="00A855D9">
        <w:rPr>
          <w:rFonts w:ascii="Times New Roman" w:hAnsi="Times New Roman" w:cs="Times New Roman"/>
          <w:bCs/>
          <w:sz w:val="24"/>
          <w:szCs w:val="24"/>
          <w:vertAlign w:val="superscript"/>
        </w:rPr>
        <w:t xml:space="preserve">, </w:t>
      </w:r>
      <w:r w:rsidR="00EC7C59" w:rsidRPr="00A855D9">
        <w:rPr>
          <w:rFonts w:ascii="Times New Roman" w:hAnsi="Times New Roman" w:cs="Times New Roman"/>
          <w:bCs/>
          <w:sz w:val="24"/>
          <w:szCs w:val="24"/>
          <w:vertAlign w:val="superscript"/>
        </w:rPr>
        <w:t>b</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r w:rsidR="00EC7C59"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Qikai Li</w:t>
      </w:r>
      <w:r w:rsidR="00EC7C59" w:rsidRPr="00A855D9">
        <w:rPr>
          <w:rFonts w:ascii="Times New Roman" w:hAnsi="Times New Roman" w:cs="Times New Roman"/>
          <w:bCs/>
          <w:sz w:val="24"/>
          <w:szCs w:val="24"/>
          <w:vertAlign w:val="superscript"/>
        </w:rPr>
        <w:t>a</w:t>
      </w:r>
      <w:r w:rsidRPr="00A855D9">
        <w:rPr>
          <w:rFonts w:ascii="Times New Roman" w:hAnsi="Times New Roman" w:cs="Times New Roman"/>
          <w:bCs/>
          <w:sz w:val="24"/>
          <w:szCs w:val="24"/>
          <w:vertAlign w:val="superscript"/>
        </w:rPr>
        <w:t xml:space="preserve">, </w:t>
      </w:r>
      <w:r w:rsidR="00EC7C59" w:rsidRPr="00A855D9">
        <w:rPr>
          <w:rFonts w:ascii="Times New Roman" w:hAnsi="Times New Roman" w:cs="Times New Roman"/>
          <w:bCs/>
          <w:sz w:val="24"/>
          <w:szCs w:val="24"/>
          <w:vertAlign w:val="superscript"/>
        </w:rPr>
        <w:t>c</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r w:rsidR="00EC7C59"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Sijia Wang</w:t>
      </w:r>
      <w:r w:rsidR="00EC7C59" w:rsidRPr="00A855D9">
        <w:rPr>
          <w:rFonts w:ascii="Times New Roman" w:hAnsi="Times New Roman" w:cs="Times New Roman"/>
          <w:bCs/>
          <w:sz w:val="24"/>
          <w:szCs w:val="24"/>
          <w:vertAlign w:val="superscript"/>
        </w:rPr>
        <w:t>a</w:t>
      </w:r>
      <w:r w:rsidRPr="00A855D9">
        <w:rPr>
          <w:rFonts w:ascii="Times New Roman" w:hAnsi="Times New Roman" w:cs="Times New Roman"/>
          <w:bCs/>
          <w:sz w:val="24"/>
          <w:szCs w:val="24"/>
        </w:rPr>
        <w:t>, Weishu Liu</w:t>
      </w:r>
      <w:r w:rsidR="00EC7C59" w:rsidRPr="00A855D9">
        <w:rPr>
          <w:rFonts w:ascii="Times New Roman" w:hAnsi="Times New Roman" w:cs="Times New Roman"/>
          <w:bCs/>
          <w:sz w:val="24"/>
          <w:szCs w:val="24"/>
          <w:vertAlign w:val="superscript"/>
        </w:rPr>
        <w:t>c</w:t>
      </w:r>
      <w:r w:rsidRPr="00A855D9">
        <w:rPr>
          <w:rFonts w:ascii="Times New Roman" w:hAnsi="Times New Roman" w:cs="Times New Roman"/>
          <w:bCs/>
          <w:sz w:val="24"/>
          <w:szCs w:val="24"/>
        </w:rPr>
        <w:t>, Nicholas X. Fang</w:t>
      </w:r>
      <w:r w:rsidR="00EC7C59" w:rsidRPr="00A855D9">
        <w:rPr>
          <w:rFonts w:ascii="Times New Roman" w:hAnsi="Times New Roman" w:cs="Times New Roman"/>
          <w:bCs/>
          <w:sz w:val="24"/>
          <w:szCs w:val="24"/>
          <w:vertAlign w:val="superscript"/>
        </w:rPr>
        <w:t>b</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Shien-Ping Feng</w:t>
      </w:r>
      <w:r w:rsidR="00EC7C59" w:rsidRPr="00A855D9">
        <w:rPr>
          <w:rFonts w:ascii="Times New Roman" w:hAnsi="Times New Roman" w:cs="Times New Roman"/>
          <w:bCs/>
          <w:sz w:val="24"/>
          <w:szCs w:val="24"/>
          <w:vertAlign w:val="superscript"/>
        </w:rPr>
        <w:t>a</w:t>
      </w:r>
      <w:r w:rsidRPr="00A855D9">
        <w:rPr>
          <w:rFonts w:ascii="Times New Roman" w:hAnsi="Times New Roman" w:cs="Times New Roman"/>
          <w:bCs/>
          <w:sz w:val="24"/>
          <w:szCs w:val="24"/>
          <w:vertAlign w:val="superscript"/>
        </w:rPr>
        <w:t>, *</w:t>
      </w:r>
    </w:p>
    <w:bookmarkEnd w:id="2"/>
    <w:bookmarkEnd w:id="3"/>
    <w:p w14:paraId="1AA3083B" w14:textId="1A208E17" w:rsidR="00D92362" w:rsidRPr="00A855D9" w:rsidRDefault="00EC7C59" w:rsidP="00876ED7">
      <w:pPr>
        <w:spacing w:line="480" w:lineRule="auto"/>
        <w:rPr>
          <w:rFonts w:ascii="Times New Roman" w:hAnsi="Times New Roman" w:cs="Times New Roman"/>
          <w:bCs/>
          <w:sz w:val="24"/>
          <w:szCs w:val="24"/>
        </w:rPr>
      </w:pPr>
      <w:r w:rsidRPr="00A855D9">
        <w:rPr>
          <w:rFonts w:ascii="Times New Roman" w:hAnsi="Times New Roman" w:cs="Times New Roman"/>
          <w:bCs/>
          <w:sz w:val="24"/>
          <w:szCs w:val="24"/>
          <w:vertAlign w:val="superscript"/>
        </w:rPr>
        <w:t>a</w:t>
      </w:r>
      <w:r w:rsidR="00D92362" w:rsidRPr="00A855D9">
        <w:rPr>
          <w:rFonts w:ascii="Times New Roman" w:hAnsi="Times New Roman" w:cs="Times New Roman"/>
          <w:bCs/>
          <w:sz w:val="24"/>
          <w:szCs w:val="24"/>
        </w:rPr>
        <w:t xml:space="preserve"> Department of Mechanical Engineering, The University of Hong Kong, Pokfulam Road, Hong Kong, 999077, P. R. China </w:t>
      </w:r>
    </w:p>
    <w:p w14:paraId="7B7F711C" w14:textId="56CD8AF1" w:rsidR="00D92362" w:rsidRPr="00A855D9" w:rsidRDefault="00EC7C59" w:rsidP="00876ED7">
      <w:pPr>
        <w:spacing w:line="480" w:lineRule="auto"/>
        <w:rPr>
          <w:rFonts w:ascii="Times New Roman" w:hAnsi="Times New Roman" w:cs="Times New Roman"/>
          <w:bCs/>
          <w:sz w:val="24"/>
          <w:szCs w:val="24"/>
        </w:rPr>
      </w:pPr>
      <w:r w:rsidRPr="00A855D9">
        <w:rPr>
          <w:rFonts w:ascii="Times New Roman" w:hAnsi="Times New Roman" w:cs="Times New Roman"/>
          <w:bCs/>
          <w:sz w:val="24"/>
          <w:szCs w:val="24"/>
          <w:vertAlign w:val="superscript"/>
        </w:rPr>
        <w:t>b</w:t>
      </w:r>
      <w:r w:rsidR="00D92362" w:rsidRPr="00A855D9">
        <w:rPr>
          <w:rFonts w:ascii="Times New Roman" w:hAnsi="Times New Roman" w:cs="Times New Roman"/>
          <w:bCs/>
          <w:sz w:val="24"/>
          <w:szCs w:val="24"/>
        </w:rPr>
        <w:t xml:space="preserve"> Department of Mechanical Engineering, Massachusetts Institute of Technology, Cambridge, MA 02139, United States </w:t>
      </w:r>
    </w:p>
    <w:p w14:paraId="6323296B" w14:textId="1FA7426A" w:rsidR="00D92362" w:rsidRPr="00A855D9" w:rsidRDefault="00EC7C59" w:rsidP="00876ED7">
      <w:pPr>
        <w:spacing w:line="480" w:lineRule="auto"/>
        <w:rPr>
          <w:rFonts w:ascii="Times New Roman" w:hAnsi="Times New Roman" w:cs="Times New Roman"/>
          <w:bCs/>
          <w:sz w:val="24"/>
          <w:szCs w:val="24"/>
        </w:rPr>
      </w:pPr>
      <w:r w:rsidRPr="00A855D9">
        <w:rPr>
          <w:rFonts w:ascii="Times New Roman" w:hAnsi="Times New Roman" w:cs="Times New Roman"/>
          <w:bCs/>
          <w:sz w:val="24"/>
          <w:szCs w:val="24"/>
          <w:vertAlign w:val="superscript"/>
        </w:rPr>
        <w:t>c</w:t>
      </w:r>
      <w:r w:rsidR="00D92362" w:rsidRPr="00A855D9">
        <w:rPr>
          <w:rFonts w:ascii="Times New Roman" w:hAnsi="Times New Roman" w:cs="Times New Roman"/>
          <w:bCs/>
          <w:sz w:val="24"/>
          <w:szCs w:val="24"/>
        </w:rPr>
        <w:t xml:space="preserve"> Department of Materials Science and Engineering, Southern University of Science and Technology, Shenzhen, Guangdong, 518055, P. R. China</w:t>
      </w:r>
    </w:p>
    <w:p w14:paraId="7F8AE66F" w14:textId="114189A1" w:rsidR="00C15E62" w:rsidRPr="00A855D9" w:rsidRDefault="00D92362" w:rsidP="00876ED7">
      <w:pPr>
        <w:spacing w:line="480" w:lineRule="auto"/>
        <w:rPr>
          <w:rFonts w:ascii="Times New Roman" w:hAnsi="Times New Roman" w:cs="Times New Roman"/>
          <w:bCs/>
          <w:sz w:val="24"/>
          <w:szCs w:val="24"/>
        </w:rPr>
      </w:pP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r w:rsidR="00C15E62" w:rsidRPr="00A855D9">
        <w:rPr>
          <w:rFonts w:ascii="Times New Roman" w:hAnsi="Times New Roman" w:cs="Times New Roman"/>
          <w:bCs/>
          <w:sz w:val="24"/>
          <w:szCs w:val="24"/>
        </w:rPr>
        <w:t>Corresponding authors.</w:t>
      </w:r>
    </w:p>
    <w:p w14:paraId="2459BD07" w14:textId="7ED9EAD8" w:rsidR="00D92362" w:rsidRPr="00A855D9" w:rsidRDefault="00D92362" w:rsidP="00876ED7">
      <w:pPr>
        <w:spacing w:line="480" w:lineRule="auto"/>
        <w:rPr>
          <w:rFonts w:ascii="Times New Roman" w:hAnsi="Times New Roman" w:cs="Times New Roman"/>
          <w:bCs/>
          <w:sz w:val="24"/>
          <w:szCs w:val="24"/>
        </w:rPr>
      </w:pPr>
      <w:r w:rsidRPr="00A855D9">
        <w:rPr>
          <w:rFonts w:ascii="Times New Roman" w:hAnsi="Times New Roman" w:cs="Times New Roman"/>
          <w:bCs/>
          <w:i/>
          <w:iCs/>
          <w:sz w:val="24"/>
          <w:szCs w:val="24"/>
        </w:rPr>
        <w:t xml:space="preserve">Email </w:t>
      </w:r>
      <w:r w:rsidR="00C15E62" w:rsidRPr="00A855D9">
        <w:rPr>
          <w:rFonts w:ascii="Times New Roman" w:hAnsi="Times New Roman" w:cs="Times New Roman"/>
          <w:bCs/>
          <w:i/>
          <w:iCs/>
          <w:sz w:val="24"/>
          <w:szCs w:val="24"/>
        </w:rPr>
        <w:t>addresses</w:t>
      </w:r>
      <w:r w:rsidRPr="00A855D9">
        <w:rPr>
          <w:rFonts w:ascii="Times New Roman" w:hAnsi="Times New Roman" w:cs="Times New Roman"/>
          <w:bCs/>
          <w:sz w:val="24"/>
          <w:szCs w:val="24"/>
        </w:rPr>
        <w:t>：</w:t>
      </w:r>
      <w:r w:rsidR="00C15E62" w:rsidRPr="00A855D9">
        <w:rPr>
          <w:rFonts w:ascii="Times New Roman" w:hAnsi="Times New Roman" w:cs="Times New Roman"/>
          <w:bCs/>
          <w:sz w:val="24"/>
          <w:szCs w:val="24"/>
        </w:rPr>
        <w:t>H. P. Feng (</w:t>
      </w:r>
      <w:hyperlink r:id="rId8" w:history="1">
        <w:r w:rsidR="00C15E62" w:rsidRPr="00A855D9">
          <w:rPr>
            <w:rStyle w:val="Hyperlink"/>
            <w:rFonts w:ascii="Times New Roman" w:hAnsi="Times New Roman" w:cs="Times New Roman"/>
            <w:bCs/>
            <w:sz w:val="24"/>
            <w:szCs w:val="24"/>
          </w:rPr>
          <w:t>hpfeng@hku.hk</w:t>
        </w:r>
      </w:hyperlink>
      <w:r w:rsidR="00C15E62"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w:t>
      </w:r>
      <w:r w:rsidR="00C15E62" w:rsidRPr="00A855D9">
        <w:rPr>
          <w:rFonts w:ascii="Times New Roman" w:hAnsi="Times New Roman" w:cs="Times New Roman"/>
          <w:bCs/>
          <w:sz w:val="24"/>
          <w:szCs w:val="24"/>
        </w:rPr>
        <w:t>N. X. Fang (</w:t>
      </w:r>
      <w:hyperlink r:id="rId9" w:history="1">
        <w:r w:rsidR="00C15E62" w:rsidRPr="00A855D9">
          <w:rPr>
            <w:rStyle w:val="Hyperlink"/>
            <w:rFonts w:ascii="Times New Roman" w:hAnsi="Times New Roman" w:cs="Times New Roman"/>
            <w:bCs/>
            <w:sz w:val="24"/>
            <w:szCs w:val="24"/>
          </w:rPr>
          <w:t>nicfang@mit.edu</w:t>
        </w:r>
      </w:hyperlink>
      <w:r w:rsidR="00C15E62" w:rsidRPr="00A855D9">
        <w:rPr>
          <w:rFonts w:ascii="Times New Roman" w:hAnsi="Times New Roman" w:cs="Times New Roman"/>
          <w:bCs/>
          <w:sz w:val="24"/>
          <w:szCs w:val="24"/>
        </w:rPr>
        <w:t>).</w:t>
      </w:r>
    </w:p>
    <w:p w14:paraId="79FAAD42" w14:textId="4646CDA6" w:rsidR="00C15E62" w:rsidRPr="00A855D9" w:rsidRDefault="00EC7C59" w:rsidP="00C15E62">
      <w:pPr>
        <w:spacing w:line="480" w:lineRule="auto"/>
        <w:rPr>
          <w:rFonts w:ascii="Times New Roman" w:hAnsi="Times New Roman" w:cs="Times New Roman"/>
          <w:bCs/>
          <w:sz w:val="24"/>
          <w:szCs w:val="24"/>
        </w:rPr>
      </w:pPr>
      <w:r w:rsidRPr="00A855D9">
        <w:rPr>
          <w:rFonts w:ascii="Times New Roman" w:hAnsi="Times New Roman" w:cs="Times New Roman"/>
          <w:bCs/>
          <w:sz w:val="24"/>
          <w:szCs w:val="24"/>
          <w:vertAlign w:val="superscript"/>
        </w:rPr>
        <w:t>1</w:t>
      </w:r>
      <w:r w:rsidR="00C15E62" w:rsidRPr="00A855D9">
        <w:rPr>
          <w:rFonts w:ascii="Times New Roman" w:hAnsi="Times New Roman" w:cs="Times New Roman"/>
          <w:bCs/>
          <w:sz w:val="24"/>
          <w:szCs w:val="24"/>
        </w:rPr>
        <w:t xml:space="preserve"> These authors contribute equally to this work.</w:t>
      </w:r>
    </w:p>
    <w:p w14:paraId="2EDBA14A" w14:textId="21B580D9" w:rsidR="009D0719" w:rsidRPr="00A855D9" w:rsidRDefault="009D0719" w:rsidP="00D92362">
      <w:pPr>
        <w:spacing w:line="480" w:lineRule="auto"/>
        <w:jc w:val="both"/>
        <w:rPr>
          <w:rFonts w:ascii="Times New Roman" w:hAnsi="Times New Roman" w:cs="Times New Roman"/>
          <w:b/>
          <w:sz w:val="24"/>
          <w:szCs w:val="24"/>
        </w:rPr>
      </w:pPr>
    </w:p>
    <w:p w14:paraId="5FFCE3F5" w14:textId="58203219" w:rsidR="009D0719" w:rsidRPr="00A855D9" w:rsidRDefault="0071358E" w:rsidP="00991268">
      <w:pPr>
        <w:spacing w:line="480" w:lineRule="auto"/>
        <w:jc w:val="both"/>
        <w:rPr>
          <w:rFonts w:ascii="Times New Roman" w:hAnsi="Times New Roman" w:cs="Times New Roman"/>
          <w:b/>
          <w:sz w:val="24"/>
          <w:szCs w:val="24"/>
        </w:rPr>
      </w:pPr>
      <w:r w:rsidRPr="00A855D9">
        <w:rPr>
          <w:rFonts w:ascii="Times New Roman" w:hAnsi="Times New Roman" w:cs="Times New Roman"/>
          <w:b/>
          <w:sz w:val="24"/>
          <w:szCs w:val="24"/>
        </w:rPr>
        <w:t>Abstract</w:t>
      </w:r>
    </w:p>
    <w:p w14:paraId="03C20812" w14:textId="5F7C415B" w:rsidR="009D0719" w:rsidRPr="00A855D9" w:rsidRDefault="009D0719" w:rsidP="00991268">
      <w:pPr>
        <w:spacing w:after="0" w:line="480" w:lineRule="auto"/>
        <w:jc w:val="both"/>
        <w:rPr>
          <w:rFonts w:ascii="Times New Roman" w:hAnsi="Times New Roman" w:cs="Times New Roman"/>
          <w:bCs/>
          <w:sz w:val="24"/>
          <w:szCs w:val="24"/>
        </w:rPr>
      </w:pPr>
      <w:r w:rsidRPr="00A855D9">
        <w:rPr>
          <w:rFonts w:ascii="Times New Roman" w:hAnsi="Times New Roman" w:cs="Times New Roman"/>
          <w:bCs/>
          <w:sz w:val="24"/>
          <w:szCs w:val="24"/>
        </w:rPr>
        <w:t>Harvesting low-grade heat as source of electrical power has emerged as a research frontier for self-powered wearable devices,</w:t>
      </w:r>
      <w:r w:rsidRPr="00A855D9">
        <w:rPr>
          <w:rFonts w:ascii="Times New Roman" w:hAnsi="Times New Roman" w:cs="Times New Roman"/>
          <w:color w:val="222222"/>
          <w:sz w:val="24"/>
          <w:szCs w:val="24"/>
          <w:shd w:val="clear" w:color="auto" w:fill="FFFFFF"/>
        </w:rPr>
        <w:t xml:space="preserve"> as a promising route to overcome challenges associated with limited access to grid power.</w:t>
      </w:r>
      <w:r w:rsidRPr="00A855D9">
        <w:rPr>
          <w:rFonts w:ascii="Times New Roman" w:hAnsi="Times New Roman" w:cs="Times New Roman"/>
          <w:bCs/>
          <w:sz w:val="24"/>
          <w:szCs w:val="24"/>
        </w:rPr>
        <w:t xml:space="preserve"> However, such promise is compromised by current attainable thermopowers and constraints of rigid or </w:t>
      </w:r>
      <w:r w:rsidRPr="00A855D9">
        <w:rPr>
          <w:rFonts w:ascii="Times New Roman" w:hAnsi="Times New Roman" w:cs="Times New Roman"/>
          <w:bCs/>
          <w:sz w:val="24"/>
          <w:szCs w:val="24"/>
        </w:rPr>
        <w:lastRenderedPageBreak/>
        <w:t xml:space="preserve">complicated thermoelectric systems. We report </w:t>
      </w:r>
      <w:r w:rsidRPr="00A855D9">
        <w:rPr>
          <w:rFonts w:ascii="Times New Roman" w:hAnsi="Times New Roman" w:cs="Times New Roman"/>
          <w:bCs/>
          <w:sz w:val="24"/>
          <w:szCs w:val="24"/>
          <w:lang w:eastAsia="zh-TW"/>
        </w:rPr>
        <w:t>an ultrahigh thermopower of 19.32 mV K</w:t>
      </w:r>
      <w:bookmarkStart w:id="4" w:name="OLE_LINK28"/>
      <w:bookmarkStart w:id="5" w:name="OLE_LINK29"/>
      <w:r w:rsidRPr="00A855D9">
        <w:rPr>
          <w:rFonts w:ascii="Times New Roman" w:hAnsi="Times New Roman" w:cs="Times New Roman"/>
          <w:bCs/>
          <w:sz w:val="24"/>
          <w:szCs w:val="24"/>
          <w:vertAlign w:val="superscript"/>
          <w:lang w:eastAsia="zh-TW"/>
        </w:rPr>
        <w:sym w:font="Symbol" w:char="F02D"/>
      </w:r>
      <w:bookmarkEnd w:id="4"/>
      <w:bookmarkEnd w:id="5"/>
      <w:r w:rsidRPr="00A855D9">
        <w:rPr>
          <w:rFonts w:ascii="Times New Roman" w:hAnsi="Times New Roman" w:cs="Times New Roman"/>
          <w:bCs/>
          <w:sz w:val="24"/>
          <w:szCs w:val="24"/>
          <w:vertAlign w:val="superscript"/>
          <w:lang w:eastAsia="zh-TW"/>
        </w:rPr>
        <w:t>1</w:t>
      </w:r>
      <w:r w:rsidRPr="00A855D9">
        <w:rPr>
          <w:rFonts w:ascii="Times New Roman" w:hAnsi="Times New Roman" w:cs="Times New Roman"/>
          <w:bCs/>
          <w:sz w:val="24"/>
          <w:szCs w:val="24"/>
          <w:lang w:eastAsia="zh-TW"/>
        </w:rPr>
        <w:t xml:space="preserve"> on a </w:t>
      </w:r>
      <w:r w:rsidRPr="00A855D9">
        <w:rPr>
          <w:rFonts w:ascii="Times New Roman" w:hAnsi="Times New Roman" w:cs="Times New Roman"/>
          <w:bCs/>
          <w:sz w:val="24"/>
          <w:szCs w:val="24"/>
        </w:rPr>
        <w:t xml:space="preserve">stretchable </w:t>
      </w:r>
      <w:r w:rsidRPr="00A855D9">
        <w:rPr>
          <w:rFonts w:ascii="Times New Roman" w:hAnsi="Times New Roman" w:cs="Times New Roman"/>
          <w:bCs/>
          <w:sz w:val="24"/>
          <w:szCs w:val="24"/>
          <w:lang w:eastAsia="zh-TW"/>
        </w:rPr>
        <w:t xml:space="preserve">thermoelectric module by the assembly of </w:t>
      </w:r>
      <w:r w:rsidR="00EE2899" w:rsidRPr="00A855D9">
        <w:rPr>
          <w:rFonts w:ascii="Times New Roman" w:hAnsi="Times New Roman" w:cs="Times New Roman"/>
          <w:bCs/>
          <w:sz w:val="24"/>
          <w:szCs w:val="24"/>
          <w:lang w:eastAsia="zh-TW"/>
        </w:rPr>
        <w:t xml:space="preserve">porous electrodes </w:t>
      </w:r>
      <w:r w:rsidR="00882741" w:rsidRPr="00A855D9">
        <w:rPr>
          <w:rFonts w:ascii="Times New Roman" w:hAnsi="Times New Roman" w:cs="Times New Roman"/>
          <w:bCs/>
          <w:sz w:val="24"/>
          <w:szCs w:val="24"/>
        </w:rPr>
        <w:t>and</w:t>
      </w:r>
      <w:r w:rsidR="00EE2899" w:rsidRPr="00A855D9">
        <w:rPr>
          <w:rFonts w:ascii="Times New Roman" w:hAnsi="Times New Roman" w:cs="Times New Roman"/>
          <w:bCs/>
          <w:sz w:val="24"/>
          <w:szCs w:val="24"/>
          <w:lang w:eastAsia="zh-TW"/>
        </w:rPr>
        <w:t xml:space="preserve"> </w:t>
      </w:r>
      <w:r w:rsidRPr="00A855D9">
        <w:rPr>
          <w:rFonts w:ascii="Times New Roman" w:hAnsi="Times New Roman" w:cs="Times New Roman"/>
          <w:bCs/>
          <w:sz w:val="24"/>
          <w:szCs w:val="24"/>
          <w:lang w:eastAsia="zh-TW"/>
        </w:rPr>
        <w:t xml:space="preserve">hybrid hydrogel, containing </w:t>
      </w:r>
      <w:r w:rsidRPr="00A855D9">
        <w:rPr>
          <w:rFonts w:ascii="Times New Roman" w:hAnsi="Times New Roman" w:cs="Times New Roman"/>
          <w:bCs/>
          <w:sz w:val="24"/>
          <w:szCs w:val="24"/>
        </w:rPr>
        <w:t>1-ethyl-3-methylimidazolium and tetrafluoroborate</w:t>
      </w:r>
      <w:r w:rsidRPr="00A855D9">
        <w:rPr>
          <w:rFonts w:ascii="Times New Roman" w:hAnsi="Times New Roman" w:cs="Times New Roman"/>
          <w:bCs/>
          <w:sz w:val="24"/>
          <w:szCs w:val="24"/>
          <w:lang w:eastAsia="zh-TW"/>
        </w:rPr>
        <w:t xml:space="preserve"> ions and </w:t>
      </w:r>
      <w:r w:rsidRPr="00A855D9">
        <w:rPr>
          <w:rFonts w:ascii="Times New Roman" w:hAnsi="Times New Roman" w:cs="Times New Roman"/>
          <w:bCs/>
          <w:sz w:val="24"/>
          <w:szCs w:val="24"/>
        </w:rPr>
        <w:t>polyethylene glycol</w:t>
      </w:r>
      <w:r w:rsidRPr="00A855D9">
        <w:rPr>
          <w:rFonts w:ascii="Times New Roman" w:hAnsi="Times New Roman" w:cs="Times New Roman"/>
          <w:bCs/>
          <w:sz w:val="24"/>
          <w:szCs w:val="24"/>
          <w:lang w:eastAsia="zh-TW"/>
        </w:rPr>
        <w:t xml:space="preserve">. </w:t>
      </w:r>
      <w:r w:rsidRPr="00A855D9">
        <w:rPr>
          <w:rFonts w:ascii="Times New Roman" w:hAnsi="Times New Roman" w:cs="Times New Roman"/>
          <w:bCs/>
          <w:sz w:val="24"/>
          <w:szCs w:val="24"/>
        </w:rPr>
        <w:t>The anions</w:t>
      </w:r>
      <w:r w:rsidR="00EE2899" w:rsidRPr="00A855D9">
        <w:rPr>
          <w:rFonts w:ascii="Times New Roman" w:hAnsi="Times New Roman" w:cs="Times New Roman"/>
          <w:bCs/>
          <w:sz w:val="24"/>
          <w:szCs w:val="24"/>
        </w:rPr>
        <w:t xml:space="preserve"> act</w:t>
      </w:r>
      <w:r w:rsidRPr="00A855D9">
        <w:rPr>
          <w:rFonts w:ascii="Times New Roman" w:hAnsi="Times New Roman" w:cs="Times New Roman"/>
          <w:bCs/>
          <w:sz w:val="24"/>
          <w:szCs w:val="24"/>
        </w:rPr>
        <w:t xml:space="preserve"> as charge carrier</w:t>
      </w:r>
      <w:r w:rsidR="00EE2899"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for the first</w:t>
      </w:r>
      <w:r w:rsidR="00EE2899"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time</w:t>
      </w:r>
      <w:r w:rsidR="00EE2899"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distinct ion mobilities are directly</w:t>
      </w:r>
      <w:r w:rsidR="00EE2899" w:rsidRPr="00A855D9">
        <w:rPr>
          <w:rFonts w:ascii="Times New Roman" w:hAnsi="Times New Roman" w:cs="Times New Roman"/>
          <w:bCs/>
          <w:sz w:val="24"/>
          <w:szCs w:val="24"/>
        </w:rPr>
        <w:t xml:space="preserve"> measured</w:t>
      </w:r>
      <w:r w:rsidRPr="00A855D9">
        <w:rPr>
          <w:rFonts w:ascii="Times New Roman" w:hAnsi="Times New Roman" w:cs="Times New Roman"/>
          <w:bCs/>
          <w:sz w:val="24"/>
          <w:szCs w:val="24"/>
        </w:rPr>
        <w:t xml:space="preserve"> by </w:t>
      </w:r>
      <w:r w:rsidRPr="00A855D9">
        <w:rPr>
          <w:rFonts w:ascii="Times New Roman" w:hAnsi="Times New Roman" w:cs="Times New Roman"/>
          <w:sz w:val="24"/>
          <w:szCs w:val="24"/>
        </w:rPr>
        <w:t xml:space="preserve">2D-diffusion-ordered nuclear magnetic resonance spectroscopy. </w:t>
      </w:r>
      <w:r w:rsidR="00726A9B" w:rsidRPr="00A855D9">
        <w:rPr>
          <w:rFonts w:ascii="Times New Roman" w:hAnsi="Times New Roman" w:cs="Times New Roman"/>
          <w:sz w:val="24"/>
          <w:szCs w:val="24"/>
        </w:rPr>
        <w:t xml:space="preserve">By </w:t>
      </w:r>
      <w:r w:rsidRPr="00A855D9">
        <w:rPr>
          <w:rFonts w:ascii="Times New Roman" w:hAnsi="Times New Roman" w:cs="Times New Roman"/>
          <w:sz w:val="24"/>
          <w:szCs w:val="24"/>
        </w:rPr>
        <w:t>regulat</w:t>
      </w:r>
      <w:r w:rsidR="00726A9B" w:rsidRPr="00A855D9">
        <w:rPr>
          <w:rFonts w:ascii="Times New Roman" w:hAnsi="Times New Roman" w:cs="Times New Roman"/>
          <w:sz w:val="24"/>
          <w:szCs w:val="24"/>
        </w:rPr>
        <w:t>ing</w:t>
      </w:r>
      <w:r w:rsidRPr="00A855D9">
        <w:rPr>
          <w:rFonts w:ascii="Times New Roman" w:hAnsi="Times New Roman" w:cs="Times New Roman"/>
          <w:sz w:val="24"/>
          <w:szCs w:val="24"/>
        </w:rPr>
        <w:t xml:space="preserve"> ion transport </w:t>
      </w:r>
      <w:r w:rsidRPr="00A855D9">
        <w:rPr>
          <w:rFonts w:ascii="Times New Roman" w:hAnsi="Times New Roman" w:cs="Times New Roman"/>
          <w:bCs/>
          <w:sz w:val="24"/>
          <w:szCs w:val="24"/>
          <w:lang w:eastAsia="zh-TW"/>
        </w:rPr>
        <w:t xml:space="preserve">via the synergy of selective </w:t>
      </w:r>
      <w:r w:rsidRPr="00A855D9">
        <w:rPr>
          <w:rFonts w:ascii="Times New Roman" w:hAnsi="Times New Roman" w:cs="Times New Roman"/>
          <w:bCs/>
          <w:sz w:val="24"/>
          <w:szCs w:val="24"/>
        </w:rPr>
        <w:t xml:space="preserve">ion-localization and </w:t>
      </w:r>
      <w:bookmarkStart w:id="6" w:name="OLE_LINK7"/>
      <w:bookmarkStart w:id="7" w:name="OLE_LINK8"/>
      <w:r w:rsidRPr="00A855D9">
        <w:rPr>
          <w:rFonts w:ascii="Times New Roman" w:hAnsi="Times New Roman" w:cs="Times New Roman"/>
          <w:bCs/>
          <w:sz w:val="24"/>
          <w:szCs w:val="24"/>
        </w:rPr>
        <w:t xml:space="preserve">thermo-osmotic </w:t>
      </w:r>
      <w:bookmarkEnd w:id="6"/>
      <w:bookmarkEnd w:id="7"/>
      <w:r w:rsidRPr="00A855D9">
        <w:rPr>
          <w:rFonts w:ascii="Times New Roman" w:hAnsi="Times New Roman" w:cs="Times New Roman"/>
          <w:bCs/>
          <w:sz w:val="24"/>
          <w:szCs w:val="24"/>
        </w:rPr>
        <w:t xml:space="preserve">mechanism, such design </w:t>
      </w:r>
      <w:r w:rsidR="00EE2899" w:rsidRPr="00A855D9">
        <w:rPr>
          <w:rFonts w:ascii="Times New Roman" w:hAnsi="Times New Roman" w:cs="Times New Roman"/>
          <w:bCs/>
          <w:sz w:val="24"/>
          <w:szCs w:val="24"/>
        </w:rPr>
        <w:t>provides</w:t>
      </w:r>
      <w:r w:rsidRPr="00A855D9">
        <w:rPr>
          <w:rFonts w:ascii="Times New Roman" w:hAnsi="Times New Roman" w:cs="Times New Roman"/>
          <w:bCs/>
          <w:sz w:val="24"/>
          <w:szCs w:val="24"/>
        </w:rPr>
        <w:t xml:space="preserve"> a</w:t>
      </w:r>
      <w:r w:rsidR="00726A9B" w:rsidRPr="00A855D9">
        <w:rPr>
          <w:rFonts w:ascii="Times New Roman" w:hAnsi="Times New Roman" w:cs="Times New Roman"/>
          <w:bCs/>
          <w:sz w:val="24"/>
          <w:szCs w:val="24"/>
        </w:rPr>
        <w:t>n effective</w:t>
      </w:r>
      <w:r w:rsidRPr="00A855D9">
        <w:rPr>
          <w:rFonts w:ascii="Times New Roman" w:hAnsi="Times New Roman" w:cs="Times New Roman"/>
          <w:bCs/>
          <w:sz w:val="24"/>
          <w:szCs w:val="24"/>
        </w:rPr>
        <w:t xml:space="preserve"> strategy to </w:t>
      </w:r>
      <w:r w:rsidR="00726A9B" w:rsidRPr="00A855D9">
        <w:rPr>
          <w:rFonts w:ascii="Times New Roman" w:hAnsi="Times New Roman" w:cs="Times New Roman"/>
          <w:bCs/>
          <w:sz w:val="24"/>
          <w:szCs w:val="24"/>
        </w:rPr>
        <w:t>increase</w:t>
      </w:r>
      <w:r w:rsidRPr="00A855D9">
        <w:rPr>
          <w:rFonts w:ascii="Times New Roman" w:hAnsi="Times New Roman" w:cs="Times New Roman"/>
          <w:bCs/>
          <w:sz w:val="24"/>
          <w:szCs w:val="24"/>
        </w:rPr>
        <w:t xml:space="preserve"> thermopower, and our device is endowed with </w:t>
      </w:r>
      <w:r w:rsidR="00BB5533" w:rsidRPr="00A855D9">
        <w:rPr>
          <w:rFonts w:ascii="Times New Roman" w:hAnsi="Times New Roman" w:cs="Times New Roman"/>
          <w:bCs/>
          <w:sz w:val="24"/>
          <w:szCs w:val="24"/>
        </w:rPr>
        <w:t xml:space="preserve">high </w:t>
      </w:r>
      <w:r w:rsidR="0048776B" w:rsidRPr="00A855D9">
        <w:rPr>
          <w:rFonts w:ascii="Times New Roman" w:hAnsi="Times New Roman" w:cs="Times New Roman"/>
          <w:bCs/>
          <w:sz w:val="24"/>
          <w:szCs w:val="24"/>
        </w:rPr>
        <w:t xml:space="preserve">output </w:t>
      </w:r>
      <w:r w:rsidR="00DE521D" w:rsidRPr="00A855D9">
        <w:rPr>
          <w:rFonts w:ascii="Times New Roman" w:hAnsi="Times New Roman" w:cs="Times New Roman"/>
          <w:bCs/>
          <w:sz w:val="24"/>
          <w:szCs w:val="24"/>
        </w:rPr>
        <w:t xml:space="preserve">power </w:t>
      </w:r>
      <w:r w:rsidR="00CB6517" w:rsidRPr="00A855D9">
        <w:rPr>
          <w:rFonts w:ascii="Times New Roman" w:hAnsi="Times New Roman" w:cs="Times New Roman"/>
          <w:bCs/>
          <w:sz w:val="24"/>
          <w:szCs w:val="24"/>
        </w:rPr>
        <w:t>density</w:t>
      </w:r>
      <w:r w:rsidR="00882741" w:rsidRPr="00A855D9">
        <w:rPr>
          <w:rFonts w:ascii="Times New Roman" w:hAnsi="Times New Roman" w:cs="Times New Roman"/>
          <w:bCs/>
          <w:sz w:val="24"/>
          <w:szCs w:val="24"/>
        </w:rPr>
        <w:t>,</w:t>
      </w:r>
      <w:r w:rsidR="00726A9B"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 xml:space="preserve">tailorable </w:t>
      </w:r>
      <w:r w:rsidR="0048776B" w:rsidRPr="00A855D9">
        <w:rPr>
          <w:rFonts w:ascii="Times New Roman" w:hAnsi="Times New Roman" w:cs="Times New Roman"/>
          <w:bCs/>
          <w:sz w:val="24"/>
          <w:szCs w:val="24"/>
        </w:rPr>
        <w:t>architecture,</w:t>
      </w:r>
      <w:r w:rsidR="00882741"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and excellent stretchability, which is showcased in a thermoelectric wristband for body heat recovery.</w:t>
      </w:r>
    </w:p>
    <w:p w14:paraId="45BC5AC1" w14:textId="77777777" w:rsidR="009D0719" w:rsidRPr="00A855D9" w:rsidRDefault="009D0719" w:rsidP="00991268">
      <w:pPr>
        <w:spacing w:after="0" w:line="480" w:lineRule="auto"/>
        <w:jc w:val="both"/>
        <w:rPr>
          <w:rFonts w:ascii="Times New Roman" w:hAnsi="Times New Roman" w:cs="Times New Roman"/>
          <w:b/>
          <w:sz w:val="24"/>
          <w:szCs w:val="24"/>
        </w:rPr>
      </w:pPr>
    </w:p>
    <w:p w14:paraId="65F26B23" w14:textId="30AFB0AD" w:rsidR="009D0719" w:rsidRPr="00A855D9" w:rsidRDefault="009D0719" w:rsidP="008E110F">
      <w:pPr>
        <w:pStyle w:val="ListParagraph"/>
        <w:numPr>
          <w:ilvl w:val="0"/>
          <w:numId w:val="11"/>
        </w:numPr>
        <w:spacing w:line="480" w:lineRule="auto"/>
        <w:jc w:val="both"/>
        <w:rPr>
          <w:b/>
          <w:szCs w:val="24"/>
        </w:rPr>
      </w:pPr>
      <w:r w:rsidRPr="00A855D9">
        <w:rPr>
          <w:b/>
          <w:szCs w:val="24"/>
        </w:rPr>
        <w:t>Introduction</w:t>
      </w:r>
    </w:p>
    <w:p w14:paraId="2005136E" w14:textId="0865D421" w:rsidR="009D0719" w:rsidRPr="00A855D9" w:rsidRDefault="009D0719" w:rsidP="00991268">
      <w:pPr>
        <w:spacing w:after="0" w:line="480" w:lineRule="auto"/>
        <w:jc w:val="both"/>
        <w:rPr>
          <w:rFonts w:ascii="Times New Roman" w:hAnsi="Times New Roman" w:cs="Times New Roman"/>
          <w:bCs/>
          <w:sz w:val="24"/>
          <w:szCs w:val="24"/>
        </w:rPr>
      </w:pPr>
      <w:r w:rsidRPr="00A855D9">
        <w:rPr>
          <w:rFonts w:ascii="Times New Roman" w:hAnsi="Times New Roman" w:cs="Times New Roman"/>
          <w:bCs/>
          <w:sz w:val="24"/>
          <w:szCs w:val="24"/>
        </w:rPr>
        <w:t>From primary power generation to data centers and even human bodies, extracting energy from ubiquitous source of heat with temperature less than 100 °C has been a fast-moving research frontier due to the abundance and inexpensiveness of low-grade heat</w:t>
      </w:r>
      <w:r w:rsidR="00DA34BD" w:rsidRPr="00A855D9">
        <w:rPr>
          <w:rFonts w:ascii="Times New Roman" w:hAnsi="Times New Roman" w:cs="Times New Roman"/>
          <w:bCs/>
          <w:sz w:val="24"/>
          <w:szCs w:val="24"/>
        </w:rPr>
        <w:t xml:space="preserve"> [1]</w:t>
      </w:r>
      <w:r w:rsidRPr="00A855D9">
        <w:rPr>
          <w:rFonts w:ascii="Times New Roman" w:hAnsi="Times New Roman" w:cs="Times New Roman"/>
          <w:bCs/>
          <w:sz w:val="24"/>
          <w:szCs w:val="24"/>
        </w:rPr>
        <w:t>. Especially, the emerging demands for ever-expanding array of wearable electronics for health monitoring call for off-grid environmental energy capture, and there is a resurging interest of body heat because of its accessibility, sustainability, and environmental benign nature. In addition to easy adoption to wearable power supply, new materials and modules of mechanical flexibility and tailorable architecture are desirable</w:t>
      </w:r>
      <w:r w:rsidR="00DA34BD" w:rsidRPr="00A855D9">
        <w:rPr>
          <w:rFonts w:ascii="Times New Roman" w:hAnsi="Times New Roman" w:cs="Times New Roman"/>
          <w:bCs/>
          <w:sz w:val="24"/>
          <w:szCs w:val="24"/>
        </w:rPr>
        <w:t xml:space="preserve"> [2-4]</w:t>
      </w:r>
      <w:r w:rsidRPr="00A855D9">
        <w:rPr>
          <w:rFonts w:ascii="Times New Roman" w:hAnsi="Times New Roman" w:cs="Times New Roman"/>
          <w:bCs/>
          <w:sz w:val="24"/>
          <w:szCs w:val="24"/>
        </w:rPr>
        <w:t>.</w:t>
      </w:r>
      <w:r w:rsidRPr="00A855D9" w:rsidDel="007F5467">
        <w:rPr>
          <w:rFonts w:ascii="Times New Roman" w:hAnsi="Times New Roman" w:cs="Times New Roman"/>
          <w:bCs/>
          <w:sz w:val="24"/>
          <w:szCs w:val="24"/>
        </w:rPr>
        <w:t xml:space="preserve"> </w:t>
      </w:r>
    </w:p>
    <w:p w14:paraId="7DC72425" w14:textId="7229A245"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lastRenderedPageBreak/>
        <w:t xml:space="preserve">To convert low-grade heat into electricity, two types of mechanisms are often found in common modules: the Seebeck effect of thermoelectric semiconductors (TEs) and thermogalvanic effect of thermo-electrochemical cells (TECs). </w:t>
      </w:r>
      <w:bookmarkStart w:id="8" w:name="OLE_LINK68"/>
      <w:bookmarkStart w:id="9" w:name="OLE_LINK69"/>
      <w:bookmarkStart w:id="10" w:name="OLE_LINK55"/>
      <w:bookmarkStart w:id="11" w:name="OLE_LINK56"/>
      <w:r w:rsidRPr="00A855D9">
        <w:rPr>
          <w:rFonts w:ascii="Times New Roman" w:hAnsi="Times New Roman" w:cs="Times New Roman"/>
          <w:bCs/>
          <w:sz w:val="24"/>
          <w:szCs w:val="24"/>
        </w:rPr>
        <w:t xml:space="preserve">The former is based on the temperature-induced transport of electrons </w:t>
      </w:r>
      <w:r w:rsidRPr="00A855D9">
        <w:rPr>
          <w:rFonts w:ascii="Times New Roman" w:hAnsi="Times New Roman" w:cs="Times New Roman"/>
          <w:bCs/>
          <w:sz w:val="24"/>
          <w:szCs w:val="24"/>
          <w:lang w:eastAsia="zh-TW"/>
        </w:rPr>
        <w:t>or</w:t>
      </w:r>
      <w:r w:rsidRPr="00A855D9">
        <w:rPr>
          <w:rFonts w:ascii="Times New Roman" w:hAnsi="Times New Roman" w:cs="Times New Roman"/>
          <w:bCs/>
          <w:sz w:val="24"/>
          <w:szCs w:val="24"/>
        </w:rPr>
        <w:t xml:space="preserve"> holes, which</w:t>
      </w:r>
      <w:r w:rsidRPr="00A855D9">
        <w:rPr>
          <w:rFonts w:ascii="Times New Roman" w:hAnsi="Times New Roman" w:cs="Times New Roman"/>
          <w:color w:val="333333"/>
          <w:sz w:val="24"/>
          <w:szCs w:val="24"/>
          <w:shd w:val="clear" w:color="auto" w:fill="FFFFFF"/>
        </w:rPr>
        <w:t xml:space="preserve"> carry both charge and heat. </w:t>
      </w:r>
      <w:r w:rsidRPr="00A855D9">
        <w:rPr>
          <w:rFonts w:ascii="Times New Roman" w:hAnsi="Times New Roman" w:cs="Times New Roman"/>
          <w:color w:val="000000" w:themeColor="text1"/>
          <w:sz w:val="24"/>
          <w:szCs w:val="24"/>
          <w:shd w:val="clear" w:color="auto" w:fill="FFFFFF"/>
        </w:rPr>
        <w:t>The Seebeck coefficient (</w:t>
      </w:r>
      <w:r w:rsidRPr="00A855D9">
        <w:rPr>
          <w:rFonts w:ascii="Times New Roman" w:hAnsi="Times New Roman" w:cs="Times New Roman"/>
          <w:i/>
          <w:iCs/>
          <w:color w:val="000000" w:themeColor="text1"/>
          <w:sz w:val="24"/>
          <w:szCs w:val="24"/>
          <w:shd w:val="clear" w:color="auto" w:fill="FFFFFF"/>
        </w:rPr>
        <w:t>Se</w:t>
      </w:r>
      <w:r w:rsidRPr="00A855D9">
        <w:rPr>
          <w:rFonts w:ascii="Times New Roman" w:hAnsi="Times New Roman" w:cs="Times New Roman"/>
          <w:color w:val="000000" w:themeColor="text1"/>
          <w:sz w:val="24"/>
          <w:szCs w:val="24"/>
          <w:shd w:val="clear" w:color="auto" w:fill="FFFFFF"/>
        </w:rPr>
        <w:t>) is depicted as the entropy transported per charge transported.</w:t>
      </w:r>
      <w:r w:rsidRPr="00A855D9">
        <w:rPr>
          <w:rFonts w:ascii="Times New Roman" w:hAnsi="Times New Roman" w:cs="Times New Roman"/>
          <w:bCs/>
          <w:color w:val="000000" w:themeColor="text1"/>
          <w:sz w:val="24"/>
          <w:szCs w:val="24"/>
        </w:rPr>
        <w:t xml:space="preserve"> </w:t>
      </w:r>
      <w:r w:rsidRPr="00A855D9">
        <w:rPr>
          <w:rFonts w:ascii="Times New Roman" w:hAnsi="Times New Roman" w:cs="Times New Roman"/>
          <w:bCs/>
          <w:sz w:val="24"/>
          <w:szCs w:val="24"/>
        </w:rPr>
        <w:t xml:space="preserve">The strong dependence of </w:t>
      </w:r>
      <w:r w:rsidRPr="00A855D9">
        <w:rPr>
          <w:rFonts w:ascii="Times New Roman" w:hAnsi="Times New Roman" w:cs="Times New Roman"/>
          <w:bCs/>
          <w:i/>
          <w:iCs/>
          <w:sz w:val="24"/>
          <w:szCs w:val="24"/>
        </w:rPr>
        <w:t>Se</w:t>
      </w:r>
      <w:r w:rsidRPr="00A855D9">
        <w:rPr>
          <w:rFonts w:ascii="Times New Roman" w:hAnsi="Times New Roman" w:cs="Times New Roman"/>
          <w:bCs/>
          <w:sz w:val="24"/>
          <w:szCs w:val="24"/>
        </w:rPr>
        <w:t xml:space="preserve"> on carrier concentration in such semiconductors is manifestation of an effective mass of the carrier near the Fermi surface</w:t>
      </w:r>
      <w:r w:rsidR="00DA34BD" w:rsidRPr="00A855D9">
        <w:rPr>
          <w:rFonts w:ascii="Times New Roman" w:hAnsi="Times New Roman" w:cs="Times New Roman"/>
          <w:bCs/>
          <w:sz w:val="24"/>
          <w:szCs w:val="24"/>
        </w:rPr>
        <w:t xml:space="preserve"> [5,6]</w:t>
      </w:r>
      <w:r w:rsidRPr="00A855D9">
        <w:rPr>
          <w:rFonts w:ascii="Times New Roman" w:hAnsi="Times New Roman" w:cs="Times New Roman"/>
          <w:bCs/>
          <w:sz w:val="24"/>
          <w:szCs w:val="24"/>
        </w:rPr>
        <w:t xml:space="preserve">. </w:t>
      </w:r>
      <w:bookmarkEnd w:id="8"/>
      <w:bookmarkEnd w:id="9"/>
      <w:r w:rsidRPr="00A855D9">
        <w:rPr>
          <w:rFonts w:ascii="Times New Roman" w:hAnsi="Times New Roman" w:cs="Times New Roman"/>
          <w:bCs/>
          <w:sz w:val="24"/>
          <w:szCs w:val="24"/>
        </w:rPr>
        <w:t xml:space="preserve">Even the most promising TEs are limited by </w:t>
      </w:r>
      <w:r w:rsidRPr="00A855D9">
        <w:rPr>
          <w:rFonts w:ascii="Times New Roman" w:hAnsi="Times New Roman" w:cs="Times New Roman"/>
          <w:bCs/>
          <w:i/>
          <w:iCs/>
          <w:sz w:val="24"/>
          <w:szCs w:val="24"/>
        </w:rPr>
        <w:t>Se</w:t>
      </w:r>
      <w:r w:rsidRPr="00A855D9">
        <w:rPr>
          <w:rFonts w:ascii="Times New Roman" w:hAnsi="Times New Roman" w:cs="Times New Roman"/>
          <w:bCs/>
          <w:sz w:val="24"/>
          <w:szCs w:val="24"/>
        </w:rPr>
        <w:t xml:space="preserve"> of sub-mV K</w:t>
      </w:r>
      <w:r w:rsidRPr="00A855D9">
        <w:rPr>
          <w:rFonts w:ascii="Times New Roman" w:hAnsi="Times New Roman" w:cs="Times New Roman"/>
          <w:bCs/>
          <w:sz w:val="24"/>
          <w:szCs w:val="24"/>
          <w:vertAlign w:val="superscript"/>
        </w:rPr>
        <w:t>−1</w:t>
      </w:r>
      <w:bookmarkEnd w:id="10"/>
      <w:bookmarkEnd w:id="11"/>
      <w:r w:rsidR="00DA34BD" w:rsidRPr="00A855D9">
        <w:rPr>
          <w:rFonts w:ascii="Times New Roman" w:hAnsi="Times New Roman" w:cs="Times New Roman"/>
          <w:bCs/>
          <w:sz w:val="24"/>
          <w:szCs w:val="24"/>
        </w:rPr>
        <w:t xml:space="preserve"> [7-9].</w:t>
      </w:r>
      <w:r w:rsidRPr="00A855D9">
        <w:rPr>
          <w:rFonts w:ascii="Times New Roman" w:hAnsi="Times New Roman" w:cs="Times New Roman"/>
          <w:bCs/>
          <w:sz w:val="24"/>
          <w:szCs w:val="24"/>
        </w:rPr>
        <w:t xml:space="preserve"> As a consequence, to drive </w:t>
      </w:r>
      <w:bookmarkStart w:id="12" w:name="OLE_LINK9"/>
      <w:bookmarkStart w:id="13" w:name="OLE_LINK10"/>
      <w:r w:rsidRPr="00A855D9">
        <w:rPr>
          <w:rFonts w:ascii="Times New Roman" w:hAnsi="Times New Roman" w:cs="Times New Roman"/>
          <w:bCs/>
          <w:sz w:val="24"/>
          <w:szCs w:val="24"/>
        </w:rPr>
        <w:t>common</w:t>
      </w:r>
      <w:bookmarkEnd w:id="12"/>
      <w:bookmarkEnd w:id="13"/>
      <w:r w:rsidRPr="00A855D9">
        <w:rPr>
          <w:rFonts w:ascii="Times New Roman" w:hAnsi="Times New Roman" w:cs="Times New Roman"/>
          <w:bCs/>
          <w:sz w:val="24"/>
          <w:szCs w:val="24"/>
        </w:rPr>
        <w:t xml:space="preserve"> electronic sensors at a few volts, it requires assembling thousands of n-type and p-type thermopiles. </w:t>
      </w:r>
    </w:p>
    <w:p w14:paraId="5BC2A0B1" w14:textId="070BBAD7" w:rsidR="009D0719" w:rsidRPr="00A855D9" w:rsidRDefault="009D0719" w:rsidP="00991268">
      <w:pPr>
        <w:spacing w:after="0" w:line="480" w:lineRule="auto"/>
        <w:ind w:firstLine="720"/>
        <w:jc w:val="both"/>
        <w:rPr>
          <w:rFonts w:ascii="Times New Roman" w:hAnsi="Times New Roman" w:cs="Times New Roman"/>
          <w:bCs/>
          <w:sz w:val="24"/>
          <w:szCs w:val="24"/>
          <w:vertAlign w:val="subscript"/>
        </w:rPr>
      </w:pPr>
      <w:bookmarkStart w:id="14" w:name="OLE_LINK70"/>
      <w:bookmarkStart w:id="15" w:name="OLE_LINK71"/>
      <w:r w:rsidRPr="00A855D9">
        <w:rPr>
          <w:rFonts w:ascii="Times New Roman" w:hAnsi="Times New Roman" w:cs="Times New Roman"/>
          <w:bCs/>
          <w:sz w:val="24"/>
          <w:szCs w:val="24"/>
        </w:rPr>
        <w:t>At first glance</w:t>
      </w:r>
      <w:bookmarkEnd w:id="14"/>
      <w:bookmarkEnd w:id="15"/>
      <w:r w:rsidRPr="00A855D9">
        <w:rPr>
          <w:rFonts w:ascii="Times New Roman" w:hAnsi="Times New Roman" w:cs="Times New Roman"/>
          <w:bCs/>
          <w:sz w:val="24"/>
          <w:szCs w:val="24"/>
        </w:rPr>
        <w:t>, a remarkable advantage of voltage output can be brought by aqueous TECs as they rely on redox reactions. T</w:t>
      </w:r>
      <w:r w:rsidRPr="00A855D9">
        <w:rPr>
          <w:rFonts w:ascii="Times New Roman" w:hAnsi="Times New Roman" w:cs="Times New Roman"/>
          <w:sz w:val="24"/>
          <w:szCs w:val="24"/>
        </w:rPr>
        <w:t xml:space="preserve">he entropy change associated with specific redox couple </w:t>
      </w:r>
      <w:r w:rsidRPr="00A855D9">
        <w:rPr>
          <w:rFonts w:ascii="Times New Roman" w:hAnsi="Times New Roman" w:cs="Times New Roman"/>
          <w:bCs/>
          <w:sz w:val="24"/>
          <w:szCs w:val="24"/>
        </w:rPr>
        <w:t>in TECs often sets the temperature coefficient (</w:t>
      </w:r>
      <w:bookmarkStart w:id="16" w:name="OLE_LINK24"/>
      <w:bookmarkStart w:id="17" w:name="OLE_LINK25"/>
      <w:r w:rsidRPr="00A855D9">
        <w:rPr>
          <w:rFonts w:ascii="Times New Roman" w:hAnsi="Times New Roman" w:cs="Times New Roman"/>
          <w:i/>
          <w:iCs/>
          <w:sz w:val="24"/>
          <w:szCs w:val="24"/>
        </w:rPr>
        <w:t>α</w:t>
      </w:r>
      <w:bookmarkEnd w:id="16"/>
      <w:bookmarkEnd w:id="17"/>
      <w:r w:rsidRPr="00A855D9">
        <w:rPr>
          <w:rFonts w:ascii="Times New Roman" w:hAnsi="Times New Roman" w:cs="Times New Roman"/>
          <w:bCs/>
          <w:sz w:val="24"/>
          <w:szCs w:val="24"/>
        </w:rPr>
        <w:t>) to a few mV K</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which still barely affords sufficient voltage with single layer of few stacks</w:t>
      </w:r>
      <w:r w:rsidR="00203C65" w:rsidRPr="00A855D9">
        <w:rPr>
          <w:rFonts w:ascii="Times New Roman" w:hAnsi="Times New Roman" w:cs="Times New Roman"/>
          <w:bCs/>
          <w:sz w:val="24"/>
          <w:szCs w:val="24"/>
        </w:rPr>
        <w:t xml:space="preserve"> [2]</w:t>
      </w:r>
      <w:r w:rsidRPr="00A855D9">
        <w:rPr>
          <w:rFonts w:ascii="Times New Roman" w:hAnsi="Times New Roman" w:cs="Times New Roman"/>
          <w:bCs/>
          <w:sz w:val="24"/>
          <w:szCs w:val="24"/>
        </w:rPr>
        <w:t xml:space="preserve">. Meanwhile, </w:t>
      </w:r>
      <w:r w:rsidR="001755E2"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 xml:space="preserve">complexity and reliability issues associated with the aqueous system may </w:t>
      </w:r>
      <w:r w:rsidR="00882741" w:rsidRPr="00A855D9">
        <w:rPr>
          <w:rFonts w:ascii="Times New Roman" w:hAnsi="Times New Roman" w:cs="Times New Roman"/>
          <w:bCs/>
          <w:sz w:val="24"/>
          <w:szCs w:val="24"/>
        </w:rPr>
        <w:t>arise</w:t>
      </w:r>
      <w:r w:rsidRPr="00A855D9">
        <w:rPr>
          <w:rFonts w:ascii="Times New Roman" w:hAnsi="Times New Roman" w:cs="Times New Roman"/>
          <w:bCs/>
          <w:sz w:val="24"/>
          <w:szCs w:val="24"/>
        </w:rPr>
        <w:t xml:space="preserve"> </w:t>
      </w:r>
      <w:r w:rsidR="00882741" w:rsidRPr="00A855D9">
        <w:rPr>
          <w:rFonts w:ascii="Times New Roman" w:hAnsi="Times New Roman" w:cs="Times New Roman"/>
          <w:bCs/>
          <w:sz w:val="24"/>
          <w:szCs w:val="24"/>
        </w:rPr>
        <w:t>since</w:t>
      </w:r>
      <w:r w:rsidR="001755E2"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thermogalvanic cell (TGC) or thermally regenerative electrochemical cycle (TREC)</w:t>
      </w:r>
      <w:r w:rsidR="00DA34BD" w:rsidRPr="00A855D9">
        <w:rPr>
          <w:rFonts w:ascii="Times New Roman" w:hAnsi="Times New Roman" w:cs="Times New Roman"/>
          <w:bCs/>
          <w:sz w:val="24"/>
          <w:szCs w:val="24"/>
        </w:rPr>
        <w:t xml:space="preserve"> [10,11]</w:t>
      </w:r>
      <w:r w:rsidRPr="00A855D9">
        <w:rPr>
          <w:rFonts w:ascii="Times New Roman" w:hAnsi="Times New Roman" w:cs="Times New Roman"/>
          <w:bCs/>
          <w:sz w:val="24"/>
          <w:szCs w:val="24"/>
        </w:rPr>
        <w:t xml:space="preserve">, require special </w:t>
      </w:r>
      <w:r w:rsidR="001755E2" w:rsidRPr="00A855D9">
        <w:rPr>
          <w:rFonts w:ascii="Times New Roman" w:hAnsi="Times New Roman" w:cs="Times New Roman"/>
          <w:bCs/>
          <w:sz w:val="24"/>
          <w:szCs w:val="24"/>
        </w:rPr>
        <w:t xml:space="preserve">cell </w:t>
      </w:r>
      <w:r w:rsidRPr="00A855D9">
        <w:rPr>
          <w:rFonts w:ascii="Times New Roman" w:hAnsi="Times New Roman" w:cs="Times New Roman"/>
          <w:bCs/>
          <w:sz w:val="24"/>
          <w:szCs w:val="24"/>
        </w:rPr>
        <w:t>configuration</w:t>
      </w:r>
      <w:r w:rsidR="001755E2" w:rsidRPr="00A855D9">
        <w:rPr>
          <w:rFonts w:ascii="Times New Roman" w:hAnsi="Times New Roman" w:cs="Times New Roman"/>
          <w:bCs/>
          <w:sz w:val="24"/>
          <w:szCs w:val="24"/>
        </w:rPr>
        <w:t>s</w:t>
      </w:r>
      <w:r w:rsidRPr="00A855D9">
        <w:rPr>
          <w:rFonts w:ascii="Times New Roman" w:hAnsi="Times New Roman" w:cs="Times New Roman"/>
          <w:bCs/>
          <w:sz w:val="24"/>
          <w:szCs w:val="24"/>
        </w:rPr>
        <w:t xml:space="preserve"> or undergo four-stage settings, respectively</w:t>
      </w:r>
      <w:bookmarkStart w:id="18" w:name="OLE_LINK63"/>
      <w:bookmarkStart w:id="19" w:name="OLE_LINK64"/>
      <w:r w:rsidR="00DA34BD" w:rsidRPr="00A855D9">
        <w:rPr>
          <w:rFonts w:ascii="Times New Roman" w:hAnsi="Times New Roman" w:cs="Times New Roman"/>
          <w:bCs/>
          <w:sz w:val="24"/>
          <w:szCs w:val="24"/>
        </w:rPr>
        <w:t xml:space="preserve"> [2,3]</w:t>
      </w:r>
      <w:r w:rsidRPr="00A855D9">
        <w:rPr>
          <w:rFonts w:ascii="Times New Roman" w:hAnsi="Times New Roman" w:cs="Times New Roman"/>
          <w:bCs/>
          <w:sz w:val="24"/>
          <w:szCs w:val="24"/>
        </w:rPr>
        <w:t>.</w:t>
      </w:r>
      <w:r w:rsidRPr="00A855D9">
        <w:rPr>
          <w:rFonts w:ascii="Times New Roman" w:hAnsi="Times New Roman" w:cs="Times New Roman"/>
          <w:sz w:val="24"/>
          <w:szCs w:val="24"/>
          <w:lang w:eastAsia="zh-TW"/>
        </w:rPr>
        <w:t xml:space="preserve"> </w:t>
      </w:r>
      <w:bookmarkEnd w:id="18"/>
      <w:bookmarkEnd w:id="19"/>
    </w:p>
    <w:p w14:paraId="549B8CE0" w14:textId="33607C8F"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sz w:val="24"/>
          <w:szCs w:val="24"/>
        </w:rPr>
        <w:t xml:space="preserve">Leveraging the richness of ions as charge carriers, </w:t>
      </w:r>
      <w:r w:rsidRPr="00A855D9">
        <w:rPr>
          <w:rFonts w:ascii="Times New Roman" w:hAnsi="Times New Roman" w:cs="Times New Roman"/>
          <w:bCs/>
          <w:sz w:val="24"/>
          <w:szCs w:val="24"/>
        </w:rPr>
        <w:t>i</w:t>
      </w:r>
      <w:r w:rsidRPr="00A855D9">
        <w:rPr>
          <w:rFonts w:ascii="Times New Roman" w:hAnsi="Times New Roman" w:cs="Times New Roman"/>
          <w:sz w:val="24"/>
          <w:szCs w:val="24"/>
        </w:rPr>
        <w:t xml:space="preserve">onic thermoelectric systems (i-TEs) provide alternative route </w:t>
      </w:r>
      <w:r w:rsidRPr="00A855D9">
        <w:rPr>
          <w:rFonts w:ascii="Times New Roman" w:hAnsi="Times New Roman" w:cs="Times New Roman"/>
          <w:bCs/>
          <w:sz w:val="24"/>
          <w:szCs w:val="24"/>
        </w:rPr>
        <w:t>to improve thermopower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via the Soret effect</w:t>
      </w:r>
      <w:r w:rsidR="00412755" w:rsidRPr="00A855D9">
        <w:rPr>
          <w:rFonts w:ascii="Times New Roman" w:hAnsi="Times New Roman" w:cs="Times New Roman"/>
          <w:bCs/>
          <w:sz w:val="24"/>
          <w:szCs w:val="24"/>
        </w:rPr>
        <w:t xml:space="preserve"> [12-15]</w:t>
      </w:r>
      <w:r w:rsidRPr="00A855D9">
        <w:rPr>
          <w:rFonts w:ascii="Times New Roman" w:hAnsi="Times New Roman" w:cs="Times New Roman"/>
          <w:bCs/>
          <w:sz w:val="24"/>
          <w:szCs w:val="24"/>
        </w:rPr>
        <w:t xml:space="preserve">. Such optimism is supported by recent discovery of an impressive </w:t>
      </w:r>
      <w:r w:rsidRPr="00A855D9">
        <w:rPr>
          <w:rFonts w:ascii="Times New Roman" w:hAnsi="Times New Roman" w:cs="Times New Roman"/>
          <w:bCs/>
          <w:i/>
          <w:iCs/>
          <w:sz w:val="24"/>
          <w:szCs w:val="24"/>
        </w:rPr>
        <w:t>S</w:t>
      </w:r>
      <w:r w:rsidRPr="00A855D9">
        <w:rPr>
          <w:rFonts w:ascii="Times New Roman" w:hAnsi="Times New Roman" w:cs="Times New Roman"/>
          <w:bCs/>
          <w:i/>
          <w:iCs/>
          <w:sz w:val="24"/>
          <w:szCs w:val="24"/>
          <w:vertAlign w:val="subscript"/>
        </w:rPr>
        <w:t>i</w:t>
      </w:r>
      <w:r w:rsidRPr="00A855D9">
        <w:rPr>
          <w:rFonts w:ascii="Times New Roman" w:hAnsi="Times New Roman" w:cs="Times New Roman"/>
          <w:bCs/>
          <w:sz w:val="24"/>
          <w:szCs w:val="24"/>
        </w:rPr>
        <w:t xml:space="preserve"> of 24 mV K</w:t>
      </w:r>
      <w:r w:rsidRPr="00A855D9">
        <w:rPr>
          <w:rFonts w:ascii="Times New Roman" w:hAnsi="Times New Roman" w:cs="Times New Roman"/>
          <w:bCs/>
          <w:sz w:val="24"/>
          <w:szCs w:val="24"/>
          <w:vertAlign w:val="superscript"/>
        </w:rPr>
        <w:t>−1</w:t>
      </w:r>
      <w:r w:rsidRPr="00A855D9">
        <w:rPr>
          <w:rFonts w:ascii="Times New Roman" w:hAnsi="Times New Roman" w:cs="Times New Roman"/>
          <w:sz w:val="24"/>
          <w:szCs w:val="24"/>
        </w:rPr>
        <w:t xml:space="preserve"> in</w:t>
      </w:r>
      <w:r w:rsidRPr="00A855D9">
        <w:rPr>
          <w:rFonts w:ascii="Times New Roman" w:hAnsi="Times New Roman" w:cs="Times New Roman"/>
          <w:bCs/>
          <w:sz w:val="24"/>
          <w:szCs w:val="24"/>
        </w:rPr>
        <w:t xml:space="preserve"> an aqueous solution with a cellulosic membrane, while sodium cation (Na</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is mobile </w:t>
      </w:r>
      <w:r w:rsidR="00CB6517" w:rsidRPr="00A855D9">
        <w:rPr>
          <w:rFonts w:ascii="Times New Roman" w:hAnsi="Times New Roman" w:cs="Times New Roman"/>
          <w:bCs/>
          <w:sz w:val="24"/>
          <w:szCs w:val="24"/>
        </w:rPr>
        <w:lastRenderedPageBreak/>
        <w:t>while</w:t>
      </w:r>
      <w:r w:rsidRPr="00A855D9">
        <w:rPr>
          <w:rFonts w:ascii="Times New Roman" w:hAnsi="Times New Roman" w:cs="Times New Roman"/>
          <w:bCs/>
          <w:sz w:val="24"/>
          <w:szCs w:val="24"/>
        </w:rPr>
        <w:t xml:space="preserve"> hydroxide anion (OH</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is localized</w:t>
      </w:r>
      <w:r w:rsidR="00412755" w:rsidRPr="00A855D9">
        <w:rPr>
          <w:rFonts w:ascii="Times New Roman" w:hAnsi="Times New Roman" w:cs="Times New Roman"/>
          <w:bCs/>
          <w:sz w:val="24"/>
          <w:szCs w:val="24"/>
        </w:rPr>
        <w:t xml:space="preserve"> [12]</w:t>
      </w:r>
      <w:r w:rsidRPr="00A855D9">
        <w:rPr>
          <w:rFonts w:ascii="Times New Roman" w:hAnsi="Times New Roman" w:cs="Times New Roman"/>
          <w:bCs/>
          <w:sz w:val="24"/>
          <w:szCs w:val="24"/>
        </w:rPr>
        <w:t>.</w:t>
      </w:r>
      <w:r w:rsidR="00424625" w:rsidRPr="00A855D9">
        <w:rPr>
          <w:rFonts w:ascii="Times New Roman" w:hAnsi="Times New Roman" w:cs="Times New Roman"/>
          <w:bCs/>
          <w:noProof/>
          <w:sz w:val="24"/>
          <w:szCs w:val="24"/>
        </w:rPr>
        <w:t xml:space="preserve"> </w:t>
      </w:r>
      <w:r w:rsidRPr="00A855D9">
        <w:rPr>
          <w:rFonts w:ascii="Times New Roman" w:hAnsi="Times New Roman" w:cs="Times New Roman"/>
          <w:bCs/>
          <w:sz w:val="24"/>
          <w:szCs w:val="24"/>
        </w:rPr>
        <w:t>Yet, t</w:t>
      </w:r>
      <w:r w:rsidRPr="00A855D9">
        <w:rPr>
          <w:rFonts w:ascii="Times New Roman" w:hAnsi="Times New Roman" w:cs="Times New Roman"/>
          <w:sz w:val="24"/>
          <w:szCs w:val="24"/>
        </w:rPr>
        <w:t>he encapsulation</w:t>
      </w:r>
      <w:bookmarkStart w:id="20" w:name="OLE_LINK17"/>
      <w:r w:rsidRPr="00A855D9">
        <w:rPr>
          <w:rFonts w:ascii="Times New Roman" w:hAnsi="Times New Roman" w:cs="Times New Roman"/>
          <w:noProof/>
          <w:sz w:val="24"/>
          <w:szCs w:val="24"/>
        </w:rPr>
        <w:t xml:space="preserve"> </w:t>
      </w:r>
      <w:bookmarkEnd w:id="20"/>
      <w:r w:rsidRPr="00A855D9">
        <w:rPr>
          <w:rFonts w:ascii="Times New Roman" w:hAnsi="Times New Roman" w:cs="Times New Roman"/>
          <w:noProof/>
          <w:sz w:val="24"/>
          <w:szCs w:val="24"/>
        </w:rPr>
        <w:t>of the aqueous system</w:t>
      </w:r>
      <w:r w:rsidRPr="00A855D9">
        <w:rPr>
          <w:rFonts w:ascii="Times New Roman" w:hAnsi="Times New Roman" w:cs="Times New Roman"/>
          <w:bCs/>
          <w:sz w:val="24"/>
          <w:szCs w:val="24"/>
        </w:rPr>
        <w:t xml:space="preserve"> limits the compatibility to wearable power supply</w:t>
      </w:r>
      <w:r w:rsidR="00412755" w:rsidRPr="00A855D9">
        <w:rPr>
          <w:rFonts w:ascii="Times New Roman" w:hAnsi="Times New Roman" w:cs="Times New Roman"/>
          <w:bCs/>
          <w:sz w:val="24"/>
          <w:szCs w:val="24"/>
        </w:rPr>
        <w:t xml:space="preserve"> [3]</w:t>
      </w:r>
      <w:r w:rsidRPr="00A855D9">
        <w:rPr>
          <w:rFonts w:ascii="Times New Roman" w:hAnsi="Times New Roman" w:cs="Times New Roman"/>
          <w:bCs/>
          <w:sz w:val="24"/>
          <w:szCs w:val="24"/>
        </w:rPr>
        <w:t>.</w:t>
      </w:r>
      <w:bookmarkStart w:id="21" w:name="OLE_LINK2"/>
      <w:r w:rsidRPr="00A855D9">
        <w:rPr>
          <w:rFonts w:ascii="Times New Roman" w:hAnsi="Times New Roman" w:cs="Times New Roman"/>
          <w:bCs/>
          <w:sz w:val="24"/>
          <w:szCs w:val="24"/>
        </w:rPr>
        <w:t xml:space="preserve"> </w:t>
      </w:r>
      <w:bookmarkEnd w:id="21"/>
    </w:p>
    <w:p w14:paraId="17973A8A" w14:textId="77777777" w:rsidR="00B62A94" w:rsidRPr="00A855D9" w:rsidRDefault="00B62A94" w:rsidP="00991268">
      <w:pPr>
        <w:spacing w:after="0" w:line="480" w:lineRule="auto"/>
        <w:ind w:firstLine="720"/>
        <w:jc w:val="both"/>
        <w:rPr>
          <w:rFonts w:ascii="Times New Roman" w:hAnsi="Times New Roman" w:cs="Times New Roman"/>
          <w:bCs/>
          <w:sz w:val="24"/>
          <w:szCs w:val="24"/>
        </w:rPr>
      </w:pPr>
    </w:p>
    <w:p w14:paraId="68E521BE" w14:textId="77777777" w:rsidR="00884885" w:rsidRPr="00A855D9" w:rsidRDefault="00884885" w:rsidP="00884885">
      <w:pPr>
        <w:jc w:val="center"/>
        <w:rPr>
          <w:rFonts w:ascii="Times New Roman" w:hAnsi="Times New Roman" w:cs="Times New Roman"/>
          <w:sz w:val="24"/>
          <w:szCs w:val="24"/>
        </w:rPr>
      </w:pPr>
      <w:r w:rsidRPr="00A855D9">
        <w:rPr>
          <w:rFonts w:ascii="Times New Roman" w:hAnsi="Times New Roman" w:cs="Times New Roman"/>
          <w:noProof/>
          <w:sz w:val="24"/>
          <w:szCs w:val="24"/>
          <w:lang w:eastAsia="zh-TW"/>
        </w:rPr>
        <w:drawing>
          <wp:inline distT="0" distB="0" distL="0" distR="0" wp14:anchorId="41780DBF" wp14:editId="35B44077">
            <wp:extent cx="5222789" cy="2994641"/>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2789" cy="2994641"/>
                    </a:xfrm>
                    <a:prstGeom prst="rect">
                      <a:avLst/>
                    </a:prstGeom>
                  </pic:spPr>
                </pic:pic>
              </a:graphicData>
            </a:graphic>
          </wp:inline>
        </w:drawing>
      </w:r>
    </w:p>
    <w:p w14:paraId="394C5C27" w14:textId="77777777" w:rsidR="00884885" w:rsidRPr="00A855D9" w:rsidRDefault="00884885" w:rsidP="00884885">
      <w:pPr>
        <w:spacing w:after="0" w:line="240" w:lineRule="auto"/>
        <w:jc w:val="both"/>
        <w:rPr>
          <w:rFonts w:ascii="Times New Roman" w:hAnsi="Times New Roman" w:cs="Times New Roman"/>
          <w:sz w:val="24"/>
          <w:szCs w:val="24"/>
        </w:rPr>
      </w:pPr>
      <w:r w:rsidRPr="00A855D9">
        <w:rPr>
          <w:rFonts w:ascii="Times New Roman" w:hAnsi="Times New Roman" w:cs="Times New Roman"/>
          <w:b/>
          <w:bCs/>
          <w:sz w:val="24"/>
          <w:szCs w:val="24"/>
        </w:rPr>
        <w:t>Fig. 1.</w:t>
      </w:r>
      <w:r w:rsidRPr="00A855D9">
        <w:rPr>
          <w:rFonts w:ascii="Times New Roman" w:hAnsi="Times New Roman" w:cs="Times New Roman"/>
          <w:sz w:val="24"/>
          <w:szCs w:val="24"/>
        </w:rPr>
        <w:t xml:space="preserve">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/PEG. (A) Digital image of a thermoelectric wristband made of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/PEG. (B) System of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/PEG consisting of Pam-alginate hydrogel electrolyte including 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 xml:space="preserve"> IL and PEG, nanoporous CP electrodes, Ti conductors and polyolefin wrap. (C) Schematic illustration of generating thermovoltage in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/PEG.</w:t>
      </w:r>
    </w:p>
    <w:p w14:paraId="4CD029EC" w14:textId="77777777" w:rsidR="00884885" w:rsidRPr="00A855D9" w:rsidRDefault="00884885" w:rsidP="00884885">
      <w:pPr>
        <w:spacing w:after="0" w:line="480" w:lineRule="auto"/>
        <w:jc w:val="both"/>
        <w:rPr>
          <w:rFonts w:ascii="Times New Roman" w:hAnsi="Times New Roman" w:cs="Times New Roman"/>
          <w:bCs/>
          <w:sz w:val="24"/>
          <w:szCs w:val="24"/>
        </w:rPr>
      </w:pPr>
    </w:p>
    <w:p w14:paraId="6E7860C3" w14:textId="7D30C2C2"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Here we report a quasi-solid-state i-TE using a hydrogel comprising 1-ethyl-3-methylimidazolium tetrafluoroborate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ionic liquid (IL) and polyethylene glycol (PEG) polymer, which not only imbibes great water content and swells dissolving salts, but also provides substantial polymer chains and functional groups for regulation of ion transport</w:t>
      </w:r>
      <w:r w:rsidR="00203C65" w:rsidRPr="00A855D9">
        <w:rPr>
          <w:rFonts w:ascii="Times New Roman" w:hAnsi="Times New Roman" w:cs="Times New Roman"/>
          <w:bCs/>
          <w:sz w:val="24"/>
          <w:szCs w:val="24"/>
        </w:rPr>
        <w:t xml:space="preserve"> [16]</w:t>
      </w:r>
      <w:r w:rsidRPr="00A855D9">
        <w:rPr>
          <w:rFonts w:ascii="Times New Roman" w:hAnsi="Times New Roman" w:cs="Times New Roman"/>
          <w:bCs/>
          <w:sz w:val="24"/>
          <w:szCs w:val="24"/>
        </w:rPr>
        <w:t xml:space="preserve">. The anions perform as charge carrier and for the first-time distinct ion mobilities are directly observed by </w:t>
      </w:r>
      <w:r w:rsidRPr="00A855D9">
        <w:rPr>
          <w:rFonts w:ascii="Times New Roman" w:hAnsi="Times New Roman" w:cs="Times New Roman"/>
          <w:sz w:val="24"/>
          <w:szCs w:val="24"/>
        </w:rPr>
        <w:t>2D-diffusion-ordered spectroscopy (DOSY)</w:t>
      </w:r>
      <w:r w:rsidRPr="00A855D9">
        <w:rPr>
          <w:rFonts w:ascii="Times New Roman" w:hAnsi="Times New Roman" w:cs="Times New Roman"/>
          <w:bCs/>
          <w:sz w:val="24"/>
          <w:szCs w:val="24"/>
        </w:rPr>
        <w:t xml:space="preserve"> </w:t>
      </w:r>
      <w:r w:rsidRPr="00A855D9">
        <w:rPr>
          <w:rFonts w:ascii="Times New Roman" w:hAnsi="Times New Roman" w:cs="Times New Roman"/>
          <w:sz w:val="24"/>
          <w:szCs w:val="24"/>
        </w:rPr>
        <w:t>nuclear magnetic resonance (NMR).</w:t>
      </w:r>
      <w:r w:rsidRPr="00A855D9">
        <w:rPr>
          <w:rFonts w:ascii="Times New Roman" w:hAnsi="Times New Roman" w:cs="Times New Roman"/>
          <w:bCs/>
          <w:sz w:val="24"/>
          <w:szCs w:val="24"/>
        </w:rPr>
        <w:t xml:space="preserve"> This newly designed i-TE exhibits giant </w:t>
      </w:r>
      <w:r w:rsidRPr="00A855D9">
        <w:rPr>
          <w:rFonts w:ascii="Times New Roman" w:hAnsi="Times New Roman" w:cs="Times New Roman"/>
          <w:bCs/>
          <w:i/>
          <w:iCs/>
          <w:sz w:val="24"/>
          <w:szCs w:val="24"/>
        </w:rPr>
        <w:lastRenderedPageBreak/>
        <w:t>S</w:t>
      </w:r>
      <w:r w:rsidRPr="00A855D9">
        <w:rPr>
          <w:rFonts w:ascii="Times New Roman" w:hAnsi="Times New Roman" w:cs="Times New Roman"/>
          <w:bCs/>
          <w:i/>
          <w:iCs/>
          <w:sz w:val="24"/>
          <w:szCs w:val="24"/>
          <w:vertAlign w:val="subscript"/>
        </w:rPr>
        <w:t>i</w:t>
      </w:r>
      <w:r w:rsidRPr="00A855D9">
        <w:rPr>
          <w:rFonts w:ascii="Times New Roman" w:hAnsi="Times New Roman" w:cs="Times New Roman"/>
          <w:bCs/>
          <w:sz w:val="24"/>
          <w:szCs w:val="24"/>
        </w:rPr>
        <w:t xml:space="preserve"> and high </w:t>
      </w:r>
      <w:r w:rsidR="00D73A31" w:rsidRPr="00A855D9">
        <w:rPr>
          <w:rFonts w:ascii="Times New Roman" w:hAnsi="Times New Roman" w:cs="Times New Roman"/>
          <w:bCs/>
          <w:sz w:val="24"/>
          <w:szCs w:val="24"/>
        </w:rPr>
        <w:t xml:space="preserve">output </w:t>
      </w:r>
      <w:r w:rsidRPr="00A855D9">
        <w:rPr>
          <w:rFonts w:ascii="Times New Roman" w:hAnsi="Times New Roman" w:cs="Times New Roman"/>
          <w:bCs/>
          <w:sz w:val="24"/>
          <w:szCs w:val="24"/>
        </w:rPr>
        <w:t>power density. Additionally, our i-TE can be made in a variety of sizes and shapes, and of which the excellent stretchability is showcased in a thermoelectric wristband (</w:t>
      </w:r>
      <w:r w:rsidR="00E42DCE" w:rsidRPr="00A855D9">
        <w:rPr>
          <w:rFonts w:ascii="Times New Roman" w:hAnsi="Times New Roman" w:cs="Times New Roman"/>
          <w:b/>
          <w:sz w:val="24"/>
          <w:szCs w:val="24"/>
        </w:rPr>
        <w:t>Fi</w:t>
      </w:r>
      <w:r w:rsidR="00A8189A" w:rsidRPr="00A855D9">
        <w:rPr>
          <w:rFonts w:ascii="Times New Roman" w:hAnsi="Times New Roman" w:cs="Times New Roman"/>
          <w:b/>
          <w:sz w:val="24"/>
          <w:szCs w:val="24"/>
        </w:rPr>
        <w:t>g.</w:t>
      </w:r>
      <w:r w:rsidR="00E42DCE" w:rsidRPr="00A855D9">
        <w:rPr>
          <w:rFonts w:ascii="Times New Roman" w:hAnsi="Times New Roman" w:cs="Times New Roman"/>
          <w:b/>
          <w:sz w:val="24"/>
          <w:szCs w:val="24"/>
        </w:rPr>
        <w:t xml:space="preserve"> </w:t>
      </w:r>
      <w:r w:rsidRPr="00A855D9">
        <w:rPr>
          <w:rFonts w:ascii="Times New Roman" w:hAnsi="Times New Roman" w:cs="Times New Roman"/>
          <w:b/>
          <w:sz w:val="24"/>
          <w:szCs w:val="24"/>
        </w:rPr>
        <w:t>1A</w:t>
      </w:r>
      <w:r w:rsidRPr="00A855D9">
        <w:rPr>
          <w:rFonts w:ascii="Times New Roman" w:hAnsi="Times New Roman" w:cs="Times New Roman"/>
          <w:bCs/>
          <w:sz w:val="24"/>
          <w:szCs w:val="24"/>
        </w:rPr>
        <w:t xml:space="preserve">), </w:t>
      </w:r>
      <w:bookmarkStart w:id="22" w:name="OLE_LINK18"/>
      <w:bookmarkStart w:id="23" w:name="OLE_LINK19"/>
      <w:bookmarkStart w:id="24" w:name="OLE_LINK13"/>
      <w:r w:rsidRPr="00A855D9">
        <w:rPr>
          <w:rFonts w:ascii="Times New Roman" w:hAnsi="Times New Roman" w:cs="Times New Roman"/>
          <w:bCs/>
          <w:sz w:val="24"/>
          <w:szCs w:val="24"/>
        </w:rPr>
        <w:t>paving the way for new forms of low-grade heat harvesters for wearable power supply.</w:t>
      </w:r>
    </w:p>
    <w:p w14:paraId="1EA5EF35" w14:textId="77777777" w:rsidR="00A11AF4" w:rsidRPr="00A855D9" w:rsidRDefault="00A11AF4" w:rsidP="00991268">
      <w:pPr>
        <w:spacing w:after="0" w:line="480" w:lineRule="auto"/>
        <w:jc w:val="both"/>
        <w:rPr>
          <w:rFonts w:ascii="Times New Roman" w:hAnsi="Times New Roman" w:cs="Times New Roman"/>
          <w:b/>
          <w:sz w:val="24"/>
          <w:szCs w:val="24"/>
        </w:rPr>
      </w:pPr>
    </w:p>
    <w:p w14:paraId="11F92D4E" w14:textId="54B05122" w:rsidR="002E4CE0" w:rsidRPr="00A855D9" w:rsidRDefault="009D0719" w:rsidP="00991268">
      <w:pPr>
        <w:pStyle w:val="ListParagraph"/>
        <w:numPr>
          <w:ilvl w:val="0"/>
          <w:numId w:val="11"/>
        </w:numPr>
        <w:spacing w:line="480" w:lineRule="auto"/>
        <w:jc w:val="both"/>
        <w:rPr>
          <w:b/>
          <w:szCs w:val="24"/>
        </w:rPr>
      </w:pPr>
      <w:r w:rsidRPr="00A855D9">
        <w:rPr>
          <w:b/>
          <w:szCs w:val="24"/>
        </w:rPr>
        <w:t xml:space="preserve">Results </w:t>
      </w:r>
      <w:r w:rsidR="00D92362" w:rsidRPr="00A855D9">
        <w:rPr>
          <w:b/>
          <w:szCs w:val="24"/>
        </w:rPr>
        <w:t>and discussion</w:t>
      </w:r>
    </w:p>
    <w:p w14:paraId="6EBB1520" w14:textId="4BA49CA3" w:rsidR="007C0810" w:rsidRPr="00A855D9" w:rsidRDefault="007C0810" w:rsidP="00991268">
      <w:pPr>
        <w:spacing w:after="0" w:line="480" w:lineRule="auto"/>
        <w:jc w:val="both"/>
        <w:rPr>
          <w:rFonts w:ascii="Times New Roman" w:hAnsi="Times New Roman" w:cs="Times New Roman"/>
          <w:bCs/>
          <w:sz w:val="24"/>
          <w:szCs w:val="24"/>
        </w:rPr>
      </w:pPr>
      <w:r w:rsidRPr="00A855D9">
        <w:rPr>
          <w:rFonts w:ascii="Times New Roman" w:hAnsi="Times New Roman" w:cs="Times New Roman"/>
          <w:b/>
          <w:sz w:val="24"/>
          <w:szCs w:val="24"/>
        </w:rPr>
        <w:t xml:space="preserve">2.1 </w:t>
      </w:r>
      <w:r w:rsidR="009D0719" w:rsidRPr="00A855D9">
        <w:rPr>
          <w:rFonts w:ascii="Times New Roman" w:hAnsi="Times New Roman" w:cs="Times New Roman"/>
          <w:b/>
          <w:sz w:val="24"/>
          <w:szCs w:val="24"/>
        </w:rPr>
        <w:t>Thermoelectric performance</w:t>
      </w:r>
      <w:r w:rsidR="002E4CE0" w:rsidRPr="00A855D9">
        <w:rPr>
          <w:rFonts w:ascii="Times New Roman" w:hAnsi="Times New Roman" w:cs="Times New Roman"/>
          <w:b/>
          <w:sz w:val="24"/>
          <w:szCs w:val="24"/>
        </w:rPr>
        <w:t>.</w:t>
      </w:r>
      <w:r w:rsidR="002E4CE0" w:rsidRPr="00A855D9">
        <w:rPr>
          <w:rFonts w:ascii="Times New Roman" w:hAnsi="Times New Roman" w:cs="Times New Roman"/>
          <w:bCs/>
          <w:sz w:val="24"/>
          <w:szCs w:val="24"/>
        </w:rPr>
        <w:t xml:space="preserve"> </w:t>
      </w:r>
    </w:p>
    <w:p w14:paraId="48ED75F6" w14:textId="5A6D7CEB" w:rsidR="009D0719" w:rsidRPr="00A855D9" w:rsidRDefault="009D0719" w:rsidP="00991268">
      <w:pPr>
        <w:spacing w:after="0" w:line="480" w:lineRule="auto"/>
        <w:jc w:val="both"/>
        <w:rPr>
          <w:rFonts w:ascii="Times New Roman" w:hAnsi="Times New Roman" w:cs="Times New Roman"/>
          <w:bCs/>
          <w:sz w:val="24"/>
          <w:szCs w:val="24"/>
        </w:rPr>
      </w:pPr>
      <w:r w:rsidRPr="00A855D9">
        <w:rPr>
          <w:rFonts w:ascii="Times New Roman" w:hAnsi="Times New Roman" w:cs="Times New Roman"/>
          <w:bCs/>
          <w:sz w:val="24"/>
          <w:szCs w:val="24"/>
        </w:rPr>
        <w:t xml:space="preserve">To elaborate the regulation of ion transport in the hydrogel, we conducted experiments on a model system of poly(acrylamide) and alginate (Pam-alginate) </w:t>
      </w:r>
      <w:r w:rsidR="005A63FE" w:rsidRPr="00A855D9">
        <w:rPr>
          <w:rFonts w:ascii="Times New Roman" w:hAnsi="Times New Roman" w:cs="Times New Roman"/>
          <w:bCs/>
          <w:sz w:val="24"/>
          <w:szCs w:val="24"/>
        </w:rPr>
        <w:t xml:space="preserve">double-network </w:t>
      </w:r>
      <w:r w:rsidRPr="00A855D9">
        <w:rPr>
          <w:rFonts w:ascii="Times New Roman" w:hAnsi="Times New Roman" w:cs="Times New Roman"/>
          <w:bCs/>
          <w:sz w:val="24"/>
          <w:szCs w:val="24"/>
        </w:rPr>
        <w:t>hydrogel containing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IL and PEG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1B</w:t>
      </w:r>
      <w:r w:rsidRPr="00A855D9">
        <w:rPr>
          <w:rFonts w:ascii="Times New Roman" w:hAnsi="Times New Roman" w:cs="Times New Roman"/>
          <w:bCs/>
          <w:sz w:val="24"/>
          <w:szCs w:val="24"/>
        </w:rPr>
        <w:t>), sandwiched by nanoporous carbon paper (CP) electrodes, which are permeable to water and vapor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 connecting with titanium (Ti) leads. The entire system is sealed by a polyolefin wrap for preventing water loss. We named it as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and </w:t>
      </w:r>
      <w:bookmarkStart w:id="25" w:name="OLE_LINK26"/>
      <w:bookmarkStart w:id="26" w:name="OLE_LINK27"/>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1C</w:t>
      </w:r>
      <w:r w:rsidRPr="00A855D9">
        <w:rPr>
          <w:rFonts w:ascii="Times New Roman" w:hAnsi="Times New Roman" w:cs="Times New Roman"/>
          <w:bCs/>
          <w:sz w:val="24"/>
          <w:szCs w:val="24"/>
        </w:rPr>
        <w:t xml:space="preserve"> schematically illustrates our proposed mechanism. In a binary ionic system, the thermovoltage</w:t>
      </w:r>
      <w:r w:rsidRPr="00A855D9">
        <w:rPr>
          <w:rFonts w:ascii="Times New Roman" w:hAnsi="Times New Roman" w:cs="Times New Roman"/>
          <w:bCs/>
          <w:i/>
          <w:sz w:val="24"/>
          <w:szCs w:val="24"/>
        </w:rPr>
        <w:t xml:space="preserve"> </w:t>
      </w:r>
      <w:r w:rsidRPr="00A855D9">
        <w:rPr>
          <w:rFonts w:ascii="Times New Roman" w:hAnsi="Times New Roman" w:cs="Times New Roman"/>
          <w:bCs/>
          <w:iCs/>
          <w:sz w:val="24"/>
          <w:szCs w:val="24"/>
        </w:rPr>
        <w:t>(</w:t>
      </w:r>
      <w:r w:rsidRPr="00A855D9">
        <w:rPr>
          <w:rFonts w:ascii="Times New Roman" w:hAnsi="Times New Roman" w:cs="Times New Roman"/>
          <w:bCs/>
          <w:i/>
          <w:sz w:val="24"/>
          <w:szCs w:val="24"/>
        </w:rPr>
        <w:t>V</w:t>
      </w:r>
      <w:r w:rsidRPr="00A855D9">
        <w:rPr>
          <w:rFonts w:ascii="Times New Roman" w:hAnsi="Times New Roman" w:cs="Times New Roman"/>
          <w:bCs/>
          <w:i/>
          <w:sz w:val="24"/>
          <w:szCs w:val="24"/>
          <w:vertAlign w:val="subscript"/>
        </w:rPr>
        <w:t>thermal</w:t>
      </w:r>
      <w:r w:rsidRPr="00A855D9">
        <w:rPr>
          <w:rFonts w:ascii="Times New Roman" w:hAnsi="Times New Roman" w:cs="Times New Roman"/>
          <w:bCs/>
          <w:iCs/>
          <w:sz w:val="24"/>
          <w:szCs w:val="24"/>
        </w:rPr>
        <w:t>)</w:t>
      </w:r>
      <w:r w:rsidRPr="00A855D9">
        <w:rPr>
          <w:rFonts w:ascii="Times New Roman" w:hAnsi="Times New Roman" w:cs="Times New Roman"/>
          <w:bCs/>
          <w:sz w:val="24"/>
          <w:szCs w:val="24"/>
        </w:rPr>
        <w:t xml:space="preserve"> is produced by asymmetric ion accumulation across hot and cold electrodes, which is proportional to the difference in mobility between cation and anion</w:t>
      </w:r>
      <w:r w:rsidR="00203C65" w:rsidRPr="00A855D9">
        <w:rPr>
          <w:rFonts w:ascii="Times New Roman" w:hAnsi="Times New Roman" w:cs="Times New Roman"/>
          <w:bCs/>
          <w:sz w:val="24"/>
          <w:szCs w:val="24"/>
        </w:rPr>
        <w:t xml:space="preserve"> [17]</w:t>
      </w:r>
      <w:r w:rsidRPr="00A855D9">
        <w:rPr>
          <w:rFonts w:ascii="Times New Roman" w:hAnsi="Times New Roman" w:cs="Times New Roman"/>
          <w:bCs/>
          <w:sz w:val="24"/>
          <w:szCs w:val="24"/>
        </w:rPr>
        <w:t xml:space="preserve">. In the absence of temperature difference, </w:t>
      </w:r>
      <w:bookmarkStart w:id="27" w:name="OLE_LINK5"/>
      <w:bookmarkStart w:id="28" w:name="OLE_LINK6"/>
      <w:r w:rsidRPr="00A855D9">
        <w:rPr>
          <w:rFonts w:ascii="Times New Roman" w:hAnsi="Times New Roman" w:cs="Times New Roman"/>
          <w:bCs/>
          <w:sz w:val="24"/>
          <w:szCs w:val="24"/>
        </w:rPr>
        <w:t xml:space="preserve">the high water content in the Pam-alginate </w:t>
      </w:r>
      <w:r w:rsidR="00D02CC8" w:rsidRPr="00A855D9">
        <w:rPr>
          <w:rFonts w:ascii="Times New Roman" w:hAnsi="Times New Roman" w:cs="Times New Roman"/>
          <w:bCs/>
          <w:sz w:val="24"/>
          <w:szCs w:val="24"/>
        </w:rPr>
        <w:t>hydrogel benefits</w:t>
      </w:r>
      <w:r w:rsidR="00CB5EB4" w:rsidRPr="00A855D9">
        <w:rPr>
          <w:rFonts w:ascii="Times New Roman" w:hAnsi="Times New Roman" w:cs="Times New Roman"/>
          <w:bCs/>
          <w:sz w:val="24"/>
          <w:szCs w:val="24"/>
        </w:rPr>
        <w:t xml:space="preserve"> to a </w:t>
      </w:r>
      <w:r w:rsidRPr="00A855D9">
        <w:rPr>
          <w:rFonts w:ascii="Times New Roman" w:hAnsi="Times New Roman" w:cs="Times New Roman"/>
          <w:bCs/>
          <w:sz w:val="24"/>
          <w:szCs w:val="24"/>
        </w:rPr>
        <w:t>complete dissociation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bookmarkEnd w:id="27"/>
      <w:bookmarkEnd w:id="28"/>
      <w:r w:rsidRPr="00A855D9">
        <w:rPr>
          <w:rFonts w:ascii="Times New Roman" w:hAnsi="Times New Roman" w:cs="Times New Roman"/>
          <w:bCs/>
          <w:sz w:val="24"/>
          <w:szCs w:val="24"/>
        </w:rPr>
        <w:t xml:space="preserve">When a temperature gradient is </w:t>
      </w:r>
      <w:r w:rsidR="00CB5EB4" w:rsidRPr="00A855D9">
        <w:rPr>
          <w:rFonts w:ascii="Times New Roman" w:hAnsi="Times New Roman" w:cs="Times New Roman"/>
          <w:bCs/>
          <w:sz w:val="24"/>
          <w:szCs w:val="24"/>
        </w:rPr>
        <w:t xml:space="preserve">built </w:t>
      </w:r>
      <w:r w:rsidRPr="00A855D9">
        <w:rPr>
          <w:rFonts w:ascii="Times New Roman" w:hAnsi="Times New Roman" w:cs="Times New Roman"/>
          <w:bCs/>
          <w:sz w:val="24"/>
          <w:szCs w:val="24"/>
        </w:rPr>
        <w:t>across</w:t>
      </w:r>
      <w:r w:rsidR="00CB5EB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 xml:space="preserve">two nanoporous CP electrodes, local vapor pressure is developed proportional to the pore scale, magnifying the pump force as a function of surface tension driven by local temperature. </w:t>
      </w:r>
      <w:r w:rsidR="00B84549" w:rsidRPr="00A855D9">
        <w:rPr>
          <w:rFonts w:ascii="Times New Roman" w:hAnsi="Times New Roman" w:cs="Times New Roman"/>
          <w:bCs/>
          <w:sz w:val="24"/>
          <w:szCs w:val="24"/>
        </w:rPr>
        <w:t xml:space="preserve">The change in </w:t>
      </w:r>
      <w:r w:rsidRPr="00A855D9">
        <w:rPr>
          <w:rFonts w:ascii="Times New Roman" w:hAnsi="Times New Roman" w:cs="Times New Roman"/>
          <w:bCs/>
          <w:sz w:val="24"/>
          <w:szCs w:val="24"/>
        </w:rPr>
        <w:t xml:space="preserve">vapor pressure </w:t>
      </w:r>
      <w:r w:rsidR="00B84549" w:rsidRPr="00A855D9">
        <w:rPr>
          <w:rFonts w:ascii="Times New Roman" w:hAnsi="Times New Roman" w:cs="Times New Roman"/>
          <w:bCs/>
          <w:sz w:val="24"/>
          <w:szCs w:val="24"/>
        </w:rPr>
        <w:t xml:space="preserve">promotes a </w:t>
      </w:r>
      <w:r w:rsidRPr="00A855D9">
        <w:rPr>
          <w:rFonts w:ascii="Times New Roman" w:hAnsi="Times New Roman" w:cs="Times New Roman"/>
          <w:bCs/>
          <w:sz w:val="24"/>
          <w:szCs w:val="24"/>
        </w:rPr>
        <w:t>higher</w:t>
      </w:r>
      <w:r w:rsidR="00B84549"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 xml:space="preserve">water evaporation </w:t>
      </w:r>
      <w:r w:rsidR="00B84549" w:rsidRPr="00A855D9">
        <w:rPr>
          <w:rFonts w:ascii="Times New Roman" w:hAnsi="Times New Roman" w:cs="Times New Roman"/>
          <w:bCs/>
          <w:sz w:val="24"/>
          <w:szCs w:val="24"/>
        </w:rPr>
        <w:t xml:space="preserve">rate </w:t>
      </w:r>
      <w:r w:rsidRPr="00A855D9">
        <w:rPr>
          <w:rFonts w:ascii="Times New Roman" w:hAnsi="Times New Roman" w:cs="Times New Roman"/>
          <w:bCs/>
          <w:sz w:val="24"/>
          <w:szCs w:val="24"/>
        </w:rPr>
        <w:t xml:space="preserve">towards the hot end, </w:t>
      </w:r>
      <w:r w:rsidR="00811848" w:rsidRPr="00A855D9">
        <w:rPr>
          <w:rFonts w:ascii="Times New Roman" w:hAnsi="Times New Roman" w:cs="Times New Roman"/>
          <w:bCs/>
          <w:sz w:val="24"/>
          <w:szCs w:val="24"/>
        </w:rPr>
        <w:t xml:space="preserve">driving </w:t>
      </w:r>
      <w:r w:rsidRPr="00A855D9">
        <w:rPr>
          <w:rFonts w:ascii="Times New Roman" w:hAnsi="Times New Roman" w:cs="Times New Roman"/>
          <w:bCs/>
          <w:sz w:val="24"/>
          <w:szCs w:val="24"/>
        </w:rPr>
        <w:t xml:space="preserve">a net ion flux with water </w:t>
      </w:r>
      <w:r w:rsidRPr="00A855D9">
        <w:rPr>
          <w:rFonts w:ascii="Times New Roman" w:hAnsi="Times New Roman" w:cs="Times New Roman"/>
          <w:bCs/>
          <w:sz w:val="24"/>
          <w:szCs w:val="24"/>
        </w:rPr>
        <w:lastRenderedPageBreak/>
        <w:t>convection</w:t>
      </w:r>
      <w:r w:rsidR="00203C65" w:rsidRPr="00A855D9">
        <w:rPr>
          <w:rFonts w:ascii="Times New Roman" w:hAnsi="Times New Roman" w:cs="Times New Roman"/>
          <w:bCs/>
          <w:sz w:val="24"/>
          <w:szCs w:val="24"/>
        </w:rPr>
        <w:t xml:space="preserve"> [18]</w:t>
      </w:r>
      <w:r w:rsidRPr="00A855D9">
        <w:rPr>
          <w:rFonts w:ascii="Times New Roman" w:hAnsi="Times New Roman" w:cs="Times New Roman"/>
          <w:bCs/>
          <w:sz w:val="24"/>
          <w:szCs w:val="24"/>
        </w:rPr>
        <w:t xml:space="preserve">. Indeed, we observed the condensation of water droplets at the cold end, similar to the circulation of water in heat pipes. </w:t>
      </w:r>
      <w:r w:rsidR="00D928D4" w:rsidRPr="00A855D9">
        <w:rPr>
          <w:rFonts w:ascii="Times New Roman" w:hAnsi="Times New Roman" w:cs="Times New Roman"/>
          <w:bCs/>
          <w:sz w:val="24"/>
          <w:szCs w:val="24"/>
        </w:rPr>
        <w:t>Here</w:t>
      </w:r>
      <w:r w:rsidRPr="00A855D9">
        <w:rPr>
          <w:rFonts w:ascii="Times New Roman" w:hAnsi="Times New Roman" w:cs="Times New Roman"/>
          <w:bCs/>
          <w:sz w:val="24"/>
          <w:szCs w:val="24"/>
        </w:rPr>
        <w:t>,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anion </w:t>
      </w:r>
      <w:r w:rsidR="00D928D4" w:rsidRPr="00A855D9">
        <w:rPr>
          <w:rFonts w:ascii="Times New Roman" w:hAnsi="Times New Roman" w:cs="Times New Roman"/>
          <w:bCs/>
          <w:sz w:val="24"/>
          <w:szCs w:val="24"/>
        </w:rPr>
        <w:t xml:space="preserve">is </w:t>
      </w:r>
      <w:r w:rsidRPr="00A855D9">
        <w:rPr>
          <w:rFonts w:ascii="Times New Roman" w:hAnsi="Times New Roman" w:cs="Times New Roman"/>
          <w:bCs/>
          <w:sz w:val="24"/>
          <w:szCs w:val="24"/>
        </w:rPr>
        <w:t>electrostatic</w:t>
      </w:r>
      <w:r w:rsidR="00D928D4" w:rsidRPr="00A855D9">
        <w:rPr>
          <w:rFonts w:ascii="Times New Roman" w:hAnsi="Times New Roman" w:cs="Times New Roman"/>
          <w:bCs/>
          <w:sz w:val="24"/>
          <w:szCs w:val="24"/>
        </w:rPr>
        <w:t>ally repelled by</w:t>
      </w:r>
      <w:r w:rsidRPr="00A855D9">
        <w:rPr>
          <w:rFonts w:ascii="Times New Roman" w:hAnsi="Times New Roman" w:cs="Times New Roman"/>
          <w:bCs/>
          <w:sz w:val="24"/>
          <w:szCs w:val="24"/>
        </w:rPr>
        <w:t xml:space="preserve"> </w:t>
      </w:r>
      <w:r w:rsidR="00D928D4"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hydrogel matrix containing carboxylate groups, becoming more mobile than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cation, whereas Emim</w:t>
      </w:r>
      <w:r w:rsidRPr="00A855D9">
        <w:rPr>
          <w:rFonts w:ascii="Times New Roman" w:hAnsi="Times New Roman" w:cs="Times New Roman"/>
          <w:bCs/>
          <w:sz w:val="24"/>
          <w:szCs w:val="24"/>
          <w:vertAlign w:val="superscript"/>
        </w:rPr>
        <w:t xml:space="preserve">+ </w:t>
      </w:r>
      <w:r w:rsidRPr="00A855D9">
        <w:rPr>
          <w:rFonts w:ascii="Times New Roman" w:hAnsi="Times New Roman" w:cs="Times New Roman"/>
          <w:bCs/>
          <w:sz w:val="24"/>
          <w:szCs w:val="24"/>
        </w:rPr>
        <w:t>experiences electrostatic attraction from</w:t>
      </w:r>
      <w:r w:rsidRPr="00A855D9">
        <w:rPr>
          <w:rFonts w:ascii="Times New Roman" w:hAnsi="Times New Roman" w:cs="Times New Roman"/>
          <w:bCs/>
          <w:sz w:val="24"/>
          <w:szCs w:val="24"/>
          <w:lang w:eastAsia="zh-TW"/>
        </w:rPr>
        <w:t xml:space="preserve"> </w:t>
      </w:r>
      <w:r w:rsidR="00D928D4" w:rsidRPr="00A855D9">
        <w:rPr>
          <w:rFonts w:ascii="Times New Roman" w:hAnsi="Times New Roman" w:cs="Times New Roman"/>
          <w:bCs/>
          <w:sz w:val="24"/>
          <w:szCs w:val="24"/>
          <w:lang w:eastAsia="zh-TW"/>
        </w:rPr>
        <w:t xml:space="preserve">the </w:t>
      </w:r>
      <w:r w:rsidRPr="00A855D9">
        <w:rPr>
          <w:rFonts w:ascii="Times New Roman" w:hAnsi="Times New Roman" w:cs="Times New Roman"/>
          <w:bCs/>
          <w:sz w:val="24"/>
          <w:szCs w:val="24"/>
        </w:rPr>
        <w:t>hydrogel matrix and meanwhile PEG chains provide additional hydrogen bonding to selectively localize Emim</w:t>
      </w:r>
      <w:r w:rsidRPr="00A855D9">
        <w:rPr>
          <w:rFonts w:ascii="Times New Roman" w:hAnsi="Times New Roman" w:cs="Times New Roman"/>
          <w:bCs/>
          <w:sz w:val="24"/>
          <w:szCs w:val="24"/>
          <w:vertAlign w:val="superscript"/>
        </w:rPr>
        <w:t>+</w:t>
      </w:r>
      <w:r w:rsidR="00203C65" w:rsidRPr="00A855D9">
        <w:rPr>
          <w:rFonts w:ascii="Times New Roman" w:hAnsi="Times New Roman" w:cs="Times New Roman"/>
          <w:bCs/>
          <w:sz w:val="24"/>
          <w:szCs w:val="24"/>
        </w:rPr>
        <w:t xml:space="preserve"> [19,20].</w:t>
      </w:r>
      <w:r w:rsidRPr="00A855D9">
        <w:rPr>
          <w:rFonts w:ascii="Times New Roman" w:hAnsi="Times New Roman" w:cs="Times New Roman"/>
          <w:bCs/>
          <w:sz w:val="24"/>
          <w:szCs w:val="24"/>
        </w:rPr>
        <w:t xml:space="preserve"> As a result, the accumulation of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within the hydrogel is </w:t>
      </w:r>
      <w:r w:rsidR="00365511" w:rsidRPr="00A855D9">
        <w:rPr>
          <w:rFonts w:ascii="Times New Roman" w:hAnsi="Times New Roman" w:cs="Times New Roman"/>
          <w:bCs/>
          <w:sz w:val="24"/>
          <w:szCs w:val="24"/>
        </w:rPr>
        <w:t xml:space="preserve">highly </w:t>
      </w:r>
      <w:r w:rsidRPr="00A855D9">
        <w:rPr>
          <w:rFonts w:ascii="Times New Roman" w:hAnsi="Times New Roman" w:cs="Times New Roman"/>
          <w:bCs/>
          <w:sz w:val="24"/>
          <w:szCs w:val="24"/>
        </w:rPr>
        <w:t>dependent on local temperature, while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are condensed on </w:t>
      </w:r>
      <w:r w:rsidR="00365511"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 xml:space="preserve">PEG chains and </w:t>
      </w:r>
      <w:r w:rsidR="00365511"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 xml:space="preserve">hydrogel matrix. In our study, an excessive charge at the </w:t>
      </w:r>
      <w:r w:rsidRPr="00A855D9">
        <w:rPr>
          <w:rFonts w:ascii="Times New Roman" w:hAnsi="Times New Roman" w:cs="Times New Roman"/>
          <w:bCs/>
          <w:sz w:val="24"/>
          <w:szCs w:val="24"/>
          <w:lang w:eastAsia="zh-TW"/>
        </w:rPr>
        <w:t>hot</w:t>
      </w:r>
      <w:r w:rsidRPr="00A855D9">
        <w:rPr>
          <w:rFonts w:ascii="Times New Roman" w:hAnsi="Times New Roman" w:cs="Times New Roman"/>
          <w:bCs/>
          <w:sz w:val="24"/>
          <w:szCs w:val="24"/>
        </w:rPr>
        <w:t xml:space="preserve"> electrode due to accumulation of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is responsible for the observed voltage </w:t>
      </w:r>
      <w:r w:rsidRPr="00A855D9">
        <w:rPr>
          <w:rFonts w:ascii="Times New Roman" w:hAnsi="Times New Roman" w:cs="Times New Roman"/>
          <w:bCs/>
          <w:i/>
          <w:sz w:val="24"/>
          <w:szCs w:val="24"/>
        </w:rPr>
        <w:t>V</w:t>
      </w:r>
      <w:r w:rsidRPr="00A855D9">
        <w:rPr>
          <w:rFonts w:ascii="Times New Roman" w:hAnsi="Times New Roman" w:cs="Times New Roman"/>
          <w:bCs/>
          <w:i/>
          <w:sz w:val="24"/>
          <w:szCs w:val="24"/>
          <w:vertAlign w:val="subscript"/>
        </w:rPr>
        <w:t>thermal</w:t>
      </w:r>
      <w:r w:rsidRPr="00A855D9">
        <w:rPr>
          <w:rFonts w:ascii="Times New Roman" w:hAnsi="Times New Roman" w:cs="Times New Roman"/>
          <w:bCs/>
          <w:sz w:val="24"/>
          <w:szCs w:val="24"/>
        </w:rPr>
        <w:t>.</w:t>
      </w:r>
      <w:bookmarkEnd w:id="25"/>
      <w:bookmarkEnd w:id="26"/>
    </w:p>
    <w:p w14:paraId="58D34C70" w14:textId="77777777" w:rsidR="009D0719" w:rsidRPr="00A855D9" w:rsidRDefault="009D0719" w:rsidP="00991268">
      <w:pPr>
        <w:spacing w:after="0" w:line="480" w:lineRule="auto"/>
        <w:jc w:val="both"/>
        <w:rPr>
          <w:rFonts w:ascii="Times New Roman" w:hAnsi="Times New Roman" w:cs="Times New Roman"/>
          <w:bCs/>
          <w:sz w:val="24"/>
          <w:szCs w:val="24"/>
        </w:rPr>
      </w:pPr>
    </w:p>
    <w:p w14:paraId="3D283802" w14:textId="2A4EB098" w:rsidR="009D0719" w:rsidRPr="00A855D9" w:rsidRDefault="00DB0EA5" w:rsidP="00991268">
      <w:pPr>
        <w:spacing w:line="360" w:lineRule="auto"/>
        <w:jc w:val="center"/>
        <w:rPr>
          <w:rFonts w:ascii="Times New Roman" w:hAnsi="Times New Roman" w:cs="Times New Roman"/>
          <w:sz w:val="24"/>
          <w:szCs w:val="24"/>
        </w:rPr>
      </w:pPr>
      <w:r w:rsidRPr="00A855D9">
        <w:rPr>
          <w:rFonts w:ascii="Times New Roman" w:hAnsi="Times New Roman" w:cs="Times New Roman"/>
          <w:noProof/>
          <w:sz w:val="24"/>
          <w:szCs w:val="24"/>
        </w:rPr>
        <w:drawing>
          <wp:inline distT="0" distB="0" distL="0" distR="0" wp14:anchorId="27D98944" wp14:editId="264B69A7">
            <wp:extent cx="5274310" cy="3105150"/>
            <wp:effectExtent l="0" t="0" r="0" b="6350"/>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105150"/>
                    </a:xfrm>
                    <a:prstGeom prst="rect">
                      <a:avLst/>
                    </a:prstGeom>
                  </pic:spPr>
                </pic:pic>
              </a:graphicData>
            </a:graphic>
          </wp:inline>
        </w:drawing>
      </w:r>
    </w:p>
    <w:p w14:paraId="1CC0E9E2" w14:textId="44ED3AE4" w:rsidR="00C45E8C" w:rsidRPr="00A855D9" w:rsidRDefault="00E42DCE" w:rsidP="006B4302">
      <w:pPr>
        <w:spacing w:after="0" w:line="240" w:lineRule="auto"/>
        <w:jc w:val="both"/>
        <w:rPr>
          <w:rFonts w:ascii="Times New Roman" w:hAnsi="Times New Roman" w:cs="Times New Roman"/>
          <w:sz w:val="24"/>
          <w:szCs w:val="24"/>
        </w:rPr>
      </w:pPr>
      <w:r w:rsidRPr="00A855D9">
        <w:rPr>
          <w:rFonts w:ascii="Times New Roman" w:hAnsi="Times New Roman" w:cs="Times New Roman"/>
          <w:b/>
          <w:bCs/>
          <w:sz w:val="24"/>
          <w:szCs w:val="24"/>
        </w:rPr>
        <w:t>F</w:t>
      </w:r>
      <w:r w:rsidR="00E80F41" w:rsidRPr="00A855D9">
        <w:rPr>
          <w:rFonts w:ascii="Times New Roman" w:hAnsi="Times New Roman" w:cs="Times New Roman"/>
          <w:b/>
          <w:bCs/>
          <w:sz w:val="24"/>
          <w:szCs w:val="24"/>
        </w:rPr>
        <w:t>ig.</w:t>
      </w:r>
      <w:r w:rsidR="009D0719" w:rsidRPr="00A855D9">
        <w:rPr>
          <w:rFonts w:ascii="Times New Roman" w:hAnsi="Times New Roman" w:cs="Times New Roman"/>
          <w:b/>
          <w:bCs/>
          <w:sz w:val="24"/>
          <w:szCs w:val="24"/>
        </w:rPr>
        <w:t xml:space="preserve"> 2</w:t>
      </w:r>
      <w:r w:rsidR="00B81A04" w:rsidRPr="00A855D9">
        <w:rPr>
          <w:rFonts w:ascii="Times New Roman" w:hAnsi="Times New Roman" w:cs="Times New Roman"/>
          <w:b/>
          <w:bCs/>
          <w:sz w:val="24"/>
          <w:szCs w:val="24"/>
        </w:rPr>
        <w:t>.</w:t>
      </w:r>
      <w:r w:rsidR="009D0719" w:rsidRPr="00A855D9">
        <w:rPr>
          <w:rFonts w:ascii="Times New Roman" w:hAnsi="Times New Roman" w:cs="Times New Roman"/>
          <w:sz w:val="24"/>
          <w:szCs w:val="24"/>
        </w:rPr>
        <w:t xml:space="preserve"> Thermopower characterization</w:t>
      </w:r>
      <w:r w:rsidR="003A53F8" w:rsidRPr="00A855D9">
        <w:rPr>
          <w:rFonts w:ascii="Times New Roman" w:hAnsi="Times New Roman" w:cs="Times New Roman"/>
          <w:sz w:val="24"/>
          <w:szCs w:val="24"/>
        </w:rPr>
        <w:t xml:space="preserve">. </w:t>
      </w:r>
      <w:r w:rsidR="009D0719" w:rsidRPr="00A855D9">
        <w:rPr>
          <w:rFonts w:ascii="Times New Roman" w:hAnsi="Times New Roman" w:cs="Times New Roman"/>
          <w:sz w:val="24"/>
          <w:szCs w:val="24"/>
        </w:rPr>
        <w:t xml:space="preserve">(A) Thermovoltage </w:t>
      </w:r>
      <w:r w:rsidR="009D0719" w:rsidRPr="00A855D9">
        <w:rPr>
          <w:rFonts w:ascii="Times New Roman" w:hAnsi="Times New Roman" w:cs="Times New Roman"/>
          <w:i/>
          <w:sz w:val="24"/>
          <w:szCs w:val="24"/>
        </w:rPr>
        <w:t>versus</w:t>
      </w:r>
      <w:r w:rsidR="009D0719" w:rsidRPr="00A855D9">
        <w:rPr>
          <w:rFonts w:ascii="Times New Roman" w:hAnsi="Times New Roman" w:cs="Times New Roman"/>
          <w:sz w:val="24"/>
          <w:szCs w:val="24"/>
        </w:rPr>
        <w:t xml:space="preserve"> temperature gradient plot</w:t>
      </w:r>
      <w:r w:rsidR="00803312" w:rsidRPr="00A855D9">
        <w:rPr>
          <w:rFonts w:ascii="Times New Roman" w:hAnsi="Times New Roman" w:cs="Times New Roman"/>
          <w:sz w:val="24"/>
          <w:szCs w:val="24"/>
        </w:rPr>
        <w:t>.</w:t>
      </w:r>
      <w:r w:rsidR="003A53F8" w:rsidRPr="00A855D9">
        <w:rPr>
          <w:rFonts w:ascii="Times New Roman" w:hAnsi="Times New Roman" w:cs="Times New Roman"/>
          <w:sz w:val="24"/>
          <w:szCs w:val="24"/>
        </w:rPr>
        <w:t xml:space="preserve"> </w:t>
      </w:r>
      <w:r w:rsidR="009D0719" w:rsidRPr="00A855D9">
        <w:rPr>
          <w:rFonts w:ascii="Times New Roman" w:hAnsi="Times New Roman" w:cs="Times New Roman"/>
          <w:sz w:val="24"/>
          <w:szCs w:val="24"/>
        </w:rPr>
        <w:t xml:space="preserve">(B) </w:t>
      </w:r>
      <w:r w:rsidR="009D0719" w:rsidRPr="00A855D9">
        <w:rPr>
          <w:rFonts w:ascii="Times New Roman" w:hAnsi="Times New Roman" w:cs="Times New Roman"/>
          <w:sz w:val="24"/>
          <w:szCs w:val="24"/>
          <w:lang w:eastAsia="zh-TW"/>
        </w:rPr>
        <w:t>T</w:t>
      </w:r>
      <w:r w:rsidR="009D0719" w:rsidRPr="00A855D9">
        <w:rPr>
          <w:rFonts w:ascii="Times New Roman" w:hAnsi="Times New Roman" w:cs="Times New Roman"/>
          <w:sz w:val="24"/>
          <w:szCs w:val="24"/>
        </w:rPr>
        <w:t>hermopower of Pam-alginate/EmimBF</w:t>
      </w:r>
      <w:r w:rsidR="009D0719" w:rsidRPr="00A855D9">
        <w:rPr>
          <w:rFonts w:ascii="Times New Roman" w:hAnsi="Times New Roman" w:cs="Times New Roman"/>
          <w:sz w:val="24"/>
          <w:szCs w:val="24"/>
          <w:vertAlign w:val="subscript"/>
        </w:rPr>
        <w:t>4</w:t>
      </w:r>
      <w:r w:rsidR="009D0719" w:rsidRPr="00A855D9">
        <w:rPr>
          <w:rFonts w:ascii="Times New Roman" w:hAnsi="Times New Roman" w:cs="Times New Roman"/>
          <w:sz w:val="24"/>
          <w:szCs w:val="24"/>
        </w:rPr>
        <w:t>/PEG. (C) Comparison of thermopower for Pam-alginate/EmimBF</w:t>
      </w:r>
      <w:r w:rsidR="009D0719" w:rsidRPr="00A855D9">
        <w:rPr>
          <w:rFonts w:ascii="Times New Roman" w:hAnsi="Times New Roman" w:cs="Times New Roman"/>
          <w:sz w:val="24"/>
          <w:szCs w:val="24"/>
          <w:vertAlign w:val="subscript"/>
        </w:rPr>
        <w:t>4</w:t>
      </w:r>
      <w:r w:rsidR="009D0719" w:rsidRPr="00A855D9">
        <w:rPr>
          <w:rFonts w:ascii="Times New Roman" w:hAnsi="Times New Roman" w:cs="Times New Roman"/>
          <w:sz w:val="24"/>
          <w:szCs w:val="24"/>
        </w:rPr>
        <w:t>/PEG with some of the best reported TECs and i-TEs</w:t>
      </w:r>
      <w:r w:rsidR="00CB115F" w:rsidRPr="00A855D9">
        <w:rPr>
          <w:rFonts w:ascii="Times New Roman" w:hAnsi="Times New Roman" w:cs="Times New Roman"/>
          <w:sz w:val="24"/>
          <w:szCs w:val="24"/>
        </w:rPr>
        <w:t xml:space="preserve"> (see Appendix)</w:t>
      </w:r>
      <w:r w:rsidR="009D0719" w:rsidRPr="00A855D9">
        <w:rPr>
          <w:rFonts w:ascii="Times New Roman" w:hAnsi="Times New Roman" w:cs="Times New Roman"/>
          <w:sz w:val="24"/>
          <w:szCs w:val="24"/>
        </w:rPr>
        <w:t>.</w:t>
      </w:r>
      <w:r w:rsidR="00A6268A" w:rsidRPr="00A855D9">
        <w:rPr>
          <w:rFonts w:ascii="Times New Roman" w:hAnsi="Times New Roman" w:cs="Times New Roman"/>
          <w:sz w:val="24"/>
          <w:szCs w:val="24"/>
        </w:rPr>
        <w:t xml:space="preserve"> T</w:t>
      </w:r>
      <w:r w:rsidR="009D0719" w:rsidRPr="00A855D9">
        <w:rPr>
          <w:rFonts w:ascii="Times New Roman" w:hAnsi="Times New Roman" w:cs="Times New Roman"/>
          <w:sz w:val="24"/>
          <w:szCs w:val="24"/>
        </w:rPr>
        <w:t xml:space="preserve">he thermoelectric systems inclusive of electrolytes and electrodes are presented. </w:t>
      </w:r>
    </w:p>
    <w:p w14:paraId="3DC73E24" w14:textId="1FA7C49F" w:rsidR="00C45E8C" w:rsidRPr="00A855D9" w:rsidRDefault="00C45E8C" w:rsidP="006B4302">
      <w:pPr>
        <w:spacing w:after="0" w:line="240" w:lineRule="auto"/>
        <w:jc w:val="both"/>
        <w:rPr>
          <w:rFonts w:ascii="Times New Roman" w:hAnsi="Times New Roman" w:cs="Times New Roman"/>
          <w:sz w:val="24"/>
          <w:szCs w:val="24"/>
        </w:rPr>
      </w:pPr>
    </w:p>
    <w:p w14:paraId="3B0E7AD0" w14:textId="77777777" w:rsidR="009D0719" w:rsidRPr="00A855D9" w:rsidRDefault="009D0719" w:rsidP="00991268">
      <w:pPr>
        <w:spacing w:after="0" w:line="276" w:lineRule="auto"/>
        <w:jc w:val="both"/>
        <w:rPr>
          <w:rFonts w:ascii="Times New Roman" w:hAnsi="Times New Roman" w:cs="Times New Roman"/>
          <w:sz w:val="24"/>
          <w:szCs w:val="24"/>
        </w:rPr>
      </w:pPr>
    </w:p>
    <w:p w14:paraId="358A3F20" w14:textId="17DE9C3C"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lastRenderedPageBreak/>
        <w:t xml:space="preserve">Analogous to </w:t>
      </w:r>
      <w:r w:rsidRPr="00A855D9">
        <w:rPr>
          <w:rFonts w:ascii="Times New Roman" w:hAnsi="Times New Roman" w:cs="Times New Roman"/>
          <w:bCs/>
          <w:i/>
          <w:iCs/>
          <w:sz w:val="24"/>
          <w:szCs w:val="24"/>
        </w:rPr>
        <w:t>Se</w:t>
      </w:r>
      <w:r w:rsidRPr="00A855D9">
        <w:rPr>
          <w:rFonts w:ascii="Times New Roman" w:hAnsi="Times New Roman" w:cs="Times New Roman"/>
          <w:bCs/>
          <w:sz w:val="24"/>
          <w:szCs w:val="24"/>
        </w:rPr>
        <w:t xml:space="preserve"> in TEs, the thermopower is calculated as </w:t>
      </w:r>
      <w:bookmarkStart w:id="29" w:name="OLE_LINK172"/>
      <w:bookmarkStart w:id="30" w:name="OLE_LINK173"/>
      <w:r w:rsidR="00E85B06" w:rsidRPr="00A855D9">
        <w:rPr>
          <w:rFonts w:ascii="Times New Roman" w:hAnsi="Times New Roman" w:cs="Times New Roman"/>
          <w:bCs/>
          <w:noProof/>
          <w:position w:val="-24"/>
          <w:sz w:val="24"/>
          <w:szCs w:val="24"/>
        </w:rPr>
        <w:object w:dxaOrig="1300" w:dyaOrig="620" w14:anchorId="77F22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4.15pt;height:29.05pt;mso-width-percent:0;mso-height-percent:0;mso-width-percent:0;mso-height-percent:0" o:ole="">
            <v:imagedata r:id="rId12" o:title=""/>
          </v:shape>
          <o:OLEObject Type="Embed" ProgID="Equation.DSMT4" ShapeID="_x0000_i1025" DrawAspect="Content" ObjectID="_1696257950" r:id="rId13"/>
        </w:object>
      </w:r>
      <w:bookmarkEnd w:id="29"/>
      <w:bookmarkEnd w:id="30"/>
      <w:r w:rsidRPr="00A855D9">
        <w:rPr>
          <w:rFonts w:ascii="Times New Roman" w:hAnsi="Times New Roman" w:cs="Times New Roman"/>
          <w:bCs/>
          <w:sz w:val="24"/>
          <w:szCs w:val="24"/>
        </w:rPr>
        <w:t xml:space="preserve"> for i-TEs at a given temperature difference (</w:t>
      </w:r>
      <w:bookmarkStart w:id="31" w:name="OLE_LINK15"/>
      <w:r w:rsidRPr="00A855D9">
        <w:rPr>
          <w:rFonts w:ascii="Times New Roman" w:hAnsi="Times New Roman" w:cs="Times New Roman"/>
          <w:bCs/>
          <w:i/>
          <w:sz w:val="24"/>
          <w:szCs w:val="24"/>
        </w:rPr>
        <w:t>∆T</w:t>
      </w:r>
      <w:bookmarkEnd w:id="31"/>
      <w:r w:rsidRPr="00A855D9">
        <w:rPr>
          <w:rFonts w:ascii="Times New Roman" w:hAnsi="Times New Roman" w:cs="Times New Roman"/>
          <w:bCs/>
          <w:sz w:val="24"/>
          <w:szCs w:val="24"/>
        </w:rPr>
        <w:t>)</w:t>
      </w:r>
      <w:r w:rsidR="007A2023" w:rsidRPr="00A855D9">
        <w:rPr>
          <w:rFonts w:ascii="Times New Roman" w:hAnsi="Times New Roman" w:cs="Times New Roman"/>
          <w:bCs/>
          <w:sz w:val="24"/>
          <w:szCs w:val="24"/>
        </w:rPr>
        <w:t xml:space="preserve"> [10]</w:t>
      </w:r>
      <w:r w:rsidRPr="00A855D9">
        <w:rPr>
          <w:rFonts w:ascii="Times New Roman" w:hAnsi="Times New Roman" w:cs="Times New Roman"/>
          <w:bCs/>
          <w:sz w:val="24"/>
          <w:szCs w:val="24"/>
        </w:rPr>
        <w:t xml:space="preserve">.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2A</w:t>
      </w:r>
      <w:r w:rsidRPr="00A855D9">
        <w:rPr>
          <w:rFonts w:ascii="Times New Roman" w:hAnsi="Times New Roman" w:cs="Times New Roman"/>
          <w:bCs/>
          <w:sz w:val="24"/>
          <w:szCs w:val="24"/>
        </w:rPr>
        <w:t xml:space="preserve"> shows the </w:t>
      </w:r>
      <w:bookmarkStart w:id="32" w:name="OLE_LINK39"/>
      <w:bookmarkStart w:id="33" w:name="OLE_LINK40"/>
      <w:bookmarkStart w:id="34" w:name="OLE_LINK83"/>
      <w:bookmarkStart w:id="35" w:name="OLE_LINK84"/>
      <w:r w:rsidRPr="00A855D9">
        <w:rPr>
          <w:rFonts w:ascii="Times New Roman" w:hAnsi="Times New Roman" w:cs="Times New Roman"/>
          <w:bCs/>
          <w:i/>
          <w:iCs/>
          <w:sz w:val="24"/>
          <w:szCs w:val="24"/>
        </w:rPr>
        <w:t>V</w:t>
      </w:r>
      <w:r w:rsidRPr="00A855D9">
        <w:rPr>
          <w:rFonts w:ascii="Times New Roman" w:hAnsi="Times New Roman" w:cs="Times New Roman"/>
          <w:bCs/>
          <w:i/>
          <w:iCs/>
          <w:sz w:val="24"/>
          <w:szCs w:val="24"/>
          <w:vertAlign w:val="subscript"/>
        </w:rPr>
        <w:t>thermal</w:t>
      </w:r>
      <w:bookmarkEnd w:id="32"/>
      <w:bookmarkEnd w:id="33"/>
      <w:r w:rsidRPr="00A855D9">
        <w:rPr>
          <w:rFonts w:ascii="Times New Roman" w:hAnsi="Times New Roman" w:cs="Times New Roman"/>
          <w:bCs/>
          <w:sz w:val="24"/>
          <w:szCs w:val="24"/>
        </w:rPr>
        <w:t xml:space="preserve"> </w:t>
      </w:r>
      <w:bookmarkEnd w:id="34"/>
      <w:bookmarkEnd w:id="35"/>
      <w:r w:rsidRPr="00A855D9">
        <w:rPr>
          <w:rFonts w:ascii="Times New Roman" w:hAnsi="Times New Roman" w:cs="Times New Roman"/>
          <w:bCs/>
          <w:i/>
          <w:iCs/>
          <w:sz w:val="24"/>
          <w:szCs w:val="24"/>
        </w:rPr>
        <w:t>versus</w:t>
      </w:r>
      <w:r w:rsidRPr="00A855D9">
        <w:rPr>
          <w:rFonts w:ascii="Times New Roman" w:hAnsi="Times New Roman" w:cs="Times New Roman"/>
          <w:bCs/>
          <w:sz w:val="24"/>
          <w:szCs w:val="24"/>
        </w:rPr>
        <w:t xml:space="preserve"> </w:t>
      </w:r>
      <w:r w:rsidRPr="00A855D9">
        <w:rPr>
          <w:rFonts w:ascii="Times New Roman" w:hAnsi="Times New Roman" w:cs="Times New Roman"/>
          <w:bCs/>
          <w:i/>
          <w:sz w:val="24"/>
          <w:szCs w:val="24"/>
        </w:rPr>
        <w:t>∆T</w:t>
      </w:r>
      <w:r w:rsidRPr="00A855D9">
        <w:rPr>
          <w:rFonts w:ascii="Times New Roman" w:hAnsi="Times New Roman" w:cs="Times New Roman"/>
          <w:bCs/>
          <w:sz w:val="24"/>
          <w:szCs w:val="24"/>
        </w:rPr>
        <w:t xml:space="preserve"> plot of a </w:t>
      </w:r>
      <w:bookmarkStart w:id="36" w:name="OLE_LINK53"/>
      <w:bookmarkStart w:id="37" w:name="OLE_LINK54"/>
      <w:bookmarkStart w:id="38" w:name="OLE_LINK61"/>
      <w:bookmarkStart w:id="39" w:name="OLE_LINK62"/>
      <w:bookmarkStart w:id="40" w:name="OLE_LINK65"/>
      <w:bookmarkStart w:id="41" w:name="OLE_LINK99"/>
      <w:r w:rsidRPr="00A855D9">
        <w:rPr>
          <w:rFonts w:ascii="Times New Roman" w:hAnsi="Times New Roman" w:cs="Times New Roman"/>
          <w:bCs/>
          <w:sz w:val="24"/>
          <w:szCs w:val="24"/>
        </w:rPr>
        <w:t>Pam-alginate/EmimBF</w:t>
      </w:r>
      <w:bookmarkStart w:id="42" w:name="OLE_LINK49"/>
      <w:bookmarkStart w:id="43" w:name="OLE_LINK50"/>
      <w:r w:rsidRPr="00A855D9">
        <w:rPr>
          <w:rFonts w:ascii="Times New Roman" w:hAnsi="Times New Roman" w:cs="Times New Roman"/>
          <w:bCs/>
          <w:sz w:val="24"/>
          <w:szCs w:val="24"/>
          <w:vertAlign w:val="subscript"/>
        </w:rPr>
        <w:t>4</w:t>
      </w:r>
      <w:bookmarkEnd w:id="42"/>
      <w:bookmarkEnd w:id="43"/>
      <w:r w:rsidRPr="00A855D9">
        <w:rPr>
          <w:rFonts w:ascii="Times New Roman" w:hAnsi="Times New Roman" w:cs="Times New Roman"/>
          <w:bCs/>
          <w:sz w:val="24"/>
          <w:szCs w:val="24"/>
        </w:rPr>
        <w:t>/PEG</w:t>
      </w:r>
      <w:bookmarkEnd w:id="36"/>
      <w:bookmarkEnd w:id="37"/>
      <w:bookmarkEnd w:id="38"/>
      <w:bookmarkEnd w:id="39"/>
      <w:bookmarkEnd w:id="40"/>
      <w:bookmarkEnd w:id="41"/>
      <w:r w:rsidRPr="00A855D9">
        <w:rPr>
          <w:rFonts w:ascii="Times New Roman" w:hAnsi="Times New Roman" w:cs="Times New Roman"/>
          <w:bCs/>
          <w:sz w:val="24"/>
          <w:szCs w:val="24"/>
        </w:rPr>
        <w:t xml:space="preserve">, </w:t>
      </w:r>
      <w:bookmarkStart w:id="44" w:name="OLE_LINK66"/>
      <w:bookmarkStart w:id="45" w:name="OLE_LINK67"/>
      <w:r w:rsidRPr="00A855D9">
        <w:rPr>
          <w:rFonts w:ascii="Times New Roman" w:hAnsi="Times New Roman" w:cs="Times New Roman"/>
          <w:bCs/>
          <w:sz w:val="24"/>
          <w:szCs w:val="24"/>
        </w:rPr>
        <w:t xml:space="preserve">which was made by an optimized </w:t>
      </w:r>
      <w:bookmarkStart w:id="46" w:name="_Hlk38636337"/>
      <w:r w:rsidRPr="00A855D9">
        <w:rPr>
          <w:rFonts w:ascii="Times New Roman" w:hAnsi="Times New Roman" w:cs="Times New Roman"/>
          <w:bCs/>
          <w:sz w:val="24"/>
          <w:szCs w:val="24"/>
        </w:rPr>
        <w:t xml:space="preserve">two-step electrolyte infiltration process in 1.3 M </w:t>
      </w:r>
      <w:bookmarkStart w:id="47" w:name="OLE_LINK51"/>
      <w:bookmarkStart w:id="48" w:name="OLE_LINK52"/>
      <w:r w:rsidRPr="00A855D9">
        <w:rPr>
          <w:rFonts w:ascii="Times New Roman" w:hAnsi="Times New Roman" w:cs="Times New Roman"/>
          <w:bCs/>
          <w:sz w:val="24"/>
          <w:szCs w:val="24"/>
        </w:rPr>
        <w:t>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w:t>
      </w:r>
      <w:bookmarkEnd w:id="47"/>
      <w:bookmarkEnd w:id="48"/>
      <w:r w:rsidRPr="00A855D9">
        <w:rPr>
          <w:rFonts w:ascii="Times New Roman" w:hAnsi="Times New Roman" w:cs="Times New Roman"/>
          <w:bCs/>
          <w:sz w:val="24"/>
          <w:szCs w:val="24"/>
        </w:rPr>
        <w:t>for 16 hours and 0.05 g ml</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PEG for 1 hour</w:t>
      </w:r>
      <w:bookmarkEnd w:id="44"/>
      <w:bookmarkEnd w:id="45"/>
      <w:bookmarkEnd w:id="46"/>
      <w:r w:rsidRPr="00A855D9">
        <w:rPr>
          <w:rFonts w:ascii="Times New Roman" w:hAnsi="Times New Roman" w:cs="Times New Roman"/>
          <w:bCs/>
          <w:sz w:val="24"/>
          <w:szCs w:val="24"/>
        </w:rPr>
        <w:t>. (</w:t>
      </w:r>
      <w:bookmarkStart w:id="49" w:name="OLE_LINK91"/>
      <w:bookmarkStart w:id="50" w:name="OLE_LINK120"/>
      <w:r w:rsidRPr="00A855D9">
        <w:rPr>
          <w:rFonts w:ascii="Times New Roman" w:hAnsi="Times New Roman" w:cs="Times New Roman"/>
          <w:bCs/>
          <w:sz w:val="24"/>
          <w:szCs w:val="24"/>
        </w:rPr>
        <w:t xml:space="preserve">Unless otherwise stated, the </w:t>
      </w:r>
      <w:bookmarkStart w:id="51" w:name="OLE_LINK59"/>
      <w:bookmarkStart w:id="52" w:name="OLE_LINK60"/>
      <w:bookmarkStart w:id="53" w:name="OLE_LINK57"/>
      <w:bookmarkStart w:id="54" w:name="OLE_LINK58"/>
      <w:r w:rsidRPr="00A855D9">
        <w:rPr>
          <w:rFonts w:ascii="Times New Roman" w:hAnsi="Times New Roman" w:cs="Times New Roman"/>
          <w:bCs/>
          <w:sz w:val="24"/>
          <w:szCs w:val="24"/>
        </w:rPr>
        <w:t>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w:t>
      </w:r>
      <w:bookmarkEnd w:id="51"/>
      <w:bookmarkEnd w:id="52"/>
      <w:r w:rsidRPr="00A855D9">
        <w:rPr>
          <w:rFonts w:ascii="Times New Roman" w:hAnsi="Times New Roman" w:cs="Times New Roman"/>
          <w:bCs/>
          <w:sz w:val="24"/>
          <w:szCs w:val="24"/>
        </w:rPr>
        <w:t xml:space="preserve"> </w:t>
      </w:r>
      <w:bookmarkEnd w:id="53"/>
      <w:bookmarkEnd w:id="54"/>
      <w:r w:rsidRPr="00A855D9">
        <w:rPr>
          <w:rFonts w:ascii="Times New Roman" w:hAnsi="Times New Roman" w:cs="Times New Roman"/>
          <w:bCs/>
          <w:sz w:val="24"/>
          <w:szCs w:val="24"/>
        </w:rPr>
        <w:t>were prepared as described above.</w:t>
      </w:r>
      <w:bookmarkEnd w:id="49"/>
      <w:bookmarkEnd w:id="50"/>
      <w:r w:rsidRPr="00A855D9">
        <w:rPr>
          <w:rFonts w:ascii="Times New Roman" w:hAnsi="Times New Roman" w:cs="Times New Roman"/>
          <w:bCs/>
          <w:sz w:val="24"/>
          <w:szCs w:val="24"/>
        </w:rPr>
        <w:t>) We also conducted a series of experiments by varying the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and PEG compositions from which the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was prepared (see Supplementary Note 1,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S2-6). The </w:t>
      </w:r>
      <w:bookmarkStart w:id="55" w:name="OLE_LINK43"/>
      <w:bookmarkStart w:id="56" w:name="OLE_LINK44"/>
      <w:r w:rsidRPr="00A855D9">
        <w:rPr>
          <w:rFonts w:ascii="Times New Roman" w:hAnsi="Times New Roman" w:cs="Times New Roman"/>
          <w:bCs/>
          <w:i/>
          <w:iCs/>
          <w:sz w:val="24"/>
          <w:szCs w:val="24"/>
        </w:rPr>
        <w:t>V</w:t>
      </w:r>
      <w:r w:rsidRPr="00A855D9">
        <w:rPr>
          <w:rFonts w:ascii="Times New Roman" w:hAnsi="Times New Roman" w:cs="Times New Roman"/>
          <w:bCs/>
          <w:i/>
          <w:iCs/>
          <w:sz w:val="24"/>
          <w:szCs w:val="24"/>
          <w:vertAlign w:val="subscript"/>
        </w:rPr>
        <w:t>thermal</w:t>
      </w:r>
      <w:bookmarkEnd w:id="55"/>
      <w:bookmarkEnd w:id="56"/>
      <w:r w:rsidRPr="00A855D9">
        <w:rPr>
          <w:rFonts w:ascii="Times New Roman" w:hAnsi="Times New Roman" w:cs="Times New Roman"/>
          <w:bCs/>
          <w:sz w:val="24"/>
          <w:szCs w:val="24"/>
        </w:rPr>
        <w:t xml:space="preserve"> gradually changes from </w:t>
      </w:r>
      <w:bookmarkStart w:id="57" w:name="OLE_LINK41"/>
      <w:bookmarkStart w:id="58" w:name="OLE_LINK42"/>
      <w:r w:rsidRPr="00A855D9">
        <w:rPr>
          <w:rFonts w:ascii="Times New Roman" w:hAnsi="Times New Roman" w:cs="Times New Roman"/>
          <w:bCs/>
          <w:sz w:val="24"/>
          <w:szCs w:val="24"/>
        </w:rPr>
        <w:t xml:space="preserve">2.9 mV </w:t>
      </w:r>
      <w:bookmarkEnd w:id="57"/>
      <w:bookmarkEnd w:id="58"/>
      <w:r w:rsidRPr="00A855D9">
        <w:rPr>
          <w:rFonts w:ascii="Times New Roman" w:hAnsi="Times New Roman" w:cs="Times New Roman"/>
          <w:bCs/>
          <w:sz w:val="24"/>
          <w:szCs w:val="24"/>
        </w:rPr>
        <w:t xml:space="preserve">to </w:t>
      </w:r>
      <w:bookmarkStart w:id="59" w:name="OLE_LINK45"/>
      <w:bookmarkStart w:id="60" w:name="OLE_LINK46"/>
      <w:r w:rsidRPr="00A855D9">
        <w:rPr>
          <w:rFonts w:ascii="Times New Roman" w:hAnsi="Times New Roman" w:cs="Times New Roman"/>
          <w:bCs/>
          <w:sz w:val="24"/>
          <w:szCs w:val="24"/>
        </w:rPr>
        <w:sym w:font="Symbol" w:char="F02D"/>
      </w:r>
      <w:r w:rsidRPr="00A855D9">
        <w:rPr>
          <w:rFonts w:ascii="Times New Roman" w:hAnsi="Times New Roman" w:cs="Times New Roman"/>
          <w:bCs/>
          <w:sz w:val="24"/>
          <w:szCs w:val="24"/>
        </w:rPr>
        <w:t xml:space="preserve">34.3 mV </w:t>
      </w:r>
      <w:bookmarkEnd w:id="59"/>
      <w:bookmarkEnd w:id="60"/>
      <w:r w:rsidRPr="00A855D9">
        <w:rPr>
          <w:rFonts w:ascii="Times New Roman" w:hAnsi="Times New Roman" w:cs="Times New Roman"/>
          <w:bCs/>
          <w:sz w:val="24"/>
          <w:szCs w:val="24"/>
        </w:rPr>
        <w:t xml:space="preserve">when a </w:t>
      </w:r>
      <w:r w:rsidRPr="00A855D9">
        <w:rPr>
          <w:rFonts w:ascii="Times New Roman" w:hAnsi="Times New Roman" w:cs="Times New Roman"/>
          <w:bCs/>
          <w:i/>
          <w:sz w:val="24"/>
          <w:szCs w:val="24"/>
        </w:rPr>
        <w:t>∆T</w:t>
      </w:r>
      <w:r w:rsidRPr="00A855D9" w:rsidDel="00304134">
        <w:rPr>
          <w:rFonts w:ascii="Times New Roman" w:hAnsi="Times New Roman" w:cs="Times New Roman"/>
          <w:bCs/>
          <w:sz w:val="24"/>
          <w:szCs w:val="24"/>
        </w:rPr>
        <w:t xml:space="preserve"> </w:t>
      </w:r>
      <w:r w:rsidRPr="00A855D9">
        <w:rPr>
          <w:rFonts w:ascii="Times New Roman" w:hAnsi="Times New Roman" w:cs="Times New Roman"/>
          <w:bCs/>
          <w:sz w:val="24"/>
          <w:szCs w:val="24"/>
        </w:rPr>
        <w:t>of 2.</w:t>
      </w:r>
      <w:bookmarkStart w:id="61" w:name="OLE_LINK47"/>
      <w:bookmarkStart w:id="62" w:name="OLE_LINK48"/>
      <w:r w:rsidRPr="00A855D9">
        <w:rPr>
          <w:rFonts w:ascii="Times New Roman" w:hAnsi="Times New Roman" w:cs="Times New Roman"/>
          <w:bCs/>
          <w:sz w:val="24"/>
          <w:szCs w:val="24"/>
        </w:rPr>
        <w:t xml:space="preserve">3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C</w:t>
      </w:r>
      <w:bookmarkEnd w:id="61"/>
      <w:bookmarkEnd w:id="62"/>
      <w:r w:rsidRPr="00A855D9">
        <w:rPr>
          <w:rFonts w:ascii="Times New Roman" w:hAnsi="Times New Roman" w:cs="Times New Roman"/>
          <w:bCs/>
          <w:sz w:val="24"/>
          <w:szCs w:val="24"/>
        </w:rPr>
        <w:t xml:space="preserve"> is built between two CP electrodes and the </w:t>
      </w:r>
      <w:r w:rsidRPr="00A855D9">
        <w:rPr>
          <w:rFonts w:ascii="Times New Roman" w:hAnsi="Times New Roman" w:cs="Times New Roman"/>
          <w:bCs/>
          <w:i/>
          <w:iCs/>
          <w:sz w:val="24"/>
          <w:szCs w:val="24"/>
        </w:rPr>
        <w:t>V</w:t>
      </w:r>
      <w:r w:rsidRPr="00A855D9">
        <w:rPr>
          <w:rFonts w:ascii="Times New Roman" w:hAnsi="Times New Roman" w:cs="Times New Roman"/>
          <w:bCs/>
          <w:i/>
          <w:iCs/>
          <w:sz w:val="24"/>
          <w:szCs w:val="24"/>
          <w:vertAlign w:val="subscript"/>
        </w:rPr>
        <w:t>thermal</w:t>
      </w:r>
      <w:r w:rsidRPr="00A855D9">
        <w:rPr>
          <w:rFonts w:ascii="Times New Roman" w:hAnsi="Times New Roman" w:cs="Times New Roman"/>
          <w:bCs/>
          <w:sz w:val="24"/>
          <w:szCs w:val="24"/>
        </w:rPr>
        <w:t xml:space="preserve"> further changes to </w:t>
      </w:r>
      <w:r w:rsidRPr="00A855D9">
        <w:rPr>
          <w:rFonts w:ascii="Times New Roman" w:hAnsi="Times New Roman" w:cs="Times New Roman"/>
          <w:bCs/>
          <w:sz w:val="24"/>
          <w:szCs w:val="24"/>
        </w:rPr>
        <w:sym w:font="Symbol" w:char="F02D"/>
      </w:r>
      <w:r w:rsidRPr="00A855D9">
        <w:rPr>
          <w:rFonts w:ascii="Times New Roman" w:hAnsi="Times New Roman" w:cs="Times New Roman"/>
          <w:bCs/>
          <w:sz w:val="24"/>
          <w:szCs w:val="24"/>
        </w:rPr>
        <w:t xml:space="preserve">72.1 mV at a </w:t>
      </w:r>
      <w:r w:rsidRPr="00A855D9">
        <w:rPr>
          <w:rFonts w:ascii="Times New Roman" w:hAnsi="Times New Roman" w:cs="Times New Roman"/>
          <w:bCs/>
          <w:i/>
          <w:sz w:val="24"/>
          <w:szCs w:val="24"/>
        </w:rPr>
        <w:t>∆T</w:t>
      </w:r>
      <w:r w:rsidRPr="00A855D9">
        <w:rPr>
          <w:rFonts w:ascii="Times New Roman" w:hAnsi="Times New Roman" w:cs="Times New Roman"/>
          <w:bCs/>
          <w:sz w:val="24"/>
          <w:szCs w:val="24"/>
        </w:rPr>
        <w:t xml:space="preserve"> of 3.9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 xml:space="preserve">C and so forth. The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of this </w:t>
      </w:r>
      <w:bookmarkStart w:id="63" w:name="OLE_LINK1"/>
      <w:bookmarkStart w:id="64" w:name="OLE_LINK16"/>
      <w:bookmarkStart w:id="65" w:name="OLE_LINK32"/>
      <w:r w:rsidRPr="00A855D9">
        <w:rPr>
          <w:rFonts w:ascii="Times New Roman" w:hAnsi="Times New Roman" w:cs="Times New Roman"/>
          <w:bCs/>
          <w:sz w:val="24"/>
          <w:szCs w:val="24"/>
        </w:rPr>
        <w:t>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w:t>
      </w:r>
      <w:bookmarkEnd w:id="63"/>
      <w:bookmarkEnd w:id="64"/>
      <w:bookmarkEnd w:id="65"/>
      <w:r w:rsidRPr="00A855D9">
        <w:rPr>
          <w:rFonts w:ascii="Times New Roman" w:hAnsi="Times New Roman" w:cs="Times New Roman"/>
          <w:bCs/>
          <w:sz w:val="24"/>
          <w:szCs w:val="24"/>
        </w:rPr>
        <w:t xml:space="preserve"> champion sample is calculated to be 19.32 mV 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2B</w:t>
      </w:r>
      <w:r w:rsidRPr="00A855D9">
        <w:rPr>
          <w:rFonts w:ascii="Times New Roman" w:hAnsi="Times New Roman" w:cs="Times New Roman"/>
          <w:bCs/>
          <w:sz w:val="24"/>
          <w:szCs w:val="24"/>
        </w:rPr>
        <w:t>), ranks among the highest reported thermopowers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2C</w:t>
      </w:r>
      <w:r w:rsidRPr="00A855D9">
        <w:rPr>
          <w:rFonts w:ascii="Times New Roman" w:hAnsi="Times New Roman" w:cs="Times New Roman"/>
          <w:bCs/>
          <w:sz w:val="24"/>
          <w:szCs w:val="24"/>
        </w:rPr>
        <w:t>)</w:t>
      </w:r>
      <w:r w:rsidR="007A2023" w:rsidRPr="00A855D9">
        <w:rPr>
          <w:rFonts w:ascii="Times New Roman" w:hAnsi="Times New Roman" w:cs="Times New Roman"/>
          <w:bCs/>
          <w:sz w:val="24"/>
          <w:szCs w:val="24"/>
        </w:rPr>
        <w:t xml:space="preserve"> [2,4,12,13,21-29]</w:t>
      </w:r>
      <w:r w:rsidRPr="00A855D9">
        <w:rPr>
          <w:rFonts w:ascii="Times New Roman" w:hAnsi="Times New Roman" w:cs="Times New Roman"/>
          <w:bCs/>
          <w:sz w:val="24"/>
          <w:szCs w:val="24"/>
        </w:rPr>
        <w:t>. Unlike the situation in TECs or i-TEs with solid electrodes (e.g., gold films), the water permeability of the porous electrode is dependent on the osmotic state of hydrogel at given temperatures in our system (see Supplementary Note 2). Herein,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is paired up with nanoporous CP electrodes, where the ion transport is governed by temperature-induced vapor pressure difference and selective cation-localization within the hydrogel</w:t>
      </w:r>
      <w:r w:rsidRPr="00A855D9">
        <w:rPr>
          <w:rFonts w:ascii="Times New Roman" w:hAnsi="Times New Roman" w:cs="Times New Roman"/>
          <w:bCs/>
          <w:sz w:val="24"/>
          <w:szCs w:val="24"/>
          <w:lang w:eastAsia="zh-TW"/>
        </w:rPr>
        <w:t xml:space="preserve"> collectively</w:t>
      </w:r>
      <w:r w:rsidRPr="00A855D9">
        <w:rPr>
          <w:rFonts w:ascii="Times New Roman" w:hAnsi="Times New Roman" w:cs="Times New Roman"/>
          <w:bCs/>
          <w:sz w:val="24"/>
          <w:szCs w:val="24"/>
        </w:rPr>
        <w:t xml:space="preserve">. </w:t>
      </w:r>
      <w:bookmarkStart w:id="66" w:name="OLE_LINK33"/>
      <w:bookmarkStart w:id="67" w:name="OLE_LINK34"/>
      <w:r w:rsidRPr="00A855D9">
        <w:rPr>
          <w:rFonts w:ascii="Times New Roman" w:hAnsi="Times New Roman" w:cs="Times New Roman"/>
          <w:bCs/>
          <w:sz w:val="24"/>
          <w:szCs w:val="24"/>
        </w:rPr>
        <w:t xml:space="preserve">In comparison, we present the results in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S7 when graphite sheet and Au foil are used as electrodes impermeable to water</w:t>
      </w:r>
      <w:bookmarkEnd w:id="66"/>
      <w:bookmarkEnd w:id="67"/>
      <w:r w:rsidRPr="00A855D9">
        <w:rPr>
          <w:rFonts w:ascii="Times New Roman" w:hAnsi="Times New Roman" w:cs="Times New Roman"/>
          <w:bCs/>
          <w:sz w:val="24"/>
          <w:szCs w:val="24"/>
        </w:rPr>
        <w:t xml:space="preserve">. In these cases, </w:t>
      </w:r>
      <w:r w:rsidR="00176D5C"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water evaporation through the electrode at the hot end was prohibited, so that the ion transport was dominated by the thermo-diffusion of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towards the cold electrode, leading to a negative thermopower ranging from −1.09 mV </w:t>
      </w:r>
      <w:r w:rsidRPr="00A855D9">
        <w:rPr>
          <w:rFonts w:ascii="Times New Roman" w:hAnsi="Times New Roman" w:cs="Times New Roman"/>
          <w:bCs/>
          <w:sz w:val="24"/>
          <w:szCs w:val="24"/>
        </w:rPr>
        <w:lastRenderedPageBreak/>
        <w:t>K</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to −0.81 mV K</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Especially, a positive thermopower of 0.56 mV K</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was obtained when the Au foil was replaced by Au mesh with pore size of 150 </w:t>
      </w:r>
      <w:r w:rsidR="00AB6278" w:rsidRPr="00A855D9">
        <w:rPr>
          <w:rFonts w:ascii="Times New Roman" w:hAnsi="Times New Roman" w:cs="Times New Roman"/>
          <w:bCs/>
          <w:sz w:val="24"/>
          <w:szCs w:val="24"/>
        </w:rPr>
        <w:sym w:font="Symbol" w:char="F06D"/>
      </w:r>
      <w:r w:rsidRPr="00A855D9">
        <w:rPr>
          <w:rFonts w:ascii="Times New Roman" w:hAnsi="Times New Roman" w:cs="Times New Roman"/>
          <w:bCs/>
          <w:sz w:val="24"/>
          <w:szCs w:val="24"/>
        </w:rPr>
        <w:t>m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S7). These findings highlight the key effect of transpiration-driven ion transport to the augmented thermopower in our system. </w:t>
      </w:r>
    </w:p>
    <w:p w14:paraId="13A485FF" w14:textId="007329F7" w:rsidR="009D0719" w:rsidRPr="00A855D9" w:rsidRDefault="009D0719" w:rsidP="00884885">
      <w:pPr>
        <w:spacing w:after="0" w:line="480" w:lineRule="auto"/>
        <w:jc w:val="both"/>
        <w:rPr>
          <w:rFonts w:ascii="Times New Roman" w:hAnsi="Times New Roman" w:cs="Times New Roman"/>
          <w:bCs/>
          <w:sz w:val="24"/>
          <w:szCs w:val="24"/>
        </w:rPr>
      </w:pPr>
    </w:p>
    <w:p w14:paraId="50D99323" w14:textId="77777777" w:rsidR="00884885" w:rsidRPr="00A855D9" w:rsidRDefault="00884885" w:rsidP="00884885">
      <w:pPr>
        <w:spacing w:line="360" w:lineRule="auto"/>
        <w:jc w:val="both"/>
        <w:rPr>
          <w:rFonts w:ascii="Times New Roman" w:hAnsi="Times New Roman" w:cs="Times New Roman"/>
          <w:sz w:val="24"/>
          <w:szCs w:val="24"/>
          <w:lang w:val="en-HK"/>
        </w:rPr>
      </w:pPr>
      <w:r w:rsidRPr="00A855D9">
        <w:rPr>
          <w:rFonts w:ascii="Times New Roman" w:hAnsi="Times New Roman" w:cs="Times New Roman"/>
          <w:noProof/>
          <w:sz w:val="24"/>
          <w:szCs w:val="24"/>
          <w:lang w:eastAsia="zh-TW"/>
        </w:rPr>
        <w:drawing>
          <wp:inline distT="0" distB="0" distL="0" distR="0" wp14:anchorId="6BB9C412" wp14:editId="50A3E2EB">
            <wp:extent cx="5486400" cy="4084320"/>
            <wp:effectExtent l="0" t="0" r="0" b="5080"/>
            <wp:docPr id="1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rotWithShape="1">
                    <a:blip r:embed="rId14" cstate="print">
                      <a:extLst>
                        <a:ext uri="{28A0092B-C50C-407E-A947-70E740481C1C}">
                          <a14:useLocalDpi xmlns:a14="http://schemas.microsoft.com/office/drawing/2010/main" val="0"/>
                        </a:ext>
                      </a:extLst>
                    </a:blip>
                    <a:srcRect r="7836"/>
                    <a:stretch/>
                  </pic:blipFill>
                  <pic:spPr bwMode="auto">
                    <a:xfrm>
                      <a:off x="0" y="0"/>
                      <a:ext cx="5486400" cy="4084320"/>
                    </a:xfrm>
                    <a:prstGeom prst="rect">
                      <a:avLst/>
                    </a:prstGeom>
                    <a:ln>
                      <a:noFill/>
                    </a:ln>
                    <a:extLst>
                      <a:ext uri="{53640926-AAD7-44D8-BBD7-CCE9431645EC}">
                        <a14:shadowObscured xmlns:a14="http://schemas.microsoft.com/office/drawing/2010/main"/>
                      </a:ext>
                    </a:extLst>
                  </pic:spPr>
                </pic:pic>
              </a:graphicData>
            </a:graphic>
          </wp:inline>
        </w:drawing>
      </w:r>
    </w:p>
    <w:p w14:paraId="45EE8D91" w14:textId="77777777" w:rsidR="00884885" w:rsidRPr="00A855D9" w:rsidRDefault="00884885" w:rsidP="00884885">
      <w:pPr>
        <w:spacing w:after="0" w:line="240" w:lineRule="auto"/>
        <w:jc w:val="both"/>
        <w:rPr>
          <w:rFonts w:ascii="Times New Roman" w:hAnsi="Times New Roman" w:cs="Times New Roman"/>
          <w:sz w:val="24"/>
          <w:szCs w:val="24"/>
        </w:rPr>
      </w:pPr>
      <w:r w:rsidRPr="00A855D9">
        <w:rPr>
          <w:rFonts w:ascii="Times New Roman" w:hAnsi="Times New Roman" w:cs="Times New Roman"/>
          <w:b/>
          <w:bCs/>
          <w:sz w:val="24"/>
          <w:szCs w:val="24"/>
        </w:rPr>
        <w:t>Fig. 3.</w:t>
      </w:r>
      <w:r w:rsidRPr="00A855D9">
        <w:rPr>
          <w:rFonts w:ascii="Times New Roman" w:hAnsi="Times New Roman" w:cs="Times New Roman"/>
          <w:sz w:val="24"/>
          <w:szCs w:val="24"/>
        </w:rPr>
        <w:t xml:space="preserve"> Regulation of ion transport in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/PEG. (A) Schematic of selective ion-localization using Pam-alginate hybrid hydrogel mediated with PEG. The ion transport of Emim</w:t>
      </w:r>
      <w:r w:rsidRPr="00A855D9">
        <w:rPr>
          <w:rFonts w:ascii="Times New Roman" w:hAnsi="Times New Roman" w:cs="Times New Roman"/>
          <w:sz w:val="24"/>
          <w:szCs w:val="24"/>
          <w:vertAlign w:val="superscript"/>
        </w:rPr>
        <w:t>+</w:t>
      </w:r>
      <w:r w:rsidRPr="00A855D9">
        <w:rPr>
          <w:rFonts w:ascii="Times New Roman" w:hAnsi="Times New Roman" w:cs="Times New Roman"/>
          <w:sz w:val="24"/>
          <w:szCs w:val="24"/>
        </w:rPr>
        <w:t xml:space="preserve"> is impeded via electrostatic attraction of alginate and hydrogen bonding with PEG chains, while the ion transport of 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vertAlign w:val="superscript"/>
        </w:rPr>
        <w:sym w:font="Symbol" w:char="F02D"/>
      </w:r>
      <w:r w:rsidRPr="00A855D9">
        <w:rPr>
          <w:rFonts w:ascii="Times New Roman" w:hAnsi="Times New Roman" w:cs="Times New Roman"/>
          <w:sz w:val="24"/>
          <w:szCs w:val="24"/>
        </w:rPr>
        <w:t xml:space="preserve"> is the least affected. (B)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H NMR spectrum of Emim</w:t>
      </w:r>
      <w:r w:rsidRPr="00A855D9">
        <w:rPr>
          <w:rFonts w:ascii="Times New Roman" w:hAnsi="Times New Roman" w:cs="Times New Roman"/>
          <w:sz w:val="24"/>
          <w:szCs w:val="24"/>
          <w:vertAlign w:val="superscript"/>
        </w:rPr>
        <w:t>+</w:t>
      </w:r>
      <w:r w:rsidRPr="00A855D9">
        <w:rPr>
          <w:rFonts w:ascii="Times New Roman" w:hAnsi="Times New Roman" w:cs="Times New Roman"/>
          <w:sz w:val="24"/>
          <w:szCs w:val="24"/>
        </w:rPr>
        <w:t xml:space="preserve"> and (C)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F NMR spectrum of 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vertAlign w:val="superscript"/>
        </w:rPr>
        <w:sym w:font="Symbol" w:char="F02D"/>
      </w:r>
      <w:r w:rsidRPr="00A855D9">
        <w:rPr>
          <w:rFonts w:ascii="Times New Roman" w:hAnsi="Times New Roman" w:cs="Times New Roman"/>
          <w:sz w:val="24"/>
          <w:szCs w:val="24"/>
        </w:rPr>
        <w:t xml:space="preserve"> with peak assignments. (D) Diffusion coefficients of Emim</w:t>
      </w:r>
      <w:r w:rsidRPr="00A855D9">
        <w:rPr>
          <w:rFonts w:ascii="Times New Roman" w:hAnsi="Times New Roman" w:cs="Times New Roman"/>
          <w:sz w:val="24"/>
          <w:szCs w:val="24"/>
          <w:vertAlign w:val="superscript"/>
        </w:rPr>
        <w:t>+</w:t>
      </w:r>
      <w:r w:rsidRPr="00A855D9">
        <w:rPr>
          <w:rFonts w:ascii="Times New Roman" w:hAnsi="Times New Roman" w:cs="Times New Roman"/>
          <w:sz w:val="24"/>
          <w:szCs w:val="24"/>
        </w:rPr>
        <w:t xml:space="preserve"> and 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vertAlign w:val="superscript"/>
        </w:rPr>
        <w:sym w:font="Symbol" w:char="F02D"/>
      </w:r>
      <w:r w:rsidRPr="00A855D9">
        <w:rPr>
          <w:rFonts w:ascii="Times New Roman" w:hAnsi="Times New Roman" w:cs="Times New Roman"/>
          <w:sz w:val="24"/>
          <w:szCs w:val="24"/>
        </w:rPr>
        <w:t xml:space="preserve"> as a function of PEG concentration. </w:t>
      </w:r>
    </w:p>
    <w:p w14:paraId="5D1D873A" w14:textId="77777777" w:rsidR="00884885" w:rsidRPr="00A855D9" w:rsidRDefault="00884885" w:rsidP="00884885">
      <w:pPr>
        <w:spacing w:after="0" w:line="480" w:lineRule="auto"/>
        <w:jc w:val="both"/>
        <w:rPr>
          <w:rFonts w:ascii="Times New Roman" w:hAnsi="Times New Roman" w:cs="Times New Roman"/>
          <w:bCs/>
          <w:sz w:val="24"/>
          <w:szCs w:val="24"/>
        </w:rPr>
      </w:pPr>
    </w:p>
    <w:p w14:paraId="73EC5703" w14:textId="21BD2888" w:rsidR="007C338F" w:rsidRPr="00A855D9" w:rsidRDefault="007C338F" w:rsidP="00991268">
      <w:pPr>
        <w:spacing w:after="0" w:line="480" w:lineRule="auto"/>
        <w:jc w:val="both"/>
        <w:rPr>
          <w:rFonts w:ascii="Times New Roman" w:hAnsi="Times New Roman" w:cs="Times New Roman"/>
          <w:b/>
          <w:sz w:val="24"/>
          <w:szCs w:val="24"/>
        </w:rPr>
      </w:pPr>
      <w:r w:rsidRPr="00A855D9">
        <w:rPr>
          <w:rFonts w:ascii="Times New Roman" w:hAnsi="Times New Roman" w:cs="Times New Roman"/>
          <w:b/>
          <w:sz w:val="24"/>
          <w:szCs w:val="24"/>
        </w:rPr>
        <w:t xml:space="preserve">2.2 </w:t>
      </w:r>
      <w:r w:rsidR="009D0719" w:rsidRPr="00A855D9">
        <w:rPr>
          <w:rFonts w:ascii="Times New Roman" w:hAnsi="Times New Roman" w:cs="Times New Roman"/>
          <w:b/>
          <w:sz w:val="24"/>
          <w:szCs w:val="24"/>
        </w:rPr>
        <w:t>Regulation of ion transport</w:t>
      </w:r>
      <w:r w:rsidR="00BB3052" w:rsidRPr="00A855D9">
        <w:rPr>
          <w:rFonts w:ascii="Times New Roman" w:hAnsi="Times New Roman" w:cs="Times New Roman"/>
          <w:b/>
          <w:sz w:val="24"/>
          <w:szCs w:val="24"/>
        </w:rPr>
        <w:t>.</w:t>
      </w:r>
    </w:p>
    <w:p w14:paraId="2778E6EB" w14:textId="360CC4F9" w:rsidR="009D0719" w:rsidRPr="00A855D9" w:rsidRDefault="009D0719" w:rsidP="007C338F">
      <w:pPr>
        <w:spacing w:after="0" w:line="480" w:lineRule="auto"/>
        <w:ind w:firstLine="420"/>
        <w:jc w:val="both"/>
        <w:rPr>
          <w:rFonts w:ascii="Times New Roman" w:hAnsi="Times New Roman" w:cs="Times New Roman"/>
          <w:bCs/>
          <w:i/>
          <w:iCs/>
          <w:sz w:val="24"/>
          <w:szCs w:val="24"/>
        </w:rPr>
      </w:pPr>
      <w:r w:rsidRPr="00A855D9">
        <w:rPr>
          <w:rFonts w:ascii="Times New Roman" w:hAnsi="Times New Roman" w:cs="Times New Roman"/>
          <w:bCs/>
          <w:sz w:val="24"/>
          <w:szCs w:val="24"/>
        </w:rPr>
        <w:lastRenderedPageBreak/>
        <w:t xml:space="preserve">Pam-alginate hybrid hydrogel is chosen as the matrix for IL in this work because first of high water content </w:t>
      </w:r>
      <w:r w:rsidRPr="00A855D9">
        <w:rPr>
          <w:rFonts w:ascii="Times New Roman" w:hAnsi="Times New Roman" w:cs="Times New Roman"/>
          <w:bCs/>
          <w:sz w:val="24"/>
          <w:szCs w:val="24"/>
          <w:lang w:eastAsia="zh-TW"/>
        </w:rPr>
        <w:t>of</w:t>
      </w:r>
      <w:r w:rsidRPr="00A855D9">
        <w:rPr>
          <w:rFonts w:ascii="Times New Roman" w:hAnsi="Times New Roman" w:cs="Times New Roman"/>
          <w:bCs/>
          <w:sz w:val="24"/>
          <w:szCs w:val="24"/>
        </w:rPr>
        <w:t xml:space="preserve"> ~86%, which allows the sufficient dissociation of two ionic species (i.e.,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rPr>
        <w:t>)</w:t>
      </w:r>
      <w:r w:rsidR="007A2023" w:rsidRPr="00A855D9">
        <w:rPr>
          <w:rFonts w:ascii="Times New Roman" w:hAnsi="Times New Roman" w:cs="Times New Roman"/>
          <w:bCs/>
          <w:sz w:val="24"/>
          <w:szCs w:val="24"/>
        </w:rPr>
        <w:t xml:space="preserve"> [30]</w:t>
      </w:r>
      <w:r w:rsidRPr="00A855D9">
        <w:rPr>
          <w:rFonts w:ascii="Times New Roman" w:hAnsi="Times New Roman" w:cs="Times New Roman"/>
          <w:bCs/>
          <w:sz w:val="24"/>
          <w:szCs w:val="24"/>
        </w:rPr>
        <w:t>. Our strategy is inspired by the unique hydrogel under sharks’ skin that can translate the abrupt thermal stimulus into an electric stimulus based on small shifts in local ionic concentration</w:t>
      </w:r>
      <w:r w:rsidR="007A2023" w:rsidRPr="00A855D9">
        <w:rPr>
          <w:rFonts w:ascii="Times New Roman" w:hAnsi="Times New Roman" w:cs="Times New Roman"/>
          <w:bCs/>
          <w:sz w:val="24"/>
          <w:szCs w:val="24"/>
        </w:rPr>
        <w:t xml:space="preserve"> [31,32]</w:t>
      </w:r>
      <w:r w:rsidRPr="00A855D9">
        <w:rPr>
          <w:rFonts w:ascii="Times New Roman" w:hAnsi="Times New Roman" w:cs="Times New Roman"/>
          <w:bCs/>
          <w:sz w:val="24"/>
          <w:szCs w:val="24"/>
        </w:rPr>
        <w:t xml:space="preserve">. </w:t>
      </w:r>
      <w:r w:rsidR="00EA4035" w:rsidRPr="00A855D9">
        <w:rPr>
          <w:rFonts w:ascii="Times New Roman" w:hAnsi="Times New Roman" w:cs="Times New Roman"/>
          <w:bCs/>
          <w:sz w:val="24"/>
          <w:szCs w:val="24"/>
        </w:rPr>
        <w:t>T</w:t>
      </w:r>
      <w:r w:rsidRPr="00A855D9">
        <w:rPr>
          <w:rFonts w:ascii="Times New Roman" w:hAnsi="Times New Roman" w:cs="Times New Roman"/>
          <w:bCs/>
          <w:sz w:val="24"/>
          <w:szCs w:val="24"/>
        </w:rPr>
        <w:t xml:space="preserve">he second prerequisite is that the Pam-alginate </w:t>
      </w:r>
      <w:r w:rsidR="005A63FE" w:rsidRPr="00A855D9">
        <w:rPr>
          <w:rFonts w:ascii="Times New Roman" w:hAnsi="Times New Roman" w:cs="Times New Roman"/>
          <w:bCs/>
          <w:sz w:val="24"/>
          <w:szCs w:val="24"/>
        </w:rPr>
        <w:t>double-network</w:t>
      </w:r>
      <w:r w:rsidRPr="00A855D9">
        <w:rPr>
          <w:rFonts w:ascii="Times New Roman" w:hAnsi="Times New Roman" w:cs="Times New Roman"/>
          <w:bCs/>
          <w:sz w:val="24"/>
          <w:szCs w:val="24"/>
        </w:rPr>
        <w:t xml:space="preserve"> hydrogel possesses substantial </w:t>
      </w:r>
      <w:bookmarkStart w:id="68" w:name="OLE_LINK14"/>
      <w:r w:rsidRPr="00A855D9">
        <w:rPr>
          <w:rFonts w:ascii="Times New Roman" w:hAnsi="Times New Roman" w:cs="Times New Roman"/>
          <w:bCs/>
          <w:sz w:val="24"/>
          <w:szCs w:val="24"/>
        </w:rPr>
        <w:t>carboxyl functional groups on alginate chains which exert electrostatic attraction to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but repulsion to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rPr>
        <w:t xml:space="preserve"> (as illustrated in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3</w:t>
      </w:r>
      <w:r w:rsidRPr="00A855D9">
        <w:rPr>
          <w:rFonts w:ascii="Times New Roman" w:hAnsi="Times New Roman" w:cs="Times New Roman"/>
          <w:bCs/>
          <w:sz w:val="24"/>
          <w:szCs w:val="24"/>
        </w:rPr>
        <w:t xml:space="preserve">A). Third, the PEG long chains </w:t>
      </w:r>
      <w:r w:rsidR="00755BCE" w:rsidRPr="00A855D9">
        <w:rPr>
          <w:rFonts w:ascii="Times New Roman" w:hAnsi="Times New Roman" w:cs="Times New Roman"/>
          <w:bCs/>
          <w:sz w:val="24"/>
          <w:szCs w:val="24"/>
        </w:rPr>
        <w:t xml:space="preserve">are </w:t>
      </w:r>
      <w:r w:rsidRPr="00A855D9">
        <w:rPr>
          <w:rFonts w:ascii="Times New Roman" w:hAnsi="Times New Roman" w:cs="Times New Roman"/>
          <w:bCs/>
          <w:sz w:val="24"/>
          <w:szCs w:val="24"/>
        </w:rPr>
        <w:t>physically entangle</w:t>
      </w:r>
      <w:r w:rsidR="00755BCE" w:rsidRPr="00A855D9">
        <w:rPr>
          <w:rFonts w:ascii="Times New Roman" w:hAnsi="Times New Roman" w:cs="Times New Roman"/>
          <w:bCs/>
          <w:sz w:val="24"/>
          <w:szCs w:val="24"/>
        </w:rPr>
        <w:t>d</w:t>
      </w:r>
      <w:r w:rsidRPr="00A855D9">
        <w:rPr>
          <w:rFonts w:ascii="Times New Roman" w:hAnsi="Times New Roman" w:cs="Times New Roman"/>
          <w:bCs/>
          <w:sz w:val="24"/>
          <w:szCs w:val="24"/>
        </w:rPr>
        <w:t xml:space="preserve"> with the hydrogel matrix, meanwhile, selectively impede the ion transport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r w:rsidR="00755BCE" w:rsidRPr="00A855D9">
        <w:rPr>
          <w:rFonts w:ascii="Times New Roman" w:hAnsi="Times New Roman" w:cs="Times New Roman"/>
          <w:bCs/>
          <w:sz w:val="24"/>
          <w:szCs w:val="24"/>
        </w:rPr>
        <w:t xml:space="preserve">through </w:t>
      </w:r>
      <w:r w:rsidRPr="00A855D9">
        <w:rPr>
          <w:rFonts w:ascii="Times New Roman" w:hAnsi="Times New Roman" w:cs="Times New Roman"/>
          <w:bCs/>
          <w:sz w:val="24"/>
          <w:szCs w:val="24"/>
        </w:rPr>
        <w:t>hydrogen bonding</w:t>
      </w:r>
      <w:r w:rsidR="007A2023" w:rsidRPr="00A855D9">
        <w:rPr>
          <w:rFonts w:ascii="Times New Roman" w:hAnsi="Times New Roman" w:cs="Times New Roman"/>
          <w:bCs/>
          <w:sz w:val="24"/>
          <w:szCs w:val="24"/>
        </w:rPr>
        <w:t xml:space="preserve"> [19,20]</w:t>
      </w:r>
      <w:r w:rsidRPr="00A855D9">
        <w:rPr>
          <w:rFonts w:ascii="Times New Roman" w:hAnsi="Times New Roman" w:cs="Times New Roman"/>
          <w:bCs/>
          <w:sz w:val="24"/>
          <w:szCs w:val="24"/>
        </w:rPr>
        <w:t>, which help to enlarge the disparity in the mobility between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rPr>
        <w:t xml:space="preserve">. </w:t>
      </w:r>
      <w:bookmarkEnd w:id="68"/>
    </w:p>
    <w:p w14:paraId="643F873B" w14:textId="5F21A84B"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To test our hypothesis on the electrostatic modulation of the hydrogel matrix for regulating ion transport, the control experiments were conducted on pure Pam/EmimBF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pristine Pam-alginate/EmimBF4 and pure 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exhibiting the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of 2.13 mV 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5.61 mV 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and 20.7 </w:t>
      </w:r>
      <w:r w:rsidRPr="00A855D9">
        <w:rPr>
          <w:rFonts w:ascii="Times New Roman" w:hAnsi="Times New Roman" w:cs="Times New Roman"/>
          <w:bCs/>
          <w:sz w:val="24"/>
          <w:szCs w:val="24"/>
        </w:rPr>
        <w:sym w:font="Symbol" w:char="F06D"/>
      </w:r>
      <w:r w:rsidRPr="00A855D9">
        <w:rPr>
          <w:rFonts w:ascii="Times New Roman" w:hAnsi="Times New Roman" w:cs="Times New Roman"/>
          <w:bCs/>
          <w:sz w:val="24"/>
          <w:szCs w:val="24"/>
        </w:rPr>
        <w:t>V 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respectively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S8). In a pure Pam/EmimBF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with a water content of ~90%, the anions are easier to move than the cations since the volume of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-H</w:t>
      </w:r>
      <w:r w:rsidRPr="00A855D9">
        <w:rPr>
          <w:rFonts w:ascii="Times New Roman" w:hAnsi="Times New Roman" w:cs="Times New Roman"/>
          <w:bCs/>
          <w:sz w:val="24"/>
          <w:szCs w:val="24"/>
          <w:vertAlign w:val="subscript"/>
        </w:rPr>
        <w:t>2</w:t>
      </w:r>
      <w:r w:rsidRPr="00A855D9">
        <w:rPr>
          <w:rFonts w:ascii="Times New Roman" w:hAnsi="Times New Roman" w:cs="Times New Roman"/>
          <w:bCs/>
          <w:sz w:val="24"/>
          <w:szCs w:val="24"/>
        </w:rPr>
        <w:t>O complex is smaller than that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-H</w:t>
      </w:r>
      <w:r w:rsidRPr="00A855D9">
        <w:rPr>
          <w:rFonts w:ascii="Times New Roman" w:hAnsi="Times New Roman" w:cs="Times New Roman"/>
          <w:bCs/>
          <w:sz w:val="24"/>
          <w:szCs w:val="24"/>
          <w:vertAlign w:val="subscript"/>
        </w:rPr>
        <w:t>2</w:t>
      </w:r>
      <w:r w:rsidRPr="00A855D9">
        <w:rPr>
          <w:rFonts w:ascii="Times New Roman" w:hAnsi="Times New Roman" w:cs="Times New Roman"/>
          <w:bCs/>
          <w:sz w:val="24"/>
          <w:szCs w:val="24"/>
        </w:rPr>
        <w:t>O complex</w:t>
      </w:r>
      <w:r w:rsidR="007A2023" w:rsidRPr="00A855D9">
        <w:rPr>
          <w:rFonts w:ascii="Times New Roman" w:hAnsi="Times New Roman" w:cs="Times New Roman"/>
          <w:bCs/>
          <w:sz w:val="24"/>
          <w:szCs w:val="24"/>
        </w:rPr>
        <w:t xml:space="preserve"> [30]</w:t>
      </w:r>
      <w:r w:rsidRPr="00A855D9">
        <w:rPr>
          <w:rFonts w:ascii="Times New Roman" w:hAnsi="Times New Roman" w:cs="Times New Roman"/>
          <w:bCs/>
          <w:sz w:val="24"/>
          <w:szCs w:val="24"/>
        </w:rPr>
        <w:t>. In the pristine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a higher </w:t>
      </w:r>
      <w:r w:rsidRPr="00A855D9">
        <w:rPr>
          <w:rFonts w:ascii="Times New Roman" w:hAnsi="Times New Roman" w:cs="Times New Roman"/>
          <w:bCs/>
          <w:i/>
          <w:iCs/>
          <w:sz w:val="24"/>
          <w:szCs w:val="24"/>
        </w:rPr>
        <w:t>S</w:t>
      </w:r>
      <w:r w:rsidRPr="00A855D9">
        <w:rPr>
          <w:rFonts w:ascii="Times New Roman" w:hAnsi="Times New Roman" w:cs="Times New Roman"/>
          <w:bCs/>
          <w:i/>
          <w:iCs/>
          <w:sz w:val="24"/>
          <w:szCs w:val="24"/>
          <w:vertAlign w:val="subscript"/>
        </w:rPr>
        <w:t>i</w:t>
      </w:r>
      <w:r w:rsidRPr="00A855D9">
        <w:rPr>
          <w:rFonts w:ascii="Times New Roman" w:hAnsi="Times New Roman" w:cs="Times New Roman"/>
          <w:bCs/>
          <w:sz w:val="24"/>
          <w:szCs w:val="24"/>
        </w:rPr>
        <w:t xml:space="preserve"> is observed because the electrostatic attraction of carboxyl group on alginate impedes the ion transport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whereas that of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through the hydrogel is facilitated by the electrostatic repulsion of carboxyl group, inducing an enlarged disparity in mobility between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In the pure 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with the water content less </w:t>
      </w:r>
      <w:r w:rsidRPr="00A855D9">
        <w:rPr>
          <w:rFonts w:ascii="Times New Roman" w:hAnsi="Times New Roman" w:cs="Times New Roman"/>
          <w:bCs/>
          <w:sz w:val="24"/>
          <w:szCs w:val="24"/>
        </w:rPr>
        <w:lastRenderedPageBreak/>
        <w:t>than 10%,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is difficult to dissociate and mainly forms ion pair-water complexes</w:t>
      </w:r>
      <w:r w:rsidR="007A2023" w:rsidRPr="00A855D9">
        <w:rPr>
          <w:rFonts w:ascii="Times New Roman" w:hAnsi="Times New Roman" w:cs="Times New Roman"/>
          <w:bCs/>
          <w:sz w:val="24"/>
          <w:szCs w:val="24"/>
        </w:rPr>
        <w:t xml:space="preserve"> [30]</w:t>
      </w:r>
      <w:r w:rsidRPr="00A855D9">
        <w:rPr>
          <w:rFonts w:ascii="Times New Roman" w:hAnsi="Times New Roman" w:cs="Times New Roman"/>
          <w:bCs/>
          <w:sz w:val="24"/>
          <w:szCs w:val="24"/>
        </w:rPr>
        <w:t xml:space="preserve">, thereby its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is very small with the lack of dissociated ions. Furthermore, LiBF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was used to replace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in the pristine Pam-alginate hydrogel with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being reduced to 1.85 mV 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S9). Likewise, the ion transport of Li</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is hindered by the electrostatic attraction of carboxyl group in the hydrogel, yet the disparity of mobility between Li</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anions is compromised since the hydrated Li</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is smaller in volume compared with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-H</w:t>
      </w:r>
      <w:r w:rsidRPr="00A855D9">
        <w:rPr>
          <w:rFonts w:ascii="Times New Roman" w:hAnsi="Times New Roman" w:cs="Times New Roman"/>
          <w:bCs/>
          <w:sz w:val="24"/>
          <w:szCs w:val="24"/>
          <w:vertAlign w:val="subscript"/>
        </w:rPr>
        <w:t>2</w:t>
      </w:r>
      <w:r w:rsidRPr="00A855D9">
        <w:rPr>
          <w:rFonts w:ascii="Times New Roman" w:hAnsi="Times New Roman" w:cs="Times New Roman"/>
          <w:bCs/>
          <w:sz w:val="24"/>
          <w:szCs w:val="24"/>
        </w:rPr>
        <w:t xml:space="preserve">O complex, which overall results in a smaller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w:t>
      </w:r>
    </w:p>
    <w:p w14:paraId="7433D5AC" w14:textId="554F2DE6"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Apart from the aforementioned effects arising from the nature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the disparity in mobility is significantly enlarged by introducing PEG long chains. Here, the diffusion coefficient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was systematically investigated by using </w:t>
      </w:r>
      <w:r w:rsidRPr="00A855D9">
        <w:rPr>
          <w:rFonts w:ascii="Times New Roman" w:hAnsi="Times New Roman" w:cs="Times New Roman"/>
          <w:sz w:val="24"/>
          <w:szCs w:val="24"/>
        </w:rPr>
        <w:t xml:space="preserve">DOSY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H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 xml:space="preserve">F NMR. </w:t>
      </w:r>
      <w:r w:rsidR="00E42DCE" w:rsidRPr="00A855D9">
        <w:rPr>
          <w:rFonts w:ascii="Times New Roman" w:hAnsi="Times New Roman" w:cs="Times New Roman"/>
          <w:b/>
          <w:bCs/>
          <w:sz w:val="24"/>
          <w:szCs w:val="24"/>
        </w:rPr>
        <w:t>Fig</w:t>
      </w:r>
      <w:r w:rsidR="00A8189A" w:rsidRPr="00A855D9">
        <w:rPr>
          <w:rFonts w:ascii="Times New Roman" w:hAnsi="Times New Roman" w:cs="Times New Roman"/>
          <w:b/>
          <w:bCs/>
          <w:sz w:val="24"/>
          <w:szCs w:val="24"/>
        </w:rPr>
        <w:t>.</w:t>
      </w:r>
      <w:r w:rsidRPr="00A855D9">
        <w:rPr>
          <w:rFonts w:ascii="Times New Roman" w:hAnsi="Times New Roman" w:cs="Times New Roman"/>
          <w:b/>
          <w:bCs/>
          <w:sz w:val="24"/>
          <w:szCs w:val="24"/>
        </w:rPr>
        <w:t xml:space="preserve"> 3B</w:t>
      </w:r>
      <w:r w:rsidRPr="00A855D9">
        <w:rPr>
          <w:rFonts w:ascii="Times New Roman" w:hAnsi="Times New Roman" w:cs="Times New Roman"/>
          <w:sz w:val="24"/>
          <w:szCs w:val="24"/>
        </w:rPr>
        <w:t xml:space="preserve"> and </w:t>
      </w:r>
      <w:r w:rsidR="00E42DCE" w:rsidRPr="00A855D9">
        <w:rPr>
          <w:rFonts w:ascii="Times New Roman" w:hAnsi="Times New Roman" w:cs="Times New Roman"/>
          <w:b/>
          <w:bCs/>
          <w:sz w:val="24"/>
          <w:szCs w:val="24"/>
        </w:rPr>
        <w:t>Fig</w:t>
      </w:r>
      <w:r w:rsidR="00A8189A" w:rsidRPr="00A855D9">
        <w:rPr>
          <w:rFonts w:ascii="Times New Roman" w:hAnsi="Times New Roman" w:cs="Times New Roman"/>
          <w:b/>
          <w:bCs/>
          <w:sz w:val="24"/>
          <w:szCs w:val="24"/>
        </w:rPr>
        <w:t>.</w:t>
      </w:r>
      <w:r w:rsidRPr="00A855D9">
        <w:rPr>
          <w:rFonts w:ascii="Times New Roman" w:hAnsi="Times New Roman" w:cs="Times New Roman"/>
          <w:b/>
          <w:bCs/>
          <w:sz w:val="24"/>
          <w:szCs w:val="24"/>
        </w:rPr>
        <w:t xml:space="preserve"> 3C</w:t>
      </w:r>
      <w:r w:rsidRPr="00A855D9">
        <w:rPr>
          <w:rFonts w:ascii="Times New Roman" w:hAnsi="Times New Roman" w:cs="Times New Roman"/>
          <w:sz w:val="24"/>
          <w:szCs w:val="24"/>
        </w:rPr>
        <w:t xml:space="preserve"> show 1D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H NMR spectrum of Emim</w:t>
      </w:r>
      <w:r w:rsidRPr="00A855D9">
        <w:rPr>
          <w:rFonts w:ascii="Times New Roman" w:hAnsi="Times New Roman" w:cs="Times New Roman"/>
          <w:sz w:val="24"/>
          <w:szCs w:val="24"/>
          <w:vertAlign w:val="superscript"/>
        </w:rPr>
        <w:t>+</w:t>
      </w:r>
      <w:r w:rsidRPr="00A855D9">
        <w:rPr>
          <w:rFonts w:ascii="Times New Roman" w:hAnsi="Times New Roman" w:cs="Times New Roman"/>
          <w:sz w:val="24"/>
          <w:szCs w:val="24"/>
        </w:rPr>
        <w:t xml:space="preserve">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F NMR</w:t>
      </w:r>
      <w:r w:rsidRPr="00A855D9">
        <w:rPr>
          <w:rFonts w:ascii="Times New Roman" w:hAnsi="Times New Roman" w:cs="Times New Roman"/>
          <w:bCs/>
          <w:sz w:val="24"/>
          <w:szCs w:val="24"/>
        </w:rPr>
        <w:t xml:space="preserve"> spectrum of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r w:rsidRPr="00A855D9">
        <w:rPr>
          <w:rFonts w:ascii="Times New Roman" w:hAnsi="Times New Roman" w:cs="Times New Roman"/>
          <w:sz w:val="24"/>
          <w:szCs w:val="24"/>
        </w:rPr>
        <w:t>with the peak assignments</w:t>
      </w:r>
      <w:r w:rsidRPr="00A855D9">
        <w:rPr>
          <w:rFonts w:ascii="Times New Roman" w:hAnsi="Times New Roman" w:cs="Times New Roman"/>
          <w:bCs/>
          <w:sz w:val="24"/>
          <w:szCs w:val="24"/>
        </w:rPr>
        <w:t>, respectively,</w:t>
      </w:r>
      <w:r w:rsidRPr="00A855D9">
        <w:rPr>
          <w:rFonts w:ascii="Times New Roman" w:hAnsi="Times New Roman" w:cs="Times New Roman"/>
          <w:sz w:val="24"/>
          <w:szCs w:val="24"/>
        </w:rPr>
        <w:t xml:space="preserve"> where an additional peak of chemical shift at 3.79 ppm is assigned to PEG</w:t>
      </w:r>
      <w:r w:rsidR="007A2023" w:rsidRPr="00A855D9">
        <w:rPr>
          <w:rFonts w:ascii="Times New Roman" w:hAnsi="Times New Roman" w:cs="Times New Roman"/>
          <w:sz w:val="24"/>
          <w:szCs w:val="24"/>
        </w:rPr>
        <w:t xml:space="preserve"> [33-34]</w:t>
      </w:r>
      <w:r w:rsidRPr="00A855D9">
        <w:rPr>
          <w:rFonts w:ascii="Times New Roman" w:hAnsi="Times New Roman" w:cs="Times New Roman"/>
          <w:sz w:val="24"/>
          <w:szCs w:val="24"/>
        </w:rPr>
        <w:t xml:space="preserve">. We applied the pulsed gradient spin echo (PGSE) technique in 2D DOSY NMR for both liquid and hydrogel samples (see Methods and Supplementary Note 3). </w:t>
      </w:r>
      <w:r w:rsidR="00E42DCE" w:rsidRPr="00A855D9">
        <w:rPr>
          <w:rFonts w:ascii="Times New Roman" w:hAnsi="Times New Roman" w:cs="Times New Roman"/>
          <w:sz w:val="24"/>
          <w:szCs w:val="24"/>
        </w:rPr>
        <w:t>Fig</w:t>
      </w:r>
      <w:r w:rsidR="00A8189A" w:rsidRPr="00A855D9">
        <w:rPr>
          <w:rFonts w:ascii="Times New Roman" w:hAnsi="Times New Roman" w:cs="Times New Roman"/>
          <w:sz w:val="24"/>
          <w:szCs w:val="24"/>
        </w:rPr>
        <w:t>.</w:t>
      </w:r>
      <w:r w:rsidRPr="00A855D9">
        <w:rPr>
          <w:rFonts w:ascii="Times New Roman" w:hAnsi="Times New Roman" w:cs="Times New Roman"/>
          <w:sz w:val="24"/>
          <w:szCs w:val="24"/>
        </w:rPr>
        <w:t xml:space="preserve"> S10 and </w:t>
      </w:r>
      <w:r w:rsidR="00E42DCE" w:rsidRPr="00A855D9">
        <w:rPr>
          <w:rFonts w:ascii="Times New Roman" w:hAnsi="Times New Roman" w:cs="Times New Roman"/>
          <w:sz w:val="24"/>
          <w:szCs w:val="24"/>
        </w:rPr>
        <w:t>Fig</w:t>
      </w:r>
      <w:r w:rsidR="00A8189A" w:rsidRPr="00A855D9">
        <w:rPr>
          <w:rFonts w:ascii="Times New Roman" w:hAnsi="Times New Roman" w:cs="Times New Roman"/>
          <w:sz w:val="24"/>
          <w:szCs w:val="24"/>
        </w:rPr>
        <w:t>.</w:t>
      </w:r>
      <w:r w:rsidRPr="00A855D9">
        <w:rPr>
          <w:rFonts w:ascii="Times New Roman" w:hAnsi="Times New Roman" w:cs="Times New Roman"/>
          <w:sz w:val="24"/>
          <w:szCs w:val="24"/>
        </w:rPr>
        <w:t xml:space="preserve"> S11 show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H NMR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F NMR spectra of four samples including pure 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 xml:space="preserve"> aqueous solution</w:t>
      </w:r>
      <w:r w:rsidRPr="00A855D9">
        <w:rPr>
          <w:rFonts w:ascii="Times New Roman" w:hAnsi="Times New Roman" w:cs="Times New Roman"/>
          <w:sz w:val="24"/>
          <w:szCs w:val="24"/>
          <w:vertAlign w:val="subscript"/>
        </w:rPr>
        <w:t xml:space="preserve"> </w:t>
      </w:r>
      <w:r w:rsidRPr="00A855D9">
        <w:rPr>
          <w:rFonts w:ascii="Times New Roman" w:hAnsi="Times New Roman" w:cs="Times New Roman"/>
          <w:sz w:val="24"/>
          <w:szCs w:val="24"/>
        </w:rPr>
        <w:t>and 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 xml:space="preserve"> aqueous solutions with three different concentrations of PEG. The signal intensity (</w:t>
      </w:r>
      <w:r w:rsidRPr="00A855D9">
        <w:rPr>
          <w:rFonts w:ascii="Times New Roman" w:hAnsi="Times New Roman" w:cs="Times New Roman"/>
          <w:i/>
          <w:iCs/>
          <w:sz w:val="24"/>
          <w:szCs w:val="24"/>
        </w:rPr>
        <w:t>I</w:t>
      </w:r>
      <w:r w:rsidRPr="00A855D9">
        <w:rPr>
          <w:rFonts w:ascii="Times New Roman" w:hAnsi="Times New Roman" w:cs="Times New Roman"/>
          <w:sz w:val="24"/>
          <w:szCs w:val="24"/>
        </w:rPr>
        <w:t>) attenuation in terms of pulse-field gradient strength (</w:t>
      </w:r>
      <w:r w:rsidRPr="00A855D9">
        <w:rPr>
          <w:rFonts w:ascii="Times New Roman" w:hAnsi="Times New Roman" w:cs="Times New Roman"/>
          <w:i/>
          <w:sz w:val="24"/>
          <w:szCs w:val="24"/>
        </w:rPr>
        <w:t>G</w:t>
      </w:r>
      <w:r w:rsidRPr="00A855D9">
        <w:rPr>
          <w:rFonts w:ascii="Times New Roman" w:hAnsi="Times New Roman" w:cs="Times New Roman"/>
          <w:sz w:val="24"/>
          <w:szCs w:val="24"/>
        </w:rPr>
        <w:t>) was used to calculate the diffusion coefficient based on the Stejskal-Tanner equation (</w:t>
      </w:r>
      <w:r w:rsidR="00E42DCE" w:rsidRPr="00A855D9">
        <w:rPr>
          <w:rFonts w:ascii="Times New Roman" w:hAnsi="Times New Roman" w:cs="Times New Roman"/>
          <w:sz w:val="24"/>
          <w:szCs w:val="24"/>
        </w:rPr>
        <w:t>Fig</w:t>
      </w:r>
      <w:r w:rsidR="00A8189A" w:rsidRPr="00A855D9">
        <w:rPr>
          <w:rFonts w:ascii="Times New Roman" w:hAnsi="Times New Roman" w:cs="Times New Roman"/>
          <w:sz w:val="24"/>
          <w:szCs w:val="24"/>
        </w:rPr>
        <w:t>.</w:t>
      </w:r>
      <w:r w:rsidRPr="00A855D9">
        <w:rPr>
          <w:rFonts w:ascii="Times New Roman" w:hAnsi="Times New Roman" w:cs="Times New Roman"/>
          <w:sz w:val="24"/>
          <w:szCs w:val="24"/>
        </w:rPr>
        <w:t xml:space="preserve"> S12 and </w:t>
      </w:r>
      <w:r w:rsidR="00E42DCE" w:rsidRPr="00A855D9">
        <w:rPr>
          <w:rFonts w:ascii="Times New Roman" w:hAnsi="Times New Roman" w:cs="Times New Roman"/>
          <w:sz w:val="24"/>
          <w:szCs w:val="24"/>
        </w:rPr>
        <w:t>Fig</w:t>
      </w:r>
      <w:r w:rsidR="00A8189A" w:rsidRPr="00A855D9">
        <w:rPr>
          <w:rFonts w:ascii="Times New Roman" w:hAnsi="Times New Roman" w:cs="Times New Roman"/>
          <w:sz w:val="24"/>
          <w:szCs w:val="24"/>
        </w:rPr>
        <w:t>.</w:t>
      </w:r>
      <w:r w:rsidRPr="00A855D9">
        <w:rPr>
          <w:rFonts w:ascii="Times New Roman" w:hAnsi="Times New Roman" w:cs="Times New Roman"/>
          <w:sz w:val="24"/>
          <w:szCs w:val="24"/>
        </w:rPr>
        <w:t xml:space="preserve"> S13)</w:t>
      </w:r>
      <w:r w:rsidR="007A2023" w:rsidRPr="00A855D9">
        <w:rPr>
          <w:rFonts w:ascii="Times New Roman" w:hAnsi="Times New Roman" w:cs="Times New Roman"/>
          <w:sz w:val="24"/>
          <w:szCs w:val="24"/>
        </w:rPr>
        <w:t xml:space="preserve"> [35]</w:t>
      </w:r>
      <w:r w:rsidRPr="00A855D9">
        <w:rPr>
          <w:rFonts w:ascii="Times New Roman" w:hAnsi="Times New Roman" w:cs="Times New Roman"/>
          <w:sz w:val="24"/>
          <w:szCs w:val="24"/>
        </w:rPr>
        <w:t xml:space="preserve">. </w:t>
      </w:r>
      <w:r w:rsidR="00E42DCE" w:rsidRPr="00A855D9">
        <w:rPr>
          <w:rFonts w:ascii="Times New Roman" w:hAnsi="Times New Roman" w:cs="Times New Roman"/>
          <w:b/>
          <w:bCs/>
          <w:sz w:val="24"/>
          <w:szCs w:val="24"/>
        </w:rPr>
        <w:t>Fig</w:t>
      </w:r>
      <w:r w:rsidR="00A8189A" w:rsidRPr="00A855D9">
        <w:rPr>
          <w:rFonts w:ascii="Times New Roman" w:hAnsi="Times New Roman" w:cs="Times New Roman"/>
          <w:b/>
          <w:bCs/>
          <w:sz w:val="24"/>
          <w:szCs w:val="24"/>
        </w:rPr>
        <w:t>.</w:t>
      </w:r>
      <w:r w:rsidRPr="00A855D9">
        <w:rPr>
          <w:rFonts w:ascii="Times New Roman" w:hAnsi="Times New Roman" w:cs="Times New Roman"/>
          <w:b/>
          <w:bCs/>
          <w:sz w:val="24"/>
          <w:szCs w:val="24"/>
        </w:rPr>
        <w:t xml:space="preserve"> 3D</w:t>
      </w:r>
      <w:r w:rsidRPr="00A855D9">
        <w:rPr>
          <w:rFonts w:ascii="Times New Roman" w:hAnsi="Times New Roman" w:cs="Times New Roman"/>
          <w:sz w:val="24"/>
          <w:szCs w:val="24"/>
        </w:rPr>
        <w:t xml:space="preserve"> depicts </w:t>
      </w:r>
      <w:r w:rsidRPr="00A855D9">
        <w:rPr>
          <w:rFonts w:ascii="Times New Roman" w:hAnsi="Times New Roman" w:cs="Times New Roman"/>
          <w:bCs/>
          <w:sz w:val="24"/>
          <w:szCs w:val="24"/>
        </w:rPr>
        <w:t>that the diffusion coefficient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r w:rsidRPr="00A855D9">
        <w:rPr>
          <w:rFonts w:ascii="Times New Roman" w:hAnsi="Times New Roman" w:cs="Times New Roman"/>
          <w:bCs/>
          <w:i/>
          <w:sz w:val="24"/>
          <w:szCs w:val="24"/>
        </w:rPr>
        <w:t>D</w:t>
      </w:r>
      <w:r w:rsidRPr="00A855D9">
        <w:rPr>
          <w:rFonts w:ascii="Times New Roman" w:hAnsi="Times New Roman" w:cs="Times New Roman"/>
          <w:bCs/>
          <w:i/>
          <w:sz w:val="24"/>
          <w:szCs w:val="24"/>
          <w:vertAlign w:val="subscript"/>
        </w:rPr>
        <w:t>+</w:t>
      </w:r>
      <w:r w:rsidRPr="00A855D9">
        <w:rPr>
          <w:rFonts w:ascii="Times New Roman" w:hAnsi="Times New Roman" w:cs="Times New Roman"/>
          <w:bCs/>
          <w:sz w:val="24"/>
          <w:szCs w:val="24"/>
        </w:rPr>
        <w:t>) decreases by ~84% from 6.44</w:t>
      </w:r>
      <w:r w:rsidRPr="00A855D9">
        <w:rPr>
          <w:rFonts w:ascii="Times New Roman" w:hAnsi="Times New Roman" w:cs="Times New Roman"/>
          <w:sz w:val="24"/>
          <w:szCs w:val="24"/>
        </w:rPr>
        <w:sym w:font="Symbol" w:char="F0B4"/>
      </w:r>
      <w:r w:rsidRPr="00A855D9">
        <w:rPr>
          <w:rFonts w:ascii="Times New Roman" w:hAnsi="Times New Roman" w:cs="Times New Roman"/>
          <w:sz w:val="24"/>
          <w:szCs w:val="24"/>
        </w:rPr>
        <w:t>10</w:t>
      </w:r>
      <w:r w:rsidRPr="00A855D9">
        <w:rPr>
          <w:rFonts w:ascii="Times New Roman" w:hAnsi="Times New Roman" w:cs="Times New Roman"/>
          <w:sz w:val="24"/>
          <w:szCs w:val="24"/>
          <w:vertAlign w:val="superscript"/>
        </w:rPr>
        <w:t xml:space="preserve">−6 </w:t>
      </w:r>
      <w:r w:rsidRPr="00A855D9">
        <w:rPr>
          <w:rFonts w:ascii="Times New Roman" w:hAnsi="Times New Roman" w:cs="Times New Roman"/>
          <w:sz w:val="24"/>
          <w:szCs w:val="24"/>
        </w:rPr>
        <w:t>cm</w:t>
      </w:r>
      <w:r w:rsidRPr="00A855D9">
        <w:rPr>
          <w:rFonts w:ascii="Times New Roman" w:hAnsi="Times New Roman" w:cs="Times New Roman"/>
          <w:sz w:val="24"/>
          <w:szCs w:val="24"/>
          <w:vertAlign w:val="superscript"/>
        </w:rPr>
        <w:t>2</w:t>
      </w:r>
      <w:r w:rsidRPr="00A855D9">
        <w:rPr>
          <w:rFonts w:ascii="Times New Roman" w:hAnsi="Times New Roman" w:cs="Times New Roman"/>
          <w:sz w:val="24"/>
          <w:szCs w:val="24"/>
        </w:rPr>
        <w:t xml:space="preserve"> s</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 to </w:t>
      </w:r>
      <w:r w:rsidRPr="00A855D9">
        <w:rPr>
          <w:rFonts w:ascii="Times New Roman" w:hAnsi="Times New Roman" w:cs="Times New Roman"/>
          <w:bCs/>
          <w:sz w:val="24"/>
          <w:szCs w:val="24"/>
        </w:rPr>
        <w:t>1.03</w:t>
      </w:r>
      <w:r w:rsidRPr="00A855D9">
        <w:rPr>
          <w:rFonts w:ascii="Times New Roman" w:hAnsi="Times New Roman" w:cs="Times New Roman"/>
          <w:sz w:val="24"/>
          <w:szCs w:val="24"/>
        </w:rPr>
        <w:sym w:font="Symbol" w:char="F0B4"/>
      </w:r>
      <w:r w:rsidRPr="00A855D9">
        <w:rPr>
          <w:rFonts w:ascii="Times New Roman" w:hAnsi="Times New Roman" w:cs="Times New Roman"/>
          <w:sz w:val="24"/>
          <w:szCs w:val="24"/>
        </w:rPr>
        <w:t>10</w:t>
      </w:r>
      <w:r w:rsidRPr="00A855D9">
        <w:rPr>
          <w:rFonts w:ascii="Times New Roman" w:hAnsi="Times New Roman" w:cs="Times New Roman"/>
          <w:sz w:val="24"/>
          <w:szCs w:val="24"/>
          <w:vertAlign w:val="superscript"/>
        </w:rPr>
        <w:t xml:space="preserve">−6 </w:t>
      </w:r>
      <w:r w:rsidRPr="00A855D9">
        <w:rPr>
          <w:rFonts w:ascii="Times New Roman" w:hAnsi="Times New Roman" w:cs="Times New Roman"/>
          <w:sz w:val="24"/>
          <w:szCs w:val="24"/>
        </w:rPr>
        <w:t>cm</w:t>
      </w:r>
      <w:r w:rsidRPr="00A855D9">
        <w:rPr>
          <w:rFonts w:ascii="Times New Roman" w:hAnsi="Times New Roman" w:cs="Times New Roman"/>
          <w:sz w:val="24"/>
          <w:szCs w:val="24"/>
          <w:vertAlign w:val="superscript"/>
        </w:rPr>
        <w:t>2</w:t>
      </w:r>
      <w:r w:rsidRPr="00A855D9">
        <w:rPr>
          <w:rFonts w:ascii="Times New Roman" w:hAnsi="Times New Roman" w:cs="Times New Roman"/>
          <w:sz w:val="24"/>
          <w:szCs w:val="24"/>
        </w:rPr>
        <w:t xml:space="preserve"> s</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 when 10</w:t>
      </w:r>
      <w:r w:rsidR="006D78B7" w:rsidRPr="00A855D9">
        <w:rPr>
          <w:rFonts w:ascii="Times New Roman" w:hAnsi="Times New Roman" w:cs="Times New Roman"/>
          <w:sz w:val="24"/>
          <w:szCs w:val="24"/>
        </w:rPr>
        <w:t xml:space="preserve"> </w:t>
      </w:r>
      <w:r w:rsidRPr="00A855D9">
        <w:rPr>
          <w:rFonts w:ascii="Times New Roman" w:hAnsi="Times New Roman" w:cs="Times New Roman"/>
          <w:sz w:val="24"/>
          <w:szCs w:val="24"/>
        </w:rPr>
        <w:t>mg ml</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 PEG </w:t>
      </w:r>
      <w:r w:rsidRPr="00A855D9">
        <w:rPr>
          <w:rFonts w:ascii="Times New Roman" w:hAnsi="Times New Roman" w:cs="Times New Roman"/>
          <w:sz w:val="24"/>
          <w:szCs w:val="24"/>
        </w:rPr>
        <w:lastRenderedPageBreak/>
        <w:t xml:space="preserve">is added, </w:t>
      </w:r>
      <w:r w:rsidRPr="00A855D9">
        <w:rPr>
          <w:rFonts w:ascii="Times New Roman" w:hAnsi="Times New Roman" w:cs="Times New Roman"/>
          <w:bCs/>
          <w:sz w:val="24"/>
          <w:szCs w:val="24"/>
        </w:rPr>
        <w:t>which decreases further with increasing PEG concentration. The diffusion coefficient of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w:t>
      </w:r>
      <w:r w:rsidRPr="00A855D9">
        <w:rPr>
          <w:rFonts w:ascii="Times New Roman" w:hAnsi="Times New Roman" w:cs="Times New Roman"/>
          <w:bCs/>
          <w:i/>
          <w:sz w:val="24"/>
          <w:szCs w:val="24"/>
        </w:rPr>
        <w:t>D</w:t>
      </w:r>
      <w:r w:rsidRPr="00A855D9">
        <w:rPr>
          <w:rFonts w:ascii="Times New Roman" w:hAnsi="Times New Roman" w:cs="Times New Roman"/>
          <w:bCs/>
          <w:i/>
          <w:sz w:val="24"/>
          <w:szCs w:val="24"/>
          <w:vertAlign w:val="subscript"/>
        </w:rPr>
        <w:t>−</w:t>
      </w:r>
      <w:r w:rsidRPr="00A855D9">
        <w:rPr>
          <w:rFonts w:ascii="Times New Roman" w:hAnsi="Times New Roman" w:cs="Times New Roman"/>
          <w:bCs/>
          <w:sz w:val="24"/>
          <w:szCs w:val="24"/>
        </w:rPr>
        <w:t xml:space="preserve">) is larger than </w:t>
      </w:r>
      <w:r w:rsidRPr="00A855D9">
        <w:rPr>
          <w:rFonts w:ascii="Times New Roman" w:hAnsi="Times New Roman" w:cs="Times New Roman"/>
          <w:bCs/>
          <w:i/>
          <w:sz w:val="24"/>
          <w:szCs w:val="24"/>
        </w:rPr>
        <w:t>D</w:t>
      </w:r>
      <w:r w:rsidRPr="00A855D9">
        <w:rPr>
          <w:rFonts w:ascii="Times New Roman" w:hAnsi="Times New Roman" w:cs="Times New Roman"/>
          <w:bCs/>
          <w:i/>
          <w:sz w:val="24"/>
          <w:szCs w:val="24"/>
          <w:vertAlign w:val="subscript"/>
        </w:rPr>
        <w:t>+</w:t>
      </w:r>
      <w:r w:rsidRPr="00A855D9">
        <w:rPr>
          <w:rFonts w:ascii="Times New Roman" w:hAnsi="Times New Roman" w:cs="Times New Roman"/>
          <w:bCs/>
          <w:sz w:val="24"/>
          <w:szCs w:val="24"/>
        </w:rPr>
        <w:t xml:space="preserve"> at all PEG doses, which exhibits only a 4% reduction in the presence of </w:t>
      </w:r>
      <w:r w:rsidRPr="00A855D9">
        <w:rPr>
          <w:rFonts w:ascii="Times New Roman" w:hAnsi="Times New Roman" w:cs="Times New Roman"/>
          <w:sz w:val="24"/>
          <w:szCs w:val="24"/>
        </w:rPr>
        <w:t>10</w:t>
      </w:r>
      <w:r w:rsidR="006D78B7" w:rsidRPr="00A855D9">
        <w:rPr>
          <w:rFonts w:ascii="Times New Roman" w:hAnsi="Times New Roman" w:cs="Times New Roman"/>
          <w:sz w:val="24"/>
          <w:szCs w:val="24"/>
        </w:rPr>
        <w:t xml:space="preserve"> </w:t>
      </w:r>
      <w:r w:rsidRPr="00A855D9">
        <w:rPr>
          <w:rFonts w:ascii="Times New Roman" w:hAnsi="Times New Roman" w:cs="Times New Roman"/>
          <w:sz w:val="24"/>
          <w:szCs w:val="24"/>
        </w:rPr>
        <w:t>mg ml</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 PEG </w:t>
      </w:r>
      <w:r w:rsidRPr="00A855D9">
        <w:rPr>
          <w:rFonts w:ascii="Times New Roman" w:hAnsi="Times New Roman" w:cs="Times New Roman"/>
          <w:bCs/>
          <w:sz w:val="24"/>
          <w:szCs w:val="24"/>
        </w:rPr>
        <w:t xml:space="preserve">(from </w:t>
      </w:r>
      <w:bookmarkStart w:id="69" w:name="OLE_LINK133"/>
      <w:bookmarkStart w:id="70" w:name="OLE_LINK134"/>
      <w:bookmarkStart w:id="71" w:name="OLE_LINK135"/>
      <w:r w:rsidRPr="00A855D9">
        <w:rPr>
          <w:rFonts w:ascii="Times New Roman" w:hAnsi="Times New Roman" w:cs="Times New Roman"/>
          <w:bCs/>
          <w:sz w:val="24"/>
          <w:szCs w:val="24"/>
        </w:rPr>
        <w:t>1.22</w:t>
      </w:r>
      <w:r w:rsidRPr="00A855D9">
        <w:rPr>
          <w:rFonts w:ascii="Times New Roman" w:hAnsi="Times New Roman" w:cs="Times New Roman"/>
          <w:sz w:val="24"/>
          <w:szCs w:val="24"/>
        </w:rPr>
        <w:sym w:font="Symbol" w:char="F0B4"/>
      </w:r>
      <w:r w:rsidRPr="00A855D9">
        <w:rPr>
          <w:rFonts w:ascii="Times New Roman" w:hAnsi="Times New Roman" w:cs="Times New Roman"/>
          <w:sz w:val="24"/>
          <w:szCs w:val="24"/>
        </w:rPr>
        <w:t>10</w:t>
      </w:r>
      <w:r w:rsidRPr="00A855D9">
        <w:rPr>
          <w:rFonts w:ascii="Times New Roman" w:hAnsi="Times New Roman" w:cs="Times New Roman"/>
          <w:sz w:val="24"/>
          <w:szCs w:val="24"/>
          <w:vertAlign w:val="superscript"/>
        </w:rPr>
        <w:t xml:space="preserve">−5 </w:t>
      </w:r>
      <w:r w:rsidRPr="00A855D9">
        <w:rPr>
          <w:rFonts w:ascii="Times New Roman" w:hAnsi="Times New Roman" w:cs="Times New Roman"/>
          <w:sz w:val="24"/>
          <w:szCs w:val="24"/>
        </w:rPr>
        <w:t>cm</w:t>
      </w:r>
      <w:r w:rsidRPr="00A855D9">
        <w:rPr>
          <w:rFonts w:ascii="Times New Roman" w:hAnsi="Times New Roman" w:cs="Times New Roman"/>
          <w:sz w:val="24"/>
          <w:szCs w:val="24"/>
          <w:vertAlign w:val="superscript"/>
        </w:rPr>
        <w:t>2</w:t>
      </w:r>
      <w:r w:rsidRPr="00A855D9">
        <w:rPr>
          <w:rFonts w:ascii="Times New Roman" w:hAnsi="Times New Roman" w:cs="Times New Roman"/>
          <w:sz w:val="24"/>
          <w:szCs w:val="24"/>
        </w:rPr>
        <w:t xml:space="preserve"> s</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 </w:t>
      </w:r>
      <w:bookmarkEnd w:id="69"/>
      <w:bookmarkEnd w:id="70"/>
      <w:bookmarkEnd w:id="71"/>
      <w:r w:rsidRPr="00A855D9">
        <w:rPr>
          <w:rFonts w:ascii="Times New Roman" w:hAnsi="Times New Roman" w:cs="Times New Roman"/>
          <w:sz w:val="24"/>
          <w:szCs w:val="24"/>
        </w:rPr>
        <w:t xml:space="preserve">to </w:t>
      </w:r>
      <w:r w:rsidRPr="00A855D9">
        <w:rPr>
          <w:rFonts w:ascii="Times New Roman" w:hAnsi="Times New Roman" w:cs="Times New Roman"/>
          <w:bCs/>
          <w:sz w:val="24"/>
          <w:szCs w:val="24"/>
        </w:rPr>
        <w:t>1.17</w:t>
      </w:r>
      <w:r w:rsidRPr="00A855D9">
        <w:rPr>
          <w:rFonts w:ascii="Times New Roman" w:hAnsi="Times New Roman" w:cs="Times New Roman"/>
          <w:sz w:val="24"/>
          <w:szCs w:val="24"/>
        </w:rPr>
        <w:sym w:font="Symbol" w:char="F0B4"/>
      </w:r>
      <w:r w:rsidRPr="00A855D9">
        <w:rPr>
          <w:rFonts w:ascii="Times New Roman" w:hAnsi="Times New Roman" w:cs="Times New Roman"/>
          <w:sz w:val="24"/>
          <w:szCs w:val="24"/>
        </w:rPr>
        <w:t>10</w:t>
      </w:r>
      <w:r w:rsidRPr="00A855D9">
        <w:rPr>
          <w:rFonts w:ascii="Times New Roman" w:hAnsi="Times New Roman" w:cs="Times New Roman"/>
          <w:sz w:val="24"/>
          <w:szCs w:val="24"/>
          <w:vertAlign w:val="superscript"/>
        </w:rPr>
        <w:t xml:space="preserve">−5 </w:t>
      </w:r>
      <w:r w:rsidRPr="00A855D9">
        <w:rPr>
          <w:rFonts w:ascii="Times New Roman" w:hAnsi="Times New Roman" w:cs="Times New Roman"/>
          <w:sz w:val="24"/>
          <w:szCs w:val="24"/>
        </w:rPr>
        <w:t>cm</w:t>
      </w:r>
      <w:r w:rsidRPr="00A855D9">
        <w:rPr>
          <w:rFonts w:ascii="Times New Roman" w:hAnsi="Times New Roman" w:cs="Times New Roman"/>
          <w:sz w:val="24"/>
          <w:szCs w:val="24"/>
          <w:vertAlign w:val="superscript"/>
        </w:rPr>
        <w:t>2</w:t>
      </w:r>
      <w:r w:rsidRPr="00A855D9">
        <w:rPr>
          <w:rFonts w:ascii="Times New Roman" w:hAnsi="Times New Roman" w:cs="Times New Roman"/>
          <w:sz w:val="24"/>
          <w:szCs w:val="24"/>
        </w:rPr>
        <w:t xml:space="preserve"> s</w:t>
      </w:r>
      <w:r w:rsidRPr="00A855D9">
        <w:rPr>
          <w:rFonts w:ascii="Times New Roman" w:hAnsi="Times New Roman" w:cs="Times New Roman"/>
          <w:sz w:val="24"/>
          <w:szCs w:val="24"/>
          <w:vertAlign w:val="superscript"/>
        </w:rPr>
        <w:t>−1</w:t>
      </w:r>
      <w:r w:rsidRPr="00A855D9">
        <w:rPr>
          <w:rFonts w:ascii="Times New Roman" w:hAnsi="Times New Roman" w:cs="Times New Roman"/>
          <w:bCs/>
          <w:sz w:val="24"/>
          <w:szCs w:val="24"/>
        </w:rPr>
        <w:t>). We also performed the first study to measure the diffusion coefficient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in the hydrogel by employing gel-phase </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H DOSY NMR. The </w:t>
      </w:r>
      <w:r w:rsidRPr="00A855D9">
        <w:rPr>
          <w:rFonts w:ascii="Times New Roman" w:hAnsi="Times New Roman" w:cs="Times New Roman"/>
          <w:bCs/>
          <w:i/>
          <w:sz w:val="24"/>
          <w:szCs w:val="24"/>
        </w:rPr>
        <w:t>D</w:t>
      </w:r>
      <w:r w:rsidRPr="00A855D9">
        <w:rPr>
          <w:rFonts w:ascii="Times New Roman" w:hAnsi="Times New Roman" w:cs="Times New Roman"/>
          <w:bCs/>
          <w:i/>
          <w:sz w:val="24"/>
          <w:szCs w:val="24"/>
          <w:vertAlign w:val="subscript"/>
        </w:rPr>
        <w:t>+</w:t>
      </w:r>
      <w:r w:rsidRPr="00A855D9">
        <w:rPr>
          <w:rFonts w:ascii="Times New Roman" w:hAnsi="Times New Roman" w:cs="Times New Roman"/>
          <w:bCs/>
          <w:sz w:val="24"/>
          <w:szCs w:val="24"/>
        </w:rPr>
        <w:t xml:space="preserve"> reveals a drastic reduction of 93% after introducing PEG into the hydrogel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S14). It is noteworthy that the decrease of </w:t>
      </w:r>
      <w:r w:rsidRPr="00A855D9">
        <w:rPr>
          <w:rFonts w:ascii="Times New Roman" w:hAnsi="Times New Roman" w:cs="Times New Roman"/>
          <w:bCs/>
          <w:i/>
          <w:sz w:val="24"/>
          <w:szCs w:val="24"/>
        </w:rPr>
        <w:t>D</w:t>
      </w:r>
      <w:r w:rsidRPr="00A855D9">
        <w:rPr>
          <w:rFonts w:ascii="Times New Roman" w:hAnsi="Times New Roman" w:cs="Times New Roman"/>
          <w:bCs/>
          <w:i/>
          <w:sz w:val="24"/>
          <w:szCs w:val="24"/>
          <w:vertAlign w:val="subscript"/>
        </w:rPr>
        <w:t>+</w:t>
      </w:r>
      <w:r w:rsidRPr="00A855D9">
        <w:rPr>
          <w:rFonts w:ascii="Times New Roman" w:hAnsi="Times New Roman" w:cs="Times New Roman"/>
          <w:bCs/>
          <w:sz w:val="24"/>
          <w:szCs w:val="24"/>
        </w:rPr>
        <w:t xml:space="preserve"> with respect to adding PEG in the Pam-alginate hydrogel is more significant than that in the aqueous solution as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are further localized by PEG chains</w:t>
      </w:r>
      <w:r w:rsidRPr="00A855D9">
        <w:rPr>
          <w:rFonts w:ascii="Times New Roman" w:hAnsi="Times New Roman" w:cs="Times New Roman"/>
          <w:bCs/>
          <w:sz w:val="24"/>
          <w:szCs w:val="24"/>
          <w:lang w:eastAsia="zh-TW"/>
        </w:rPr>
        <w:t xml:space="preserve"> e</w:t>
      </w:r>
      <w:r w:rsidRPr="00A855D9">
        <w:rPr>
          <w:rFonts w:ascii="Times New Roman" w:hAnsi="Times New Roman" w:cs="Times New Roman"/>
          <w:bCs/>
          <w:sz w:val="24"/>
          <w:szCs w:val="24"/>
        </w:rPr>
        <w:t xml:space="preserve">ntangling with the hydrogel matrix. Moreover, the </w:t>
      </w:r>
      <w:r w:rsidRPr="00A855D9">
        <w:rPr>
          <w:rFonts w:ascii="Times New Roman" w:hAnsi="Times New Roman" w:cs="Times New Roman"/>
          <w:bCs/>
          <w:i/>
          <w:sz w:val="24"/>
          <w:szCs w:val="24"/>
        </w:rPr>
        <w:t>in-situ</w:t>
      </w:r>
      <w:r w:rsidRPr="00A855D9">
        <w:rPr>
          <w:rFonts w:ascii="Times New Roman" w:hAnsi="Times New Roman" w:cs="Times New Roman"/>
          <w:bCs/>
          <w:sz w:val="24"/>
          <w:szCs w:val="24"/>
        </w:rPr>
        <w:t xml:space="preserve"> heating was applied to </w:t>
      </w:r>
      <w:r w:rsidRPr="00A855D9">
        <w:rPr>
          <w:rFonts w:ascii="Times New Roman" w:hAnsi="Times New Roman" w:cs="Times New Roman"/>
          <w:sz w:val="24"/>
          <w:szCs w:val="24"/>
        </w:rPr>
        <w:t>2D DOSY NMR for 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 xml:space="preserve"> aqueous solution with 10</w:t>
      </w:r>
      <w:r w:rsidR="006D78B7" w:rsidRPr="00A855D9">
        <w:rPr>
          <w:rFonts w:ascii="Times New Roman" w:hAnsi="Times New Roman" w:cs="Times New Roman"/>
          <w:sz w:val="24"/>
          <w:szCs w:val="24"/>
        </w:rPr>
        <w:t xml:space="preserve"> </w:t>
      </w:r>
      <w:r w:rsidRPr="00A855D9">
        <w:rPr>
          <w:rFonts w:ascii="Times New Roman" w:hAnsi="Times New Roman" w:cs="Times New Roman"/>
          <w:sz w:val="24"/>
          <w:szCs w:val="24"/>
        </w:rPr>
        <w:t>mg ml</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 PEG. The </w:t>
      </w:r>
      <w:r w:rsidRPr="00A855D9">
        <w:rPr>
          <w:rFonts w:ascii="Times New Roman" w:hAnsi="Times New Roman" w:cs="Times New Roman"/>
          <w:bCs/>
          <w:sz w:val="24"/>
          <w:szCs w:val="24"/>
        </w:rPr>
        <w:t>thermally activated BF</w:t>
      </w:r>
      <w:r w:rsidRPr="00A855D9">
        <w:rPr>
          <w:rFonts w:ascii="Times New Roman" w:hAnsi="Times New Roman" w:cs="Times New Roman"/>
          <w:bCs/>
          <w:sz w:val="24"/>
          <w:szCs w:val="24"/>
          <w:vertAlign w:val="subscript"/>
        </w:rPr>
        <w:t>4</w:t>
      </w:r>
      <w:r w:rsidRPr="00A855D9">
        <w:rPr>
          <w:rFonts w:ascii="Times New Roman" w:hAnsi="Times New Roman" w:cs="Times New Roman"/>
          <w:sz w:val="24"/>
          <w:szCs w:val="24"/>
          <w:vertAlign w:val="superscript"/>
        </w:rPr>
        <w:t>−</w:t>
      </w:r>
      <w:r w:rsidRPr="00A855D9">
        <w:rPr>
          <w:rFonts w:ascii="Times New Roman" w:hAnsi="Times New Roman" w:cs="Times New Roman"/>
          <w:sz w:val="24"/>
          <w:szCs w:val="24"/>
        </w:rPr>
        <w:t xml:space="preserve"> exhibits the </w:t>
      </w:r>
      <w:r w:rsidRPr="00A855D9">
        <w:rPr>
          <w:rFonts w:ascii="Times New Roman" w:hAnsi="Times New Roman" w:cs="Times New Roman"/>
          <w:bCs/>
          <w:i/>
          <w:sz w:val="24"/>
          <w:szCs w:val="24"/>
        </w:rPr>
        <w:t>D</w:t>
      </w:r>
      <w:r w:rsidRPr="00A855D9">
        <w:rPr>
          <w:rFonts w:ascii="Times New Roman" w:hAnsi="Times New Roman" w:cs="Times New Roman"/>
          <w:bCs/>
          <w:i/>
          <w:sz w:val="24"/>
          <w:szCs w:val="24"/>
          <w:vertAlign w:val="subscript"/>
        </w:rPr>
        <w:t>−</w:t>
      </w:r>
      <w:r w:rsidRPr="00A855D9">
        <w:rPr>
          <w:rFonts w:ascii="Times New Roman" w:hAnsi="Times New Roman" w:cs="Times New Roman"/>
          <w:bCs/>
          <w:sz w:val="24"/>
          <w:szCs w:val="24"/>
        </w:rPr>
        <w:t xml:space="preserve"> increasing from 1.17</w:t>
      </w:r>
      <w:r w:rsidRPr="00A855D9">
        <w:rPr>
          <w:rFonts w:ascii="Times New Roman" w:hAnsi="Times New Roman" w:cs="Times New Roman"/>
          <w:sz w:val="24"/>
          <w:szCs w:val="24"/>
        </w:rPr>
        <w:sym w:font="Symbol" w:char="F0B4"/>
      </w:r>
      <w:r w:rsidRPr="00A855D9">
        <w:rPr>
          <w:rFonts w:ascii="Times New Roman" w:hAnsi="Times New Roman" w:cs="Times New Roman"/>
          <w:sz w:val="24"/>
          <w:szCs w:val="24"/>
        </w:rPr>
        <w:t>10</w:t>
      </w:r>
      <w:r w:rsidRPr="00A855D9">
        <w:rPr>
          <w:rFonts w:ascii="Times New Roman" w:hAnsi="Times New Roman" w:cs="Times New Roman"/>
          <w:sz w:val="24"/>
          <w:szCs w:val="24"/>
          <w:vertAlign w:val="superscript"/>
        </w:rPr>
        <w:t xml:space="preserve">−5 </w:t>
      </w:r>
      <w:r w:rsidRPr="00A855D9">
        <w:rPr>
          <w:rFonts w:ascii="Times New Roman" w:hAnsi="Times New Roman" w:cs="Times New Roman"/>
          <w:sz w:val="24"/>
          <w:szCs w:val="24"/>
        </w:rPr>
        <w:t>cm</w:t>
      </w:r>
      <w:r w:rsidRPr="00A855D9">
        <w:rPr>
          <w:rFonts w:ascii="Times New Roman" w:hAnsi="Times New Roman" w:cs="Times New Roman"/>
          <w:sz w:val="24"/>
          <w:szCs w:val="24"/>
          <w:vertAlign w:val="superscript"/>
        </w:rPr>
        <w:t>2</w:t>
      </w:r>
      <w:r w:rsidRPr="00A855D9">
        <w:rPr>
          <w:rFonts w:ascii="Times New Roman" w:hAnsi="Times New Roman" w:cs="Times New Roman"/>
          <w:sz w:val="24"/>
          <w:szCs w:val="24"/>
        </w:rPr>
        <w:t xml:space="preserve"> s</w:t>
      </w:r>
      <w:r w:rsidRPr="00A855D9">
        <w:rPr>
          <w:rFonts w:ascii="Times New Roman" w:hAnsi="Times New Roman" w:cs="Times New Roman"/>
          <w:sz w:val="24"/>
          <w:szCs w:val="24"/>
          <w:vertAlign w:val="superscript"/>
        </w:rPr>
        <w:t>−1</w:t>
      </w:r>
      <w:r w:rsidRPr="00A855D9">
        <w:rPr>
          <w:rFonts w:ascii="Times New Roman" w:hAnsi="Times New Roman" w:cs="Times New Roman"/>
          <w:bCs/>
          <w:sz w:val="24"/>
          <w:szCs w:val="24"/>
        </w:rPr>
        <w:t xml:space="preserve"> at 21 °C to 1.73</w:t>
      </w:r>
      <w:r w:rsidRPr="00A855D9">
        <w:rPr>
          <w:rFonts w:ascii="Times New Roman" w:hAnsi="Times New Roman" w:cs="Times New Roman"/>
          <w:sz w:val="24"/>
          <w:szCs w:val="24"/>
        </w:rPr>
        <w:sym w:font="Symbol" w:char="F0B4"/>
      </w:r>
      <w:r w:rsidRPr="00A855D9">
        <w:rPr>
          <w:rFonts w:ascii="Times New Roman" w:hAnsi="Times New Roman" w:cs="Times New Roman"/>
          <w:sz w:val="24"/>
          <w:szCs w:val="24"/>
        </w:rPr>
        <w:t>10</w:t>
      </w:r>
      <w:r w:rsidRPr="00A855D9">
        <w:rPr>
          <w:rFonts w:ascii="Times New Roman" w:hAnsi="Times New Roman" w:cs="Times New Roman"/>
          <w:sz w:val="24"/>
          <w:szCs w:val="24"/>
          <w:vertAlign w:val="superscript"/>
        </w:rPr>
        <w:t xml:space="preserve">−5 </w:t>
      </w:r>
      <w:r w:rsidRPr="00A855D9">
        <w:rPr>
          <w:rFonts w:ascii="Times New Roman" w:hAnsi="Times New Roman" w:cs="Times New Roman"/>
          <w:sz w:val="24"/>
          <w:szCs w:val="24"/>
        </w:rPr>
        <w:t>cm</w:t>
      </w:r>
      <w:r w:rsidRPr="00A855D9">
        <w:rPr>
          <w:rFonts w:ascii="Times New Roman" w:hAnsi="Times New Roman" w:cs="Times New Roman"/>
          <w:sz w:val="24"/>
          <w:szCs w:val="24"/>
          <w:vertAlign w:val="superscript"/>
        </w:rPr>
        <w:t>2</w:t>
      </w:r>
      <w:r w:rsidRPr="00A855D9">
        <w:rPr>
          <w:rFonts w:ascii="Times New Roman" w:hAnsi="Times New Roman" w:cs="Times New Roman"/>
          <w:sz w:val="24"/>
          <w:szCs w:val="24"/>
        </w:rPr>
        <w:t xml:space="preserve"> s</w:t>
      </w:r>
      <w:r w:rsidRPr="00A855D9">
        <w:rPr>
          <w:rFonts w:ascii="Times New Roman" w:hAnsi="Times New Roman" w:cs="Times New Roman"/>
          <w:sz w:val="24"/>
          <w:szCs w:val="24"/>
          <w:vertAlign w:val="superscript"/>
        </w:rPr>
        <w:t>−1</w:t>
      </w:r>
      <w:r w:rsidRPr="00A855D9">
        <w:rPr>
          <w:rFonts w:ascii="Times New Roman" w:hAnsi="Times New Roman" w:cs="Times New Roman"/>
          <w:bCs/>
          <w:sz w:val="24"/>
          <w:szCs w:val="24"/>
        </w:rPr>
        <w:t xml:space="preserve"> at 40 °C. In contrast, </w:t>
      </w:r>
      <w:r w:rsidRPr="00A855D9">
        <w:rPr>
          <w:rFonts w:ascii="Times New Roman" w:hAnsi="Times New Roman" w:cs="Times New Roman"/>
          <w:bCs/>
          <w:i/>
          <w:sz w:val="24"/>
          <w:szCs w:val="24"/>
        </w:rPr>
        <w:t>D</w:t>
      </w:r>
      <w:r w:rsidRPr="00A855D9">
        <w:rPr>
          <w:rFonts w:ascii="Times New Roman" w:hAnsi="Times New Roman" w:cs="Times New Roman"/>
          <w:bCs/>
          <w:i/>
          <w:sz w:val="24"/>
          <w:szCs w:val="24"/>
          <w:vertAlign w:val="subscript"/>
        </w:rPr>
        <w:t>+</w:t>
      </w:r>
      <w:r w:rsidRPr="00A855D9">
        <w:rPr>
          <w:rFonts w:ascii="Times New Roman" w:hAnsi="Times New Roman" w:cs="Times New Roman"/>
          <w:bCs/>
          <w:sz w:val="24"/>
          <w:szCs w:val="24"/>
        </w:rPr>
        <w:t xml:space="preserve"> barely rises with elevating temperature, indicating that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is firmly anchored by PEG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S15), conducing to the asymmetric ion transport of BF</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in response to temperature. Here, the mobile anions predominantly behave as charge carrier in the Pam-alginate hydrogel mediated by PEG, which is distinguished from most of i-TEs relying on small cations such as Na</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H</w:t>
      </w:r>
      <w:r w:rsidRPr="00A855D9">
        <w:rPr>
          <w:rFonts w:ascii="Times New Roman" w:hAnsi="Times New Roman" w:cs="Times New Roman"/>
          <w:bCs/>
          <w:sz w:val="24"/>
          <w:szCs w:val="24"/>
          <w:vertAlign w:val="superscript"/>
        </w:rPr>
        <w:t>+</w:t>
      </w:r>
      <w:r w:rsidR="007A2023" w:rsidRPr="00A855D9">
        <w:rPr>
          <w:rFonts w:ascii="Times New Roman" w:hAnsi="Times New Roman" w:cs="Times New Roman"/>
          <w:bCs/>
          <w:sz w:val="24"/>
          <w:szCs w:val="24"/>
        </w:rPr>
        <w:t xml:space="preserve"> [12,13].</w:t>
      </w:r>
    </w:p>
    <w:p w14:paraId="4054C9D4" w14:textId="59198F01"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 xml:space="preserve">On the other hand,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S16A shows the Raman spectra of Pam, alginate,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and PEG. The Raman spectrum of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w:t>
      </w:r>
      <w:r w:rsidRPr="00A855D9">
        <w:rPr>
          <w:rFonts w:ascii="Times New Roman" w:eastAsia="PMingLiU" w:hAnsi="Times New Roman" w:cs="Times New Roman"/>
          <w:bCs/>
          <w:sz w:val="24"/>
          <w:szCs w:val="24"/>
          <w:lang w:eastAsia="zh-TW"/>
        </w:rPr>
        <w:t>was</w:t>
      </w:r>
      <w:r w:rsidRPr="00A855D9">
        <w:rPr>
          <w:rFonts w:ascii="Times New Roman" w:hAnsi="Times New Roman" w:cs="Times New Roman"/>
          <w:bCs/>
          <w:sz w:val="24"/>
          <w:szCs w:val="24"/>
        </w:rPr>
        <w:t xml:space="preserve"> characterized by comparing the presence of the absorption bands with each pure component, which is in good agreement with the spectral overlap of all components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S16B). Exceptionally, there are two overlapping Raman bands located at 3173 </w:t>
      </w:r>
      <w:r w:rsidRPr="00A855D9">
        <w:rPr>
          <w:rFonts w:ascii="Times New Roman" w:hAnsi="Times New Roman" w:cs="Times New Roman"/>
          <w:bCs/>
          <w:sz w:val="24"/>
          <w:szCs w:val="24"/>
        </w:rPr>
        <w:lastRenderedPageBreak/>
        <w:t>cm</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for pure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which are assigned to ring HCCH symmetric stretching and ring symmetric stretching</w:t>
      </w:r>
      <w:r w:rsidR="007A2023" w:rsidRPr="00A855D9">
        <w:rPr>
          <w:rFonts w:ascii="Times New Roman" w:hAnsi="Times New Roman" w:cs="Times New Roman"/>
          <w:bCs/>
          <w:sz w:val="24"/>
          <w:szCs w:val="24"/>
        </w:rPr>
        <w:t xml:space="preserve"> [36]</w:t>
      </w:r>
      <w:r w:rsidRPr="00A855D9">
        <w:rPr>
          <w:rFonts w:ascii="Times New Roman" w:hAnsi="Times New Roman" w:cs="Times New Roman"/>
          <w:bCs/>
          <w:sz w:val="24"/>
          <w:szCs w:val="24"/>
        </w:rPr>
        <w:t>. A blue shift to 3178 cm</w:t>
      </w:r>
      <w:r w:rsidRPr="00A855D9">
        <w:rPr>
          <w:rFonts w:ascii="Times New Roman" w:hAnsi="Times New Roman" w:cs="Times New Roman"/>
          <w:bCs/>
          <w:i/>
          <w:sz w:val="24"/>
          <w:szCs w:val="24"/>
          <w:vertAlign w:val="superscript"/>
        </w:rPr>
        <w:t>−</w:t>
      </w:r>
      <w:r w:rsidRPr="00A855D9">
        <w:rPr>
          <w:rFonts w:ascii="Times New Roman" w:hAnsi="Times New Roman" w:cs="Times New Roman"/>
          <w:bCs/>
          <w:sz w:val="24"/>
          <w:szCs w:val="24"/>
          <w:vertAlign w:val="superscript"/>
        </w:rPr>
        <w:t xml:space="preserve">1 </w:t>
      </w:r>
      <w:r w:rsidRPr="00A855D9">
        <w:rPr>
          <w:rFonts w:ascii="Times New Roman" w:hAnsi="Times New Roman" w:cs="Times New Roman"/>
          <w:bCs/>
          <w:sz w:val="24"/>
          <w:szCs w:val="24"/>
        </w:rPr>
        <w:t>is observed in the Raman spectrum of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suggesting the strong confinement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on PEG via hydrogen bond</w:t>
      </w:r>
      <w:r w:rsidR="007A2023" w:rsidRPr="00A855D9">
        <w:rPr>
          <w:rFonts w:ascii="Times New Roman" w:hAnsi="Times New Roman" w:cs="Times New Roman"/>
          <w:bCs/>
          <w:sz w:val="24"/>
          <w:szCs w:val="24"/>
        </w:rPr>
        <w:t xml:space="preserve"> [37-39]</w:t>
      </w:r>
      <w:r w:rsidRPr="00A855D9">
        <w:rPr>
          <w:rFonts w:ascii="Times New Roman" w:hAnsi="Times New Roman" w:cs="Times New Roman"/>
          <w:bCs/>
          <w:sz w:val="24"/>
          <w:szCs w:val="24"/>
        </w:rPr>
        <w:t>.</w:t>
      </w:r>
    </w:p>
    <w:p w14:paraId="0FCF934C" w14:textId="77777777" w:rsidR="009D0719" w:rsidRPr="00A855D9" w:rsidRDefault="009D0719" w:rsidP="00991268">
      <w:pPr>
        <w:spacing w:line="276" w:lineRule="auto"/>
        <w:jc w:val="both"/>
        <w:rPr>
          <w:rFonts w:ascii="Times New Roman" w:hAnsi="Times New Roman" w:cs="Times New Roman"/>
          <w:sz w:val="24"/>
          <w:szCs w:val="24"/>
        </w:rPr>
      </w:pPr>
    </w:p>
    <w:p w14:paraId="0E166A76" w14:textId="3C159B7F" w:rsidR="007C338F" w:rsidRPr="00A855D9" w:rsidRDefault="007C338F" w:rsidP="00991268">
      <w:pPr>
        <w:spacing w:after="0" w:line="480" w:lineRule="auto"/>
        <w:jc w:val="both"/>
        <w:rPr>
          <w:rFonts w:ascii="Times New Roman" w:hAnsi="Times New Roman" w:cs="Times New Roman"/>
          <w:b/>
          <w:i/>
          <w:iCs/>
          <w:sz w:val="24"/>
          <w:szCs w:val="24"/>
        </w:rPr>
      </w:pPr>
      <w:r w:rsidRPr="00A855D9">
        <w:rPr>
          <w:rFonts w:ascii="Times New Roman" w:hAnsi="Times New Roman" w:cs="Times New Roman"/>
          <w:b/>
          <w:sz w:val="24"/>
          <w:szCs w:val="24"/>
        </w:rPr>
        <w:t xml:space="preserve">2.3 </w:t>
      </w:r>
      <w:r w:rsidR="009D0719" w:rsidRPr="00A855D9">
        <w:rPr>
          <w:rFonts w:ascii="Times New Roman" w:hAnsi="Times New Roman" w:cs="Times New Roman"/>
          <w:b/>
          <w:sz w:val="24"/>
          <w:szCs w:val="24"/>
        </w:rPr>
        <w:t>Material Characterization of Pam-alginate/EmimBF</w:t>
      </w:r>
      <w:r w:rsidR="009D0719" w:rsidRPr="00A855D9">
        <w:rPr>
          <w:rFonts w:ascii="Times New Roman" w:hAnsi="Times New Roman" w:cs="Times New Roman"/>
          <w:b/>
          <w:sz w:val="24"/>
          <w:szCs w:val="24"/>
          <w:vertAlign w:val="subscript"/>
        </w:rPr>
        <w:t>4</w:t>
      </w:r>
      <w:r w:rsidR="009D0719" w:rsidRPr="00A855D9">
        <w:rPr>
          <w:rFonts w:ascii="Times New Roman" w:hAnsi="Times New Roman" w:cs="Times New Roman"/>
          <w:b/>
          <w:sz w:val="24"/>
          <w:szCs w:val="24"/>
        </w:rPr>
        <w:t>/PEG electrolyte</w:t>
      </w:r>
      <w:r w:rsidR="00186398" w:rsidRPr="00A855D9">
        <w:rPr>
          <w:rFonts w:ascii="Times New Roman" w:hAnsi="Times New Roman" w:cs="Times New Roman"/>
          <w:b/>
          <w:sz w:val="24"/>
          <w:szCs w:val="24"/>
        </w:rPr>
        <w:t>.</w:t>
      </w:r>
      <w:r w:rsidR="00186398" w:rsidRPr="00A855D9">
        <w:rPr>
          <w:rFonts w:ascii="Times New Roman" w:hAnsi="Times New Roman" w:cs="Times New Roman"/>
          <w:b/>
          <w:i/>
          <w:iCs/>
          <w:sz w:val="24"/>
          <w:szCs w:val="24"/>
        </w:rPr>
        <w:t xml:space="preserve"> </w:t>
      </w:r>
    </w:p>
    <w:p w14:paraId="607078FC" w14:textId="15BF7C08" w:rsidR="009D0719" w:rsidRPr="00A855D9" w:rsidRDefault="009D0719" w:rsidP="00991268">
      <w:pPr>
        <w:spacing w:after="0" w:line="480" w:lineRule="auto"/>
        <w:jc w:val="both"/>
        <w:rPr>
          <w:rFonts w:ascii="Times New Roman" w:hAnsi="Times New Roman" w:cs="Times New Roman"/>
          <w:bCs/>
          <w:i/>
          <w:iCs/>
          <w:sz w:val="24"/>
          <w:szCs w:val="24"/>
        </w:rPr>
      </w:pPr>
      <w:r w:rsidRPr="00A855D9">
        <w:rPr>
          <w:rFonts w:ascii="Times New Roman" w:hAnsi="Times New Roman" w:cs="Times New Roman"/>
          <w:bCs/>
          <w:sz w:val="24"/>
          <w:szCs w:val="24"/>
        </w:rPr>
        <w:t>Electrochemical impedance spectroscopy (EIS) was used to measure the temperature dependence of ionic conductivity on the uniformly heated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sample. The ionic conductivity was calculated from 12.5 mS cm</w:t>
      </w:r>
      <w:bookmarkStart w:id="72" w:name="OLE_LINK95"/>
      <w:bookmarkStart w:id="73" w:name="OLE_LINK96"/>
      <w:r w:rsidRPr="00A855D9">
        <w:rPr>
          <w:rFonts w:ascii="Times New Roman" w:hAnsi="Times New Roman" w:cs="Times New Roman"/>
          <w:bCs/>
          <w:sz w:val="24"/>
          <w:szCs w:val="24"/>
          <w:vertAlign w:val="superscript"/>
        </w:rPr>
        <w:sym w:font="Symbol" w:char="F02D"/>
      </w:r>
      <w:bookmarkEnd w:id="72"/>
      <w:bookmarkEnd w:id="73"/>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at </w:t>
      </w:r>
      <w:bookmarkStart w:id="74" w:name="OLE_LINK87"/>
      <w:bookmarkStart w:id="75" w:name="OLE_LINK88"/>
      <w:r w:rsidRPr="00A855D9">
        <w:rPr>
          <w:rFonts w:ascii="Times New Roman" w:hAnsi="Times New Roman" w:cs="Times New Roman"/>
          <w:bCs/>
          <w:sz w:val="24"/>
          <w:szCs w:val="24"/>
        </w:rPr>
        <w:t>10</w:t>
      </w:r>
      <w:r w:rsidR="0092255A"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 xml:space="preserve">C </w:t>
      </w:r>
      <w:bookmarkEnd w:id="74"/>
      <w:bookmarkEnd w:id="75"/>
      <w:r w:rsidRPr="00A855D9">
        <w:rPr>
          <w:rFonts w:ascii="Times New Roman" w:hAnsi="Times New Roman" w:cs="Times New Roman"/>
          <w:bCs/>
          <w:sz w:val="24"/>
          <w:szCs w:val="24"/>
        </w:rPr>
        <w:t>to 28.0 mS cm</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at 60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C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S17A and S18), which is higher than most polymer gels and ionogels reported before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S17B)</w:t>
      </w:r>
      <w:bookmarkStart w:id="76" w:name="_Hlk48320167"/>
      <w:r w:rsidR="007A2023" w:rsidRPr="00A855D9">
        <w:rPr>
          <w:rFonts w:ascii="Times New Roman" w:hAnsi="Times New Roman" w:cs="Times New Roman"/>
          <w:bCs/>
          <w:sz w:val="24"/>
          <w:szCs w:val="24"/>
        </w:rPr>
        <w:t xml:space="preserve"> [2,26,27,40]</w:t>
      </w:r>
      <w:r w:rsidRPr="00A855D9">
        <w:rPr>
          <w:rFonts w:ascii="Times New Roman" w:hAnsi="Times New Roman" w:cs="Times New Roman"/>
          <w:bCs/>
          <w:sz w:val="24"/>
          <w:szCs w:val="24"/>
        </w:rPr>
        <w:t xml:space="preserve">. </w:t>
      </w:r>
      <w:bookmarkEnd w:id="76"/>
      <w:r w:rsidRPr="00A855D9">
        <w:rPr>
          <w:rFonts w:ascii="Times New Roman" w:hAnsi="Times New Roman" w:cs="Times New Roman"/>
          <w:bCs/>
          <w:sz w:val="24"/>
          <w:szCs w:val="24"/>
        </w:rPr>
        <w:t>The high water content in Pam-alginate hydrogel not only secures the complete dissociation of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but also facilitates the overall ion transport ascribed to a low viscosity background</w:t>
      </w:r>
      <w:r w:rsidR="007A2023" w:rsidRPr="00A855D9">
        <w:rPr>
          <w:rFonts w:ascii="Times New Roman" w:hAnsi="Times New Roman" w:cs="Times New Roman"/>
          <w:bCs/>
          <w:sz w:val="24"/>
          <w:szCs w:val="24"/>
        </w:rPr>
        <w:t xml:space="preserve"> [16,41]</w:t>
      </w:r>
      <w:r w:rsidRPr="00A855D9">
        <w:rPr>
          <w:rFonts w:ascii="Times New Roman" w:hAnsi="Times New Roman" w:cs="Times New Roman"/>
          <w:bCs/>
          <w:sz w:val="24"/>
          <w:szCs w:val="24"/>
        </w:rPr>
        <w:t>. The increasing trend as a function of temperature is used to</w:t>
      </w:r>
      <w:r w:rsidR="00145F31" w:rsidRPr="00A855D9">
        <w:rPr>
          <w:rFonts w:ascii="Times New Roman" w:hAnsi="Times New Roman" w:cs="Times New Roman"/>
          <w:bCs/>
          <w:sz w:val="24"/>
          <w:szCs w:val="24"/>
        </w:rPr>
        <w:t xml:space="preserve"> estimate</w:t>
      </w:r>
      <w:r w:rsidRPr="00A855D9">
        <w:rPr>
          <w:rFonts w:ascii="Times New Roman" w:hAnsi="Times New Roman" w:cs="Times New Roman"/>
          <w:bCs/>
          <w:sz w:val="24"/>
          <w:szCs w:val="24"/>
        </w:rPr>
        <w:t xml:space="preserve"> </w:t>
      </w:r>
      <w:r w:rsidR="00145F31"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activation energy (</w:t>
      </w:r>
      <w:r w:rsidRPr="00A855D9">
        <w:rPr>
          <w:rFonts w:ascii="Times New Roman" w:hAnsi="Times New Roman" w:cs="Times New Roman"/>
          <w:bCs/>
          <w:i/>
          <w:sz w:val="24"/>
          <w:szCs w:val="24"/>
        </w:rPr>
        <w:t>E</w:t>
      </w:r>
      <w:r w:rsidRPr="00A855D9">
        <w:rPr>
          <w:rFonts w:ascii="Times New Roman" w:hAnsi="Times New Roman" w:cs="Times New Roman"/>
          <w:bCs/>
          <w:i/>
          <w:sz w:val="24"/>
          <w:szCs w:val="24"/>
          <w:vertAlign w:val="subscript"/>
        </w:rPr>
        <w:t>a</w:t>
      </w:r>
      <w:r w:rsidRPr="00A855D9">
        <w:rPr>
          <w:rFonts w:ascii="Times New Roman" w:hAnsi="Times New Roman" w:cs="Times New Roman"/>
          <w:bCs/>
          <w:iCs/>
          <w:sz w:val="24"/>
          <w:szCs w:val="24"/>
        </w:rPr>
        <w:t xml:space="preserve">) </w:t>
      </w:r>
      <w:r w:rsidRPr="00A855D9">
        <w:rPr>
          <w:rFonts w:ascii="Times New Roman" w:hAnsi="Times New Roman" w:cs="Times New Roman"/>
          <w:bCs/>
          <w:sz w:val="24"/>
          <w:szCs w:val="24"/>
        </w:rPr>
        <w:t xml:space="preserve">based on the Arrhenius equation: </w:t>
      </w:r>
      <w:r w:rsidR="00E85B06" w:rsidRPr="00A855D9">
        <w:rPr>
          <w:rFonts w:ascii="Times New Roman" w:hAnsi="Times New Roman" w:cs="Times New Roman"/>
          <w:bCs/>
          <w:noProof/>
          <w:position w:val="-12"/>
          <w:sz w:val="24"/>
          <w:szCs w:val="24"/>
        </w:rPr>
        <w:object w:dxaOrig="1460" w:dyaOrig="380" w14:anchorId="0FF96D99">
          <v:shape id="_x0000_i1026" type="#_x0000_t75" alt="" style="width:78.05pt;height:14.5pt;mso-width-percent:0;mso-height-percent:0;mso-width-percent:0;mso-height-percent:0" o:ole="">
            <v:imagedata r:id="rId15" o:title=""/>
          </v:shape>
          <o:OLEObject Type="Embed" ProgID="Equation.DSMT4" ShapeID="_x0000_i1026" DrawAspect="Content" ObjectID="_1696257951" r:id="rId16"/>
        </w:object>
      </w:r>
      <w:r w:rsidRPr="00A855D9">
        <w:rPr>
          <w:rFonts w:ascii="Times New Roman" w:hAnsi="Times New Roman" w:cs="Times New Roman"/>
          <w:bCs/>
          <w:sz w:val="24"/>
          <w:szCs w:val="24"/>
        </w:rPr>
        <w:t xml:space="preserve">, where </w:t>
      </w:r>
      <w:r w:rsidRPr="00A855D9">
        <w:rPr>
          <w:rFonts w:ascii="Times New Roman" w:hAnsi="Times New Roman" w:cs="Times New Roman"/>
          <w:bCs/>
          <w:i/>
          <w:sz w:val="24"/>
          <w:szCs w:val="24"/>
        </w:rPr>
        <w:t>σ</w:t>
      </w:r>
      <w:r w:rsidRPr="00A855D9">
        <w:rPr>
          <w:rFonts w:ascii="Times New Roman" w:hAnsi="Times New Roman" w:cs="Times New Roman"/>
          <w:bCs/>
          <w:sz w:val="24"/>
          <w:szCs w:val="24"/>
        </w:rPr>
        <w:t xml:space="preserve"> is the ionic conductivity, </w:t>
      </w:r>
      <w:r w:rsidRPr="00A855D9">
        <w:rPr>
          <w:rFonts w:ascii="Times New Roman" w:hAnsi="Times New Roman" w:cs="Times New Roman"/>
          <w:bCs/>
          <w:i/>
          <w:sz w:val="24"/>
          <w:szCs w:val="24"/>
        </w:rPr>
        <w:t>k</w:t>
      </w:r>
      <w:r w:rsidRPr="00A855D9">
        <w:rPr>
          <w:rFonts w:ascii="Times New Roman" w:hAnsi="Times New Roman" w:cs="Times New Roman"/>
          <w:bCs/>
          <w:i/>
          <w:sz w:val="24"/>
          <w:szCs w:val="24"/>
          <w:vertAlign w:val="subscript"/>
        </w:rPr>
        <w:t>B</w:t>
      </w:r>
      <w:r w:rsidRPr="00A855D9">
        <w:rPr>
          <w:rFonts w:ascii="Times New Roman" w:hAnsi="Times New Roman" w:cs="Times New Roman"/>
          <w:bCs/>
          <w:i/>
          <w:sz w:val="24"/>
          <w:szCs w:val="24"/>
        </w:rPr>
        <w:t xml:space="preserve"> </w:t>
      </w:r>
      <w:r w:rsidRPr="00A855D9">
        <w:rPr>
          <w:rFonts w:ascii="Times New Roman" w:hAnsi="Times New Roman" w:cs="Times New Roman"/>
          <w:bCs/>
          <w:sz w:val="24"/>
          <w:szCs w:val="24"/>
        </w:rPr>
        <w:t xml:space="preserve">is the Boltzmann constant, and </w:t>
      </w:r>
      <w:r w:rsidRPr="00A855D9">
        <w:rPr>
          <w:rFonts w:ascii="Times New Roman" w:hAnsi="Times New Roman" w:cs="Times New Roman"/>
          <w:bCs/>
          <w:i/>
          <w:sz w:val="24"/>
          <w:szCs w:val="24"/>
        </w:rPr>
        <w:t>σ</w:t>
      </w:r>
      <w:r w:rsidRPr="00A855D9">
        <w:rPr>
          <w:rFonts w:ascii="Times New Roman" w:hAnsi="Times New Roman" w:cs="Times New Roman"/>
          <w:bCs/>
          <w:i/>
          <w:sz w:val="24"/>
          <w:szCs w:val="24"/>
          <w:vertAlign w:val="subscript"/>
        </w:rPr>
        <w:t xml:space="preserve">0 </w:t>
      </w:r>
      <w:r w:rsidRPr="00A855D9">
        <w:rPr>
          <w:rFonts w:ascii="Times New Roman" w:hAnsi="Times New Roman" w:cs="Times New Roman"/>
          <w:bCs/>
          <w:sz w:val="24"/>
          <w:szCs w:val="24"/>
        </w:rPr>
        <w:t>is the pre-exponential factor</w:t>
      </w:r>
      <w:r w:rsidR="007A2023" w:rsidRPr="00A855D9">
        <w:rPr>
          <w:rFonts w:ascii="Times New Roman" w:hAnsi="Times New Roman" w:cs="Times New Roman"/>
          <w:bCs/>
          <w:sz w:val="24"/>
          <w:szCs w:val="24"/>
        </w:rPr>
        <w:t xml:space="preserve"> [12,42]</w:t>
      </w:r>
      <w:r w:rsidRPr="00A855D9">
        <w:rPr>
          <w:rFonts w:ascii="Times New Roman" w:hAnsi="Times New Roman" w:cs="Times New Roman"/>
          <w:bCs/>
          <w:sz w:val="24"/>
          <w:szCs w:val="24"/>
        </w:rPr>
        <w:t xml:space="preserve">. The </w:t>
      </w:r>
      <w:r w:rsidRPr="00A855D9">
        <w:rPr>
          <w:rFonts w:ascii="Times New Roman" w:hAnsi="Times New Roman" w:cs="Times New Roman"/>
          <w:bCs/>
          <w:i/>
          <w:sz w:val="24"/>
          <w:szCs w:val="24"/>
        </w:rPr>
        <w:t>E</w:t>
      </w:r>
      <w:r w:rsidRPr="00A855D9">
        <w:rPr>
          <w:rFonts w:ascii="Times New Roman" w:hAnsi="Times New Roman" w:cs="Times New Roman"/>
          <w:bCs/>
          <w:i/>
          <w:sz w:val="24"/>
          <w:szCs w:val="24"/>
          <w:vertAlign w:val="subscript"/>
        </w:rPr>
        <w:t>a</w:t>
      </w:r>
      <w:r w:rsidRPr="00A855D9">
        <w:rPr>
          <w:rFonts w:ascii="Times New Roman" w:hAnsi="Times New Roman" w:cs="Times New Roman"/>
          <w:bCs/>
          <w:sz w:val="24"/>
          <w:szCs w:val="24"/>
        </w:rPr>
        <w:t xml:space="preserve"> of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is 150 meV, which is higher than the 103 meV of pristine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S19)</w:t>
      </w:r>
      <w:r w:rsidR="008F5EC6" w:rsidRPr="00A855D9">
        <w:rPr>
          <w:rFonts w:ascii="Times New Roman" w:hAnsi="Times New Roman" w:cs="Times New Roman"/>
          <w:bCs/>
          <w:sz w:val="24"/>
          <w:szCs w:val="24"/>
          <w:lang w:eastAsia="zh-TW"/>
        </w:rPr>
        <w:t>.</w:t>
      </w:r>
      <w:r w:rsidRPr="00A855D9">
        <w:rPr>
          <w:rFonts w:ascii="Times New Roman" w:hAnsi="Times New Roman" w:cs="Times New Roman"/>
          <w:bCs/>
          <w:sz w:val="24"/>
          <w:szCs w:val="24"/>
        </w:rPr>
        <w:t xml:space="preserve"> </w:t>
      </w:r>
      <w:r w:rsidR="008F5EC6" w:rsidRPr="00A855D9">
        <w:rPr>
          <w:rFonts w:ascii="Times New Roman" w:hAnsi="Times New Roman" w:cs="Times New Roman"/>
          <w:bCs/>
          <w:sz w:val="24"/>
          <w:szCs w:val="24"/>
        </w:rPr>
        <w:t xml:space="preserve">A </w:t>
      </w:r>
      <w:r w:rsidRPr="00A855D9">
        <w:rPr>
          <w:rFonts w:ascii="Times New Roman" w:hAnsi="Times New Roman" w:cs="Times New Roman"/>
          <w:bCs/>
          <w:sz w:val="24"/>
          <w:szCs w:val="24"/>
        </w:rPr>
        <w:t xml:space="preserve">higher </w:t>
      </w:r>
      <w:r w:rsidRPr="00A855D9">
        <w:rPr>
          <w:rFonts w:ascii="Times New Roman" w:hAnsi="Times New Roman" w:cs="Times New Roman"/>
          <w:bCs/>
          <w:i/>
          <w:sz w:val="24"/>
          <w:szCs w:val="24"/>
        </w:rPr>
        <w:t>E</w:t>
      </w:r>
      <w:r w:rsidRPr="00A855D9">
        <w:rPr>
          <w:rFonts w:ascii="Times New Roman" w:hAnsi="Times New Roman" w:cs="Times New Roman"/>
          <w:bCs/>
          <w:i/>
          <w:sz w:val="24"/>
          <w:szCs w:val="24"/>
          <w:vertAlign w:val="subscript"/>
        </w:rPr>
        <w:t>a</w:t>
      </w:r>
      <w:r w:rsidRPr="00A855D9">
        <w:rPr>
          <w:rFonts w:ascii="Times New Roman" w:hAnsi="Times New Roman" w:cs="Times New Roman"/>
          <w:bCs/>
          <w:sz w:val="24"/>
          <w:szCs w:val="24"/>
        </w:rPr>
        <w:t xml:space="preserve"> corresponds to a larger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w:t>
      </w:r>
    </w:p>
    <w:p w14:paraId="55DE4A11" w14:textId="2D2E41F3"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hydrogel exhibits a thermal conductivity (</w:t>
      </w:r>
      <w:r w:rsidRPr="00A855D9">
        <w:rPr>
          <w:rFonts w:ascii="Times New Roman" w:hAnsi="Times New Roman" w:cs="Times New Roman"/>
          <w:bCs/>
          <w:i/>
          <w:iCs/>
          <w:sz w:val="24"/>
          <w:szCs w:val="24"/>
        </w:rPr>
        <w:t>κ</w:t>
      </w:r>
      <w:r w:rsidRPr="00A855D9">
        <w:rPr>
          <w:rFonts w:ascii="Times New Roman" w:hAnsi="Times New Roman" w:cs="Times New Roman"/>
          <w:bCs/>
          <w:sz w:val="24"/>
          <w:szCs w:val="24"/>
        </w:rPr>
        <w:t>) of 0.53</w:t>
      </w:r>
      <w:bookmarkStart w:id="77" w:name="OLE_LINK89"/>
      <w:bookmarkStart w:id="78" w:name="OLE_LINK97"/>
      <w:bookmarkStart w:id="79" w:name="OLE_LINK98"/>
      <w:r w:rsidRPr="00A855D9">
        <w:rPr>
          <w:rFonts w:ascii="Times New Roman" w:hAnsi="Times New Roman" w:cs="Times New Roman"/>
          <w:bCs/>
          <w:sz w:val="24"/>
          <w:szCs w:val="24"/>
        </w:rPr>
        <w:t xml:space="preserve"> W m</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w:t>
      </w:r>
      <w:bookmarkEnd w:id="77"/>
      <w:bookmarkEnd w:id="78"/>
      <w:bookmarkEnd w:id="79"/>
      <w:r w:rsidRPr="00A855D9">
        <w:rPr>
          <w:rFonts w:ascii="Times New Roman" w:hAnsi="Times New Roman" w:cs="Times New Roman"/>
          <w:bCs/>
          <w:sz w:val="24"/>
          <w:szCs w:val="24"/>
        </w:rPr>
        <w:t>at 25</w:t>
      </w:r>
      <w:r w:rsidR="0092255A"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C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S17C). </w:t>
      </w:r>
      <w:r w:rsidRPr="00A855D9">
        <w:rPr>
          <w:rFonts w:ascii="Times New Roman" w:eastAsia="PMingLiU" w:hAnsi="Times New Roman" w:cs="Times New Roman"/>
          <w:bCs/>
          <w:sz w:val="24"/>
          <w:szCs w:val="24"/>
          <w:lang w:eastAsia="zh-TW"/>
        </w:rPr>
        <w:t>T</w:t>
      </w:r>
      <w:r w:rsidRPr="00A855D9">
        <w:rPr>
          <w:rFonts w:ascii="Times New Roman" w:hAnsi="Times New Roman" w:cs="Times New Roman"/>
          <w:bCs/>
          <w:sz w:val="24"/>
          <w:szCs w:val="24"/>
        </w:rPr>
        <w:t>he thermal conductivity is lower than that in aqueous systems (~0.6W m</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owing to the inclusion of water and polymers in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and of which the main polymer (i.e., Pam) has a thermal </w:t>
      </w:r>
      <w:r w:rsidRPr="00A855D9">
        <w:rPr>
          <w:rFonts w:ascii="Times New Roman" w:hAnsi="Times New Roman" w:cs="Times New Roman"/>
          <w:bCs/>
          <w:sz w:val="24"/>
          <w:szCs w:val="24"/>
        </w:rPr>
        <w:lastRenderedPageBreak/>
        <w:t>conductivity ~0.38 Wm</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K</w:t>
      </w:r>
      <w:bookmarkStart w:id="80" w:name="OLE_LINK118"/>
      <w:bookmarkStart w:id="81" w:name="OLE_LINK119"/>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bookmarkEnd w:id="80"/>
      <w:bookmarkEnd w:id="81"/>
      <w:r w:rsidR="007A2023" w:rsidRPr="00A855D9">
        <w:rPr>
          <w:rFonts w:ascii="Times New Roman" w:hAnsi="Times New Roman" w:cs="Times New Roman"/>
          <w:bCs/>
          <w:sz w:val="24"/>
          <w:szCs w:val="24"/>
        </w:rPr>
        <w:t xml:space="preserve"> [43].</w:t>
      </w:r>
      <w:r w:rsidRPr="00A855D9">
        <w:rPr>
          <w:rFonts w:ascii="Times New Roman" w:hAnsi="Times New Roman" w:cs="Times New Roman"/>
          <w:bCs/>
          <w:sz w:val="24"/>
          <w:szCs w:val="24"/>
        </w:rPr>
        <w:t xml:space="preserve"> Low thermal conductivity brings the merit for maintaining a steady temperature difference across two electrodes</w:t>
      </w:r>
      <w:r w:rsidR="007A2023" w:rsidRPr="00A855D9">
        <w:rPr>
          <w:rFonts w:ascii="Times New Roman" w:hAnsi="Times New Roman" w:cs="Times New Roman"/>
          <w:bCs/>
          <w:sz w:val="24"/>
          <w:szCs w:val="24"/>
        </w:rPr>
        <w:t xml:space="preserve"> [2].</w:t>
      </w:r>
    </w:p>
    <w:p w14:paraId="4BCC44F1" w14:textId="3F6AA85C"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Differential scanning calorimetry (DSC) was performed in the temperature range of 20–85</w:t>
      </w:r>
      <w:bookmarkStart w:id="82" w:name="OLE_LINK122"/>
      <w:bookmarkStart w:id="83" w:name="OLE_LINK123"/>
      <w:r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C</w:t>
      </w:r>
      <w:bookmarkEnd w:id="82"/>
      <w:bookmarkEnd w:id="83"/>
      <w:r w:rsidRPr="00A855D9">
        <w:rPr>
          <w:rFonts w:ascii="Times New Roman" w:hAnsi="Times New Roman" w:cs="Times New Roman"/>
          <w:bCs/>
          <w:sz w:val="24"/>
          <w:szCs w:val="24"/>
        </w:rPr>
        <w:t xml:space="preserve">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S17D). None of the Pam-alginate,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hydrogel has an endothermic peak transition during heating, which rules out the effect of phase change on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Moreover, the cyclic </w:t>
      </w:r>
      <w:r w:rsidR="006112D3" w:rsidRPr="00A855D9">
        <w:rPr>
          <w:rFonts w:ascii="Times New Roman" w:hAnsi="Times New Roman" w:cs="Times New Roman"/>
          <w:bCs/>
          <w:sz w:val="24"/>
          <w:szCs w:val="24"/>
        </w:rPr>
        <w:t xml:space="preserve">voltammogram </w:t>
      </w:r>
      <w:r w:rsidRPr="00A855D9">
        <w:rPr>
          <w:rFonts w:ascii="Times New Roman" w:hAnsi="Times New Roman" w:cs="Times New Roman"/>
          <w:bCs/>
          <w:sz w:val="24"/>
          <w:szCs w:val="24"/>
        </w:rPr>
        <w:t>(CV) shows a nearly rectangular shape without redox peaks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S20)</w:t>
      </w:r>
      <w:r w:rsidR="006112D3" w:rsidRPr="00A855D9">
        <w:rPr>
          <w:rFonts w:ascii="Times New Roman" w:hAnsi="Times New Roman" w:cs="Times New Roman"/>
          <w:bCs/>
          <w:sz w:val="24"/>
          <w:szCs w:val="24"/>
        </w:rPr>
        <w:t xml:space="preserve">, </w:t>
      </w:r>
      <w:r w:rsidR="0013167A" w:rsidRPr="00A855D9">
        <w:rPr>
          <w:rFonts w:ascii="Times New Roman" w:hAnsi="Times New Roman" w:cs="Times New Roman"/>
          <w:bCs/>
          <w:sz w:val="24"/>
          <w:szCs w:val="24"/>
        </w:rPr>
        <w:t xml:space="preserve">and there </w:t>
      </w:r>
      <w:r w:rsidR="004C4853" w:rsidRPr="00A855D9">
        <w:rPr>
          <w:rFonts w:ascii="Times New Roman" w:hAnsi="Times New Roman" w:cs="Times New Roman" w:hint="eastAsia"/>
          <w:bCs/>
          <w:sz w:val="24"/>
          <w:szCs w:val="24"/>
        </w:rPr>
        <w:t>are</w:t>
      </w:r>
      <w:r w:rsidR="0013167A" w:rsidRPr="00A855D9">
        <w:rPr>
          <w:rFonts w:ascii="Times New Roman" w:hAnsi="Times New Roman" w:cs="Times New Roman"/>
          <w:bCs/>
          <w:sz w:val="24"/>
          <w:szCs w:val="24"/>
        </w:rPr>
        <w:t xml:space="preserve"> negligible change</w:t>
      </w:r>
      <w:r w:rsidR="004C4853" w:rsidRPr="00A855D9">
        <w:rPr>
          <w:rFonts w:ascii="Times New Roman" w:hAnsi="Times New Roman" w:cs="Times New Roman"/>
          <w:bCs/>
          <w:sz w:val="24"/>
          <w:szCs w:val="24"/>
        </w:rPr>
        <w:t>s</w:t>
      </w:r>
      <w:r w:rsidR="0013167A" w:rsidRPr="00A855D9">
        <w:rPr>
          <w:rFonts w:ascii="Times New Roman" w:hAnsi="Times New Roman" w:cs="Times New Roman"/>
          <w:bCs/>
          <w:sz w:val="24"/>
          <w:szCs w:val="24"/>
        </w:rPr>
        <w:t xml:space="preserve"> of </w:t>
      </w:r>
      <w:r w:rsidR="004C4853" w:rsidRPr="00A855D9">
        <w:rPr>
          <w:rFonts w:ascii="Times New Roman" w:hAnsi="Times New Roman" w:cs="Times New Roman"/>
          <w:bCs/>
          <w:sz w:val="24"/>
          <w:szCs w:val="24"/>
        </w:rPr>
        <w:t xml:space="preserve">the </w:t>
      </w:r>
      <w:r w:rsidR="00217084" w:rsidRPr="00A855D9">
        <w:rPr>
          <w:rFonts w:ascii="Times New Roman" w:hAnsi="Times New Roman" w:cs="Times New Roman"/>
          <w:bCs/>
          <w:sz w:val="24"/>
          <w:szCs w:val="24"/>
        </w:rPr>
        <w:t>spectra</w:t>
      </w:r>
      <w:r w:rsidR="0013167A" w:rsidRPr="00A855D9">
        <w:rPr>
          <w:rFonts w:ascii="Times New Roman" w:hAnsi="Times New Roman" w:cs="Times New Roman"/>
          <w:bCs/>
          <w:sz w:val="24"/>
          <w:szCs w:val="24"/>
        </w:rPr>
        <w:t xml:space="preserve"> in X-ray photoelectron spectroscopy (XPS) for the carbon paper electrode before and after undergoing a few heating-cooling cycles </w:t>
      </w:r>
      <w:r w:rsidR="00372DD8" w:rsidRPr="00A855D9">
        <w:rPr>
          <w:rFonts w:ascii="Times New Roman" w:hAnsi="Times New Roman" w:cs="Times New Roman"/>
          <w:bCs/>
          <w:sz w:val="24"/>
          <w:szCs w:val="24"/>
        </w:rPr>
        <w:t xml:space="preserve">(Fig. S21), evidencing </w:t>
      </w:r>
      <w:r w:rsidR="004D0247" w:rsidRPr="00A855D9">
        <w:rPr>
          <w:rFonts w:ascii="Times New Roman" w:hAnsi="Times New Roman" w:cs="Times New Roman"/>
          <w:bCs/>
          <w:sz w:val="24"/>
          <w:szCs w:val="24"/>
        </w:rPr>
        <w:t>the</w:t>
      </w:r>
      <w:r w:rsidR="00372DD8" w:rsidRPr="00A855D9">
        <w:rPr>
          <w:rFonts w:ascii="Times New Roman" w:hAnsi="Times New Roman" w:cs="Times New Roman"/>
          <w:bCs/>
          <w:sz w:val="24"/>
          <w:szCs w:val="24"/>
        </w:rPr>
        <w:t xml:space="preserve"> pure capacitive behavior</w:t>
      </w:r>
      <w:r w:rsidR="003E5F38" w:rsidRPr="00A855D9">
        <w:rPr>
          <w:rFonts w:ascii="Times New Roman" w:hAnsi="Times New Roman" w:cs="Times New Roman"/>
          <w:bCs/>
          <w:sz w:val="24"/>
          <w:szCs w:val="24"/>
        </w:rPr>
        <w:t xml:space="preserve"> and absence of surface redox reactions.</w:t>
      </w:r>
    </w:p>
    <w:p w14:paraId="5C5DBC3E" w14:textId="77777777" w:rsidR="006944E6" w:rsidRPr="00A855D9" w:rsidRDefault="006944E6" w:rsidP="00876ED7">
      <w:pPr>
        <w:spacing w:after="0" w:line="240" w:lineRule="auto"/>
        <w:jc w:val="both"/>
        <w:rPr>
          <w:rFonts w:ascii="Times New Roman" w:hAnsi="Times New Roman" w:cs="Times New Roman"/>
          <w:bCs/>
          <w:sz w:val="24"/>
          <w:szCs w:val="24"/>
        </w:rPr>
      </w:pPr>
    </w:p>
    <w:p w14:paraId="05D237D7" w14:textId="77777777" w:rsidR="009D0719" w:rsidRPr="00A855D9" w:rsidRDefault="009D0719" w:rsidP="00991268">
      <w:pPr>
        <w:spacing w:after="0" w:line="480" w:lineRule="auto"/>
        <w:jc w:val="both"/>
        <w:rPr>
          <w:rFonts w:ascii="Times New Roman" w:hAnsi="Times New Roman" w:cs="Times New Roman"/>
          <w:bCs/>
          <w:i/>
          <w:iCs/>
          <w:sz w:val="24"/>
          <w:szCs w:val="24"/>
        </w:rPr>
      </w:pPr>
      <w:r w:rsidRPr="00A855D9">
        <w:rPr>
          <w:rFonts w:ascii="Times New Roman" w:hAnsi="Times New Roman" w:cs="Times New Roman"/>
          <w:bCs/>
          <w:i/>
          <w:iCs/>
          <w:sz w:val="24"/>
          <w:szCs w:val="24"/>
        </w:rPr>
        <w:t>Power Generation in Pam-alginate/EmimBF</w:t>
      </w:r>
      <w:r w:rsidRPr="00A855D9">
        <w:rPr>
          <w:rFonts w:ascii="Times New Roman" w:hAnsi="Times New Roman" w:cs="Times New Roman"/>
          <w:bCs/>
          <w:i/>
          <w:iCs/>
          <w:sz w:val="24"/>
          <w:szCs w:val="24"/>
          <w:vertAlign w:val="subscript"/>
        </w:rPr>
        <w:t>4</w:t>
      </w:r>
      <w:r w:rsidRPr="00A855D9">
        <w:rPr>
          <w:rFonts w:ascii="Times New Roman" w:hAnsi="Times New Roman" w:cs="Times New Roman"/>
          <w:bCs/>
          <w:i/>
          <w:iCs/>
          <w:sz w:val="24"/>
          <w:szCs w:val="24"/>
        </w:rPr>
        <w:t xml:space="preserve">/PEG </w:t>
      </w:r>
    </w:p>
    <w:p w14:paraId="6CB4D9B1" w14:textId="310F4C85" w:rsidR="009D0719" w:rsidRPr="00A855D9" w:rsidRDefault="009D0719" w:rsidP="00991268">
      <w:pPr>
        <w:spacing w:after="0" w:line="480" w:lineRule="auto"/>
        <w:jc w:val="both"/>
        <w:rPr>
          <w:rFonts w:ascii="Times New Roman" w:hAnsi="Times New Roman" w:cs="Times New Roman"/>
          <w:bCs/>
          <w:iCs/>
          <w:sz w:val="24"/>
          <w:szCs w:val="24"/>
          <w:vertAlign w:val="superscript"/>
        </w:rPr>
      </w:pPr>
      <w:r w:rsidRPr="00A855D9">
        <w:rPr>
          <w:rFonts w:ascii="Times New Roman" w:hAnsi="Times New Roman" w:cs="Times New Roman"/>
          <w:bCs/>
          <w:sz w:val="24"/>
          <w:szCs w:val="24"/>
        </w:rPr>
        <w:t>We demonstrated the power generation of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in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4A</w:t>
      </w:r>
      <w:r w:rsidRPr="00A855D9">
        <w:rPr>
          <w:rFonts w:ascii="Times New Roman" w:hAnsi="Times New Roman" w:cs="Times New Roman"/>
          <w:bCs/>
          <w:sz w:val="24"/>
          <w:szCs w:val="24"/>
        </w:rPr>
        <w:t xml:space="preserve">, and of which the device was subject to thermal charging at a </w:t>
      </w:r>
      <w:bookmarkStart w:id="84" w:name="OLE_LINK36"/>
      <w:r w:rsidRPr="00A855D9">
        <w:rPr>
          <w:rFonts w:ascii="Times New Roman" w:hAnsi="Times New Roman" w:cs="Times New Roman"/>
          <w:bCs/>
          <w:i/>
          <w:sz w:val="24"/>
          <w:szCs w:val="24"/>
        </w:rPr>
        <w:t>∆T</w:t>
      </w:r>
      <w:r w:rsidRPr="00A855D9">
        <w:rPr>
          <w:rFonts w:ascii="Times New Roman" w:hAnsi="Times New Roman" w:cs="Times New Roman"/>
          <w:bCs/>
          <w:iCs/>
          <w:sz w:val="24"/>
          <w:szCs w:val="24"/>
        </w:rPr>
        <w:t xml:space="preserve"> of </w:t>
      </w:r>
      <w:bookmarkEnd w:id="84"/>
      <w:r w:rsidRPr="00A855D9">
        <w:rPr>
          <w:rFonts w:ascii="Times New Roman" w:hAnsi="Times New Roman" w:cs="Times New Roman"/>
          <w:bCs/>
          <w:iCs/>
          <w:sz w:val="24"/>
          <w:szCs w:val="24"/>
        </w:rPr>
        <w:t>3.4</w:t>
      </w:r>
      <w:r w:rsidR="00E63279" w:rsidRPr="00A855D9">
        <w:rPr>
          <w:rFonts w:ascii="Times New Roman" w:hAnsi="Times New Roman" w:cs="Times New Roman"/>
          <w:bCs/>
          <w:i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 xml:space="preserve">C </w:t>
      </w:r>
      <w:r w:rsidR="00BB5584" w:rsidRPr="00A855D9">
        <w:rPr>
          <w:rFonts w:ascii="Times New Roman" w:hAnsi="Times New Roman" w:cs="Times New Roman"/>
          <w:bCs/>
          <w:sz w:val="24"/>
          <w:szCs w:val="24"/>
        </w:rPr>
        <w:t xml:space="preserve">at open circuit condition </w:t>
      </w:r>
      <w:r w:rsidRPr="00A855D9">
        <w:rPr>
          <w:rFonts w:ascii="Times New Roman" w:hAnsi="Times New Roman" w:cs="Times New Roman"/>
          <w:bCs/>
          <w:sz w:val="24"/>
          <w:szCs w:val="24"/>
        </w:rPr>
        <w:t>(stage I), electrical charging using a load resistance of 1 kΩ (stage II), equilibrium with removing thermal bias and keeping the circuit open (stage III)</w:t>
      </w:r>
      <w:r w:rsidR="00BB5584"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and electrical discharging using the same load resistance of 1 kΩ (stage IV)</w:t>
      </w:r>
      <w:r w:rsidR="004969B8" w:rsidRPr="00A855D9">
        <w:rPr>
          <w:rFonts w:ascii="Times New Roman" w:hAnsi="Times New Roman" w:cs="Times New Roman"/>
          <w:bCs/>
          <w:sz w:val="24"/>
          <w:szCs w:val="24"/>
        </w:rPr>
        <w:t xml:space="preserve"> [28]</w:t>
      </w:r>
      <w:r w:rsidRPr="00A855D9">
        <w:rPr>
          <w:rFonts w:ascii="Times New Roman" w:hAnsi="Times New Roman" w:cs="Times New Roman"/>
          <w:bCs/>
          <w:sz w:val="24"/>
          <w:szCs w:val="24"/>
        </w:rPr>
        <w:t>. A</w:t>
      </w:r>
      <w:r w:rsidRPr="00A855D9">
        <w:rPr>
          <w:rFonts w:ascii="Times New Roman" w:hAnsi="Times New Roman" w:cs="Times New Roman"/>
          <w:bCs/>
          <w:i/>
          <w:iCs/>
          <w:sz w:val="24"/>
          <w:szCs w:val="24"/>
        </w:rPr>
        <w:t xml:space="preserve"> V</w:t>
      </w:r>
      <w:r w:rsidRPr="00A855D9">
        <w:rPr>
          <w:rFonts w:ascii="Times New Roman" w:hAnsi="Times New Roman" w:cs="Times New Roman"/>
          <w:bCs/>
          <w:i/>
          <w:iCs/>
          <w:sz w:val="24"/>
          <w:szCs w:val="24"/>
          <w:vertAlign w:val="subscript"/>
        </w:rPr>
        <w:t>thermal</w:t>
      </w:r>
      <w:r w:rsidRPr="00A855D9">
        <w:rPr>
          <w:rFonts w:ascii="Times New Roman" w:hAnsi="Times New Roman" w:cs="Times New Roman"/>
          <w:bCs/>
          <w:sz w:val="24"/>
          <w:szCs w:val="24"/>
        </w:rPr>
        <w:t xml:space="preserve"> of 48.15 mV was generated </w:t>
      </w:r>
      <w:r w:rsidR="00762D4E" w:rsidRPr="00A855D9">
        <w:rPr>
          <w:rFonts w:ascii="Times New Roman" w:hAnsi="Times New Roman" w:cs="Times New Roman"/>
          <w:bCs/>
          <w:sz w:val="24"/>
          <w:szCs w:val="24"/>
        </w:rPr>
        <w:t xml:space="preserve">at </w:t>
      </w:r>
      <w:r w:rsidRPr="00A855D9">
        <w:rPr>
          <w:rFonts w:ascii="Times New Roman" w:hAnsi="Times New Roman" w:cs="Times New Roman"/>
          <w:bCs/>
          <w:sz w:val="24"/>
          <w:szCs w:val="24"/>
        </w:rPr>
        <w:t>stage I, and then decreased rapidly with charges being transferred via the external circuit during stage II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4B</w:t>
      </w:r>
      <w:r w:rsidRPr="00A855D9">
        <w:rPr>
          <w:rFonts w:ascii="Times New Roman" w:hAnsi="Times New Roman" w:cs="Times New Roman"/>
          <w:bCs/>
          <w:sz w:val="24"/>
          <w:szCs w:val="24"/>
        </w:rPr>
        <w:t xml:space="preserve">). Thus, an opposite voltage was created to compensate the original </w:t>
      </w:r>
      <w:r w:rsidRPr="00A855D9">
        <w:rPr>
          <w:rFonts w:ascii="Times New Roman" w:hAnsi="Times New Roman" w:cs="Times New Roman"/>
          <w:bCs/>
          <w:i/>
          <w:iCs/>
          <w:sz w:val="24"/>
          <w:szCs w:val="24"/>
        </w:rPr>
        <w:t>V</w:t>
      </w:r>
      <w:r w:rsidRPr="00A855D9">
        <w:rPr>
          <w:rFonts w:ascii="Times New Roman" w:hAnsi="Times New Roman" w:cs="Times New Roman"/>
          <w:bCs/>
          <w:i/>
          <w:iCs/>
          <w:sz w:val="24"/>
          <w:szCs w:val="24"/>
          <w:vertAlign w:val="subscript"/>
        </w:rPr>
        <w:t>thermal</w:t>
      </w:r>
      <w:r w:rsidRPr="00A855D9">
        <w:rPr>
          <w:rFonts w:ascii="Times New Roman" w:hAnsi="Times New Roman" w:cs="Times New Roman"/>
          <w:bCs/>
          <w:sz w:val="24"/>
          <w:szCs w:val="24"/>
        </w:rPr>
        <w:t>. The equilibrium of charge carriers in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happened when the temperature gradient was removed. The </w:t>
      </w:r>
      <w:r w:rsidRPr="00A855D9">
        <w:rPr>
          <w:rFonts w:ascii="Times New Roman" w:hAnsi="Times New Roman" w:cs="Times New Roman"/>
          <w:bCs/>
          <w:i/>
          <w:iCs/>
          <w:sz w:val="24"/>
          <w:szCs w:val="24"/>
        </w:rPr>
        <w:t>V</w:t>
      </w:r>
      <w:r w:rsidRPr="00A855D9">
        <w:rPr>
          <w:rFonts w:ascii="Times New Roman" w:hAnsi="Times New Roman" w:cs="Times New Roman"/>
          <w:bCs/>
          <w:i/>
          <w:iCs/>
          <w:sz w:val="24"/>
          <w:szCs w:val="24"/>
          <w:vertAlign w:val="subscript"/>
        </w:rPr>
        <w:t>thermal</w:t>
      </w:r>
      <w:r w:rsidRPr="00A855D9">
        <w:rPr>
          <w:rFonts w:ascii="Times New Roman" w:hAnsi="Times New Roman" w:cs="Times New Roman"/>
          <w:bCs/>
          <w:sz w:val="24"/>
          <w:szCs w:val="24"/>
        </w:rPr>
        <w:t xml:space="preserve"> </w:t>
      </w:r>
      <w:r w:rsidR="00762D4E" w:rsidRPr="00A855D9">
        <w:rPr>
          <w:rFonts w:ascii="Times New Roman" w:hAnsi="Times New Roman" w:cs="Times New Roman"/>
          <w:bCs/>
          <w:sz w:val="24"/>
          <w:szCs w:val="24"/>
        </w:rPr>
        <w:t xml:space="preserve">was </w:t>
      </w:r>
      <w:r w:rsidRPr="00A855D9">
        <w:rPr>
          <w:rFonts w:ascii="Times New Roman" w:hAnsi="Times New Roman" w:cs="Times New Roman"/>
          <w:bCs/>
          <w:sz w:val="24"/>
          <w:szCs w:val="24"/>
        </w:rPr>
        <w:t xml:space="preserve">further decreased to −21.82 mV </w:t>
      </w:r>
      <w:r w:rsidR="00762D4E" w:rsidRPr="00A855D9">
        <w:rPr>
          <w:rFonts w:ascii="Times New Roman" w:hAnsi="Times New Roman" w:cs="Times New Roman"/>
          <w:bCs/>
          <w:sz w:val="24"/>
          <w:szCs w:val="24"/>
        </w:rPr>
        <w:t xml:space="preserve">at </w:t>
      </w:r>
      <w:r w:rsidRPr="00A855D9">
        <w:rPr>
          <w:rFonts w:ascii="Times New Roman" w:hAnsi="Times New Roman" w:cs="Times New Roman"/>
          <w:bCs/>
          <w:sz w:val="24"/>
          <w:szCs w:val="24"/>
        </w:rPr>
        <w:t xml:space="preserve">stage III. To connect the circuit with </w:t>
      </w:r>
      <w:r w:rsidRPr="00A855D9">
        <w:rPr>
          <w:rFonts w:ascii="Times New Roman" w:hAnsi="Times New Roman" w:cs="Times New Roman"/>
          <w:bCs/>
          <w:sz w:val="24"/>
          <w:szCs w:val="24"/>
        </w:rPr>
        <w:lastRenderedPageBreak/>
        <w:t>a load resistance</w:t>
      </w:r>
      <w:r w:rsidR="00762D4E" w:rsidRPr="00A855D9">
        <w:rPr>
          <w:rFonts w:ascii="Times New Roman" w:hAnsi="Times New Roman" w:cs="Times New Roman"/>
          <w:bCs/>
          <w:sz w:val="24"/>
          <w:szCs w:val="24"/>
        </w:rPr>
        <w:t xml:space="preserve"> at</w:t>
      </w:r>
      <w:r w:rsidRPr="00A855D9">
        <w:rPr>
          <w:rFonts w:ascii="Times New Roman" w:hAnsi="Times New Roman" w:cs="Times New Roman"/>
          <w:bCs/>
          <w:sz w:val="24"/>
          <w:szCs w:val="24"/>
        </w:rPr>
        <w:t xml:space="preserve"> stage IV, </w:t>
      </w:r>
      <w:r w:rsidR="00762D4E"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produce</w:t>
      </w:r>
      <w:r w:rsidR="00762D4E" w:rsidRPr="00A855D9">
        <w:rPr>
          <w:rFonts w:ascii="Times New Roman" w:hAnsi="Times New Roman" w:cs="Times New Roman"/>
          <w:bCs/>
          <w:sz w:val="24"/>
          <w:szCs w:val="24"/>
        </w:rPr>
        <w:t>d</w:t>
      </w:r>
      <w:r w:rsidRPr="00A855D9">
        <w:rPr>
          <w:rFonts w:ascii="Times New Roman" w:hAnsi="Times New Roman" w:cs="Times New Roman"/>
          <w:bCs/>
          <w:sz w:val="24"/>
          <w:szCs w:val="24"/>
        </w:rPr>
        <w:t xml:space="preserve"> discharging current and useful work in a capacitor-like manner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4C</w:t>
      </w:r>
      <w:r w:rsidRPr="00A855D9">
        <w:rPr>
          <w:rFonts w:ascii="Times New Roman" w:hAnsi="Times New Roman" w:cs="Times New Roman"/>
          <w:bCs/>
          <w:sz w:val="24"/>
          <w:szCs w:val="24"/>
        </w:rPr>
        <w:t>). Additionally, a quasicontinuous working mode was performed on a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where the device with nearly saturated </w:t>
      </w:r>
      <w:r w:rsidRPr="00A855D9">
        <w:rPr>
          <w:rFonts w:ascii="Times New Roman" w:hAnsi="Times New Roman" w:cs="Times New Roman"/>
          <w:bCs/>
          <w:i/>
          <w:iCs/>
          <w:sz w:val="24"/>
          <w:szCs w:val="24"/>
        </w:rPr>
        <w:t>V</w:t>
      </w:r>
      <w:r w:rsidRPr="00A855D9">
        <w:rPr>
          <w:rFonts w:ascii="Times New Roman" w:hAnsi="Times New Roman" w:cs="Times New Roman"/>
          <w:bCs/>
          <w:i/>
          <w:iCs/>
          <w:sz w:val="24"/>
          <w:szCs w:val="24"/>
          <w:vertAlign w:val="subscript"/>
        </w:rPr>
        <w:t>thermal</w:t>
      </w:r>
      <w:r w:rsidRPr="00A855D9">
        <w:rPr>
          <w:rFonts w:ascii="Times New Roman" w:hAnsi="Times New Roman" w:cs="Times New Roman"/>
          <w:bCs/>
          <w:sz w:val="24"/>
          <w:szCs w:val="24"/>
        </w:rPr>
        <w:t xml:space="preserve"> at </w:t>
      </w:r>
      <w:r w:rsidR="00F016C9" w:rsidRPr="00A855D9">
        <w:rPr>
          <w:rFonts w:ascii="Times New Roman" w:hAnsi="Times New Roman" w:cs="Times New Roman"/>
          <w:bCs/>
          <w:sz w:val="24"/>
          <w:szCs w:val="24"/>
        </w:rPr>
        <w:t xml:space="preserve">a </w:t>
      </w:r>
      <w:r w:rsidRPr="00A855D9">
        <w:rPr>
          <w:rFonts w:ascii="Times New Roman" w:hAnsi="Times New Roman" w:cs="Times New Roman"/>
          <w:bCs/>
          <w:i/>
          <w:sz w:val="24"/>
          <w:szCs w:val="24"/>
        </w:rPr>
        <w:t>∆T</w:t>
      </w:r>
      <w:r w:rsidRPr="00A855D9">
        <w:rPr>
          <w:rFonts w:ascii="Times New Roman" w:hAnsi="Times New Roman" w:cs="Times New Roman"/>
          <w:bCs/>
          <w:iCs/>
          <w:sz w:val="24"/>
          <w:szCs w:val="24"/>
        </w:rPr>
        <w:t xml:space="preserve"> of </w:t>
      </w:r>
      <w:r w:rsidRPr="00A855D9">
        <w:rPr>
          <w:rFonts w:ascii="Times New Roman" w:hAnsi="Times New Roman" w:cs="Times New Roman"/>
          <w:bCs/>
          <w:sz w:val="24"/>
          <w:szCs w:val="24"/>
        </w:rPr>
        <w:t xml:space="preserve">3.1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 xml:space="preserve">C was discharged to 0 V </w:t>
      </w:r>
      <w:r w:rsidR="00F016C9" w:rsidRPr="00A855D9">
        <w:rPr>
          <w:rFonts w:ascii="Times New Roman" w:hAnsi="Times New Roman" w:cs="Times New Roman"/>
          <w:bCs/>
          <w:sz w:val="24"/>
          <w:szCs w:val="24"/>
        </w:rPr>
        <w:t xml:space="preserve">within </w:t>
      </w:r>
      <w:r w:rsidRPr="00A855D9">
        <w:rPr>
          <w:rFonts w:ascii="Times New Roman" w:hAnsi="Times New Roman" w:cs="Times New Roman"/>
          <w:bCs/>
          <w:sz w:val="24"/>
          <w:szCs w:val="24"/>
        </w:rPr>
        <w:t>8 s by connecting to an external circuit. Meanwhile, the current increased linearly from 0 to the maximum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4D</w:t>
      </w:r>
      <w:r w:rsidRPr="00A855D9">
        <w:rPr>
          <w:rFonts w:ascii="Times New Roman" w:hAnsi="Times New Roman" w:cs="Times New Roman"/>
          <w:bCs/>
          <w:sz w:val="24"/>
          <w:szCs w:val="24"/>
        </w:rPr>
        <w:t>)</w:t>
      </w:r>
      <w:r w:rsidR="004969B8" w:rsidRPr="00A855D9">
        <w:rPr>
          <w:rFonts w:ascii="Times New Roman" w:hAnsi="Times New Roman" w:cs="Times New Roman"/>
          <w:bCs/>
          <w:sz w:val="24"/>
          <w:szCs w:val="24"/>
        </w:rPr>
        <w:t xml:space="preserve"> [14].</w:t>
      </w:r>
      <w:r w:rsidRPr="00A855D9">
        <w:rPr>
          <w:rFonts w:ascii="Times New Roman" w:hAnsi="Times New Roman" w:cs="Times New Roman"/>
          <w:bCs/>
          <w:sz w:val="24"/>
          <w:szCs w:val="24"/>
        </w:rPr>
        <w:t xml:space="preserve"> We applied such charge-discharge cycles over 50 minutes and the power density of the first cycle is shown in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4E</w:t>
      </w:r>
      <w:r w:rsidRPr="00A855D9">
        <w:rPr>
          <w:rFonts w:ascii="Times New Roman" w:hAnsi="Times New Roman" w:cs="Times New Roman"/>
          <w:bCs/>
          <w:sz w:val="24"/>
          <w:szCs w:val="24"/>
        </w:rPr>
        <w:t>, displaying parabolic behaviors with the maximum of 0.31 μW cm</w:t>
      </w:r>
      <w:r w:rsidRPr="00A855D9">
        <w:rPr>
          <w:rFonts w:ascii="Times New Roman" w:hAnsi="Times New Roman" w:cs="Times New Roman"/>
          <w:bCs/>
          <w:sz w:val="24"/>
          <w:szCs w:val="24"/>
          <w:vertAlign w:val="superscript"/>
        </w:rPr>
        <w:t>−2</w:t>
      </w:r>
      <w:r w:rsidRPr="00A855D9">
        <w:rPr>
          <w:rFonts w:ascii="Times New Roman" w:hAnsi="Times New Roman" w:cs="Times New Roman"/>
          <w:bCs/>
          <w:sz w:val="24"/>
          <w:szCs w:val="24"/>
        </w:rPr>
        <w:t>, which is at least one order higher than that of most advanced i-TEs reported recently</w:t>
      </w:r>
      <w:r w:rsidR="004969B8" w:rsidRPr="00A855D9">
        <w:rPr>
          <w:rFonts w:ascii="Times New Roman" w:hAnsi="Times New Roman" w:cs="Times New Roman"/>
          <w:bCs/>
          <w:sz w:val="24"/>
          <w:szCs w:val="24"/>
        </w:rPr>
        <w:t xml:space="preserve"> [15,40,44,45].</w:t>
      </w:r>
      <w:r w:rsidRPr="00A855D9">
        <w:rPr>
          <w:rFonts w:ascii="Times New Roman" w:hAnsi="Times New Roman" w:cs="Times New Roman"/>
          <w:bCs/>
          <w:iCs/>
          <w:sz w:val="24"/>
          <w:szCs w:val="24"/>
          <w:vertAlign w:val="superscript"/>
        </w:rPr>
        <w:t xml:space="preserve"> </w:t>
      </w:r>
    </w:p>
    <w:p w14:paraId="32F75AA4" w14:textId="77777777" w:rsidR="00884885" w:rsidRPr="00A855D9" w:rsidRDefault="00884885" w:rsidP="00991268">
      <w:pPr>
        <w:spacing w:after="0" w:line="480" w:lineRule="auto"/>
        <w:jc w:val="both"/>
        <w:rPr>
          <w:rFonts w:ascii="Times New Roman" w:hAnsi="Times New Roman" w:cs="Times New Roman"/>
          <w:bCs/>
          <w:sz w:val="24"/>
          <w:szCs w:val="24"/>
        </w:rPr>
      </w:pPr>
    </w:p>
    <w:p w14:paraId="0909F61D" w14:textId="77777777" w:rsidR="00884885" w:rsidRPr="00A855D9" w:rsidRDefault="00884885" w:rsidP="00884885">
      <w:pPr>
        <w:spacing w:after="0" w:line="480" w:lineRule="auto"/>
        <w:jc w:val="both"/>
        <w:rPr>
          <w:rFonts w:ascii="Times New Roman" w:hAnsi="Times New Roman" w:cs="Times New Roman"/>
          <w:bCs/>
          <w:sz w:val="24"/>
          <w:szCs w:val="24"/>
        </w:rPr>
      </w:pPr>
      <w:r w:rsidRPr="00A855D9">
        <w:rPr>
          <w:rFonts w:ascii="Times New Roman" w:hAnsi="Times New Roman" w:cs="Times New Roman"/>
          <w:bCs/>
          <w:noProof/>
          <w:sz w:val="24"/>
          <w:szCs w:val="24"/>
        </w:rPr>
        <w:drawing>
          <wp:inline distT="0" distB="0" distL="0" distR="0" wp14:anchorId="78598586" wp14:editId="1D644E22">
            <wp:extent cx="5274310" cy="3297555"/>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297555"/>
                    </a:xfrm>
                    <a:prstGeom prst="rect">
                      <a:avLst/>
                    </a:prstGeom>
                  </pic:spPr>
                </pic:pic>
              </a:graphicData>
            </a:graphic>
          </wp:inline>
        </w:drawing>
      </w:r>
    </w:p>
    <w:p w14:paraId="5E337D44" w14:textId="77777777" w:rsidR="00884885" w:rsidRPr="00A855D9" w:rsidRDefault="00884885" w:rsidP="00884885">
      <w:pPr>
        <w:spacing w:after="0" w:line="240" w:lineRule="auto"/>
        <w:jc w:val="both"/>
        <w:rPr>
          <w:rFonts w:ascii="Times New Roman" w:hAnsi="Times New Roman" w:cs="Times New Roman"/>
          <w:b/>
          <w:sz w:val="24"/>
          <w:szCs w:val="24"/>
        </w:rPr>
      </w:pPr>
      <w:r w:rsidRPr="00A855D9">
        <w:rPr>
          <w:rFonts w:ascii="Times New Roman" w:hAnsi="Times New Roman" w:cs="Times New Roman"/>
          <w:b/>
          <w:sz w:val="24"/>
          <w:szCs w:val="24"/>
        </w:rPr>
        <w:t xml:space="preserve">Fig. 4. </w:t>
      </w:r>
      <w:r w:rsidRPr="00A855D9">
        <w:rPr>
          <w:rFonts w:ascii="Times New Roman" w:hAnsi="Times New Roman" w:cs="Times New Roman"/>
          <w:bCs/>
          <w:sz w:val="24"/>
          <w:szCs w:val="24"/>
        </w:rPr>
        <w:t>Power generation in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w:t>
      </w:r>
      <w:r w:rsidRPr="00A855D9">
        <w:rPr>
          <w:rFonts w:ascii="Times New Roman" w:hAnsi="Times New Roman" w:cs="Times New Roman"/>
          <w:b/>
          <w:sz w:val="24"/>
          <w:szCs w:val="24"/>
        </w:rPr>
        <w:t xml:space="preserve"> </w:t>
      </w:r>
      <w:r w:rsidRPr="00A855D9">
        <w:rPr>
          <w:rFonts w:ascii="Times New Roman" w:hAnsi="Times New Roman" w:cs="Times New Roman"/>
          <w:bCs/>
          <w:sz w:val="24"/>
          <w:szCs w:val="24"/>
        </w:rPr>
        <w:t>(A) Four-stage charging-discharging behaviors of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Inserts present corresponding electron flow. (B) and (C) Current plots in electrical charging (stage II), and discharging (stage IV), respectively. (D) Thermovoltage profile in quasicontinuous charging/discharging process for 30 cycles. (E) Power density (red) and thermovoltage (black) of the first cycle in D.</w:t>
      </w:r>
    </w:p>
    <w:p w14:paraId="1B690174" w14:textId="77777777" w:rsidR="009D0719" w:rsidRPr="00A855D9" w:rsidRDefault="009D0719" w:rsidP="00991268">
      <w:pPr>
        <w:spacing w:line="480" w:lineRule="auto"/>
        <w:jc w:val="both"/>
        <w:rPr>
          <w:rFonts w:ascii="Times New Roman" w:hAnsi="Times New Roman" w:cs="Times New Roman"/>
          <w:b/>
          <w:sz w:val="24"/>
          <w:szCs w:val="24"/>
        </w:rPr>
      </w:pPr>
    </w:p>
    <w:p w14:paraId="26698187" w14:textId="2EEABD95" w:rsidR="009D0719" w:rsidRPr="00A855D9" w:rsidRDefault="00AA119E" w:rsidP="00991268">
      <w:pPr>
        <w:spacing w:line="480" w:lineRule="auto"/>
        <w:jc w:val="both"/>
        <w:rPr>
          <w:rFonts w:ascii="Times New Roman" w:hAnsi="Times New Roman" w:cs="Times New Roman"/>
          <w:b/>
          <w:sz w:val="24"/>
          <w:szCs w:val="24"/>
        </w:rPr>
      </w:pPr>
      <w:r w:rsidRPr="00A855D9">
        <w:rPr>
          <w:rFonts w:ascii="Times New Roman" w:hAnsi="Times New Roman" w:cs="Times New Roman"/>
          <w:b/>
          <w:sz w:val="24"/>
          <w:szCs w:val="24"/>
        </w:rPr>
        <w:lastRenderedPageBreak/>
        <w:t xml:space="preserve">2.4 </w:t>
      </w:r>
      <w:r w:rsidR="009D0719" w:rsidRPr="00A855D9">
        <w:rPr>
          <w:rFonts w:ascii="Times New Roman" w:hAnsi="Times New Roman" w:cs="Times New Roman"/>
          <w:b/>
          <w:sz w:val="24"/>
          <w:szCs w:val="24"/>
        </w:rPr>
        <w:t>Device Demonstration</w:t>
      </w:r>
    </w:p>
    <w:p w14:paraId="389AEF56" w14:textId="7B9D813A" w:rsidR="009D0719" w:rsidRPr="00A855D9" w:rsidRDefault="009D0719" w:rsidP="00991268">
      <w:pPr>
        <w:spacing w:after="0" w:line="480" w:lineRule="auto"/>
        <w:jc w:val="both"/>
        <w:rPr>
          <w:rFonts w:ascii="Times New Roman" w:hAnsi="Times New Roman" w:cs="Times New Roman"/>
          <w:bCs/>
          <w:sz w:val="24"/>
          <w:szCs w:val="24"/>
        </w:rPr>
      </w:pPr>
      <w:r w:rsidRPr="00A855D9">
        <w:rPr>
          <w:rFonts w:ascii="Times New Roman" w:hAnsi="Times New Roman" w:cs="Times New Roman"/>
          <w:bCs/>
          <w:sz w:val="24"/>
          <w:szCs w:val="24"/>
        </w:rPr>
        <w:t xml:space="preserve">A 40-cycle heating-cooling test was conducted on </w:t>
      </w:r>
      <w:bookmarkStart w:id="85" w:name="OLE_LINK141"/>
      <w:bookmarkStart w:id="86" w:name="OLE_LINK142"/>
      <w:bookmarkStart w:id="87" w:name="OLE_LINK143"/>
      <w:r w:rsidRPr="00A855D9">
        <w:rPr>
          <w:rFonts w:ascii="Times New Roman" w:hAnsi="Times New Roman" w:cs="Times New Roman"/>
          <w:bCs/>
          <w:sz w:val="24"/>
          <w:szCs w:val="24"/>
        </w:rPr>
        <w:t>the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w:t>
      </w:r>
      <w:bookmarkEnd w:id="85"/>
      <w:bookmarkEnd w:id="86"/>
      <w:bookmarkEnd w:id="87"/>
      <w:r w:rsidRPr="00A855D9">
        <w:rPr>
          <w:rFonts w:ascii="Times New Roman" w:hAnsi="Times New Roman" w:cs="Times New Roman"/>
          <w:bCs/>
          <w:sz w:val="24"/>
          <w:szCs w:val="24"/>
        </w:rPr>
        <w:t xml:space="preserve">device to evaluate its cyclability, which involved a thermal charging process at </w:t>
      </w:r>
      <w:r w:rsidR="00183466" w:rsidRPr="00A855D9">
        <w:rPr>
          <w:rFonts w:ascii="Times New Roman" w:hAnsi="Times New Roman" w:cs="Times New Roman"/>
          <w:bCs/>
          <w:sz w:val="24"/>
          <w:szCs w:val="24"/>
        </w:rPr>
        <w:t xml:space="preserve">a </w:t>
      </w:r>
      <w:r w:rsidRPr="00A855D9">
        <w:rPr>
          <w:rFonts w:ascii="Times New Roman" w:hAnsi="Times New Roman" w:cs="Times New Roman"/>
          <w:bCs/>
          <w:i/>
          <w:sz w:val="24"/>
          <w:szCs w:val="24"/>
        </w:rPr>
        <w:t xml:space="preserve">ΔT </w:t>
      </w:r>
      <w:r w:rsidRPr="00A855D9">
        <w:rPr>
          <w:rFonts w:ascii="Times New Roman" w:hAnsi="Times New Roman" w:cs="Times New Roman"/>
          <w:bCs/>
          <w:sz w:val="24"/>
          <w:szCs w:val="24"/>
        </w:rPr>
        <w:t>of 5</w:t>
      </w:r>
      <w:r w:rsidR="0092255A"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C and a cooling process at room temperature. A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sample with the initial </w:t>
      </w:r>
      <w:r w:rsidRPr="00A855D9">
        <w:rPr>
          <w:rFonts w:ascii="Times New Roman" w:hAnsi="Times New Roman" w:cs="Times New Roman"/>
          <w:bCs/>
          <w:i/>
          <w:iCs/>
          <w:sz w:val="24"/>
          <w:szCs w:val="24"/>
        </w:rPr>
        <w:t>S</w:t>
      </w:r>
      <w:r w:rsidRPr="00A855D9">
        <w:rPr>
          <w:rFonts w:ascii="Times New Roman" w:hAnsi="Times New Roman" w:cs="Times New Roman"/>
          <w:bCs/>
          <w:i/>
          <w:iCs/>
          <w:sz w:val="24"/>
          <w:szCs w:val="24"/>
          <w:vertAlign w:val="subscript"/>
        </w:rPr>
        <w:t>i</w:t>
      </w:r>
      <w:r w:rsidRPr="00A855D9">
        <w:rPr>
          <w:rFonts w:ascii="Times New Roman" w:hAnsi="Times New Roman" w:cs="Times New Roman"/>
          <w:bCs/>
          <w:sz w:val="24"/>
          <w:szCs w:val="24"/>
        </w:rPr>
        <w:t xml:space="preserve"> of 19.21 mV 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underwent a slight decrease and kept ~14.52 mV 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over 40 cycles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5A</w:t>
      </w:r>
      <w:r w:rsidRPr="00A855D9">
        <w:rPr>
          <w:rFonts w:ascii="Times New Roman" w:hAnsi="Times New Roman" w:cs="Times New Roman"/>
          <w:bCs/>
          <w:sz w:val="24"/>
          <w:szCs w:val="24"/>
        </w:rPr>
        <w:t>). The high cyclability not only evidences the reversible temperate-induced ion transport of Emim</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and 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vertAlign w:val="superscript"/>
        </w:rPr>
        <w:t>−</w:t>
      </w:r>
      <w:r w:rsidRPr="00A855D9">
        <w:rPr>
          <w:rFonts w:ascii="Times New Roman" w:hAnsi="Times New Roman" w:cs="Times New Roman"/>
          <w:bCs/>
          <w:sz w:val="24"/>
          <w:szCs w:val="24"/>
        </w:rPr>
        <w:t xml:space="preserve"> but also indicates that the macro morphology and internal structure of the hydrogel</w:t>
      </w:r>
      <w:r w:rsidR="00183466" w:rsidRPr="00A855D9">
        <w:rPr>
          <w:rFonts w:ascii="Times New Roman" w:hAnsi="Times New Roman" w:cs="Times New Roman"/>
          <w:bCs/>
          <w:sz w:val="24"/>
          <w:szCs w:val="24"/>
        </w:rPr>
        <w:t xml:space="preserve"> can be</w:t>
      </w:r>
      <w:r w:rsidRPr="00A855D9">
        <w:rPr>
          <w:rFonts w:ascii="Times New Roman" w:hAnsi="Times New Roman" w:cs="Times New Roman"/>
          <w:bCs/>
          <w:sz w:val="24"/>
          <w:szCs w:val="24"/>
        </w:rPr>
        <w:t xml:space="preserve"> well retained. The loss of surface moisture content during </w:t>
      </w:r>
      <w:r w:rsidR="00172657"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 xml:space="preserve">first three heating-cooling cycles is suspected to be the </w:t>
      </w:r>
      <w:r w:rsidR="00172657" w:rsidRPr="00A855D9">
        <w:rPr>
          <w:rFonts w:ascii="Times New Roman" w:hAnsi="Times New Roman" w:cs="Times New Roman"/>
          <w:bCs/>
          <w:sz w:val="24"/>
          <w:szCs w:val="24"/>
        </w:rPr>
        <w:t xml:space="preserve">reason for </w:t>
      </w:r>
      <w:r w:rsidRPr="00A855D9">
        <w:rPr>
          <w:rFonts w:ascii="Times New Roman" w:hAnsi="Times New Roman" w:cs="Times New Roman"/>
          <w:bCs/>
          <w:sz w:val="24"/>
          <w:szCs w:val="24"/>
        </w:rPr>
        <w:t>the initial decrease.</w:t>
      </w:r>
    </w:p>
    <w:p w14:paraId="0D149358" w14:textId="3CE1354B" w:rsidR="009E0332" w:rsidRPr="00A855D9" w:rsidRDefault="00700878" w:rsidP="009E0332">
      <w:pPr>
        <w:spacing w:line="360" w:lineRule="auto"/>
        <w:jc w:val="center"/>
        <w:rPr>
          <w:rFonts w:ascii="Times New Roman" w:hAnsi="Times New Roman" w:cs="Times New Roman"/>
          <w:sz w:val="24"/>
          <w:szCs w:val="24"/>
        </w:rPr>
      </w:pPr>
      <w:r w:rsidRPr="00A855D9">
        <w:rPr>
          <w:rFonts w:ascii="Times New Roman" w:hAnsi="Times New Roman" w:cs="Times New Roman"/>
          <w:noProof/>
          <w:sz w:val="24"/>
          <w:szCs w:val="24"/>
        </w:rPr>
        <w:lastRenderedPageBreak/>
        <w:drawing>
          <wp:inline distT="0" distB="0" distL="0" distR="0" wp14:anchorId="26C65A8F" wp14:editId="45DE477E">
            <wp:extent cx="5274310" cy="6054725"/>
            <wp:effectExtent l="0" t="0" r="254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6054725"/>
                    </a:xfrm>
                    <a:prstGeom prst="rect">
                      <a:avLst/>
                    </a:prstGeom>
                  </pic:spPr>
                </pic:pic>
              </a:graphicData>
            </a:graphic>
          </wp:inline>
        </w:drawing>
      </w:r>
    </w:p>
    <w:p w14:paraId="696540DA" w14:textId="4655E537" w:rsidR="009E0332" w:rsidRPr="00A855D9" w:rsidRDefault="009E0332" w:rsidP="009E0332">
      <w:pPr>
        <w:tabs>
          <w:tab w:val="center" w:pos="4680"/>
        </w:tabs>
        <w:spacing w:after="0" w:line="240" w:lineRule="auto"/>
        <w:jc w:val="both"/>
        <w:rPr>
          <w:rFonts w:ascii="Times New Roman" w:hAnsi="Times New Roman" w:cs="Times New Roman"/>
          <w:sz w:val="24"/>
          <w:szCs w:val="24"/>
        </w:rPr>
      </w:pPr>
      <w:r w:rsidRPr="00A855D9">
        <w:rPr>
          <w:rFonts w:ascii="Times New Roman" w:hAnsi="Times New Roman" w:cs="Times New Roman"/>
          <w:b/>
          <w:bCs/>
          <w:sz w:val="24"/>
          <w:szCs w:val="24"/>
        </w:rPr>
        <w:t>F</w:t>
      </w:r>
      <w:r w:rsidR="00D64CD1" w:rsidRPr="00A855D9">
        <w:rPr>
          <w:rFonts w:ascii="Times New Roman" w:hAnsi="Times New Roman" w:cs="Times New Roman"/>
          <w:b/>
          <w:bCs/>
          <w:sz w:val="24"/>
          <w:szCs w:val="24"/>
        </w:rPr>
        <w:t>ig.</w:t>
      </w:r>
      <w:r w:rsidRPr="00A855D9">
        <w:rPr>
          <w:rFonts w:ascii="Times New Roman" w:hAnsi="Times New Roman" w:cs="Times New Roman"/>
          <w:b/>
          <w:bCs/>
          <w:sz w:val="24"/>
          <w:szCs w:val="24"/>
        </w:rPr>
        <w:t xml:space="preserve"> 5</w:t>
      </w:r>
      <w:r w:rsidR="00B81A04" w:rsidRPr="00A855D9">
        <w:rPr>
          <w:rFonts w:ascii="Times New Roman" w:hAnsi="Times New Roman" w:cs="Times New Roman"/>
          <w:b/>
          <w:bCs/>
          <w:sz w:val="24"/>
          <w:szCs w:val="24"/>
        </w:rPr>
        <w:t>.</w:t>
      </w:r>
      <w:r w:rsidRPr="00A855D9">
        <w:rPr>
          <w:rFonts w:ascii="Times New Roman" w:hAnsi="Times New Roman" w:cs="Times New Roman"/>
          <w:sz w:val="24"/>
          <w:szCs w:val="24"/>
        </w:rPr>
        <w:t xml:space="preserve"> Device cyclability and thermoelectric wristband demonstration. (A) Thermopower of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/PEG measured in each heating-cooling cycle. (B) Digital image of a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/PEG wristband bound to a glass bottle where the temperature at the wall of the bottle (</w:t>
      </w:r>
      <w:r w:rsidRPr="00A855D9">
        <w:rPr>
          <w:rFonts w:ascii="Times New Roman" w:hAnsi="Times New Roman" w:cs="Times New Roman"/>
          <w:i/>
          <w:iCs/>
          <w:sz w:val="24"/>
          <w:szCs w:val="24"/>
        </w:rPr>
        <w:t>T</w:t>
      </w:r>
      <w:r w:rsidRPr="00A855D9">
        <w:rPr>
          <w:rFonts w:ascii="Times New Roman" w:hAnsi="Times New Roman" w:cs="Times New Roman"/>
          <w:i/>
          <w:iCs/>
          <w:sz w:val="24"/>
          <w:szCs w:val="24"/>
          <w:vertAlign w:val="subscript"/>
        </w:rPr>
        <w:t>wall</w:t>
      </w:r>
      <w:r w:rsidRPr="00A855D9">
        <w:rPr>
          <w:rFonts w:ascii="Times New Roman" w:hAnsi="Times New Roman" w:cs="Times New Roman"/>
          <w:sz w:val="24"/>
          <w:szCs w:val="24"/>
        </w:rPr>
        <w:t>) and the outside surface of the sample (</w:t>
      </w:r>
      <w:r w:rsidRPr="00A855D9">
        <w:rPr>
          <w:rFonts w:ascii="Times New Roman" w:hAnsi="Times New Roman" w:cs="Times New Roman"/>
          <w:i/>
          <w:iCs/>
          <w:sz w:val="24"/>
          <w:szCs w:val="24"/>
        </w:rPr>
        <w:t>T</w:t>
      </w:r>
      <w:r w:rsidRPr="00A855D9">
        <w:rPr>
          <w:rFonts w:ascii="Times New Roman" w:hAnsi="Times New Roman" w:cs="Times New Roman"/>
          <w:i/>
          <w:iCs/>
          <w:sz w:val="24"/>
          <w:szCs w:val="24"/>
          <w:vertAlign w:val="subscript"/>
        </w:rPr>
        <w:t>sample</w:t>
      </w:r>
      <w:r w:rsidRPr="00A855D9">
        <w:rPr>
          <w:rFonts w:ascii="Times New Roman" w:hAnsi="Times New Roman" w:cs="Times New Roman"/>
          <w:iCs/>
          <w:sz w:val="24"/>
          <w:szCs w:val="24"/>
        </w:rPr>
        <w:t>)</w:t>
      </w:r>
      <w:r w:rsidRPr="00A855D9">
        <w:rPr>
          <w:rFonts w:ascii="Times New Roman" w:hAnsi="Times New Roman" w:cs="Times New Roman"/>
          <w:sz w:val="24"/>
          <w:szCs w:val="24"/>
        </w:rPr>
        <w:t xml:space="preserve"> were recorded. (C) Open-circuit voltage </w:t>
      </w:r>
      <w:r w:rsidRPr="00A855D9">
        <w:rPr>
          <w:rFonts w:ascii="Times New Roman" w:hAnsi="Times New Roman" w:cs="Times New Roman"/>
          <w:sz w:val="24"/>
          <w:szCs w:val="24"/>
          <w:lang w:eastAsia="zh-TW"/>
        </w:rPr>
        <w:t>(</w:t>
      </w:r>
      <w:r w:rsidRPr="00A855D9">
        <w:rPr>
          <w:rFonts w:ascii="Times New Roman" w:hAnsi="Times New Roman" w:cs="Times New Roman"/>
          <w:i/>
          <w:iCs/>
          <w:sz w:val="24"/>
          <w:szCs w:val="24"/>
          <w:lang w:eastAsia="zh-TW"/>
        </w:rPr>
        <w:t>V</w:t>
      </w:r>
      <w:r w:rsidRPr="00A855D9">
        <w:rPr>
          <w:rFonts w:ascii="Times New Roman" w:hAnsi="Times New Roman" w:cs="Times New Roman"/>
          <w:i/>
          <w:iCs/>
          <w:sz w:val="24"/>
          <w:szCs w:val="24"/>
          <w:vertAlign w:val="subscript"/>
          <w:lang w:eastAsia="zh-TW"/>
        </w:rPr>
        <w:t>oc</w:t>
      </w:r>
      <w:r w:rsidRPr="00A855D9">
        <w:rPr>
          <w:rFonts w:ascii="Times New Roman" w:hAnsi="Times New Roman" w:cs="Times New Roman"/>
          <w:sz w:val="24"/>
          <w:szCs w:val="24"/>
          <w:lang w:eastAsia="zh-TW"/>
        </w:rPr>
        <w:t xml:space="preserve">) </w:t>
      </w:r>
      <w:r w:rsidRPr="00A855D9">
        <w:rPr>
          <w:rFonts w:ascii="Times New Roman" w:hAnsi="Times New Roman" w:cs="Times New Roman"/>
          <w:sz w:val="24"/>
          <w:szCs w:val="24"/>
        </w:rPr>
        <w:t xml:space="preserve">and (D) Temperatures inclusive of </w:t>
      </w:r>
      <w:r w:rsidRPr="00A855D9">
        <w:rPr>
          <w:rFonts w:ascii="Times New Roman" w:hAnsi="Times New Roman" w:cs="Times New Roman"/>
          <w:i/>
          <w:iCs/>
          <w:sz w:val="24"/>
          <w:szCs w:val="24"/>
        </w:rPr>
        <w:t>T</w:t>
      </w:r>
      <w:r w:rsidRPr="00A855D9">
        <w:rPr>
          <w:rFonts w:ascii="Times New Roman" w:hAnsi="Times New Roman" w:cs="Times New Roman"/>
          <w:i/>
          <w:iCs/>
          <w:sz w:val="24"/>
          <w:szCs w:val="24"/>
          <w:vertAlign w:val="subscript"/>
        </w:rPr>
        <w:t>wall</w:t>
      </w:r>
      <w:r w:rsidRPr="00A855D9">
        <w:rPr>
          <w:rFonts w:ascii="Times New Roman" w:hAnsi="Times New Roman" w:cs="Times New Roman"/>
          <w:i/>
          <w:iCs/>
          <w:sz w:val="24"/>
          <w:szCs w:val="24"/>
        </w:rPr>
        <w:t xml:space="preserve"> </w:t>
      </w:r>
      <w:r w:rsidRPr="00A855D9">
        <w:rPr>
          <w:rFonts w:ascii="Times New Roman" w:hAnsi="Times New Roman" w:cs="Times New Roman"/>
          <w:iCs/>
          <w:sz w:val="24"/>
          <w:szCs w:val="24"/>
        </w:rPr>
        <w:t xml:space="preserve">and </w:t>
      </w:r>
      <w:r w:rsidRPr="00A855D9">
        <w:rPr>
          <w:rFonts w:ascii="Times New Roman" w:hAnsi="Times New Roman" w:cs="Times New Roman"/>
          <w:i/>
          <w:iCs/>
          <w:sz w:val="24"/>
          <w:szCs w:val="24"/>
        </w:rPr>
        <w:t>T</w:t>
      </w:r>
      <w:r w:rsidRPr="00A855D9">
        <w:rPr>
          <w:rFonts w:ascii="Times New Roman" w:hAnsi="Times New Roman" w:cs="Times New Roman"/>
          <w:i/>
          <w:iCs/>
          <w:sz w:val="24"/>
          <w:szCs w:val="24"/>
          <w:vertAlign w:val="subscript"/>
        </w:rPr>
        <w:t>sample</w:t>
      </w:r>
      <w:r w:rsidRPr="00A855D9">
        <w:rPr>
          <w:rFonts w:ascii="Times New Roman" w:hAnsi="Times New Roman" w:cs="Times New Roman"/>
          <w:iCs/>
          <w:sz w:val="24"/>
          <w:szCs w:val="24"/>
        </w:rPr>
        <w:t xml:space="preserve"> change with respect to time. (</w:t>
      </w:r>
      <w:r w:rsidRPr="00A855D9">
        <w:rPr>
          <w:rFonts w:ascii="Times New Roman" w:hAnsi="Times New Roman" w:cs="Times New Roman"/>
          <w:sz w:val="24"/>
          <w:szCs w:val="24"/>
        </w:rPr>
        <w:t>E</w:t>
      </w:r>
      <w:r w:rsidRPr="00A855D9">
        <w:rPr>
          <w:rFonts w:ascii="Times New Roman" w:hAnsi="Times New Roman" w:cs="Times New Roman"/>
          <w:sz w:val="24"/>
          <w:szCs w:val="24"/>
          <w:vertAlign w:val="subscript"/>
        </w:rPr>
        <w:t>1</w:t>
      </w:r>
      <w:r w:rsidRPr="00A855D9">
        <w:rPr>
          <w:rFonts w:ascii="Times New Roman" w:hAnsi="Times New Roman" w:cs="Times New Roman"/>
          <w:sz w:val="24"/>
          <w:szCs w:val="24"/>
        </w:rPr>
        <w:t>-E</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 Infrared images captured at different times indicated with grey dashed box in D.</w:t>
      </w:r>
    </w:p>
    <w:p w14:paraId="53D12468" w14:textId="77777777" w:rsidR="009E0332" w:rsidRPr="00A855D9" w:rsidRDefault="009E0332" w:rsidP="00991268">
      <w:pPr>
        <w:spacing w:after="0" w:line="480" w:lineRule="auto"/>
        <w:ind w:firstLine="720"/>
        <w:jc w:val="both"/>
        <w:rPr>
          <w:rFonts w:ascii="Times New Roman" w:hAnsi="Times New Roman" w:cs="Times New Roman"/>
          <w:bCs/>
          <w:sz w:val="24"/>
          <w:szCs w:val="24"/>
        </w:rPr>
      </w:pPr>
    </w:p>
    <w:p w14:paraId="2ADC812C" w14:textId="04E47689"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 xml:space="preserve">Besides the ultrahigh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and good cyclability, the </w:t>
      </w:r>
      <w:bookmarkStart w:id="88" w:name="OLE_LINK144"/>
      <w:bookmarkStart w:id="89" w:name="OLE_LINK145"/>
      <w:r w:rsidRPr="00A855D9">
        <w:rPr>
          <w:rFonts w:ascii="Times New Roman" w:hAnsi="Times New Roman" w:cs="Times New Roman"/>
          <w:bCs/>
          <w:sz w:val="24"/>
          <w:szCs w:val="24"/>
        </w:rPr>
        <w:t>Pam-</w:t>
      </w:r>
      <w:bookmarkStart w:id="90" w:name="OLE_LINK155"/>
      <w:bookmarkStart w:id="91" w:name="OLE_LINK156"/>
      <w:r w:rsidRPr="00A855D9">
        <w:rPr>
          <w:rFonts w:ascii="Times New Roman" w:hAnsi="Times New Roman" w:cs="Times New Roman"/>
          <w:bCs/>
          <w:sz w:val="24"/>
          <w:szCs w:val="24"/>
        </w:rPr>
        <w:t>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w:t>
      </w:r>
      <w:bookmarkEnd w:id="88"/>
      <w:bookmarkEnd w:id="89"/>
      <w:r w:rsidRPr="00A855D9">
        <w:rPr>
          <w:rFonts w:ascii="Times New Roman" w:hAnsi="Times New Roman" w:cs="Times New Roman"/>
          <w:bCs/>
          <w:sz w:val="24"/>
          <w:szCs w:val="24"/>
        </w:rPr>
        <w:t xml:space="preserve"> </w:t>
      </w:r>
      <w:bookmarkEnd w:id="90"/>
      <w:bookmarkEnd w:id="91"/>
      <w:r w:rsidRPr="00A855D9">
        <w:rPr>
          <w:rFonts w:ascii="Times New Roman" w:hAnsi="Times New Roman" w:cs="Times New Roman"/>
          <w:bCs/>
          <w:sz w:val="24"/>
          <w:szCs w:val="24"/>
        </w:rPr>
        <w:t xml:space="preserve">in the form of hydrogel possesses uniqueness and </w:t>
      </w:r>
      <w:r w:rsidRPr="00A855D9">
        <w:rPr>
          <w:rFonts w:ascii="Times New Roman" w:hAnsi="Times New Roman" w:cs="Times New Roman"/>
          <w:sz w:val="24"/>
          <w:szCs w:val="24"/>
        </w:rPr>
        <w:t xml:space="preserve">advantages for wearable power </w:t>
      </w:r>
      <w:r w:rsidRPr="00A855D9">
        <w:rPr>
          <w:rFonts w:ascii="Times New Roman" w:hAnsi="Times New Roman" w:cs="Times New Roman"/>
          <w:sz w:val="24"/>
          <w:szCs w:val="24"/>
        </w:rPr>
        <w:lastRenderedPageBreak/>
        <w:t>supply as compared with rigid and liquid counterparts</w:t>
      </w:r>
      <w:r w:rsidR="004969B8" w:rsidRPr="00A855D9">
        <w:rPr>
          <w:rFonts w:ascii="Times New Roman" w:hAnsi="Times New Roman" w:cs="Times New Roman"/>
          <w:sz w:val="24"/>
          <w:szCs w:val="24"/>
        </w:rPr>
        <w:t xml:space="preserve"> [3]</w:t>
      </w:r>
      <w:r w:rsidRPr="00A855D9">
        <w:rPr>
          <w:rFonts w:ascii="Times New Roman" w:hAnsi="Times New Roman" w:cs="Times New Roman"/>
          <w:sz w:val="24"/>
          <w:szCs w:val="24"/>
        </w:rPr>
        <w:t xml:space="preserve">. Particularly, the Pam-alginate </w:t>
      </w:r>
      <w:r w:rsidR="005A63FE" w:rsidRPr="00A855D9">
        <w:rPr>
          <w:rFonts w:ascii="Times New Roman" w:hAnsi="Times New Roman" w:cs="Times New Roman"/>
          <w:sz w:val="24"/>
          <w:szCs w:val="24"/>
        </w:rPr>
        <w:t>double-network</w:t>
      </w:r>
      <w:r w:rsidRPr="00A855D9">
        <w:rPr>
          <w:rFonts w:ascii="Times New Roman" w:hAnsi="Times New Roman" w:cs="Times New Roman"/>
          <w:sz w:val="24"/>
          <w:szCs w:val="24"/>
        </w:rPr>
        <w:t xml:space="preserve"> hydrogel provides excellent stretchability via two covalent crosslinks inclusive of the bond through N, N’-methylenebisacrylamide, and the bond between amine groups on Pam chains and carboxyl groups on alginate chains</w:t>
      </w:r>
      <w:r w:rsidR="004969B8" w:rsidRPr="00A855D9">
        <w:rPr>
          <w:rFonts w:ascii="Times New Roman" w:hAnsi="Times New Roman" w:cs="Times New Roman"/>
          <w:sz w:val="24"/>
          <w:szCs w:val="24"/>
        </w:rPr>
        <w:t xml:space="preserve"> [46]</w:t>
      </w:r>
      <w:r w:rsidRPr="00A855D9">
        <w:rPr>
          <w:rFonts w:ascii="Times New Roman" w:hAnsi="Times New Roman" w:cs="Times New Roman"/>
          <w:sz w:val="24"/>
          <w:szCs w:val="24"/>
        </w:rPr>
        <w:t>. Thus, the</w:t>
      </w:r>
      <w:r w:rsidRPr="00A855D9">
        <w:rPr>
          <w:rFonts w:ascii="Times New Roman" w:hAnsi="Times New Roman" w:cs="Times New Roman"/>
          <w:bCs/>
          <w:sz w:val="24"/>
          <w:szCs w:val="24"/>
        </w:rPr>
        <w:t xml:space="preserve">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displays a remarkable tensile property that can be stretched to 20 times of </w:t>
      </w:r>
      <w:r w:rsidR="006D04EE" w:rsidRPr="00A855D9">
        <w:rPr>
          <w:rFonts w:ascii="Times New Roman" w:hAnsi="Times New Roman" w:cs="Times New Roman"/>
          <w:bCs/>
          <w:sz w:val="24"/>
          <w:szCs w:val="24"/>
        </w:rPr>
        <w:t xml:space="preserve">its </w:t>
      </w:r>
      <w:r w:rsidRPr="00A855D9">
        <w:rPr>
          <w:rFonts w:ascii="Times New Roman" w:hAnsi="Times New Roman" w:cs="Times New Roman"/>
          <w:bCs/>
          <w:sz w:val="24"/>
          <w:szCs w:val="24"/>
        </w:rPr>
        <w:t>original length with an elastic modulus of 3.8 kPa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S2</w:t>
      </w:r>
      <w:r w:rsidR="00F870F9" w:rsidRPr="00A855D9">
        <w:rPr>
          <w:rFonts w:ascii="Times New Roman" w:hAnsi="Times New Roman" w:cs="Times New Roman"/>
          <w:bCs/>
          <w:sz w:val="24"/>
          <w:szCs w:val="24"/>
        </w:rPr>
        <w:t>2</w:t>
      </w:r>
      <w:r w:rsidRPr="00A855D9">
        <w:rPr>
          <w:rFonts w:ascii="Times New Roman" w:hAnsi="Times New Roman" w:cs="Times New Roman"/>
          <w:bCs/>
          <w:sz w:val="24"/>
          <w:szCs w:val="24"/>
        </w:rPr>
        <w:t xml:space="preserve">). Moreover, the excellent scalability and tailorable architecture of </w:t>
      </w:r>
      <w:bookmarkStart w:id="92" w:name="OLE_LINK148"/>
      <w:bookmarkStart w:id="93" w:name="OLE_LINK149"/>
      <w:r w:rsidRPr="00A855D9">
        <w:rPr>
          <w:rFonts w:ascii="Times New Roman" w:hAnsi="Times New Roman" w:cs="Times New Roman"/>
          <w:bCs/>
          <w:sz w:val="24"/>
          <w:szCs w:val="24"/>
        </w:rPr>
        <w:t>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w:t>
      </w:r>
      <w:bookmarkEnd w:id="92"/>
      <w:bookmarkEnd w:id="93"/>
      <w:r w:rsidRPr="00A855D9">
        <w:rPr>
          <w:rFonts w:ascii="Times New Roman" w:hAnsi="Times New Roman" w:cs="Times New Roman"/>
          <w:bCs/>
          <w:sz w:val="24"/>
          <w:szCs w:val="24"/>
        </w:rPr>
        <w:t xml:space="preserve"> enable the manufacture of devices in various sizes and shapes, featuring the device suitable for skin applications. We showcased a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wristband in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1A</w:t>
      </w:r>
      <w:r w:rsidRPr="00A855D9">
        <w:rPr>
          <w:rFonts w:ascii="Times New Roman" w:hAnsi="Times New Roman" w:cs="Times New Roman"/>
          <w:bCs/>
          <w:sz w:val="24"/>
          <w:szCs w:val="24"/>
        </w:rPr>
        <w:t xml:space="preserve"> and Movie S1, and of which a ring-size sample was stretched several times larger and then fitted the wrist. The </w:t>
      </w:r>
      <w:r w:rsidRPr="00A855D9">
        <w:rPr>
          <w:rFonts w:ascii="Times New Roman" w:hAnsi="Times New Roman" w:cs="Times New Roman"/>
          <w:bCs/>
          <w:i/>
          <w:sz w:val="24"/>
          <w:szCs w:val="24"/>
        </w:rPr>
        <w:t>V</w:t>
      </w:r>
      <w:r w:rsidRPr="00A855D9">
        <w:rPr>
          <w:rFonts w:ascii="Times New Roman" w:hAnsi="Times New Roman" w:cs="Times New Roman"/>
          <w:bCs/>
          <w:i/>
          <w:sz w:val="24"/>
          <w:szCs w:val="24"/>
          <w:vertAlign w:val="subscript"/>
        </w:rPr>
        <w:t>thermal</w:t>
      </w:r>
      <w:r w:rsidRPr="00A855D9">
        <w:rPr>
          <w:rFonts w:ascii="Times New Roman" w:hAnsi="Times New Roman" w:cs="Times New Roman"/>
          <w:bCs/>
          <w:sz w:val="24"/>
          <w:szCs w:val="24"/>
        </w:rPr>
        <w:t xml:space="preserve"> with a magnitude of 6.7 mV was generated at ~1</w:t>
      </w:r>
      <w:bookmarkStart w:id="94" w:name="OLE_LINK150"/>
      <w:bookmarkStart w:id="95" w:name="OLE_LINK151"/>
      <w:bookmarkStart w:id="96" w:name="OLE_LINK154"/>
      <w:r w:rsidR="0092255A"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C</w:t>
      </w:r>
      <w:bookmarkEnd w:id="94"/>
      <w:bookmarkEnd w:id="95"/>
      <w:bookmarkEnd w:id="96"/>
      <w:r w:rsidRPr="00A855D9">
        <w:rPr>
          <w:rFonts w:ascii="Times New Roman" w:hAnsi="Times New Roman" w:cs="Times New Roman"/>
          <w:bCs/>
          <w:sz w:val="24"/>
          <w:szCs w:val="24"/>
        </w:rPr>
        <w:t xml:space="preserve"> when the sample was attached to the skin (</w:t>
      </w:r>
      <w:r w:rsidR="00E42DCE" w:rsidRPr="00A855D9">
        <w:rPr>
          <w:rFonts w:ascii="Times New Roman" w:hAnsi="Times New Roman" w:cs="Times New Roman"/>
          <w:bCs/>
          <w:sz w:val="24"/>
          <w:szCs w:val="24"/>
        </w:rPr>
        <w:t>Fig</w:t>
      </w:r>
      <w:r w:rsidR="00A8189A" w:rsidRPr="00A855D9">
        <w:rPr>
          <w:rFonts w:ascii="Times New Roman" w:hAnsi="Times New Roman" w:cs="Times New Roman"/>
          <w:bCs/>
          <w:sz w:val="24"/>
          <w:szCs w:val="24"/>
        </w:rPr>
        <w:t>.</w:t>
      </w:r>
      <w:r w:rsidRPr="00A855D9">
        <w:rPr>
          <w:rFonts w:ascii="Times New Roman" w:hAnsi="Times New Roman" w:cs="Times New Roman"/>
          <w:bCs/>
          <w:sz w:val="24"/>
          <w:szCs w:val="24"/>
        </w:rPr>
        <w:t xml:space="preserve"> S2</w:t>
      </w:r>
      <w:r w:rsidR="00F870F9" w:rsidRPr="00A855D9">
        <w:rPr>
          <w:rFonts w:ascii="Times New Roman" w:hAnsi="Times New Roman" w:cs="Times New Roman"/>
          <w:bCs/>
          <w:sz w:val="24"/>
          <w:szCs w:val="24"/>
        </w:rPr>
        <w:t>3</w:t>
      </w:r>
      <w:r w:rsidRPr="00A855D9">
        <w:rPr>
          <w:rFonts w:ascii="Times New Roman" w:hAnsi="Times New Roman" w:cs="Times New Roman"/>
          <w:bCs/>
          <w:sz w:val="24"/>
          <w:szCs w:val="24"/>
        </w:rPr>
        <w:t xml:space="preserve">). Even though the theoretical </w:t>
      </w:r>
      <w:r w:rsidRPr="00A855D9">
        <w:rPr>
          <w:rFonts w:ascii="Times New Roman" w:hAnsi="Times New Roman" w:cs="Times New Roman"/>
          <w:bCs/>
          <w:i/>
          <w:sz w:val="24"/>
          <w:szCs w:val="24"/>
        </w:rPr>
        <w:t>ΔT</w:t>
      </w:r>
      <w:r w:rsidRPr="00A855D9" w:rsidDel="00532546">
        <w:rPr>
          <w:rFonts w:ascii="Times New Roman" w:hAnsi="Times New Roman" w:cs="Times New Roman"/>
          <w:bCs/>
          <w:sz w:val="24"/>
          <w:szCs w:val="24"/>
        </w:rPr>
        <w:t xml:space="preserve"> </w:t>
      </w:r>
      <w:r w:rsidRPr="00A855D9">
        <w:rPr>
          <w:rFonts w:ascii="Times New Roman" w:hAnsi="Times New Roman" w:cs="Times New Roman"/>
          <w:bCs/>
          <w:sz w:val="24"/>
          <w:szCs w:val="24"/>
        </w:rPr>
        <w:t>could be as high as 8</w:t>
      </w:r>
      <w:bookmarkStart w:id="97" w:name="OLE_LINK152"/>
      <w:bookmarkStart w:id="98" w:name="OLE_LINK153"/>
      <w:r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C</w:t>
      </w:r>
      <w:bookmarkEnd w:id="97"/>
      <w:bookmarkEnd w:id="98"/>
      <w:r w:rsidRPr="00A855D9">
        <w:rPr>
          <w:rFonts w:ascii="Times New Roman" w:hAnsi="Times New Roman" w:cs="Times New Roman"/>
          <w:bCs/>
          <w:sz w:val="24"/>
          <w:szCs w:val="24"/>
        </w:rPr>
        <w:t xml:space="preserve"> (i.e., skin temperature of 32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 xml:space="preserve">C </w:t>
      </w:r>
      <w:r w:rsidRPr="00A855D9">
        <w:rPr>
          <w:rFonts w:ascii="Times New Roman" w:hAnsi="Times New Roman" w:cs="Times New Roman"/>
          <w:bCs/>
          <w:sz w:val="24"/>
          <w:szCs w:val="24"/>
        </w:rPr>
        <w:sym w:font="Symbol" w:char="F02D"/>
      </w:r>
      <w:r w:rsidRPr="00A855D9">
        <w:rPr>
          <w:rFonts w:ascii="Times New Roman" w:hAnsi="Times New Roman" w:cs="Times New Roman"/>
          <w:bCs/>
          <w:sz w:val="24"/>
          <w:szCs w:val="24"/>
        </w:rPr>
        <w:t xml:space="preserve"> ambient temperature of 24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 xml:space="preserve">C), the actual </w:t>
      </w:r>
      <w:r w:rsidRPr="00A855D9">
        <w:rPr>
          <w:rFonts w:ascii="Times New Roman" w:hAnsi="Times New Roman" w:cs="Times New Roman"/>
          <w:bCs/>
          <w:i/>
          <w:sz w:val="24"/>
          <w:szCs w:val="24"/>
        </w:rPr>
        <w:t>ΔT</w:t>
      </w:r>
      <w:r w:rsidRPr="00A855D9">
        <w:rPr>
          <w:rFonts w:ascii="Times New Roman" w:hAnsi="Times New Roman" w:cs="Times New Roman"/>
          <w:bCs/>
          <w:sz w:val="24"/>
          <w:szCs w:val="24"/>
        </w:rPr>
        <w:t xml:space="preserve"> for the power output was estimated to be approximately 1</w:t>
      </w:r>
      <w:r w:rsidR="0092255A"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C due to a large temperature drop at thermal contact and epidermis.</w:t>
      </w:r>
      <w:r w:rsidRPr="00A855D9">
        <w:rPr>
          <w:rFonts w:ascii="Times New Roman" w:hAnsi="Times New Roman" w:cs="Times New Roman"/>
          <w:bCs/>
          <w:iCs/>
          <w:noProof/>
          <w:sz w:val="24"/>
          <w:szCs w:val="24"/>
          <w:vertAlign w:val="superscript"/>
        </w:rPr>
        <w:t>47</w:t>
      </w:r>
      <w:r w:rsidRPr="00A855D9">
        <w:rPr>
          <w:rFonts w:ascii="Times New Roman" w:hAnsi="Times New Roman" w:cs="Times New Roman"/>
          <w:bCs/>
          <w:sz w:val="24"/>
          <w:szCs w:val="24"/>
        </w:rPr>
        <w:t xml:space="preserve"> A </w:t>
      </w:r>
      <w:bookmarkStart w:id="99" w:name="OLE_LINK3"/>
      <w:r w:rsidRPr="00A855D9">
        <w:rPr>
          <w:rFonts w:ascii="Times New Roman" w:hAnsi="Times New Roman" w:cs="Times New Roman"/>
          <w:bCs/>
          <w:sz w:val="24"/>
          <w:szCs w:val="24"/>
        </w:rPr>
        <w:t>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wristband</w:t>
      </w:r>
      <w:bookmarkEnd w:id="99"/>
      <w:r w:rsidRPr="00A855D9">
        <w:rPr>
          <w:rFonts w:ascii="Times New Roman" w:hAnsi="Times New Roman" w:cs="Times New Roman"/>
          <w:bCs/>
          <w:sz w:val="24"/>
          <w:szCs w:val="24"/>
        </w:rPr>
        <w:t xml:space="preserve"> was also demonstrated on a glass bottle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5B</w:t>
      </w:r>
      <w:r w:rsidRPr="00A855D9">
        <w:rPr>
          <w:rFonts w:ascii="Times New Roman" w:hAnsi="Times New Roman" w:cs="Times New Roman"/>
          <w:bCs/>
          <w:sz w:val="24"/>
          <w:szCs w:val="24"/>
        </w:rPr>
        <w:t xml:space="preserve">), where the hot water and ice were added in turns.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5C</w:t>
      </w:r>
      <w:r w:rsidRPr="00A855D9">
        <w:rPr>
          <w:rFonts w:ascii="Times New Roman" w:hAnsi="Times New Roman" w:cs="Times New Roman"/>
          <w:bCs/>
          <w:sz w:val="24"/>
          <w:szCs w:val="24"/>
        </w:rPr>
        <w:t xml:space="preserve"> depicts the real-time open-circuit voltage (</w:t>
      </w:r>
      <w:bookmarkStart w:id="100" w:name="OLE_LINK20"/>
      <w:bookmarkStart w:id="101" w:name="OLE_LINK21"/>
      <w:r w:rsidRPr="00A855D9">
        <w:rPr>
          <w:rFonts w:ascii="Times New Roman" w:hAnsi="Times New Roman" w:cs="Times New Roman"/>
          <w:bCs/>
          <w:i/>
          <w:sz w:val="24"/>
          <w:szCs w:val="24"/>
        </w:rPr>
        <w:t>V</w:t>
      </w:r>
      <w:r w:rsidRPr="00A855D9">
        <w:rPr>
          <w:rFonts w:ascii="Times New Roman" w:hAnsi="Times New Roman" w:cs="Times New Roman"/>
          <w:bCs/>
          <w:i/>
          <w:sz w:val="24"/>
          <w:szCs w:val="24"/>
          <w:vertAlign w:val="subscript"/>
        </w:rPr>
        <w:t>oc</w:t>
      </w:r>
      <w:bookmarkEnd w:id="100"/>
      <w:bookmarkEnd w:id="101"/>
      <w:r w:rsidRPr="00A855D9">
        <w:rPr>
          <w:rFonts w:ascii="Times New Roman" w:hAnsi="Times New Roman" w:cs="Times New Roman"/>
          <w:bCs/>
          <w:sz w:val="24"/>
          <w:szCs w:val="24"/>
        </w:rPr>
        <w:t xml:space="preserve">) profile. The temperature of the outer wall of the glass bottle and the outer surface of the sample are denoted as </w:t>
      </w:r>
      <w:r w:rsidRPr="00A855D9">
        <w:rPr>
          <w:rFonts w:ascii="Times New Roman" w:hAnsi="Times New Roman" w:cs="Times New Roman"/>
          <w:bCs/>
          <w:i/>
          <w:sz w:val="24"/>
          <w:szCs w:val="24"/>
        </w:rPr>
        <w:t>T</w:t>
      </w:r>
      <w:r w:rsidRPr="00A855D9">
        <w:rPr>
          <w:rFonts w:ascii="Times New Roman" w:hAnsi="Times New Roman" w:cs="Times New Roman"/>
          <w:bCs/>
          <w:i/>
          <w:sz w:val="24"/>
          <w:szCs w:val="24"/>
          <w:vertAlign w:val="subscript"/>
        </w:rPr>
        <w:t>wall</w:t>
      </w:r>
      <w:r w:rsidRPr="00A855D9">
        <w:rPr>
          <w:rFonts w:ascii="Times New Roman" w:hAnsi="Times New Roman" w:cs="Times New Roman"/>
          <w:bCs/>
          <w:sz w:val="24"/>
          <w:szCs w:val="24"/>
        </w:rPr>
        <w:t xml:space="preserve"> and </w:t>
      </w:r>
      <w:r w:rsidRPr="00A855D9">
        <w:rPr>
          <w:rFonts w:ascii="Times New Roman" w:hAnsi="Times New Roman" w:cs="Times New Roman"/>
          <w:bCs/>
          <w:i/>
          <w:sz w:val="24"/>
          <w:szCs w:val="24"/>
        </w:rPr>
        <w:t>T</w:t>
      </w:r>
      <w:r w:rsidRPr="00A855D9">
        <w:rPr>
          <w:rFonts w:ascii="Times New Roman" w:hAnsi="Times New Roman" w:cs="Times New Roman"/>
          <w:bCs/>
          <w:i/>
          <w:sz w:val="24"/>
          <w:szCs w:val="24"/>
          <w:vertAlign w:val="subscript"/>
        </w:rPr>
        <w:t>sample</w:t>
      </w:r>
      <w:r w:rsidRPr="00A855D9">
        <w:rPr>
          <w:rFonts w:ascii="Times New Roman" w:hAnsi="Times New Roman" w:cs="Times New Roman"/>
          <w:bCs/>
          <w:sz w:val="24"/>
          <w:szCs w:val="24"/>
        </w:rPr>
        <w:t xml:space="preserve">, respectively. When hot water was poured into the glass bottle, both </w:t>
      </w:r>
      <w:r w:rsidRPr="00A855D9">
        <w:rPr>
          <w:rFonts w:ascii="Times New Roman" w:hAnsi="Times New Roman" w:cs="Times New Roman"/>
          <w:bCs/>
          <w:i/>
          <w:sz w:val="24"/>
          <w:szCs w:val="24"/>
        </w:rPr>
        <w:t>T</w:t>
      </w:r>
      <w:r w:rsidRPr="00A855D9">
        <w:rPr>
          <w:rFonts w:ascii="Times New Roman" w:hAnsi="Times New Roman" w:cs="Times New Roman"/>
          <w:bCs/>
          <w:i/>
          <w:sz w:val="24"/>
          <w:szCs w:val="24"/>
          <w:vertAlign w:val="subscript"/>
        </w:rPr>
        <w:t>wall</w:t>
      </w:r>
      <w:r w:rsidRPr="00A855D9">
        <w:rPr>
          <w:rFonts w:ascii="Times New Roman" w:hAnsi="Times New Roman" w:cs="Times New Roman"/>
          <w:bCs/>
          <w:sz w:val="24"/>
          <w:szCs w:val="24"/>
        </w:rPr>
        <w:t xml:space="preserve"> and </w:t>
      </w:r>
      <w:bookmarkStart w:id="102" w:name="OLE_LINK157"/>
      <w:bookmarkStart w:id="103" w:name="OLE_LINK158"/>
      <w:r w:rsidRPr="00A855D9">
        <w:rPr>
          <w:rFonts w:ascii="Times New Roman" w:hAnsi="Times New Roman" w:cs="Times New Roman"/>
          <w:bCs/>
          <w:i/>
          <w:sz w:val="24"/>
          <w:szCs w:val="24"/>
        </w:rPr>
        <w:t>T</w:t>
      </w:r>
      <w:r w:rsidRPr="00A855D9">
        <w:rPr>
          <w:rFonts w:ascii="Times New Roman" w:hAnsi="Times New Roman" w:cs="Times New Roman"/>
          <w:bCs/>
          <w:i/>
          <w:sz w:val="24"/>
          <w:szCs w:val="24"/>
          <w:vertAlign w:val="subscript"/>
        </w:rPr>
        <w:t>sample</w:t>
      </w:r>
      <w:bookmarkEnd w:id="102"/>
      <w:bookmarkEnd w:id="103"/>
      <w:r w:rsidRPr="00A855D9">
        <w:rPr>
          <w:rFonts w:ascii="Times New Roman" w:hAnsi="Times New Roman" w:cs="Times New Roman"/>
          <w:bCs/>
          <w:sz w:val="24"/>
          <w:szCs w:val="24"/>
        </w:rPr>
        <w:t xml:space="preserve"> increased and </w:t>
      </w:r>
      <w:r w:rsidRPr="00A855D9">
        <w:rPr>
          <w:rFonts w:ascii="Times New Roman" w:hAnsi="Times New Roman" w:cs="Times New Roman"/>
          <w:bCs/>
          <w:i/>
          <w:sz w:val="24"/>
          <w:szCs w:val="24"/>
        </w:rPr>
        <w:t>T</w:t>
      </w:r>
      <w:r w:rsidRPr="00A855D9">
        <w:rPr>
          <w:rFonts w:ascii="Times New Roman" w:hAnsi="Times New Roman" w:cs="Times New Roman"/>
          <w:bCs/>
          <w:i/>
          <w:sz w:val="24"/>
          <w:szCs w:val="24"/>
          <w:vertAlign w:val="subscript"/>
        </w:rPr>
        <w:t>wall</w:t>
      </w:r>
      <w:r w:rsidRPr="00A855D9">
        <w:rPr>
          <w:rFonts w:ascii="Times New Roman" w:hAnsi="Times New Roman" w:cs="Times New Roman"/>
          <w:bCs/>
          <w:sz w:val="24"/>
          <w:szCs w:val="24"/>
        </w:rPr>
        <w:t xml:space="preserve"> increased much faster than </w:t>
      </w:r>
      <w:r w:rsidRPr="00A855D9">
        <w:rPr>
          <w:rFonts w:ascii="Times New Roman" w:hAnsi="Times New Roman" w:cs="Times New Roman"/>
          <w:bCs/>
          <w:i/>
          <w:sz w:val="24"/>
          <w:szCs w:val="24"/>
        </w:rPr>
        <w:t>T</w:t>
      </w:r>
      <w:r w:rsidRPr="00A855D9">
        <w:rPr>
          <w:rFonts w:ascii="Times New Roman" w:hAnsi="Times New Roman" w:cs="Times New Roman"/>
          <w:bCs/>
          <w:i/>
          <w:sz w:val="24"/>
          <w:szCs w:val="24"/>
          <w:vertAlign w:val="subscript"/>
        </w:rPr>
        <w:t>sample</w:t>
      </w:r>
      <w:r w:rsidRPr="00A855D9">
        <w:rPr>
          <w:rFonts w:ascii="Times New Roman" w:hAnsi="Times New Roman" w:cs="Times New Roman"/>
          <w:bCs/>
          <w:sz w:val="24"/>
          <w:szCs w:val="24"/>
        </w:rPr>
        <w:t xml:space="preserve">, creating </w:t>
      </w:r>
      <w:r w:rsidRPr="00A855D9">
        <w:rPr>
          <w:rFonts w:ascii="Times New Roman" w:hAnsi="Times New Roman" w:cs="Times New Roman"/>
          <w:bCs/>
          <w:i/>
          <w:sz w:val="24"/>
          <w:szCs w:val="24"/>
        </w:rPr>
        <w:t xml:space="preserve">ΔT </w:t>
      </w:r>
      <w:r w:rsidRPr="00A855D9">
        <w:rPr>
          <w:rFonts w:ascii="Times New Roman" w:hAnsi="Times New Roman" w:cs="Times New Roman"/>
          <w:bCs/>
          <w:sz w:val="24"/>
          <w:szCs w:val="24"/>
        </w:rPr>
        <w:t xml:space="preserve">across </w:t>
      </w:r>
      <w:r w:rsidR="00C452D7" w:rsidRPr="00A855D9">
        <w:rPr>
          <w:rFonts w:ascii="Times New Roman" w:hAnsi="Times New Roman" w:cs="Times New Roman"/>
          <w:bCs/>
          <w:sz w:val="24"/>
          <w:szCs w:val="24"/>
        </w:rPr>
        <w:t xml:space="preserve">the </w:t>
      </w:r>
      <w:r w:rsidRPr="00A855D9">
        <w:rPr>
          <w:rFonts w:ascii="Times New Roman" w:hAnsi="Times New Roman" w:cs="Times New Roman"/>
          <w:bCs/>
          <w:sz w:val="24"/>
          <w:szCs w:val="24"/>
        </w:rPr>
        <w:t>two CP electrodes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5D</w:t>
      </w:r>
      <w:r w:rsidRPr="00A855D9">
        <w:rPr>
          <w:rFonts w:ascii="Times New Roman" w:hAnsi="Times New Roman" w:cs="Times New Roman"/>
          <w:bCs/>
          <w:sz w:val="24"/>
          <w:szCs w:val="24"/>
        </w:rPr>
        <w:t xml:space="preserve">). A </w:t>
      </w:r>
      <w:r w:rsidRPr="00A855D9">
        <w:rPr>
          <w:rFonts w:ascii="Times New Roman" w:hAnsi="Times New Roman" w:cs="Times New Roman"/>
          <w:bCs/>
          <w:i/>
          <w:sz w:val="24"/>
          <w:szCs w:val="24"/>
        </w:rPr>
        <w:t>V</w:t>
      </w:r>
      <w:r w:rsidRPr="00A855D9">
        <w:rPr>
          <w:rFonts w:ascii="Times New Roman" w:hAnsi="Times New Roman" w:cs="Times New Roman"/>
          <w:bCs/>
          <w:i/>
          <w:sz w:val="24"/>
          <w:szCs w:val="24"/>
          <w:vertAlign w:val="subscript"/>
        </w:rPr>
        <w:t>oc</w:t>
      </w:r>
      <w:r w:rsidRPr="00A855D9">
        <w:rPr>
          <w:rFonts w:ascii="Times New Roman" w:hAnsi="Times New Roman" w:cs="Times New Roman"/>
          <w:bCs/>
          <w:sz w:val="24"/>
          <w:szCs w:val="24"/>
        </w:rPr>
        <w:t xml:space="preserve"> change from </w:t>
      </w:r>
      <w:bookmarkStart w:id="104" w:name="OLE_LINK159"/>
      <w:bookmarkStart w:id="105" w:name="OLE_LINK160"/>
      <w:r w:rsidRPr="00A855D9">
        <w:rPr>
          <w:rFonts w:ascii="Times New Roman" w:hAnsi="Times New Roman" w:cs="Times New Roman"/>
          <w:bCs/>
          <w:sz w:val="24"/>
          <w:szCs w:val="24"/>
        </w:rPr>
        <w:sym w:font="Symbol" w:char="F02D"/>
      </w:r>
      <w:r w:rsidRPr="00A855D9">
        <w:rPr>
          <w:rFonts w:ascii="Times New Roman" w:hAnsi="Times New Roman" w:cs="Times New Roman"/>
          <w:bCs/>
          <w:sz w:val="24"/>
          <w:szCs w:val="24"/>
        </w:rPr>
        <w:t xml:space="preserve">2.8 mV </w:t>
      </w:r>
      <w:bookmarkEnd w:id="104"/>
      <w:bookmarkEnd w:id="105"/>
      <w:r w:rsidRPr="00A855D9">
        <w:rPr>
          <w:rFonts w:ascii="Times New Roman" w:hAnsi="Times New Roman" w:cs="Times New Roman"/>
          <w:bCs/>
          <w:sz w:val="24"/>
          <w:szCs w:val="24"/>
        </w:rPr>
        <w:t xml:space="preserve">to </w:t>
      </w:r>
      <w:r w:rsidRPr="00A855D9">
        <w:rPr>
          <w:rFonts w:ascii="Times New Roman" w:hAnsi="Times New Roman" w:cs="Times New Roman"/>
          <w:bCs/>
          <w:sz w:val="24"/>
          <w:szCs w:val="24"/>
        </w:rPr>
        <w:sym w:font="Symbol" w:char="F02D"/>
      </w:r>
      <w:r w:rsidRPr="00A855D9">
        <w:rPr>
          <w:rFonts w:ascii="Times New Roman" w:hAnsi="Times New Roman" w:cs="Times New Roman"/>
          <w:bCs/>
          <w:sz w:val="24"/>
          <w:szCs w:val="24"/>
        </w:rPr>
        <w:t xml:space="preserve">48.0 mV was observed </w:t>
      </w:r>
      <w:r w:rsidRPr="00A855D9">
        <w:rPr>
          <w:rFonts w:ascii="Times New Roman" w:hAnsi="Times New Roman" w:cs="Times New Roman"/>
          <w:bCs/>
          <w:sz w:val="24"/>
          <w:szCs w:val="24"/>
        </w:rPr>
        <w:lastRenderedPageBreak/>
        <w:t>at 400</w:t>
      </w:r>
      <w:r w:rsidR="0092255A"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 xml:space="preserve">s with a </w:t>
      </w:r>
      <w:r w:rsidRPr="00A855D9">
        <w:rPr>
          <w:rFonts w:ascii="Times New Roman" w:hAnsi="Times New Roman" w:cs="Times New Roman"/>
          <w:bCs/>
          <w:i/>
          <w:sz w:val="24"/>
          <w:szCs w:val="24"/>
        </w:rPr>
        <w:t>ΔT</w:t>
      </w:r>
      <w:r w:rsidRPr="00A855D9">
        <w:rPr>
          <w:rFonts w:ascii="Times New Roman" w:hAnsi="Times New Roman" w:cs="Times New Roman"/>
          <w:bCs/>
          <w:sz w:val="24"/>
          <w:szCs w:val="24"/>
        </w:rPr>
        <w:t xml:space="preserve"> of 3.3</w:t>
      </w:r>
      <w:r w:rsidR="00E255A8"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sym w:font="Symbol" w:char="F0B0"/>
      </w:r>
      <w:r w:rsidRPr="00A855D9">
        <w:rPr>
          <w:rFonts w:ascii="Times New Roman" w:hAnsi="Times New Roman" w:cs="Times New Roman"/>
          <w:bCs/>
          <w:sz w:val="24"/>
          <w:szCs w:val="24"/>
        </w:rPr>
        <w:t xml:space="preserve">C. After adding ice, </w:t>
      </w:r>
      <w:r w:rsidRPr="00A855D9">
        <w:rPr>
          <w:rFonts w:ascii="Times New Roman" w:hAnsi="Times New Roman" w:cs="Times New Roman"/>
          <w:bCs/>
          <w:i/>
          <w:sz w:val="24"/>
          <w:szCs w:val="24"/>
        </w:rPr>
        <w:t>T</w:t>
      </w:r>
      <w:r w:rsidRPr="00A855D9">
        <w:rPr>
          <w:rFonts w:ascii="Times New Roman" w:hAnsi="Times New Roman" w:cs="Times New Roman"/>
          <w:bCs/>
          <w:i/>
          <w:sz w:val="24"/>
          <w:szCs w:val="24"/>
          <w:vertAlign w:val="subscript"/>
        </w:rPr>
        <w:t>wall</w:t>
      </w:r>
      <w:r w:rsidRPr="00A855D9">
        <w:rPr>
          <w:rFonts w:ascii="Times New Roman" w:hAnsi="Times New Roman" w:cs="Times New Roman"/>
          <w:bCs/>
          <w:sz w:val="24"/>
          <w:szCs w:val="24"/>
        </w:rPr>
        <w:t xml:space="preserve"> and </w:t>
      </w:r>
      <w:r w:rsidRPr="00A855D9">
        <w:rPr>
          <w:rFonts w:ascii="Times New Roman" w:hAnsi="Times New Roman" w:cs="Times New Roman"/>
          <w:bCs/>
          <w:i/>
          <w:sz w:val="24"/>
          <w:szCs w:val="24"/>
        </w:rPr>
        <w:t>T</w:t>
      </w:r>
      <w:r w:rsidRPr="00A855D9">
        <w:rPr>
          <w:rFonts w:ascii="Times New Roman" w:hAnsi="Times New Roman" w:cs="Times New Roman"/>
          <w:bCs/>
          <w:i/>
          <w:sz w:val="24"/>
          <w:szCs w:val="24"/>
          <w:vertAlign w:val="subscript"/>
        </w:rPr>
        <w:t>sample</w:t>
      </w:r>
      <w:r w:rsidRPr="00A855D9">
        <w:rPr>
          <w:rFonts w:ascii="Times New Roman" w:hAnsi="Times New Roman" w:cs="Times New Roman"/>
          <w:bCs/>
          <w:sz w:val="24"/>
          <w:szCs w:val="24"/>
          <w:vertAlign w:val="subscript"/>
        </w:rPr>
        <w:t xml:space="preserve"> </w:t>
      </w:r>
      <w:r w:rsidRPr="00A855D9">
        <w:rPr>
          <w:rFonts w:ascii="Times New Roman" w:hAnsi="Times New Roman" w:cs="Times New Roman"/>
          <w:bCs/>
          <w:sz w:val="24"/>
          <w:szCs w:val="24"/>
        </w:rPr>
        <w:t xml:space="preserve">decreased along with </w:t>
      </w:r>
      <w:bookmarkStart w:id="106" w:name="OLE_LINK22"/>
      <w:bookmarkStart w:id="107" w:name="OLE_LINK23"/>
      <w:r w:rsidR="00C452D7" w:rsidRPr="00A855D9">
        <w:rPr>
          <w:rFonts w:ascii="Times New Roman" w:hAnsi="Times New Roman" w:cs="Times New Roman"/>
          <w:bCs/>
          <w:sz w:val="24"/>
          <w:szCs w:val="24"/>
        </w:rPr>
        <w:t xml:space="preserve">reducing </w:t>
      </w:r>
      <w:r w:rsidRPr="00A855D9">
        <w:rPr>
          <w:rFonts w:ascii="Times New Roman" w:hAnsi="Times New Roman" w:cs="Times New Roman"/>
          <w:bCs/>
          <w:i/>
          <w:sz w:val="24"/>
          <w:szCs w:val="24"/>
        </w:rPr>
        <w:t>ΔT</w:t>
      </w:r>
      <w:bookmarkEnd w:id="106"/>
      <w:bookmarkEnd w:id="107"/>
      <w:r w:rsidRPr="00A855D9">
        <w:rPr>
          <w:rFonts w:ascii="Times New Roman" w:hAnsi="Times New Roman" w:cs="Times New Roman"/>
          <w:bCs/>
          <w:sz w:val="24"/>
          <w:szCs w:val="24"/>
        </w:rPr>
        <w:t xml:space="preserve">. The temperature and </w:t>
      </w:r>
      <w:r w:rsidRPr="00A855D9">
        <w:rPr>
          <w:rFonts w:ascii="Times New Roman" w:hAnsi="Times New Roman" w:cs="Times New Roman"/>
          <w:bCs/>
          <w:i/>
          <w:sz w:val="24"/>
          <w:szCs w:val="24"/>
        </w:rPr>
        <w:t>V</w:t>
      </w:r>
      <w:r w:rsidRPr="00A855D9">
        <w:rPr>
          <w:rFonts w:ascii="Times New Roman" w:hAnsi="Times New Roman" w:cs="Times New Roman"/>
          <w:bCs/>
          <w:i/>
          <w:sz w:val="24"/>
          <w:szCs w:val="24"/>
          <w:vertAlign w:val="subscript"/>
        </w:rPr>
        <w:t>oc</w:t>
      </w:r>
      <w:r w:rsidRPr="00A855D9">
        <w:rPr>
          <w:rFonts w:ascii="Times New Roman" w:hAnsi="Times New Roman" w:cs="Times New Roman"/>
          <w:bCs/>
          <w:sz w:val="24"/>
          <w:szCs w:val="24"/>
        </w:rPr>
        <w:t xml:space="preserve"> gradually returned while the ionic gradient slowly relaxed until the </w:t>
      </w:r>
      <w:r w:rsidRPr="00A855D9">
        <w:rPr>
          <w:rFonts w:ascii="Times New Roman" w:hAnsi="Times New Roman" w:cs="Times New Roman"/>
          <w:bCs/>
          <w:i/>
          <w:sz w:val="24"/>
          <w:szCs w:val="24"/>
        </w:rPr>
        <w:t>ΔT</w:t>
      </w:r>
      <w:r w:rsidRPr="00A855D9">
        <w:rPr>
          <w:rFonts w:ascii="Times New Roman" w:hAnsi="Times New Roman" w:cs="Times New Roman"/>
          <w:bCs/>
          <w:sz w:val="24"/>
          <w:szCs w:val="24"/>
        </w:rPr>
        <w:t xml:space="preserve"> disappeared. The temperature profile of the glass bottle at four different times were captured by infrared imaging (</w:t>
      </w:r>
      <w:r w:rsidR="00E42DCE" w:rsidRPr="00A855D9">
        <w:rPr>
          <w:rFonts w:ascii="Times New Roman" w:hAnsi="Times New Roman" w:cs="Times New Roman"/>
          <w:b/>
          <w:sz w:val="24"/>
          <w:szCs w:val="24"/>
        </w:rPr>
        <w:t>Fig</w:t>
      </w:r>
      <w:r w:rsidR="00A8189A" w:rsidRPr="00A855D9">
        <w:rPr>
          <w:rFonts w:ascii="Times New Roman" w:hAnsi="Times New Roman" w:cs="Times New Roman"/>
          <w:b/>
          <w:sz w:val="24"/>
          <w:szCs w:val="24"/>
        </w:rPr>
        <w:t>.</w:t>
      </w:r>
      <w:r w:rsidRPr="00A855D9">
        <w:rPr>
          <w:rFonts w:ascii="Times New Roman" w:hAnsi="Times New Roman" w:cs="Times New Roman"/>
          <w:b/>
          <w:sz w:val="24"/>
          <w:szCs w:val="24"/>
        </w:rPr>
        <w:t xml:space="preserve"> 5E</w:t>
      </w:r>
      <w:r w:rsidRPr="00A855D9">
        <w:rPr>
          <w:rFonts w:ascii="Times New Roman" w:hAnsi="Times New Roman" w:cs="Times New Roman"/>
          <w:b/>
          <w:sz w:val="24"/>
          <w:szCs w:val="24"/>
          <w:vertAlign w:val="subscript"/>
        </w:rPr>
        <w:t>1</w:t>
      </w:r>
      <w:r w:rsidRPr="00A855D9">
        <w:rPr>
          <w:rFonts w:ascii="Times New Roman" w:hAnsi="Times New Roman" w:cs="Times New Roman"/>
          <w:b/>
          <w:sz w:val="24"/>
          <w:szCs w:val="24"/>
        </w:rPr>
        <w:t>-E</w:t>
      </w:r>
      <w:r w:rsidRPr="00A855D9">
        <w:rPr>
          <w:rFonts w:ascii="Times New Roman" w:hAnsi="Times New Roman" w:cs="Times New Roman"/>
          <w:b/>
          <w:sz w:val="24"/>
          <w:szCs w:val="24"/>
          <w:vertAlign w:val="subscript"/>
        </w:rPr>
        <w:t>4</w:t>
      </w:r>
      <w:r w:rsidRPr="00A855D9">
        <w:rPr>
          <w:rFonts w:ascii="Times New Roman" w:hAnsi="Times New Roman" w:cs="Times New Roman"/>
          <w:bCs/>
          <w:sz w:val="24"/>
          <w:szCs w:val="24"/>
        </w:rPr>
        <w:t>). This demonstration can be viewed in Movie S2.</w:t>
      </w:r>
    </w:p>
    <w:p w14:paraId="79173387" w14:textId="77777777" w:rsidR="00E25136" w:rsidRPr="00A855D9" w:rsidRDefault="00E25136" w:rsidP="00991268">
      <w:pPr>
        <w:spacing w:after="0" w:line="480" w:lineRule="auto"/>
        <w:ind w:firstLine="720"/>
        <w:jc w:val="both"/>
        <w:rPr>
          <w:rFonts w:ascii="Times New Roman" w:hAnsi="Times New Roman" w:cs="Times New Roman"/>
          <w:bCs/>
          <w:sz w:val="24"/>
          <w:szCs w:val="24"/>
        </w:rPr>
      </w:pPr>
    </w:p>
    <w:p w14:paraId="034FDE20" w14:textId="6256150D" w:rsidR="009D0719" w:rsidRPr="00A855D9" w:rsidRDefault="00D92362" w:rsidP="00E25136">
      <w:pPr>
        <w:pStyle w:val="ListParagraph"/>
        <w:numPr>
          <w:ilvl w:val="0"/>
          <w:numId w:val="11"/>
        </w:numPr>
        <w:spacing w:line="480" w:lineRule="auto"/>
        <w:jc w:val="both"/>
        <w:rPr>
          <w:b/>
          <w:szCs w:val="24"/>
        </w:rPr>
      </w:pPr>
      <w:r w:rsidRPr="00A855D9">
        <w:rPr>
          <w:b/>
          <w:szCs w:val="24"/>
        </w:rPr>
        <w:t>Conclusions</w:t>
      </w:r>
    </w:p>
    <w:bookmarkEnd w:id="22"/>
    <w:bookmarkEnd w:id="23"/>
    <w:bookmarkEnd w:id="24"/>
    <w:p w14:paraId="2A091BA9" w14:textId="66AA68F3" w:rsidR="009D0719" w:rsidRPr="00A855D9" w:rsidRDefault="009D0719" w:rsidP="00991268">
      <w:pPr>
        <w:spacing w:after="0" w:line="480" w:lineRule="auto"/>
        <w:jc w:val="both"/>
        <w:rPr>
          <w:rFonts w:ascii="Times New Roman" w:hAnsi="Times New Roman" w:cs="Times New Roman"/>
          <w:bCs/>
          <w:sz w:val="24"/>
          <w:szCs w:val="24"/>
        </w:rPr>
      </w:pPr>
      <w:r w:rsidRPr="00A855D9">
        <w:rPr>
          <w:rFonts w:ascii="Times New Roman" w:hAnsi="Times New Roman" w:cs="Times New Roman"/>
          <w:bCs/>
          <w:sz w:val="24"/>
          <w:szCs w:val="24"/>
        </w:rPr>
        <w:t xml:space="preserve">In summary, an emerging i-TE consisting of the hydrogel electrolyte and CP electrodes </w:t>
      </w:r>
      <w:r w:rsidR="004A6BF7" w:rsidRPr="00A855D9">
        <w:rPr>
          <w:rFonts w:ascii="Times New Roman" w:hAnsi="Times New Roman" w:cs="Times New Roman"/>
          <w:bCs/>
          <w:sz w:val="24"/>
          <w:szCs w:val="24"/>
        </w:rPr>
        <w:t>is</w:t>
      </w:r>
      <w:r w:rsidRPr="00A855D9">
        <w:rPr>
          <w:rFonts w:ascii="Times New Roman" w:hAnsi="Times New Roman" w:cs="Times New Roman"/>
          <w:bCs/>
          <w:sz w:val="24"/>
          <w:szCs w:val="24"/>
        </w:rPr>
        <w:t xml:space="preserve"> reported, which exhibits a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of 19.32</w:t>
      </w:r>
      <w:r w:rsidR="00CA664C"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mV K</w:t>
      </w:r>
      <w:r w:rsidRPr="00A855D9">
        <w:rPr>
          <w:rFonts w:ascii="Times New Roman" w:hAnsi="Times New Roman" w:cs="Times New Roman"/>
          <w:bCs/>
          <w:sz w:val="24"/>
          <w:szCs w:val="24"/>
          <w:vertAlign w:val="superscript"/>
        </w:rPr>
        <w:sym w:font="Symbol" w:char="F02D"/>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lang w:eastAsia="zh-TW"/>
        </w:rPr>
        <w:t xml:space="preserve"> and power density of </w:t>
      </w:r>
      <w:r w:rsidRPr="00A855D9">
        <w:rPr>
          <w:rFonts w:ascii="Times New Roman" w:hAnsi="Times New Roman" w:cs="Times New Roman"/>
          <w:bCs/>
          <w:sz w:val="24"/>
          <w:szCs w:val="24"/>
        </w:rPr>
        <w:t>0.31</w:t>
      </w:r>
      <w:r w:rsidR="00CA664C"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μW cm</w:t>
      </w:r>
      <w:r w:rsidRPr="00A855D9">
        <w:rPr>
          <w:rFonts w:ascii="Times New Roman" w:hAnsi="Times New Roman" w:cs="Times New Roman"/>
          <w:bCs/>
          <w:sz w:val="24"/>
          <w:szCs w:val="24"/>
          <w:vertAlign w:val="superscript"/>
        </w:rPr>
        <w:t>−2</w:t>
      </w:r>
      <w:r w:rsidRPr="00A855D9">
        <w:rPr>
          <w:rFonts w:ascii="Times New Roman" w:hAnsi="Times New Roman" w:cs="Times New Roman"/>
          <w:bCs/>
          <w:sz w:val="24"/>
          <w:szCs w:val="24"/>
        </w:rPr>
        <w:t xml:space="preserve">. Using </w:t>
      </w:r>
      <w:r w:rsidRPr="00A855D9">
        <w:rPr>
          <w:rFonts w:ascii="Times New Roman" w:hAnsi="Times New Roman" w:cs="Times New Roman"/>
          <w:sz w:val="24"/>
          <w:szCs w:val="24"/>
        </w:rPr>
        <w:t xml:space="preserve">2D DOSY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H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 xml:space="preserve">F NMR, we </w:t>
      </w:r>
      <w:r w:rsidRPr="00A855D9">
        <w:rPr>
          <w:rFonts w:ascii="Times New Roman" w:hAnsi="Times New Roman" w:cs="Times New Roman"/>
          <w:bCs/>
          <w:sz w:val="24"/>
          <w:szCs w:val="24"/>
        </w:rPr>
        <w:t xml:space="preserve">directly verified the mechanism of cation-localization and a giant disparity between cations and anions, that leads to the regulated ion transport. </w:t>
      </w:r>
      <w:r w:rsidRPr="00A855D9">
        <w:rPr>
          <w:rFonts w:ascii="Times New Roman" w:hAnsi="Times New Roman" w:cs="Times New Roman"/>
          <w:sz w:val="24"/>
          <w:szCs w:val="24"/>
        </w:rPr>
        <w:t xml:space="preserve">Additionally, </w:t>
      </w:r>
      <w:bookmarkStart w:id="108" w:name="OLE_LINK165"/>
      <w:bookmarkStart w:id="109" w:name="OLE_LINK166"/>
      <w:r w:rsidRPr="00A855D9">
        <w:rPr>
          <w:rFonts w:ascii="Times New Roman" w:hAnsi="Times New Roman" w:cs="Times New Roman"/>
          <w:sz w:val="24"/>
          <w:szCs w:val="24"/>
        </w:rPr>
        <w:t xml:space="preserve">the </w:t>
      </w:r>
      <w:r w:rsidRPr="00A855D9">
        <w:rPr>
          <w:rFonts w:ascii="Times New Roman" w:hAnsi="Times New Roman" w:cs="Times New Roman"/>
          <w:bCs/>
          <w:sz w:val="24"/>
          <w:szCs w:val="24"/>
        </w:rPr>
        <w:t xml:space="preserve">excellent moldability and stretchability of the </w:t>
      </w:r>
      <w:r w:rsidRPr="00A855D9">
        <w:rPr>
          <w:rFonts w:ascii="Times New Roman" w:hAnsi="Times New Roman" w:cs="Times New Roman"/>
          <w:sz w:val="24"/>
          <w:szCs w:val="24"/>
        </w:rPr>
        <w:t>Pam-alginate</w:t>
      </w:r>
      <w:r w:rsidRPr="00A855D9">
        <w:rPr>
          <w:rFonts w:ascii="Times New Roman" w:hAnsi="Times New Roman" w:cs="Times New Roman"/>
          <w:bCs/>
          <w:sz w:val="24"/>
          <w:szCs w:val="24"/>
        </w:rPr>
        <w:t>/EmimBF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w:t>
      </w:r>
      <w:bookmarkEnd w:id="108"/>
      <w:bookmarkEnd w:id="109"/>
      <w:r w:rsidRPr="00A855D9">
        <w:rPr>
          <w:rFonts w:ascii="Times New Roman" w:hAnsi="Times New Roman" w:cs="Times New Roman"/>
          <w:bCs/>
          <w:sz w:val="24"/>
          <w:szCs w:val="24"/>
        </w:rPr>
        <w:t xml:space="preserve"> device</w:t>
      </w:r>
      <w:r w:rsidRPr="00A855D9" w:rsidDel="008642A6">
        <w:rPr>
          <w:rFonts w:ascii="Times New Roman" w:hAnsi="Times New Roman" w:cs="Times New Roman"/>
          <w:bCs/>
          <w:sz w:val="24"/>
          <w:szCs w:val="24"/>
        </w:rPr>
        <w:t xml:space="preserve"> </w:t>
      </w:r>
      <w:r w:rsidRPr="00A855D9">
        <w:rPr>
          <w:rFonts w:ascii="Times New Roman" w:hAnsi="Times New Roman" w:cs="Times New Roman"/>
          <w:bCs/>
          <w:sz w:val="24"/>
          <w:szCs w:val="24"/>
        </w:rPr>
        <w:t>show great promise for</w:t>
      </w:r>
      <w:r w:rsidR="004A6BF7"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 xml:space="preserve">wearable power supply, as demonstrated by i-TE wristband with a large </w:t>
      </w:r>
      <w:r w:rsidRPr="00A855D9">
        <w:rPr>
          <w:rFonts w:ascii="Times New Roman" w:hAnsi="Times New Roman" w:cs="Times New Roman"/>
          <w:bCs/>
          <w:i/>
          <w:sz w:val="24"/>
          <w:szCs w:val="24"/>
        </w:rPr>
        <w:t>V</w:t>
      </w:r>
      <w:r w:rsidRPr="00A855D9">
        <w:rPr>
          <w:rFonts w:ascii="Times New Roman" w:hAnsi="Times New Roman" w:cs="Times New Roman"/>
          <w:bCs/>
          <w:i/>
          <w:sz w:val="24"/>
          <w:szCs w:val="24"/>
          <w:vertAlign w:val="subscript"/>
        </w:rPr>
        <w:t>thermal</w:t>
      </w:r>
      <w:r w:rsidRPr="00A855D9">
        <w:rPr>
          <w:rFonts w:ascii="Times New Roman" w:hAnsi="Times New Roman" w:cs="Times New Roman"/>
          <w:bCs/>
          <w:sz w:val="24"/>
          <w:szCs w:val="24"/>
        </w:rPr>
        <w:t xml:space="preserve">. Our </w:t>
      </w:r>
      <w:r w:rsidRPr="00A855D9">
        <w:rPr>
          <w:rFonts w:ascii="Times New Roman" w:hAnsi="Times New Roman" w:cs="Times New Roman"/>
          <w:bCs/>
          <w:sz w:val="24"/>
          <w:szCs w:val="24"/>
          <w:lang w:eastAsia="zh-TW"/>
        </w:rPr>
        <w:t xml:space="preserve">work </w:t>
      </w:r>
      <w:r w:rsidRPr="00A855D9">
        <w:rPr>
          <w:rFonts w:ascii="Times New Roman" w:hAnsi="Times New Roman" w:cs="Times New Roman"/>
          <w:bCs/>
          <w:sz w:val="24"/>
          <w:szCs w:val="24"/>
        </w:rPr>
        <w:t>carries profound implications for the future development of i-TEs that beyond typical Seebeck effect, thermogalvanic effect, and Soret effect</w:t>
      </w:r>
      <w:r w:rsidR="00556834" w:rsidRPr="00A855D9">
        <w:rPr>
          <w:rFonts w:ascii="Times New Roman" w:hAnsi="Times New Roman" w:cs="Times New Roman"/>
          <w:bCs/>
          <w:sz w:val="24"/>
          <w:szCs w:val="24"/>
        </w:rPr>
        <w:t xml:space="preserve">. </w:t>
      </w:r>
      <w:r w:rsidR="00365A2C" w:rsidRPr="00A855D9">
        <w:rPr>
          <w:rFonts w:ascii="Times New Roman" w:hAnsi="Times New Roman" w:cs="Times New Roman"/>
          <w:bCs/>
          <w:sz w:val="24"/>
          <w:szCs w:val="24"/>
        </w:rPr>
        <w:t>Through further optimization,</w:t>
      </w:r>
      <w:r w:rsidRPr="00A855D9">
        <w:rPr>
          <w:rFonts w:ascii="Times New Roman" w:hAnsi="Times New Roman" w:cs="Times New Roman"/>
          <w:bCs/>
          <w:sz w:val="24"/>
          <w:szCs w:val="24"/>
        </w:rPr>
        <w:t xml:space="preserve"> </w:t>
      </w:r>
      <w:r w:rsidR="00365A2C" w:rsidRPr="00A855D9">
        <w:rPr>
          <w:rFonts w:ascii="Times New Roman" w:hAnsi="Times New Roman" w:cs="Times New Roman"/>
          <w:bCs/>
          <w:sz w:val="24"/>
          <w:szCs w:val="24"/>
        </w:rPr>
        <w:t>the</w:t>
      </w:r>
      <w:r w:rsidR="00991268" w:rsidRPr="00A855D9">
        <w:rPr>
          <w:rFonts w:ascii="Times New Roman" w:hAnsi="Times New Roman" w:cs="Times New Roman"/>
          <w:bCs/>
          <w:sz w:val="24"/>
          <w:szCs w:val="24"/>
        </w:rPr>
        <w:t xml:space="preserve"> proposed transpiration-driven mechanism</w:t>
      </w:r>
      <w:r w:rsidR="003539FA" w:rsidRPr="00A855D9">
        <w:rPr>
          <w:rFonts w:ascii="Times New Roman" w:hAnsi="Times New Roman" w:cs="Times New Roman"/>
          <w:bCs/>
          <w:sz w:val="24"/>
          <w:szCs w:val="24"/>
        </w:rPr>
        <w:t xml:space="preserve"> not only </w:t>
      </w:r>
      <w:r w:rsidR="008760FB" w:rsidRPr="00A855D9">
        <w:rPr>
          <w:rFonts w:ascii="Times New Roman" w:hAnsi="Times New Roman" w:cs="Times New Roman"/>
          <w:bCs/>
          <w:sz w:val="24"/>
          <w:szCs w:val="24"/>
        </w:rPr>
        <w:t>can generate</w:t>
      </w:r>
      <w:r w:rsidR="003539FA" w:rsidRPr="00A855D9">
        <w:rPr>
          <w:rFonts w:ascii="Times New Roman" w:hAnsi="Times New Roman" w:cs="Times New Roman"/>
          <w:bCs/>
          <w:sz w:val="24"/>
          <w:szCs w:val="24"/>
        </w:rPr>
        <w:t xml:space="preserve"> power but also may</w:t>
      </w:r>
      <w:r w:rsidR="00991268" w:rsidRPr="00A855D9">
        <w:rPr>
          <w:rFonts w:ascii="Times New Roman" w:hAnsi="Times New Roman" w:cs="Times New Roman"/>
          <w:bCs/>
          <w:sz w:val="24"/>
          <w:szCs w:val="24"/>
        </w:rPr>
        <w:t xml:space="preserve"> help heat dissipation, which </w:t>
      </w:r>
      <w:r w:rsidR="008721FF" w:rsidRPr="00A855D9">
        <w:rPr>
          <w:rFonts w:ascii="Times New Roman" w:hAnsi="Times New Roman" w:cs="Times New Roman"/>
          <w:bCs/>
          <w:sz w:val="24"/>
          <w:szCs w:val="24"/>
        </w:rPr>
        <w:t xml:space="preserve">is fundamentally not possible </w:t>
      </w:r>
      <w:r w:rsidR="00F578F4" w:rsidRPr="00A855D9">
        <w:rPr>
          <w:rFonts w:ascii="Times New Roman" w:hAnsi="Times New Roman" w:cs="Times New Roman"/>
          <w:bCs/>
          <w:sz w:val="24"/>
          <w:szCs w:val="24"/>
        </w:rPr>
        <w:t xml:space="preserve">for typical i-TEs </w:t>
      </w:r>
      <w:r w:rsidR="008721FF" w:rsidRPr="00A855D9">
        <w:rPr>
          <w:rFonts w:ascii="Times New Roman" w:hAnsi="Times New Roman" w:cs="Times New Roman"/>
          <w:bCs/>
          <w:sz w:val="24"/>
          <w:szCs w:val="24"/>
        </w:rPr>
        <w:t>to</w:t>
      </w:r>
      <w:r w:rsidR="003539FA" w:rsidRPr="00A855D9">
        <w:rPr>
          <w:rFonts w:ascii="Times New Roman" w:hAnsi="Times New Roman" w:cs="Times New Roman"/>
          <w:bCs/>
          <w:sz w:val="24"/>
          <w:szCs w:val="24"/>
        </w:rPr>
        <w:t xml:space="preserve"> </w:t>
      </w:r>
      <w:r w:rsidR="008721FF" w:rsidRPr="00A855D9">
        <w:rPr>
          <w:rFonts w:ascii="Times New Roman" w:hAnsi="Times New Roman" w:cs="Times New Roman"/>
          <w:bCs/>
          <w:sz w:val="24"/>
          <w:szCs w:val="24"/>
        </w:rPr>
        <w:t>accomplish</w:t>
      </w:r>
      <w:r w:rsidR="00991268" w:rsidRPr="00A855D9">
        <w:rPr>
          <w:rFonts w:ascii="Times New Roman" w:hAnsi="Times New Roman" w:cs="Times New Roman"/>
          <w:bCs/>
          <w:sz w:val="24"/>
          <w:szCs w:val="24"/>
        </w:rPr>
        <w:t xml:space="preserve"> </w:t>
      </w:r>
      <w:r w:rsidR="00F578F4" w:rsidRPr="00A855D9">
        <w:rPr>
          <w:rFonts w:ascii="Times New Roman" w:hAnsi="Times New Roman" w:cs="Times New Roman"/>
          <w:bCs/>
          <w:sz w:val="24"/>
          <w:szCs w:val="24"/>
        </w:rPr>
        <w:t>at the same time</w:t>
      </w:r>
      <w:r w:rsidR="00C71EC8" w:rsidRPr="00A855D9">
        <w:rPr>
          <w:rFonts w:ascii="Times New Roman" w:hAnsi="Times New Roman" w:cs="Times New Roman"/>
          <w:bCs/>
          <w:sz w:val="24"/>
          <w:szCs w:val="24"/>
        </w:rPr>
        <w:t>.</w:t>
      </w:r>
      <w:r w:rsidR="008760FB" w:rsidRPr="00A855D9">
        <w:rPr>
          <w:rFonts w:ascii="Times New Roman" w:hAnsi="Times New Roman" w:cs="Times New Roman"/>
          <w:bCs/>
          <w:sz w:val="24"/>
          <w:szCs w:val="24"/>
        </w:rPr>
        <w:t xml:space="preserve"> In this study, t</w:t>
      </w:r>
      <w:r w:rsidRPr="00A855D9">
        <w:rPr>
          <w:rFonts w:ascii="Times New Roman" w:hAnsi="Times New Roman" w:cs="Times New Roman"/>
          <w:bCs/>
          <w:sz w:val="24"/>
          <w:szCs w:val="24"/>
        </w:rPr>
        <w:t xml:space="preserve">he incorporation of directional ion flux and selective ion-localization within versatile hydrogel is an effective strategy for giant thermoelectric signature, which holds the blueprint of </w:t>
      </w:r>
      <w:bookmarkStart w:id="110" w:name="OLE_LINK30"/>
      <w:bookmarkStart w:id="111" w:name="OLE_LINK31"/>
      <w:r w:rsidRPr="00A855D9">
        <w:rPr>
          <w:rFonts w:ascii="Times New Roman" w:hAnsi="Times New Roman" w:cs="Times New Roman"/>
          <w:bCs/>
          <w:sz w:val="24"/>
          <w:szCs w:val="24"/>
        </w:rPr>
        <w:t>new low-grade heat harvester</w:t>
      </w:r>
      <w:bookmarkEnd w:id="110"/>
      <w:bookmarkEnd w:id="111"/>
      <w:r w:rsidRPr="00A855D9">
        <w:rPr>
          <w:rFonts w:ascii="Times New Roman" w:hAnsi="Times New Roman" w:cs="Times New Roman"/>
          <w:bCs/>
          <w:sz w:val="24"/>
          <w:szCs w:val="24"/>
        </w:rPr>
        <w:t>s</w:t>
      </w:r>
      <w:r w:rsidR="004969B8" w:rsidRPr="00A855D9">
        <w:rPr>
          <w:rFonts w:ascii="Times New Roman" w:hAnsi="Times New Roman" w:cs="Times New Roman"/>
          <w:bCs/>
          <w:sz w:val="24"/>
          <w:szCs w:val="24"/>
        </w:rPr>
        <w:t xml:space="preserve"> [12,28,48]</w:t>
      </w:r>
      <w:r w:rsidRPr="00A855D9">
        <w:rPr>
          <w:rFonts w:ascii="Times New Roman" w:hAnsi="Times New Roman" w:cs="Times New Roman"/>
          <w:bCs/>
          <w:sz w:val="24"/>
          <w:szCs w:val="24"/>
        </w:rPr>
        <w:t>.</w:t>
      </w:r>
    </w:p>
    <w:p w14:paraId="3A76F86A" w14:textId="77777777" w:rsidR="009D0719" w:rsidRPr="00A855D9" w:rsidRDefault="009D0719" w:rsidP="00991268">
      <w:pPr>
        <w:spacing w:after="0" w:line="480" w:lineRule="auto"/>
        <w:jc w:val="both"/>
        <w:rPr>
          <w:rFonts w:ascii="Times New Roman" w:hAnsi="Times New Roman" w:cs="Times New Roman"/>
          <w:bCs/>
          <w:sz w:val="24"/>
          <w:szCs w:val="24"/>
          <w:lang w:eastAsia="zh-TW"/>
        </w:rPr>
      </w:pPr>
    </w:p>
    <w:p w14:paraId="0124D912" w14:textId="549F2B78" w:rsidR="009D0719" w:rsidRPr="00A855D9" w:rsidRDefault="00F40C41" w:rsidP="00BE7CB0">
      <w:pPr>
        <w:pStyle w:val="ListParagraph"/>
        <w:numPr>
          <w:ilvl w:val="0"/>
          <w:numId w:val="11"/>
        </w:numPr>
        <w:spacing w:line="360" w:lineRule="auto"/>
        <w:jc w:val="both"/>
        <w:rPr>
          <w:b/>
          <w:bCs/>
          <w:szCs w:val="24"/>
          <w:lang w:eastAsia="zh-CN"/>
        </w:rPr>
      </w:pPr>
      <w:r w:rsidRPr="00A855D9">
        <w:rPr>
          <w:b/>
          <w:bCs/>
          <w:szCs w:val="24"/>
        </w:rPr>
        <w:lastRenderedPageBreak/>
        <w:t>Methods</w:t>
      </w:r>
    </w:p>
    <w:p w14:paraId="7DA843DA" w14:textId="7583E24B" w:rsidR="009D0719" w:rsidRPr="00A855D9" w:rsidRDefault="00BE7CB0" w:rsidP="00991268">
      <w:pPr>
        <w:spacing w:after="0" w:line="480" w:lineRule="auto"/>
        <w:jc w:val="both"/>
        <w:rPr>
          <w:rFonts w:ascii="Times New Roman" w:hAnsi="Times New Roman" w:cs="Times New Roman"/>
          <w:i/>
          <w:iCs/>
          <w:sz w:val="24"/>
          <w:szCs w:val="24"/>
        </w:rPr>
      </w:pPr>
      <w:r w:rsidRPr="00A855D9">
        <w:rPr>
          <w:rFonts w:ascii="Times New Roman" w:hAnsi="Times New Roman" w:cs="Times New Roman"/>
          <w:i/>
          <w:iCs/>
          <w:sz w:val="24"/>
          <w:szCs w:val="24"/>
        </w:rPr>
        <w:t>4.1</w:t>
      </w:r>
      <w:r w:rsidR="004E58A8" w:rsidRPr="00A855D9">
        <w:rPr>
          <w:rFonts w:ascii="Times New Roman" w:hAnsi="Times New Roman" w:cs="Times New Roman"/>
          <w:i/>
          <w:iCs/>
          <w:sz w:val="24"/>
          <w:szCs w:val="24"/>
        </w:rPr>
        <w:t>.</w:t>
      </w:r>
      <w:r w:rsidRPr="00A855D9">
        <w:rPr>
          <w:rFonts w:ascii="Times New Roman" w:hAnsi="Times New Roman" w:cs="Times New Roman"/>
          <w:i/>
          <w:iCs/>
          <w:sz w:val="24"/>
          <w:szCs w:val="24"/>
        </w:rPr>
        <w:t xml:space="preserve"> </w:t>
      </w:r>
      <w:r w:rsidR="009D0719" w:rsidRPr="00A855D9">
        <w:rPr>
          <w:rFonts w:ascii="Times New Roman" w:hAnsi="Times New Roman" w:cs="Times New Roman"/>
          <w:i/>
          <w:iCs/>
          <w:sz w:val="24"/>
          <w:szCs w:val="24"/>
        </w:rPr>
        <w:t xml:space="preserve">Materials </w:t>
      </w:r>
    </w:p>
    <w:p w14:paraId="3B400ADE" w14:textId="77777777" w:rsidR="009D0719" w:rsidRPr="00A855D9" w:rsidRDefault="009D0719" w:rsidP="00991268">
      <w:pPr>
        <w:spacing w:after="0" w:line="480" w:lineRule="auto"/>
        <w:jc w:val="both"/>
        <w:rPr>
          <w:rFonts w:ascii="Times New Roman" w:hAnsi="Times New Roman" w:cs="Times New Roman"/>
          <w:i/>
          <w:iCs/>
          <w:sz w:val="24"/>
          <w:szCs w:val="24"/>
        </w:rPr>
      </w:pPr>
      <w:r w:rsidRPr="00A855D9">
        <w:rPr>
          <w:rFonts w:ascii="Times New Roman" w:hAnsi="Times New Roman" w:cs="Times New Roman"/>
          <w:bCs/>
          <w:sz w:val="24"/>
          <w:szCs w:val="24"/>
        </w:rPr>
        <w:t>Acrylamide (≥99%, Sigma-Aldrich) monomer, N, N’-methylenebisacrylamide (BIS, 99%, Sigma-Aldrich) cross-linker, ammonium persulfate (APS, ≥98%, Sigma-Aldrich) initiator, sodium alginate (Sigma-Aldrich), 1-ethyl-3-methylimidazolium tetrafluoroborate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≥99%, Sigma-Aldrich), and polyethylene glycol (</w:t>
      </w:r>
      <w:r w:rsidRPr="00A855D9">
        <w:rPr>
          <w:rFonts w:ascii="Times New Roman" w:hAnsi="Times New Roman" w:cs="Times New Roman"/>
          <w:bCs/>
          <w:i/>
          <w:sz w:val="24"/>
          <w:szCs w:val="24"/>
        </w:rPr>
        <w:t>M</w:t>
      </w:r>
      <w:r w:rsidRPr="00A855D9">
        <w:rPr>
          <w:rFonts w:ascii="Times New Roman" w:hAnsi="Times New Roman" w:cs="Times New Roman"/>
          <w:bCs/>
          <w:i/>
          <w:sz w:val="24"/>
          <w:szCs w:val="24"/>
          <w:vertAlign w:val="subscript"/>
        </w:rPr>
        <w:t>w</w:t>
      </w:r>
      <w:r w:rsidRPr="00A855D9">
        <w:rPr>
          <w:rFonts w:ascii="Times New Roman" w:hAnsi="Times New Roman" w:cs="Times New Roman"/>
          <w:bCs/>
          <w:sz w:val="24"/>
          <w:szCs w:val="24"/>
        </w:rPr>
        <w:t xml:space="preserve">=6000Da, Sigma-Aldrich) were used without further purification. Deionized water (18.2MΩ) was used throughout the experiments. </w:t>
      </w:r>
    </w:p>
    <w:p w14:paraId="22EDB1A7" w14:textId="5F8D4C5B" w:rsidR="009D0719" w:rsidRPr="00A855D9" w:rsidRDefault="00BE7CB0" w:rsidP="00991268">
      <w:pPr>
        <w:spacing w:after="0" w:line="480" w:lineRule="auto"/>
        <w:jc w:val="both"/>
        <w:rPr>
          <w:rFonts w:ascii="Times New Roman" w:hAnsi="Times New Roman" w:cs="Times New Roman"/>
          <w:i/>
          <w:iCs/>
          <w:sz w:val="24"/>
          <w:szCs w:val="24"/>
        </w:rPr>
      </w:pPr>
      <w:r w:rsidRPr="00A855D9">
        <w:rPr>
          <w:rFonts w:ascii="Times New Roman" w:hAnsi="Times New Roman" w:cs="Times New Roman"/>
          <w:i/>
          <w:iCs/>
          <w:sz w:val="24"/>
          <w:szCs w:val="24"/>
        </w:rPr>
        <w:t>4.2</w:t>
      </w:r>
      <w:r w:rsidR="004E58A8" w:rsidRPr="00A855D9">
        <w:rPr>
          <w:rFonts w:ascii="Times New Roman" w:hAnsi="Times New Roman" w:cs="Times New Roman"/>
          <w:i/>
          <w:iCs/>
          <w:sz w:val="24"/>
          <w:szCs w:val="24"/>
        </w:rPr>
        <w:t>.</w:t>
      </w:r>
      <w:r w:rsidRPr="00A855D9">
        <w:rPr>
          <w:rFonts w:ascii="Times New Roman" w:hAnsi="Times New Roman" w:cs="Times New Roman"/>
          <w:i/>
          <w:iCs/>
          <w:sz w:val="24"/>
          <w:szCs w:val="24"/>
        </w:rPr>
        <w:t xml:space="preserve"> </w:t>
      </w:r>
      <w:r w:rsidR="009D0719" w:rsidRPr="00A855D9">
        <w:rPr>
          <w:rFonts w:ascii="Times New Roman" w:hAnsi="Times New Roman" w:cs="Times New Roman"/>
          <w:i/>
          <w:iCs/>
          <w:sz w:val="24"/>
          <w:szCs w:val="24"/>
        </w:rPr>
        <w:t>Preparation of ionic thermoelectric hydrogel</w:t>
      </w:r>
    </w:p>
    <w:p w14:paraId="13C526B1" w14:textId="448065CD" w:rsidR="009D0719" w:rsidRPr="00A855D9" w:rsidRDefault="009D0719" w:rsidP="00991268">
      <w:pPr>
        <w:spacing w:after="0" w:line="480" w:lineRule="auto"/>
        <w:jc w:val="both"/>
        <w:rPr>
          <w:rFonts w:ascii="Times New Roman" w:hAnsi="Times New Roman" w:cs="Times New Roman"/>
          <w:i/>
          <w:iCs/>
          <w:sz w:val="24"/>
          <w:szCs w:val="24"/>
        </w:rPr>
      </w:pPr>
      <w:r w:rsidRPr="00A855D9">
        <w:rPr>
          <w:rFonts w:ascii="Times New Roman" w:hAnsi="Times New Roman" w:cs="Times New Roman"/>
          <w:bCs/>
          <w:sz w:val="24"/>
          <w:szCs w:val="24"/>
        </w:rPr>
        <w:t>12.2</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g acrylamide and 1.22</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g alginate were dissolved in deionized water at 25</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°C to make a 100</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ml homogeneous aqueous solution. 2.19</w:t>
      </w:r>
      <w:r w:rsidRPr="00A855D9">
        <w:rPr>
          <w:rFonts w:ascii="Times New Roman" w:hAnsi="Times New Roman" w:cs="Times New Roman"/>
          <w:bCs/>
          <w:sz w:val="24"/>
          <w:szCs w:val="24"/>
        </w:rPr>
        <w:sym w:font="Symbol" w:char="F0B4"/>
      </w:r>
      <w:r w:rsidRPr="00A855D9">
        <w:rPr>
          <w:rFonts w:ascii="Times New Roman" w:hAnsi="Times New Roman" w:cs="Times New Roman"/>
          <w:bCs/>
          <w:sz w:val="24"/>
          <w:szCs w:val="24"/>
        </w:rPr>
        <w:t>10</w:t>
      </w:r>
      <w:r w:rsidRPr="00A855D9">
        <w:rPr>
          <w:rFonts w:ascii="Times New Roman" w:hAnsi="Times New Roman" w:cs="Times New Roman"/>
          <w:bCs/>
          <w:sz w:val="24"/>
          <w:szCs w:val="24"/>
          <w:vertAlign w:val="superscript"/>
        </w:rPr>
        <w:t>−5</w:t>
      </w:r>
      <w:r w:rsidR="00AA44D4" w:rsidRPr="00A855D9">
        <w:rPr>
          <w:rFonts w:ascii="Times New Roman" w:hAnsi="Times New Roman" w:cs="Times New Roman"/>
          <w:bCs/>
          <w:sz w:val="24"/>
          <w:szCs w:val="24"/>
          <w:vertAlign w:val="superscript"/>
        </w:rPr>
        <w:t xml:space="preserve"> </w:t>
      </w:r>
      <w:r w:rsidRPr="00A855D9">
        <w:rPr>
          <w:rFonts w:ascii="Times New Roman" w:hAnsi="Times New Roman" w:cs="Times New Roman"/>
          <w:bCs/>
          <w:sz w:val="24"/>
          <w:szCs w:val="24"/>
        </w:rPr>
        <w:t>mol APS initiator and 4.67</w:t>
      </w:r>
      <w:r w:rsidRPr="00A855D9">
        <w:rPr>
          <w:rFonts w:ascii="Times New Roman" w:hAnsi="Times New Roman" w:cs="Times New Roman"/>
          <w:bCs/>
          <w:sz w:val="24"/>
          <w:szCs w:val="24"/>
        </w:rPr>
        <w:sym w:font="Symbol" w:char="F0B4"/>
      </w:r>
      <w:r w:rsidRPr="00A855D9">
        <w:rPr>
          <w:rFonts w:ascii="Times New Roman" w:hAnsi="Times New Roman" w:cs="Times New Roman"/>
          <w:bCs/>
          <w:sz w:val="24"/>
          <w:szCs w:val="24"/>
        </w:rPr>
        <w:t>10</w:t>
      </w:r>
      <w:r w:rsidRPr="00A855D9">
        <w:rPr>
          <w:rFonts w:ascii="Times New Roman" w:hAnsi="Times New Roman" w:cs="Times New Roman"/>
          <w:bCs/>
          <w:sz w:val="24"/>
          <w:szCs w:val="24"/>
          <w:vertAlign w:val="superscript"/>
        </w:rPr>
        <w:t>−5</w:t>
      </w:r>
      <w:r w:rsidR="00AA44D4" w:rsidRPr="00A855D9">
        <w:rPr>
          <w:rFonts w:ascii="Times New Roman" w:hAnsi="Times New Roman" w:cs="Times New Roman"/>
          <w:bCs/>
          <w:sz w:val="24"/>
          <w:szCs w:val="24"/>
          <w:vertAlign w:val="superscript"/>
        </w:rPr>
        <w:t xml:space="preserve"> </w:t>
      </w:r>
      <w:r w:rsidRPr="00A855D9">
        <w:rPr>
          <w:rFonts w:ascii="Times New Roman" w:hAnsi="Times New Roman" w:cs="Times New Roman"/>
          <w:bCs/>
          <w:sz w:val="24"/>
          <w:szCs w:val="24"/>
        </w:rPr>
        <w:t xml:space="preserve">mol BIS cross-linker were added. The solution was degassed for 5 minutes in a vacuum chamber before being poured into a rectangular glass mold or a 3D-printing circular mold which were coated with a layer of releasing agent (Ease Release 200, Smooth-On). The molds were covered tightly by glass sheets to avoid contact with air. The Pam-alginate </w:t>
      </w:r>
      <w:r w:rsidR="00ED5106" w:rsidRPr="00A855D9">
        <w:rPr>
          <w:rFonts w:ascii="Times New Roman" w:hAnsi="Times New Roman" w:cs="Times New Roman"/>
          <w:bCs/>
          <w:sz w:val="24"/>
          <w:szCs w:val="24"/>
        </w:rPr>
        <w:t>double-network</w:t>
      </w:r>
      <w:r w:rsidRPr="00A855D9">
        <w:rPr>
          <w:rFonts w:ascii="Times New Roman" w:hAnsi="Times New Roman" w:cs="Times New Roman"/>
          <w:bCs/>
          <w:sz w:val="24"/>
          <w:szCs w:val="24"/>
        </w:rPr>
        <w:t xml:space="preserve"> hydrogel was cured under ultraviolet illumination for 1.5 hours and then soaked in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aqueous solutions with various concentrations (e.g., 1</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M, 1.3</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M, 1.5</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M and 2</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M) for 16 hours. Then,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was subjected to the second soaking step in 0.05</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g ml</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PEG aqueous solution for 1–3 hours. The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samples were prepared by PEG with the molecular weight (</w:t>
      </w:r>
      <w:r w:rsidRPr="00A855D9">
        <w:rPr>
          <w:rFonts w:ascii="Times New Roman" w:hAnsi="Times New Roman" w:cs="Times New Roman"/>
          <w:bCs/>
          <w:i/>
          <w:sz w:val="24"/>
          <w:szCs w:val="24"/>
        </w:rPr>
        <w:t>M</w:t>
      </w:r>
      <w:r w:rsidRPr="00A855D9">
        <w:rPr>
          <w:rFonts w:ascii="Times New Roman" w:hAnsi="Times New Roman" w:cs="Times New Roman"/>
          <w:bCs/>
          <w:i/>
          <w:sz w:val="24"/>
          <w:szCs w:val="24"/>
          <w:vertAlign w:val="subscript"/>
        </w:rPr>
        <w:t>w</w:t>
      </w:r>
      <w:r w:rsidRPr="00A855D9">
        <w:rPr>
          <w:rFonts w:ascii="Times New Roman" w:hAnsi="Times New Roman" w:cs="Times New Roman"/>
          <w:bCs/>
          <w:iCs/>
          <w:sz w:val="24"/>
          <w:szCs w:val="24"/>
        </w:rPr>
        <w:t>)</w:t>
      </w:r>
      <w:r w:rsidRPr="00A855D9">
        <w:rPr>
          <w:rFonts w:ascii="Times New Roman" w:hAnsi="Times New Roman" w:cs="Times New Roman"/>
          <w:bCs/>
          <w:sz w:val="24"/>
          <w:szCs w:val="24"/>
        </w:rPr>
        <w:t xml:space="preserve"> of 6000 unless otherwise stated. The </w:t>
      </w:r>
      <w:r w:rsidRPr="00A855D9">
        <w:rPr>
          <w:rFonts w:ascii="Times New Roman" w:hAnsi="Times New Roman" w:cs="Times New Roman"/>
          <w:bCs/>
          <w:i/>
          <w:sz w:val="24"/>
          <w:szCs w:val="24"/>
        </w:rPr>
        <w:t>S</w:t>
      </w:r>
      <w:r w:rsidRPr="00A855D9">
        <w:rPr>
          <w:rFonts w:ascii="Times New Roman" w:hAnsi="Times New Roman" w:cs="Times New Roman"/>
          <w:bCs/>
          <w:i/>
          <w:sz w:val="24"/>
          <w:szCs w:val="24"/>
          <w:vertAlign w:val="subscript"/>
        </w:rPr>
        <w:t>i</w:t>
      </w:r>
      <w:r w:rsidRPr="00A855D9">
        <w:rPr>
          <w:rFonts w:ascii="Times New Roman" w:hAnsi="Times New Roman" w:cs="Times New Roman"/>
          <w:bCs/>
          <w:sz w:val="24"/>
          <w:szCs w:val="24"/>
        </w:rPr>
        <w:t xml:space="preserve"> as a function of PEG </w:t>
      </w:r>
      <w:r w:rsidRPr="00A855D9">
        <w:rPr>
          <w:rFonts w:ascii="Times New Roman" w:hAnsi="Times New Roman" w:cs="Times New Roman"/>
          <w:bCs/>
          <w:i/>
          <w:iCs/>
          <w:sz w:val="24"/>
          <w:szCs w:val="24"/>
        </w:rPr>
        <w:t>M</w:t>
      </w:r>
      <w:r w:rsidRPr="00A855D9">
        <w:rPr>
          <w:rFonts w:ascii="Times New Roman" w:hAnsi="Times New Roman" w:cs="Times New Roman"/>
          <w:bCs/>
          <w:i/>
          <w:iCs/>
          <w:sz w:val="24"/>
          <w:szCs w:val="24"/>
          <w:vertAlign w:val="subscript"/>
        </w:rPr>
        <w:t>w</w:t>
      </w:r>
      <w:r w:rsidRPr="00A855D9">
        <w:rPr>
          <w:rFonts w:ascii="Times New Roman" w:hAnsi="Times New Roman" w:cs="Times New Roman"/>
          <w:bCs/>
          <w:sz w:val="24"/>
          <w:szCs w:val="24"/>
        </w:rPr>
        <w:t xml:space="preserve"> and the effect of one-step soaking using a mixture of </w:t>
      </w:r>
      <w:r w:rsidRPr="00A855D9">
        <w:rPr>
          <w:rFonts w:ascii="Times New Roman" w:hAnsi="Times New Roman" w:cs="Times New Roman"/>
          <w:bCs/>
          <w:sz w:val="24"/>
          <w:szCs w:val="24"/>
        </w:rPr>
        <w:lastRenderedPageBreak/>
        <w:t>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and PEG aqueous solution are discussed in Supplementary Note 4 (</w:t>
      </w:r>
      <w:r w:rsidR="00E42DCE" w:rsidRPr="00A855D9">
        <w:rPr>
          <w:rFonts w:ascii="Times New Roman" w:hAnsi="Times New Roman" w:cs="Times New Roman"/>
          <w:bCs/>
          <w:sz w:val="24"/>
          <w:szCs w:val="24"/>
        </w:rPr>
        <w:t>Fig</w:t>
      </w:r>
      <w:r w:rsidRPr="00A855D9">
        <w:rPr>
          <w:rFonts w:ascii="Times New Roman" w:hAnsi="Times New Roman" w:cs="Times New Roman"/>
          <w:bCs/>
          <w:sz w:val="24"/>
          <w:szCs w:val="24"/>
        </w:rPr>
        <w:t>. S2</w:t>
      </w:r>
      <w:r w:rsidR="00F870F9" w:rsidRPr="00A855D9">
        <w:rPr>
          <w:rFonts w:ascii="Times New Roman" w:hAnsi="Times New Roman" w:cs="Times New Roman"/>
          <w:bCs/>
          <w:sz w:val="24"/>
          <w:szCs w:val="24"/>
        </w:rPr>
        <w:t>4</w:t>
      </w:r>
      <w:r w:rsidRPr="00A855D9">
        <w:rPr>
          <w:rFonts w:ascii="Times New Roman" w:hAnsi="Times New Roman" w:cs="Times New Roman"/>
          <w:bCs/>
          <w:sz w:val="24"/>
          <w:szCs w:val="24"/>
        </w:rPr>
        <w:t xml:space="preserve">, </w:t>
      </w:r>
      <w:r w:rsidR="00F870F9" w:rsidRPr="00A855D9">
        <w:rPr>
          <w:rFonts w:ascii="Times New Roman" w:hAnsi="Times New Roman" w:cs="Times New Roman"/>
          <w:bCs/>
          <w:sz w:val="24"/>
          <w:szCs w:val="24"/>
        </w:rPr>
        <w:t>S</w:t>
      </w:r>
      <w:r w:rsidRPr="00A855D9">
        <w:rPr>
          <w:rFonts w:ascii="Times New Roman" w:hAnsi="Times New Roman" w:cs="Times New Roman"/>
          <w:bCs/>
          <w:sz w:val="24"/>
          <w:szCs w:val="24"/>
        </w:rPr>
        <w:t>2</w:t>
      </w:r>
      <w:r w:rsidR="00F870F9" w:rsidRPr="00A855D9">
        <w:rPr>
          <w:rFonts w:ascii="Times New Roman" w:hAnsi="Times New Roman" w:cs="Times New Roman"/>
          <w:bCs/>
          <w:sz w:val="24"/>
          <w:szCs w:val="24"/>
        </w:rPr>
        <w:t>5</w:t>
      </w:r>
      <w:r w:rsidRPr="00A855D9">
        <w:rPr>
          <w:rFonts w:ascii="Times New Roman" w:hAnsi="Times New Roman" w:cs="Times New Roman"/>
          <w:bCs/>
          <w:sz w:val="24"/>
          <w:szCs w:val="24"/>
        </w:rPr>
        <w:t xml:space="preserve">). </w:t>
      </w:r>
    </w:p>
    <w:p w14:paraId="0D6A11AC" w14:textId="4AB73BAA" w:rsidR="009D0719" w:rsidRPr="00A855D9" w:rsidRDefault="00BE7CB0" w:rsidP="00991268">
      <w:pPr>
        <w:spacing w:after="0" w:line="480" w:lineRule="auto"/>
        <w:jc w:val="both"/>
        <w:rPr>
          <w:rFonts w:ascii="Times New Roman" w:hAnsi="Times New Roman" w:cs="Times New Roman"/>
          <w:i/>
          <w:iCs/>
          <w:sz w:val="24"/>
          <w:szCs w:val="24"/>
        </w:rPr>
      </w:pPr>
      <w:r w:rsidRPr="00A855D9">
        <w:rPr>
          <w:rFonts w:ascii="Times New Roman" w:hAnsi="Times New Roman" w:cs="Times New Roman"/>
          <w:i/>
          <w:iCs/>
          <w:sz w:val="24"/>
          <w:szCs w:val="24"/>
        </w:rPr>
        <w:t>4.3</w:t>
      </w:r>
      <w:r w:rsidR="004E58A8" w:rsidRPr="00A855D9">
        <w:rPr>
          <w:rFonts w:ascii="Times New Roman" w:hAnsi="Times New Roman" w:cs="Times New Roman"/>
          <w:i/>
          <w:iCs/>
          <w:sz w:val="24"/>
          <w:szCs w:val="24"/>
        </w:rPr>
        <w:t>.</w:t>
      </w:r>
      <w:r w:rsidRPr="00A855D9">
        <w:rPr>
          <w:rFonts w:ascii="Times New Roman" w:hAnsi="Times New Roman" w:cs="Times New Roman"/>
          <w:i/>
          <w:iCs/>
          <w:sz w:val="24"/>
          <w:szCs w:val="24"/>
        </w:rPr>
        <w:t xml:space="preserve"> </w:t>
      </w:r>
      <w:r w:rsidR="009D0719" w:rsidRPr="00A855D9">
        <w:rPr>
          <w:rFonts w:ascii="Times New Roman" w:hAnsi="Times New Roman" w:cs="Times New Roman"/>
          <w:i/>
          <w:iCs/>
          <w:sz w:val="24"/>
          <w:szCs w:val="24"/>
        </w:rPr>
        <w:t xml:space="preserve">Device fabrication </w:t>
      </w:r>
    </w:p>
    <w:p w14:paraId="39349DE5" w14:textId="77777777" w:rsidR="009D0719" w:rsidRPr="00A855D9" w:rsidRDefault="009D0719" w:rsidP="00991268">
      <w:pPr>
        <w:spacing w:after="0" w:line="480" w:lineRule="auto"/>
        <w:jc w:val="both"/>
        <w:rPr>
          <w:rFonts w:ascii="Times New Roman" w:hAnsi="Times New Roman" w:cs="Times New Roman"/>
          <w:b/>
          <w:bCs/>
          <w:sz w:val="24"/>
          <w:szCs w:val="24"/>
        </w:rPr>
      </w:pPr>
      <w:r w:rsidRPr="00A855D9">
        <w:rPr>
          <w:rFonts w:ascii="Times New Roman" w:hAnsi="Times New Roman" w:cs="Times New Roman"/>
          <w:bCs/>
          <w:sz w:val="24"/>
          <w:szCs w:val="24"/>
        </w:rPr>
        <w:t>The liquid on the surface of the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/PEG hydrogel electrolyte was dried using the N</w:t>
      </w:r>
      <w:r w:rsidRPr="00A855D9">
        <w:rPr>
          <w:rFonts w:ascii="Times New Roman" w:hAnsi="Times New Roman" w:cs="Times New Roman"/>
          <w:bCs/>
          <w:sz w:val="24"/>
          <w:szCs w:val="24"/>
          <w:vertAlign w:val="subscript"/>
        </w:rPr>
        <w:t>2</w:t>
      </w:r>
      <w:r w:rsidRPr="00A855D9">
        <w:rPr>
          <w:rFonts w:ascii="Times New Roman" w:hAnsi="Times New Roman" w:cs="Times New Roman"/>
          <w:bCs/>
          <w:sz w:val="24"/>
          <w:szCs w:val="24"/>
        </w:rPr>
        <w:t xml:space="preserve"> stream. The hydrogel electrolyte was sandwiched by nanoporous carbon papers (resistance 1.89 mΩ cm</w:t>
      </w:r>
      <w:r w:rsidRPr="00A855D9">
        <w:rPr>
          <w:rFonts w:ascii="Times New Roman" w:hAnsi="Times New Roman" w:cs="Times New Roman"/>
          <w:bCs/>
          <w:sz w:val="24"/>
          <w:szCs w:val="24"/>
          <w:vertAlign w:val="superscript"/>
        </w:rPr>
        <w:t>−2</w:t>
      </w:r>
      <w:r w:rsidRPr="00A855D9">
        <w:rPr>
          <w:rFonts w:ascii="Times New Roman" w:hAnsi="Times New Roman" w:cs="Times New Roman"/>
          <w:bCs/>
          <w:sz w:val="24"/>
          <w:szCs w:val="24"/>
        </w:rPr>
        <w:t>), on which titanium foils were connected for collecting current due to their corrosion resistance and stability at our working temperature range. The thickness of the device is basically determined by the thickness of Pam-alginate/EmimBF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/PEG hydrogel (2–3 mm). To prevent the water loss of hydrogels, polyolefin shrink films were utilized to encapsulate the entire device. Exceptionally, the wristband samples were sealed by polyolefin film partially for better fitting with our wrists and the glass bottle.  </w:t>
      </w:r>
    </w:p>
    <w:p w14:paraId="329A2CB0" w14:textId="7278C537" w:rsidR="009D0719" w:rsidRPr="00A855D9" w:rsidRDefault="00BE7CB0" w:rsidP="00991268">
      <w:pPr>
        <w:spacing w:after="0" w:line="480" w:lineRule="auto"/>
        <w:jc w:val="both"/>
        <w:rPr>
          <w:rFonts w:ascii="Times New Roman" w:hAnsi="Times New Roman" w:cs="Times New Roman"/>
          <w:i/>
          <w:iCs/>
          <w:sz w:val="24"/>
          <w:szCs w:val="24"/>
        </w:rPr>
      </w:pPr>
      <w:r w:rsidRPr="00A855D9">
        <w:rPr>
          <w:rFonts w:ascii="Times New Roman" w:hAnsi="Times New Roman" w:cs="Times New Roman"/>
          <w:i/>
          <w:iCs/>
          <w:sz w:val="24"/>
          <w:szCs w:val="24"/>
        </w:rPr>
        <w:t>4.4</w:t>
      </w:r>
      <w:r w:rsidR="004E58A8" w:rsidRPr="00A855D9">
        <w:rPr>
          <w:rFonts w:ascii="Times New Roman" w:hAnsi="Times New Roman" w:cs="Times New Roman"/>
          <w:i/>
          <w:iCs/>
          <w:sz w:val="24"/>
          <w:szCs w:val="24"/>
        </w:rPr>
        <w:t>.</w:t>
      </w:r>
      <w:r w:rsidRPr="00A855D9">
        <w:rPr>
          <w:rFonts w:ascii="Times New Roman" w:hAnsi="Times New Roman" w:cs="Times New Roman"/>
          <w:i/>
          <w:iCs/>
          <w:sz w:val="24"/>
          <w:szCs w:val="24"/>
        </w:rPr>
        <w:t xml:space="preserve"> </w:t>
      </w:r>
      <w:r w:rsidR="009D0719" w:rsidRPr="00A855D9">
        <w:rPr>
          <w:rFonts w:ascii="Times New Roman" w:hAnsi="Times New Roman" w:cs="Times New Roman"/>
          <w:i/>
          <w:iCs/>
          <w:sz w:val="24"/>
          <w:szCs w:val="24"/>
        </w:rPr>
        <w:t xml:space="preserve">Electrochemical measurement </w:t>
      </w:r>
    </w:p>
    <w:p w14:paraId="5FB13540" w14:textId="6B0F7D7D" w:rsidR="009D0719" w:rsidRPr="00A855D9" w:rsidRDefault="009D0719" w:rsidP="00991268">
      <w:pPr>
        <w:spacing w:after="0" w:line="480" w:lineRule="auto"/>
        <w:jc w:val="both"/>
        <w:rPr>
          <w:rFonts w:ascii="Times New Roman" w:hAnsi="Times New Roman" w:cs="Times New Roman"/>
          <w:b/>
          <w:bCs/>
          <w:sz w:val="24"/>
          <w:szCs w:val="24"/>
        </w:rPr>
      </w:pPr>
      <w:r w:rsidRPr="00A855D9">
        <w:rPr>
          <w:rFonts w:ascii="Times New Roman" w:hAnsi="Times New Roman" w:cs="Times New Roman"/>
          <w:bCs/>
          <w:sz w:val="24"/>
          <w:szCs w:val="24"/>
        </w:rPr>
        <w:t>Electrochemical tests were performed using CHI 660E potentiostat. The heating and cooling were carried out on bottom and top electrodes by employing two thermoelectric modules, where the temperature was precisely controlled using the Labview program</w:t>
      </w:r>
      <w:r w:rsidR="004969B8" w:rsidRPr="00A855D9">
        <w:rPr>
          <w:rFonts w:ascii="Times New Roman" w:hAnsi="Times New Roman" w:cs="Times New Roman"/>
          <w:bCs/>
          <w:sz w:val="24"/>
          <w:szCs w:val="24"/>
        </w:rPr>
        <w:t xml:space="preserve"> [29]</w:t>
      </w:r>
      <w:r w:rsidRPr="00A855D9">
        <w:rPr>
          <w:rFonts w:ascii="Times New Roman" w:hAnsi="Times New Roman" w:cs="Times New Roman"/>
          <w:bCs/>
          <w:sz w:val="24"/>
          <w:szCs w:val="24"/>
        </w:rPr>
        <w:t>.</w:t>
      </w:r>
      <w:r w:rsidR="00E938E1" w:rsidRPr="00A855D9">
        <w:rPr>
          <w:rFonts w:ascii="Times New Roman" w:hAnsi="Times New Roman" w:cs="Times New Roman"/>
          <w:bCs/>
          <w:noProof/>
          <w:sz w:val="24"/>
          <w:szCs w:val="24"/>
        </w:rPr>
        <w:t xml:space="preserve"> </w:t>
      </w:r>
      <w:r w:rsidRPr="00A855D9">
        <w:rPr>
          <w:rFonts w:ascii="Times New Roman" w:hAnsi="Times New Roman" w:cs="Times New Roman"/>
          <w:bCs/>
          <w:sz w:val="24"/>
          <w:szCs w:val="24"/>
        </w:rPr>
        <w:t>Besides, two thermocouples were placed upon and underneath the sample to record the temperatures at both sides, and the temperature measurement uncertainty was estimated to be ±0.5 °C.</w:t>
      </w:r>
    </w:p>
    <w:p w14:paraId="2C54C5DF" w14:textId="51830A86"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EIS characterization was conducted using Gamry Reference 3000 potentiostat, and the samples were tested under open circuit condition with a voltage amplitude of 5</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mV in the frequency range of 10–10</w:t>
      </w:r>
      <w:r w:rsidRPr="00A855D9">
        <w:rPr>
          <w:rFonts w:ascii="Times New Roman" w:hAnsi="Times New Roman" w:cs="Times New Roman"/>
          <w:bCs/>
          <w:sz w:val="24"/>
          <w:szCs w:val="24"/>
          <w:vertAlign w:val="superscript"/>
        </w:rPr>
        <w:t>6</w:t>
      </w:r>
      <w:r w:rsidR="00AA44D4" w:rsidRPr="00A855D9">
        <w:rPr>
          <w:rFonts w:ascii="Times New Roman" w:hAnsi="Times New Roman" w:cs="Times New Roman"/>
          <w:bCs/>
          <w:sz w:val="24"/>
          <w:szCs w:val="24"/>
          <w:vertAlign w:val="superscript"/>
        </w:rPr>
        <w:t xml:space="preserve"> </w:t>
      </w:r>
      <w:r w:rsidRPr="00A855D9">
        <w:rPr>
          <w:rFonts w:ascii="Times New Roman" w:hAnsi="Times New Roman" w:cs="Times New Roman"/>
          <w:bCs/>
          <w:sz w:val="24"/>
          <w:szCs w:val="24"/>
        </w:rPr>
        <w:t xml:space="preserve">Hz. The ionic conductivity at different </w:t>
      </w:r>
      <w:r w:rsidRPr="00A855D9">
        <w:rPr>
          <w:rFonts w:ascii="Times New Roman" w:hAnsi="Times New Roman" w:cs="Times New Roman"/>
          <w:bCs/>
          <w:sz w:val="24"/>
          <w:szCs w:val="24"/>
        </w:rPr>
        <w:lastRenderedPageBreak/>
        <w:t xml:space="preserve">temperatures is calculated from </w:t>
      </w:r>
      <w:r w:rsidR="00E85B06" w:rsidRPr="00A855D9">
        <w:rPr>
          <w:rFonts w:ascii="Times New Roman" w:hAnsi="Times New Roman" w:cs="Times New Roman"/>
          <w:bCs/>
          <w:i/>
          <w:iCs/>
          <w:noProof/>
          <w:position w:val="-24"/>
          <w:sz w:val="24"/>
          <w:szCs w:val="24"/>
        </w:rPr>
        <w:object w:dxaOrig="820" w:dyaOrig="620" w14:anchorId="1EC921A3">
          <v:shape id="_x0000_i1027" type="#_x0000_t75" alt="" style="width:42.95pt;height:29.05pt;mso-width-percent:0;mso-height-percent:0;mso-width-percent:0;mso-height-percent:0" o:ole="">
            <v:imagedata r:id="rId19" o:title=""/>
          </v:shape>
          <o:OLEObject Type="Embed" ProgID="Equation.DSMT4" ShapeID="_x0000_i1027" DrawAspect="Content" ObjectID="_1696257952" r:id="rId20"/>
        </w:object>
      </w:r>
      <w:r w:rsidRPr="00A855D9">
        <w:rPr>
          <w:rFonts w:ascii="Times New Roman" w:hAnsi="Times New Roman" w:cs="Times New Roman"/>
          <w:bCs/>
          <w:sz w:val="24"/>
          <w:szCs w:val="24"/>
        </w:rPr>
        <w:t xml:space="preserve">, where </w:t>
      </w:r>
      <w:r w:rsidRPr="00A855D9">
        <w:rPr>
          <w:rFonts w:ascii="Times New Roman" w:hAnsi="Times New Roman" w:cs="Times New Roman"/>
          <w:bCs/>
          <w:i/>
          <w:iCs/>
          <w:sz w:val="24"/>
          <w:szCs w:val="24"/>
        </w:rPr>
        <w:t>R</w:t>
      </w:r>
      <w:r w:rsidRPr="00A855D9">
        <w:rPr>
          <w:rFonts w:ascii="Times New Roman" w:hAnsi="Times New Roman" w:cs="Times New Roman"/>
          <w:bCs/>
          <w:sz w:val="24"/>
          <w:szCs w:val="24"/>
        </w:rPr>
        <w:t xml:space="preserve"> is retrieved at the frequency when the phase angle is closest to 0, </w:t>
      </w:r>
      <w:r w:rsidRPr="00A855D9">
        <w:rPr>
          <w:rFonts w:ascii="Times New Roman" w:hAnsi="Times New Roman" w:cs="Times New Roman"/>
          <w:bCs/>
          <w:i/>
          <w:iCs/>
          <w:sz w:val="24"/>
          <w:szCs w:val="24"/>
        </w:rPr>
        <w:t>L</w:t>
      </w:r>
      <w:r w:rsidRPr="00A855D9">
        <w:rPr>
          <w:rFonts w:ascii="Times New Roman" w:hAnsi="Times New Roman" w:cs="Times New Roman"/>
          <w:bCs/>
          <w:sz w:val="24"/>
          <w:szCs w:val="24"/>
        </w:rPr>
        <w:t xml:space="preserve"> is the distance between two carbon electrodes and </w:t>
      </w:r>
      <w:r w:rsidRPr="00A855D9">
        <w:rPr>
          <w:rFonts w:ascii="Times New Roman" w:hAnsi="Times New Roman" w:cs="Times New Roman"/>
          <w:bCs/>
          <w:i/>
          <w:iCs/>
          <w:sz w:val="24"/>
          <w:szCs w:val="24"/>
        </w:rPr>
        <w:t>A</w:t>
      </w:r>
      <w:r w:rsidRPr="00A855D9">
        <w:rPr>
          <w:rFonts w:ascii="Times New Roman" w:hAnsi="Times New Roman" w:cs="Times New Roman"/>
          <w:bCs/>
          <w:sz w:val="24"/>
          <w:szCs w:val="24"/>
        </w:rPr>
        <w:t xml:space="preserve"> is the area of the electrodes. </w:t>
      </w:r>
    </w:p>
    <w:p w14:paraId="4B37CBE3" w14:textId="1E32D4BB" w:rsidR="009D0719" w:rsidRPr="00A855D9" w:rsidRDefault="00BE7CB0" w:rsidP="00991268">
      <w:pPr>
        <w:spacing w:after="0" w:line="480" w:lineRule="auto"/>
        <w:jc w:val="both"/>
        <w:rPr>
          <w:rFonts w:ascii="Times New Roman" w:hAnsi="Times New Roman" w:cs="Times New Roman"/>
          <w:i/>
          <w:iCs/>
          <w:sz w:val="24"/>
          <w:szCs w:val="24"/>
        </w:rPr>
      </w:pPr>
      <w:r w:rsidRPr="00A855D9">
        <w:rPr>
          <w:rFonts w:ascii="Times New Roman" w:hAnsi="Times New Roman" w:cs="Times New Roman"/>
          <w:i/>
          <w:iCs/>
          <w:sz w:val="24"/>
          <w:szCs w:val="24"/>
        </w:rPr>
        <w:t>4.5</w:t>
      </w:r>
      <w:r w:rsidR="004E58A8" w:rsidRPr="00A855D9">
        <w:rPr>
          <w:rFonts w:ascii="Times New Roman" w:hAnsi="Times New Roman" w:cs="Times New Roman"/>
          <w:i/>
          <w:iCs/>
          <w:sz w:val="24"/>
          <w:szCs w:val="24"/>
        </w:rPr>
        <w:t>.</w:t>
      </w:r>
      <w:r w:rsidRPr="00A855D9">
        <w:rPr>
          <w:rFonts w:ascii="Times New Roman" w:hAnsi="Times New Roman" w:cs="Times New Roman"/>
          <w:i/>
          <w:iCs/>
          <w:sz w:val="24"/>
          <w:szCs w:val="24"/>
        </w:rPr>
        <w:t xml:space="preserve"> </w:t>
      </w:r>
      <w:r w:rsidR="009D0719" w:rsidRPr="00A855D9">
        <w:rPr>
          <w:rFonts w:ascii="Times New Roman" w:hAnsi="Times New Roman" w:cs="Times New Roman"/>
          <w:i/>
          <w:iCs/>
          <w:sz w:val="24"/>
          <w:szCs w:val="24"/>
        </w:rPr>
        <w:t>Characterization</w:t>
      </w:r>
      <w:bookmarkStart w:id="112" w:name="OLE_LINK112"/>
      <w:bookmarkStart w:id="113" w:name="OLE_LINK113"/>
      <w:r w:rsidR="009D0719" w:rsidRPr="00A855D9">
        <w:rPr>
          <w:rFonts w:ascii="Times New Roman" w:hAnsi="Times New Roman" w:cs="Times New Roman"/>
          <w:i/>
          <w:iCs/>
          <w:sz w:val="24"/>
          <w:szCs w:val="24"/>
        </w:rPr>
        <w:t xml:space="preserve"> </w:t>
      </w:r>
    </w:p>
    <w:p w14:paraId="52B17CE3" w14:textId="66A8B878" w:rsidR="00F54C5F" w:rsidRPr="00A855D9" w:rsidRDefault="009D0719" w:rsidP="00991268">
      <w:pPr>
        <w:spacing w:after="0" w:line="480" w:lineRule="auto"/>
        <w:jc w:val="both"/>
        <w:rPr>
          <w:rFonts w:ascii="Times New Roman" w:hAnsi="Times New Roman" w:cs="Times New Roman"/>
          <w:iCs/>
          <w:noProof/>
          <w:sz w:val="24"/>
          <w:szCs w:val="24"/>
          <w:vertAlign w:val="superscript"/>
        </w:rPr>
      </w:pPr>
      <w:r w:rsidRPr="00A855D9">
        <w:rPr>
          <w:rFonts w:ascii="Times New Roman" w:hAnsi="Times New Roman" w:cs="Times New Roman"/>
          <w:sz w:val="24"/>
          <w:szCs w:val="24"/>
        </w:rPr>
        <w:t xml:space="preserve">Liquid phase 1D and </w:t>
      </w:r>
      <w:bookmarkStart w:id="114" w:name="OLE_LINK11"/>
      <w:bookmarkStart w:id="115" w:name="OLE_LINK12"/>
      <w:r w:rsidRPr="00A855D9">
        <w:rPr>
          <w:rFonts w:ascii="Times New Roman" w:hAnsi="Times New Roman" w:cs="Times New Roman"/>
          <w:sz w:val="24"/>
          <w:szCs w:val="24"/>
        </w:rPr>
        <w:t>2D-diffusion-ordered spectroscopy</w:t>
      </w:r>
      <w:bookmarkEnd w:id="114"/>
      <w:bookmarkEnd w:id="115"/>
      <w:r w:rsidRPr="00A855D9">
        <w:rPr>
          <w:rFonts w:ascii="Times New Roman" w:hAnsi="Times New Roman" w:cs="Times New Roman"/>
          <w:sz w:val="24"/>
          <w:szCs w:val="24"/>
        </w:rPr>
        <w:t xml:space="preserve"> (DOSY)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H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 xml:space="preserve">F nuclear magnetic resonance (NMR) </w:t>
      </w:r>
      <w:bookmarkEnd w:id="112"/>
      <w:bookmarkEnd w:id="113"/>
      <w:r w:rsidRPr="00A855D9">
        <w:rPr>
          <w:rFonts w:ascii="Times New Roman" w:hAnsi="Times New Roman" w:cs="Times New Roman"/>
          <w:sz w:val="24"/>
          <w:szCs w:val="24"/>
        </w:rPr>
        <w:t>experiments were performed on a 9.4 Tesla Bruker Advance III 400</w:t>
      </w:r>
      <w:r w:rsidR="00AA44D4" w:rsidRPr="00A855D9">
        <w:rPr>
          <w:rFonts w:ascii="Times New Roman" w:hAnsi="Times New Roman" w:cs="Times New Roman"/>
          <w:sz w:val="24"/>
          <w:szCs w:val="24"/>
        </w:rPr>
        <w:t xml:space="preserve"> </w:t>
      </w:r>
      <w:r w:rsidRPr="00A855D9">
        <w:rPr>
          <w:rFonts w:ascii="Times New Roman" w:hAnsi="Times New Roman" w:cs="Times New Roman"/>
          <w:sz w:val="24"/>
          <w:szCs w:val="24"/>
        </w:rPr>
        <w:t>MHz NMR spectrometer equipped with a 5</w:t>
      </w:r>
      <w:r w:rsidR="00AA44D4" w:rsidRPr="00A855D9">
        <w:rPr>
          <w:rFonts w:ascii="Times New Roman" w:hAnsi="Times New Roman" w:cs="Times New Roman"/>
          <w:sz w:val="24"/>
          <w:szCs w:val="24"/>
        </w:rPr>
        <w:t xml:space="preserve"> </w:t>
      </w:r>
      <w:r w:rsidRPr="00A855D9">
        <w:rPr>
          <w:rFonts w:ascii="Times New Roman" w:hAnsi="Times New Roman" w:cs="Times New Roman"/>
          <w:sz w:val="24"/>
          <w:szCs w:val="24"/>
        </w:rPr>
        <w:t xml:space="preserve">mm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H/</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 xml:space="preserve">F BBFO SmartProbe, and a Diff30 probe-head with a selective RF-inset was used. </w:t>
      </w:r>
      <w:bookmarkStart w:id="116" w:name="OLE_LINK116"/>
      <w:bookmarkStart w:id="117" w:name="OLE_LINK117"/>
      <w:r w:rsidRPr="00A855D9">
        <w:rPr>
          <w:rFonts w:ascii="Times New Roman" w:hAnsi="Times New Roman" w:cs="Times New Roman"/>
          <w:sz w:val="24"/>
          <w:szCs w:val="24"/>
        </w:rPr>
        <w:t>20 mg ml</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 EmimBF</w:t>
      </w:r>
      <w:r w:rsidRPr="00A855D9">
        <w:rPr>
          <w:rFonts w:ascii="Times New Roman" w:hAnsi="Times New Roman" w:cs="Times New Roman"/>
          <w:sz w:val="24"/>
          <w:szCs w:val="24"/>
          <w:vertAlign w:val="subscript"/>
        </w:rPr>
        <w:t>4</w:t>
      </w:r>
      <w:bookmarkEnd w:id="116"/>
      <w:bookmarkEnd w:id="117"/>
      <w:r w:rsidRPr="00A855D9">
        <w:rPr>
          <w:rFonts w:ascii="Times New Roman" w:hAnsi="Times New Roman" w:cs="Times New Roman"/>
          <w:sz w:val="24"/>
          <w:szCs w:val="24"/>
        </w:rPr>
        <w:t xml:space="preserve"> aqueous solution and 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 xml:space="preserve"> aqueous solutions with PEG at various concentrations (i.e., 10 mg ml</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20 mg ml</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 and 40 mg ml</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were prepared in 0.5 ml D</w:t>
      </w:r>
      <w:r w:rsidRPr="00A855D9">
        <w:rPr>
          <w:rFonts w:ascii="Times New Roman" w:hAnsi="Times New Roman" w:cs="Times New Roman"/>
          <w:sz w:val="24"/>
          <w:szCs w:val="24"/>
          <w:vertAlign w:val="subscript"/>
        </w:rPr>
        <w:t>2</w:t>
      </w:r>
      <w:r w:rsidRPr="00A855D9">
        <w:rPr>
          <w:rFonts w:ascii="Times New Roman" w:hAnsi="Times New Roman" w:cs="Times New Roman"/>
          <w:sz w:val="24"/>
          <w:szCs w:val="24"/>
        </w:rPr>
        <w:t xml:space="preserve">O. Stimulated echo bipolar gradient pulses with 2 spoil gradients were run in pseudo 2D mode with 32 increments for 2D-DOSY </w:t>
      </w:r>
      <w:bookmarkStart w:id="118" w:name="OLE_LINK79"/>
      <w:bookmarkStart w:id="119" w:name="OLE_LINK90"/>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H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F NMR</w:t>
      </w:r>
      <w:bookmarkEnd w:id="118"/>
      <w:bookmarkEnd w:id="119"/>
      <w:r w:rsidRPr="00A855D9">
        <w:rPr>
          <w:rFonts w:ascii="Times New Roman" w:hAnsi="Times New Roman" w:cs="Times New Roman"/>
          <w:sz w:val="24"/>
          <w:szCs w:val="24"/>
        </w:rPr>
        <w:t xml:space="preserve">, operating at 400.1 and 376.45 MHz for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H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F, respectively</w:t>
      </w:r>
      <w:r w:rsidR="004969B8" w:rsidRPr="00A855D9">
        <w:rPr>
          <w:rFonts w:ascii="Times New Roman" w:hAnsi="Times New Roman" w:cs="Times New Roman"/>
          <w:sz w:val="24"/>
          <w:szCs w:val="24"/>
        </w:rPr>
        <w:t xml:space="preserve"> [49]</w:t>
      </w:r>
      <w:r w:rsidRPr="00A855D9">
        <w:rPr>
          <w:rFonts w:ascii="Times New Roman" w:hAnsi="Times New Roman" w:cs="Times New Roman"/>
          <w:sz w:val="24"/>
          <w:szCs w:val="24"/>
        </w:rPr>
        <w:t>.</w:t>
      </w:r>
      <w:bookmarkStart w:id="120" w:name="OLE_LINK74"/>
      <w:bookmarkStart w:id="121" w:name="OLE_LINK77"/>
    </w:p>
    <w:p w14:paraId="229E6395" w14:textId="77777777" w:rsidR="009D0719" w:rsidRPr="00A855D9" w:rsidRDefault="009D0719" w:rsidP="00991268">
      <w:pPr>
        <w:spacing w:after="0" w:line="480" w:lineRule="auto"/>
        <w:jc w:val="both"/>
        <w:rPr>
          <w:rFonts w:ascii="Times New Roman" w:hAnsi="Times New Roman" w:cs="Times New Roman"/>
          <w:bCs/>
          <w:sz w:val="24"/>
          <w:szCs w:val="24"/>
          <w:vertAlign w:val="superscript"/>
        </w:rPr>
      </w:pPr>
      <w:r w:rsidRPr="00A855D9">
        <w:rPr>
          <w:rFonts w:ascii="Times New Roman" w:hAnsi="Times New Roman" w:cs="Times New Roman"/>
          <w:sz w:val="24"/>
          <w:szCs w:val="24"/>
        </w:rPr>
        <w:tab/>
        <w:t xml:space="preserve">The </w:t>
      </w:r>
      <w:r w:rsidRPr="00A855D9">
        <w:rPr>
          <w:rFonts w:ascii="Times New Roman" w:hAnsi="Times New Roman" w:cs="Times New Roman"/>
          <w:i/>
          <w:sz w:val="24"/>
          <w:szCs w:val="24"/>
        </w:rPr>
        <w:t>in-situ</w:t>
      </w:r>
      <w:r w:rsidRPr="00A855D9">
        <w:rPr>
          <w:rFonts w:ascii="Times New Roman" w:hAnsi="Times New Roman" w:cs="Times New Roman"/>
          <w:sz w:val="24"/>
          <w:szCs w:val="24"/>
        </w:rPr>
        <w:t xml:space="preserve"> heating DOSY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H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F NMR NMR experiments were carried out at three different temperatures (i.e., 21 °C, 30 °C and 40 °C) using a digital variable temperature unit (B-VT 3000).</w:t>
      </w:r>
      <w:bookmarkEnd w:id="120"/>
      <w:bookmarkEnd w:id="121"/>
      <w:r w:rsidRPr="00A855D9">
        <w:rPr>
          <w:rFonts w:ascii="Times New Roman" w:hAnsi="Times New Roman" w:cs="Times New Roman"/>
          <w:sz w:val="24"/>
          <w:szCs w:val="24"/>
          <w:vertAlign w:val="superscript"/>
        </w:rPr>
        <w:t xml:space="preserve"> </w:t>
      </w:r>
    </w:p>
    <w:p w14:paraId="315F0DE4" w14:textId="43B2CA83" w:rsidR="009D0719" w:rsidRPr="00A855D9" w:rsidRDefault="009D0719" w:rsidP="00991268">
      <w:pPr>
        <w:pStyle w:val="MTDisplayEquation"/>
        <w:tabs>
          <w:tab w:val="center" w:pos="720"/>
        </w:tabs>
        <w:spacing w:after="0" w:line="480" w:lineRule="auto"/>
      </w:pPr>
      <w:r w:rsidRPr="00A855D9">
        <w:rPr>
          <w:bCs w:val="0"/>
          <w:vertAlign w:val="superscript"/>
        </w:rPr>
        <w:tab/>
      </w:r>
      <w:r w:rsidRPr="00A855D9">
        <w:rPr>
          <w:bCs w:val="0"/>
          <w:vertAlign w:val="superscript"/>
        </w:rPr>
        <w:tab/>
        <w:t>1</w:t>
      </w:r>
      <w:r w:rsidRPr="00A855D9">
        <w:t>H DOSY NMR for hydrogel was conducted on a Bruker Avance III 500 spectrometer equipped with a 4</w:t>
      </w:r>
      <w:r w:rsidR="00AA44D4" w:rsidRPr="00A855D9">
        <w:t xml:space="preserve"> </w:t>
      </w:r>
      <w:r w:rsidRPr="00A855D9">
        <w:t xml:space="preserve">mm </w:t>
      </w:r>
      <w:r w:rsidRPr="00A855D9">
        <w:rPr>
          <w:vertAlign w:val="superscript"/>
        </w:rPr>
        <w:t>1</w:t>
      </w:r>
      <w:r w:rsidRPr="00A855D9">
        <w:t>H resonance (HR) magic-angle spinning (MAS) probe head operating at 500</w:t>
      </w:r>
      <w:r w:rsidR="00AA44D4" w:rsidRPr="00A855D9">
        <w:t xml:space="preserve"> </w:t>
      </w:r>
      <w:r w:rsidRPr="00A855D9">
        <w:t xml:space="preserve">MHz </w:t>
      </w:r>
      <w:r w:rsidRPr="00A855D9">
        <w:rPr>
          <w:vertAlign w:val="superscript"/>
        </w:rPr>
        <w:t>1</w:t>
      </w:r>
      <w:r w:rsidRPr="00A855D9">
        <w:t>H Larmor frequency. The Pam-alginate hydrogel samples were prepared directly in the NMR tubes and of which the water is the mixture of H</w:t>
      </w:r>
      <w:r w:rsidRPr="00A855D9">
        <w:rPr>
          <w:vertAlign w:val="subscript"/>
        </w:rPr>
        <w:t>2</w:t>
      </w:r>
      <w:r w:rsidRPr="00A855D9">
        <w:t>O/D</w:t>
      </w:r>
      <w:r w:rsidRPr="00A855D9">
        <w:rPr>
          <w:vertAlign w:val="subscript"/>
        </w:rPr>
        <w:t>2</w:t>
      </w:r>
      <w:r w:rsidRPr="00A855D9">
        <w:t>O (9:1, v/v). The temperature was controlled at 21 °C for 15 minutes before the measurement.</w:t>
      </w:r>
    </w:p>
    <w:p w14:paraId="26A4B79A" w14:textId="4275B7A9" w:rsidR="009D0719" w:rsidRPr="00A855D9" w:rsidRDefault="009D0719" w:rsidP="00991268">
      <w:pPr>
        <w:spacing w:after="0" w:line="480" w:lineRule="auto"/>
        <w:jc w:val="both"/>
        <w:rPr>
          <w:rFonts w:ascii="Times New Roman" w:hAnsi="Times New Roman" w:cs="Times New Roman"/>
          <w:sz w:val="24"/>
          <w:szCs w:val="24"/>
          <w:lang w:eastAsia="zh-TW"/>
        </w:rPr>
      </w:pPr>
      <w:r w:rsidRPr="00A855D9">
        <w:rPr>
          <w:rFonts w:ascii="Times New Roman" w:hAnsi="Times New Roman" w:cs="Times New Roman"/>
          <w:sz w:val="24"/>
          <w:szCs w:val="24"/>
        </w:rPr>
        <w:lastRenderedPageBreak/>
        <w:tab/>
        <w:t>The diffusion coefficient (</w:t>
      </w:r>
      <w:r w:rsidRPr="00A855D9">
        <w:rPr>
          <w:rFonts w:ascii="Times New Roman" w:hAnsi="Times New Roman" w:cs="Times New Roman"/>
          <w:i/>
          <w:sz w:val="24"/>
          <w:szCs w:val="24"/>
        </w:rPr>
        <w:t>D</w:t>
      </w:r>
      <w:r w:rsidRPr="00A855D9">
        <w:rPr>
          <w:rFonts w:ascii="Times New Roman" w:hAnsi="Times New Roman" w:cs="Times New Roman"/>
          <w:sz w:val="24"/>
          <w:szCs w:val="24"/>
        </w:rPr>
        <w:t>) is characterized based on the Stejskal-Tanner equation</w:t>
      </w:r>
      <w:r w:rsidR="004969B8" w:rsidRPr="00A855D9">
        <w:rPr>
          <w:rFonts w:ascii="Times New Roman" w:hAnsi="Times New Roman" w:cs="Times New Roman"/>
          <w:sz w:val="24"/>
          <w:szCs w:val="24"/>
        </w:rPr>
        <w:t xml:space="preserve"> [35]</w:t>
      </w:r>
      <w:r w:rsidRPr="00A855D9">
        <w:rPr>
          <w:rFonts w:ascii="Times New Roman" w:hAnsi="Times New Roman" w:cs="Times New Roman"/>
          <w:sz w:val="24"/>
          <w:szCs w:val="24"/>
        </w:rPr>
        <w:t>,</w:t>
      </w:r>
    </w:p>
    <w:p w14:paraId="18244545" w14:textId="04E9CAF4" w:rsidR="009D0719" w:rsidRPr="00A855D9" w:rsidRDefault="009D0719" w:rsidP="00991268">
      <w:pPr>
        <w:pStyle w:val="MTDisplayEquation"/>
        <w:spacing w:after="0" w:line="480" w:lineRule="auto"/>
      </w:pPr>
      <w:r w:rsidRPr="00A855D9">
        <w:tab/>
      </w:r>
      <w:r w:rsidR="00E85B06" w:rsidRPr="00A855D9">
        <w:rPr>
          <w:noProof/>
          <w:position w:val="-30"/>
        </w:rPr>
        <w:object w:dxaOrig="3340" w:dyaOrig="680" w14:anchorId="251C37B1">
          <v:shape id="_x0000_i1028" type="#_x0000_t75" alt="" style="width:164.55pt;height:37.5pt;mso-width-percent:0;mso-height-percent:0;mso-width-percent:0;mso-height-percent:0" o:ole="">
            <v:imagedata r:id="rId21" o:title=""/>
          </v:shape>
          <o:OLEObject Type="Embed" ProgID="Equation.DSMT4" ShapeID="_x0000_i1028" DrawAspect="Content" ObjectID="_1696257953" r:id="rId22"/>
        </w:object>
      </w:r>
      <w:r w:rsidRPr="00A855D9">
        <w:t xml:space="preserve"> </w:t>
      </w:r>
      <w:r w:rsidRPr="00A855D9">
        <w:tab/>
        <w:t>(</w:t>
      </w:r>
      <w:r w:rsidR="009B0242" w:rsidRPr="00A855D9">
        <w:t>1</w:t>
      </w:r>
      <w:r w:rsidRPr="00A855D9">
        <w:t>)</w:t>
      </w:r>
    </w:p>
    <w:p w14:paraId="428235FE" w14:textId="75D234D0" w:rsidR="009D0719" w:rsidRPr="00A855D9" w:rsidRDefault="009D0719" w:rsidP="00991268">
      <w:pPr>
        <w:pStyle w:val="MTDisplayEquation"/>
        <w:spacing w:after="0" w:line="480" w:lineRule="auto"/>
      </w:pPr>
      <w:r w:rsidRPr="00A855D9">
        <w:tab/>
      </w:r>
      <w:r w:rsidR="00E85B06" w:rsidRPr="00A855D9">
        <w:rPr>
          <w:noProof/>
          <w:position w:val="-10"/>
        </w:rPr>
        <w:object w:dxaOrig="2040" w:dyaOrig="360" w14:anchorId="46915419">
          <v:shape id="_x0000_i1029" type="#_x0000_t75" alt="" style="width:101.05pt;height:22.4pt;mso-width-percent:0;mso-height-percent:0;mso-width-percent:0;mso-height-percent:0" o:ole="">
            <v:imagedata r:id="rId23" o:title=""/>
          </v:shape>
          <o:OLEObject Type="Embed" ProgID="Equation.DSMT4" ShapeID="_x0000_i1029" DrawAspect="Content" ObjectID="_1696257954" r:id="rId24"/>
        </w:object>
      </w:r>
      <w:r w:rsidRPr="00A855D9">
        <w:t xml:space="preserve"> </w:t>
      </w:r>
      <w:r w:rsidRPr="00A855D9">
        <w:tab/>
        <w:t>(</w:t>
      </w:r>
      <w:r w:rsidR="009B0242" w:rsidRPr="00A855D9">
        <w:t>2</w:t>
      </w:r>
      <w:r w:rsidRPr="00A855D9">
        <w:t>)</w:t>
      </w:r>
    </w:p>
    <w:p w14:paraId="185E2785" w14:textId="77777777" w:rsidR="009D0719" w:rsidRPr="00A855D9" w:rsidRDefault="009D0719" w:rsidP="00991268">
      <w:pPr>
        <w:spacing w:after="0" w:line="480" w:lineRule="auto"/>
        <w:jc w:val="both"/>
        <w:rPr>
          <w:rFonts w:ascii="Times New Roman" w:hAnsi="Times New Roman" w:cs="Times New Roman"/>
          <w:sz w:val="24"/>
          <w:szCs w:val="24"/>
        </w:rPr>
      </w:pPr>
      <w:r w:rsidRPr="00A855D9">
        <w:rPr>
          <w:rFonts w:ascii="Times New Roman" w:hAnsi="Times New Roman" w:cs="Times New Roman"/>
          <w:sz w:val="24"/>
          <w:szCs w:val="24"/>
        </w:rPr>
        <w:t xml:space="preserve">where </w:t>
      </w:r>
      <w:bookmarkStart w:id="122" w:name="OLE_LINK73"/>
      <w:bookmarkStart w:id="123" w:name="OLE_LINK78"/>
      <w:r w:rsidRPr="00A855D9">
        <w:rPr>
          <w:rFonts w:ascii="Times New Roman" w:hAnsi="Times New Roman" w:cs="Times New Roman"/>
          <w:i/>
          <w:sz w:val="24"/>
          <w:szCs w:val="24"/>
        </w:rPr>
        <w:t>G</w:t>
      </w:r>
      <w:bookmarkEnd w:id="122"/>
      <w:bookmarkEnd w:id="123"/>
      <w:r w:rsidRPr="00A855D9">
        <w:rPr>
          <w:rFonts w:ascii="Times New Roman" w:hAnsi="Times New Roman" w:cs="Times New Roman"/>
          <w:i/>
          <w:sz w:val="24"/>
          <w:szCs w:val="24"/>
        </w:rPr>
        <w:t xml:space="preserve"> </w:t>
      </w:r>
      <w:r w:rsidRPr="00A855D9">
        <w:rPr>
          <w:rFonts w:ascii="Times New Roman" w:hAnsi="Times New Roman" w:cs="Times New Roman"/>
          <w:iCs/>
          <w:sz w:val="24"/>
          <w:szCs w:val="24"/>
        </w:rPr>
        <w:t xml:space="preserve">is the pulse-field gradient strength, </w:t>
      </w:r>
      <w:r w:rsidRPr="00A855D9">
        <w:rPr>
          <w:rFonts w:ascii="Times New Roman" w:hAnsi="Times New Roman" w:cs="Times New Roman"/>
          <w:i/>
          <w:sz w:val="24"/>
          <w:szCs w:val="24"/>
        </w:rPr>
        <w:t>∆</w:t>
      </w:r>
      <w:r w:rsidRPr="00A855D9">
        <w:rPr>
          <w:rFonts w:ascii="Times New Roman" w:hAnsi="Times New Roman" w:cs="Times New Roman"/>
          <w:iCs/>
          <w:sz w:val="24"/>
          <w:szCs w:val="24"/>
        </w:rPr>
        <w:t xml:space="preserve"> is </w:t>
      </w:r>
      <w:r w:rsidRPr="00A855D9">
        <w:rPr>
          <w:rFonts w:ascii="Times New Roman" w:hAnsi="Times New Roman" w:cs="Times New Roman"/>
          <w:sz w:val="24"/>
          <w:szCs w:val="24"/>
        </w:rPr>
        <w:t xml:space="preserve">the time separation between pulsed-gradients, </w:t>
      </w:r>
      <w:r w:rsidRPr="00A855D9">
        <w:rPr>
          <w:rFonts w:ascii="Times New Roman" w:hAnsi="Times New Roman" w:cs="Times New Roman"/>
          <w:i/>
          <w:sz w:val="24"/>
          <w:szCs w:val="24"/>
        </w:rPr>
        <w:t xml:space="preserve">δ </w:t>
      </w:r>
      <w:r w:rsidRPr="00A855D9">
        <w:rPr>
          <w:rFonts w:ascii="Times New Roman" w:hAnsi="Times New Roman" w:cs="Times New Roman"/>
          <w:iCs/>
          <w:sz w:val="24"/>
          <w:szCs w:val="24"/>
        </w:rPr>
        <w:t xml:space="preserve">is the duration of the pulses and </w:t>
      </w:r>
      <w:r w:rsidRPr="00A855D9">
        <w:rPr>
          <w:rFonts w:ascii="Times New Roman" w:hAnsi="Times New Roman" w:cs="Times New Roman"/>
          <w:i/>
          <w:sz w:val="24"/>
          <w:szCs w:val="24"/>
        </w:rPr>
        <w:t>γ</w:t>
      </w:r>
      <w:r w:rsidRPr="00A855D9">
        <w:rPr>
          <w:rFonts w:ascii="Times New Roman" w:hAnsi="Times New Roman" w:cs="Times New Roman"/>
          <w:sz w:val="24"/>
          <w:szCs w:val="24"/>
        </w:rPr>
        <w:t xml:space="preserve"> is the gyromagnetic ratio</w:t>
      </w:r>
      <w:r w:rsidRPr="00A855D9">
        <w:rPr>
          <w:rFonts w:ascii="Times New Roman" w:hAnsi="Times New Roman" w:cs="Times New Roman"/>
          <w:iCs/>
          <w:sz w:val="24"/>
          <w:szCs w:val="24"/>
        </w:rPr>
        <w:t xml:space="preserve">. The </w:t>
      </w:r>
      <w:r w:rsidRPr="00A855D9">
        <w:rPr>
          <w:rFonts w:ascii="Times New Roman" w:hAnsi="Times New Roman" w:cs="Times New Roman"/>
          <w:i/>
          <w:sz w:val="24"/>
          <w:szCs w:val="24"/>
        </w:rPr>
        <w:t>I</w:t>
      </w:r>
      <w:r w:rsidRPr="00A855D9">
        <w:rPr>
          <w:rFonts w:ascii="Times New Roman" w:hAnsi="Times New Roman" w:cs="Times New Roman"/>
          <w:i/>
          <w:sz w:val="24"/>
          <w:szCs w:val="24"/>
          <w:vertAlign w:val="subscript"/>
        </w:rPr>
        <w:t>G</w:t>
      </w:r>
      <w:r w:rsidRPr="00A855D9">
        <w:rPr>
          <w:rFonts w:ascii="Times New Roman" w:hAnsi="Times New Roman" w:cs="Times New Roman"/>
          <w:sz w:val="24"/>
          <w:szCs w:val="24"/>
        </w:rPr>
        <w:t xml:space="preserve"> and </w:t>
      </w:r>
      <w:r w:rsidRPr="00A855D9">
        <w:rPr>
          <w:rFonts w:ascii="Times New Roman" w:hAnsi="Times New Roman" w:cs="Times New Roman"/>
          <w:i/>
          <w:sz w:val="24"/>
          <w:szCs w:val="24"/>
        </w:rPr>
        <w:t>I</w:t>
      </w:r>
      <w:r w:rsidRPr="00A855D9">
        <w:rPr>
          <w:rFonts w:ascii="Times New Roman" w:hAnsi="Times New Roman" w:cs="Times New Roman"/>
          <w:i/>
          <w:sz w:val="24"/>
          <w:szCs w:val="24"/>
          <w:vertAlign w:val="subscript"/>
        </w:rPr>
        <w:t>0</w:t>
      </w:r>
      <w:r w:rsidRPr="00A855D9">
        <w:rPr>
          <w:rFonts w:ascii="Times New Roman" w:hAnsi="Times New Roman" w:cs="Times New Roman"/>
          <w:sz w:val="24"/>
          <w:szCs w:val="24"/>
        </w:rPr>
        <w:t xml:space="preserve"> are the signal intensity at </w:t>
      </w:r>
      <w:r w:rsidRPr="00A855D9">
        <w:rPr>
          <w:rFonts w:ascii="Times New Roman" w:hAnsi="Times New Roman" w:cs="Times New Roman"/>
          <w:i/>
          <w:sz w:val="24"/>
          <w:szCs w:val="24"/>
        </w:rPr>
        <w:t>G</w:t>
      </w:r>
      <w:r w:rsidRPr="00A855D9">
        <w:rPr>
          <w:rFonts w:ascii="Times New Roman" w:hAnsi="Times New Roman" w:cs="Times New Roman"/>
          <w:sz w:val="24"/>
          <w:szCs w:val="24"/>
        </w:rPr>
        <w:t xml:space="preserve"> and </w:t>
      </w:r>
      <w:r w:rsidRPr="00A855D9">
        <w:rPr>
          <w:rFonts w:ascii="Times New Roman" w:hAnsi="Times New Roman" w:cs="Times New Roman"/>
          <w:i/>
          <w:sz w:val="24"/>
          <w:szCs w:val="24"/>
        </w:rPr>
        <w:t>G</w:t>
      </w:r>
      <w:r w:rsidRPr="00A855D9">
        <w:rPr>
          <w:rFonts w:ascii="Times New Roman" w:hAnsi="Times New Roman" w:cs="Times New Roman"/>
          <w:sz w:val="24"/>
          <w:szCs w:val="24"/>
        </w:rPr>
        <w:t xml:space="preserve">=0, respectively, and the product </w:t>
      </w:r>
      <w:r w:rsidR="00E85B06" w:rsidRPr="00A855D9">
        <w:rPr>
          <w:rFonts w:ascii="Times New Roman" w:hAnsi="Times New Roman" w:cs="Times New Roman"/>
          <w:noProof/>
          <w:position w:val="-10"/>
          <w:sz w:val="24"/>
          <w:szCs w:val="24"/>
        </w:rPr>
        <w:object w:dxaOrig="1680" w:dyaOrig="360" w14:anchorId="505411E8">
          <v:shape id="_x0000_i1030" type="#_x0000_t75" alt="" style="width:87.75pt;height:22.4pt;mso-width-percent:0;mso-height-percent:0;mso-width-percent:0;mso-height-percent:0" o:ole="">
            <v:imagedata r:id="rId25" o:title=""/>
          </v:shape>
          <o:OLEObject Type="Embed" ProgID="Equation.DSMT4" ShapeID="_x0000_i1030" DrawAspect="Content" ObjectID="_1696257955" r:id="rId26"/>
        </w:object>
      </w:r>
      <w:r w:rsidRPr="00A855D9">
        <w:rPr>
          <w:rFonts w:ascii="Times New Roman" w:hAnsi="Times New Roman" w:cs="Times New Roman"/>
          <w:sz w:val="24"/>
          <w:szCs w:val="24"/>
        </w:rPr>
        <w:t xml:space="preserve"> is termed the </w:t>
      </w:r>
      <w:r w:rsidRPr="00A855D9">
        <w:rPr>
          <w:rFonts w:ascii="Times New Roman" w:hAnsi="Times New Roman" w:cs="Times New Roman"/>
          <w:i/>
          <w:sz w:val="24"/>
          <w:szCs w:val="24"/>
        </w:rPr>
        <w:t>Z</w:t>
      </w:r>
      <w:r w:rsidRPr="00A855D9">
        <w:rPr>
          <w:rFonts w:ascii="Times New Roman" w:hAnsi="Times New Roman" w:cs="Times New Roman"/>
          <w:sz w:val="24"/>
          <w:szCs w:val="24"/>
        </w:rPr>
        <w:t xml:space="preserve"> value. All specific parameters adopted to DOSY </w:t>
      </w:r>
      <w:r w:rsidRPr="00A855D9">
        <w:rPr>
          <w:rFonts w:ascii="Times New Roman" w:hAnsi="Times New Roman" w:cs="Times New Roman"/>
          <w:sz w:val="24"/>
          <w:szCs w:val="24"/>
          <w:vertAlign w:val="superscript"/>
        </w:rPr>
        <w:t>1</w:t>
      </w:r>
      <w:r w:rsidRPr="00A855D9">
        <w:rPr>
          <w:rFonts w:ascii="Times New Roman" w:hAnsi="Times New Roman" w:cs="Times New Roman"/>
          <w:sz w:val="24"/>
          <w:szCs w:val="24"/>
        </w:rPr>
        <w:t xml:space="preserve">H and </w:t>
      </w:r>
      <w:r w:rsidRPr="00A855D9">
        <w:rPr>
          <w:rFonts w:ascii="Times New Roman" w:hAnsi="Times New Roman" w:cs="Times New Roman"/>
          <w:sz w:val="24"/>
          <w:szCs w:val="24"/>
          <w:vertAlign w:val="superscript"/>
        </w:rPr>
        <w:t>19</w:t>
      </w:r>
      <w:r w:rsidRPr="00A855D9">
        <w:rPr>
          <w:rFonts w:ascii="Times New Roman" w:hAnsi="Times New Roman" w:cs="Times New Roman"/>
          <w:sz w:val="24"/>
          <w:szCs w:val="24"/>
        </w:rPr>
        <w:t xml:space="preserve">F NMR measurements are discussed in Supplementary Note 3. </w:t>
      </w:r>
    </w:p>
    <w:p w14:paraId="6F1ECF69" w14:textId="393CF49B"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Raman spectra were obtained in the range of 200-4000 cm</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using a confocal Raman microscope (LabRAM HR Evolution, Horiba) equipped with a diode-pump solid-state (DSPP) laser (532 nm) and a neutral-density filter (ND filter). The laser was focused using a 50× objective (NA=0.5). The number of gratings in the Raman microscope was 600</w:t>
      </w:r>
      <w:r w:rsidR="00AA44D4" w:rsidRPr="00A855D9">
        <w:rPr>
          <w:rFonts w:ascii="Times New Roman" w:hAnsi="Times New Roman" w:cs="Times New Roman"/>
          <w:bCs/>
          <w:sz w:val="24"/>
          <w:szCs w:val="24"/>
        </w:rPr>
        <w:t xml:space="preserve"> </w:t>
      </w:r>
      <w:r w:rsidRPr="00A855D9">
        <w:rPr>
          <w:rFonts w:ascii="Times New Roman" w:hAnsi="Times New Roman" w:cs="Times New Roman"/>
          <w:bCs/>
          <w:sz w:val="24"/>
          <w:szCs w:val="24"/>
        </w:rPr>
        <w:t>groove mm</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The acquisition time of a single Raman spectrum was 8s. </w:t>
      </w:r>
    </w:p>
    <w:p w14:paraId="0C07F4E5" w14:textId="77777777"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Thermal conductivity of Pam-alginate hydrogel with EmimBF</w:t>
      </w:r>
      <w:r w:rsidRPr="00A855D9">
        <w:rPr>
          <w:rFonts w:ascii="Times New Roman" w:hAnsi="Times New Roman" w:cs="Times New Roman"/>
          <w:bCs/>
          <w:sz w:val="24"/>
          <w:szCs w:val="24"/>
          <w:vertAlign w:val="subscript"/>
        </w:rPr>
        <w:t>4</w:t>
      </w:r>
      <w:r w:rsidRPr="00A855D9">
        <w:rPr>
          <w:rFonts w:ascii="Times New Roman" w:hAnsi="Times New Roman" w:cs="Times New Roman"/>
          <w:bCs/>
          <w:sz w:val="24"/>
          <w:szCs w:val="24"/>
        </w:rPr>
        <w:t xml:space="preserve"> and PEG was measured using transient hot-wire method (TC3000 thermal conductivity meter, XIATech). Before each measurement, the temperature was kept for 20 minutes, and the measurement at each temperature was made in triplicate. </w:t>
      </w:r>
    </w:p>
    <w:p w14:paraId="284AB183" w14:textId="77777777"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t>Mechanical tests of the hydrogels were conducted in air, at room temperature, using an Instron 3340 single column universal materials test machine equipped with pneumatic clamping. The loading rate was kept at 15 mm min</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w:t>
      </w:r>
    </w:p>
    <w:p w14:paraId="5488AA88" w14:textId="5327B9F8" w:rsidR="009D0719" w:rsidRPr="00A855D9" w:rsidRDefault="009D0719" w:rsidP="00991268">
      <w:pPr>
        <w:spacing w:after="0" w:line="480" w:lineRule="auto"/>
        <w:ind w:firstLine="720"/>
        <w:jc w:val="both"/>
        <w:rPr>
          <w:rFonts w:ascii="Times New Roman" w:hAnsi="Times New Roman" w:cs="Times New Roman"/>
          <w:bCs/>
          <w:sz w:val="24"/>
          <w:szCs w:val="24"/>
        </w:rPr>
      </w:pPr>
      <w:r w:rsidRPr="00A855D9">
        <w:rPr>
          <w:rFonts w:ascii="Times New Roman" w:hAnsi="Times New Roman" w:cs="Times New Roman"/>
          <w:bCs/>
          <w:sz w:val="24"/>
          <w:szCs w:val="24"/>
        </w:rPr>
        <w:lastRenderedPageBreak/>
        <w:t>Differential scanning calorimetry (DSC) analysis was performed on Discovery DSC (TA Instruments) at the temperature range of 20–90 °C with a heating/cooling rate of 10 °C min</w:t>
      </w:r>
      <w:r w:rsidRPr="00A855D9">
        <w:rPr>
          <w:rFonts w:ascii="Times New Roman" w:hAnsi="Times New Roman" w:cs="Times New Roman"/>
          <w:bCs/>
          <w:sz w:val="24"/>
          <w:szCs w:val="24"/>
          <w:vertAlign w:val="superscript"/>
        </w:rPr>
        <w:t>−1</w:t>
      </w:r>
      <w:r w:rsidRPr="00A855D9">
        <w:rPr>
          <w:rFonts w:ascii="Times New Roman" w:hAnsi="Times New Roman" w:cs="Times New Roman"/>
          <w:bCs/>
          <w:sz w:val="24"/>
          <w:szCs w:val="24"/>
        </w:rPr>
        <w:t xml:space="preserve"> under nitrogen flow. </w:t>
      </w:r>
    </w:p>
    <w:p w14:paraId="389B9F01" w14:textId="1827837F" w:rsidR="00F40C41" w:rsidRPr="00A855D9" w:rsidRDefault="00F40C41" w:rsidP="00F40C41">
      <w:pPr>
        <w:spacing w:after="0" w:line="480" w:lineRule="auto"/>
        <w:jc w:val="both"/>
        <w:rPr>
          <w:rFonts w:ascii="Times New Roman" w:hAnsi="Times New Roman" w:cs="Times New Roman"/>
          <w:bCs/>
          <w:sz w:val="24"/>
          <w:szCs w:val="24"/>
        </w:rPr>
      </w:pPr>
    </w:p>
    <w:p w14:paraId="0C9CF207" w14:textId="77777777" w:rsidR="00BD4BD6" w:rsidRPr="00A855D9" w:rsidRDefault="00BD4BD6" w:rsidP="00A6268A">
      <w:pPr>
        <w:spacing w:after="0" w:line="480" w:lineRule="auto"/>
        <w:jc w:val="both"/>
        <w:rPr>
          <w:rFonts w:ascii="Times New Roman" w:hAnsi="Times New Roman" w:cs="Times New Roman"/>
          <w:b/>
          <w:bCs/>
          <w:sz w:val="24"/>
          <w:szCs w:val="24"/>
        </w:rPr>
      </w:pPr>
      <w:r w:rsidRPr="00A855D9">
        <w:rPr>
          <w:rFonts w:ascii="Times New Roman" w:hAnsi="Times New Roman" w:cs="Times New Roman"/>
          <w:b/>
          <w:bCs/>
          <w:sz w:val="24"/>
          <w:szCs w:val="24"/>
        </w:rPr>
        <w:t>Appendix</w:t>
      </w:r>
    </w:p>
    <w:p w14:paraId="7BFDAF09" w14:textId="7FA609CC" w:rsidR="00BD4BD6" w:rsidRPr="00A855D9" w:rsidRDefault="00BD4BD6" w:rsidP="00A6268A">
      <w:pPr>
        <w:spacing w:after="0" w:line="480" w:lineRule="auto"/>
        <w:jc w:val="both"/>
        <w:rPr>
          <w:rFonts w:ascii="Times New Roman" w:hAnsi="Times New Roman" w:cs="Times New Roman"/>
          <w:sz w:val="24"/>
          <w:szCs w:val="24"/>
        </w:rPr>
      </w:pPr>
      <w:r w:rsidRPr="00A855D9">
        <w:rPr>
          <w:rFonts w:ascii="Times New Roman" w:hAnsi="Times New Roman" w:cs="Times New Roman"/>
          <w:sz w:val="24"/>
          <w:szCs w:val="24"/>
        </w:rPr>
        <w:t xml:space="preserve">Fig. 2C </w:t>
      </w:r>
      <w:r w:rsidR="00F1752E" w:rsidRPr="00A855D9">
        <w:rPr>
          <w:rFonts w:ascii="Times New Roman" w:hAnsi="Times New Roman" w:cs="Times New Roman"/>
          <w:sz w:val="24"/>
          <w:szCs w:val="24"/>
        </w:rPr>
        <w:t>show</w:t>
      </w:r>
      <w:r w:rsidRPr="00A855D9">
        <w:rPr>
          <w:rFonts w:ascii="Times New Roman" w:hAnsi="Times New Roman" w:cs="Times New Roman"/>
          <w:sz w:val="24"/>
          <w:szCs w:val="24"/>
        </w:rPr>
        <w:t xml:space="preserve">s the thermopower of </w:t>
      </w:r>
      <w:r w:rsidR="008E332F" w:rsidRPr="00A855D9">
        <w:rPr>
          <w:rFonts w:ascii="Times New Roman" w:hAnsi="Times New Roman" w:cs="Times New Roman"/>
          <w:sz w:val="24"/>
          <w:szCs w:val="24"/>
        </w:rPr>
        <w:t xml:space="preserve">best reported TECs and </w:t>
      </w:r>
      <w:r w:rsidRPr="00A855D9">
        <w:rPr>
          <w:rFonts w:ascii="Times New Roman" w:hAnsi="Times New Roman" w:cs="Times New Roman"/>
          <w:sz w:val="24"/>
          <w:szCs w:val="24"/>
        </w:rPr>
        <w:t xml:space="preserve">i-TEs </w:t>
      </w:r>
      <w:r w:rsidR="0006637D" w:rsidRPr="00A855D9">
        <w:rPr>
          <w:rFonts w:ascii="Times New Roman" w:hAnsi="Times New Roman" w:cs="Times New Roman"/>
          <w:sz w:val="24"/>
          <w:szCs w:val="24"/>
        </w:rPr>
        <w:t>relying on</w:t>
      </w:r>
      <w:r w:rsidRPr="00A855D9">
        <w:rPr>
          <w:rFonts w:ascii="Times New Roman" w:hAnsi="Times New Roman" w:cs="Times New Roman"/>
          <w:sz w:val="24"/>
          <w:szCs w:val="24"/>
        </w:rPr>
        <w:t xml:space="preserve"> various working principles from top to bottom: thermogalvanic effect: ferric/ferrous (Fe</w:t>
      </w:r>
      <w:r w:rsidRPr="00A855D9">
        <w:rPr>
          <w:rFonts w:ascii="Times New Roman" w:hAnsi="Times New Roman" w:cs="Times New Roman"/>
          <w:sz w:val="24"/>
          <w:szCs w:val="24"/>
          <w:vertAlign w:val="superscript"/>
        </w:rPr>
        <w:t>2+/3+</w:t>
      </w:r>
      <w:r w:rsidRPr="00A855D9">
        <w:rPr>
          <w:rFonts w:ascii="Times New Roman" w:hAnsi="Times New Roman" w:cs="Times New Roman"/>
          <w:sz w:val="24"/>
          <w:szCs w:val="24"/>
        </w:rPr>
        <w:t>) aqueous electrolyte through graphene oxide/platinum (GO/Pt) cathode and PANI anode (GO/Pt | Fe</w:t>
      </w:r>
      <w:r w:rsidRPr="00A855D9">
        <w:rPr>
          <w:rFonts w:ascii="Times New Roman" w:hAnsi="Times New Roman" w:cs="Times New Roman"/>
          <w:sz w:val="24"/>
          <w:szCs w:val="24"/>
          <w:vertAlign w:val="superscript"/>
        </w:rPr>
        <w:t>2+/3+</w:t>
      </w:r>
      <w:r w:rsidRPr="00A855D9">
        <w:rPr>
          <w:rFonts w:ascii="Times New Roman" w:hAnsi="Times New Roman" w:cs="Times New Roman"/>
          <w:sz w:val="24"/>
          <w:szCs w:val="24"/>
        </w:rPr>
        <w:t xml:space="preserve"> | PANI) [29]; ferri/ferrocyanide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3–/4–</w:t>
      </w:r>
      <w:r w:rsidRPr="00A855D9">
        <w:rPr>
          <w:rFonts w:ascii="Times New Roman" w:hAnsi="Times New Roman" w:cs="Times New Roman"/>
          <w:sz w:val="24"/>
          <w:szCs w:val="24"/>
        </w:rPr>
        <w:t>) aqueous electrolyte</w:t>
      </w:r>
      <w:r w:rsidRPr="00A855D9" w:rsidDel="00E46697">
        <w:rPr>
          <w:rFonts w:ascii="Times New Roman" w:hAnsi="Times New Roman" w:cs="Times New Roman"/>
          <w:sz w:val="24"/>
          <w:szCs w:val="24"/>
        </w:rPr>
        <w:t xml:space="preserve"> </w:t>
      </w:r>
      <w:r w:rsidRPr="00A855D9">
        <w:rPr>
          <w:rFonts w:ascii="Times New Roman" w:hAnsi="Times New Roman" w:cs="Times New Roman"/>
          <w:sz w:val="24"/>
          <w:szCs w:val="24"/>
          <w:vertAlign w:val="superscript"/>
        </w:rPr>
        <w:t xml:space="preserve"> </w:t>
      </w:r>
      <w:r w:rsidRPr="00A855D9">
        <w:rPr>
          <w:rFonts w:ascii="Times New Roman" w:hAnsi="Times New Roman" w:cs="Times New Roman"/>
          <w:sz w:val="24"/>
          <w:szCs w:val="24"/>
        </w:rPr>
        <w:t>with guanidinium chloride (GdmCl) and urea through two graphite electrodes (Graphite |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3–/4–</w:t>
      </w:r>
      <w:r w:rsidRPr="00A855D9">
        <w:rPr>
          <w:rFonts w:ascii="Times New Roman" w:hAnsi="Times New Roman" w:cs="Times New Roman"/>
          <w:sz w:val="24"/>
          <w:szCs w:val="24"/>
        </w:rPr>
        <w:t>-urea/GdmCl</w:t>
      </w:r>
      <w:r w:rsidRPr="00A855D9">
        <w:rPr>
          <w:rFonts w:ascii="Times New Roman" w:hAnsi="Times New Roman" w:cs="Times New Roman"/>
          <w:sz w:val="24"/>
          <w:szCs w:val="24"/>
          <w:vertAlign w:val="superscript"/>
        </w:rPr>
        <w:t xml:space="preserve"> </w:t>
      </w:r>
      <w:r w:rsidRPr="00A855D9">
        <w:rPr>
          <w:rFonts w:ascii="Times New Roman" w:hAnsi="Times New Roman" w:cs="Times New Roman"/>
          <w:sz w:val="24"/>
          <w:szCs w:val="24"/>
        </w:rPr>
        <w:t>| Graphite) [23];</w:t>
      </w:r>
      <w:r w:rsidRPr="00A855D9">
        <w:rPr>
          <w:rFonts w:ascii="Times New Roman" w:hAnsi="Times New Roman" w:cs="Times New Roman"/>
          <w:sz w:val="24"/>
          <w:szCs w:val="24"/>
          <w:vertAlign w:val="superscript"/>
        </w:rPr>
        <w:t xml:space="preserve"> </w:t>
      </w:r>
      <w:r w:rsidRPr="00A855D9">
        <w:rPr>
          <w:rFonts w:ascii="Times New Roman" w:hAnsi="Times New Roman" w:cs="Times New Roman"/>
          <w:sz w:val="24"/>
          <w:szCs w:val="24"/>
        </w:rPr>
        <w:t>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 xml:space="preserve">3–/4– </w:t>
      </w:r>
      <w:r w:rsidRPr="00A855D9">
        <w:rPr>
          <w:rFonts w:ascii="Times New Roman" w:hAnsi="Times New Roman" w:cs="Times New Roman"/>
          <w:sz w:val="24"/>
          <w:szCs w:val="24"/>
        </w:rPr>
        <w:t>aqueous electrolyte with methanol through two platinum (Pt) electrodes (Pt |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3–/4–</w:t>
      </w:r>
      <w:r w:rsidRPr="00A855D9">
        <w:rPr>
          <w:rFonts w:ascii="Times New Roman" w:hAnsi="Times New Roman" w:cs="Times New Roman"/>
          <w:sz w:val="24"/>
          <w:szCs w:val="24"/>
        </w:rPr>
        <w:t>-methanol | Pt) [22]; poly(vinylidene fluoride)/cobalt bipyridyl bis(trifluoromethanesulfonyl)amide with 3‐methoxypropionitrile ([Co(bpy)</w:t>
      </w:r>
      <w:r w:rsidRPr="00A855D9">
        <w:rPr>
          <w:rFonts w:ascii="Times New Roman" w:hAnsi="Times New Roman" w:cs="Times New Roman"/>
          <w:sz w:val="24"/>
          <w:szCs w:val="24"/>
          <w:vertAlign w:val="subscript"/>
        </w:rPr>
        <w:t>3</w:t>
      </w:r>
      <w:r w:rsidRPr="00A855D9">
        <w:rPr>
          <w:rFonts w:ascii="Times New Roman" w:hAnsi="Times New Roman" w:cs="Times New Roman"/>
          <w:sz w:val="24"/>
          <w:szCs w:val="24"/>
          <w:vertAlign w:val="superscript"/>
        </w:rPr>
        <w:t>2+/3+</w:t>
      </w:r>
      <w:r w:rsidRPr="00A855D9">
        <w:rPr>
          <w:rFonts w:ascii="Times New Roman" w:hAnsi="Times New Roman" w:cs="Times New Roman"/>
          <w:sz w:val="24"/>
          <w:szCs w:val="24"/>
        </w:rPr>
        <w:t>][NTf</w:t>
      </w:r>
      <w:r w:rsidRPr="00A855D9">
        <w:rPr>
          <w:rFonts w:ascii="Times New Roman" w:hAnsi="Times New Roman" w:cs="Times New Roman"/>
          <w:sz w:val="24"/>
          <w:szCs w:val="24"/>
          <w:vertAlign w:val="subscript"/>
        </w:rPr>
        <w:t>2</w:t>
      </w:r>
      <w:r w:rsidRPr="00A855D9">
        <w:rPr>
          <w:rFonts w:ascii="Times New Roman" w:hAnsi="Times New Roman" w:cs="Times New Roman"/>
          <w:sz w:val="24"/>
          <w:szCs w:val="24"/>
        </w:rPr>
        <w:t>]</w:t>
      </w:r>
      <w:r w:rsidRPr="00A855D9">
        <w:rPr>
          <w:rFonts w:ascii="Times New Roman" w:hAnsi="Times New Roman" w:cs="Times New Roman"/>
          <w:sz w:val="24"/>
          <w:szCs w:val="24"/>
          <w:vertAlign w:val="subscript"/>
        </w:rPr>
        <w:t>2/3</w:t>
      </w:r>
      <w:r w:rsidRPr="00A855D9">
        <w:rPr>
          <w:rFonts w:ascii="Times New Roman" w:hAnsi="Times New Roman" w:cs="Times New Roman"/>
          <w:sz w:val="24"/>
          <w:szCs w:val="24"/>
        </w:rPr>
        <w:t>-MPN) in poly(vinylidene fluoride-cohexafluoropropylene) (PVDF-HPF) gel through Pt-Pt electrodes (Pt | [Co(bpy)</w:t>
      </w:r>
      <w:r w:rsidRPr="00A855D9">
        <w:rPr>
          <w:rFonts w:ascii="Times New Roman" w:hAnsi="Times New Roman" w:cs="Times New Roman"/>
          <w:sz w:val="24"/>
          <w:szCs w:val="24"/>
          <w:vertAlign w:val="subscript"/>
        </w:rPr>
        <w:t>3</w:t>
      </w:r>
      <w:r w:rsidRPr="00A855D9">
        <w:rPr>
          <w:rFonts w:ascii="Times New Roman" w:hAnsi="Times New Roman" w:cs="Times New Roman"/>
          <w:sz w:val="24"/>
          <w:szCs w:val="24"/>
          <w:vertAlign w:val="superscript"/>
        </w:rPr>
        <w:t>2+/3+</w:t>
      </w:r>
      <w:r w:rsidRPr="00A855D9">
        <w:rPr>
          <w:rFonts w:ascii="Times New Roman" w:hAnsi="Times New Roman" w:cs="Times New Roman"/>
          <w:sz w:val="24"/>
          <w:szCs w:val="24"/>
        </w:rPr>
        <w:t>][NTf</w:t>
      </w:r>
      <w:r w:rsidRPr="00A855D9">
        <w:rPr>
          <w:rFonts w:ascii="Times New Roman" w:hAnsi="Times New Roman" w:cs="Times New Roman"/>
          <w:sz w:val="24"/>
          <w:szCs w:val="24"/>
          <w:vertAlign w:val="subscript"/>
        </w:rPr>
        <w:t>2</w:t>
      </w:r>
      <w:r w:rsidRPr="00A855D9">
        <w:rPr>
          <w:rFonts w:ascii="Times New Roman" w:hAnsi="Times New Roman" w:cs="Times New Roman"/>
          <w:sz w:val="24"/>
          <w:szCs w:val="24"/>
        </w:rPr>
        <w:t>]</w:t>
      </w:r>
      <w:r w:rsidRPr="00A855D9">
        <w:rPr>
          <w:rFonts w:ascii="Times New Roman" w:hAnsi="Times New Roman" w:cs="Times New Roman"/>
          <w:sz w:val="24"/>
          <w:szCs w:val="24"/>
          <w:vertAlign w:val="subscript"/>
        </w:rPr>
        <w:t>2/3</w:t>
      </w:r>
      <w:r w:rsidRPr="00A855D9">
        <w:rPr>
          <w:rFonts w:ascii="Times New Roman" w:hAnsi="Times New Roman" w:cs="Times New Roman"/>
          <w:sz w:val="24"/>
          <w:szCs w:val="24"/>
        </w:rPr>
        <w:t>-MPN/PVDF-HFP | Pt) [25];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 xml:space="preserve">3–/4– </w:t>
      </w:r>
      <w:r w:rsidRPr="00A855D9">
        <w:rPr>
          <w:rFonts w:ascii="Times New Roman" w:hAnsi="Times New Roman" w:cs="Times New Roman"/>
          <w:sz w:val="24"/>
          <w:szCs w:val="24"/>
        </w:rPr>
        <w:t>with cellulose matrix through two nickel (Ni) electrodes (Ni |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3–/4–</w:t>
      </w:r>
      <w:r w:rsidRPr="00A855D9">
        <w:rPr>
          <w:rFonts w:ascii="Times New Roman" w:hAnsi="Times New Roman" w:cs="Times New Roman"/>
          <w:sz w:val="24"/>
          <w:szCs w:val="24"/>
        </w:rPr>
        <w:t>-cellulose | Ni);</w:t>
      </w:r>
      <w:r w:rsidRPr="00A855D9">
        <w:rPr>
          <w:rFonts w:ascii="Times New Roman" w:hAnsi="Times New Roman" w:cs="Times New Roman"/>
          <w:sz w:val="24"/>
          <w:szCs w:val="24"/>
          <w:vertAlign w:val="superscript"/>
        </w:rPr>
        <w:t>21</w:t>
      </w:r>
      <w:r w:rsidRPr="00A855D9">
        <w:rPr>
          <w:rFonts w:ascii="Times New Roman" w:hAnsi="Times New Roman" w:cs="Times New Roman"/>
          <w:sz w:val="24"/>
          <w:szCs w:val="24"/>
        </w:rPr>
        <w:t xml:space="preserve">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3–/4–</w:t>
      </w:r>
      <w:r w:rsidRPr="00A855D9">
        <w:rPr>
          <w:rFonts w:ascii="Times New Roman" w:hAnsi="Times New Roman" w:cs="Times New Roman"/>
          <w:sz w:val="24"/>
          <w:szCs w:val="24"/>
        </w:rPr>
        <w:t xml:space="preserve"> in polyvinyl alcohol (PVA) gel through two gold/chromium (Au/Cr) electrodes (Au/Cr |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3–/4–</w:t>
      </w:r>
      <w:r w:rsidRPr="00A855D9">
        <w:rPr>
          <w:rFonts w:ascii="Times New Roman" w:hAnsi="Times New Roman" w:cs="Times New Roman"/>
          <w:sz w:val="24"/>
          <w:szCs w:val="24"/>
        </w:rPr>
        <w:t>-PVA | Au/Cr) [2];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3–/4–</w:t>
      </w:r>
      <w:r w:rsidRPr="00A855D9">
        <w:rPr>
          <w:rFonts w:ascii="Times New Roman" w:hAnsi="Times New Roman" w:cs="Times New Roman"/>
          <w:sz w:val="24"/>
          <w:szCs w:val="24"/>
        </w:rPr>
        <w:t xml:space="preserve"> in sodium polyacrylate gel through Pt-Pt electrodes (Pt |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3–/4–</w:t>
      </w:r>
      <w:r w:rsidRPr="00A855D9">
        <w:rPr>
          <w:rFonts w:ascii="Times New Roman" w:hAnsi="Times New Roman" w:cs="Times New Roman"/>
          <w:sz w:val="24"/>
          <w:szCs w:val="24"/>
        </w:rPr>
        <w:t>-sodium polyacrylate | Pt) [8]; Fe</w:t>
      </w:r>
      <w:r w:rsidRPr="00A855D9">
        <w:rPr>
          <w:rFonts w:ascii="Times New Roman" w:hAnsi="Times New Roman" w:cs="Times New Roman"/>
          <w:sz w:val="24"/>
          <w:szCs w:val="24"/>
          <w:vertAlign w:val="superscript"/>
        </w:rPr>
        <w:t xml:space="preserve">2+/3+ </w:t>
      </w:r>
      <w:r w:rsidRPr="00A855D9">
        <w:rPr>
          <w:rFonts w:ascii="Times New Roman" w:hAnsi="Times New Roman" w:cs="Times New Roman"/>
          <w:sz w:val="24"/>
          <w:szCs w:val="24"/>
        </w:rPr>
        <w:t>in PVA gel through two Au/Cr electrodes (Au/Cr | Fe</w:t>
      </w:r>
      <w:r w:rsidRPr="00A855D9">
        <w:rPr>
          <w:rFonts w:ascii="Times New Roman" w:hAnsi="Times New Roman" w:cs="Times New Roman"/>
          <w:sz w:val="24"/>
          <w:szCs w:val="24"/>
          <w:vertAlign w:val="superscript"/>
        </w:rPr>
        <w:t>2+/3+</w:t>
      </w:r>
      <w:r w:rsidRPr="00A855D9">
        <w:rPr>
          <w:rFonts w:ascii="Times New Roman" w:hAnsi="Times New Roman" w:cs="Times New Roman"/>
          <w:sz w:val="24"/>
          <w:szCs w:val="24"/>
        </w:rPr>
        <w:t>-PVA | Au/Cr).</w:t>
      </w:r>
      <w:r w:rsidRPr="00A855D9">
        <w:rPr>
          <w:rFonts w:ascii="Times New Roman" w:hAnsi="Times New Roman" w:cs="Times New Roman"/>
          <w:sz w:val="24"/>
          <w:szCs w:val="24"/>
          <w:vertAlign w:val="superscript"/>
        </w:rPr>
        <w:t>2</w:t>
      </w:r>
      <w:r w:rsidRPr="00A855D9">
        <w:rPr>
          <w:rFonts w:ascii="Times New Roman" w:hAnsi="Times New Roman" w:cs="Times New Roman"/>
          <w:sz w:val="24"/>
          <w:szCs w:val="24"/>
        </w:rPr>
        <w:t xml:space="preserve"> Our work: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 Pam-alginate/EmimBF</w:t>
      </w:r>
      <w:r w:rsidRPr="00A855D9">
        <w:rPr>
          <w:rFonts w:ascii="Times New Roman" w:hAnsi="Times New Roman" w:cs="Times New Roman"/>
          <w:sz w:val="24"/>
          <w:szCs w:val="24"/>
          <w:vertAlign w:val="subscript"/>
        </w:rPr>
        <w:t>4</w:t>
      </w:r>
      <w:r w:rsidRPr="00A855D9">
        <w:rPr>
          <w:rFonts w:ascii="Times New Roman" w:hAnsi="Times New Roman" w:cs="Times New Roman"/>
          <w:sz w:val="24"/>
          <w:szCs w:val="24"/>
        </w:rPr>
        <w:t>/PEG. Soret effect: 1-ethyl-3-</w:t>
      </w:r>
      <w:r w:rsidRPr="00A855D9">
        <w:rPr>
          <w:rFonts w:ascii="Times New Roman" w:hAnsi="Times New Roman" w:cs="Times New Roman"/>
          <w:sz w:val="24"/>
          <w:szCs w:val="24"/>
        </w:rPr>
        <w:lastRenderedPageBreak/>
        <w:t>methylimidazolium bis(trifluoromethylsulfony)imide (EmimTFSI) in PVDF-HFP gel through two gold (Au) electrodes (Au | EmimTFSI/PVDF-HFP | Au) [27]; poly(4-styrenesulfonic acid) (PSSH) polymer PSSH through two PANI coated electrodes containing graphite and CNT (PANI/CNT-G | PSSH | PANI/CNT-G) [26]; EmimTFSI with PEG in PVDF-HFP gel through Au-Au electrodes (Au | EmimTFSI-PEG/PVDF-HFP | Au) [27]; poly(3,4-ethylenedioxythiophene)-poly(styrenesulphonate) (PEDOT:PSS) polymer doped with PSSH through Au-Au electrodes (Au | PEDOT:PSS/PSSH | Au) [12];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 xml:space="preserve">3–/4– </w:t>
      </w:r>
      <w:r w:rsidRPr="00A855D9">
        <w:rPr>
          <w:rFonts w:ascii="Times New Roman" w:hAnsi="Times New Roman" w:cs="Times New Roman"/>
          <w:sz w:val="24"/>
          <w:szCs w:val="24"/>
        </w:rPr>
        <w:t>with potassium chloride (KCl) in gelatin gel through two copper/gold (Cu/Au) electrodes (Cu/Au | Fe(CN)</w:t>
      </w:r>
      <w:r w:rsidRPr="00A855D9">
        <w:rPr>
          <w:rFonts w:ascii="Times New Roman" w:hAnsi="Times New Roman" w:cs="Times New Roman"/>
          <w:sz w:val="24"/>
          <w:szCs w:val="24"/>
          <w:vertAlign w:val="subscript"/>
        </w:rPr>
        <w:t>6</w:t>
      </w:r>
      <w:r w:rsidRPr="00A855D9">
        <w:rPr>
          <w:rFonts w:ascii="Times New Roman" w:hAnsi="Times New Roman" w:cs="Times New Roman"/>
          <w:sz w:val="24"/>
          <w:szCs w:val="24"/>
          <w:vertAlign w:val="superscript"/>
        </w:rPr>
        <w:t xml:space="preserve">3–/4– </w:t>
      </w:r>
      <w:r w:rsidRPr="00A855D9">
        <w:rPr>
          <w:rFonts w:ascii="Times New Roman" w:hAnsi="Times New Roman" w:cs="Times New Roman"/>
          <w:sz w:val="24"/>
          <w:szCs w:val="24"/>
        </w:rPr>
        <w:t>/KCl | Cu/Au) [13]; PEDOT:PSS containing copper chloride (CuCl</w:t>
      </w:r>
      <w:r w:rsidRPr="00A855D9">
        <w:rPr>
          <w:rFonts w:ascii="Times New Roman" w:hAnsi="Times New Roman" w:cs="Times New Roman"/>
          <w:sz w:val="24"/>
          <w:szCs w:val="24"/>
          <w:vertAlign w:val="subscript"/>
        </w:rPr>
        <w:t>2</w:t>
      </w:r>
      <w:r w:rsidRPr="00A855D9">
        <w:rPr>
          <w:rFonts w:ascii="Times New Roman" w:hAnsi="Times New Roman" w:cs="Times New Roman"/>
          <w:sz w:val="24"/>
          <w:szCs w:val="24"/>
        </w:rPr>
        <w:t>) through Au-Au electrodes (Au | PEDOT:PSS/CuCl</w:t>
      </w:r>
      <w:r w:rsidRPr="00A855D9">
        <w:rPr>
          <w:rFonts w:ascii="Times New Roman" w:hAnsi="Times New Roman" w:cs="Times New Roman"/>
          <w:sz w:val="24"/>
          <w:szCs w:val="24"/>
          <w:vertAlign w:val="subscript"/>
        </w:rPr>
        <w:t>2</w:t>
      </w:r>
      <w:r w:rsidRPr="00A855D9">
        <w:rPr>
          <w:rFonts w:ascii="Times New Roman" w:hAnsi="Times New Roman" w:cs="Times New Roman"/>
          <w:sz w:val="24"/>
          <w:szCs w:val="24"/>
        </w:rPr>
        <w:t xml:space="preserve"> | Au) [14]; tetrabutyl ammonium nitrate (TBAN)-dodecanol organic electrolyte through Pt-Pt electrodes (Pt | TBAN-Dodecanol | Pt) [24]; polyethylene oxide (PEO)-NaOH aqueous electrolyte through two gold/carbon nanotubes (Au/CNT)  electrodes (Au/CNT | PEO-NaOH | Au/CNT) [28]; PEO-NaOH aqueous electrolyte with cellulose membrane through Pt-Pt electrodes (Pt | PEO-NaOH-Cellulose | Pt) [15].</w:t>
      </w:r>
    </w:p>
    <w:p w14:paraId="3EEC5C47" w14:textId="77777777" w:rsidR="00BD4BD6" w:rsidRPr="00A855D9" w:rsidRDefault="00BD4BD6" w:rsidP="00F40C41">
      <w:pPr>
        <w:spacing w:after="0" w:line="480" w:lineRule="auto"/>
        <w:jc w:val="both"/>
        <w:rPr>
          <w:rFonts w:ascii="Times New Roman" w:hAnsi="Times New Roman" w:cs="Times New Roman"/>
          <w:bCs/>
          <w:sz w:val="24"/>
          <w:szCs w:val="24"/>
        </w:rPr>
      </w:pPr>
    </w:p>
    <w:p w14:paraId="452FB843" w14:textId="3757950B" w:rsidR="00F40C41" w:rsidRPr="00A855D9" w:rsidRDefault="00893AF0" w:rsidP="00F40C41">
      <w:pPr>
        <w:spacing w:after="0" w:line="480" w:lineRule="auto"/>
        <w:jc w:val="both"/>
        <w:rPr>
          <w:rFonts w:ascii="Times New Roman" w:hAnsi="Times New Roman" w:cs="Times New Roman"/>
          <w:sz w:val="24"/>
          <w:szCs w:val="24"/>
        </w:rPr>
      </w:pPr>
      <w:r w:rsidRPr="00A855D9">
        <w:rPr>
          <w:rFonts w:ascii="Times New Roman" w:hAnsi="Times New Roman" w:cs="Times New Roman"/>
          <w:b/>
          <w:sz w:val="24"/>
          <w:szCs w:val="24"/>
        </w:rPr>
        <w:t>CRediT a</w:t>
      </w:r>
      <w:r w:rsidR="00F40C41" w:rsidRPr="00A855D9">
        <w:rPr>
          <w:rFonts w:ascii="Times New Roman" w:hAnsi="Times New Roman" w:cs="Times New Roman"/>
          <w:b/>
          <w:sz w:val="24"/>
          <w:szCs w:val="24"/>
        </w:rPr>
        <w:t>uthor</w:t>
      </w:r>
      <w:r w:rsidRPr="00A855D9">
        <w:rPr>
          <w:rFonts w:ascii="Times New Roman" w:hAnsi="Times New Roman" w:cs="Times New Roman"/>
          <w:b/>
          <w:sz w:val="24"/>
          <w:szCs w:val="24"/>
        </w:rPr>
        <w:t>ship</w:t>
      </w:r>
      <w:r w:rsidR="00F40C41" w:rsidRPr="00A855D9">
        <w:rPr>
          <w:rFonts w:ascii="Times New Roman" w:hAnsi="Times New Roman" w:cs="Times New Roman"/>
          <w:b/>
          <w:sz w:val="24"/>
          <w:szCs w:val="24"/>
        </w:rPr>
        <w:t xml:space="preserve"> contributions</w:t>
      </w:r>
      <w:r w:rsidRPr="00A855D9">
        <w:rPr>
          <w:rFonts w:ascii="Times New Roman" w:hAnsi="Times New Roman" w:cs="Times New Roman"/>
          <w:b/>
          <w:sz w:val="24"/>
          <w:szCs w:val="24"/>
        </w:rPr>
        <w:t xml:space="preserve"> statement</w:t>
      </w:r>
    </w:p>
    <w:p w14:paraId="52BCC671" w14:textId="77777777" w:rsidR="00F40C41" w:rsidRPr="00A855D9" w:rsidRDefault="00F40C41" w:rsidP="00F40C41">
      <w:pPr>
        <w:spacing w:after="0" w:line="480" w:lineRule="auto"/>
        <w:jc w:val="both"/>
        <w:rPr>
          <w:rFonts w:ascii="Times New Roman" w:hAnsi="Times New Roman" w:cs="Times New Roman"/>
          <w:sz w:val="24"/>
          <w:szCs w:val="24"/>
        </w:rPr>
      </w:pPr>
      <w:r w:rsidRPr="00A855D9">
        <w:rPr>
          <w:rFonts w:ascii="Times New Roman" w:hAnsi="Times New Roman" w:cs="Times New Roman"/>
          <w:sz w:val="24"/>
          <w:szCs w:val="24"/>
        </w:rPr>
        <w:t xml:space="preserve">C.L., Q.K.L. </w:t>
      </w:r>
      <w:r w:rsidRPr="00A855D9">
        <w:rPr>
          <w:rFonts w:ascii="Times New Roman" w:hAnsi="Times New Roman" w:cs="Times New Roman"/>
          <w:noProof/>
          <w:sz w:val="24"/>
          <w:szCs w:val="24"/>
        </w:rPr>
        <w:t>and</w:t>
      </w:r>
      <w:r w:rsidRPr="00A855D9">
        <w:rPr>
          <w:rFonts w:ascii="Times New Roman" w:hAnsi="Times New Roman" w:cs="Times New Roman"/>
          <w:sz w:val="24"/>
          <w:szCs w:val="24"/>
        </w:rPr>
        <w:t xml:space="preserve"> S.P.F. conceived the concept and designed the experiments. C.L., Q.K.L. and S.J.W. conducted the experiments. N.X.F. contributed to the experiment design and thermopower analysis. W.S.L. contributed to NMR characterization. C.L., </w:t>
      </w:r>
      <w:r w:rsidRPr="00A855D9">
        <w:rPr>
          <w:rFonts w:ascii="Times New Roman" w:hAnsi="Times New Roman" w:cs="Times New Roman"/>
          <w:sz w:val="24"/>
          <w:szCs w:val="24"/>
        </w:rPr>
        <w:lastRenderedPageBreak/>
        <w:t xml:space="preserve">Q.K.L., S.P.F. </w:t>
      </w:r>
      <w:r w:rsidRPr="00A855D9">
        <w:rPr>
          <w:rFonts w:ascii="Times New Roman" w:hAnsi="Times New Roman" w:cs="Times New Roman"/>
          <w:noProof/>
          <w:sz w:val="24"/>
          <w:szCs w:val="24"/>
        </w:rPr>
        <w:t>and</w:t>
      </w:r>
      <w:r w:rsidRPr="00A855D9">
        <w:rPr>
          <w:rFonts w:ascii="Times New Roman" w:hAnsi="Times New Roman" w:cs="Times New Roman"/>
          <w:sz w:val="24"/>
          <w:szCs w:val="24"/>
        </w:rPr>
        <w:t xml:space="preserve"> N.X.F. prepared the manuscript and </w:t>
      </w:r>
      <w:r w:rsidRPr="00A855D9">
        <w:rPr>
          <w:rFonts w:ascii="Times New Roman" w:hAnsi="Times New Roman" w:cs="Times New Roman"/>
          <w:noProof/>
          <w:sz w:val="24"/>
          <w:szCs w:val="24"/>
        </w:rPr>
        <w:t>contributed</w:t>
      </w:r>
      <w:r w:rsidRPr="00A855D9">
        <w:rPr>
          <w:rFonts w:ascii="Times New Roman" w:hAnsi="Times New Roman" w:cs="Times New Roman"/>
          <w:sz w:val="24"/>
          <w:szCs w:val="24"/>
        </w:rPr>
        <w:t xml:space="preserve"> to the interpretation of the results. C.L. and Q.K.L. </w:t>
      </w:r>
      <w:r w:rsidRPr="00A855D9">
        <w:rPr>
          <w:rFonts w:ascii="Times New Roman" w:hAnsi="Times New Roman" w:cs="Times New Roman"/>
          <w:noProof/>
          <w:sz w:val="24"/>
          <w:szCs w:val="24"/>
        </w:rPr>
        <w:t>contribute</w:t>
      </w:r>
      <w:r w:rsidRPr="00A855D9">
        <w:rPr>
          <w:rFonts w:ascii="Times New Roman" w:hAnsi="Times New Roman" w:cs="Times New Roman"/>
          <w:sz w:val="24"/>
          <w:szCs w:val="24"/>
        </w:rPr>
        <w:t xml:space="preserve"> equally to this work.</w:t>
      </w:r>
    </w:p>
    <w:p w14:paraId="2F15D0AB" w14:textId="77777777" w:rsidR="00F40C41" w:rsidRPr="00A855D9" w:rsidRDefault="00F40C41" w:rsidP="00F40C41">
      <w:pPr>
        <w:tabs>
          <w:tab w:val="left" w:pos="2592"/>
        </w:tabs>
        <w:spacing w:after="0" w:line="480" w:lineRule="auto"/>
        <w:jc w:val="both"/>
        <w:rPr>
          <w:rFonts w:ascii="Times New Roman" w:hAnsi="Times New Roman" w:cs="Times New Roman"/>
          <w:b/>
          <w:sz w:val="24"/>
          <w:szCs w:val="24"/>
        </w:rPr>
      </w:pPr>
      <w:r w:rsidRPr="00A855D9">
        <w:rPr>
          <w:rFonts w:ascii="Times New Roman" w:hAnsi="Times New Roman" w:cs="Times New Roman"/>
          <w:b/>
          <w:sz w:val="24"/>
          <w:szCs w:val="24"/>
        </w:rPr>
        <w:tab/>
      </w:r>
    </w:p>
    <w:p w14:paraId="72F2EE02" w14:textId="77777777" w:rsidR="00F40C41" w:rsidRPr="00A855D9" w:rsidRDefault="00F40C41" w:rsidP="00F40C41">
      <w:pPr>
        <w:spacing w:after="0" w:line="480" w:lineRule="auto"/>
        <w:jc w:val="both"/>
        <w:rPr>
          <w:rFonts w:ascii="Times New Roman" w:hAnsi="Times New Roman" w:cs="Times New Roman"/>
          <w:b/>
          <w:sz w:val="24"/>
          <w:szCs w:val="24"/>
        </w:rPr>
      </w:pPr>
      <w:r w:rsidRPr="00A855D9">
        <w:rPr>
          <w:rFonts w:ascii="Times New Roman" w:hAnsi="Times New Roman" w:cs="Times New Roman"/>
          <w:b/>
          <w:sz w:val="24"/>
          <w:szCs w:val="24"/>
        </w:rPr>
        <w:t>Declaration of interests</w:t>
      </w:r>
    </w:p>
    <w:p w14:paraId="6CA1C446" w14:textId="77777777" w:rsidR="00F40C41" w:rsidRPr="00A855D9" w:rsidRDefault="00F40C41" w:rsidP="00F40C41">
      <w:pPr>
        <w:spacing w:after="0" w:line="480" w:lineRule="auto"/>
        <w:jc w:val="both"/>
        <w:rPr>
          <w:rFonts w:ascii="Times New Roman" w:hAnsi="Times New Roman" w:cs="Times New Roman"/>
          <w:bCs/>
          <w:sz w:val="24"/>
          <w:szCs w:val="24"/>
        </w:rPr>
      </w:pPr>
      <w:r w:rsidRPr="00A855D9">
        <w:rPr>
          <w:rFonts w:ascii="Times New Roman" w:hAnsi="Times New Roman" w:cs="Times New Roman"/>
          <w:color w:val="000000" w:themeColor="text1"/>
          <w:sz w:val="24"/>
          <w:szCs w:val="24"/>
        </w:rPr>
        <w:t>C.L., Q.K.L., and S.P.F. are inventors on a patent of US Appl. 63/017066, 2020</w:t>
      </w:r>
      <w:r w:rsidRPr="00A855D9">
        <w:rPr>
          <w:rFonts w:ascii="Times New Roman" w:hAnsi="Times New Roman" w:cs="Times New Roman"/>
          <w:sz w:val="24"/>
          <w:szCs w:val="24"/>
        </w:rPr>
        <w:t xml:space="preserve">. The authors declare no competing interests. </w:t>
      </w:r>
    </w:p>
    <w:p w14:paraId="7A64F8C1" w14:textId="330C7387" w:rsidR="00F40C41" w:rsidRPr="00A855D9" w:rsidRDefault="00F40C41" w:rsidP="00CB1C5D">
      <w:pPr>
        <w:spacing w:after="0" w:line="480" w:lineRule="auto"/>
        <w:jc w:val="both"/>
        <w:rPr>
          <w:rFonts w:ascii="Times New Roman" w:hAnsi="Times New Roman" w:cs="Times New Roman"/>
          <w:bCs/>
          <w:sz w:val="24"/>
          <w:szCs w:val="24"/>
        </w:rPr>
      </w:pPr>
    </w:p>
    <w:p w14:paraId="6EE160EA" w14:textId="07E9F6A7" w:rsidR="000B1B28" w:rsidRPr="00A855D9" w:rsidRDefault="000B1B28" w:rsidP="000B1B28">
      <w:pPr>
        <w:spacing w:after="0" w:line="480" w:lineRule="auto"/>
        <w:jc w:val="both"/>
        <w:rPr>
          <w:rFonts w:ascii="Times New Roman" w:hAnsi="Times New Roman" w:cs="Times New Roman"/>
          <w:b/>
          <w:sz w:val="24"/>
          <w:szCs w:val="24"/>
        </w:rPr>
      </w:pPr>
      <w:r w:rsidRPr="00A855D9">
        <w:rPr>
          <w:rFonts w:ascii="Times New Roman" w:hAnsi="Times New Roman" w:cs="Times New Roman"/>
          <w:b/>
          <w:sz w:val="24"/>
          <w:szCs w:val="24"/>
        </w:rPr>
        <w:t>Acknowledgement</w:t>
      </w:r>
    </w:p>
    <w:p w14:paraId="574FD855" w14:textId="77777777" w:rsidR="000B1B28" w:rsidRPr="00A855D9" w:rsidRDefault="000B1B28" w:rsidP="000B1B28">
      <w:pPr>
        <w:spacing w:after="0" w:line="480" w:lineRule="auto"/>
        <w:jc w:val="both"/>
        <w:rPr>
          <w:rFonts w:ascii="Times New Roman" w:hAnsi="Times New Roman" w:cs="Times New Roman"/>
          <w:sz w:val="24"/>
          <w:szCs w:val="24"/>
        </w:rPr>
      </w:pPr>
      <w:r w:rsidRPr="00A855D9">
        <w:rPr>
          <w:rFonts w:ascii="Times New Roman" w:hAnsi="Times New Roman" w:cs="Times New Roman"/>
          <w:sz w:val="24"/>
          <w:szCs w:val="24"/>
        </w:rPr>
        <w:t xml:space="preserve">The authors would like to thank Y.Z.W. for sharing NMR HR MAS facility, and X. W., Z.W.Z. and Z.Y.W. for constructive discussion. This work was supported by the General Research Fund of the Research Grants Council of Hong Kong Special Administrative Region, China (Award No. 17206519 and 17206518), and the joint research center between MIT Mechanical Engineering and SUSTech. </w:t>
      </w:r>
    </w:p>
    <w:p w14:paraId="7FB8C819" w14:textId="77777777" w:rsidR="000B1B28" w:rsidRPr="00A855D9" w:rsidRDefault="000B1B28" w:rsidP="00CB1C5D">
      <w:pPr>
        <w:spacing w:after="0" w:line="480" w:lineRule="auto"/>
        <w:jc w:val="both"/>
        <w:rPr>
          <w:rFonts w:ascii="Times New Roman" w:hAnsi="Times New Roman" w:cs="Times New Roman"/>
          <w:bCs/>
          <w:sz w:val="24"/>
          <w:szCs w:val="24"/>
        </w:rPr>
      </w:pPr>
    </w:p>
    <w:p w14:paraId="64BEB961" w14:textId="04DC3266" w:rsidR="00CB1C5D" w:rsidRPr="00A855D9" w:rsidRDefault="009279D0" w:rsidP="00CB1C5D">
      <w:pPr>
        <w:spacing w:after="0" w:line="480" w:lineRule="auto"/>
        <w:jc w:val="both"/>
        <w:rPr>
          <w:rFonts w:ascii="Times New Roman" w:hAnsi="Times New Roman" w:cs="Times New Roman"/>
          <w:b/>
          <w:sz w:val="24"/>
          <w:szCs w:val="24"/>
        </w:rPr>
      </w:pPr>
      <w:r w:rsidRPr="00A855D9">
        <w:rPr>
          <w:rFonts w:ascii="Times New Roman" w:hAnsi="Times New Roman" w:cs="Times New Roman"/>
          <w:b/>
          <w:sz w:val="24"/>
          <w:szCs w:val="24"/>
        </w:rPr>
        <w:t>Supplementary data</w:t>
      </w:r>
    </w:p>
    <w:p w14:paraId="01954F36" w14:textId="7BFA486E" w:rsidR="00CB1C5D" w:rsidRPr="00A855D9" w:rsidRDefault="00CB1C5D" w:rsidP="00CB1C5D">
      <w:pPr>
        <w:spacing w:after="0" w:line="480" w:lineRule="auto"/>
        <w:jc w:val="both"/>
        <w:rPr>
          <w:rFonts w:ascii="Times New Roman" w:hAnsi="Times New Roman" w:cs="Times New Roman"/>
          <w:bCs/>
          <w:sz w:val="24"/>
          <w:szCs w:val="24"/>
        </w:rPr>
      </w:pPr>
      <w:r w:rsidRPr="00A855D9">
        <w:rPr>
          <w:rFonts w:ascii="Times New Roman" w:hAnsi="Times New Roman" w:cs="Times New Roman"/>
          <w:bCs/>
          <w:sz w:val="24"/>
          <w:szCs w:val="24"/>
        </w:rPr>
        <w:t xml:space="preserve">Supplemental </w:t>
      </w:r>
      <w:r w:rsidR="0081174F" w:rsidRPr="00A855D9">
        <w:rPr>
          <w:rFonts w:ascii="Times New Roman" w:hAnsi="Times New Roman" w:cs="Times New Roman"/>
          <w:bCs/>
          <w:sz w:val="24"/>
          <w:szCs w:val="24"/>
        </w:rPr>
        <w:t>data</w:t>
      </w:r>
      <w:r w:rsidRPr="00A855D9">
        <w:rPr>
          <w:rFonts w:ascii="Times New Roman" w:hAnsi="Times New Roman" w:cs="Times New Roman"/>
          <w:bCs/>
          <w:sz w:val="24"/>
          <w:szCs w:val="24"/>
        </w:rPr>
        <w:t xml:space="preserve"> </w:t>
      </w:r>
      <w:r w:rsidR="0081174F" w:rsidRPr="00A855D9">
        <w:rPr>
          <w:rFonts w:ascii="Times New Roman" w:hAnsi="Times New Roman" w:cs="Times New Roman"/>
          <w:bCs/>
          <w:sz w:val="24"/>
          <w:szCs w:val="24"/>
        </w:rPr>
        <w:t>to this article can be found online at…</w:t>
      </w:r>
    </w:p>
    <w:p w14:paraId="6CB48646" w14:textId="77777777" w:rsidR="009D0719" w:rsidRPr="00A855D9" w:rsidRDefault="009D0719" w:rsidP="00991268">
      <w:pPr>
        <w:spacing w:after="0" w:line="480" w:lineRule="auto"/>
        <w:jc w:val="both"/>
        <w:rPr>
          <w:rFonts w:ascii="Times New Roman" w:hAnsi="Times New Roman" w:cs="Times New Roman"/>
          <w:b/>
          <w:sz w:val="24"/>
          <w:szCs w:val="24"/>
        </w:rPr>
      </w:pPr>
    </w:p>
    <w:p w14:paraId="64900EAC" w14:textId="504F30BC" w:rsidR="009D0719" w:rsidRPr="00A855D9" w:rsidRDefault="009D0719" w:rsidP="00991268">
      <w:pPr>
        <w:spacing w:after="0" w:line="480" w:lineRule="auto"/>
        <w:jc w:val="both"/>
        <w:rPr>
          <w:rFonts w:ascii="Times New Roman" w:hAnsi="Times New Roman" w:cs="Times New Roman"/>
          <w:b/>
          <w:sz w:val="24"/>
          <w:szCs w:val="24"/>
        </w:rPr>
      </w:pPr>
      <w:r w:rsidRPr="00A855D9">
        <w:rPr>
          <w:rFonts w:ascii="Times New Roman" w:hAnsi="Times New Roman" w:cs="Times New Roman"/>
          <w:b/>
          <w:sz w:val="24"/>
          <w:szCs w:val="24"/>
        </w:rPr>
        <w:t xml:space="preserve">References </w:t>
      </w:r>
    </w:p>
    <w:p w14:paraId="182CF118"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 S. Chu, A. Majumdar, Opportunities and challenges for a sustainable energy future, Nature, 488 (2012) 294-303.</w:t>
      </w:r>
    </w:p>
    <w:p w14:paraId="0F29F020"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lastRenderedPageBreak/>
        <w:t>[2] P. Yang, K. Liu, Q. Chen, X. Mo, Y. Zhou, S. Li, G. Feng, J. Zhou, Wearable thermocells based on gel electrolytes for the utilization of body heat, Angewandte Chemie International Edition, 55 (2016) 12050-12053.</w:t>
      </w:r>
    </w:p>
    <w:p w14:paraId="56EDBD43"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 A.R.M. Siddique, S. Mahmud, B. Van Heyst, A review of the state of the science on wearable thermoelectric power generators (TEGs) and their existing challenges, Renewable Sustainable Energy Rev., 73 (2017) 730-744.</w:t>
      </w:r>
    </w:p>
    <w:p w14:paraId="798291AC"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[4] J. Wu, J.J. Black, L. Aldous, Thermoelectrochemistry using conventional and novel gelled electrolytes in heat-to-current thermocells, Electrochim. Acta, 225 (2017) 482-492.</w:t>
      </w:r>
    </w:p>
    <w:p w14:paraId="211B67A0"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[5] A. Zevalkink, D.M. Smiadak, J.L. Blackburn, A.J. Ferguson, M.L. Chabinyc, O. Delaire, J. Wang, K. Kovnir, J. Martin, L.T. Schelhas, T.D. Sparks, S.D. Kang, M.T. Dylla, G.J. Snyder, B.R. Ortiz, E.S. Toberer, A practical field guide to thermoelectrics: Fundamentals, synthesis, and characterization, Appl. Phys. Rev., 5 (2018) 50.</w:t>
      </w:r>
    </w:p>
    <w:p w14:paraId="33632D95"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[6] S.D. Kang, G.J. Snyder, Transport property analysis method for thermoelectric materials: material quality factor and the effective mass model, arXiv preprint arXiv:1710.06896, (2017).</w:t>
      </w:r>
    </w:p>
    <w:p w14:paraId="7ED87967"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[7] S.I. Kim, K.H. Lee, H.A. Mun, H.S. Kim, S.W. Hwang, J.W. Roh, D.J. Yang, W.H. Shin, X.S. Li, Y.H. Lee, Dense dislocation arrays embedded in grain boundaries for high-performance bulk thermoelectrics, Science, 348 (2015) 109-114.</w:t>
      </w:r>
    </w:p>
    <w:p w14:paraId="51B6612C"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[8] G.H. Kim, L. Shao, K. Zhang, K.P. Pipe, Engineered doping of organic semiconductors for enhanced thermoelectric efficiency, Nat. Mater., 12 (2013) 719.</w:t>
      </w:r>
    </w:p>
    <w:p w14:paraId="5CBABF75"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lastRenderedPageBreak/>
        <w:t>[9] B. Poudel, Q. Hao, Y. Ma, Y. Lan, A. Minnich, B. Yu, X. Yan, D. Wang, A. Muto, D. Vashaee, High-thermoelectric performance of nanostructured bismuth antimony telluride bulk alloys, Science, 320 (2008) 634-638.</w:t>
      </w:r>
    </w:p>
    <w:p w14:paraId="034FC99E"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[10] T. Quickenden, Y. Mua, A review of power generation in aqueous thermogalvanic cells, J. Electrochem. Soc., 142 (1995) 3985-3994.</w:t>
      </w:r>
    </w:p>
    <w:p w14:paraId="26F66B45"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[11] S.W. Lee, Y. Yang, H.-W. Lee, H. Ghasemi, D. Kraemer, G. Chen, Y. Cui, An electrochemical system for efficiently harvesting low-grade heat energy, Nat. Commun., 5 (2014) 3942.</w:t>
      </w:r>
    </w:p>
    <w:p w14:paraId="567E0ABD"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[12] T. Li, X. Zhang, S.D. Lacey, R. Mi, X. Zhao, F. Jiang, J. Song, Z. Liu, G. Chen, J. Dai, Cellulose ionic conductors with high differential thermal voltage for low-grade heat harvesting, Nat. Mater., 18 (2019) 608.</w:t>
      </w:r>
    </w:p>
    <w:p w14:paraId="3C6EC8E1"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[13] B. Kim, J. Na, H. Lim, Y. Kim, J. Kim, E. Kim, Robust High Thermoelectric Harvesting Under a Self‐Humidifying Bilayer of Metal Organic Framework and Hydrogel Layer, Adv. Funct. Mater., 29 (2019) 1807549.</w:t>
      </w:r>
    </w:p>
    <w:p w14:paraId="011D3FE0"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[14] C.-G. Han, X. Qian, Q. Li, B. Deng, Y. Zhu, Z. Han, W. Zhang, W. Wang, S.-P. Feng, G. Chen, Giant thermopower of ionic gelatin near room temperature, Science, 368 (2020) 1091-1098.</w:t>
      </w:r>
    </w:p>
    <w:p w14:paraId="5A282993"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[15] B. Kim, J.U. Hwang, E. Kim, Chloride transport in conductive polymer films for an n-type thermoelectric platform, Energy Environ. Sci., 13 (2020) 859-867.</w:t>
      </w:r>
    </w:p>
    <w:p w14:paraId="51CFC4E5"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[16] Y. Guo, J. Bae, F. Zhao, G. Yu, Functional hydrogels for next-generation batteries and supercapacitors, Trends Chem., 1 (2019) 335-348.</w:t>
      </w:r>
    </w:p>
    <w:p w14:paraId="2AC157FD"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lastRenderedPageBreak/>
        <w:t>[17] M. Dietzel, S. Hardt, Thermoelectricity in confined liquid electrolytes, Phys. Rev. Lett., 116 (2016) 225901.</w:t>
      </w:r>
    </w:p>
    <w:p w14:paraId="565953BC"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[18] K. Liu, T. Ding, J. Li, Q. Chen, G. Xue, P. Yang, M. Xu, Z.L. Wang, J. Zhou, Thermal–electric nanogenerator based on the electrokinetic effect in porous carbon film, Adv. Energy Mater., 8 (2018) 1702481.</w:t>
      </w:r>
    </w:p>
    <w:p w14:paraId="3BEE306F"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[19] B.M. Savoie, M.A. Webb, T.F. Miller III, Enhancing cation diffusion and suppressing anion diffusion via Lewis-acidic polymer electrolytes, J. Phys. Chem. Lett., 8 (2017) 641-646.</w:t>
      </w:r>
    </w:p>
    <w:p w14:paraId="3BC4E3B2"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[20] H.-N. Lee, N. Newell, Z. Bai, T.P. Lodge, Unusual lower critical solution temperature phase behavior of poly (ethylene oxide) in ionic liquids, Macromolecules, 45 (2012) 3627-3633.</w:t>
      </w:r>
    </w:p>
    <w:p w14:paraId="0B60078C"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[21] L. Jin, G.W. Greene, D.R. MacFarlane, J.M. Pringle, Redox-active quasi-solid-state electrolytes for thermal energy harvesting, ACS Energy Lett., 1 (2016) 654-658.</w:t>
      </w:r>
    </w:p>
    <w:p w14:paraId="7E0E3E34"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[22] T. Kim, J.S. Lee, G. Lee, H. Yoon, J. Yoon, T.J. Kang, Y.H. Kim, High thermopower of ferri/ferrocyanide redox couple in organic-water solutions, Nano Energy, 31 (2017) 160-167.</w:t>
      </w:r>
    </w:p>
    <w:p w14:paraId="03754183"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[23] J. Duan, G. Feng, B. Yu, J. Li, M. Chen, P. Yang, J. Feng, K. Liu, J. Zhou, Aqueous thermogalvanic cells with a high Seebeck coefficient for low-grade heat harvest, Nat. Commun., 9 (2018) 5146.</w:t>
      </w:r>
    </w:p>
    <w:p w14:paraId="445EF25E"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[24] M. Bonetti, S. Nakamae, M. Roger, P. Guenoun, Huge Seebeck coefficients in nonaqueous electrolytes, J. Chem. Phys., 134 (2011) 114513.</w:t>
      </w:r>
    </w:p>
    <w:p w14:paraId="0984C755"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lastRenderedPageBreak/>
        <w:t>[25] A. Taheri, D.R. MacFarlane, C. Pozo‐Gonzalo, J.M. Pringle, Quasi‐solid‐State Electrolytes for Low‐Grade Thermal Energy Harvesting using a Cobalt Redox Couple, ChemSusChem, 11 (2018) 2788-2796.</w:t>
      </w:r>
    </w:p>
    <w:p w14:paraId="45DFD0C9"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[26] S. Kee, N. Kim, B.S. Kim, S. Park, Y.H. Jang, S.H. Lee, J. Kim, J. Kim, S. Kwon, K. Lee, Controlling Molecular Ordering in Aqueous Conducting Polymers Using Ionic Liquids, Advanced Materials, 28 (2016) 8625-8631.</w:t>
      </w:r>
    </w:p>
    <w:p w14:paraId="36597EBF"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[27] D. Zhao, A. Martinelli, A. Willfahrt, T. Fischer, D. Bernin, Z.U. Khan, M. Shahi, J. Brill, M.P. Jonsson, S. Fabiano, Polymer gels with tunable ionic Seebeck coefficient for ultra-sensitive printed thermopiles, Nature communications, 10 (2019) 1093.</w:t>
      </w:r>
    </w:p>
    <w:p w14:paraId="2260230E"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[28] D. Zhao, H. Wang, Z.U. Khan, J. Chen, R. Gabrielsson, M.P. Jonsson, M. Berggren, X. Crispin, Ionic thermoelectric supercapacitors, Energy Environ. Sci., 9 (2016) 1450-1457.</w:t>
      </w:r>
    </w:p>
    <w:p w14:paraId="5D2D965E"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[29] X. Wang, Y.-T. Huang, C. Liu, K. Mu, K.H. Li, S. Wang, Y. Yang, L. Wang, C.-H. Su, S.-P. Feng, Direct thermal charging cell for converting low-grade heat to electricity, Nat. Commun., 10 (2019) 1-8.</w:t>
      </w:r>
    </w:p>
    <w:p w14:paraId="38EE7C86"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[30] Y.-Z. Zheng, Y. Zhou, G. Deng, R. Guo, D.-F. Chen, A combination of FTIR and DFT to study the microscopic structure and hydrogen-bonding interaction properties of the [BMIM][BF4] and water, Spectrochim. Acta. A. Mol. Biomol. Spectrosc., 226 (2020) 117624.</w:t>
      </w:r>
    </w:p>
    <w:p w14:paraId="302BFB7E"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[31] B.R. Brown, Sensing temperature without ion channels, Nature, 421 (2003) 495-495.</w:t>
      </w:r>
    </w:p>
    <w:p w14:paraId="225BF04F"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lastRenderedPageBreak/>
        <w:t>[32] B.R. Brown, M.E. Hughes, C. Russo, Thermoelectricity in natural and synthetic hydrogels, Phys. Rev. E, 70 (2004) 031917.</w:t>
      </w:r>
    </w:p>
    <w:p w14:paraId="3C1ED0E1"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[33] K. Saihara, Y. Yoshimura, S. Ohta, A. Shimizu, Properties of water confined in ionic liquids, Sci. Rep., 5 (2015) 10619.</w:t>
      </w:r>
    </w:p>
    <w:p w14:paraId="05401AD6"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[34] K. Hayamizu, Y. Aihara, H. Nakagawa, T. Nukuda, W.S. Price, Ionic conduction and ion diffusion in binary room-temperature ionic liquids composed of [emim][BF4] and LiBF4, J. Phys. Chem. B, 108 (2004) 19527-19532.</w:t>
      </w:r>
    </w:p>
    <w:p w14:paraId="07524815"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[35] Y. Cohen, L. Avram, L. Frish, Diffusion NMR spectroscopy in supramolecular and combinatorial chemistry: an old parameter—new insights, Angew. Chem. Int. Ed., 44 (2005) 520-554.</w:t>
      </w:r>
    </w:p>
    <w:p w14:paraId="7AA3F3EA"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[36] N.E. Heimer, R.E. Del Sesto, Z. Meng, J.S. Wilkes, W.R. Carper, Vibrational spectra of imidazolium tetrafluoroborate ionic liquids, J. Mol. Liq., 124 (2006) 84-95.</w:t>
      </w:r>
    </w:p>
    <w:p w14:paraId="7ED1513D"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[37] V. Amoli, J.S. Kim, E. Jee, Y.S. Chung, S.Y. Kim, J. Koo, H. Choi, Y. Kim, D.H. Kim, A bioinspired hydrogen bond-triggered ultrasensitive ionic mechanoreceptor skin, Nat. Commun., 10 (2019) 1-13.</w:t>
      </w:r>
    </w:p>
    <w:p w14:paraId="3F268D77"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[38] T. Yamada, M. Mizuno, Characteristic Spectroscopic Features because of Cation–Anion Interactions Observed in the 700–950 cm–1 Range of Infrared Spectroscopy for Various Imidazolium-Based Ionic Liquids, ACS Omega, 3 (2018) 8027-8035.</w:t>
      </w:r>
    </w:p>
    <w:p w14:paraId="450DF542"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[39] Z. Xiao, R.G. Larson, Y. Chen, C. Zhou, Y. Niu, G. Li, Unusual phase separation and rheological behavior of poly (ethylene oxide)/ionic liquid mixtures with specific interactions, Soft Matter, 12 (2016) 7613-7623.</w:t>
      </w:r>
    </w:p>
    <w:p w14:paraId="4386B573"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lastRenderedPageBreak/>
        <w:t>[40] H. Cheng, X. He, Z. Fan, J. Ouyang, Flexible Quasi‐Solid State Ionogels with Remarkable Seebeck Coefficient and High Thermoelectric Properties, Advanced Energy Materials, 9 (2019) 1901085.</w:t>
      </w:r>
    </w:p>
    <w:p w14:paraId="21EBD9C4"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[41] J.A. Widegren, E.M. Saurer, K.N. Marsh, J.W. Magee, Electrolytic conductivity of four imidazolium-based room-temperature ionic liquids and the effect of a water impurity, J. Chem. Thermodyn., 37 (2005) 569-575.</w:t>
      </w:r>
    </w:p>
    <w:p w14:paraId="700DF7A3"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[42] Y. Yusof, M. Shukur, M. Hamsan, K. Jumbri, M.F.Z. Kadir, Plasticized solid polymer electrolyte based on natural polymer blend incorporated with lithium perchlorate for electrical double-layer capacitor fabrication, Ionics, 25 (2019) 5473-5484.</w:t>
      </w:r>
    </w:p>
    <w:p w14:paraId="62E21456"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[43] X. Xie, D. Li, T.-H. Tsai, J. Liu, P.V. Braun, D.G. Cahill, Thermal conductivity, heat capacity, and elastic constants of water-soluble polymers and polymer blends, Macromolecules, 49 (2016) 972-978.</w:t>
      </w:r>
    </w:p>
    <w:p w14:paraId="16330548"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[44] N. Kim, S. Lienemann, I. Petsagkourakis, D.A. Mengistie, S. Kee, T. Ederth, V. Gueskine, P. Leclere, R. Lazzaroni, X. Crispin, K. Tybrandt, Elastic conducting polymer composites in thermoelectric modules, Nat. Commun., 11 (2020) 10.</w:t>
      </w:r>
    </w:p>
    <w:p w14:paraId="3E5E4D0F"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[45] Z.A. Akbar, J.W. Jeon, S.Y. Jang, Intrinsically self-healable, stretchable thermoelectric materials with a large ionic Seebeck effect, Energy Environ. Sci., 13 (2020) 2915-2923.</w:t>
      </w:r>
    </w:p>
    <w:p w14:paraId="42BF113D"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[46] J.-Y. Sun, X. Zhao, W.R. Illeperuma, O. Chaudhuri, K.H. Oh, D.J. Mooney, J.J. Vlassak, Z. Suo, Highly stretchable and tough hydrogels, Nature, 489 (2012) 133.</w:t>
      </w:r>
    </w:p>
    <w:p w14:paraId="3705345E"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lastRenderedPageBreak/>
        <w:t>[47] H. Park, Y. Eom, D. Lee, J. Kim, H. Kim, G. Park, W. Kim, High power output based on watch-strap-shaped body heat harvester using bulk thermoelectric materials, Energy, 187 (2019) 115935.</w:t>
      </w:r>
    </w:p>
    <w:p w14:paraId="5DB6C081" w14:textId="77777777" w:rsidR="008C4578" w:rsidRPr="00A855D9" w:rsidRDefault="008C4578" w:rsidP="00BD7369">
      <w:pPr>
        <w:pStyle w:val="EndNoteBibliography"/>
        <w:spacing w:after="0" w:line="480" w:lineRule="auto"/>
        <w:jc w:val="both"/>
        <w:rPr>
          <w:rFonts w:ascii="Times New Roman" w:hAnsi="Times New Roman" w:cs="Times New Roman"/>
          <w:sz w:val="24"/>
        </w:rPr>
      </w:pPr>
      <w:r w:rsidRPr="00A855D9">
        <w:rPr>
          <w:rFonts w:ascii="Times New Roman" w:hAnsi="Times New Roman" w:cs="Times New Roman"/>
          <w:sz w:val="24"/>
        </w:rPr>
        <w:t>[48] A.D. Poletayev, I.S. McKay, W.C. Chueh, A. Majumdar, Continuous electrochemical heat engines, Energy Environ. Sci., 11 (2018) 2964-2971.</w:t>
      </w:r>
    </w:p>
    <w:p w14:paraId="47040435" w14:textId="77777777" w:rsidR="008C4578" w:rsidRPr="00E379E6" w:rsidRDefault="008C4578" w:rsidP="00BD7369">
      <w:pPr>
        <w:pStyle w:val="EndNoteBibliography"/>
        <w:spacing w:line="480" w:lineRule="auto"/>
        <w:jc w:val="both"/>
        <w:rPr>
          <w:rFonts w:ascii="Times New Roman" w:hAnsi="Times New Roman" w:cs="Times New Roman"/>
          <w:sz w:val="24"/>
        </w:rPr>
      </w:pPr>
      <w:r w:rsidRPr="00A855D9">
        <w:rPr>
          <w:rFonts w:ascii="Times New Roman" w:hAnsi="Times New Roman" w:cs="Times New Roman"/>
          <w:sz w:val="24"/>
        </w:rPr>
        <w:t>[49] G. Dal Poggetto, D.C. Favaro, M. Nilsson, G.A. Morris, C.F. Tormena, 19F DOSY NMR analysis for spin systems with nJFF couplings, Magnetic Resonance in Chemistry, 52 (2014) 172-177.</w:t>
      </w:r>
    </w:p>
    <w:p w14:paraId="297AA7EB" w14:textId="17B0FC26" w:rsidR="009D0719" w:rsidRPr="00E379E6" w:rsidRDefault="009D0719" w:rsidP="000F4967">
      <w:pPr>
        <w:pStyle w:val="EndNoteBibliography"/>
        <w:spacing w:after="0" w:line="480" w:lineRule="auto"/>
        <w:ind w:left="720" w:hanging="720"/>
        <w:jc w:val="both"/>
        <w:rPr>
          <w:rFonts w:ascii="Times New Roman" w:hAnsi="Times New Roman" w:cs="Times New Roman"/>
          <w:sz w:val="24"/>
        </w:rPr>
      </w:pPr>
    </w:p>
    <w:sectPr w:rsidR="009D0719" w:rsidRPr="00E379E6" w:rsidSect="00991268">
      <w:footerReference w:type="even"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39582" w14:textId="77777777" w:rsidR="00B90605" w:rsidRDefault="00B90605">
      <w:pPr>
        <w:spacing w:after="0" w:line="240" w:lineRule="auto"/>
      </w:pPr>
      <w:r>
        <w:separator/>
      </w:r>
    </w:p>
  </w:endnote>
  <w:endnote w:type="continuationSeparator" w:id="0">
    <w:p w14:paraId="5B16EC05" w14:textId="77777777" w:rsidR="00B90605" w:rsidRDefault="00B90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
    <w:altName w:val="﷽﷽﷽﷽﷽﷽﷽﷽"/>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0797262"/>
      <w:docPartObj>
        <w:docPartGallery w:val="Page Numbers (Bottom of Page)"/>
        <w:docPartUnique/>
      </w:docPartObj>
    </w:sdtPr>
    <w:sdtEndPr>
      <w:rPr>
        <w:rStyle w:val="PageNumber"/>
      </w:rPr>
    </w:sdtEndPr>
    <w:sdtContent>
      <w:p w14:paraId="08D63C58" w14:textId="77777777" w:rsidR="00991268" w:rsidRDefault="00991268" w:rsidP="009912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D5BE5C" w14:textId="77777777" w:rsidR="00991268" w:rsidRDefault="00991268" w:rsidP="009912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0604630"/>
      <w:docPartObj>
        <w:docPartGallery w:val="Page Numbers (Bottom of Page)"/>
        <w:docPartUnique/>
      </w:docPartObj>
    </w:sdtPr>
    <w:sdtEndPr>
      <w:rPr>
        <w:rStyle w:val="PageNumber"/>
        <w:rFonts w:ascii="Times New Roman" w:hAnsi="Times New Roman" w:cs="Times New Roman"/>
      </w:rPr>
    </w:sdtEndPr>
    <w:sdtContent>
      <w:p w14:paraId="5DECC79F" w14:textId="379A0320" w:rsidR="00991268" w:rsidRPr="00E379E6" w:rsidRDefault="00991268" w:rsidP="00991268">
        <w:pPr>
          <w:pStyle w:val="Footer"/>
          <w:framePr w:wrap="none" w:vAnchor="text" w:hAnchor="margin" w:xAlign="right" w:y="1"/>
          <w:rPr>
            <w:rStyle w:val="PageNumber"/>
            <w:rFonts w:ascii="Times New Roman" w:hAnsi="Times New Roman" w:cs="Times New Roman"/>
          </w:rPr>
        </w:pPr>
        <w:r w:rsidRPr="00E379E6">
          <w:rPr>
            <w:rStyle w:val="PageNumber"/>
            <w:rFonts w:ascii="Times New Roman" w:hAnsi="Times New Roman" w:cs="Times New Roman"/>
          </w:rPr>
          <w:fldChar w:fldCharType="begin"/>
        </w:r>
        <w:r w:rsidRPr="00E379E6">
          <w:rPr>
            <w:rStyle w:val="PageNumber"/>
            <w:rFonts w:ascii="Times New Roman" w:hAnsi="Times New Roman" w:cs="Times New Roman"/>
          </w:rPr>
          <w:instrText xml:space="preserve"> PAGE </w:instrText>
        </w:r>
        <w:r w:rsidRPr="00E379E6">
          <w:rPr>
            <w:rStyle w:val="PageNumber"/>
            <w:rFonts w:ascii="Times New Roman" w:hAnsi="Times New Roman" w:cs="Times New Roman"/>
          </w:rPr>
          <w:fldChar w:fldCharType="separate"/>
        </w:r>
        <w:r w:rsidR="008D66B4" w:rsidRPr="00E379E6">
          <w:rPr>
            <w:rStyle w:val="PageNumber"/>
            <w:rFonts w:ascii="Times New Roman" w:hAnsi="Times New Roman" w:cs="Times New Roman"/>
            <w:noProof/>
          </w:rPr>
          <w:t>21</w:t>
        </w:r>
        <w:r w:rsidRPr="00E379E6">
          <w:rPr>
            <w:rStyle w:val="PageNumber"/>
            <w:rFonts w:ascii="Times New Roman" w:hAnsi="Times New Roman" w:cs="Times New Roman"/>
          </w:rPr>
          <w:fldChar w:fldCharType="end"/>
        </w:r>
      </w:p>
    </w:sdtContent>
  </w:sdt>
  <w:p w14:paraId="5FB3112D" w14:textId="77777777" w:rsidR="00991268" w:rsidRPr="00E379E6" w:rsidRDefault="00991268" w:rsidP="00991268">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1CEC1" w14:textId="77777777" w:rsidR="00B90605" w:rsidRDefault="00B90605">
      <w:pPr>
        <w:spacing w:after="0" w:line="240" w:lineRule="auto"/>
      </w:pPr>
      <w:r>
        <w:separator/>
      </w:r>
    </w:p>
  </w:footnote>
  <w:footnote w:type="continuationSeparator" w:id="0">
    <w:p w14:paraId="1B3CA6EA" w14:textId="77777777" w:rsidR="00B90605" w:rsidRDefault="00B90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1EB2637"/>
    <w:multiLevelType w:val="hybridMultilevel"/>
    <w:tmpl w:val="9C7CE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878EB"/>
    <w:multiLevelType w:val="hybridMultilevel"/>
    <w:tmpl w:val="808CED6E"/>
    <w:lvl w:ilvl="0" w:tplc="802EF2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CyNDc0MDE3MTE1MLRU0lEKTi0uzszPAykwNK4FADmsT/AtAAAA"/>
    <w:docVar w:name="EN.InstantFormat" w:val="&lt;ENInstantFormat&gt;&lt;Enabled&gt;1&lt;/Enabled&gt;&lt;ScanUnformatted&gt;1&lt;/ScanUnformatted&gt;&lt;ScanChanges&gt;1&lt;/ScanChanges&gt;&lt;Suspended&gt;1&lt;/Suspended&gt;&lt;/ENInstantFormat&gt;"/>
  </w:docVars>
  <w:rsids>
    <w:rsidRoot w:val="009D0719"/>
    <w:rsid w:val="00002FB0"/>
    <w:rsid w:val="00017FD4"/>
    <w:rsid w:val="00030052"/>
    <w:rsid w:val="00046B87"/>
    <w:rsid w:val="0006637D"/>
    <w:rsid w:val="00081DF1"/>
    <w:rsid w:val="00082E4C"/>
    <w:rsid w:val="000A19DE"/>
    <w:rsid w:val="000A71A0"/>
    <w:rsid w:val="000B135B"/>
    <w:rsid w:val="000B1B28"/>
    <w:rsid w:val="000D4D0A"/>
    <w:rsid w:val="000D5A9D"/>
    <w:rsid w:val="000F4967"/>
    <w:rsid w:val="000F52D0"/>
    <w:rsid w:val="000F714D"/>
    <w:rsid w:val="0010112E"/>
    <w:rsid w:val="001114CA"/>
    <w:rsid w:val="0013167A"/>
    <w:rsid w:val="00134900"/>
    <w:rsid w:val="0014393C"/>
    <w:rsid w:val="00145F31"/>
    <w:rsid w:val="00170DD8"/>
    <w:rsid w:val="00172657"/>
    <w:rsid w:val="00175215"/>
    <w:rsid w:val="001755E2"/>
    <w:rsid w:val="00176D5C"/>
    <w:rsid w:val="00183466"/>
    <w:rsid w:val="00186398"/>
    <w:rsid w:val="00187B7C"/>
    <w:rsid w:val="001A0D43"/>
    <w:rsid w:val="001D5639"/>
    <w:rsid w:val="001E1DF1"/>
    <w:rsid w:val="001E6933"/>
    <w:rsid w:val="00203C65"/>
    <w:rsid w:val="0021683A"/>
    <w:rsid w:val="00217084"/>
    <w:rsid w:val="00232C44"/>
    <w:rsid w:val="00251BB4"/>
    <w:rsid w:val="002B686A"/>
    <w:rsid w:val="002E4CE0"/>
    <w:rsid w:val="00342A92"/>
    <w:rsid w:val="003471EE"/>
    <w:rsid w:val="003539FA"/>
    <w:rsid w:val="00354C1F"/>
    <w:rsid w:val="00365511"/>
    <w:rsid w:val="00365A2C"/>
    <w:rsid w:val="00372DD8"/>
    <w:rsid w:val="00393B40"/>
    <w:rsid w:val="003A53F8"/>
    <w:rsid w:val="003C66E3"/>
    <w:rsid w:val="003E5F38"/>
    <w:rsid w:val="003F1012"/>
    <w:rsid w:val="003F6ED9"/>
    <w:rsid w:val="00412755"/>
    <w:rsid w:val="004205D0"/>
    <w:rsid w:val="00424625"/>
    <w:rsid w:val="004377BB"/>
    <w:rsid w:val="0044053A"/>
    <w:rsid w:val="004462B3"/>
    <w:rsid w:val="004504EF"/>
    <w:rsid w:val="00460B75"/>
    <w:rsid w:val="00482038"/>
    <w:rsid w:val="0048776B"/>
    <w:rsid w:val="004969B8"/>
    <w:rsid w:val="00497226"/>
    <w:rsid w:val="004A11C3"/>
    <w:rsid w:val="004A6BF7"/>
    <w:rsid w:val="004C2551"/>
    <w:rsid w:val="004C4853"/>
    <w:rsid w:val="004D0247"/>
    <w:rsid w:val="004D14F7"/>
    <w:rsid w:val="004E0D92"/>
    <w:rsid w:val="004E58A8"/>
    <w:rsid w:val="00556834"/>
    <w:rsid w:val="00582324"/>
    <w:rsid w:val="00590D20"/>
    <w:rsid w:val="0059777B"/>
    <w:rsid w:val="005A1605"/>
    <w:rsid w:val="005A20BE"/>
    <w:rsid w:val="005A63FE"/>
    <w:rsid w:val="005B3DF9"/>
    <w:rsid w:val="005C4084"/>
    <w:rsid w:val="005F3F35"/>
    <w:rsid w:val="006112D3"/>
    <w:rsid w:val="00617FA2"/>
    <w:rsid w:val="00623732"/>
    <w:rsid w:val="006320D0"/>
    <w:rsid w:val="00671EFD"/>
    <w:rsid w:val="006944E6"/>
    <w:rsid w:val="006B4302"/>
    <w:rsid w:val="006D04EE"/>
    <w:rsid w:val="006D78B7"/>
    <w:rsid w:val="006E0F99"/>
    <w:rsid w:val="006F0EEA"/>
    <w:rsid w:val="006F382E"/>
    <w:rsid w:val="00700878"/>
    <w:rsid w:val="00702249"/>
    <w:rsid w:val="0070590A"/>
    <w:rsid w:val="007112B9"/>
    <w:rsid w:val="0071358E"/>
    <w:rsid w:val="00726A9B"/>
    <w:rsid w:val="00735049"/>
    <w:rsid w:val="00755BCE"/>
    <w:rsid w:val="00762D4E"/>
    <w:rsid w:val="007731CD"/>
    <w:rsid w:val="00780B94"/>
    <w:rsid w:val="007A188E"/>
    <w:rsid w:val="007A2023"/>
    <w:rsid w:val="007A6174"/>
    <w:rsid w:val="007C0810"/>
    <w:rsid w:val="007C1184"/>
    <w:rsid w:val="007C338F"/>
    <w:rsid w:val="007D1AFE"/>
    <w:rsid w:val="007D48C3"/>
    <w:rsid w:val="00803312"/>
    <w:rsid w:val="0081174F"/>
    <w:rsid w:val="00811848"/>
    <w:rsid w:val="00847394"/>
    <w:rsid w:val="00860EB7"/>
    <w:rsid w:val="00865445"/>
    <w:rsid w:val="008721FF"/>
    <w:rsid w:val="008760FB"/>
    <w:rsid w:val="00876ED7"/>
    <w:rsid w:val="00882741"/>
    <w:rsid w:val="00884885"/>
    <w:rsid w:val="00893611"/>
    <w:rsid w:val="00893AF0"/>
    <w:rsid w:val="008C4578"/>
    <w:rsid w:val="008C6D2B"/>
    <w:rsid w:val="008D66B4"/>
    <w:rsid w:val="008E110F"/>
    <w:rsid w:val="008E332F"/>
    <w:rsid w:val="008F593A"/>
    <w:rsid w:val="008F5EC6"/>
    <w:rsid w:val="0090263A"/>
    <w:rsid w:val="009032AD"/>
    <w:rsid w:val="0092255A"/>
    <w:rsid w:val="009279D0"/>
    <w:rsid w:val="00966F4B"/>
    <w:rsid w:val="00991268"/>
    <w:rsid w:val="00997F7B"/>
    <w:rsid w:val="009A5CAD"/>
    <w:rsid w:val="009B0242"/>
    <w:rsid w:val="009C7797"/>
    <w:rsid w:val="009D0719"/>
    <w:rsid w:val="009D7478"/>
    <w:rsid w:val="009E0332"/>
    <w:rsid w:val="009E3BAF"/>
    <w:rsid w:val="009E5E1C"/>
    <w:rsid w:val="009F300B"/>
    <w:rsid w:val="00A11AF4"/>
    <w:rsid w:val="00A12B73"/>
    <w:rsid w:val="00A47625"/>
    <w:rsid w:val="00A6268A"/>
    <w:rsid w:val="00A63A37"/>
    <w:rsid w:val="00A8020A"/>
    <w:rsid w:val="00A807C5"/>
    <w:rsid w:val="00A8189A"/>
    <w:rsid w:val="00A855D9"/>
    <w:rsid w:val="00AA119E"/>
    <w:rsid w:val="00AA44D4"/>
    <w:rsid w:val="00AB6278"/>
    <w:rsid w:val="00AC038B"/>
    <w:rsid w:val="00AC374F"/>
    <w:rsid w:val="00AC43AA"/>
    <w:rsid w:val="00AD3522"/>
    <w:rsid w:val="00AD5249"/>
    <w:rsid w:val="00B06F9C"/>
    <w:rsid w:val="00B1619E"/>
    <w:rsid w:val="00B174D2"/>
    <w:rsid w:val="00B242D3"/>
    <w:rsid w:val="00B2641D"/>
    <w:rsid w:val="00B40EE3"/>
    <w:rsid w:val="00B62A94"/>
    <w:rsid w:val="00B65D0D"/>
    <w:rsid w:val="00B773D0"/>
    <w:rsid w:val="00B81A04"/>
    <w:rsid w:val="00B84549"/>
    <w:rsid w:val="00B85A57"/>
    <w:rsid w:val="00B90605"/>
    <w:rsid w:val="00BB3052"/>
    <w:rsid w:val="00BB5533"/>
    <w:rsid w:val="00BB5584"/>
    <w:rsid w:val="00BC627A"/>
    <w:rsid w:val="00BC6820"/>
    <w:rsid w:val="00BD4BD6"/>
    <w:rsid w:val="00BD7369"/>
    <w:rsid w:val="00BE7CB0"/>
    <w:rsid w:val="00C07409"/>
    <w:rsid w:val="00C15E62"/>
    <w:rsid w:val="00C22765"/>
    <w:rsid w:val="00C2430B"/>
    <w:rsid w:val="00C452D7"/>
    <w:rsid w:val="00C45E8C"/>
    <w:rsid w:val="00C56E1B"/>
    <w:rsid w:val="00C71EC8"/>
    <w:rsid w:val="00C84690"/>
    <w:rsid w:val="00C969C7"/>
    <w:rsid w:val="00CA4620"/>
    <w:rsid w:val="00CA664C"/>
    <w:rsid w:val="00CA6D6A"/>
    <w:rsid w:val="00CB115F"/>
    <w:rsid w:val="00CB1C5D"/>
    <w:rsid w:val="00CB5EB4"/>
    <w:rsid w:val="00CB6517"/>
    <w:rsid w:val="00CE18E3"/>
    <w:rsid w:val="00CE5BCB"/>
    <w:rsid w:val="00CE6240"/>
    <w:rsid w:val="00D02CC8"/>
    <w:rsid w:val="00D13DEB"/>
    <w:rsid w:val="00D5057F"/>
    <w:rsid w:val="00D5526D"/>
    <w:rsid w:val="00D62453"/>
    <w:rsid w:val="00D64CD1"/>
    <w:rsid w:val="00D73A31"/>
    <w:rsid w:val="00D92362"/>
    <w:rsid w:val="00D928D4"/>
    <w:rsid w:val="00DA34BD"/>
    <w:rsid w:val="00DB0EA5"/>
    <w:rsid w:val="00DD51C5"/>
    <w:rsid w:val="00DE521D"/>
    <w:rsid w:val="00DE73CD"/>
    <w:rsid w:val="00E25136"/>
    <w:rsid w:val="00E255A8"/>
    <w:rsid w:val="00E27951"/>
    <w:rsid w:val="00E30925"/>
    <w:rsid w:val="00E362B2"/>
    <w:rsid w:val="00E379E6"/>
    <w:rsid w:val="00E42DCE"/>
    <w:rsid w:val="00E540F1"/>
    <w:rsid w:val="00E61990"/>
    <w:rsid w:val="00E62412"/>
    <w:rsid w:val="00E63279"/>
    <w:rsid w:val="00E80F41"/>
    <w:rsid w:val="00E85B06"/>
    <w:rsid w:val="00E93195"/>
    <w:rsid w:val="00E938E1"/>
    <w:rsid w:val="00EA4035"/>
    <w:rsid w:val="00EA6D77"/>
    <w:rsid w:val="00EB035B"/>
    <w:rsid w:val="00EB68AE"/>
    <w:rsid w:val="00EB7A02"/>
    <w:rsid w:val="00EC7C59"/>
    <w:rsid w:val="00ED5106"/>
    <w:rsid w:val="00EE2899"/>
    <w:rsid w:val="00F016C9"/>
    <w:rsid w:val="00F1752E"/>
    <w:rsid w:val="00F27086"/>
    <w:rsid w:val="00F40C41"/>
    <w:rsid w:val="00F45927"/>
    <w:rsid w:val="00F54C5F"/>
    <w:rsid w:val="00F578F4"/>
    <w:rsid w:val="00F603D3"/>
    <w:rsid w:val="00F870F9"/>
    <w:rsid w:val="00FB07A8"/>
    <w:rsid w:val="00FB6513"/>
    <w:rsid w:val="00FB7A14"/>
    <w:rsid w:val="00FE0BE2"/>
    <w:rsid w:val="00FF2590"/>
    <w:rsid w:val="00FF7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E0B54"/>
  <w15:chartTrackingRefBased/>
  <w15:docId w15:val="{284C389D-8855-490F-B97C-A8EEBCFBF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719"/>
    <w:pPr>
      <w:spacing w:after="160" w:line="259" w:lineRule="auto"/>
    </w:pPr>
    <w:rPr>
      <w:kern w:val="0"/>
      <w:sz w:val="22"/>
    </w:rPr>
  </w:style>
  <w:style w:type="paragraph" w:styleId="Heading1">
    <w:name w:val="heading 1"/>
    <w:basedOn w:val="Normal"/>
    <w:next w:val="Normal"/>
    <w:link w:val="Heading1Char"/>
    <w:qFormat/>
    <w:rsid w:val="00D5057F"/>
    <w:pPr>
      <w:keepNext/>
      <w:spacing w:before="240" w:after="60" w:line="240" w:lineRule="auto"/>
      <w:outlineLvl w:val="0"/>
    </w:pPr>
    <w:rPr>
      <w:rFonts w:ascii="Times New Roman" w:eastAsia="PMingLiU" w:hAnsi="Times New Roman" w:cs="Times New Roman"/>
      <w:b/>
      <w:bCs/>
      <w:kern w:val="32"/>
      <w:sz w:val="24"/>
      <w:szCs w:val="24"/>
      <w:lang w:eastAsia="en-US"/>
    </w:rPr>
  </w:style>
  <w:style w:type="paragraph" w:styleId="Heading2">
    <w:name w:val="heading 2"/>
    <w:basedOn w:val="Normal"/>
    <w:next w:val="Normal"/>
    <w:link w:val="Heading2Char"/>
    <w:semiHidden/>
    <w:qFormat/>
    <w:rsid w:val="00D5057F"/>
    <w:pPr>
      <w:keepNext/>
      <w:spacing w:before="240" w:after="60" w:line="240" w:lineRule="auto"/>
      <w:outlineLvl w:val="1"/>
    </w:pPr>
    <w:rPr>
      <w:rFonts w:ascii="Cambria" w:eastAsia="PMingLiU" w:hAnsi="Cambria" w:cs="Times New Roman"/>
      <w:b/>
      <w:bCs/>
      <w:i/>
      <w:iCs/>
      <w:sz w:val="28"/>
      <w:szCs w:val="28"/>
      <w:lang w:eastAsia="en-US"/>
    </w:rPr>
  </w:style>
  <w:style w:type="paragraph" w:styleId="Heading3">
    <w:name w:val="heading 3"/>
    <w:basedOn w:val="Normal"/>
    <w:next w:val="Normal"/>
    <w:link w:val="Heading3Char"/>
    <w:semiHidden/>
    <w:qFormat/>
    <w:rsid w:val="00D5057F"/>
    <w:pPr>
      <w:keepNext/>
      <w:spacing w:after="0" w:line="480" w:lineRule="auto"/>
      <w:outlineLvl w:val="2"/>
    </w:pPr>
    <w:rPr>
      <w:rFonts w:ascii="Times" w:eastAsia="Times" w:hAnsi="Times" w:cs="Times New Roman"/>
      <w:b/>
      <w:sz w:val="24"/>
      <w:szCs w:val="20"/>
      <w:lang w:eastAsia="en-US"/>
    </w:rPr>
  </w:style>
  <w:style w:type="paragraph" w:styleId="Heading4">
    <w:name w:val="heading 4"/>
    <w:basedOn w:val="Normal"/>
    <w:next w:val="Normal"/>
    <w:link w:val="Heading4Char"/>
    <w:semiHidden/>
    <w:qFormat/>
    <w:rsid w:val="00D5057F"/>
    <w:pPr>
      <w:keepNext/>
      <w:spacing w:after="0" w:line="480" w:lineRule="auto"/>
      <w:outlineLvl w:val="3"/>
    </w:pPr>
    <w:rPr>
      <w:rFonts w:ascii="Times" w:eastAsia="PMingLiU" w:hAnsi="Times" w:cs="Times New Roman"/>
      <w:b/>
      <w:color w:val="0000FF"/>
      <w:sz w:val="44"/>
      <w:szCs w:val="20"/>
      <w:lang w:eastAsia="en-US"/>
    </w:rPr>
  </w:style>
  <w:style w:type="paragraph" w:styleId="Heading5">
    <w:name w:val="heading 5"/>
    <w:basedOn w:val="Normal"/>
    <w:next w:val="Normal"/>
    <w:link w:val="Heading5Char"/>
    <w:semiHidden/>
    <w:qFormat/>
    <w:rsid w:val="00D5057F"/>
    <w:pPr>
      <w:spacing w:before="240" w:after="60" w:line="240" w:lineRule="auto"/>
      <w:outlineLvl w:val="4"/>
    </w:pPr>
    <w:rPr>
      <w:rFonts w:ascii="Calibri" w:eastAsia="PMingLiU" w:hAnsi="Calibri" w:cs="Times New Roman"/>
      <w:b/>
      <w:bCs/>
      <w:i/>
      <w:iCs/>
      <w:sz w:val="26"/>
      <w:szCs w:val="26"/>
      <w:lang w:eastAsia="en-US"/>
    </w:rPr>
  </w:style>
  <w:style w:type="paragraph" w:styleId="Heading6">
    <w:name w:val="heading 6"/>
    <w:basedOn w:val="Normal"/>
    <w:next w:val="Normal"/>
    <w:link w:val="Heading6Char"/>
    <w:semiHidden/>
    <w:qFormat/>
    <w:rsid w:val="00D5057F"/>
    <w:pPr>
      <w:spacing w:before="240" w:after="60" w:line="240" w:lineRule="auto"/>
      <w:outlineLvl w:val="5"/>
    </w:pPr>
    <w:rPr>
      <w:rFonts w:ascii="Calibri" w:eastAsia="PMingLiU" w:hAnsi="Calibri" w:cs="Times New Roman"/>
      <w:b/>
      <w:bCs/>
      <w:lang w:eastAsia="en-US"/>
    </w:rPr>
  </w:style>
  <w:style w:type="paragraph" w:styleId="Heading7">
    <w:name w:val="heading 7"/>
    <w:basedOn w:val="Normal"/>
    <w:next w:val="Normal"/>
    <w:link w:val="Heading7Char"/>
    <w:semiHidden/>
    <w:qFormat/>
    <w:rsid w:val="00D5057F"/>
    <w:pPr>
      <w:spacing w:before="240" w:after="60" w:line="240" w:lineRule="auto"/>
      <w:outlineLvl w:val="6"/>
    </w:pPr>
    <w:rPr>
      <w:rFonts w:ascii="Calibri" w:eastAsia="PMingLiU" w:hAnsi="Calibri" w:cs="Times New Roman"/>
      <w:sz w:val="24"/>
      <w:szCs w:val="24"/>
      <w:lang w:eastAsia="en-US"/>
    </w:rPr>
  </w:style>
  <w:style w:type="paragraph" w:styleId="Heading8">
    <w:name w:val="heading 8"/>
    <w:basedOn w:val="Normal"/>
    <w:next w:val="Normal"/>
    <w:link w:val="Heading8Char"/>
    <w:semiHidden/>
    <w:qFormat/>
    <w:rsid w:val="00D5057F"/>
    <w:pPr>
      <w:spacing w:before="240" w:after="60" w:line="240" w:lineRule="auto"/>
      <w:outlineLvl w:val="7"/>
    </w:pPr>
    <w:rPr>
      <w:rFonts w:ascii="Calibri" w:eastAsia="PMingLiU" w:hAnsi="Calibri" w:cs="Times New Roman"/>
      <w:i/>
      <w:iCs/>
      <w:sz w:val="24"/>
      <w:szCs w:val="24"/>
      <w:lang w:eastAsia="en-US"/>
    </w:rPr>
  </w:style>
  <w:style w:type="paragraph" w:styleId="Heading9">
    <w:name w:val="heading 9"/>
    <w:basedOn w:val="Normal"/>
    <w:next w:val="Normal"/>
    <w:link w:val="Heading9Char"/>
    <w:semiHidden/>
    <w:qFormat/>
    <w:rsid w:val="00D5057F"/>
    <w:pPr>
      <w:spacing w:before="240" w:after="60" w:line="240" w:lineRule="auto"/>
      <w:outlineLvl w:val="8"/>
    </w:pPr>
    <w:rPr>
      <w:rFonts w:ascii="Cambria" w:eastAsia="PMingLiU" w:hAnsi="Cambria"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D0719"/>
    <w:rPr>
      <w:color w:val="0563C1" w:themeColor="hyperlink"/>
      <w:u w:val="single"/>
    </w:rPr>
  </w:style>
  <w:style w:type="character" w:customStyle="1" w:styleId="MTEquationSection">
    <w:name w:val="MTEquationSection"/>
    <w:basedOn w:val="DefaultParagraphFont"/>
    <w:rsid w:val="009D0719"/>
    <w:rPr>
      <w:rFonts w:ascii="Times New Roman" w:hAnsi="Times New Roman" w:cs="Times New Roman"/>
      <w:bCs/>
      <w:vanish/>
      <w:color w:val="FF0000"/>
      <w:sz w:val="30"/>
      <w:szCs w:val="30"/>
    </w:rPr>
  </w:style>
  <w:style w:type="paragraph" w:customStyle="1" w:styleId="MTDisplayEquation">
    <w:name w:val="MTDisplayEquation"/>
    <w:basedOn w:val="Normal"/>
    <w:next w:val="Normal"/>
    <w:link w:val="MTDisplayEquationChar"/>
    <w:rsid w:val="009D0719"/>
    <w:pPr>
      <w:tabs>
        <w:tab w:val="center" w:pos="4320"/>
        <w:tab w:val="right" w:pos="8640"/>
      </w:tabs>
      <w:spacing w:line="360" w:lineRule="auto"/>
      <w:jc w:val="both"/>
    </w:pPr>
    <w:rPr>
      <w:rFonts w:ascii="Times New Roman" w:hAnsi="Times New Roman" w:cs="Times New Roman"/>
      <w:bCs/>
      <w:sz w:val="24"/>
      <w:szCs w:val="24"/>
    </w:rPr>
  </w:style>
  <w:style w:type="character" w:customStyle="1" w:styleId="MTDisplayEquationChar">
    <w:name w:val="MTDisplayEquation Char"/>
    <w:basedOn w:val="DefaultParagraphFont"/>
    <w:link w:val="MTDisplayEquation"/>
    <w:rsid w:val="009D0719"/>
    <w:rPr>
      <w:rFonts w:ascii="Times New Roman" w:hAnsi="Times New Roman" w:cs="Times New Roman"/>
      <w:bCs/>
      <w:kern w:val="0"/>
      <w:sz w:val="24"/>
      <w:szCs w:val="24"/>
    </w:rPr>
  </w:style>
  <w:style w:type="paragraph" w:styleId="NormalWeb">
    <w:name w:val="Normal (Web)"/>
    <w:basedOn w:val="Normal"/>
    <w:semiHidden/>
    <w:unhideWhenUsed/>
    <w:rsid w:val="009D0719"/>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9D0719"/>
    <w:pPr>
      <w:spacing w:after="0"/>
      <w:jc w:val="center"/>
    </w:pPr>
    <w:rPr>
      <w:rFonts w:ascii="Calibri" w:hAnsi="Calibri" w:cs="Calibri"/>
      <w:noProof/>
      <w:szCs w:val="24"/>
    </w:rPr>
  </w:style>
  <w:style w:type="character" w:customStyle="1" w:styleId="EndNoteBibliographyTitleChar">
    <w:name w:val="EndNote Bibliography Title Char"/>
    <w:basedOn w:val="MTDisplayEquationChar"/>
    <w:link w:val="EndNoteBibliographyTitle"/>
    <w:rsid w:val="009D0719"/>
    <w:rPr>
      <w:rFonts w:ascii="Calibri" w:hAnsi="Calibri" w:cs="Calibri"/>
      <w:bCs w:val="0"/>
      <w:noProof/>
      <w:kern w:val="0"/>
      <w:sz w:val="22"/>
      <w:szCs w:val="24"/>
    </w:rPr>
  </w:style>
  <w:style w:type="paragraph" w:customStyle="1" w:styleId="EndNoteBibliography">
    <w:name w:val="EndNote Bibliography"/>
    <w:basedOn w:val="Normal"/>
    <w:link w:val="EndNoteBibliographyChar"/>
    <w:rsid w:val="009D0719"/>
    <w:pPr>
      <w:spacing w:line="240" w:lineRule="auto"/>
    </w:pPr>
    <w:rPr>
      <w:rFonts w:ascii="Calibri" w:hAnsi="Calibri" w:cs="Calibri"/>
      <w:noProof/>
      <w:szCs w:val="24"/>
    </w:rPr>
  </w:style>
  <w:style w:type="character" w:customStyle="1" w:styleId="EndNoteBibliographyChar">
    <w:name w:val="EndNote Bibliography Char"/>
    <w:basedOn w:val="MTDisplayEquationChar"/>
    <w:link w:val="EndNoteBibliography"/>
    <w:rsid w:val="009D0719"/>
    <w:rPr>
      <w:rFonts w:ascii="Calibri" w:hAnsi="Calibri" w:cs="Calibri"/>
      <w:bCs w:val="0"/>
      <w:noProof/>
      <w:kern w:val="0"/>
      <w:sz w:val="22"/>
      <w:szCs w:val="24"/>
    </w:rPr>
  </w:style>
  <w:style w:type="paragraph" w:styleId="Footer">
    <w:name w:val="footer"/>
    <w:basedOn w:val="Normal"/>
    <w:link w:val="FooterChar"/>
    <w:unhideWhenUsed/>
    <w:rsid w:val="009D0719"/>
    <w:pPr>
      <w:tabs>
        <w:tab w:val="center" w:pos="4680"/>
        <w:tab w:val="right" w:pos="9360"/>
      </w:tabs>
      <w:spacing w:after="0" w:line="240" w:lineRule="auto"/>
    </w:pPr>
  </w:style>
  <w:style w:type="character" w:customStyle="1" w:styleId="FooterChar">
    <w:name w:val="Footer Char"/>
    <w:basedOn w:val="DefaultParagraphFont"/>
    <w:link w:val="Footer"/>
    <w:rsid w:val="009D0719"/>
    <w:rPr>
      <w:kern w:val="0"/>
      <w:sz w:val="22"/>
    </w:rPr>
  </w:style>
  <w:style w:type="character" w:styleId="PageNumber">
    <w:name w:val="page number"/>
    <w:basedOn w:val="DefaultParagraphFont"/>
    <w:semiHidden/>
    <w:unhideWhenUsed/>
    <w:rsid w:val="009D0719"/>
  </w:style>
  <w:style w:type="paragraph" w:styleId="BalloonText">
    <w:name w:val="Balloon Text"/>
    <w:basedOn w:val="Normal"/>
    <w:link w:val="BalloonTextChar"/>
    <w:semiHidden/>
    <w:unhideWhenUsed/>
    <w:rsid w:val="009D07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D0719"/>
    <w:rPr>
      <w:rFonts w:ascii="Segoe UI" w:hAnsi="Segoe UI" w:cs="Segoe UI"/>
      <w:kern w:val="0"/>
      <w:sz w:val="18"/>
      <w:szCs w:val="18"/>
    </w:rPr>
  </w:style>
  <w:style w:type="character" w:styleId="CommentReference">
    <w:name w:val="annotation reference"/>
    <w:basedOn w:val="DefaultParagraphFont"/>
    <w:semiHidden/>
    <w:unhideWhenUsed/>
    <w:rsid w:val="009D0719"/>
    <w:rPr>
      <w:sz w:val="16"/>
      <w:szCs w:val="16"/>
    </w:rPr>
  </w:style>
  <w:style w:type="paragraph" w:styleId="CommentText">
    <w:name w:val="annotation text"/>
    <w:basedOn w:val="Normal"/>
    <w:link w:val="CommentTextChar"/>
    <w:semiHidden/>
    <w:unhideWhenUsed/>
    <w:rsid w:val="009D0719"/>
    <w:pPr>
      <w:spacing w:line="240" w:lineRule="auto"/>
    </w:pPr>
    <w:rPr>
      <w:sz w:val="20"/>
      <w:szCs w:val="20"/>
    </w:rPr>
  </w:style>
  <w:style w:type="character" w:customStyle="1" w:styleId="CommentTextChar">
    <w:name w:val="Comment Text Char"/>
    <w:basedOn w:val="DefaultParagraphFont"/>
    <w:link w:val="CommentText"/>
    <w:semiHidden/>
    <w:rsid w:val="009D0719"/>
    <w:rPr>
      <w:kern w:val="0"/>
      <w:sz w:val="20"/>
      <w:szCs w:val="20"/>
    </w:rPr>
  </w:style>
  <w:style w:type="paragraph" w:styleId="CommentSubject">
    <w:name w:val="annotation subject"/>
    <w:basedOn w:val="CommentText"/>
    <w:next w:val="CommentText"/>
    <w:link w:val="CommentSubjectChar"/>
    <w:semiHidden/>
    <w:unhideWhenUsed/>
    <w:rsid w:val="009D0719"/>
    <w:rPr>
      <w:b/>
      <w:bCs/>
    </w:rPr>
  </w:style>
  <w:style w:type="character" w:customStyle="1" w:styleId="CommentSubjectChar">
    <w:name w:val="Comment Subject Char"/>
    <w:basedOn w:val="CommentTextChar"/>
    <w:link w:val="CommentSubject"/>
    <w:semiHidden/>
    <w:rsid w:val="009D0719"/>
    <w:rPr>
      <w:b/>
      <w:bCs/>
      <w:kern w:val="0"/>
      <w:sz w:val="20"/>
      <w:szCs w:val="20"/>
    </w:rPr>
  </w:style>
  <w:style w:type="character" w:styleId="PlaceholderText">
    <w:name w:val="Placeholder Text"/>
    <w:basedOn w:val="DefaultParagraphFont"/>
    <w:uiPriority w:val="99"/>
    <w:semiHidden/>
    <w:rsid w:val="009D0719"/>
    <w:rPr>
      <w:color w:val="808080"/>
    </w:rPr>
  </w:style>
  <w:style w:type="paragraph" w:styleId="Revision">
    <w:name w:val="Revision"/>
    <w:hidden/>
    <w:uiPriority w:val="99"/>
    <w:semiHidden/>
    <w:rsid w:val="009D0719"/>
    <w:rPr>
      <w:kern w:val="0"/>
      <w:sz w:val="22"/>
    </w:rPr>
  </w:style>
  <w:style w:type="paragraph" w:styleId="Header">
    <w:name w:val="header"/>
    <w:basedOn w:val="Normal"/>
    <w:link w:val="HeaderChar"/>
    <w:unhideWhenUsed/>
    <w:rsid w:val="009D0719"/>
    <w:pPr>
      <w:tabs>
        <w:tab w:val="center" w:pos="4680"/>
        <w:tab w:val="right" w:pos="9360"/>
      </w:tabs>
      <w:spacing w:after="0" w:line="240" w:lineRule="auto"/>
    </w:pPr>
  </w:style>
  <w:style w:type="character" w:customStyle="1" w:styleId="HeaderChar">
    <w:name w:val="Header Char"/>
    <w:basedOn w:val="DefaultParagraphFont"/>
    <w:link w:val="Header"/>
    <w:rsid w:val="009D0719"/>
    <w:rPr>
      <w:kern w:val="0"/>
      <w:sz w:val="22"/>
    </w:rPr>
  </w:style>
  <w:style w:type="paragraph" w:customStyle="1" w:styleId="Default">
    <w:name w:val="Default"/>
    <w:rsid w:val="009D0719"/>
    <w:pPr>
      <w:autoSpaceDE w:val="0"/>
      <w:autoSpaceDN w:val="0"/>
      <w:adjustRightInd w:val="0"/>
    </w:pPr>
    <w:rPr>
      <w:rFonts w:ascii="Times New Roman" w:hAnsi="Times New Roman" w:cs="Times New Roman"/>
      <w:color w:val="000000"/>
      <w:kern w:val="0"/>
      <w:sz w:val="24"/>
      <w:szCs w:val="24"/>
    </w:rPr>
  </w:style>
  <w:style w:type="character" w:customStyle="1" w:styleId="UnresolvedMention1">
    <w:name w:val="Unresolved Mention1"/>
    <w:basedOn w:val="DefaultParagraphFont"/>
    <w:uiPriority w:val="99"/>
    <w:semiHidden/>
    <w:unhideWhenUsed/>
    <w:rsid w:val="009D0719"/>
    <w:rPr>
      <w:color w:val="605E5C"/>
      <w:shd w:val="clear" w:color="auto" w:fill="E1DFDD"/>
    </w:rPr>
  </w:style>
  <w:style w:type="character" w:styleId="FollowedHyperlink">
    <w:name w:val="FollowedHyperlink"/>
    <w:basedOn w:val="DefaultParagraphFont"/>
    <w:uiPriority w:val="99"/>
    <w:semiHidden/>
    <w:unhideWhenUsed/>
    <w:rsid w:val="009D0719"/>
    <w:rPr>
      <w:color w:val="954F72" w:themeColor="followedHyperlink"/>
      <w:u w:val="single"/>
    </w:rPr>
  </w:style>
  <w:style w:type="paragraph" w:customStyle="1" w:styleId="Tableofcontents">
    <w:name w:val="Table of contents"/>
    <w:basedOn w:val="Normal"/>
    <w:autoRedefine/>
    <w:rsid w:val="009D0719"/>
    <w:pPr>
      <w:spacing w:after="0" w:line="240" w:lineRule="auto"/>
    </w:pPr>
    <w:rPr>
      <w:rFonts w:ascii="Times New Roman" w:eastAsia="MS Mincho" w:hAnsi="Times New Roman" w:cs="Times New Roman"/>
      <w:sz w:val="24"/>
      <w:szCs w:val="24"/>
      <w:lang w:eastAsia="ja-JP"/>
    </w:rPr>
  </w:style>
  <w:style w:type="paragraph" w:customStyle="1" w:styleId="dates">
    <w:name w:val="dates"/>
    <w:basedOn w:val="Normal"/>
    <w:rsid w:val="009D0719"/>
    <w:pPr>
      <w:spacing w:after="0" w:line="240" w:lineRule="auto"/>
      <w:jc w:val="right"/>
    </w:pPr>
    <w:rPr>
      <w:rFonts w:ascii="Times New Roman" w:eastAsia="MS Mincho" w:hAnsi="Times New Roman" w:cs="Times New Roman"/>
      <w:sz w:val="24"/>
      <w:szCs w:val="24"/>
      <w:lang w:eastAsia="ja-JP"/>
    </w:rPr>
  </w:style>
  <w:style w:type="character" w:customStyle="1" w:styleId="Heading1Char">
    <w:name w:val="Heading 1 Char"/>
    <w:basedOn w:val="DefaultParagraphFont"/>
    <w:link w:val="Heading1"/>
    <w:rsid w:val="00D5057F"/>
    <w:rPr>
      <w:rFonts w:ascii="Times New Roman" w:eastAsia="PMingLiU" w:hAnsi="Times New Roman" w:cs="Times New Roman"/>
      <w:b/>
      <w:bCs/>
      <w:kern w:val="32"/>
      <w:sz w:val="24"/>
      <w:szCs w:val="24"/>
      <w:lang w:eastAsia="en-US"/>
    </w:rPr>
  </w:style>
  <w:style w:type="character" w:customStyle="1" w:styleId="Heading2Char">
    <w:name w:val="Heading 2 Char"/>
    <w:basedOn w:val="DefaultParagraphFont"/>
    <w:link w:val="Heading2"/>
    <w:semiHidden/>
    <w:rsid w:val="00D5057F"/>
    <w:rPr>
      <w:rFonts w:ascii="Cambria" w:eastAsia="PMingLiU" w:hAnsi="Cambria" w:cs="Times New Roman"/>
      <w:b/>
      <w:bCs/>
      <w:i/>
      <w:iCs/>
      <w:kern w:val="0"/>
      <w:sz w:val="28"/>
      <w:szCs w:val="28"/>
      <w:lang w:eastAsia="en-US"/>
    </w:rPr>
  </w:style>
  <w:style w:type="character" w:customStyle="1" w:styleId="Heading3Char">
    <w:name w:val="Heading 3 Char"/>
    <w:basedOn w:val="DefaultParagraphFont"/>
    <w:link w:val="Heading3"/>
    <w:semiHidden/>
    <w:rsid w:val="00D5057F"/>
    <w:rPr>
      <w:rFonts w:ascii="Times" w:eastAsia="Times" w:hAnsi="Times" w:cs="Times New Roman"/>
      <w:b/>
      <w:kern w:val="0"/>
      <w:sz w:val="24"/>
      <w:szCs w:val="20"/>
      <w:lang w:eastAsia="en-US"/>
    </w:rPr>
  </w:style>
  <w:style w:type="character" w:customStyle="1" w:styleId="Heading4Char">
    <w:name w:val="Heading 4 Char"/>
    <w:basedOn w:val="DefaultParagraphFont"/>
    <w:link w:val="Heading4"/>
    <w:semiHidden/>
    <w:rsid w:val="00D5057F"/>
    <w:rPr>
      <w:rFonts w:ascii="Times" w:eastAsia="PMingLiU" w:hAnsi="Times" w:cs="Times New Roman"/>
      <w:b/>
      <w:color w:val="0000FF"/>
      <w:kern w:val="0"/>
      <w:sz w:val="44"/>
      <w:szCs w:val="20"/>
      <w:lang w:eastAsia="en-US"/>
    </w:rPr>
  </w:style>
  <w:style w:type="character" w:customStyle="1" w:styleId="Heading5Char">
    <w:name w:val="Heading 5 Char"/>
    <w:basedOn w:val="DefaultParagraphFont"/>
    <w:link w:val="Heading5"/>
    <w:semiHidden/>
    <w:rsid w:val="00D5057F"/>
    <w:rPr>
      <w:rFonts w:ascii="Calibri" w:eastAsia="PMingLiU" w:hAnsi="Calibri" w:cs="Times New Roman"/>
      <w:b/>
      <w:bCs/>
      <w:i/>
      <w:iCs/>
      <w:kern w:val="0"/>
      <w:sz w:val="26"/>
      <w:szCs w:val="26"/>
      <w:lang w:eastAsia="en-US"/>
    </w:rPr>
  </w:style>
  <w:style w:type="character" w:customStyle="1" w:styleId="Heading6Char">
    <w:name w:val="Heading 6 Char"/>
    <w:basedOn w:val="DefaultParagraphFont"/>
    <w:link w:val="Heading6"/>
    <w:semiHidden/>
    <w:rsid w:val="00D5057F"/>
    <w:rPr>
      <w:rFonts w:ascii="Calibri" w:eastAsia="PMingLiU" w:hAnsi="Calibri" w:cs="Times New Roman"/>
      <w:b/>
      <w:bCs/>
      <w:kern w:val="0"/>
      <w:sz w:val="22"/>
      <w:lang w:eastAsia="en-US"/>
    </w:rPr>
  </w:style>
  <w:style w:type="character" w:customStyle="1" w:styleId="Heading7Char">
    <w:name w:val="Heading 7 Char"/>
    <w:basedOn w:val="DefaultParagraphFont"/>
    <w:link w:val="Heading7"/>
    <w:semiHidden/>
    <w:rsid w:val="00D5057F"/>
    <w:rPr>
      <w:rFonts w:ascii="Calibri" w:eastAsia="PMingLiU" w:hAnsi="Calibri" w:cs="Times New Roman"/>
      <w:kern w:val="0"/>
      <w:sz w:val="24"/>
      <w:szCs w:val="24"/>
      <w:lang w:eastAsia="en-US"/>
    </w:rPr>
  </w:style>
  <w:style w:type="character" w:customStyle="1" w:styleId="Heading8Char">
    <w:name w:val="Heading 8 Char"/>
    <w:basedOn w:val="DefaultParagraphFont"/>
    <w:link w:val="Heading8"/>
    <w:semiHidden/>
    <w:rsid w:val="00D5057F"/>
    <w:rPr>
      <w:rFonts w:ascii="Calibri" w:eastAsia="PMingLiU" w:hAnsi="Calibri" w:cs="Times New Roman"/>
      <w:i/>
      <w:iCs/>
      <w:kern w:val="0"/>
      <w:sz w:val="24"/>
      <w:szCs w:val="24"/>
      <w:lang w:eastAsia="en-US"/>
    </w:rPr>
  </w:style>
  <w:style w:type="character" w:customStyle="1" w:styleId="Heading9Char">
    <w:name w:val="Heading 9 Char"/>
    <w:basedOn w:val="DefaultParagraphFont"/>
    <w:link w:val="Heading9"/>
    <w:semiHidden/>
    <w:rsid w:val="00D5057F"/>
    <w:rPr>
      <w:rFonts w:ascii="Cambria" w:eastAsia="PMingLiU" w:hAnsi="Cambria" w:cs="Times New Roman"/>
      <w:kern w:val="0"/>
      <w:sz w:val="22"/>
      <w:lang w:eastAsia="en-US"/>
    </w:rPr>
  </w:style>
  <w:style w:type="paragraph" w:customStyle="1" w:styleId="SMHeading">
    <w:name w:val="SM Heading"/>
    <w:basedOn w:val="Heading1"/>
    <w:link w:val="SMHeadingChar"/>
    <w:qFormat/>
    <w:rsid w:val="00D5057F"/>
  </w:style>
  <w:style w:type="character" w:customStyle="1" w:styleId="SMHeadingChar">
    <w:name w:val="SM Heading Char"/>
    <w:basedOn w:val="Heading1Char"/>
    <w:link w:val="SMHeading"/>
    <w:rsid w:val="00D5057F"/>
    <w:rPr>
      <w:rFonts w:ascii="Times New Roman" w:eastAsia="PMingLiU" w:hAnsi="Times New Roman" w:cs="Times New Roman"/>
      <w:b/>
      <w:bCs/>
      <w:kern w:val="32"/>
      <w:sz w:val="24"/>
      <w:szCs w:val="24"/>
      <w:lang w:eastAsia="en-US"/>
    </w:rPr>
  </w:style>
  <w:style w:type="paragraph" w:customStyle="1" w:styleId="SMSubheading">
    <w:name w:val="SM Subheading"/>
    <w:basedOn w:val="Normal"/>
    <w:qFormat/>
    <w:rsid w:val="00D5057F"/>
    <w:pPr>
      <w:spacing w:after="0" w:line="240" w:lineRule="auto"/>
    </w:pPr>
    <w:rPr>
      <w:rFonts w:ascii="Times New Roman" w:eastAsia="PMingLiU" w:hAnsi="Times New Roman" w:cs="Times New Roman"/>
      <w:sz w:val="24"/>
      <w:szCs w:val="20"/>
      <w:u w:val="words"/>
      <w:lang w:eastAsia="en-US"/>
    </w:rPr>
  </w:style>
  <w:style w:type="paragraph" w:customStyle="1" w:styleId="SMText">
    <w:name w:val="SM Text"/>
    <w:basedOn w:val="Normal"/>
    <w:qFormat/>
    <w:rsid w:val="00D5057F"/>
    <w:pPr>
      <w:spacing w:after="0" w:line="240" w:lineRule="auto"/>
      <w:ind w:firstLine="480"/>
    </w:pPr>
    <w:rPr>
      <w:rFonts w:ascii="Times New Roman" w:eastAsia="PMingLiU" w:hAnsi="Times New Roman" w:cs="Times New Roman"/>
      <w:sz w:val="24"/>
      <w:szCs w:val="20"/>
      <w:lang w:eastAsia="en-US"/>
    </w:rPr>
  </w:style>
  <w:style w:type="paragraph" w:customStyle="1" w:styleId="SMcaption">
    <w:name w:val="SM caption"/>
    <w:basedOn w:val="SMText"/>
    <w:qFormat/>
    <w:rsid w:val="00D5057F"/>
    <w:pPr>
      <w:ind w:firstLine="0"/>
    </w:pPr>
  </w:style>
  <w:style w:type="paragraph" w:styleId="BodyText">
    <w:name w:val="Body Text"/>
    <w:basedOn w:val="Normal"/>
    <w:link w:val="BodyTextChar"/>
    <w:semiHidden/>
    <w:rsid w:val="00D5057F"/>
    <w:pPr>
      <w:spacing w:after="120" w:line="240" w:lineRule="auto"/>
    </w:pPr>
    <w:rPr>
      <w:rFonts w:ascii="Times New Roman" w:eastAsia="PMingLiU" w:hAnsi="Times New Roman" w:cs="Times New Roman"/>
      <w:sz w:val="24"/>
      <w:szCs w:val="20"/>
      <w:lang w:eastAsia="en-US"/>
    </w:rPr>
  </w:style>
  <w:style w:type="character" w:customStyle="1" w:styleId="BodyTextChar">
    <w:name w:val="Body Text Char"/>
    <w:basedOn w:val="DefaultParagraphFont"/>
    <w:link w:val="BodyText"/>
    <w:semiHidden/>
    <w:rsid w:val="00D5057F"/>
    <w:rPr>
      <w:rFonts w:ascii="Times New Roman" w:eastAsia="PMingLiU" w:hAnsi="Times New Roman" w:cs="Times New Roman"/>
      <w:kern w:val="0"/>
      <w:sz w:val="24"/>
      <w:szCs w:val="20"/>
      <w:lang w:eastAsia="en-US"/>
    </w:rPr>
  </w:style>
  <w:style w:type="character" w:customStyle="1" w:styleId="BodyText2Char">
    <w:name w:val="Body Text 2 Char"/>
    <w:basedOn w:val="DefaultParagraphFont"/>
    <w:link w:val="BodyText2"/>
    <w:semiHidden/>
    <w:rsid w:val="00D5057F"/>
    <w:rPr>
      <w:rFonts w:ascii="Times New Roman" w:eastAsia="PMingLiU" w:hAnsi="Times New Roman" w:cs="Times New Roman"/>
      <w:szCs w:val="20"/>
      <w:lang w:eastAsia="en-US"/>
    </w:rPr>
  </w:style>
  <w:style w:type="paragraph" w:styleId="BodyText2">
    <w:name w:val="Body Text 2"/>
    <w:basedOn w:val="Normal"/>
    <w:link w:val="BodyText2Char"/>
    <w:semiHidden/>
    <w:rsid w:val="00D5057F"/>
    <w:pPr>
      <w:spacing w:after="120" w:line="480" w:lineRule="auto"/>
    </w:pPr>
    <w:rPr>
      <w:rFonts w:ascii="Times New Roman" w:eastAsia="PMingLiU" w:hAnsi="Times New Roman" w:cs="Times New Roman"/>
      <w:kern w:val="2"/>
      <w:sz w:val="21"/>
      <w:szCs w:val="20"/>
      <w:lang w:eastAsia="en-US"/>
    </w:rPr>
  </w:style>
  <w:style w:type="character" w:customStyle="1" w:styleId="BodyText2Char1">
    <w:name w:val="Body Text 2 Char1"/>
    <w:basedOn w:val="DefaultParagraphFont"/>
    <w:uiPriority w:val="99"/>
    <w:semiHidden/>
    <w:rsid w:val="00D5057F"/>
    <w:rPr>
      <w:kern w:val="0"/>
      <w:sz w:val="22"/>
    </w:rPr>
  </w:style>
  <w:style w:type="character" w:customStyle="1" w:styleId="21">
    <w:name w:val="正文文本 2 字符1"/>
    <w:basedOn w:val="DefaultParagraphFont"/>
    <w:uiPriority w:val="99"/>
    <w:semiHidden/>
    <w:rsid w:val="00D5057F"/>
    <w:rPr>
      <w:kern w:val="0"/>
      <w:sz w:val="22"/>
    </w:rPr>
  </w:style>
  <w:style w:type="character" w:customStyle="1" w:styleId="BodyText3Char">
    <w:name w:val="Body Text 3 Char"/>
    <w:basedOn w:val="DefaultParagraphFont"/>
    <w:link w:val="BodyText3"/>
    <w:semiHidden/>
    <w:rsid w:val="00D5057F"/>
    <w:rPr>
      <w:rFonts w:ascii="Times New Roman" w:eastAsia="PMingLiU" w:hAnsi="Times New Roman" w:cs="Times New Roman"/>
      <w:sz w:val="16"/>
      <w:szCs w:val="16"/>
      <w:lang w:eastAsia="en-US"/>
    </w:rPr>
  </w:style>
  <w:style w:type="paragraph" w:styleId="BodyText3">
    <w:name w:val="Body Text 3"/>
    <w:basedOn w:val="Normal"/>
    <w:link w:val="BodyText3Char"/>
    <w:semiHidden/>
    <w:rsid w:val="00D5057F"/>
    <w:pPr>
      <w:spacing w:after="120" w:line="240" w:lineRule="auto"/>
    </w:pPr>
    <w:rPr>
      <w:rFonts w:ascii="Times New Roman" w:eastAsia="PMingLiU" w:hAnsi="Times New Roman" w:cs="Times New Roman"/>
      <w:kern w:val="2"/>
      <w:sz w:val="16"/>
      <w:szCs w:val="16"/>
      <w:lang w:eastAsia="en-US"/>
    </w:rPr>
  </w:style>
  <w:style w:type="character" w:customStyle="1" w:styleId="BodyText3Char1">
    <w:name w:val="Body Text 3 Char1"/>
    <w:basedOn w:val="DefaultParagraphFont"/>
    <w:uiPriority w:val="99"/>
    <w:semiHidden/>
    <w:rsid w:val="00D5057F"/>
    <w:rPr>
      <w:kern w:val="0"/>
      <w:sz w:val="16"/>
      <w:szCs w:val="16"/>
    </w:rPr>
  </w:style>
  <w:style w:type="character" w:customStyle="1" w:styleId="31">
    <w:name w:val="正文文本 3 字符1"/>
    <w:basedOn w:val="DefaultParagraphFont"/>
    <w:uiPriority w:val="99"/>
    <w:semiHidden/>
    <w:rsid w:val="00D5057F"/>
    <w:rPr>
      <w:kern w:val="0"/>
      <w:sz w:val="16"/>
      <w:szCs w:val="16"/>
    </w:rPr>
  </w:style>
  <w:style w:type="character" w:customStyle="1" w:styleId="BodyTextFirstIndentChar">
    <w:name w:val="Body Text First Indent Char"/>
    <w:basedOn w:val="BodyTextChar"/>
    <w:link w:val="BodyTextFirstIndent"/>
    <w:semiHidden/>
    <w:rsid w:val="00D5057F"/>
    <w:rPr>
      <w:rFonts w:ascii="Times New Roman" w:eastAsia="PMingLiU" w:hAnsi="Times New Roman" w:cs="Times New Roman"/>
      <w:kern w:val="0"/>
      <w:sz w:val="24"/>
      <w:szCs w:val="20"/>
      <w:lang w:eastAsia="en-US"/>
    </w:rPr>
  </w:style>
  <w:style w:type="paragraph" w:styleId="BodyTextFirstIndent">
    <w:name w:val="Body Text First Indent"/>
    <w:basedOn w:val="BodyText"/>
    <w:link w:val="BodyTextFirstIndentChar"/>
    <w:semiHidden/>
    <w:rsid w:val="00D5057F"/>
    <w:pPr>
      <w:ind w:firstLine="210"/>
    </w:pPr>
  </w:style>
  <w:style w:type="character" w:customStyle="1" w:styleId="BodyTextFirstIndentChar1">
    <w:name w:val="Body Text First Indent Char1"/>
    <w:basedOn w:val="BodyTextChar"/>
    <w:uiPriority w:val="99"/>
    <w:semiHidden/>
    <w:rsid w:val="00D5057F"/>
    <w:rPr>
      <w:rFonts w:ascii="Times New Roman" w:eastAsia="PMingLiU" w:hAnsi="Times New Roman" w:cs="Times New Roman"/>
      <w:kern w:val="0"/>
      <w:sz w:val="24"/>
      <w:szCs w:val="20"/>
      <w:lang w:eastAsia="en-US"/>
    </w:rPr>
  </w:style>
  <w:style w:type="character" w:customStyle="1" w:styleId="1">
    <w:name w:val="正文文本首行缩进 字符1"/>
    <w:basedOn w:val="BodyTextChar"/>
    <w:uiPriority w:val="99"/>
    <w:semiHidden/>
    <w:rsid w:val="00D5057F"/>
    <w:rPr>
      <w:rFonts w:ascii="Times New Roman" w:eastAsia="PMingLiU" w:hAnsi="Times New Roman" w:cs="Times New Roman"/>
      <w:kern w:val="0"/>
      <w:sz w:val="24"/>
      <w:szCs w:val="20"/>
      <w:lang w:eastAsia="en-US"/>
    </w:rPr>
  </w:style>
  <w:style w:type="character" w:customStyle="1" w:styleId="BodyTextIndentChar">
    <w:name w:val="Body Text Indent Char"/>
    <w:basedOn w:val="DefaultParagraphFont"/>
    <w:link w:val="BodyTextIndent"/>
    <w:semiHidden/>
    <w:rsid w:val="00D5057F"/>
    <w:rPr>
      <w:rFonts w:ascii="Times New Roman" w:eastAsia="PMingLiU" w:hAnsi="Times New Roman" w:cs="Times New Roman"/>
      <w:szCs w:val="20"/>
      <w:lang w:eastAsia="en-US"/>
    </w:rPr>
  </w:style>
  <w:style w:type="paragraph" w:styleId="BodyTextIndent">
    <w:name w:val="Body Text Indent"/>
    <w:basedOn w:val="Normal"/>
    <w:link w:val="BodyTextIndentChar"/>
    <w:semiHidden/>
    <w:rsid w:val="00D5057F"/>
    <w:pPr>
      <w:spacing w:after="120" w:line="240" w:lineRule="auto"/>
      <w:ind w:left="360"/>
    </w:pPr>
    <w:rPr>
      <w:rFonts w:ascii="Times New Roman" w:eastAsia="PMingLiU" w:hAnsi="Times New Roman" w:cs="Times New Roman"/>
      <w:kern w:val="2"/>
      <w:sz w:val="21"/>
      <w:szCs w:val="20"/>
      <w:lang w:eastAsia="en-US"/>
    </w:rPr>
  </w:style>
  <w:style w:type="character" w:customStyle="1" w:styleId="BodyTextIndentChar1">
    <w:name w:val="Body Text Indent Char1"/>
    <w:basedOn w:val="DefaultParagraphFont"/>
    <w:uiPriority w:val="99"/>
    <w:semiHidden/>
    <w:rsid w:val="00D5057F"/>
    <w:rPr>
      <w:kern w:val="0"/>
      <w:sz w:val="22"/>
    </w:rPr>
  </w:style>
  <w:style w:type="character" w:customStyle="1" w:styleId="10">
    <w:name w:val="正文文本缩进 字符1"/>
    <w:basedOn w:val="DefaultParagraphFont"/>
    <w:uiPriority w:val="99"/>
    <w:semiHidden/>
    <w:rsid w:val="00D5057F"/>
    <w:rPr>
      <w:kern w:val="0"/>
      <w:sz w:val="22"/>
    </w:rPr>
  </w:style>
  <w:style w:type="character" w:customStyle="1" w:styleId="BodyTextFirstIndent2Char">
    <w:name w:val="Body Text First Indent 2 Char"/>
    <w:basedOn w:val="BodyTextIndentChar"/>
    <w:link w:val="BodyTextFirstIndent2"/>
    <w:semiHidden/>
    <w:rsid w:val="00D5057F"/>
    <w:rPr>
      <w:rFonts w:ascii="Times New Roman" w:eastAsia="PMingLiU" w:hAnsi="Times New Roman" w:cs="Times New Roman"/>
      <w:szCs w:val="20"/>
      <w:lang w:eastAsia="en-US"/>
    </w:rPr>
  </w:style>
  <w:style w:type="paragraph" w:styleId="BodyTextFirstIndent2">
    <w:name w:val="Body Text First Indent 2"/>
    <w:basedOn w:val="BodyTextIndent"/>
    <w:link w:val="BodyTextFirstIndent2Char"/>
    <w:semiHidden/>
    <w:rsid w:val="00D5057F"/>
    <w:pPr>
      <w:ind w:firstLine="210"/>
    </w:pPr>
  </w:style>
  <w:style w:type="character" w:customStyle="1" w:styleId="BodyTextFirstIndent2Char1">
    <w:name w:val="Body Text First Indent 2 Char1"/>
    <w:basedOn w:val="BodyTextIndentChar1"/>
    <w:uiPriority w:val="99"/>
    <w:semiHidden/>
    <w:rsid w:val="00D5057F"/>
    <w:rPr>
      <w:kern w:val="0"/>
      <w:sz w:val="22"/>
    </w:rPr>
  </w:style>
  <w:style w:type="character" w:customStyle="1" w:styleId="210">
    <w:name w:val="正文文本首行缩进 2 字符1"/>
    <w:basedOn w:val="10"/>
    <w:uiPriority w:val="99"/>
    <w:semiHidden/>
    <w:rsid w:val="00D5057F"/>
    <w:rPr>
      <w:kern w:val="0"/>
      <w:sz w:val="22"/>
    </w:rPr>
  </w:style>
  <w:style w:type="character" w:customStyle="1" w:styleId="BodyTextIndent2Char">
    <w:name w:val="Body Text Indent 2 Char"/>
    <w:basedOn w:val="DefaultParagraphFont"/>
    <w:link w:val="BodyTextIndent2"/>
    <w:semiHidden/>
    <w:rsid w:val="00D5057F"/>
    <w:rPr>
      <w:rFonts w:ascii="Times New Roman" w:eastAsia="PMingLiU" w:hAnsi="Times New Roman" w:cs="Times New Roman"/>
      <w:szCs w:val="20"/>
      <w:lang w:eastAsia="en-US"/>
    </w:rPr>
  </w:style>
  <w:style w:type="paragraph" w:styleId="BodyTextIndent2">
    <w:name w:val="Body Text Indent 2"/>
    <w:basedOn w:val="Normal"/>
    <w:link w:val="BodyTextIndent2Char"/>
    <w:semiHidden/>
    <w:rsid w:val="00D5057F"/>
    <w:pPr>
      <w:spacing w:after="120" w:line="480" w:lineRule="auto"/>
      <w:ind w:left="360"/>
    </w:pPr>
    <w:rPr>
      <w:rFonts w:ascii="Times New Roman" w:eastAsia="PMingLiU" w:hAnsi="Times New Roman" w:cs="Times New Roman"/>
      <w:kern w:val="2"/>
      <w:sz w:val="21"/>
      <w:szCs w:val="20"/>
      <w:lang w:eastAsia="en-US"/>
    </w:rPr>
  </w:style>
  <w:style w:type="character" w:customStyle="1" w:styleId="BodyTextIndent2Char1">
    <w:name w:val="Body Text Indent 2 Char1"/>
    <w:basedOn w:val="DefaultParagraphFont"/>
    <w:uiPriority w:val="99"/>
    <w:semiHidden/>
    <w:rsid w:val="00D5057F"/>
    <w:rPr>
      <w:kern w:val="0"/>
      <w:sz w:val="22"/>
    </w:rPr>
  </w:style>
  <w:style w:type="character" w:customStyle="1" w:styleId="211">
    <w:name w:val="正文文本缩进 2 字符1"/>
    <w:basedOn w:val="DefaultParagraphFont"/>
    <w:uiPriority w:val="99"/>
    <w:semiHidden/>
    <w:rsid w:val="00D5057F"/>
    <w:rPr>
      <w:kern w:val="0"/>
      <w:sz w:val="22"/>
    </w:rPr>
  </w:style>
  <w:style w:type="character" w:customStyle="1" w:styleId="BodyTextIndent3Char">
    <w:name w:val="Body Text Indent 3 Char"/>
    <w:basedOn w:val="DefaultParagraphFont"/>
    <w:link w:val="BodyTextIndent3"/>
    <w:semiHidden/>
    <w:rsid w:val="00D5057F"/>
    <w:rPr>
      <w:rFonts w:ascii="Times New Roman" w:eastAsia="PMingLiU" w:hAnsi="Times New Roman" w:cs="Times New Roman"/>
      <w:sz w:val="16"/>
      <w:szCs w:val="16"/>
      <w:lang w:eastAsia="en-US"/>
    </w:rPr>
  </w:style>
  <w:style w:type="paragraph" w:styleId="BodyTextIndent3">
    <w:name w:val="Body Text Indent 3"/>
    <w:basedOn w:val="Normal"/>
    <w:link w:val="BodyTextIndent3Char"/>
    <w:semiHidden/>
    <w:rsid w:val="00D5057F"/>
    <w:pPr>
      <w:spacing w:after="120" w:line="240" w:lineRule="auto"/>
      <w:ind w:left="360"/>
    </w:pPr>
    <w:rPr>
      <w:rFonts w:ascii="Times New Roman" w:eastAsia="PMingLiU" w:hAnsi="Times New Roman" w:cs="Times New Roman"/>
      <w:kern w:val="2"/>
      <w:sz w:val="16"/>
      <w:szCs w:val="16"/>
      <w:lang w:eastAsia="en-US"/>
    </w:rPr>
  </w:style>
  <w:style w:type="character" w:customStyle="1" w:styleId="BodyTextIndent3Char1">
    <w:name w:val="Body Text Indent 3 Char1"/>
    <w:basedOn w:val="DefaultParagraphFont"/>
    <w:uiPriority w:val="99"/>
    <w:semiHidden/>
    <w:rsid w:val="00D5057F"/>
    <w:rPr>
      <w:kern w:val="0"/>
      <w:sz w:val="16"/>
      <w:szCs w:val="16"/>
    </w:rPr>
  </w:style>
  <w:style w:type="character" w:customStyle="1" w:styleId="310">
    <w:name w:val="正文文本缩进 3 字符1"/>
    <w:basedOn w:val="DefaultParagraphFont"/>
    <w:uiPriority w:val="99"/>
    <w:semiHidden/>
    <w:rsid w:val="00D5057F"/>
    <w:rPr>
      <w:kern w:val="0"/>
      <w:sz w:val="16"/>
      <w:szCs w:val="16"/>
    </w:rPr>
  </w:style>
  <w:style w:type="character" w:customStyle="1" w:styleId="ClosingChar">
    <w:name w:val="Closing Char"/>
    <w:basedOn w:val="DefaultParagraphFont"/>
    <w:link w:val="Closing"/>
    <w:semiHidden/>
    <w:rsid w:val="00D5057F"/>
    <w:rPr>
      <w:rFonts w:ascii="Times New Roman" w:eastAsia="PMingLiU" w:hAnsi="Times New Roman" w:cs="Times New Roman"/>
      <w:szCs w:val="20"/>
      <w:lang w:eastAsia="en-US"/>
    </w:rPr>
  </w:style>
  <w:style w:type="paragraph" w:styleId="Closing">
    <w:name w:val="Closing"/>
    <w:basedOn w:val="Normal"/>
    <w:link w:val="ClosingChar"/>
    <w:semiHidden/>
    <w:rsid w:val="00D5057F"/>
    <w:pPr>
      <w:spacing w:after="0" w:line="240" w:lineRule="auto"/>
      <w:ind w:left="4320"/>
    </w:pPr>
    <w:rPr>
      <w:rFonts w:ascii="Times New Roman" w:eastAsia="PMingLiU" w:hAnsi="Times New Roman" w:cs="Times New Roman"/>
      <w:kern w:val="2"/>
      <w:sz w:val="21"/>
      <w:szCs w:val="20"/>
      <w:lang w:eastAsia="en-US"/>
    </w:rPr>
  </w:style>
  <w:style w:type="character" w:customStyle="1" w:styleId="ClosingChar1">
    <w:name w:val="Closing Char1"/>
    <w:basedOn w:val="DefaultParagraphFont"/>
    <w:uiPriority w:val="99"/>
    <w:semiHidden/>
    <w:rsid w:val="00D5057F"/>
    <w:rPr>
      <w:kern w:val="0"/>
      <w:sz w:val="22"/>
    </w:rPr>
  </w:style>
  <w:style w:type="character" w:customStyle="1" w:styleId="11">
    <w:name w:val="结束语 字符1"/>
    <w:basedOn w:val="DefaultParagraphFont"/>
    <w:uiPriority w:val="99"/>
    <w:semiHidden/>
    <w:rsid w:val="00D5057F"/>
    <w:rPr>
      <w:kern w:val="0"/>
      <w:sz w:val="22"/>
    </w:rPr>
  </w:style>
  <w:style w:type="character" w:customStyle="1" w:styleId="DateChar">
    <w:name w:val="Date Char"/>
    <w:basedOn w:val="DefaultParagraphFont"/>
    <w:link w:val="Date"/>
    <w:semiHidden/>
    <w:rsid w:val="00D5057F"/>
    <w:rPr>
      <w:rFonts w:ascii="Times New Roman" w:eastAsia="PMingLiU" w:hAnsi="Times New Roman" w:cs="Times New Roman"/>
      <w:szCs w:val="20"/>
      <w:lang w:eastAsia="en-US"/>
    </w:rPr>
  </w:style>
  <w:style w:type="paragraph" w:styleId="Date">
    <w:name w:val="Date"/>
    <w:basedOn w:val="Normal"/>
    <w:next w:val="Normal"/>
    <w:link w:val="DateChar"/>
    <w:semiHidden/>
    <w:rsid w:val="00D5057F"/>
    <w:pPr>
      <w:spacing w:after="0" w:line="240" w:lineRule="auto"/>
    </w:pPr>
    <w:rPr>
      <w:rFonts w:ascii="Times New Roman" w:eastAsia="PMingLiU" w:hAnsi="Times New Roman" w:cs="Times New Roman"/>
      <w:kern w:val="2"/>
      <w:sz w:val="21"/>
      <w:szCs w:val="20"/>
      <w:lang w:eastAsia="en-US"/>
    </w:rPr>
  </w:style>
  <w:style w:type="character" w:customStyle="1" w:styleId="DateChar1">
    <w:name w:val="Date Char1"/>
    <w:basedOn w:val="DefaultParagraphFont"/>
    <w:uiPriority w:val="99"/>
    <w:semiHidden/>
    <w:rsid w:val="00D5057F"/>
    <w:rPr>
      <w:kern w:val="0"/>
      <w:sz w:val="22"/>
    </w:rPr>
  </w:style>
  <w:style w:type="character" w:customStyle="1" w:styleId="12">
    <w:name w:val="日期 字符1"/>
    <w:basedOn w:val="DefaultParagraphFont"/>
    <w:uiPriority w:val="99"/>
    <w:semiHidden/>
    <w:rsid w:val="00D5057F"/>
    <w:rPr>
      <w:kern w:val="0"/>
      <w:sz w:val="22"/>
    </w:rPr>
  </w:style>
  <w:style w:type="character" w:customStyle="1" w:styleId="DocumentMapChar">
    <w:name w:val="Document Map Char"/>
    <w:basedOn w:val="DefaultParagraphFont"/>
    <w:link w:val="DocumentMap"/>
    <w:semiHidden/>
    <w:rsid w:val="00D5057F"/>
    <w:rPr>
      <w:rFonts w:ascii="Tahoma" w:eastAsia="PMingLiU" w:hAnsi="Tahoma" w:cs="Tahoma"/>
      <w:sz w:val="16"/>
      <w:szCs w:val="16"/>
      <w:lang w:eastAsia="en-US"/>
    </w:rPr>
  </w:style>
  <w:style w:type="paragraph" w:styleId="DocumentMap">
    <w:name w:val="Document Map"/>
    <w:basedOn w:val="Normal"/>
    <w:link w:val="DocumentMapChar"/>
    <w:semiHidden/>
    <w:rsid w:val="00D5057F"/>
    <w:pPr>
      <w:spacing w:after="0" w:line="240" w:lineRule="auto"/>
    </w:pPr>
    <w:rPr>
      <w:rFonts w:ascii="Tahoma" w:eastAsia="PMingLiU" w:hAnsi="Tahoma" w:cs="Tahoma"/>
      <w:kern w:val="2"/>
      <w:sz w:val="16"/>
      <w:szCs w:val="16"/>
      <w:lang w:eastAsia="en-US"/>
    </w:rPr>
  </w:style>
  <w:style w:type="character" w:customStyle="1" w:styleId="DocumentMapChar1">
    <w:name w:val="Document Map Char1"/>
    <w:basedOn w:val="DefaultParagraphFont"/>
    <w:uiPriority w:val="99"/>
    <w:semiHidden/>
    <w:rsid w:val="00D5057F"/>
    <w:rPr>
      <w:rFonts w:ascii="Segoe UI" w:hAnsi="Segoe UI" w:cs="Segoe UI"/>
      <w:kern w:val="0"/>
      <w:sz w:val="16"/>
      <w:szCs w:val="16"/>
    </w:rPr>
  </w:style>
  <w:style w:type="character" w:customStyle="1" w:styleId="13">
    <w:name w:val="文档结构图 字符1"/>
    <w:basedOn w:val="DefaultParagraphFont"/>
    <w:uiPriority w:val="99"/>
    <w:semiHidden/>
    <w:rsid w:val="00D5057F"/>
    <w:rPr>
      <w:rFonts w:ascii="Microsoft YaHei UI" w:eastAsia="Microsoft YaHei UI"/>
      <w:kern w:val="0"/>
      <w:sz w:val="18"/>
      <w:szCs w:val="18"/>
    </w:rPr>
  </w:style>
  <w:style w:type="character" w:customStyle="1" w:styleId="E-mailSignatureChar">
    <w:name w:val="E-mail Signature Char"/>
    <w:basedOn w:val="DefaultParagraphFont"/>
    <w:link w:val="E-mailSignature"/>
    <w:semiHidden/>
    <w:rsid w:val="00D5057F"/>
    <w:rPr>
      <w:rFonts w:ascii="Times New Roman" w:eastAsia="PMingLiU" w:hAnsi="Times New Roman" w:cs="Times New Roman"/>
      <w:szCs w:val="20"/>
      <w:lang w:eastAsia="en-US"/>
    </w:rPr>
  </w:style>
  <w:style w:type="paragraph" w:styleId="E-mailSignature">
    <w:name w:val="E-mail Signature"/>
    <w:basedOn w:val="Normal"/>
    <w:link w:val="E-mailSignatureChar"/>
    <w:semiHidden/>
    <w:rsid w:val="00D5057F"/>
    <w:pPr>
      <w:spacing w:after="0" w:line="240" w:lineRule="auto"/>
    </w:pPr>
    <w:rPr>
      <w:rFonts w:ascii="Times New Roman" w:eastAsia="PMingLiU" w:hAnsi="Times New Roman" w:cs="Times New Roman"/>
      <w:kern w:val="2"/>
      <w:sz w:val="21"/>
      <w:szCs w:val="20"/>
      <w:lang w:eastAsia="en-US"/>
    </w:rPr>
  </w:style>
  <w:style w:type="character" w:customStyle="1" w:styleId="E-mailSignatureChar1">
    <w:name w:val="E-mail Signature Char1"/>
    <w:basedOn w:val="DefaultParagraphFont"/>
    <w:uiPriority w:val="99"/>
    <w:semiHidden/>
    <w:rsid w:val="00D5057F"/>
    <w:rPr>
      <w:kern w:val="0"/>
      <w:sz w:val="22"/>
    </w:rPr>
  </w:style>
  <w:style w:type="character" w:customStyle="1" w:styleId="14">
    <w:name w:val="电子邮件签名 字符1"/>
    <w:basedOn w:val="DefaultParagraphFont"/>
    <w:uiPriority w:val="99"/>
    <w:semiHidden/>
    <w:rsid w:val="00D5057F"/>
    <w:rPr>
      <w:kern w:val="0"/>
      <w:sz w:val="22"/>
    </w:rPr>
  </w:style>
  <w:style w:type="character" w:customStyle="1" w:styleId="EndnoteTextChar">
    <w:name w:val="Endnote Text Char"/>
    <w:basedOn w:val="DefaultParagraphFont"/>
    <w:link w:val="EndnoteText"/>
    <w:semiHidden/>
    <w:rsid w:val="00D5057F"/>
    <w:rPr>
      <w:rFonts w:ascii="Times New Roman" w:eastAsia="PMingLiU" w:hAnsi="Times New Roman" w:cs="Times New Roman"/>
      <w:sz w:val="20"/>
      <w:szCs w:val="20"/>
      <w:lang w:eastAsia="en-US"/>
    </w:rPr>
  </w:style>
  <w:style w:type="paragraph" w:styleId="EndnoteText">
    <w:name w:val="endnote text"/>
    <w:basedOn w:val="Normal"/>
    <w:link w:val="EndnoteTextChar"/>
    <w:semiHidden/>
    <w:rsid w:val="00D5057F"/>
    <w:pPr>
      <w:spacing w:after="0" w:line="240" w:lineRule="auto"/>
    </w:pPr>
    <w:rPr>
      <w:rFonts w:ascii="Times New Roman" w:eastAsia="PMingLiU" w:hAnsi="Times New Roman" w:cs="Times New Roman"/>
      <w:kern w:val="2"/>
      <w:sz w:val="20"/>
      <w:szCs w:val="20"/>
      <w:lang w:eastAsia="en-US"/>
    </w:rPr>
  </w:style>
  <w:style w:type="character" w:customStyle="1" w:styleId="EndnoteTextChar1">
    <w:name w:val="Endnote Text Char1"/>
    <w:basedOn w:val="DefaultParagraphFont"/>
    <w:uiPriority w:val="99"/>
    <w:semiHidden/>
    <w:rsid w:val="00D5057F"/>
    <w:rPr>
      <w:kern w:val="0"/>
      <w:sz w:val="20"/>
      <w:szCs w:val="20"/>
    </w:rPr>
  </w:style>
  <w:style w:type="character" w:customStyle="1" w:styleId="15">
    <w:name w:val="尾注文本 字符1"/>
    <w:basedOn w:val="DefaultParagraphFont"/>
    <w:uiPriority w:val="99"/>
    <w:semiHidden/>
    <w:rsid w:val="00D5057F"/>
    <w:rPr>
      <w:kern w:val="0"/>
      <w:sz w:val="22"/>
    </w:rPr>
  </w:style>
  <w:style w:type="paragraph" w:styleId="EnvelopeAddress">
    <w:name w:val="envelope address"/>
    <w:basedOn w:val="Normal"/>
    <w:semiHidden/>
    <w:rsid w:val="00D5057F"/>
    <w:pPr>
      <w:framePr w:w="7920" w:h="1980" w:hRule="exact" w:hSpace="180" w:wrap="auto" w:hAnchor="page" w:xAlign="center" w:yAlign="bottom"/>
      <w:spacing w:after="0" w:line="240" w:lineRule="auto"/>
      <w:ind w:left="2880"/>
    </w:pPr>
    <w:rPr>
      <w:rFonts w:ascii="Cambria" w:eastAsia="PMingLiU" w:hAnsi="Cambria" w:cs="Times New Roman"/>
      <w:sz w:val="24"/>
      <w:szCs w:val="24"/>
      <w:lang w:eastAsia="en-US"/>
    </w:rPr>
  </w:style>
  <w:style w:type="character" w:customStyle="1" w:styleId="FootnoteTextChar">
    <w:name w:val="Footnote Text Char"/>
    <w:basedOn w:val="DefaultParagraphFont"/>
    <w:link w:val="FootnoteText"/>
    <w:semiHidden/>
    <w:rsid w:val="00D5057F"/>
    <w:rPr>
      <w:rFonts w:ascii="Times New Roman" w:eastAsia="PMingLiU" w:hAnsi="Times New Roman" w:cs="Times New Roman"/>
      <w:sz w:val="20"/>
      <w:szCs w:val="20"/>
      <w:lang w:eastAsia="en-US"/>
    </w:rPr>
  </w:style>
  <w:style w:type="paragraph" w:styleId="FootnoteText">
    <w:name w:val="footnote text"/>
    <w:basedOn w:val="Normal"/>
    <w:link w:val="FootnoteTextChar"/>
    <w:semiHidden/>
    <w:rsid w:val="00D5057F"/>
    <w:pPr>
      <w:spacing w:after="0" w:line="240" w:lineRule="auto"/>
    </w:pPr>
    <w:rPr>
      <w:rFonts w:ascii="Times New Roman" w:eastAsia="PMingLiU" w:hAnsi="Times New Roman" w:cs="Times New Roman"/>
      <w:kern w:val="2"/>
      <w:sz w:val="20"/>
      <w:szCs w:val="20"/>
      <w:lang w:eastAsia="en-US"/>
    </w:rPr>
  </w:style>
  <w:style w:type="character" w:customStyle="1" w:styleId="FootnoteTextChar1">
    <w:name w:val="Footnote Text Char1"/>
    <w:basedOn w:val="DefaultParagraphFont"/>
    <w:uiPriority w:val="99"/>
    <w:semiHidden/>
    <w:rsid w:val="00D5057F"/>
    <w:rPr>
      <w:kern w:val="0"/>
      <w:sz w:val="20"/>
      <w:szCs w:val="20"/>
    </w:rPr>
  </w:style>
  <w:style w:type="character" w:customStyle="1" w:styleId="16">
    <w:name w:val="脚注文本 字符1"/>
    <w:basedOn w:val="DefaultParagraphFont"/>
    <w:uiPriority w:val="99"/>
    <w:semiHidden/>
    <w:rsid w:val="00D5057F"/>
    <w:rPr>
      <w:kern w:val="0"/>
      <w:sz w:val="18"/>
      <w:szCs w:val="18"/>
    </w:rPr>
  </w:style>
  <w:style w:type="character" w:customStyle="1" w:styleId="HTMLAddressChar">
    <w:name w:val="HTML Address Char"/>
    <w:basedOn w:val="DefaultParagraphFont"/>
    <w:link w:val="HTMLAddress"/>
    <w:semiHidden/>
    <w:rsid w:val="00D5057F"/>
    <w:rPr>
      <w:rFonts w:ascii="Times New Roman" w:eastAsia="PMingLiU" w:hAnsi="Times New Roman" w:cs="Times New Roman"/>
      <w:i/>
      <w:iCs/>
      <w:szCs w:val="20"/>
      <w:lang w:eastAsia="en-US"/>
    </w:rPr>
  </w:style>
  <w:style w:type="paragraph" w:styleId="HTMLAddress">
    <w:name w:val="HTML Address"/>
    <w:basedOn w:val="Normal"/>
    <w:link w:val="HTMLAddressChar"/>
    <w:semiHidden/>
    <w:rsid w:val="00D5057F"/>
    <w:pPr>
      <w:spacing w:after="0" w:line="240" w:lineRule="auto"/>
    </w:pPr>
    <w:rPr>
      <w:rFonts w:ascii="Times New Roman" w:eastAsia="PMingLiU" w:hAnsi="Times New Roman" w:cs="Times New Roman"/>
      <w:i/>
      <w:iCs/>
      <w:kern w:val="2"/>
      <w:sz w:val="21"/>
      <w:szCs w:val="20"/>
      <w:lang w:eastAsia="en-US"/>
    </w:rPr>
  </w:style>
  <w:style w:type="character" w:customStyle="1" w:styleId="HTMLAddressChar1">
    <w:name w:val="HTML Address Char1"/>
    <w:basedOn w:val="DefaultParagraphFont"/>
    <w:uiPriority w:val="99"/>
    <w:semiHidden/>
    <w:rsid w:val="00D5057F"/>
    <w:rPr>
      <w:i/>
      <w:iCs/>
      <w:kern w:val="0"/>
      <w:sz w:val="22"/>
    </w:rPr>
  </w:style>
  <w:style w:type="character" w:customStyle="1" w:styleId="HTML1">
    <w:name w:val="HTML 地址 字符1"/>
    <w:basedOn w:val="DefaultParagraphFont"/>
    <w:uiPriority w:val="99"/>
    <w:semiHidden/>
    <w:rsid w:val="00D5057F"/>
    <w:rPr>
      <w:i/>
      <w:iCs/>
      <w:kern w:val="0"/>
      <w:sz w:val="22"/>
    </w:rPr>
  </w:style>
  <w:style w:type="character" w:customStyle="1" w:styleId="HTMLPreformattedChar">
    <w:name w:val="HTML Preformatted Char"/>
    <w:basedOn w:val="DefaultParagraphFont"/>
    <w:link w:val="HTMLPreformatted"/>
    <w:semiHidden/>
    <w:rsid w:val="00D5057F"/>
    <w:rPr>
      <w:rFonts w:ascii="Courier New" w:eastAsia="PMingLiU" w:hAnsi="Courier New" w:cs="Courier New"/>
      <w:sz w:val="20"/>
      <w:szCs w:val="20"/>
      <w:lang w:eastAsia="en-US"/>
    </w:rPr>
  </w:style>
  <w:style w:type="paragraph" w:styleId="HTMLPreformatted">
    <w:name w:val="HTML Preformatted"/>
    <w:basedOn w:val="Normal"/>
    <w:link w:val="HTMLPreformattedChar"/>
    <w:semiHidden/>
    <w:rsid w:val="00D5057F"/>
    <w:pPr>
      <w:spacing w:after="0" w:line="240" w:lineRule="auto"/>
    </w:pPr>
    <w:rPr>
      <w:rFonts w:ascii="Courier New" w:eastAsia="PMingLiU" w:hAnsi="Courier New" w:cs="Courier New"/>
      <w:kern w:val="2"/>
      <w:sz w:val="20"/>
      <w:szCs w:val="20"/>
      <w:lang w:eastAsia="en-US"/>
    </w:rPr>
  </w:style>
  <w:style w:type="character" w:customStyle="1" w:styleId="HTMLPreformattedChar1">
    <w:name w:val="HTML Preformatted Char1"/>
    <w:basedOn w:val="DefaultParagraphFont"/>
    <w:uiPriority w:val="99"/>
    <w:semiHidden/>
    <w:rsid w:val="00D5057F"/>
    <w:rPr>
      <w:rFonts w:ascii="Consolas" w:hAnsi="Consolas"/>
      <w:kern w:val="0"/>
      <w:sz w:val="20"/>
      <w:szCs w:val="20"/>
    </w:rPr>
  </w:style>
  <w:style w:type="character" w:customStyle="1" w:styleId="HTML10">
    <w:name w:val="HTML 预设格式 字符1"/>
    <w:basedOn w:val="DefaultParagraphFont"/>
    <w:uiPriority w:val="99"/>
    <w:semiHidden/>
    <w:rsid w:val="00D5057F"/>
    <w:rPr>
      <w:rFonts w:ascii="Courier New" w:hAnsi="Courier New" w:cs="Courier New"/>
      <w:kern w:val="0"/>
      <w:sz w:val="20"/>
      <w:szCs w:val="20"/>
    </w:rPr>
  </w:style>
  <w:style w:type="paragraph" w:styleId="Index1">
    <w:name w:val="index 1"/>
    <w:basedOn w:val="Normal"/>
    <w:next w:val="Normal"/>
    <w:autoRedefine/>
    <w:semiHidden/>
    <w:rsid w:val="00D5057F"/>
    <w:pPr>
      <w:spacing w:after="0" w:line="240" w:lineRule="auto"/>
      <w:ind w:left="240" w:hanging="240"/>
    </w:pPr>
    <w:rPr>
      <w:rFonts w:ascii="Times New Roman" w:eastAsia="PMingLiU" w:hAnsi="Times New Roman" w:cs="Times New Roman"/>
      <w:sz w:val="24"/>
      <w:szCs w:val="20"/>
      <w:lang w:eastAsia="en-US"/>
    </w:rPr>
  </w:style>
  <w:style w:type="paragraph" w:styleId="IntenseQuote">
    <w:name w:val="Intense Quote"/>
    <w:basedOn w:val="Normal"/>
    <w:next w:val="Normal"/>
    <w:link w:val="IntenseQuoteChar"/>
    <w:uiPriority w:val="30"/>
    <w:qFormat/>
    <w:rsid w:val="00D5057F"/>
    <w:pPr>
      <w:pBdr>
        <w:bottom w:val="single" w:sz="4" w:space="4" w:color="4F81BD"/>
      </w:pBdr>
      <w:spacing w:before="200" w:after="280" w:line="240" w:lineRule="auto"/>
      <w:ind w:left="936" w:right="936"/>
    </w:pPr>
    <w:rPr>
      <w:rFonts w:ascii="Times New Roman" w:eastAsia="PMingLiU" w:hAnsi="Times New Roman" w:cs="Times New Roman"/>
      <w:b/>
      <w:bCs/>
      <w:i/>
      <w:iCs/>
      <w:color w:val="4F81BD"/>
      <w:sz w:val="24"/>
      <w:szCs w:val="20"/>
      <w:lang w:eastAsia="en-US"/>
    </w:rPr>
  </w:style>
  <w:style w:type="character" w:customStyle="1" w:styleId="IntenseQuoteChar">
    <w:name w:val="Intense Quote Char"/>
    <w:basedOn w:val="DefaultParagraphFont"/>
    <w:link w:val="IntenseQuote"/>
    <w:uiPriority w:val="30"/>
    <w:rsid w:val="00D5057F"/>
    <w:rPr>
      <w:rFonts w:ascii="Times New Roman" w:eastAsia="PMingLiU" w:hAnsi="Times New Roman" w:cs="Times New Roman"/>
      <w:b/>
      <w:bCs/>
      <w:i/>
      <w:iCs/>
      <w:color w:val="4F81BD"/>
      <w:kern w:val="0"/>
      <w:sz w:val="24"/>
      <w:szCs w:val="20"/>
      <w:lang w:eastAsia="en-US"/>
    </w:rPr>
  </w:style>
  <w:style w:type="paragraph" w:styleId="List">
    <w:name w:val="List"/>
    <w:basedOn w:val="Normal"/>
    <w:semiHidden/>
    <w:rsid w:val="00D5057F"/>
    <w:pPr>
      <w:spacing w:after="0" w:line="240" w:lineRule="auto"/>
      <w:ind w:left="360" w:hanging="360"/>
      <w:contextualSpacing/>
    </w:pPr>
    <w:rPr>
      <w:rFonts w:ascii="Times New Roman" w:eastAsia="PMingLiU" w:hAnsi="Times New Roman" w:cs="Times New Roman"/>
      <w:sz w:val="24"/>
      <w:szCs w:val="20"/>
      <w:lang w:eastAsia="en-US"/>
    </w:rPr>
  </w:style>
  <w:style w:type="paragraph" w:styleId="ListBullet">
    <w:name w:val="List Bullet"/>
    <w:basedOn w:val="Normal"/>
    <w:semiHidden/>
    <w:rsid w:val="00D5057F"/>
    <w:pPr>
      <w:numPr>
        <w:numId w:val="1"/>
      </w:numPr>
      <w:spacing w:after="0" w:line="240" w:lineRule="auto"/>
      <w:contextualSpacing/>
    </w:pPr>
    <w:rPr>
      <w:rFonts w:ascii="Times New Roman" w:eastAsia="PMingLiU" w:hAnsi="Times New Roman" w:cs="Times New Roman"/>
      <w:sz w:val="24"/>
      <w:szCs w:val="20"/>
      <w:lang w:eastAsia="en-US"/>
    </w:rPr>
  </w:style>
  <w:style w:type="paragraph" w:styleId="ListParagraph">
    <w:name w:val="List Paragraph"/>
    <w:basedOn w:val="Normal"/>
    <w:uiPriority w:val="34"/>
    <w:qFormat/>
    <w:rsid w:val="00D5057F"/>
    <w:pPr>
      <w:spacing w:after="0" w:line="240" w:lineRule="auto"/>
      <w:ind w:left="720"/>
    </w:pPr>
    <w:rPr>
      <w:rFonts w:ascii="Times New Roman" w:eastAsia="PMingLiU" w:hAnsi="Times New Roman" w:cs="Times New Roman"/>
      <w:sz w:val="24"/>
      <w:szCs w:val="20"/>
      <w:lang w:eastAsia="en-US"/>
    </w:rPr>
  </w:style>
  <w:style w:type="character" w:customStyle="1" w:styleId="MacroTextChar">
    <w:name w:val="Macro Text Char"/>
    <w:basedOn w:val="DefaultParagraphFont"/>
    <w:link w:val="MacroText"/>
    <w:semiHidden/>
    <w:rsid w:val="00D5057F"/>
    <w:rPr>
      <w:rFonts w:ascii="Courier New" w:eastAsia="PMingLiU" w:hAnsi="Courier New" w:cs="Courier New"/>
      <w:sz w:val="20"/>
      <w:szCs w:val="20"/>
      <w:lang w:eastAsia="en-US"/>
    </w:rPr>
  </w:style>
  <w:style w:type="paragraph" w:styleId="MacroText">
    <w:name w:val="macro"/>
    <w:link w:val="MacroTextChar"/>
    <w:semiHidden/>
    <w:rsid w:val="00D5057F"/>
    <w:pPr>
      <w:tabs>
        <w:tab w:val="left" w:pos="480"/>
        <w:tab w:val="left" w:pos="960"/>
        <w:tab w:val="left" w:pos="1440"/>
        <w:tab w:val="left" w:pos="1920"/>
        <w:tab w:val="left" w:pos="2400"/>
        <w:tab w:val="left" w:pos="2880"/>
        <w:tab w:val="left" w:pos="3360"/>
        <w:tab w:val="left" w:pos="3840"/>
        <w:tab w:val="left" w:pos="4320"/>
      </w:tabs>
    </w:pPr>
    <w:rPr>
      <w:rFonts w:ascii="Courier New" w:eastAsia="PMingLiU" w:hAnsi="Courier New" w:cs="Courier New"/>
      <w:sz w:val="20"/>
      <w:szCs w:val="20"/>
      <w:lang w:eastAsia="en-US"/>
    </w:rPr>
  </w:style>
  <w:style w:type="character" w:customStyle="1" w:styleId="MacroTextChar1">
    <w:name w:val="Macro Text Char1"/>
    <w:basedOn w:val="DefaultParagraphFont"/>
    <w:uiPriority w:val="99"/>
    <w:semiHidden/>
    <w:rsid w:val="00D5057F"/>
    <w:rPr>
      <w:rFonts w:ascii="Consolas" w:hAnsi="Consolas"/>
      <w:kern w:val="0"/>
      <w:sz w:val="20"/>
      <w:szCs w:val="20"/>
    </w:rPr>
  </w:style>
  <w:style w:type="character" w:customStyle="1" w:styleId="17">
    <w:name w:val="宏文本 字符1"/>
    <w:basedOn w:val="DefaultParagraphFont"/>
    <w:uiPriority w:val="99"/>
    <w:semiHidden/>
    <w:rsid w:val="00D5057F"/>
    <w:rPr>
      <w:rFonts w:ascii="Courier New" w:eastAsia="SimSun" w:hAnsi="Courier New" w:cs="Courier New"/>
      <w:kern w:val="0"/>
      <w:sz w:val="24"/>
      <w:szCs w:val="24"/>
    </w:rPr>
  </w:style>
  <w:style w:type="character" w:customStyle="1" w:styleId="MessageHeaderChar">
    <w:name w:val="Message Header Char"/>
    <w:basedOn w:val="DefaultParagraphFont"/>
    <w:link w:val="MessageHeader"/>
    <w:semiHidden/>
    <w:rsid w:val="00D5057F"/>
    <w:rPr>
      <w:rFonts w:ascii="Cambria" w:eastAsia="PMingLiU" w:hAnsi="Cambria" w:cs="Times New Roman"/>
      <w:shd w:val="pct20" w:color="auto" w:fill="auto"/>
      <w:lang w:eastAsia="en-US"/>
    </w:rPr>
  </w:style>
  <w:style w:type="paragraph" w:styleId="MessageHeader">
    <w:name w:val="Message Header"/>
    <w:basedOn w:val="Normal"/>
    <w:link w:val="MessageHeaderChar"/>
    <w:semiHidden/>
    <w:rsid w:val="00D5057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PMingLiU" w:hAnsi="Cambria" w:cs="Times New Roman"/>
      <w:kern w:val="2"/>
      <w:sz w:val="21"/>
      <w:lang w:eastAsia="en-US"/>
    </w:rPr>
  </w:style>
  <w:style w:type="character" w:customStyle="1" w:styleId="MessageHeaderChar1">
    <w:name w:val="Message Header Char1"/>
    <w:basedOn w:val="DefaultParagraphFont"/>
    <w:uiPriority w:val="99"/>
    <w:semiHidden/>
    <w:rsid w:val="00D5057F"/>
    <w:rPr>
      <w:rFonts w:asciiTheme="majorHAnsi" w:eastAsiaTheme="majorEastAsia" w:hAnsiTheme="majorHAnsi" w:cstheme="majorBidi"/>
      <w:kern w:val="0"/>
      <w:sz w:val="24"/>
      <w:szCs w:val="24"/>
      <w:shd w:val="pct20" w:color="auto" w:fill="auto"/>
    </w:rPr>
  </w:style>
  <w:style w:type="character" w:customStyle="1" w:styleId="18">
    <w:name w:val="信息标题 字符1"/>
    <w:basedOn w:val="DefaultParagraphFont"/>
    <w:uiPriority w:val="99"/>
    <w:semiHidden/>
    <w:rsid w:val="00D5057F"/>
    <w:rPr>
      <w:rFonts w:asciiTheme="majorHAnsi" w:eastAsiaTheme="majorEastAsia" w:hAnsiTheme="majorHAnsi" w:cstheme="majorBidi"/>
      <w:kern w:val="0"/>
      <w:sz w:val="24"/>
      <w:szCs w:val="24"/>
      <w:shd w:val="pct20" w:color="auto" w:fill="auto"/>
    </w:rPr>
  </w:style>
  <w:style w:type="paragraph" w:styleId="NoSpacing">
    <w:name w:val="No Spacing"/>
    <w:uiPriority w:val="1"/>
    <w:qFormat/>
    <w:rsid w:val="00D5057F"/>
    <w:rPr>
      <w:rFonts w:ascii="Times New Roman" w:eastAsia="PMingLiU" w:hAnsi="Times New Roman" w:cs="Times New Roman"/>
      <w:kern w:val="0"/>
      <w:sz w:val="24"/>
      <w:szCs w:val="20"/>
      <w:lang w:eastAsia="en-US"/>
    </w:rPr>
  </w:style>
  <w:style w:type="paragraph" w:styleId="NormalIndent">
    <w:name w:val="Normal Indent"/>
    <w:basedOn w:val="Normal"/>
    <w:semiHidden/>
    <w:rsid w:val="00D5057F"/>
    <w:pPr>
      <w:spacing w:after="0" w:line="240" w:lineRule="auto"/>
      <w:ind w:left="720"/>
    </w:pPr>
    <w:rPr>
      <w:rFonts w:ascii="Times New Roman" w:eastAsia="PMingLiU" w:hAnsi="Times New Roman" w:cs="Times New Roman"/>
      <w:sz w:val="24"/>
      <w:szCs w:val="20"/>
      <w:lang w:eastAsia="en-US"/>
    </w:rPr>
  </w:style>
  <w:style w:type="character" w:customStyle="1" w:styleId="NoteHeadingChar">
    <w:name w:val="Note Heading Char"/>
    <w:basedOn w:val="DefaultParagraphFont"/>
    <w:link w:val="NoteHeading"/>
    <w:semiHidden/>
    <w:rsid w:val="00D5057F"/>
    <w:rPr>
      <w:rFonts w:ascii="Times New Roman" w:eastAsia="PMingLiU" w:hAnsi="Times New Roman" w:cs="Times New Roman"/>
      <w:szCs w:val="20"/>
      <w:lang w:eastAsia="en-US"/>
    </w:rPr>
  </w:style>
  <w:style w:type="paragraph" w:styleId="NoteHeading">
    <w:name w:val="Note Heading"/>
    <w:basedOn w:val="Normal"/>
    <w:next w:val="Normal"/>
    <w:link w:val="NoteHeadingChar"/>
    <w:semiHidden/>
    <w:rsid w:val="00D5057F"/>
    <w:pPr>
      <w:spacing w:after="0" w:line="240" w:lineRule="auto"/>
    </w:pPr>
    <w:rPr>
      <w:rFonts w:ascii="Times New Roman" w:eastAsia="PMingLiU" w:hAnsi="Times New Roman" w:cs="Times New Roman"/>
      <w:kern w:val="2"/>
      <w:sz w:val="21"/>
      <w:szCs w:val="20"/>
      <w:lang w:eastAsia="en-US"/>
    </w:rPr>
  </w:style>
  <w:style w:type="character" w:customStyle="1" w:styleId="NoteHeadingChar1">
    <w:name w:val="Note Heading Char1"/>
    <w:basedOn w:val="DefaultParagraphFont"/>
    <w:uiPriority w:val="99"/>
    <w:semiHidden/>
    <w:rsid w:val="00D5057F"/>
    <w:rPr>
      <w:kern w:val="0"/>
      <w:sz w:val="22"/>
    </w:rPr>
  </w:style>
  <w:style w:type="character" w:customStyle="1" w:styleId="19">
    <w:name w:val="注释标题 字符1"/>
    <w:basedOn w:val="DefaultParagraphFont"/>
    <w:uiPriority w:val="99"/>
    <w:semiHidden/>
    <w:rsid w:val="00D5057F"/>
    <w:rPr>
      <w:kern w:val="0"/>
      <w:sz w:val="22"/>
    </w:rPr>
  </w:style>
  <w:style w:type="character" w:customStyle="1" w:styleId="PlainTextChar">
    <w:name w:val="Plain Text Char"/>
    <w:basedOn w:val="DefaultParagraphFont"/>
    <w:link w:val="PlainText"/>
    <w:semiHidden/>
    <w:rsid w:val="00D5057F"/>
    <w:rPr>
      <w:rFonts w:ascii="Courier New" w:eastAsia="PMingLiU" w:hAnsi="Courier New" w:cs="Courier New"/>
      <w:sz w:val="20"/>
      <w:szCs w:val="20"/>
      <w:lang w:eastAsia="en-US"/>
    </w:rPr>
  </w:style>
  <w:style w:type="paragraph" w:styleId="PlainText">
    <w:name w:val="Plain Text"/>
    <w:basedOn w:val="Normal"/>
    <w:link w:val="PlainTextChar"/>
    <w:semiHidden/>
    <w:rsid w:val="00D5057F"/>
    <w:pPr>
      <w:spacing w:after="0" w:line="240" w:lineRule="auto"/>
    </w:pPr>
    <w:rPr>
      <w:rFonts w:ascii="Courier New" w:eastAsia="PMingLiU" w:hAnsi="Courier New" w:cs="Courier New"/>
      <w:kern w:val="2"/>
      <w:sz w:val="20"/>
      <w:szCs w:val="20"/>
      <w:lang w:eastAsia="en-US"/>
    </w:rPr>
  </w:style>
  <w:style w:type="character" w:customStyle="1" w:styleId="PlainTextChar1">
    <w:name w:val="Plain Text Char1"/>
    <w:basedOn w:val="DefaultParagraphFont"/>
    <w:uiPriority w:val="99"/>
    <w:semiHidden/>
    <w:rsid w:val="00D5057F"/>
    <w:rPr>
      <w:rFonts w:ascii="Consolas" w:hAnsi="Consolas"/>
      <w:kern w:val="0"/>
      <w:szCs w:val="21"/>
    </w:rPr>
  </w:style>
  <w:style w:type="character" w:customStyle="1" w:styleId="1a">
    <w:name w:val="纯文本 字符1"/>
    <w:basedOn w:val="DefaultParagraphFont"/>
    <w:uiPriority w:val="99"/>
    <w:semiHidden/>
    <w:rsid w:val="00D5057F"/>
    <w:rPr>
      <w:rFonts w:asciiTheme="minorEastAsia" w:hAnsi="Courier New" w:cs="Courier New"/>
      <w:kern w:val="0"/>
      <w:sz w:val="22"/>
    </w:rPr>
  </w:style>
  <w:style w:type="paragraph" w:styleId="Quote">
    <w:name w:val="Quote"/>
    <w:basedOn w:val="Normal"/>
    <w:next w:val="Normal"/>
    <w:link w:val="QuoteChar"/>
    <w:uiPriority w:val="29"/>
    <w:qFormat/>
    <w:rsid w:val="00D5057F"/>
    <w:pPr>
      <w:spacing w:after="0" w:line="240" w:lineRule="auto"/>
    </w:pPr>
    <w:rPr>
      <w:rFonts w:ascii="Times New Roman" w:eastAsia="PMingLiU" w:hAnsi="Times New Roman" w:cs="Times New Roman"/>
      <w:i/>
      <w:iCs/>
      <w:color w:val="000000"/>
      <w:sz w:val="24"/>
      <w:szCs w:val="20"/>
      <w:lang w:eastAsia="en-US"/>
    </w:rPr>
  </w:style>
  <w:style w:type="character" w:customStyle="1" w:styleId="QuoteChar">
    <w:name w:val="Quote Char"/>
    <w:basedOn w:val="DefaultParagraphFont"/>
    <w:link w:val="Quote"/>
    <w:uiPriority w:val="29"/>
    <w:rsid w:val="00D5057F"/>
    <w:rPr>
      <w:rFonts w:ascii="Times New Roman" w:eastAsia="PMingLiU" w:hAnsi="Times New Roman" w:cs="Times New Roman"/>
      <w:i/>
      <w:iCs/>
      <w:color w:val="000000"/>
      <w:kern w:val="0"/>
      <w:sz w:val="24"/>
      <w:szCs w:val="20"/>
      <w:lang w:eastAsia="en-US"/>
    </w:rPr>
  </w:style>
  <w:style w:type="character" w:customStyle="1" w:styleId="SalutationChar">
    <w:name w:val="Salutation Char"/>
    <w:basedOn w:val="DefaultParagraphFont"/>
    <w:link w:val="Salutation"/>
    <w:semiHidden/>
    <w:rsid w:val="00D5057F"/>
    <w:rPr>
      <w:rFonts w:ascii="Times New Roman" w:eastAsia="PMingLiU" w:hAnsi="Times New Roman" w:cs="Times New Roman"/>
      <w:szCs w:val="20"/>
      <w:lang w:eastAsia="en-US"/>
    </w:rPr>
  </w:style>
  <w:style w:type="paragraph" w:styleId="Salutation">
    <w:name w:val="Salutation"/>
    <w:basedOn w:val="Normal"/>
    <w:next w:val="Normal"/>
    <w:link w:val="SalutationChar"/>
    <w:semiHidden/>
    <w:rsid w:val="00D5057F"/>
    <w:pPr>
      <w:spacing w:after="0" w:line="240" w:lineRule="auto"/>
    </w:pPr>
    <w:rPr>
      <w:rFonts w:ascii="Times New Roman" w:eastAsia="PMingLiU" w:hAnsi="Times New Roman" w:cs="Times New Roman"/>
      <w:kern w:val="2"/>
      <w:sz w:val="21"/>
      <w:szCs w:val="20"/>
      <w:lang w:eastAsia="en-US"/>
    </w:rPr>
  </w:style>
  <w:style w:type="character" w:customStyle="1" w:styleId="SalutationChar1">
    <w:name w:val="Salutation Char1"/>
    <w:basedOn w:val="DefaultParagraphFont"/>
    <w:uiPriority w:val="99"/>
    <w:semiHidden/>
    <w:rsid w:val="00D5057F"/>
    <w:rPr>
      <w:kern w:val="0"/>
      <w:sz w:val="22"/>
    </w:rPr>
  </w:style>
  <w:style w:type="character" w:customStyle="1" w:styleId="1b">
    <w:name w:val="称呼 字符1"/>
    <w:basedOn w:val="DefaultParagraphFont"/>
    <w:uiPriority w:val="99"/>
    <w:semiHidden/>
    <w:rsid w:val="00D5057F"/>
    <w:rPr>
      <w:kern w:val="0"/>
      <w:sz w:val="22"/>
    </w:rPr>
  </w:style>
  <w:style w:type="character" w:customStyle="1" w:styleId="SignatureChar">
    <w:name w:val="Signature Char"/>
    <w:basedOn w:val="DefaultParagraphFont"/>
    <w:link w:val="Signature"/>
    <w:semiHidden/>
    <w:rsid w:val="00D5057F"/>
    <w:rPr>
      <w:rFonts w:ascii="Times New Roman" w:eastAsia="PMingLiU" w:hAnsi="Times New Roman" w:cs="Times New Roman"/>
      <w:szCs w:val="20"/>
      <w:lang w:eastAsia="en-US"/>
    </w:rPr>
  </w:style>
  <w:style w:type="paragraph" w:styleId="Signature">
    <w:name w:val="Signature"/>
    <w:basedOn w:val="Normal"/>
    <w:link w:val="SignatureChar"/>
    <w:semiHidden/>
    <w:rsid w:val="00D5057F"/>
    <w:pPr>
      <w:spacing w:after="0" w:line="240" w:lineRule="auto"/>
      <w:ind w:left="4320"/>
    </w:pPr>
    <w:rPr>
      <w:rFonts w:ascii="Times New Roman" w:eastAsia="PMingLiU" w:hAnsi="Times New Roman" w:cs="Times New Roman"/>
      <w:kern w:val="2"/>
      <w:sz w:val="21"/>
      <w:szCs w:val="20"/>
      <w:lang w:eastAsia="en-US"/>
    </w:rPr>
  </w:style>
  <w:style w:type="character" w:customStyle="1" w:styleId="SignatureChar1">
    <w:name w:val="Signature Char1"/>
    <w:basedOn w:val="DefaultParagraphFont"/>
    <w:uiPriority w:val="99"/>
    <w:semiHidden/>
    <w:rsid w:val="00D5057F"/>
    <w:rPr>
      <w:kern w:val="0"/>
      <w:sz w:val="22"/>
    </w:rPr>
  </w:style>
  <w:style w:type="character" w:customStyle="1" w:styleId="1c">
    <w:name w:val="签名 字符1"/>
    <w:basedOn w:val="DefaultParagraphFont"/>
    <w:uiPriority w:val="99"/>
    <w:semiHidden/>
    <w:rsid w:val="00D5057F"/>
    <w:rPr>
      <w:kern w:val="0"/>
      <w:sz w:val="22"/>
    </w:rPr>
  </w:style>
  <w:style w:type="paragraph" w:styleId="Subtitle">
    <w:name w:val="Subtitle"/>
    <w:basedOn w:val="Normal"/>
    <w:next w:val="Normal"/>
    <w:link w:val="SubtitleChar"/>
    <w:qFormat/>
    <w:rsid w:val="00D5057F"/>
    <w:pPr>
      <w:spacing w:after="60" w:line="240" w:lineRule="auto"/>
      <w:jc w:val="center"/>
      <w:outlineLvl w:val="1"/>
    </w:pPr>
    <w:rPr>
      <w:rFonts w:ascii="Cambria" w:eastAsia="PMingLiU" w:hAnsi="Cambria" w:cs="Times New Roman"/>
      <w:sz w:val="24"/>
      <w:szCs w:val="24"/>
      <w:lang w:eastAsia="en-US"/>
    </w:rPr>
  </w:style>
  <w:style w:type="character" w:customStyle="1" w:styleId="SubtitleChar">
    <w:name w:val="Subtitle Char"/>
    <w:basedOn w:val="DefaultParagraphFont"/>
    <w:link w:val="Subtitle"/>
    <w:rsid w:val="00D5057F"/>
    <w:rPr>
      <w:rFonts w:ascii="Cambria" w:eastAsia="PMingLiU" w:hAnsi="Cambria" w:cs="Times New Roman"/>
      <w:kern w:val="0"/>
      <w:sz w:val="24"/>
      <w:szCs w:val="24"/>
      <w:lang w:eastAsia="en-US"/>
    </w:rPr>
  </w:style>
  <w:style w:type="paragraph" w:styleId="TableofFigures">
    <w:name w:val="table of figures"/>
    <w:basedOn w:val="Normal"/>
    <w:next w:val="Normal"/>
    <w:semiHidden/>
    <w:rsid w:val="00D5057F"/>
    <w:pPr>
      <w:spacing w:after="0" w:line="240" w:lineRule="auto"/>
    </w:pPr>
    <w:rPr>
      <w:rFonts w:ascii="Times New Roman" w:eastAsia="PMingLiU" w:hAnsi="Times New Roman" w:cs="Times New Roman"/>
      <w:sz w:val="24"/>
      <w:szCs w:val="20"/>
      <w:lang w:eastAsia="en-US"/>
    </w:rPr>
  </w:style>
  <w:style w:type="paragraph" w:styleId="Title">
    <w:name w:val="Title"/>
    <w:basedOn w:val="Normal"/>
    <w:next w:val="Normal"/>
    <w:link w:val="TitleChar"/>
    <w:qFormat/>
    <w:rsid w:val="00D5057F"/>
    <w:pPr>
      <w:spacing w:before="240" w:after="60" w:line="240" w:lineRule="auto"/>
      <w:jc w:val="center"/>
      <w:outlineLvl w:val="0"/>
    </w:pPr>
    <w:rPr>
      <w:rFonts w:ascii="Cambria" w:eastAsia="PMingLiU" w:hAnsi="Cambria" w:cs="Times New Roman"/>
      <w:b/>
      <w:bCs/>
      <w:kern w:val="28"/>
      <w:sz w:val="32"/>
      <w:szCs w:val="32"/>
      <w:lang w:eastAsia="en-US"/>
    </w:rPr>
  </w:style>
  <w:style w:type="character" w:customStyle="1" w:styleId="TitleChar">
    <w:name w:val="Title Char"/>
    <w:basedOn w:val="DefaultParagraphFont"/>
    <w:link w:val="Title"/>
    <w:rsid w:val="00D5057F"/>
    <w:rPr>
      <w:rFonts w:ascii="Cambria" w:eastAsia="PMingLiU" w:hAnsi="Cambria" w:cs="Times New Roman"/>
      <w:b/>
      <w:bCs/>
      <w:kern w:val="28"/>
      <w:sz w:val="32"/>
      <w:szCs w:val="32"/>
      <w:lang w:eastAsia="en-US"/>
    </w:rPr>
  </w:style>
  <w:style w:type="paragraph" w:styleId="TOC1">
    <w:name w:val="toc 1"/>
    <w:basedOn w:val="Normal"/>
    <w:next w:val="Normal"/>
    <w:autoRedefine/>
    <w:semiHidden/>
    <w:rsid w:val="00D5057F"/>
    <w:pPr>
      <w:spacing w:after="0" w:line="240" w:lineRule="auto"/>
    </w:pPr>
    <w:rPr>
      <w:rFonts w:ascii="Times New Roman" w:eastAsia="PMingLiU" w:hAnsi="Times New Roman" w:cs="Times New Roman"/>
      <w:sz w:val="24"/>
      <w:szCs w:val="20"/>
      <w:lang w:eastAsia="en-US"/>
    </w:rPr>
  </w:style>
  <w:style w:type="character" w:styleId="UnresolvedMention">
    <w:name w:val="Unresolved Mention"/>
    <w:basedOn w:val="DefaultParagraphFont"/>
    <w:uiPriority w:val="99"/>
    <w:semiHidden/>
    <w:unhideWhenUsed/>
    <w:rsid w:val="00C15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tif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tiff"/><Relationship Id="rId25" Type="http://schemas.openxmlformats.org/officeDocument/2006/relationships/image" Target="media/image11.w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oleObject" Target="embeddings/oleObject5.bin"/><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footer" Target="footer2.xml"/><Relationship Id="rId10" Type="http://schemas.openxmlformats.org/officeDocument/2006/relationships/image" Target="media/image1.tiff"/><Relationship Id="rId19" Type="http://schemas.openxmlformats.org/officeDocument/2006/relationships/image" Target="media/image8.wmf"/><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nicfang@mit.edu" TargetMode="External"/><Relationship Id="rId14" Type="http://schemas.openxmlformats.org/officeDocument/2006/relationships/image" Target="media/image4.tiff"/><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hyperlink" Target="mailto:hpfeng@hku.h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052191-93A9-4E6A-9F32-B3AD6DC80B4C}">
  <ds:schemaRefs>
    <ds:schemaRef ds:uri="http://schemas.openxmlformats.org/officeDocument/2006/bibliography"/>
  </ds:schemaRefs>
</ds:datastoreItem>
</file>

<file path=customXml/itemProps2.xml><?xml version="1.0" encoding="utf-8"?>
<ds:datastoreItem xmlns:ds="http://schemas.openxmlformats.org/officeDocument/2006/customXml" ds:itemID="{89409C2A-D39D-487C-8791-D92F41E72B04}"/>
</file>

<file path=customXml/itemProps3.xml><?xml version="1.0" encoding="utf-8"?>
<ds:datastoreItem xmlns:ds="http://schemas.openxmlformats.org/officeDocument/2006/customXml" ds:itemID="{8ED7D12D-7E8F-4954-A8BB-E657B97BDEA7}"/>
</file>

<file path=customXml/itemProps4.xml><?xml version="1.0" encoding="utf-8"?>
<ds:datastoreItem xmlns:ds="http://schemas.openxmlformats.org/officeDocument/2006/customXml" ds:itemID="{E6E23FE8-A120-4129-BEED-364449A2E70D}"/>
</file>

<file path=docProps/app.xml><?xml version="1.0" encoding="utf-8"?>
<Properties xmlns="http://schemas.openxmlformats.org/officeDocument/2006/extended-properties" xmlns:vt="http://schemas.openxmlformats.org/officeDocument/2006/docPropsVTypes">
  <Template>Normal</Template>
  <TotalTime>1</TotalTime>
  <Pages>32</Pages>
  <Words>6709</Words>
  <Characters>38245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其锴</dc:creator>
  <cp:keywords/>
  <dc:description/>
  <cp:lastModifiedBy>Liu Will</cp:lastModifiedBy>
  <cp:revision>3</cp:revision>
  <cp:lastPrinted>2021-06-16T06:09:00Z</cp:lastPrinted>
  <dcterms:created xsi:type="dcterms:W3CDTF">2021-10-20T09:58:00Z</dcterms:created>
  <dcterms:modified xsi:type="dcterms:W3CDTF">2021-10-20T09:59:00Z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