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1E5E1D" w14:textId="3243B282" w:rsidR="00DD0300" w:rsidRPr="00437A3E" w:rsidRDefault="000D4E8A" w:rsidP="00F804FE">
      <w:pPr>
        <w:pStyle w:val="Title2"/>
        <w:jc w:val="both"/>
        <w:rPr>
          <w:rFonts w:eastAsia="等线"/>
          <w:color w:val="000000" w:themeColor="text1"/>
          <w:lang w:val="en-HK" w:eastAsia="zh-CN"/>
        </w:rPr>
      </w:pPr>
      <w:r w:rsidRPr="000D4E8A">
        <w:rPr>
          <w:rFonts w:eastAsia="等线" w:hint="eastAsia"/>
          <w:color w:val="000000" w:themeColor="text1"/>
          <w:sz w:val="28"/>
          <w:szCs w:val="28"/>
          <w:lang w:val="en-HK" w:eastAsia="zh-CN"/>
        </w:rPr>
        <w:t>Guided</w:t>
      </w:r>
      <w:r w:rsidRPr="000D4E8A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0D4E8A">
        <w:rPr>
          <w:rFonts w:eastAsia="等线" w:hint="eastAsia"/>
          <w:color w:val="000000" w:themeColor="text1"/>
          <w:sz w:val="28"/>
          <w:szCs w:val="28"/>
          <w:lang w:val="en-HK" w:eastAsia="zh-CN"/>
        </w:rPr>
        <w:t>Growth Ultrathin Metal Film Enabled Efficient Semi</w:t>
      </w:r>
      <w:r w:rsidRPr="000D4E8A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0D4E8A">
        <w:rPr>
          <w:rFonts w:eastAsia="等线" w:hint="eastAsia"/>
          <w:color w:val="000000" w:themeColor="text1"/>
          <w:sz w:val="28"/>
          <w:szCs w:val="28"/>
          <w:lang w:val="en-HK" w:eastAsia="zh-CN"/>
        </w:rPr>
        <w:t>Transparent Organic Solar Cells</w:t>
      </w:r>
    </w:p>
    <w:p w14:paraId="570D7226" w14:textId="77777777" w:rsidR="00F46D04" w:rsidRPr="00437A3E" w:rsidRDefault="00F46D04" w:rsidP="00DF4435">
      <w:pPr>
        <w:pStyle w:val="Tableofcontents"/>
        <w:rPr>
          <w:color w:val="000000" w:themeColor="text1"/>
        </w:rPr>
      </w:pPr>
    </w:p>
    <w:p w14:paraId="1E1B77F3" w14:textId="6CF2A2A2" w:rsidR="00F804FE" w:rsidRDefault="000D4E8A" w:rsidP="000D4E8A">
      <w:pPr>
        <w:pStyle w:val="Tableofcontents"/>
        <w:rPr>
          <w:color w:val="000000" w:themeColor="text1"/>
        </w:rPr>
      </w:pPr>
      <w:proofErr w:type="spellStart"/>
      <w:r w:rsidRPr="000D4E8A">
        <w:rPr>
          <w:color w:val="000000" w:themeColor="text1"/>
        </w:rPr>
        <w:t>Yuniu</w:t>
      </w:r>
      <w:proofErr w:type="spellEnd"/>
      <w:r w:rsidRPr="000D4E8A">
        <w:rPr>
          <w:color w:val="000000" w:themeColor="text1"/>
        </w:rPr>
        <w:t xml:space="preserve"> Zhang, Jiawei Zheng, </w:t>
      </w:r>
      <w:proofErr w:type="spellStart"/>
      <w:r w:rsidRPr="000D4E8A">
        <w:rPr>
          <w:color w:val="000000" w:themeColor="text1"/>
        </w:rPr>
        <w:t>Zhengyan</w:t>
      </w:r>
      <w:proofErr w:type="spellEnd"/>
      <w:r w:rsidRPr="000D4E8A">
        <w:rPr>
          <w:color w:val="000000" w:themeColor="text1"/>
        </w:rPr>
        <w:t xml:space="preserve"> Jiang, Xinjun He, </w:t>
      </w:r>
      <w:proofErr w:type="spellStart"/>
      <w:r w:rsidRPr="000D4E8A">
        <w:rPr>
          <w:color w:val="000000" w:themeColor="text1"/>
        </w:rPr>
        <w:t>Jinwook</w:t>
      </w:r>
      <w:proofErr w:type="spellEnd"/>
      <w:r w:rsidRPr="000D4E8A">
        <w:rPr>
          <w:color w:val="000000" w:themeColor="text1"/>
        </w:rPr>
        <w:t xml:space="preserve"> Kim, </w:t>
      </w:r>
      <w:proofErr w:type="spellStart"/>
      <w:r w:rsidRPr="000D4E8A">
        <w:rPr>
          <w:color w:val="000000" w:themeColor="text1"/>
        </w:rPr>
        <w:t>Luhang</w:t>
      </w:r>
      <w:proofErr w:type="spellEnd"/>
      <w:r w:rsidRPr="000D4E8A">
        <w:rPr>
          <w:color w:val="000000" w:themeColor="text1"/>
        </w:rPr>
        <w:t xml:space="preserve"> Xu,</w:t>
      </w:r>
      <w:r>
        <w:rPr>
          <w:color w:val="000000" w:themeColor="text1"/>
        </w:rPr>
        <w:t xml:space="preserve"> </w:t>
      </w:r>
      <w:proofErr w:type="spellStart"/>
      <w:r w:rsidRPr="000D4E8A">
        <w:rPr>
          <w:color w:val="000000" w:themeColor="text1"/>
        </w:rPr>
        <w:t>Minchao</w:t>
      </w:r>
      <w:proofErr w:type="spellEnd"/>
      <w:r w:rsidRPr="000D4E8A">
        <w:rPr>
          <w:color w:val="000000" w:themeColor="text1"/>
        </w:rPr>
        <w:t xml:space="preserve"> Qin, </w:t>
      </w:r>
      <w:proofErr w:type="spellStart"/>
      <w:r w:rsidRPr="000D4E8A">
        <w:rPr>
          <w:color w:val="000000" w:themeColor="text1"/>
        </w:rPr>
        <w:t>Xinhui</w:t>
      </w:r>
      <w:proofErr w:type="spellEnd"/>
      <w:r w:rsidRPr="000D4E8A">
        <w:rPr>
          <w:color w:val="000000" w:themeColor="text1"/>
        </w:rPr>
        <w:t xml:space="preserve"> Lu, Aung Ko </w:t>
      </w:r>
      <w:proofErr w:type="spellStart"/>
      <w:r w:rsidRPr="000D4E8A">
        <w:rPr>
          <w:color w:val="000000" w:themeColor="text1"/>
        </w:rPr>
        <w:t>Ko</w:t>
      </w:r>
      <w:proofErr w:type="spellEnd"/>
      <w:r w:rsidRPr="000D4E8A">
        <w:rPr>
          <w:color w:val="000000" w:themeColor="text1"/>
        </w:rPr>
        <w:t xml:space="preserve"> </w:t>
      </w:r>
      <w:proofErr w:type="gramStart"/>
      <w:r w:rsidRPr="000D4E8A">
        <w:rPr>
          <w:color w:val="000000" w:themeColor="text1"/>
        </w:rPr>
        <w:t>Kyaw,*</w:t>
      </w:r>
      <w:proofErr w:type="gramEnd"/>
      <w:r w:rsidRPr="000D4E8A">
        <w:rPr>
          <w:color w:val="000000" w:themeColor="text1"/>
        </w:rPr>
        <w:t xml:space="preserve"> and Wallace C. H. Choy*</w:t>
      </w:r>
    </w:p>
    <w:p w14:paraId="39E10022" w14:textId="6641A98B" w:rsidR="002D16A0" w:rsidRDefault="002D16A0" w:rsidP="002E14A1">
      <w:pPr>
        <w:pStyle w:val="Tableofcontents"/>
        <w:rPr>
          <w:color w:val="000000" w:themeColor="text1"/>
        </w:rPr>
      </w:pPr>
    </w:p>
    <w:p w14:paraId="46B33B5F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Y. Zhang, J. Zheng, Z. Jiang, X. He, J. Kim, W. C. H. Choy</w:t>
      </w:r>
    </w:p>
    <w:p w14:paraId="64F97996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Department of Electrical &amp; Electronic Engineering</w:t>
      </w:r>
    </w:p>
    <w:p w14:paraId="51BA53AC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The University of Hong Kong</w:t>
      </w:r>
    </w:p>
    <w:p w14:paraId="7428C1B3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proofErr w:type="spellStart"/>
      <w:r w:rsidRPr="000D4E8A">
        <w:rPr>
          <w:i w:val="0"/>
          <w:iCs/>
          <w:color w:val="000000" w:themeColor="text1"/>
        </w:rPr>
        <w:t>Pokfulam</w:t>
      </w:r>
      <w:proofErr w:type="spellEnd"/>
      <w:r w:rsidRPr="000D4E8A">
        <w:rPr>
          <w:i w:val="0"/>
          <w:iCs/>
          <w:color w:val="000000" w:themeColor="text1"/>
        </w:rPr>
        <w:t xml:space="preserve"> Road, Hong Kong, Hong Kong SAR 852, P. R. China</w:t>
      </w:r>
    </w:p>
    <w:p w14:paraId="5A9BF686" w14:textId="22833950" w:rsid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 xml:space="preserve">E-mail: </w:t>
      </w:r>
      <w:hyperlink r:id="rId9" w:history="1">
        <w:r w:rsidRPr="006B5274">
          <w:rPr>
            <w:rStyle w:val="Hyperlink"/>
            <w:i w:val="0"/>
            <w:iCs/>
          </w:rPr>
          <w:t>chchoy@eee.hku.hk</w:t>
        </w:r>
      </w:hyperlink>
    </w:p>
    <w:p w14:paraId="1A4E06EA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</w:p>
    <w:p w14:paraId="2C4D4E52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Y. Zhang, A. K. K. Kyaw</w:t>
      </w:r>
    </w:p>
    <w:p w14:paraId="2CC258E3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Guangdong University Key Laboratory for Advanced Quantum</w:t>
      </w:r>
    </w:p>
    <w:p w14:paraId="36D8BFAD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Dot Displays and Lighting</w:t>
      </w:r>
    </w:p>
    <w:p w14:paraId="343E2711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Department of Electrical &amp; Electronic Engineering</w:t>
      </w:r>
    </w:p>
    <w:p w14:paraId="4F6D7B23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Southern University of Science and Technology</w:t>
      </w:r>
    </w:p>
    <w:p w14:paraId="3619BDE4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Shenzhen 518055, P. R. China</w:t>
      </w:r>
    </w:p>
    <w:p w14:paraId="149694F2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E-mail: aung@sustech.edu.cn</w:t>
      </w:r>
    </w:p>
    <w:p w14:paraId="6FDCB578" w14:textId="77777777" w:rsid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L. Xu, M. Qin, X. Lu</w:t>
      </w:r>
    </w:p>
    <w:p w14:paraId="2F081297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</w:p>
    <w:p w14:paraId="012AA739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Department of Physics</w:t>
      </w:r>
    </w:p>
    <w:p w14:paraId="5C5DD51A" w14:textId="77777777" w:rsidR="000D4E8A" w:rsidRP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The Chinese University of Hong Kong</w:t>
      </w:r>
    </w:p>
    <w:p w14:paraId="06313699" w14:textId="16C52469" w:rsidR="000D4E8A" w:rsidRDefault="000D4E8A" w:rsidP="000D4E8A">
      <w:pPr>
        <w:pStyle w:val="Tableofcontents"/>
        <w:rPr>
          <w:i w:val="0"/>
          <w:iCs/>
          <w:color w:val="000000" w:themeColor="text1"/>
        </w:rPr>
      </w:pPr>
      <w:r w:rsidRPr="000D4E8A">
        <w:rPr>
          <w:i w:val="0"/>
          <w:iCs/>
          <w:color w:val="000000" w:themeColor="text1"/>
        </w:rPr>
        <w:t>Shatin, Hong Kong SAR 852, P. R. China</w:t>
      </w:r>
    </w:p>
    <w:p w14:paraId="07CEFA83" w14:textId="77777777" w:rsidR="002D16A0" w:rsidRPr="00437A3E" w:rsidRDefault="002D16A0" w:rsidP="002D16A0">
      <w:pPr>
        <w:rPr>
          <w:color w:val="000000" w:themeColor="text1"/>
        </w:rPr>
      </w:pPr>
    </w:p>
    <w:p w14:paraId="10F73DFB" w14:textId="77777777" w:rsidR="005014A1" w:rsidRPr="00437A3E" w:rsidRDefault="005014A1" w:rsidP="002D16A0">
      <w:pPr>
        <w:rPr>
          <w:color w:val="000000" w:themeColor="text1"/>
        </w:rPr>
      </w:pPr>
    </w:p>
    <w:p w14:paraId="04732AFD" w14:textId="2867DC0E" w:rsidR="005B565B" w:rsidRPr="00437A3E" w:rsidRDefault="00362F68" w:rsidP="002C0143">
      <w:pPr>
        <w:pStyle w:val="Abstract"/>
        <w:rPr>
          <w:color w:val="000000" w:themeColor="text1"/>
        </w:rPr>
      </w:pPr>
      <w:r w:rsidRPr="00437A3E">
        <w:rPr>
          <w:color w:val="000000" w:themeColor="text1"/>
        </w:rPr>
        <w:t xml:space="preserve">Abstract </w:t>
      </w:r>
    </w:p>
    <w:p w14:paraId="0400CA13" w14:textId="36C19591" w:rsidR="00277B63" w:rsidRDefault="000D4E8A" w:rsidP="000D4E8A">
      <w:pPr>
        <w:spacing w:line="480" w:lineRule="auto"/>
        <w:jc w:val="both"/>
        <w:rPr>
          <w:color w:val="000000" w:themeColor="text1"/>
          <w:lang w:val="en-HK"/>
        </w:rPr>
      </w:pPr>
      <w:r w:rsidRPr="000D4E8A">
        <w:rPr>
          <w:color w:val="000000" w:themeColor="text1"/>
          <w:lang w:val="en-HK" w:eastAsia="zh-CN"/>
        </w:rPr>
        <w:t>Semi-transparent organic solar cells (STOSCs) have great potential in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power-generating windows for building facades and automobiles. At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present, the evaporated metal thin film is widely used as the transparent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top electrode in STOSCs owing to its relatively high conductivity.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However, its transmittance in the visible range is sacrificed for fulfilling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the thickness requirement of the electrical percolation threshold. Herein,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a facile approach of introducing pre-located Ag nanoparticles (NPs) with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 xml:space="preserve">an optimized </w:t>
      </w:r>
      <w:proofErr w:type="gramStart"/>
      <w:r w:rsidRPr="000D4E8A">
        <w:rPr>
          <w:color w:val="000000" w:themeColor="text1"/>
          <w:lang w:val="en-HK" w:eastAsia="zh-CN"/>
        </w:rPr>
        <w:t>amount</w:t>
      </w:r>
      <w:proofErr w:type="gramEnd"/>
      <w:r w:rsidRPr="000D4E8A">
        <w:rPr>
          <w:color w:val="000000" w:themeColor="text1"/>
          <w:lang w:val="en-HK" w:eastAsia="zh-CN"/>
        </w:rPr>
        <w:t xml:space="preserve"> of ligands is demonstrated to promote the </w:t>
      </w:r>
      <w:proofErr w:type="spellStart"/>
      <w:r w:rsidRPr="000D4E8A">
        <w:rPr>
          <w:color w:val="000000" w:themeColor="text1"/>
          <w:lang w:val="en-HK" w:eastAsia="zh-CN"/>
        </w:rPr>
        <w:t>highquality</w:t>
      </w:r>
      <w:proofErr w:type="spellEnd"/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and ultrathin evaporated Ag film formation for high-performance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transparent electrodes beyond that of merely evaporated electrodes. With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the pre-located and ligand-optimized Ag NPs, the growth of evaporated Ag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clusters can be guided to form high-quality transparent electrode. Equally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important, the approach also reduces the mis-stacking defects of the electron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 xml:space="preserve">transport layer and thus </w:t>
      </w:r>
      <w:proofErr w:type="spellStart"/>
      <w:r w:rsidRPr="000D4E8A">
        <w:rPr>
          <w:color w:val="000000" w:themeColor="text1"/>
          <w:lang w:val="en-HK" w:eastAsia="zh-CN"/>
        </w:rPr>
        <w:t>favors</w:t>
      </w:r>
      <w:proofErr w:type="spellEnd"/>
      <w:r w:rsidRPr="000D4E8A">
        <w:rPr>
          <w:color w:val="000000" w:themeColor="text1"/>
          <w:lang w:val="en-HK" w:eastAsia="zh-CN"/>
        </w:rPr>
        <w:t xml:space="preserve"> the carrier transportation/extraction to the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lastRenderedPageBreak/>
        <w:t>electrode. By using these Ag NPs/7 nm Ag with a sheet resistance less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than 15 Ω sq−1 and average transmittance of 59.30% in the visible region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as the main structure in the top electrode, a PM6:L8-BO based STOSC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achieves light utilization efficiency of 4.422% with a remarkable power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conversion efficiency of 12.80%. This work provides a facile strategy to not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only realize high-quality and transparent ultrathin electrode with detailed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understanding, but also to promote the practical applications of semi</w:t>
      </w:r>
      <w:r>
        <w:rPr>
          <w:color w:val="000000" w:themeColor="text1"/>
          <w:lang w:val="en-HK" w:eastAsia="zh-CN"/>
        </w:rPr>
        <w:t>-</w:t>
      </w:r>
      <w:r w:rsidRPr="000D4E8A">
        <w:rPr>
          <w:color w:val="000000" w:themeColor="text1"/>
          <w:lang w:val="en-HK" w:eastAsia="zh-CN"/>
        </w:rPr>
        <w:t>transparent</w:t>
      </w:r>
      <w:r>
        <w:rPr>
          <w:color w:val="000000" w:themeColor="text1"/>
          <w:lang w:val="en-HK" w:eastAsia="zh-CN"/>
        </w:rPr>
        <w:t xml:space="preserve"> </w:t>
      </w:r>
      <w:r w:rsidRPr="000D4E8A">
        <w:rPr>
          <w:color w:val="000000" w:themeColor="text1"/>
          <w:lang w:val="en-HK" w:eastAsia="zh-CN"/>
        </w:rPr>
        <w:t>photonic devices.</w:t>
      </w:r>
      <w:r>
        <w:rPr>
          <w:color w:val="000000" w:themeColor="text1"/>
          <w:lang w:val="en-HK" w:eastAsia="zh-CN"/>
        </w:rPr>
        <w:t xml:space="preserve"> </w:t>
      </w:r>
    </w:p>
    <w:p w14:paraId="5BE535CE" w14:textId="77777777" w:rsidR="00277B63" w:rsidRPr="00437A3E" w:rsidRDefault="00277B63" w:rsidP="005C0358">
      <w:pPr>
        <w:rPr>
          <w:color w:val="000000" w:themeColor="text1"/>
          <w:lang w:val="en-HK"/>
        </w:rPr>
      </w:pPr>
    </w:p>
    <w:p w14:paraId="46A701E6" w14:textId="2FF12952" w:rsidR="00172EED" w:rsidRPr="00437A3E" w:rsidRDefault="00362F68" w:rsidP="002C0143">
      <w:pPr>
        <w:pStyle w:val="Abstract"/>
        <w:rPr>
          <w:color w:val="000000" w:themeColor="text1"/>
        </w:rPr>
      </w:pPr>
      <w:r w:rsidRPr="00437A3E">
        <w:rPr>
          <w:color w:val="000000" w:themeColor="text1"/>
        </w:rPr>
        <w:t xml:space="preserve">Introduction </w:t>
      </w:r>
    </w:p>
    <w:p w14:paraId="1748658F" w14:textId="247EE9B1" w:rsidR="000D4E8A" w:rsidRDefault="000D4E8A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Organic solar cells (OSCs) have received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tremendous attention from the research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community and industry owing to the tunable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optoelectronic properties and solution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processability of organic semiconductors,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lightweight, mechanical flexibility,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semi-transparent nature.[1,2] Recent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breakthroughs in designing conjugated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polymer donors and non-fullerene acceptors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(NFAs) started a new era of organic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photovoltaics, achieving power conversion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efficiency (PCE) </w:t>
      </w:r>
      <w:r w:rsidRPr="000D4E8A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19%.[3,4] With the rapid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development of OSCs, semi-transparent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organic solar cells (STOSCs) have become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 potential candidate for power-generating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windows applied in building-integrated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photovoltaics (BIPV) and automobiles,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by replacing top opaque electrode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transparent electrode. The overall 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STOSCs should be considered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both optical and electrical assessments.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Recent reports on STOSCs applied light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utilization efficiency (LUE, determined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PCE × AVT) to reflect the trade-off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average visible transmittance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(AVT) and PCE, and to make a fair comparison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overall system efficiency. There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are different advances in active materials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improve the performances of STOSCs including applying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multicomponent active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layer,[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5–7] adjusting donor/acceptor ratio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and structure of active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layer,[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8–12] and designing near infrared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(NIR) absorption active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materials.[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13–16] These strategies assist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to achieve remarkable NIR photon utilization efficiency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high transparency in the visible range.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addition to the active layer, the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transparent top electrode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high conductivity, low absorption, and low reflection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the visible range is a critical component for high-performance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STOSCs. Meanwhile, the realization of a simple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fabrication process without degrading the underneath structure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a plain structure are highly desirable for promoting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facile, low-cost, and practical applications of top electrodes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thus STOSCs. In the past decade, several materials have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been developed to replace evaporated metal and applied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electrodes in OSCs, such as conducting polymers,[17–19] metal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nanowires/nanoparticles (NWs/NPs),[20–25] graphene[26–29]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carbon nanotubes (CNTs).[30–33] Among different transparent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electrodes, evaporated thin Ag film is still frequently used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STOSCs owing to the low electrical resistivity and optical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loss in the visible range.[34] The formation of evaporated thin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film usually goes through three steps[35]: 1) the nucleation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growth of dispersed nanoscopic clusters, 2) coalescence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clusters and formation of nanonetwork at the percolation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threshold, 3) increasing metal thickness and the formation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the continuous metal film. Normally, there are migration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liquid-like coalescence of clusters in step 2 due to the weaker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adhesion between the metal and carrier transporting layer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OSCs compared to the strong metal-metal cohesion. Therefore,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threshold thickness of Ag is supposed to exceed 15 nm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ensure high conductivity and enough interfacial contact area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underneath the functional layer of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STOSCs,[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34–36] which unavoidably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limits the AVT of devices. To achieve thin Ag electrode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both good conductivity and high transmittance, strategies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such as applying seed layer with other materials,[37] designing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optical structures of dielectric/metal/dielectric (DMD)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other multilayer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structures,[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21,38–40] as well as using functional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surfactants as a wetting or seeding inducer for improving metal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growth[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41–43] have been widely studied. These methods suppress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occurrence or effect of cluster migration and enhance wettability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assist solid-like coalescence of Ag clusters during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growth, rendering a conductive and compactable film with 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thickness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 xml:space="preserve">of </w:t>
      </w:r>
      <w:r w:rsidRPr="000D4E8A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10 nm as the top transparent electrode on OSCs.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However, tedious deposition engineering, designated materials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structures in these strategies will degrade the charge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transport capability of recently reported efficient NFA-based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STOSCs. Therefore, the development of affable ultrathin metal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electrode with high transmittance in visible range and facile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process without degrading the electrical performance of devices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highly desirable.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Here, we propose a unique strategy to reveal conductive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transparent ultrathin Ag network by introducing pre-located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NPs to form high-quality evaporated Ag film. The cluster growth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evaporated thin Ag is guided by pre-locating the appropriate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quantity of Ag NPs on the substrate and controlling the amount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capping ligands on Ag NPs. Interestingly, the strategy also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reduces the mis-stacking defects of the electron transport 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(ETL) favoring efficient carrier transportation between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active layer and electrode. By using the optimized ultrathin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composite electrodes with sheet resistance &lt;15 Ω sq−1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average transmittance of 59.30%, corresponding STOSCs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 comparable fill factor (FF) and open-circuit voltage (Voc)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opaque devices, and higher AVT than STOSCs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directly evaporated thin Ag. With furtherly enhancing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optical features by depositing a dielectric layer on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AgNPs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electrode, the as prepared PM6:L8-BO based STOSCs achieves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LUE of 4.422% and remarkable PCE of 12.80%, which is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highest efficiency in the reported STOSCs with LUE over 4%.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This work provides a unique and facile strategy to achieve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high-quality transparent electrode with a comprehensive understanding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offers the applications of emerging semi-transparent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optoelectronic technologies.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6EE7555A" w14:textId="77777777" w:rsidR="00F804FE" w:rsidRDefault="00F804FE" w:rsidP="000D4E8A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</w:p>
    <w:p w14:paraId="0BE64EA9" w14:textId="51CB09F0" w:rsidR="002C0143" w:rsidRPr="00437A3E" w:rsidRDefault="00362F68" w:rsidP="00347D1C">
      <w:pPr>
        <w:pStyle w:val="RSCB02ArticleText"/>
        <w:spacing w:line="480" w:lineRule="auto"/>
        <w:rPr>
          <w:rFonts w:ascii="Times New Roman" w:hAnsi="Times New Roman"/>
          <w:b/>
          <w:color w:val="000000" w:themeColor="text1"/>
          <w:sz w:val="28"/>
          <w:szCs w:val="28"/>
          <w:lang w:val="en-US" w:eastAsia="zh-CN"/>
        </w:rPr>
      </w:pPr>
      <w:r w:rsidRPr="00437A3E">
        <w:rPr>
          <w:rFonts w:ascii="Times New Roman" w:hAnsi="Times New Roman"/>
          <w:b/>
          <w:color w:val="000000" w:themeColor="text1"/>
          <w:sz w:val="28"/>
          <w:szCs w:val="28"/>
          <w:lang w:val="en-US" w:eastAsia="zh-CN"/>
        </w:rPr>
        <w:t>Results and discussion</w:t>
      </w:r>
    </w:p>
    <w:p w14:paraId="021F00C7" w14:textId="77777777" w:rsidR="00536B3A" w:rsidRDefault="000D4E8A" w:rsidP="00410FAF">
      <w:pPr>
        <w:pStyle w:val="RSCB02ArticleText"/>
        <w:widowControl w:val="0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536B3A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2.1. Ligand-Optimized and Pre-located Ag NPs Promoted High</w:t>
      </w:r>
      <w:r w:rsidRPr="00536B3A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 </w:t>
      </w:r>
      <w:r w:rsidRPr="00536B3A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Quality Ag Top Electrodes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53F167ED" w14:textId="77777777" w:rsidR="00536B3A" w:rsidRDefault="000D4E8A" w:rsidP="00410FAF">
      <w:pPr>
        <w:pStyle w:val="RSCB02ArticleText"/>
        <w:widowControl w:val="0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Figure 1a–c illustrates the deposition process of guided-growth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ultrathin Ag electrode on the film of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NPs, which will serve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ETL in STOSCs described in the next section. The used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NPs are synthesized by following our previous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work.[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25,44] Different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from conventional top transparent electrodes formed by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evaporation, we pre-locate the Ag NPs on the ETL film by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dynamical spin coating and controlling the amount of ligand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(Figure 1b). The pre-locating process and control of ligand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amount are particularly important to guide the high-quality film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formation of the evaporated Ag (Figure 1c). To our surprise,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new approach of Ag film formation also benefits diminishing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defects of ETL film (as discussed later).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5059359A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growth mechanism of ultrathin conductive film is illustrated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Figure 2a.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acts not only as ligand in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synthesis of Ag NPs, but also as the source of amine functional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group to assist the formation of ultrathin Ag film. At the beginning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the deposition process, the amine functional groups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on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(originally capped on Ag NPs and released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during the annealing process) donate a lone pair of electrons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evaporated Ag atoms to create strong coordinate covalent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bonds.[45,46] Therefore, Ag NPs-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groups exhibit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strong adsorption to Ag atoms (from evaporation) to reduce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their surface free energy,[34,47] which is favorable in immobilizing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metal that grows on the ETL film during the nucleation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clustering stages. However, our results find that excess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occupies the space between Ag NPs which hinders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connection between Ag NPs and evaporated Ag,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causes the formation of Ag clusters at the upper plane than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NPs, leading to poor conductivity of the film. As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Figure S1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and S1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d,e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(Supporting Information), films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evaporated ultrathin Ag on unannealed Ag NPs show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non-uniform morphology, and the sheet resistance is too high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be detected (Figure 2b). To address the issue, we introduce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 post-annealing process by setting the annealing temperature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from 0 °C to 300 °C (0 °C represents an unannealed sample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room temperature) for 10min on the pre-located Ag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NPs followed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by Ag evaporation to form Ag NPs/Ag(evaporated) films.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film exhibits sheet resistance higher than 1M Ω sq−1 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even out of detection range when the annealing temperature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lower than 50 °C. Interestingly, the sheet resistance remarkably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decreases by at least two order magnitudes and reaches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lower than 15 Ω sq−1 with increasing annealing temperature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100–150 °C, implying that good Ag films are formed at this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range of annealing conditions (more evidences will be discussed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later). When the temperature increases to over 200 °C,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sheet resistance of the film increases to out of detection range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again which ascribes to the melt and migration of some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NPs into large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particles[48](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S1c, 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verify the change of ligands, we study the atomic percentage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C and N by X-Ray spectrometer (XPS) (Figure S2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Information). We find that C and N signals significantly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reduce after annealing at 100–200 °C, implying that 53.5–57.9%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is removed upon annealing by considering that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ligand is totally removed at the decomposition temperature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of 350 °C.[49] XPS spectra of core level Ag 3d 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Figure 2c, the peaks at 374.5 and 368.5 eV are indexed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Ag(0) 3d3/2 and Ag(0) 3d5/2 of bulk silver.[50,51] For the results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NPs/7 nm Ag and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NPs/Ag NPs(annealed)/7 nm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Ag, we can find that there is an obvious shift to higher binding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energy for the film with Ag NPs, indicating the strong interaction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amine functional groups and Ag, as the binding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energy between metal and amine groups is higher than that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pure metal.[24] In addition, the much higher intensity of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3d and extremely weaker intensity of Zn 2P (Figure S3a, 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Information) detected from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NPs/Ag NPs/7 nm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exhibit the formation of a better covering ultrathin Ag film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assisted by Ag NPs as compared to the case without Ag NPs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(i.e.,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NPs/7 nm Ag), which is well consistent with the SEM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results shown in Figure 2f,i. Consequently, the “ligand-optimized”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NPs with the 110 °C annealing for a suitable amount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maintained ligand (i.e., 53.5–57.9%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removal) 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Ag NPs are obtained in the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approach, and yet the temperature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the lowest in the suitable range of 110 °C to 180 °C to minimize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unexpected damage on the underneath structure, particularly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organic active layer in STOSCs.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AB6D980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 further unveil the quality of Ag films by studying their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surface morphology as the scanning electron microscope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(SEM) images shown in Figure 2d–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Figures S4 and S5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Information). At the very early stage of evaporating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(3.5 to 5.5 nm in Figure 2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d,e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g,h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), the films without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ligandoptimized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NPs show big clusters and wide gaps between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them caused by the migration and liquid-like coalescence of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evaporated Ag. Interestingly, for the case with ligand-optimized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Ag, the Ag films with much denser and smaller clusters 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obtained (Figure 2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g,h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 as compared to those with any Ag NPs,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indicating that randomly pre-located and ligand-optimized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NPs act as anchors to guide evaporated Ag atoms for growing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along remaining amine functional groups and facilitates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obtain solid-like coalescence. By continuously evaporating more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on Ag NPs, conductive and continuous film is achieved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while big separated Ag clusters are only obtained for the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 without Ag NPs.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5E02235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 further optimize the concentration of ligand-optimized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NPs (2–7 mg mL−1) and the amount of evaporated Ag (5–8 nm)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the champion transparent electrode with low sheet resistances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best AVT as shown in Figure 3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a,b.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To achieve workable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conductive film with higher AVT, we need to select a balanced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amount of pre-located Ag NPs and the thickness of evaporated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Ag. Extremely low concentrations of Ag NPs will lead to sparse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density of particle distribution, which is not enough to guide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growth of evaporated Ag atoms and form the conductive film.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On the other hand, extra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denser arrangement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particles in a film deposited by the high concentration of Ag NPs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will decrease the conductivity and cause a thicker film,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not satisfactory to apply as a transparent electrode. From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results in Figure 3a, the sheet resistance of the film is strongly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related to the thickness of Ag, which decreases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 xml:space="preserve">from </w:t>
      </w:r>
      <w:r w:rsidRPr="000D4E8A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100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10 Ω sq−1 while adding thickness from 5 to 8 nm. For the specific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thickness of evaporated Ag (5–7 nm), the sheet resistance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film decreases first and then increases when raising the concentration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pre-located Ag NPs, thinner evaporated Ag requires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relatively higher concentration of Ag NPs to obtain the lowest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sheet resistance. The transmission spectra of evaporated 7 nm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on ligand-optimized Ag NPs with different concentrations 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Figure 3b, the AVT of the film increases first and then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decreases when raising the concentration of pre-located Ag NPs.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Consequently, our results show that the sweet spot between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concentration of Ag NPs and amount of evaporated Ag,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are 4 mg mL and 7 nm, respectively, reveals the best-performed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(champion) ultrathin Ag electrode with sheet resistance less than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15 Ω sq−1 and AVT of 59.3%.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3D61898B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Benefiting from depositing pre-located and ligand-optimized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NPs, the Ag NPs/Ag electrode is expected to achieve better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contact with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layer than the electrode without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NPs. Cross-section high-resolution transmission electron microscopy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(TEM) on focused ion beam (FIB) processed samples 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used to study the guided-growth ultrathin Ag film on devices,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Figure 4. Compared with the directly deposited 7 nm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(Figure 4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 and 15 nm Ag (Figure 4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d,e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 samples, Ag NPs/7 nm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sample (Figure 4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g,h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 exhibits more continuous film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better interconnection with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layer which is consistent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our finding from SEM image (Figure 2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f,i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). From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highresolution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TEM images shown in Figure 4c,f, directly deposited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7 nm Ag and 15 nm Ag on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(without annealed Ag NPs)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often exhibit mis-stacking zones in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layer with apparent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voids around the contact interfaces (yellow highlighted regions),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ascribe to the migration of Ag clusters, the initially bonded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will become misplaced when the directly contacted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clusters merge together in the Ag film growth during the early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evaporation stage. To our surprise, the better/well stacked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NPs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layer without any clear deformed defect zones is obtained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by incorporating the ligand-optimized Ag NPs to form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NPs/Ag NPs/7 nm Ag structure(Figure 4i), indicating pre-located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ligand-optimized Ag NPs can grab and immobilize evaporated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clusters to suppress the occurrence of migration,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enable ultrathin film formed by guided-growth and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tightlypacked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small Ag clusters, as well as assist to achieve good quality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layer without any clear mis-stacking zones. In practical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applications, Ag NPs/7 nm Ag shows better interface connection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the under layer than popularly applied 15 nm Ag (Figure S6,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Supporting Information). Consequently, the above results show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that the guided-growth ultrathin Ag film assisted by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ligandoptimized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Ag NPs reduces the interface defects to form a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highquality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transparent electrode with high AVT and good conductivity.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Remarkably, the mis-stacking defect regions of the ETL can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 simultaneously suppressed for improving carrier transportation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collection.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7B0CE121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536B3A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2.2. High-Performance STOSCs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69595F75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Using the pre-located and ligand-optimized Ag NPs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(4 mg mL−1)/evaporated Ag (7 nm) electrode with sheet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resistance less than 15 Ω sq−1 and AVT of 59.3%, we first prepare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with a widely reported structure of glass/ITO/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PEDOT:PSS/PM6:Y6(1.0:1.2, w/w)/ETL/ultrathin Ag, as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the inset of Figure 5a. STOSCs with directly evaporated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15 nm Ag as the top electrode are prepared for comparison,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has been widely reported and the devices exhibit higher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LUE than STOSCs using other thicknesses of directly evaporated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Ag.[6,16,52–54] Figure 5b shows the top view SEM images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15 nm Ag and Ag NPs/7 nm Ag on devices. Ag NPs/7 nm Ag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exhibits more uniform coverage on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NPs, which mirrors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previous TEM results. It is notable that a cleaning process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described in the device fabrication section was applied 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deposited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layer to achieve lower roughness for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deposition of the ultrathin electrode, as shown in Figure S7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(Supporting Information). The representative current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densityvoltage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(J-V) characteristics are shown in Figure 5a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and the statistics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20 devices are summarized in Figure 5c. Following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results we discussed above, there are power losses in devices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directly deposited 15 nm Ag which ascribe to lower recombination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resistance caused by the leakage in electrode-ETL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interface, resulting in low Voc and fill factor (FF).[55,56] Compared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STOSCs with widely used 15 nm Ag as the top electrode,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devices with the optimized Ag NP/Ag electrode show lower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Jsc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21.26 mA cm−2 ascribed to the higher AVT, but higher Voc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0.841 V and FF of 73.01%, which are close to that of opaque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devices. Finally, STOSCs with PM6: Y6 as the active layer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guided-growth ultrathin Ag as the top electrode achieve PCE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13.04% and AVT of 27.88%, exhibiting a LUE of 3.635%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higher than that of STOSCs with 15 nm Ag, detailed J-V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characteristics are shown in Table 1. The ETL applied in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above OSCs is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NPs. To demonstrate the superiority of our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strategy on guide-growth transparent top electrode, we also fabricated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with widely reported PDINO as ETL and 15 nm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as top electrode for comparison, detailed J-V characteristics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are shown in Table S1 (Supporting Information). The STOSCs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with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NPs/Ag NPs/7 nm Ag exhibit both better optical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electrical performance than devices with PDINO/15 nm Ag.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0ECCA6CD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order to understand the improved carrier extraction property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the STOSCs with the optimized Ag NPs/Ag electrodes,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 study the transient photocurrent of STOSCs with same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structure but different strategies on top electrodes, as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Figure 5d. A charge extraction time of 2.892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ms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is obtained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from the device with ligand-optimized Ag NPs/Ag electrodes,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which is lower than the charge extraction time of 3.116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ms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the control device with directly evaporated 15 nm Ag, thus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offering faster charge extraction. Figure 5e shows the electrochemical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impedance spectra (EIS) results and equivalent circuit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STOSCs with a guided-growth ultrathin Ag or 15 nm Ag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top electrode. The ESI spectra exhibit two semicircles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R1 indicates recombination resistance (inversely proportional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recombination rate) and R2 represents interlayer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resistance in STOSCs.[57] Rs and two constant phase elements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(CPE1 and CPE2) were applied to present the series resistance,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charge recombination capacitance, and carrier transport capacitance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STOSCs. Our results show that the device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optimized Ag NPs/Ag electrode exhibits R1 of 114.5 Ω and R2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260 Ω, while devices with 15 nm Ag show R1 with lower value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84.45 Ω and R2 with much higher value of 399 Ω. These results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suggest that the interfacial contact between guided-growth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ultrathin Ag and the bottom ETL is better than the one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15 nm Ag. The detailed parameters are summarized in Table S2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(Supporting Information). All of these results confirm that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application of pre-located Ag NPs not only guides the growth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ultrathin Ag, but also provides excellent interfacial contact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the top electrode and under layer, which supports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J-V characteristics results shown in Figure 5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a,c.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7E5FAB0E" w14:textId="77777777" w:rsid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realize high light utilization of semitransparent devices,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 dielectric film of Tris(8-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hydroxyquinoline)aluminum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(Alq3)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an optimized thickness is deposited on ligand-optimized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AgNPs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/Ag to enhance the optical features of the electrode,[58]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as shown in Figure S9 (Supporting Information).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NPs/ligand-optimized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AgNPs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/Ag/Alq3 structure exhibits an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enhanced AVT of 75.41% while maintaining excellent electrical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properties. In order to find the sweet spot between PCE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AVT,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NPs/ligand-optimized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AgNPs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/Ag/Alq3 structure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is applied on STOSCs with different active layers. The active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 includes PM6:Y6 and PM6:L8-BO with different donor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ratios for further optimization of the STOSCs. Experimental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results shown in Figure 6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a,d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Table 2 indicate that PM6:Y6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PM6:L8-BO blends with low contents of PM6 can still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maintain efficient charge generation and collection, and yield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with high AVT while maintaining decent efficiency.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tuning PM6:Y6 from 1:1.2 to 0.4:1.2(w/w), the efficiency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STOSCs only drops from 12.69% to 11.51%, while AVT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remarkably raising from 29.30% to 38.10%, the best-performance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PM6:Y6-based STOSCs reach LUE of 4.385%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PCE of 11.51% and AVT of 38.1%. For PM6:L8-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BO blends, by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tuning PM6: L8-BO from 1:1.4 to 0.8:1.4(w/w), the efficiency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drops from 13.45% to 12.80%, while AVT raising from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29.12% to 34.55%. Finally, the best PM6:L8-BO-based STOSCs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achieve LUE of 4.422% with PCE of 12.80% and AVT of 34.55%,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shown Figure S10 and Table S3 (Supporting Information),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is the highest PCE reported so far in STOSCs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remarkable LUE over 4%.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1B6F3A9F" w14:textId="5C27CFE7" w:rsidR="00F804FE" w:rsidRPr="00536B3A" w:rsidRDefault="000D4E8A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further evaluate the efficiency of STOSCs, the external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quantum efficiency (EQE) and EQE+T+R of STOSCs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highest LUE values for each active blend are determined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Figure 6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b,c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e,f.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The color rendering index (CRI)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guided-growth ultrathin Ag and STOSCs with the highest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LUE are also investigated. The color coordinates (x, y), AVT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CRI values from the transmission spectra of the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Ag NPs/7 nm Ag/Alq3 film and corresponding STOSCs 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determined according to the method shown in SI, the wavelength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range for calculation is 380–780 nm. As shown in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CIE color space presented in Figure 5f, the color coordinates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NPs/Ag NPs/Ag/Alq3 film are located at (0.3162, 0.3440),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it is close to the achromatic point (0.33, 0.33) with calculated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CRI value of 97, indicating a good neutral color sensation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when looking through the film under AM1.5G illumination.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Meanwhile, the corresponding best-performance devices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PM6:Y6 or PM6:L8-BO as active layer exhibit color coordinates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at (0.2895, 0.3209) with CRI value of 90 and (0.2702, 0.3047)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CRI value of 87 respectively, providing a light-blue sensation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human eye.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007590E3" w14:textId="67EA1D34" w:rsidR="00410FAF" w:rsidRPr="00410FAF" w:rsidRDefault="00C66B39" w:rsidP="00410FAF">
      <w:pPr>
        <w:pStyle w:val="RSCB02ArticleText"/>
        <w:widowControl w:val="0"/>
        <w:spacing w:line="480" w:lineRule="auto"/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</w:pPr>
      <w:r w:rsidRPr="00410FAF"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>Conclusion</w:t>
      </w:r>
      <w:r w:rsidR="007100A8" w:rsidRPr="00410FAF"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 xml:space="preserve"> </w:t>
      </w:r>
    </w:p>
    <w:p w14:paraId="5F02411C" w14:textId="044652C5" w:rsidR="00F804FE" w:rsidRDefault="000D4E8A" w:rsidP="00410FAF">
      <w:pPr>
        <w:pStyle w:val="RSCB02ArticleText"/>
        <w:widowControl w:val="0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summary, we demonstrate a facile approach of introducing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pre-located Ag NPs with an optimized </w:t>
      </w:r>
      <w:proofErr w:type="gram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amount</w:t>
      </w:r>
      <w:proofErr w:type="gram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of ligands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(with 53.5–57.9% </w:t>
      </w:r>
      <w:proofErr w:type="spellStart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oleylamine</w:t>
      </w:r>
      <w:proofErr w:type="spellEnd"/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removal) to form high-quality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ultrathin evaporated Ag film for an efficient transparent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electrode, which performs (sheet resistance &lt; 15 Ω sq−1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AVT of 59.30%) are beyond those merely evaporated Ag electrodes.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Fundamentally, with the ligand-optimized Ag NPs,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can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guide the growth of the clusters of the evaporated Ag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form high-quality transparent electrode. Meanwhile, we can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reduce the mis-stacking defect regions in ETL and thus favor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carrier transportation/extraction to the electrode. By using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pre-located and ligand-optimized Ag NPs/Ag/Alq3 top electrode,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PM6:L8-BO based STOSCs achieve LUE of 4.422%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while obtaining high PCE of 12.80% (the best reported PCE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STOSCs with LUE over 4%). This work contributes to not only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 facile and general strategy to achieve high-quality metal-based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transparent electrode, but also the detailed understanding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formation mechanism, material and optoelectronic properties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the top electrodes for high-performance semi-transparent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photonic devices.</w:t>
      </w:r>
      <w:r w:rsidR="00F804FE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B99C4AF" w14:textId="2677DA66" w:rsidR="00410FAF" w:rsidRDefault="00410FAF" w:rsidP="00410FAF">
      <w:pPr>
        <w:pStyle w:val="RSCB02ArticleText"/>
        <w:widowControl w:val="0"/>
        <w:spacing w:line="480" w:lineRule="auto"/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>Experimental section</w:t>
      </w:r>
    </w:p>
    <w:p w14:paraId="2D7674E8" w14:textId="77777777" w:rsidR="000D4E8A" w:rsidRDefault="000D4E8A" w:rsidP="000D4E8A">
      <w:pPr>
        <w:pStyle w:val="Head1"/>
      </w:pPr>
      <w:r w:rsidRPr="000D4E8A">
        <w:t>Materials: Silver nitrate (AgNO3, 99%), zinc acetate dihydrate</w:t>
      </w:r>
      <w:r w:rsidRPr="000D4E8A">
        <w:t xml:space="preserve"> </w:t>
      </w:r>
      <w:r w:rsidRPr="000D4E8A">
        <w:t>(</w:t>
      </w:r>
      <w:proofErr w:type="gramStart"/>
      <w:r w:rsidRPr="000D4E8A">
        <w:t>Zn(</w:t>
      </w:r>
      <w:proofErr w:type="gramEnd"/>
      <w:r w:rsidRPr="000D4E8A">
        <w:t>CH3COO)2·2H2O,99.9%) ethanolamine (99.9%), 2-methoxyethanol</w:t>
      </w:r>
      <w:r w:rsidRPr="000D4E8A">
        <w:t xml:space="preserve"> </w:t>
      </w:r>
      <w:r w:rsidRPr="000D4E8A">
        <w:t xml:space="preserve">(CH3OCH2CH2OH, 99.8%), ethanol (99.9%), </w:t>
      </w:r>
      <w:proofErr w:type="spellStart"/>
      <w:r w:rsidRPr="000D4E8A">
        <w:t>oleylamine</w:t>
      </w:r>
      <w:proofErr w:type="spellEnd"/>
      <w:r w:rsidRPr="000D4E8A">
        <w:t xml:space="preserve"> (98%),</w:t>
      </w:r>
      <w:r w:rsidRPr="000D4E8A">
        <w:t xml:space="preserve"> </w:t>
      </w:r>
      <w:r w:rsidRPr="000D4E8A">
        <w:t>n-octane (99%) and n-Hexane (GR) were purchased from Sigma-Aldrich.</w:t>
      </w:r>
      <w:r w:rsidRPr="000D4E8A">
        <w:t xml:space="preserve"> </w:t>
      </w:r>
      <w:proofErr w:type="gramStart"/>
      <w:r w:rsidRPr="000D4E8A">
        <w:t>PEDOT:PSS</w:t>
      </w:r>
      <w:proofErr w:type="gramEnd"/>
      <w:r w:rsidRPr="000D4E8A">
        <w:t xml:space="preserve"> (</w:t>
      </w:r>
      <w:proofErr w:type="spellStart"/>
      <w:r w:rsidRPr="000D4E8A">
        <w:t>Baytron</w:t>
      </w:r>
      <w:proofErr w:type="spellEnd"/>
      <w:r w:rsidRPr="000D4E8A">
        <w:t xml:space="preserve"> Al4083) was purchased from H.C. Starck GmbH,</w:t>
      </w:r>
      <w:r w:rsidRPr="000D4E8A">
        <w:t xml:space="preserve"> </w:t>
      </w:r>
      <w:r w:rsidRPr="000D4E8A">
        <w:t xml:space="preserve">Germany. PM6, Y6, L8-BO, and PDINO were purchased from </w:t>
      </w:r>
      <w:proofErr w:type="spellStart"/>
      <w:r w:rsidRPr="000D4E8A">
        <w:t>Solarmer</w:t>
      </w:r>
      <w:proofErr w:type="spellEnd"/>
      <w:r w:rsidRPr="000D4E8A">
        <w:t xml:space="preserve"> </w:t>
      </w:r>
      <w:r w:rsidRPr="000D4E8A">
        <w:t>Co., Ltd. Chloroform (GR) and 1-</w:t>
      </w:r>
      <w:proofErr w:type="gramStart"/>
      <w:r w:rsidRPr="000D4E8A">
        <w:t>chloronapthalene(</w:t>
      </w:r>
      <w:proofErr w:type="gramEnd"/>
      <w:r w:rsidRPr="000D4E8A">
        <w:t>CN) were purchased</w:t>
      </w:r>
      <w:r w:rsidRPr="000D4E8A">
        <w:t xml:space="preserve"> </w:t>
      </w:r>
      <w:r w:rsidRPr="000D4E8A">
        <w:t>from Sigma-Aldrich.</w:t>
      </w:r>
      <w:r w:rsidRPr="000D4E8A">
        <w:t xml:space="preserve"> </w:t>
      </w:r>
      <w:r w:rsidRPr="000D4E8A">
        <w:t>Silver nanoparticles (Ag NPs) were synthesized with AgNO3 and</w:t>
      </w:r>
      <w:r w:rsidRPr="000D4E8A">
        <w:t xml:space="preserve"> </w:t>
      </w:r>
      <w:proofErr w:type="spellStart"/>
      <w:r w:rsidRPr="000D4E8A">
        <w:t>oleylamine</w:t>
      </w:r>
      <w:proofErr w:type="spellEnd"/>
      <w:r w:rsidRPr="000D4E8A">
        <w:t xml:space="preserve">. Briefly, 5 mL </w:t>
      </w:r>
      <w:proofErr w:type="spellStart"/>
      <w:r w:rsidRPr="000D4E8A">
        <w:t>oleylamine</w:t>
      </w:r>
      <w:proofErr w:type="spellEnd"/>
      <w:r w:rsidRPr="000D4E8A">
        <w:t xml:space="preserve"> was preheated for 10 min at 185 °C,</w:t>
      </w:r>
      <w:r w:rsidRPr="000D4E8A">
        <w:t xml:space="preserve"> </w:t>
      </w:r>
      <w:r w:rsidRPr="000D4E8A">
        <w:t>then 0.25 g AgNO3 was added and the reaction was allowed for 10 min.</w:t>
      </w:r>
      <w:r w:rsidRPr="000D4E8A">
        <w:t xml:space="preserve"> </w:t>
      </w:r>
      <w:r w:rsidRPr="000D4E8A">
        <w:t>After the reaction, Ag NPs were cleaned with ethanol four times and then</w:t>
      </w:r>
      <w:r w:rsidRPr="000D4E8A">
        <w:t xml:space="preserve"> </w:t>
      </w:r>
      <w:r w:rsidRPr="000D4E8A">
        <w:t xml:space="preserve">dissolved in a mixed solution of n-octane and n-hexane. </w:t>
      </w:r>
      <w:proofErr w:type="spellStart"/>
      <w:r w:rsidRPr="000D4E8A">
        <w:t>ZnO</w:t>
      </w:r>
      <w:proofErr w:type="spellEnd"/>
      <w:r w:rsidRPr="000D4E8A">
        <w:t xml:space="preserve"> NPs were</w:t>
      </w:r>
      <w:r w:rsidRPr="000D4E8A">
        <w:t xml:space="preserve"> </w:t>
      </w:r>
      <w:r w:rsidRPr="000D4E8A">
        <w:t>synthesized with ZnAc2.2H2O and KOH. Generally, ZnAc2.2H2O and</w:t>
      </w:r>
      <w:r w:rsidRPr="000D4E8A">
        <w:t xml:space="preserve"> </w:t>
      </w:r>
      <w:r w:rsidRPr="000D4E8A">
        <w:t>KOH were first dissolved in methanol, then KOH/methanol was added</w:t>
      </w:r>
      <w:r w:rsidRPr="000D4E8A">
        <w:t xml:space="preserve"> </w:t>
      </w:r>
      <w:r w:rsidRPr="000D4E8A">
        <w:t>in ZnAc2 2H2O/methanol solution drop by drop under 60 °C, then the</w:t>
      </w:r>
      <w:r w:rsidRPr="000D4E8A">
        <w:t xml:space="preserve"> </w:t>
      </w:r>
      <w:r w:rsidRPr="000D4E8A">
        <w:t>precipitation was collected and cleaned with methanol for 3–4 times and</w:t>
      </w:r>
      <w:r w:rsidRPr="000D4E8A">
        <w:t xml:space="preserve"> </w:t>
      </w:r>
      <w:r w:rsidRPr="000D4E8A">
        <w:t>dispersed in butanol with a concentration of 15 mg mL−1.</w:t>
      </w:r>
      <w:r w:rsidRPr="000D4E8A">
        <w:t xml:space="preserve"> </w:t>
      </w:r>
    </w:p>
    <w:p w14:paraId="3C438A48" w14:textId="77777777" w:rsidR="000D4E8A" w:rsidRDefault="000D4E8A" w:rsidP="000D4E8A">
      <w:pPr>
        <w:pStyle w:val="Head1"/>
      </w:pPr>
      <w:r w:rsidRPr="000D4E8A">
        <w:lastRenderedPageBreak/>
        <w:t>Device Fabrication: The ITO-coated glasses were washed by sonication</w:t>
      </w:r>
      <w:r w:rsidRPr="000D4E8A">
        <w:t xml:space="preserve"> </w:t>
      </w:r>
      <w:r w:rsidRPr="000D4E8A">
        <w:t>in ITO cleaner, deionized water, acetone, and ethanol for 15 min,</w:t>
      </w:r>
      <w:r w:rsidRPr="000D4E8A">
        <w:t xml:space="preserve"> </w:t>
      </w:r>
      <w:r w:rsidRPr="000D4E8A">
        <w:t>respectively. Then the substrates were treated with UV-O3 cleaning for</w:t>
      </w:r>
      <w:r w:rsidRPr="000D4E8A">
        <w:t xml:space="preserve"> </w:t>
      </w:r>
      <w:r w:rsidRPr="000D4E8A">
        <w:t xml:space="preserve">20 min. For OSCs with a normal evaporated electrode, </w:t>
      </w:r>
      <w:proofErr w:type="gramStart"/>
      <w:r w:rsidRPr="000D4E8A">
        <w:t>PEDOT:PSS</w:t>
      </w:r>
      <w:proofErr w:type="gramEnd"/>
      <w:r w:rsidRPr="000D4E8A">
        <w:t xml:space="preserve"> was</w:t>
      </w:r>
      <w:r w:rsidRPr="000D4E8A">
        <w:t xml:space="preserve"> </w:t>
      </w:r>
      <w:r w:rsidRPr="000D4E8A">
        <w:t>spin-coated on the substrate at 4000 rpm followed by 150 °C annealing</w:t>
      </w:r>
      <w:r w:rsidRPr="000D4E8A">
        <w:t xml:space="preserve"> </w:t>
      </w:r>
      <w:r w:rsidRPr="000D4E8A">
        <w:t>for 10 min at first. Then the samples were transferred into a glove box,</w:t>
      </w:r>
      <w:r w:rsidRPr="000D4E8A">
        <w:t xml:space="preserve"> </w:t>
      </w:r>
      <w:r w:rsidRPr="000D4E8A">
        <w:t>PM6:Y6 (with different donor-acceptor ratios in chloroform with 0.75 vol%</w:t>
      </w:r>
      <w:r w:rsidRPr="000D4E8A">
        <w:t xml:space="preserve"> </w:t>
      </w:r>
      <w:r w:rsidRPr="000D4E8A">
        <w:t>incorporation of CN) or PM6:L8-BO(with different donor-acceptor ratios</w:t>
      </w:r>
      <w:r w:rsidRPr="000D4E8A">
        <w:t xml:space="preserve"> </w:t>
      </w:r>
      <w:r w:rsidRPr="000D4E8A">
        <w:t xml:space="preserve">in chloroform with 0.75 vol% incorporation of CN) was dynamically </w:t>
      </w:r>
      <w:proofErr w:type="spellStart"/>
      <w:r w:rsidRPr="000D4E8A">
        <w:t>spincoated</w:t>
      </w:r>
      <w:proofErr w:type="spellEnd"/>
      <w:r w:rsidRPr="000D4E8A">
        <w:t xml:space="preserve"> </w:t>
      </w:r>
      <w:r w:rsidRPr="000D4E8A">
        <w:t xml:space="preserve">with 3000 rpm for 40 s and baked at 110 °C for 10 min. </w:t>
      </w:r>
      <w:proofErr w:type="spellStart"/>
      <w:r w:rsidRPr="000D4E8A">
        <w:t>ZnO</w:t>
      </w:r>
      <w:proofErr w:type="spellEnd"/>
      <w:r w:rsidRPr="000D4E8A">
        <w:t xml:space="preserve"> NPs</w:t>
      </w:r>
      <w:r w:rsidRPr="000D4E8A">
        <w:t xml:space="preserve"> </w:t>
      </w:r>
      <w:r w:rsidRPr="000D4E8A">
        <w:t>(15 mg mL−1) or PDINO (1 or 3 mg mL−1 in methanol) was deposited</w:t>
      </w:r>
      <w:r w:rsidRPr="000D4E8A">
        <w:t xml:space="preserve"> </w:t>
      </w:r>
      <w:r w:rsidRPr="000D4E8A">
        <w:t>on the active layer at 3000 rpm for 40 s. The devices were finished by</w:t>
      </w:r>
      <w:r w:rsidRPr="000D4E8A">
        <w:t xml:space="preserve"> </w:t>
      </w:r>
      <w:r w:rsidRPr="000D4E8A">
        <w:t>thermal evaporating 100 or 15 nm Ag. For STOSCs with extremely thin</w:t>
      </w:r>
      <w:r w:rsidRPr="000D4E8A">
        <w:t xml:space="preserve"> </w:t>
      </w:r>
      <w:r w:rsidRPr="000D4E8A">
        <w:t>electrode, there is no annealing after the deposition of the active layer,</w:t>
      </w:r>
      <w:r w:rsidRPr="000D4E8A">
        <w:t xml:space="preserve"> </w:t>
      </w:r>
      <w:proofErr w:type="spellStart"/>
      <w:r w:rsidRPr="000D4E8A">
        <w:t>ZnO</w:t>
      </w:r>
      <w:proofErr w:type="spellEnd"/>
      <w:r w:rsidRPr="000D4E8A">
        <w:t xml:space="preserve"> NPs (15 mg mL−1) was directly deposited on PM6:Y6 or PM6:L8-BO</w:t>
      </w:r>
      <w:r w:rsidRPr="000D4E8A">
        <w:t xml:space="preserve"> </w:t>
      </w:r>
      <w:r w:rsidRPr="000D4E8A">
        <w:t xml:space="preserve">film. Then Ag NPs (4 mg mL−1) were dynamic spin-coated on </w:t>
      </w:r>
      <w:proofErr w:type="spellStart"/>
      <w:r w:rsidRPr="000D4E8A">
        <w:t>ZnO</w:t>
      </w:r>
      <w:proofErr w:type="spellEnd"/>
      <w:r w:rsidRPr="000D4E8A">
        <w:t xml:space="preserve"> NPs</w:t>
      </w:r>
      <w:r w:rsidRPr="000D4E8A">
        <w:t xml:space="preserve"> </w:t>
      </w:r>
      <w:r w:rsidRPr="000D4E8A">
        <w:t>film with 2000 rpm and immediately baked at 110 °C for 10 min. The</w:t>
      </w:r>
      <w:r w:rsidRPr="000D4E8A">
        <w:t xml:space="preserve"> </w:t>
      </w:r>
      <w:r w:rsidRPr="000D4E8A">
        <w:t xml:space="preserve">devices were finished by thermal evaporating Ag </w:t>
      </w:r>
      <w:r w:rsidRPr="000D4E8A">
        <w:rPr>
          <w:rFonts w:hint="eastAsia"/>
        </w:rPr>
        <w:t>≤</w:t>
      </w:r>
      <w:r w:rsidRPr="000D4E8A">
        <w:t>7 nm. It is notable that</w:t>
      </w:r>
      <w:r w:rsidRPr="000D4E8A">
        <w:t xml:space="preserve"> </w:t>
      </w:r>
      <w:r w:rsidRPr="000D4E8A">
        <w:t xml:space="preserve">an antireflection coating (ARC) of </w:t>
      </w:r>
      <w:proofErr w:type="spellStart"/>
      <w:r w:rsidRPr="000D4E8A">
        <w:t>LiF</w:t>
      </w:r>
      <w:proofErr w:type="spellEnd"/>
      <w:r w:rsidRPr="000D4E8A">
        <w:t>/MoO3 is integrated with a glass</w:t>
      </w:r>
      <w:r w:rsidRPr="000D4E8A">
        <w:t xml:space="preserve"> </w:t>
      </w:r>
      <w:r w:rsidRPr="000D4E8A">
        <w:t xml:space="preserve">substrate for each semi-transparent device. All the </w:t>
      </w:r>
      <w:proofErr w:type="spellStart"/>
      <w:r w:rsidRPr="000D4E8A">
        <w:t>ZnO</w:t>
      </w:r>
      <w:proofErr w:type="spellEnd"/>
      <w:r w:rsidRPr="000D4E8A">
        <w:t xml:space="preserve"> NPs films in the</w:t>
      </w:r>
      <w:r w:rsidRPr="000D4E8A">
        <w:t xml:space="preserve"> </w:t>
      </w:r>
      <w:r w:rsidRPr="000D4E8A">
        <w:t>above description were washed with ethanol for 5 s after deposition.</w:t>
      </w:r>
      <w:r w:rsidRPr="000D4E8A">
        <w:t xml:space="preserve"> </w:t>
      </w:r>
    </w:p>
    <w:p w14:paraId="41F77DA2" w14:textId="346FB36F" w:rsidR="000D4E8A" w:rsidRPr="000D4E8A" w:rsidRDefault="000D4E8A" w:rsidP="000D4E8A">
      <w:pPr>
        <w:pStyle w:val="Head1"/>
      </w:pPr>
      <w:r w:rsidRPr="000D4E8A">
        <w:t>Material and Device Characterization: The morphology and elemental</w:t>
      </w:r>
      <w:r w:rsidRPr="000D4E8A">
        <w:t xml:space="preserve"> </w:t>
      </w:r>
      <w:r w:rsidRPr="000D4E8A">
        <w:t>compositions of the electrode were analyzed using atomic force</w:t>
      </w:r>
      <w:r w:rsidRPr="000D4E8A">
        <w:t xml:space="preserve"> </w:t>
      </w:r>
      <w:r w:rsidRPr="000D4E8A">
        <w:t>microscope (NT-MDT NTEGRA) and X-Ray spectrometer (XLESCALAB</w:t>
      </w:r>
      <w:r w:rsidRPr="000D4E8A">
        <w:t xml:space="preserve"> </w:t>
      </w:r>
      <w:r w:rsidRPr="000D4E8A">
        <w:t>250Xi electron spectrometer from VG Scientific with a monochromatic</w:t>
      </w:r>
      <w:r w:rsidRPr="000D4E8A">
        <w:t xml:space="preserve"> </w:t>
      </w:r>
      <w:r w:rsidRPr="000D4E8A">
        <w:t>Al K radiation). Sheet resistance of the electrode was measured by using</w:t>
      </w:r>
      <w:r w:rsidRPr="000D4E8A">
        <w:t xml:space="preserve"> </w:t>
      </w:r>
      <w:r w:rsidRPr="000D4E8A">
        <w:t>a four-point probe system (Keithley 2400). UV–vis absorption spectrum</w:t>
      </w:r>
      <w:r w:rsidRPr="000D4E8A">
        <w:t xml:space="preserve"> </w:t>
      </w:r>
      <w:r w:rsidRPr="000D4E8A">
        <w:t>was measured with Shimadzu UV-Visible Spectrophotometer (UV-2600).</w:t>
      </w:r>
      <w:r w:rsidRPr="000D4E8A">
        <w:t xml:space="preserve"> </w:t>
      </w:r>
      <w:r w:rsidRPr="000D4E8A">
        <w:t>The top and cross-section view of the ultrathin electrode were analyzed</w:t>
      </w:r>
      <w:r w:rsidRPr="000D4E8A">
        <w:t xml:space="preserve"> </w:t>
      </w:r>
      <w:r w:rsidRPr="000D4E8A">
        <w:t xml:space="preserve">using </w:t>
      </w:r>
      <w:proofErr w:type="gramStart"/>
      <w:r w:rsidRPr="000D4E8A">
        <w:t>SEM(</w:t>
      </w:r>
      <w:proofErr w:type="gramEnd"/>
      <w:r w:rsidRPr="000D4E8A">
        <w:t xml:space="preserve">Hitachi S-4800), </w:t>
      </w:r>
      <w:proofErr w:type="gramStart"/>
      <w:r w:rsidRPr="000D4E8A">
        <w:t>FIB(</w:t>
      </w:r>
      <w:proofErr w:type="gramEnd"/>
      <w:r w:rsidRPr="000D4E8A">
        <w:t>FEI Quanta 200 3D), and TEM/</w:t>
      </w:r>
      <w:r w:rsidRPr="000D4E8A">
        <w:t xml:space="preserve"> </w:t>
      </w:r>
      <w:proofErr w:type="gramStart"/>
      <w:r w:rsidRPr="000D4E8A">
        <w:t>STEM(</w:t>
      </w:r>
      <w:proofErr w:type="spellStart"/>
      <w:proofErr w:type="gramEnd"/>
      <w:r w:rsidRPr="000D4E8A">
        <w:t>Thermo</w:t>
      </w:r>
      <w:proofErr w:type="spellEnd"/>
      <w:r w:rsidRPr="000D4E8A">
        <w:t xml:space="preserve"> Scientific Talos F200X). J-V curves were measured by a</w:t>
      </w:r>
      <w:r w:rsidRPr="000D4E8A">
        <w:t xml:space="preserve"> </w:t>
      </w:r>
      <w:r w:rsidRPr="000D4E8A">
        <w:t xml:space="preserve">Keithley 2400 under </w:t>
      </w:r>
      <w:r w:rsidRPr="000D4E8A">
        <w:lastRenderedPageBreak/>
        <w:t>solar simulator (SS-F5-3A, Enli technology Co., Ltd.).</w:t>
      </w:r>
      <w:r w:rsidRPr="000D4E8A">
        <w:t xml:space="preserve"> </w:t>
      </w:r>
      <w:r w:rsidRPr="000D4E8A">
        <w:t>Standard silicon solar cell (SRC-2020, Enli technology Co., Ltd.) was</w:t>
      </w:r>
      <w:r w:rsidRPr="000D4E8A">
        <w:t xml:space="preserve"> </w:t>
      </w:r>
      <w:r w:rsidRPr="000D4E8A">
        <w:t>hired to calibrate the light intensity. TPC was carried out under a 355 nm</w:t>
      </w:r>
      <w:r w:rsidRPr="000D4E8A">
        <w:t xml:space="preserve"> </w:t>
      </w:r>
      <w:r w:rsidRPr="000D4E8A">
        <w:t xml:space="preserve">6 </w:t>
      </w:r>
      <w:proofErr w:type="spellStart"/>
      <w:r w:rsidRPr="000D4E8A">
        <w:t>ps</w:t>
      </w:r>
      <w:proofErr w:type="spellEnd"/>
      <w:r w:rsidRPr="000D4E8A">
        <w:t xml:space="preserve"> pulse width laser. A 4 GHz Keysight MSO9404A digital oscilloscope</w:t>
      </w:r>
      <w:r w:rsidRPr="000D4E8A">
        <w:t xml:space="preserve"> </w:t>
      </w:r>
      <w:r w:rsidRPr="000D4E8A">
        <w:t>was employed to monitor TPC signal. EIS measurement was performed</w:t>
      </w:r>
      <w:r w:rsidRPr="000D4E8A">
        <w:t xml:space="preserve"> </w:t>
      </w:r>
      <w:r w:rsidRPr="000D4E8A">
        <w:t xml:space="preserve">on an electrochemical station (Zahner, </w:t>
      </w:r>
      <w:proofErr w:type="spellStart"/>
      <w:r w:rsidRPr="000D4E8A">
        <w:t>Zennium</w:t>
      </w:r>
      <w:proofErr w:type="spellEnd"/>
      <w:r w:rsidRPr="000D4E8A">
        <w:t xml:space="preserve"> Pro) with a frequency</w:t>
      </w:r>
      <w:r w:rsidRPr="000D4E8A">
        <w:t xml:space="preserve"> </w:t>
      </w:r>
      <w:r w:rsidRPr="000D4E8A">
        <w:t xml:space="preserve">range from 100 Hz to 1 </w:t>
      </w:r>
      <w:proofErr w:type="spellStart"/>
      <w:r w:rsidRPr="000D4E8A">
        <w:t>MHz.</w:t>
      </w:r>
      <w:proofErr w:type="spellEnd"/>
      <w:r w:rsidRPr="000D4E8A">
        <w:t xml:space="preserve"> </w:t>
      </w:r>
    </w:p>
    <w:p w14:paraId="61B1A022" w14:textId="14775B55" w:rsidR="00F52B21" w:rsidRPr="000D4E8A" w:rsidRDefault="00F52B21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Supporting Information</w:t>
      </w:r>
    </w:p>
    <w:p w14:paraId="17642C77" w14:textId="0E4C63D9" w:rsidR="00415AE8" w:rsidRDefault="00415AE8" w:rsidP="000D4E8A">
      <w:pPr>
        <w:pStyle w:val="Head1"/>
        <w:rPr>
          <w:b/>
        </w:rPr>
      </w:pPr>
      <w:r w:rsidRPr="00415AE8">
        <w:t>Supporting Information is available from the Wiley Online Library or</w:t>
      </w:r>
      <w:r w:rsidR="000D4E8A">
        <w:t xml:space="preserve"> </w:t>
      </w:r>
      <w:r w:rsidRPr="00415AE8">
        <w:t>from the author.</w:t>
      </w:r>
    </w:p>
    <w:p w14:paraId="0C9F7ECC" w14:textId="304B3A82" w:rsidR="002C0143" w:rsidRPr="000D4E8A" w:rsidRDefault="006935D5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Acknowledgements</w:t>
      </w:r>
    </w:p>
    <w:p w14:paraId="1304B898" w14:textId="77777777" w:rsidR="000D4E8A" w:rsidRDefault="000D4E8A" w:rsidP="000D4E8A">
      <w:pPr>
        <w:pStyle w:val="Head1"/>
        <w:rPr>
          <w:rFonts w:eastAsiaTheme="minorEastAsia"/>
        </w:rPr>
      </w:pPr>
      <w:r w:rsidRPr="000D4E8A">
        <w:rPr>
          <w:rFonts w:eastAsiaTheme="minorEastAsia"/>
        </w:rPr>
        <w:t>The research is supported by the seed funds (Grant Nos. 202011159254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and 202111159113), from the University Grant Council of the University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of Hong Kong, the General Research Fund (Grant Nos. 17200518,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17201819, 17211220 and 17200021), Collaborative Research Fund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(Grant No. C7035-20G and C5037-18G) from Hong Kong Special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Administrative Region, China, and the support from Innovation and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Technology Fund (MRP/040/21X and ITS/277121FP). It is also supported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by the Shenzhen Science, Technology and Innovation Commission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(JCYJ20220530113014033), the Department of Education of Guangdong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Province University Innovation Foundation (2021KTSCX107), and the</w:t>
      </w:r>
      <w:r>
        <w:rPr>
          <w:rFonts w:eastAsiaTheme="minorEastAsia"/>
        </w:rPr>
        <w:t xml:space="preserve"> </w:t>
      </w:r>
      <w:r w:rsidRPr="000D4E8A">
        <w:rPr>
          <w:rFonts w:eastAsiaTheme="minorEastAsia"/>
        </w:rPr>
        <w:t>National Natural Science Foundation of China (Grant No. 62150610496).</w:t>
      </w:r>
      <w:r>
        <w:rPr>
          <w:rFonts w:eastAsiaTheme="minorEastAsia"/>
        </w:rPr>
        <w:t xml:space="preserve"> </w:t>
      </w:r>
    </w:p>
    <w:p w14:paraId="234B3891" w14:textId="1F47729D" w:rsidR="00415AE8" w:rsidRPr="000D4E8A" w:rsidRDefault="00415AE8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Conflict of interest</w:t>
      </w:r>
    </w:p>
    <w:p w14:paraId="17C5D630" w14:textId="77777777" w:rsidR="00415AE8" w:rsidRDefault="00415AE8" w:rsidP="00415AE8">
      <w:pPr>
        <w:pStyle w:val="MainText"/>
        <w:jc w:val="both"/>
        <w:rPr>
          <w:color w:val="000000" w:themeColor="text1"/>
        </w:rPr>
      </w:pPr>
      <w:r w:rsidRPr="00437A3E">
        <w:rPr>
          <w:color w:val="000000" w:themeColor="text1"/>
        </w:rPr>
        <w:t>The authors declare no conflict of interest.</w:t>
      </w:r>
    </w:p>
    <w:p w14:paraId="39DD3126" w14:textId="77777777" w:rsidR="00E77445" w:rsidRPr="00437A3E" w:rsidRDefault="00E77445" w:rsidP="00415AE8">
      <w:pPr>
        <w:pStyle w:val="MainText"/>
        <w:jc w:val="both"/>
        <w:rPr>
          <w:rFonts w:eastAsia="Malgun Gothic"/>
          <w:color w:val="000000" w:themeColor="text1"/>
          <w:lang w:val="en-HK" w:eastAsia="ko-KR"/>
        </w:rPr>
      </w:pPr>
    </w:p>
    <w:p w14:paraId="598CD416" w14:textId="77777777" w:rsidR="00E77445" w:rsidRPr="00E77445" w:rsidRDefault="00E77445" w:rsidP="00E77445">
      <w:pPr>
        <w:pStyle w:val="MainText"/>
        <w:jc w:val="both"/>
        <w:rPr>
          <w:rFonts w:eastAsiaTheme="minorEastAsia"/>
          <w:b/>
          <w:bCs/>
          <w:color w:val="000000" w:themeColor="text1"/>
          <w:lang w:eastAsia="zh-CN"/>
        </w:rPr>
      </w:pPr>
      <w:r w:rsidRPr="00E77445">
        <w:rPr>
          <w:rFonts w:eastAsiaTheme="minorEastAsia"/>
          <w:b/>
          <w:bCs/>
          <w:color w:val="000000" w:themeColor="text1"/>
          <w:lang w:eastAsia="zh-CN"/>
        </w:rPr>
        <w:t>Data Availability Statement</w:t>
      </w:r>
    </w:p>
    <w:p w14:paraId="54FA5993" w14:textId="2F9359D8" w:rsidR="00415AE8" w:rsidRPr="00415AE8" w:rsidRDefault="00E77445" w:rsidP="00E77445">
      <w:pPr>
        <w:pStyle w:val="MainText"/>
        <w:jc w:val="both"/>
        <w:rPr>
          <w:rFonts w:eastAsiaTheme="minorEastAsia"/>
          <w:color w:val="000000" w:themeColor="text1"/>
          <w:lang w:val="en-HK" w:eastAsia="zh-CN"/>
        </w:rPr>
      </w:pPr>
      <w:r w:rsidRPr="00E77445">
        <w:rPr>
          <w:rFonts w:eastAsiaTheme="minorEastAsia"/>
          <w:color w:val="000000" w:themeColor="text1"/>
          <w:lang w:eastAsia="zh-CN"/>
        </w:rPr>
        <w:t>The data that support the findings of this study are available from the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corresponding author upon reasonable request.</w:t>
      </w:r>
    </w:p>
    <w:p w14:paraId="1B51CDA1" w14:textId="77777777" w:rsidR="00FD6058" w:rsidRPr="00437A3E" w:rsidRDefault="00FD6058" w:rsidP="00AF7E49">
      <w:pPr>
        <w:pStyle w:val="MainText"/>
        <w:jc w:val="both"/>
        <w:rPr>
          <w:color w:val="000000" w:themeColor="text1"/>
          <w:lang w:val="en-HK"/>
        </w:rPr>
      </w:pPr>
    </w:p>
    <w:p w14:paraId="2C4A6804" w14:textId="77777777" w:rsidR="00295925" w:rsidRPr="00437A3E" w:rsidRDefault="007A650B" w:rsidP="00AF7E49">
      <w:pPr>
        <w:pStyle w:val="MainText"/>
        <w:jc w:val="both"/>
        <w:rPr>
          <w:b/>
          <w:color w:val="000000" w:themeColor="text1"/>
          <w:sz w:val="28"/>
          <w:szCs w:val="28"/>
        </w:rPr>
      </w:pPr>
      <w:r w:rsidRPr="00437A3E">
        <w:rPr>
          <w:b/>
          <w:color w:val="000000" w:themeColor="text1"/>
          <w:sz w:val="28"/>
          <w:szCs w:val="28"/>
        </w:rPr>
        <w:t>References</w:t>
      </w:r>
    </w:p>
    <w:p w14:paraId="4FD7F663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7707872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1] A. Polman, M. Knight, E. C. Garnett, B. Ehrler, W. C. Sinke, Science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2016, 352, 6283.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CA99900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2] V. V. Brus, J. Lee, B. R. Luginbuhl, S.-J. Ko, G. C. Bazan,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T.-Q. Nguyen, Adv. Mater. 2019, 31.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2714B30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3] M. Zhang, L. Zhu, G. Zhou, T. Hao, C. Qiu, Z. Zhao, Q. Hu,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B. W. Larson, H. Zhu, Z. Ma, Nat. Commun. 2021, 12, 309.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9754C5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4] L. Zhu, M. Zhang, J. Xu, C. Li, J. Yan, G. Zhou, W. Zhong, T. Hao,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Song, X. Xue, Nat. Mater. 2022, 21, 656.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723A034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5] Y. Xie, L. Huo, B. Fan, H. Fu, Y. Cai, L. Zhang, Z. Li, Y. Wang, W. Ma,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Y. Chen, Y. Sun,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2018, 28, 1800627.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C22C12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6] P. Yin, Z. Yin, Y. Ma, Q. Zheng, Energy Environ. Sci. 2020, 13, 5177.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AE0FAF0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7] Y. Zhang, D. Luo, C. Shan, Q. Liu, X. Gu, W. Li, W. C. H. Choy,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A. K. K. Kyaw, Sol. RRL 2022, 6, 2100785.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3B2F3A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8] C. Xu, K. Jin, Z. Xiao, Z. Zhao, X. Ma, X. Wang, J. Li, W. Xu,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S. Zhang, L. Ding, F. Zhang,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2021, 31, 2107934.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2287731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9] Y. Xie, Y. Cai, L. Zhu, R. Xia, L. Ye, X. Feng, H.-L. Yip, F. Liu, G. Lu,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S. Tan, Y. Sun,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2020, 30, 2002181.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3B13DAE8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10] Z. Hu, J. Wang, X. Ma, J. Gao, C. Xu, X. Wang, X. Zhang, Z. Wang,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F. Zhang, J. Mater. Chem. A 2021, 9, 6797.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7F73D6C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11] C. Xu, K. Jin, Z. Xiao, Z. Zhao, Y. Yan, X. Zhu, X. Li, Z. Zhou,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S. Y. Jeong, L. Ding, H. Y. Woo, G. Yuan, F. Zhang, Sol. RRL 2022,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6, 2200308.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76EF9C3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12] Z. Hu, Z. Wang, Q. An, F. Zhang, Sci. Bull. 2020, 65, 131.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0C4D64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E77445">
        <w:rPr>
          <w:rFonts w:eastAsiaTheme="minorEastAsia"/>
          <w:color w:val="000000" w:themeColor="text1"/>
          <w:lang w:eastAsia="zh-CN"/>
        </w:rPr>
        <w:t>13] Z. Hu, J. Wang, Z. Wang, W. Gao, Q. An, M. Zhang, X. Ma, J. Wang,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Miao, C. Yang, F. Zhang, Nano Energy 2019, 55, 424.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0BFAEF3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14] T. Li, S. Dai, Z. Ke, L. Yang, J. Wang, C. Yan, W. Ma, X. Zhan, Adv.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Mater. 2018, 30, 1705969.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6C1BD1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15] Y. Chang, X. Zhu, L. Zhu, Y. Wang, C. Yang, X. Gu, Y. Zhang,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Zhang, K. Lu, X. Sun, Z. Wei, Nano Energy 2021, 86, 106098.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A4FC13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16] D. Wang, R. Qin, G. Zhou, X. Li, R. Xia, Y. Li, L. Zhan, H. Zhu, X. Lu,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H.-L. Yip, H. Chen, C.-Z. Li, Adv. Mater. 2020, 32, 2001621.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783A9A2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17] Y. Wang, B. Jia, F. Qin, Y. Wu, W. Meng, S. Dai, Y. Zhou, X. Zhan,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Polymer 2016, 107, 108.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02F3F57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18] L. Bu, Z. Liu, M. Zhang, W. Li, A. Zhu, F. Cai, Z. Zhao, Y. Zhou, ACS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Appl. Mater. Interfaces 2015, 7, 17776.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9C0BA4D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19] J.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Czolk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A. Puetz, D. Kutsarov, M. Reinhard, U. Lemmer,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A. Colsmann, Adv. Energy Mater. 2013, 3, 386.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9818B0B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20] F. Guo, X. Zhu, K.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Forberich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 xml:space="preserve">, J. Krantz, T.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Stubhan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M. Salinas,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M. Halik, S.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Spallek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B. Butz, E. Spiecker, T. Ameri, N. Li, P. Kubis,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D. M. Guldi, G. J. Matt, C. J. Brabec, Adv. Energy Mater. 2013, 3,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1062.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B2D393D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21] G. Ji, Y. Wang, Q. Luo, K. Han, M. Xie, L. Zhang, N. Wu, J. Lin,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S. Xiao, Y.-Q. Li, L.-Q. Luo, C.-Q. Ma, ACS Appl. Mater. Interfaces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2018, 10, 943.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EE59C7A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22] Y. S. Fang, Z. C. Wu, J. Li, F. Y. Jiang, K. Zhang, Y. L. Zhang,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Y. H. Zhou, J. Zhou, B. Hu,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2018, 28, 8.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37699FB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23] M. L. Xie, H. Lu, L. P. Zhang, J. Wang, Q. Luo, J. Lin, L. X. Ba,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H. Liu, W. Z. Shen, L. Y. Shi, C. Q. Ma, Sol. RRL 2018, 2, 10.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2C75007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24] Y. Zhang, X. He, D. Babu, W. Li, X. Gu, C. Shan, A. K. K. Kyaw,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W. C. H. Choy, Adv. Opt. Mater. 2021, 9, 2002108.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E85E37C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E77445">
        <w:rPr>
          <w:rFonts w:eastAsiaTheme="minorEastAsia"/>
          <w:color w:val="000000" w:themeColor="text1"/>
          <w:lang w:eastAsia="zh-CN"/>
        </w:rPr>
        <w:t>25] X. He, Y. Wang, H. Lu, D. Ouyang, Z. Huang, W. C. H. Choy,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Mater. Chem. A 2020, 8, 6083.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E4EBEFC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26] J. H. Heo, D. H. Shin, D. H. Song, D. H. Kim, S. J. Lee, S. H.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Im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Mater. Chem. A 2018, 6, 8251.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0D68FD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27] D. H. Shin, C. W. Jang, H. S. Lee, S. W. Seo, S.-H. Choi, ACS Appl.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Mater. Interfaces 2018, 10, 3596.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2C264DB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28] Y. Song, S. Chang, S.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Gradecak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J. Kong, Adv. Energy Mater. 2016, 6,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1600847.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6E7F48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29] P. You, Z. Liu, Q. Tai, S. Liu, F. Yan, Adv. Mater. 2015, 27, 3632.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326CC877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30] Y. Zhou, X. Yin, Q. Luo, X. Zhao, D. Zhou, J. Han, F. Hao, M. Tai,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J. Li, P. Liu, K. Jiang, H. Lin, ACS Appl. Mater. Interfaces 2018, 10,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31384.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01A3F66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31] F. R. Li, Y. Xu, W. Chen, S. H. Xie, J. Y. Li, J. Mater. Chem. A 2017, 5,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10374.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379C8C09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32] I. Jeon, J. Yoon, U. Kim, C. Lee, R. Xiang, A. Shawky, J. Xi, J. Byeon,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H. M. Lee, M. Choi, S. Maruyama, Y. Matsuo, Adv. Energy Mater.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2019, 9, 10.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FED3FCA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33] I. Jeon, C.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Delacou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 xml:space="preserve">, A.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Kaskela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E. I. Kauppinen, S. Maruyama,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Y. Matsuo, Sci. Rep. 2016, 6, 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A98A54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34] J. Yun,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2017, 27, 1606641.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8E1AE31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35] N. Kaiser, Appl. Opt. 2002, 41, 3053.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B5A3E5D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36] M. Henzler, T.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Lüer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 xml:space="preserve">, A.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Burdach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Phys. Rev. B 1998, 58, 10046.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7B88101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37] J. Meiss, M. Riede, K. Leo, Appl. Phys. Lett. 2009, 94, 013303.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D0B3FC1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38] M. B. Upama, M. Wright, N. K. Elumalai, M. A. Mahmud, D. Wang,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C. Xu, A. Uddin, ACS Photonics 2017, 4, 2327.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06E960B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39] D. Han, H. Kim, S. Lee, M. Seo, S. Yoo, Opt. Express 2010, 18, A513.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3900179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40] S. Lim, D. Han, H. Kim, S. Lee, S. Yoo, Sol. Energy Mater. Sol. Cells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2012, 101, 170.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F90316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41] L. Ke, S. C. Lai, H. Liu, C. K. N. Peh, B. Wang, J. H. Teng, ACS Appl.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Mater. Interfaces 2012, 4, 1247.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137FD6A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E77445">
        <w:rPr>
          <w:rFonts w:eastAsiaTheme="minorEastAsia"/>
          <w:color w:val="000000" w:themeColor="text1"/>
          <w:lang w:eastAsia="zh-CN"/>
        </w:rPr>
        <w:t>42] H. Shi, R. Xia, C. Sun, J. Xiao, Z. Wu, F. Huang, H.-L. Yip, Y. Cao,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Adv. Energy Mater. 2017, 7, 1701121.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6A1D15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43] C.-C. Chueh, S.-C. Chien, H.-L. Yip, J. F. Salinas, C.-Z. Li, K.-S. Chen,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F.-C. Chen, W.-C. Chen, A. K.-Y. Jen, Adv. Energy Mater. 2013, 3, 417.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4C38248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44] X. He, Y. Wang, L. Zhang, R. Zhang, J. Kim, K. S. Wong, Y. Chen,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 xml:space="preserve">W. C. H. Choy, Adv.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. Mater. 2021, 31, 2010764.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356459A5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45] G. Xue, Q. Dai, S. Jiang, J. Am. Chem. Soc. 1988, 110, 2393.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449E9BAB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46] Y. Zhou, R. Ma, Y. Ebina, K. Takada, T. Sasaki, Chem. Mater. 2006,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18, 1235.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15E99B9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47] H. Kang, S. Jung, S. Jeong, G. Kim, K. Lee, Nat. Commun. 2015,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6, https://doi.org/10.1038/ncomms8373.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6C5B45F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48] F. Gao, Z. Gu, in Handbook of Nanoparticles, Springer, Switzerland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2016, p. 661.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20984E54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 xml:space="preserve">49] S. </w:t>
      </w:r>
      <w:proofErr w:type="spellStart"/>
      <w:r w:rsidRPr="00E77445">
        <w:rPr>
          <w:rFonts w:eastAsiaTheme="minorEastAsia"/>
          <w:color w:val="000000" w:themeColor="text1"/>
          <w:lang w:eastAsia="zh-CN"/>
        </w:rPr>
        <w:t>Mourdikoudis</w:t>
      </w:r>
      <w:proofErr w:type="spellEnd"/>
      <w:r w:rsidRPr="00E77445">
        <w:rPr>
          <w:rFonts w:eastAsiaTheme="minorEastAsia"/>
          <w:color w:val="000000" w:themeColor="text1"/>
          <w:lang w:eastAsia="zh-CN"/>
        </w:rPr>
        <w:t>, L. M. Liz-Marzán, Chem. Mater. 2013, 25, 1465.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213062C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50] I. Lopez-Salido, D. C. Lim, Y. D. Kim, Surf. Sci. 2005, 588, 6.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7408CBCD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51] S. W. Han, Y. Kim, K. Kim, J. Colloid Interface Sci. 1998, 208, 272.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350AFE8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52] W. Liu, S. Sun, S. Xu, H. Zhang, Y. Zheng, Z. Wei, X. Zhu, Adv.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Mater. 2022, 34, 2200337.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771EC31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53] Y. Li, J.-D. Lin, X. Che, Y. Qu, F. Liu, L.-S. Liao, S. R. Forrest, J. Am.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Chem. Soc. 2017, 139, 17114.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5D562073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54] Z.-P. Yu, X. Li, C. He, D. Wang, R. Qin, G. Zhou, Z.-X. Liu,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T. R. Andersen, H. Zhu, H. Chen, Chin. Chem. Lett. 2020, 31, 1991.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0712E7DE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55] C. M. Proctor, T.-Q. Nguyen, Appl. Phys. Lett. 2015, 106, 083301.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881B7B8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56] B. Mazhari, Sol. Energy Mater. Sol. Cells 2006, 90, 1021.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306B4C46" w14:textId="77777777" w:rsidR="00E77445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57] A. Pockett, H. K. H. Lee, B. L. Coles, W. C. Tsoi, M. J. Carnie,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Nanoscale 2019, 11, 10872.</w:t>
      </w:r>
      <w:r>
        <w:rPr>
          <w:rFonts w:eastAsiaTheme="minorEastAsia"/>
          <w:color w:val="000000" w:themeColor="text1"/>
          <w:lang w:eastAsia="zh-CN"/>
        </w:rPr>
        <w:t xml:space="preserve">  </w:t>
      </w:r>
    </w:p>
    <w:p w14:paraId="64D114E8" w14:textId="1F59E915" w:rsidR="00F52B21" w:rsidRDefault="00E77445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E77445">
        <w:rPr>
          <w:rFonts w:eastAsiaTheme="minorEastAsia"/>
          <w:color w:val="000000" w:themeColor="text1"/>
          <w:lang w:eastAsia="zh-CN"/>
        </w:rPr>
        <w:t>58] X. Ren, X. Li, W. C. H. Choy, Nano Energy 2015, 17, 187.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7A1D8E8" w14:textId="77777777" w:rsidR="000D4E8A" w:rsidRPr="00F52B21" w:rsidRDefault="000D4E8A" w:rsidP="001138B8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</w:p>
    <w:p w14:paraId="7E860C7C" w14:textId="77777777" w:rsidR="00EB07C2" w:rsidRPr="00437A3E" w:rsidRDefault="00EB07C2" w:rsidP="005D70C3">
      <w:pPr>
        <w:spacing w:line="480" w:lineRule="auto"/>
        <w:jc w:val="both"/>
        <w:rPr>
          <w:color w:val="000000" w:themeColor="text1"/>
        </w:rPr>
      </w:pPr>
      <w:r w:rsidRPr="00437A3E">
        <w:rPr>
          <w:color w:val="000000" w:themeColor="text1"/>
        </w:rPr>
        <w:br w:type="page"/>
      </w:r>
    </w:p>
    <w:p w14:paraId="20213DEC" w14:textId="77777777" w:rsidR="00E77445" w:rsidRDefault="00E77445" w:rsidP="001138B8">
      <w:pPr>
        <w:pStyle w:val="RSCB02ArticleText"/>
        <w:spacing w:line="480" w:lineRule="auto"/>
        <w:rPr>
          <w:b/>
          <w:noProof/>
          <w:color w:val="000000" w:themeColor="text1"/>
          <w:lang w:eastAsia="zh-CN"/>
        </w:rPr>
      </w:pPr>
    </w:p>
    <w:p w14:paraId="263ECFB7" w14:textId="5FCEFA83" w:rsidR="001138B8" w:rsidRPr="00437A3E" w:rsidRDefault="00E77445" w:rsidP="001138B8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77445">
        <w:rPr>
          <w:b/>
          <w:noProof/>
          <w:color w:val="000000" w:themeColor="text1"/>
          <w:lang w:eastAsia="zh-CN"/>
        </w:rPr>
        <w:drawing>
          <wp:inline distT="0" distB="0" distL="0" distR="0" wp14:anchorId="7D8F8F85" wp14:editId="77376ED7">
            <wp:extent cx="5760720" cy="1343025"/>
            <wp:effectExtent l="0" t="0" r="0" b="9525"/>
            <wp:docPr id="24069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359B3" w14:textId="58DDC416" w:rsidR="001138B8" w:rsidRPr="00E77445" w:rsidRDefault="00E77445" w:rsidP="00842F4F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1. a–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c)Scheme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illustration of preparing guided-growth ultrathin Ag on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ZnO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NPs film.</w:t>
      </w:r>
    </w:p>
    <w:p w14:paraId="58FB54CC" w14:textId="77777777" w:rsidR="000A1F8B" w:rsidRDefault="000A1F8B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47360DD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BC001B8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2BB37CF0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F7F1BC8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63A347E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A942A5C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1B71135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66B6980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9EE98EB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64E1F9F" w14:textId="77777777" w:rsidR="000A1F8B" w:rsidRPr="00437A3E" w:rsidRDefault="000A1F8B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AE09EF4" w14:textId="77777777" w:rsidR="001138B8" w:rsidRPr="001138B8" w:rsidRDefault="001138B8" w:rsidP="00EB07C2">
      <w:pPr>
        <w:pStyle w:val="Title2"/>
        <w:spacing w:line="480" w:lineRule="auto"/>
        <w:jc w:val="both"/>
        <w:rPr>
          <w:b w:val="0"/>
          <w:bCs/>
          <w:color w:val="000000" w:themeColor="text1"/>
          <w:lang w:val="en-HK"/>
        </w:rPr>
      </w:pPr>
    </w:p>
    <w:p w14:paraId="19B66565" w14:textId="2C2C1498" w:rsidR="00842F4F" w:rsidRPr="00E77445" w:rsidRDefault="00E77445" w:rsidP="00842F4F">
      <w:pPr>
        <w:pStyle w:val="RSCB02ArticleText"/>
        <w:spacing w:line="480" w:lineRule="auto"/>
        <w:rPr>
          <w:b/>
          <w:color w:val="000000" w:themeColor="text1"/>
          <w:lang w:val="en-HK" w:eastAsia="zh-CN"/>
        </w:rPr>
      </w:pPr>
      <w:r w:rsidRPr="00E77445">
        <w:rPr>
          <w:b/>
          <w:noProof/>
          <w:color w:val="000000" w:themeColor="text1"/>
          <w:lang w:val="en-HK" w:eastAsia="zh-CN"/>
        </w:rPr>
        <w:lastRenderedPageBreak/>
        <w:drawing>
          <wp:inline distT="0" distB="0" distL="0" distR="0" wp14:anchorId="64C04C21" wp14:editId="03C13693">
            <wp:extent cx="5760720" cy="3892550"/>
            <wp:effectExtent l="0" t="0" r="0" b="0"/>
            <wp:docPr id="1484952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C9ABA" w14:textId="3AEF5934" w:rsidR="00842F4F" w:rsidRDefault="00E77445" w:rsidP="00E77445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Figure 2. a) Mechanism of guided-growth ultrathin Ag on devices. b) Sheet resistance of films (Concentration of AgNPs:4 mg mL−1, thickness of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Ag:7 nm) with different annealing temperatures of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. c) Core-level Ag 3d XPS spectra of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ZnO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NP film/evaporated 7 nm Ag, and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ZnO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NP film/ligand-optimized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 7 nm Ag. SEM images of evaporated 3.5, 5.5, and 7 nm Ag d–f) without and g–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i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) with the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.</w:t>
      </w:r>
    </w:p>
    <w:p w14:paraId="28199EFC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4766255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2F3EC51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C4F49E4" w14:textId="77777777" w:rsidR="00415AE8" w:rsidRPr="00437A3E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3D43C5E" w14:textId="085C7ACB" w:rsidR="00842F4F" w:rsidRPr="00437A3E" w:rsidRDefault="00E77445" w:rsidP="00842F4F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77445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6A09EB7E" wp14:editId="31F3F191">
            <wp:extent cx="5760720" cy="2152650"/>
            <wp:effectExtent l="0" t="0" r="0" b="0"/>
            <wp:docPr id="20842738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C8931" w14:textId="78AB536F" w:rsidR="00842F4F" w:rsidRDefault="00E77445" w:rsidP="00E77445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3. a) Sheet resistance of films with different concentrations of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and different thicknesses of evaporated Ag, and the best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AVT values for evaporated Ag thickness from 5 to 8 nm on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are 57.8%,59.1%, 59.3%, and 53.9%, as shown in parentheses.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b) Transmission spectrum of evaporated 7 nm Ag on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with different concentrations.</w:t>
      </w:r>
    </w:p>
    <w:p w14:paraId="57D9D4F1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732277A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8D0E422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580F529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634F1D6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C3EC1FF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1305A1B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91733D4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EA3270A" w14:textId="77777777" w:rsidR="00415AE8" w:rsidRP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93D2DF0" w14:textId="77777777" w:rsidR="00842F4F" w:rsidRDefault="00842F4F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CB6C36E" w14:textId="77777777" w:rsidR="00842F4F" w:rsidRPr="00437A3E" w:rsidRDefault="00842F4F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B053473" w14:textId="5BC0BCDB" w:rsidR="00842F4F" w:rsidRPr="00437A3E" w:rsidRDefault="00E77445" w:rsidP="00842F4F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77445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4F540BFE" wp14:editId="2A8C59C1">
            <wp:extent cx="5760720" cy="4190365"/>
            <wp:effectExtent l="0" t="0" r="0" b="635"/>
            <wp:docPr id="15255461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A163C" w14:textId="15CB633B" w:rsidR="00842F4F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Figure 4. Cross-section TEM images of devices with a–c) evaporated 7 nm Ag, d–f) evaporated 15 nm Ag and g–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i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)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/7 nm Ag.</w:t>
      </w:r>
    </w:p>
    <w:p w14:paraId="4A098DFE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CE7C113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3CFC350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499BFDA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CECC8FC" w14:textId="77777777" w:rsidR="00E77445" w:rsidRP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EB71686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1F8AA52" w14:textId="15EE555C" w:rsidR="00415AE8" w:rsidRPr="00437A3E" w:rsidRDefault="00E77445" w:rsidP="00415AE8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77445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5775A463" wp14:editId="6784FC8E">
            <wp:extent cx="5760720" cy="3002915"/>
            <wp:effectExtent l="0" t="0" r="0" b="6985"/>
            <wp:docPr id="11107598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F356" w14:textId="24D7A2F4" w:rsidR="00415AE8" w:rsidRPr="00437A3E" w:rsidRDefault="00E77445" w:rsidP="00E77445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5. a) Structure and J-V curves of PM6:Y6-based STOSCs with evaporated 15 nm Ag or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/7 nm Ag as top electrode.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b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)Top view SEM images of evaporated15nm Ag and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/7 nm Ag on devices. c)Distribution statistics, results of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d)transient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photocurrent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measurement and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e)electrochemical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impedance spectra and equivalent circuit of STOSCs with an evaporated 15nm Ag or ligand-optimized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/7 nm Ag as top electrode.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f)CIE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1931 coordinates of best-performance STOSC with PM6:L8-BO or PM6:Y6 and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ZnO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NPs/ligand-optimized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/7 nm Ag/Alq3, and a photograph of best-performance PM6:L8-BO based STOSC.</w:t>
      </w:r>
    </w:p>
    <w:p w14:paraId="0B9A854E" w14:textId="77777777" w:rsidR="00415AE8" w:rsidRPr="00437A3E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9AF3F84" w14:textId="77777777" w:rsidR="00E77445" w:rsidRDefault="00E77445" w:rsidP="00103FB0">
      <w:pPr>
        <w:pStyle w:val="MainText"/>
        <w:jc w:val="both"/>
        <w:rPr>
          <w:color w:val="000000" w:themeColor="text1"/>
        </w:rPr>
      </w:pPr>
    </w:p>
    <w:p w14:paraId="1E378CB1" w14:textId="77777777" w:rsidR="00E77445" w:rsidRDefault="00E77445" w:rsidP="00103FB0">
      <w:pPr>
        <w:pStyle w:val="MainText"/>
        <w:jc w:val="both"/>
        <w:rPr>
          <w:color w:val="000000" w:themeColor="text1"/>
        </w:rPr>
      </w:pPr>
    </w:p>
    <w:p w14:paraId="541D2835" w14:textId="0ADFE736" w:rsidR="00E77445" w:rsidRPr="00437A3E" w:rsidRDefault="00E77445" w:rsidP="00E77445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77445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2788B276" wp14:editId="7C514A16">
            <wp:extent cx="5760720" cy="3017520"/>
            <wp:effectExtent l="0" t="0" r="0" b="0"/>
            <wp:docPr id="9673107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6526" w14:textId="1488DBED" w:rsidR="00E77445" w:rsidRPr="00437A3E" w:rsidRDefault="00E77445" w:rsidP="00E77445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6.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a)Transmission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spectrum of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STOSCs(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/7 nm Ag /Alq3 as top electrode) with different donor ratios in PM6:Y6.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b)EQE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and c) EQE+T+R of PM6:Y6 based STOSCs with highest LUE and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/7 nm Ag/Alq3 as top electrode. d)Transmission spectrum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of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STOSCs(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/7 nm Ag /Alq3 as top electrode) with different donor ratios in PM6:L8-BO. </w:t>
      </w:r>
      <w:proofErr w:type="gram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e)EQE</w:t>
      </w:r>
      <w:proofErr w:type="gram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and f) EQE+T+R of PM6:L8-BO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based STOSCs with highest LUE and ligand-optimized </w:t>
      </w:r>
      <w:proofErr w:type="spellStart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AgNPs</w:t>
      </w:r>
      <w:proofErr w:type="spellEnd"/>
      <w:r w:rsidRPr="00E77445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/7 nm Ag/Alq3 as top electrode.</w:t>
      </w:r>
    </w:p>
    <w:p w14:paraId="6305E091" w14:textId="33249A13" w:rsidR="003E4938" w:rsidRPr="00437A3E" w:rsidRDefault="00E22761" w:rsidP="00103FB0">
      <w:pPr>
        <w:pStyle w:val="MainText"/>
        <w:jc w:val="both"/>
        <w:rPr>
          <w:color w:val="000000" w:themeColor="text1"/>
        </w:rPr>
      </w:pPr>
      <w:r w:rsidRPr="00437A3E">
        <w:rPr>
          <w:color w:val="000000" w:themeColor="text1"/>
        </w:rPr>
        <w:fldChar w:fldCharType="begin"/>
      </w:r>
      <w:r w:rsidRPr="00437A3E">
        <w:rPr>
          <w:color w:val="000000" w:themeColor="text1"/>
        </w:rPr>
        <w:instrText xml:space="preserve"> ADDIN </w:instrText>
      </w:r>
      <w:r w:rsidRPr="00437A3E">
        <w:rPr>
          <w:color w:val="000000" w:themeColor="text1"/>
        </w:rPr>
        <w:fldChar w:fldCharType="end"/>
      </w:r>
    </w:p>
    <w:sectPr w:rsidR="003E4938" w:rsidRPr="00437A3E">
      <w:headerReference w:type="default" r:id="rId16"/>
      <w:footerReference w:type="default" r:id="rId1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344D01" w14:textId="77777777" w:rsidR="003C2813" w:rsidRDefault="003C2813">
      <w:r>
        <w:separator/>
      </w:r>
    </w:p>
  </w:endnote>
  <w:endnote w:type="continuationSeparator" w:id="0">
    <w:p w14:paraId="1C9FE717" w14:textId="77777777" w:rsidR="003C2813" w:rsidRDefault="003C28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BF887C" w14:textId="77777777" w:rsidR="00ED46EC" w:rsidRDefault="00ED46EC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="002E3CB9">
      <w:rPr>
        <w:noProof/>
      </w:rPr>
      <w:t>2</w:t>
    </w:r>
    <w:r>
      <w:fldChar w:fldCharType="end"/>
    </w:r>
  </w:p>
  <w:p w14:paraId="39E3E8DF" w14:textId="77777777" w:rsidR="00ED46EC" w:rsidRDefault="00ED46EC" w:rsidP="00881456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7565C4" w14:textId="77777777" w:rsidR="003C2813" w:rsidRDefault="003C2813">
      <w:r>
        <w:separator/>
      </w:r>
    </w:p>
  </w:footnote>
  <w:footnote w:type="continuationSeparator" w:id="0">
    <w:p w14:paraId="7556B3A9" w14:textId="77777777" w:rsidR="003C2813" w:rsidRDefault="003C28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474B4" w14:textId="77777777" w:rsidR="00ED46EC" w:rsidRPr="009B44CC" w:rsidRDefault="00ED46EC" w:rsidP="009B44CC">
    <w:pPr>
      <w:pStyle w:val="Header"/>
      <w:tabs>
        <w:tab w:val="left" w:pos="5003"/>
      </w:tabs>
      <w:jc w:val="right"/>
      <w:rPr>
        <w:lang w:val="en-US"/>
      </w:rPr>
    </w:pPr>
    <w:r>
      <w:tab/>
      <w:t xml:space="preserve">  </w: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C11B6"/>
    <w:multiLevelType w:val="hybridMultilevel"/>
    <w:tmpl w:val="72F6B174"/>
    <w:lvl w:ilvl="0" w:tplc="FF7E1E2A">
      <w:start w:val="1"/>
      <w:numFmt w:val="decimal"/>
      <w:lvlText w:val="(%1)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5812545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anced Material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se9vf5r59rvele5zt8vdpabezep5wvss20e&quot;&gt;Ag Cu NP electrode&lt;record-ids&gt;&lt;item&gt;1&lt;/item&gt;&lt;item&gt;2&lt;/item&gt;&lt;item&gt;3&lt;/item&gt;&lt;item&gt;6&lt;/item&gt;&lt;item&gt;8&lt;/item&gt;&lt;item&gt;9&lt;/item&gt;&lt;item&gt;16&lt;/item&gt;&lt;item&gt;19&lt;/item&gt;&lt;item&gt;25&lt;/item&gt;&lt;item&gt;26&lt;/item&gt;&lt;item&gt;27&lt;/item&gt;&lt;item&gt;29&lt;/item&gt;&lt;item&gt;30&lt;/item&gt;&lt;item&gt;31&lt;/item&gt;&lt;item&gt;32&lt;/item&gt;&lt;item&gt;33&lt;/item&gt;&lt;item&gt;37&lt;/item&gt;&lt;item&gt;39&lt;/item&gt;&lt;item&gt;40&lt;/item&gt;&lt;item&gt;44&lt;/item&gt;&lt;item&gt;46&lt;/item&gt;&lt;item&gt;47&lt;/item&gt;&lt;item&gt;48&lt;/item&gt;&lt;item&gt;49&lt;/item&gt;&lt;item&gt;50&lt;/item&gt;&lt;item&gt;51&lt;/item&gt;&lt;item&gt;52&lt;/item&gt;&lt;item&gt;61&lt;/item&gt;&lt;item&gt;62&lt;/item&gt;&lt;item&gt;65&lt;/item&gt;&lt;item&gt;66&lt;/item&gt;&lt;item&gt;67&lt;/item&gt;&lt;item&gt;68&lt;/item&gt;&lt;item&gt;69&lt;/item&gt;&lt;item&gt;70&lt;/item&gt;&lt;item&gt;71&lt;/item&gt;&lt;item&gt;72&lt;/item&gt;&lt;item&gt;73&lt;/item&gt;&lt;item&gt;74&lt;/item&gt;&lt;item&gt;76&lt;/item&gt;&lt;item&gt;79&lt;/item&gt;&lt;item&gt;80&lt;/item&gt;&lt;/record-ids&gt;&lt;/item&gt;&lt;/Libraries&gt;"/>
  </w:docVars>
  <w:rsids>
    <w:rsidRoot w:val="002D16A0"/>
    <w:rsid w:val="000003BB"/>
    <w:rsid w:val="00000C13"/>
    <w:rsid w:val="000015FF"/>
    <w:rsid w:val="00001881"/>
    <w:rsid w:val="00001DF4"/>
    <w:rsid w:val="0000374D"/>
    <w:rsid w:val="000038EA"/>
    <w:rsid w:val="00004803"/>
    <w:rsid w:val="00004A23"/>
    <w:rsid w:val="00004C2A"/>
    <w:rsid w:val="00004EEA"/>
    <w:rsid w:val="00005B87"/>
    <w:rsid w:val="0000685C"/>
    <w:rsid w:val="00006A0A"/>
    <w:rsid w:val="00006A80"/>
    <w:rsid w:val="0000703E"/>
    <w:rsid w:val="000105EC"/>
    <w:rsid w:val="000112FC"/>
    <w:rsid w:val="000118B0"/>
    <w:rsid w:val="00011F40"/>
    <w:rsid w:val="0001416C"/>
    <w:rsid w:val="0001454A"/>
    <w:rsid w:val="00015532"/>
    <w:rsid w:val="0001568B"/>
    <w:rsid w:val="0001683C"/>
    <w:rsid w:val="000172E7"/>
    <w:rsid w:val="000175AF"/>
    <w:rsid w:val="00020D69"/>
    <w:rsid w:val="0002112E"/>
    <w:rsid w:val="000214A8"/>
    <w:rsid w:val="0002262F"/>
    <w:rsid w:val="00022BF3"/>
    <w:rsid w:val="00022F87"/>
    <w:rsid w:val="00023F64"/>
    <w:rsid w:val="00024AAF"/>
    <w:rsid w:val="000250DD"/>
    <w:rsid w:val="000262F2"/>
    <w:rsid w:val="00026570"/>
    <w:rsid w:val="00026957"/>
    <w:rsid w:val="00026BBE"/>
    <w:rsid w:val="00026C25"/>
    <w:rsid w:val="00027783"/>
    <w:rsid w:val="00027FB5"/>
    <w:rsid w:val="000310D3"/>
    <w:rsid w:val="000314D2"/>
    <w:rsid w:val="0003201F"/>
    <w:rsid w:val="0003318D"/>
    <w:rsid w:val="0003318F"/>
    <w:rsid w:val="00034135"/>
    <w:rsid w:val="000344D2"/>
    <w:rsid w:val="0003607D"/>
    <w:rsid w:val="00036C10"/>
    <w:rsid w:val="000378C2"/>
    <w:rsid w:val="0004094E"/>
    <w:rsid w:val="00040B7B"/>
    <w:rsid w:val="00041A5F"/>
    <w:rsid w:val="0004315B"/>
    <w:rsid w:val="000437F7"/>
    <w:rsid w:val="00044760"/>
    <w:rsid w:val="00045C5B"/>
    <w:rsid w:val="00050258"/>
    <w:rsid w:val="000504B7"/>
    <w:rsid w:val="00050985"/>
    <w:rsid w:val="00051303"/>
    <w:rsid w:val="00051572"/>
    <w:rsid w:val="000538D0"/>
    <w:rsid w:val="0005402C"/>
    <w:rsid w:val="00054A23"/>
    <w:rsid w:val="0005501E"/>
    <w:rsid w:val="0005522F"/>
    <w:rsid w:val="000555E7"/>
    <w:rsid w:val="00055883"/>
    <w:rsid w:val="000572D1"/>
    <w:rsid w:val="0006044D"/>
    <w:rsid w:val="000606B3"/>
    <w:rsid w:val="000607B1"/>
    <w:rsid w:val="0006135F"/>
    <w:rsid w:val="000615E2"/>
    <w:rsid w:val="00061B5F"/>
    <w:rsid w:val="00061D01"/>
    <w:rsid w:val="00061EE4"/>
    <w:rsid w:val="00062324"/>
    <w:rsid w:val="00062AB3"/>
    <w:rsid w:val="0006355D"/>
    <w:rsid w:val="0006396D"/>
    <w:rsid w:val="00063C0E"/>
    <w:rsid w:val="000641AD"/>
    <w:rsid w:val="00064710"/>
    <w:rsid w:val="00065D8E"/>
    <w:rsid w:val="00066326"/>
    <w:rsid w:val="000666BE"/>
    <w:rsid w:val="00066826"/>
    <w:rsid w:val="00067A9F"/>
    <w:rsid w:val="0007070F"/>
    <w:rsid w:val="000710B9"/>
    <w:rsid w:val="00071201"/>
    <w:rsid w:val="00071A15"/>
    <w:rsid w:val="0007239C"/>
    <w:rsid w:val="000724FA"/>
    <w:rsid w:val="00072D65"/>
    <w:rsid w:val="00072EA7"/>
    <w:rsid w:val="0007383B"/>
    <w:rsid w:val="000738D4"/>
    <w:rsid w:val="000744FB"/>
    <w:rsid w:val="0007535D"/>
    <w:rsid w:val="00075FB6"/>
    <w:rsid w:val="00076864"/>
    <w:rsid w:val="00076EAD"/>
    <w:rsid w:val="000825D8"/>
    <w:rsid w:val="0008276E"/>
    <w:rsid w:val="0008287E"/>
    <w:rsid w:val="00083031"/>
    <w:rsid w:val="000830F8"/>
    <w:rsid w:val="000835EB"/>
    <w:rsid w:val="00083D60"/>
    <w:rsid w:val="000854C9"/>
    <w:rsid w:val="00085633"/>
    <w:rsid w:val="000864CB"/>
    <w:rsid w:val="000868E6"/>
    <w:rsid w:val="0008740B"/>
    <w:rsid w:val="00090288"/>
    <w:rsid w:val="000904D3"/>
    <w:rsid w:val="00091E32"/>
    <w:rsid w:val="0009309C"/>
    <w:rsid w:val="00093DA6"/>
    <w:rsid w:val="00093F1B"/>
    <w:rsid w:val="0009563F"/>
    <w:rsid w:val="00095D42"/>
    <w:rsid w:val="00095E1B"/>
    <w:rsid w:val="00096F83"/>
    <w:rsid w:val="0009769D"/>
    <w:rsid w:val="000A0195"/>
    <w:rsid w:val="000A058E"/>
    <w:rsid w:val="000A0CA6"/>
    <w:rsid w:val="000A0D9D"/>
    <w:rsid w:val="000A1783"/>
    <w:rsid w:val="000A1F4B"/>
    <w:rsid w:val="000A1F8B"/>
    <w:rsid w:val="000A21A9"/>
    <w:rsid w:val="000A2682"/>
    <w:rsid w:val="000A26CA"/>
    <w:rsid w:val="000A33A9"/>
    <w:rsid w:val="000A3E93"/>
    <w:rsid w:val="000A4263"/>
    <w:rsid w:val="000A472C"/>
    <w:rsid w:val="000A4831"/>
    <w:rsid w:val="000A4C24"/>
    <w:rsid w:val="000A4F32"/>
    <w:rsid w:val="000A5773"/>
    <w:rsid w:val="000A57E3"/>
    <w:rsid w:val="000A59D2"/>
    <w:rsid w:val="000A5CE4"/>
    <w:rsid w:val="000A67BA"/>
    <w:rsid w:val="000A6B4E"/>
    <w:rsid w:val="000B05A0"/>
    <w:rsid w:val="000B081B"/>
    <w:rsid w:val="000B0DF3"/>
    <w:rsid w:val="000B237E"/>
    <w:rsid w:val="000B2D65"/>
    <w:rsid w:val="000B2E4B"/>
    <w:rsid w:val="000B3340"/>
    <w:rsid w:val="000B33EE"/>
    <w:rsid w:val="000B4293"/>
    <w:rsid w:val="000B5201"/>
    <w:rsid w:val="000B5AC1"/>
    <w:rsid w:val="000B7A2C"/>
    <w:rsid w:val="000C01E4"/>
    <w:rsid w:val="000C11E4"/>
    <w:rsid w:val="000C19D6"/>
    <w:rsid w:val="000C20DB"/>
    <w:rsid w:val="000C259E"/>
    <w:rsid w:val="000C303D"/>
    <w:rsid w:val="000C342D"/>
    <w:rsid w:val="000C39E3"/>
    <w:rsid w:val="000C3E0C"/>
    <w:rsid w:val="000C42EB"/>
    <w:rsid w:val="000C6252"/>
    <w:rsid w:val="000C6F8A"/>
    <w:rsid w:val="000C792E"/>
    <w:rsid w:val="000C798B"/>
    <w:rsid w:val="000D0292"/>
    <w:rsid w:val="000D0EFC"/>
    <w:rsid w:val="000D172F"/>
    <w:rsid w:val="000D1821"/>
    <w:rsid w:val="000D2289"/>
    <w:rsid w:val="000D2623"/>
    <w:rsid w:val="000D29C9"/>
    <w:rsid w:val="000D2D4B"/>
    <w:rsid w:val="000D361C"/>
    <w:rsid w:val="000D411C"/>
    <w:rsid w:val="000D42E9"/>
    <w:rsid w:val="000D45F4"/>
    <w:rsid w:val="000D4E8A"/>
    <w:rsid w:val="000D51F0"/>
    <w:rsid w:val="000D5AB4"/>
    <w:rsid w:val="000D5BD3"/>
    <w:rsid w:val="000D5EEC"/>
    <w:rsid w:val="000D5F53"/>
    <w:rsid w:val="000D66DB"/>
    <w:rsid w:val="000D6BCA"/>
    <w:rsid w:val="000D7EBA"/>
    <w:rsid w:val="000E0BFB"/>
    <w:rsid w:val="000E116F"/>
    <w:rsid w:val="000E2723"/>
    <w:rsid w:val="000E363D"/>
    <w:rsid w:val="000E3F57"/>
    <w:rsid w:val="000E4C15"/>
    <w:rsid w:val="000E4F74"/>
    <w:rsid w:val="000E51B7"/>
    <w:rsid w:val="000E60D6"/>
    <w:rsid w:val="000E7534"/>
    <w:rsid w:val="000E7732"/>
    <w:rsid w:val="000E7734"/>
    <w:rsid w:val="000E7A5B"/>
    <w:rsid w:val="000E7BBA"/>
    <w:rsid w:val="000E7F53"/>
    <w:rsid w:val="000F0C05"/>
    <w:rsid w:val="000F2582"/>
    <w:rsid w:val="000F2B67"/>
    <w:rsid w:val="000F345A"/>
    <w:rsid w:val="000F3E3E"/>
    <w:rsid w:val="000F4D21"/>
    <w:rsid w:val="000F4EFE"/>
    <w:rsid w:val="000F512F"/>
    <w:rsid w:val="000F6EF8"/>
    <w:rsid w:val="00100254"/>
    <w:rsid w:val="0010114F"/>
    <w:rsid w:val="001013EB"/>
    <w:rsid w:val="00101CB6"/>
    <w:rsid w:val="00101F75"/>
    <w:rsid w:val="00101FC5"/>
    <w:rsid w:val="00102C16"/>
    <w:rsid w:val="00103B83"/>
    <w:rsid w:val="00103FB0"/>
    <w:rsid w:val="001054D4"/>
    <w:rsid w:val="001054D6"/>
    <w:rsid w:val="00105568"/>
    <w:rsid w:val="0010686C"/>
    <w:rsid w:val="0010693D"/>
    <w:rsid w:val="00107A6D"/>
    <w:rsid w:val="00107C5F"/>
    <w:rsid w:val="00107CCC"/>
    <w:rsid w:val="00107EE3"/>
    <w:rsid w:val="00110011"/>
    <w:rsid w:val="0011023B"/>
    <w:rsid w:val="001105BD"/>
    <w:rsid w:val="00110A58"/>
    <w:rsid w:val="00111276"/>
    <w:rsid w:val="00112817"/>
    <w:rsid w:val="00112CB0"/>
    <w:rsid w:val="001138B8"/>
    <w:rsid w:val="0011470B"/>
    <w:rsid w:val="0011487B"/>
    <w:rsid w:val="00115104"/>
    <w:rsid w:val="00115339"/>
    <w:rsid w:val="00116C82"/>
    <w:rsid w:val="00120E85"/>
    <w:rsid w:val="001221FC"/>
    <w:rsid w:val="00123588"/>
    <w:rsid w:val="00123ADA"/>
    <w:rsid w:val="00123BFA"/>
    <w:rsid w:val="001244A4"/>
    <w:rsid w:val="001252EE"/>
    <w:rsid w:val="00125573"/>
    <w:rsid w:val="0012642A"/>
    <w:rsid w:val="00126D17"/>
    <w:rsid w:val="00127612"/>
    <w:rsid w:val="00127C00"/>
    <w:rsid w:val="00127EFF"/>
    <w:rsid w:val="001305BF"/>
    <w:rsid w:val="00130E0F"/>
    <w:rsid w:val="0013108B"/>
    <w:rsid w:val="0013415F"/>
    <w:rsid w:val="001345AA"/>
    <w:rsid w:val="00134A1E"/>
    <w:rsid w:val="0013508C"/>
    <w:rsid w:val="00135647"/>
    <w:rsid w:val="0013620B"/>
    <w:rsid w:val="001370B1"/>
    <w:rsid w:val="00137125"/>
    <w:rsid w:val="001377CA"/>
    <w:rsid w:val="00137E52"/>
    <w:rsid w:val="00140007"/>
    <w:rsid w:val="00140908"/>
    <w:rsid w:val="00140B94"/>
    <w:rsid w:val="00141198"/>
    <w:rsid w:val="00141617"/>
    <w:rsid w:val="00143055"/>
    <w:rsid w:val="0014308B"/>
    <w:rsid w:val="00143437"/>
    <w:rsid w:val="0014366A"/>
    <w:rsid w:val="001450FB"/>
    <w:rsid w:val="001456BA"/>
    <w:rsid w:val="0014634A"/>
    <w:rsid w:val="00146578"/>
    <w:rsid w:val="0014658A"/>
    <w:rsid w:val="00147931"/>
    <w:rsid w:val="00147BAE"/>
    <w:rsid w:val="00147DB8"/>
    <w:rsid w:val="00147FCC"/>
    <w:rsid w:val="00150044"/>
    <w:rsid w:val="00150AF8"/>
    <w:rsid w:val="00150DE2"/>
    <w:rsid w:val="00151683"/>
    <w:rsid w:val="00151A9D"/>
    <w:rsid w:val="00152EBF"/>
    <w:rsid w:val="00152F42"/>
    <w:rsid w:val="0015392F"/>
    <w:rsid w:val="00155122"/>
    <w:rsid w:val="001551A7"/>
    <w:rsid w:val="001552C9"/>
    <w:rsid w:val="0015563E"/>
    <w:rsid w:val="00155F66"/>
    <w:rsid w:val="0016000F"/>
    <w:rsid w:val="00160824"/>
    <w:rsid w:val="001622D5"/>
    <w:rsid w:val="001629BB"/>
    <w:rsid w:val="0016390D"/>
    <w:rsid w:val="00163B7E"/>
    <w:rsid w:val="00164057"/>
    <w:rsid w:val="00165111"/>
    <w:rsid w:val="00165B37"/>
    <w:rsid w:val="00166611"/>
    <w:rsid w:val="001670E2"/>
    <w:rsid w:val="00167133"/>
    <w:rsid w:val="00167F3B"/>
    <w:rsid w:val="00170369"/>
    <w:rsid w:val="00170744"/>
    <w:rsid w:val="001710AF"/>
    <w:rsid w:val="00171898"/>
    <w:rsid w:val="00171E7D"/>
    <w:rsid w:val="00171E96"/>
    <w:rsid w:val="00172DF4"/>
    <w:rsid w:val="00172E68"/>
    <w:rsid w:val="00172EED"/>
    <w:rsid w:val="00173757"/>
    <w:rsid w:val="00174176"/>
    <w:rsid w:val="00174189"/>
    <w:rsid w:val="00174D2A"/>
    <w:rsid w:val="00174E9A"/>
    <w:rsid w:val="0017567C"/>
    <w:rsid w:val="00177B9A"/>
    <w:rsid w:val="001805BF"/>
    <w:rsid w:val="0018156C"/>
    <w:rsid w:val="00181996"/>
    <w:rsid w:val="00181A8E"/>
    <w:rsid w:val="00181D92"/>
    <w:rsid w:val="00181E28"/>
    <w:rsid w:val="001823B6"/>
    <w:rsid w:val="00183A83"/>
    <w:rsid w:val="00183F7E"/>
    <w:rsid w:val="00184017"/>
    <w:rsid w:val="00184629"/>
    <w:rsid w:val="001848EB"/>
    <w:rsid w:val="001859EB"/>
    <w:rsid w:val="00187CB6"/>
    <w:rsid w:val="00187DB9"/>
    <w:rsid w:val="0019077D"/>
    <w:rsid w:val="00190E6B"/>
    <w:rsid w:val="0019194D"/>
    <w:rsid w:val="00191DE4"/>
    <w:rsid w:val="00192DA2"/>
    <w:rsid w:val="00192F60"/>
    <w:rsid w:val="001947C9"/>
    <w:rsid w:val="001947CD"/>
    <w:rsid w:val="00194A17"/>
    <w:rsid w:val="001962A1"/>
    <w:rsid w:val="00196C89"/>
    <w:rsid w:val="001A0A01"/>
    <w:rsid w:val="001A28C5"/>
    <w:rsid w:val="001A2AB4"/>
    <w:rsid w:val="001A2AF4"/>
    <w:rsid w:val="001A2BBB"/>
    <w:rsid w:val="001A3144"/>
    <w:rsid w:val="001A4240"/>
    <w:rsid w:val="001A5298"/>
    <w:rsid w:val="001A5DD9"/>
    <w:rsid w:val="001A6821"/>
    <w:rsid w:val="001A6A2E"/>
    <w:rsid w:val="001A734D"/>
    <w:rsid w:val="001B04D0"/>
    <w:rsid w:val="001B25DC"/>
    <w:rsid w:val="001B28AF"/>
    <w:rsid w:val="001B2968"/>
    <w:rsid w:val="001B2D6B"/>
    <w:rsid w:val="001B3896"/>
    <w:rsid w:val="001B39DA"/>
    <w:rsid w:val="001B4224"/>
    <w:rsid w:val="001B4B99"/>
    <w:rsid w:val="001B5A95"/>
    <w:rsid w:val="001B6480"/>
    <w:rsid w:val="001B71B0"/>
    <w:rsid w:val="001B7472"/>
    <w:rsid w:val="001B7A31"/>
    <w:rsid w:val="001C050F"/>
    <w:rsid w:val="001C0B02"/>
    <w:rsid w:val="001C1024"/>
    <w:rsid w:val="001C10AC"/>
    <w:rsid w:val="001C1C76"/>
    <w:rsid w:val="001C1E5D"/>
    <w:rsid w:val="001C1F6F"/>
    <w:rsid w:val="001C24B3"/>
    <w:rsid w:val="001C4242"/>
    <w:rsid w:val="001C5336"/>
    <w:rsid w:val="001C54E0"/>
    <w:rsid w:val="001C55FB"/>
    <w:rsid w:val="001C56EA"/>
    <w:rsid w:val="001C5A05"/>
    <w:rsid w:val="001C5DFC"/>
    <w:rsid w:val="001C68B5"/>
    <w:rsid w:val="001C6910"/>
    <w:rsid w:val="001C6B8D"/>
    <w:rsid w:val="001C76FF"/>
    <w:rsid w:val="001C7F9D"/>
    <w:rsid w:val="001C7FA1"/>
    <w:rsid w:val="001D0264"/>
    <w:rsid w:val="001D053E"/>
    <w:rsid w:val="001D12BC"/>
    <w:rsid w:val="001D1562"/>
    <w:rsid w:val="001D26E4"/>
    <w:rsid w:val="001D3B5D"/>
    <w:rsid w:val="001D4CF6"/>
    <w:rsid w:val="001D4F30"/>
    <w:rsid w:val="001D5009"/>
    <w:rsid w:val="001D561D"/>
    <w:rsid w:val="001D6AE2"/>
    <w:rsid w:val="001D6EB4"/>
    <w:rsid w:val="001D707B"/>
    <w:rsid w:val="001D72B5"/>
    <w:rsid w:val="001D768E"/>
    <w:rsid w:val="001E0DDC"/>
    <w:rsid w:val="001E18CC"/>
    <w:rsid w:val="001E1C6C"/>
    <w:rsid w:val="001E231B"/>
    <w:rsid w:val="001E2BC2"/>
    <w:rsid w:val="001E2C59"/>
    <w:rsid w:val="001E3462"/>
    <w:rsid w:val="001E3D2D"/>
    <w:rsid w:val="001E4605"/>
    <w:rsid w:val="001E5413"/>
    <w:rsid w:val="001E5F4E"/>
    <w:rsid w:val="001E6065"/>
    <w:rsid w:val="001E617E"/>
    <w:rsid w:val="001E687D"/>
    <w:rsid w:val="001E7388"/>
    <w:rsid w:val="001E78D3"/>
    <w:rsid w:val="001F0327"/>
    <w:rsid w:val="001F0BB9"/>
    <w:rsid w:val="001F2378"/>
    <w:rsid w:val="001F2689"/>
    <w:rsid w:val="001F26B4"/>
    <w:rsid w:val="001F2770"/>
    <w:rsid w:val="001F29FC"/>
    <w:rsid w:val="001F2AB7"/>
    <w:rsid w:val="001F320F"/>
    <w:rsid w:val="001F3C9B"/>
    <w:rsid w:val="001F3E77"/>
    <w:rsid w:val="001F5110"/>
    <w:rsid w:val="001F5702"/>
    <w:rsid w:val="001F585D"/>
    <w:rsid w:val="001F667A"/>
    <w:rsid w:val="001F68DB"/>
    <w:rsid w:val="001F794D"/>
    <w:rsid w:val="001F7A45"/>
    <w:rsid w:val="0020012D"/>
    <w:rsid w:val="002002FC"/>
    <w:rsid w:val="00201F71"/>
    <w:rsid w:val="00202286"/>
    <w:rsid w:val="002036BD"/>
    <w:rsid w:val="00203934"/>
    <w:rsid w:val="002042EE"/>
    <w:rsid w:val="0020446B"/>
    <w:rsid w:val="00204BA7"/>
    <w:rsid w:val="00204D49"/>
    <w:rsid w:val="00205FE3"/>
    <w:rsid w:val="002072AB"/>
    <w:rsid w:val="00210140"/>
    <w:rsid w:val="00210E25"/>
    <w:rsid w:val="00211942"/>
    <w:rsid w:val="00212026"/>
    <w:rsid w:val="002147FC"/>
    <w:rsid w:val="00214858"/>
    <w:rsid w:val="00214D95"/>
    <w:rsid w:val="00215531"/>
    <w:rsid w:val="0021564F"/>
    <w:rsid w:val="00215B00"/>
    <w:rsid w:val="0021606B"/>
    <w:rsid w:val="00216B91"/>
    <w:rsid w:val="00217D9E"/>
    <w:rsid w:val="00220933"/>
    <w:rsid w:val="00220C72"/>
    <w:rsid w:val="00220D15"/>
    <w:rsid w:val="002221AD"/>
    <w:rsid w:val="00223B26"/>
    <w:rsid w:val="00224D64"/>
    <w:rsid w:val="00224E4D"/>
    <w:rsid w:val="0022540C"/>
    <w:rsid w:val="00225F25"/>
    <w:rsid w:val="00226AA4"/>
    <w:rsid w:val="00227860"/>
    <w:rsid w:val="00230898"/>
    <w:rsid w:val="00232C86"/>
    <w:rsid w:val="00232D5C"/>
    <w:rsid w:val="00233C8A"/>
    <w:rsid w:val="002343C4"/>
    <w:rsid w:val="002348CF"/>
    <w:rsid w:val="00234C41"/>
    <w:rsid w:val="002352ED"/>
    <w:rsid w:val="002355CE"/>
    <w:rsid w:val="00236036"/>
    <w:rsid w:val="00236059"/>
    <w:rsid w:val="00237101"/>
    <w:rsid w:val="00237216"/>
    <w:rsid w:val="00240D90"/>
    <w:rsid w:val="00241275"/>
    <w:rsid w:val="00241771"/>
    <w:rsid w:val="00241D6A"/>
    <w:rsid w:val="00242847"/>
    <w:rsid w:val="002429F9"/>
    <w:rsid w:val="002431BD"/>
    <w:rsid w:val="002434DA"/>
    <w:rsid w:val="002436D0"/>
    <w:rsid w:val="00243F22"/>
    <w:rsid w:val="00244860"/>
    <w:rsid w:val="002451F6"/>
    <w:rsid w:val="0024675D"/>
    <w:rsid w:val="002472A4"/>
    <w:rsid w:val="0024733F"/>
    <w:rsid w:val="00247767"/>
    <w:rsid w:val="00250F21"/>
    <w:rsid w:val="00251500"/>
    <w:rsid w:val="00251538"/>
    <w:rsid w:val="00251F0F"/>
    <w:rsid w:val="00253550"/>
    <w:rsid w:val="00253997"/>
    <w:rsid w:val="00253C02"/>
    <w:rsid w:val="00253CB1"/>
    <w:rsid w:val="002543F9"/>
    <w:rsid w:val="00255C57"/>
    <w:rsid w:val="00255FBA"/>
    <w:rsid w:val="002578E6"/>
    <w:rsid w:val="00257ADD"/>
    <w:rsid w:val="00260490"/>
    <w:rsid w:val="0026066A"/>
    <w:rsid w:val="00261761"/>
    <w:rsid w:val="00261CF2"/>
    <w:rsid w:val="002624E4"/>
    <w:rsid w:val="00262B9B"/>
    <w:rsid w:val="002632F6"/>
    <w:rsid w:val="00263813"/>
    <w:rsid w:val="00263989"/>
    <w:rsid w:val="00263C15"/>
    <w:rsid w:val="00263CF8"/>
    <w:rsid w:val="00264759"/>
    <w:rsid w:val="0026502A"/>
    <w:rsid w:val="00265635"/>
    <w:rsid w:val="0026609B"/>
    <w:rsid w:val="00266322"/>
    <w:rsid w:val="00266389"/>
    <w:rsid w:val="002664FC"/>
    <w:rsid w:val="00266E8D"/>
    <w:rsid w:val="002671E8"/>
    <w:rsid w:val="002675F7"/>
    <w:rsid w:val="00267C17"/>
    <w:rsid w:val="00270045"/>
    <w:rsid w:val="0027183C"/>
    <w:rsid w:val="002725A5"/>
    <w:rsid w:val="0027314F"/>
    <w:rsid w:val="00273291"/>
    <w:rsid w:val="002738B5"/>
    <w:rsid w:val="00273D54"/>
    <w:rsid w:val="002748D1"/>
    <w:rsid w:val="002749EB"/>
    <w:rsid w:val="00275230"/>
    <w:rsid w:val="00275313"/>
    <w:rsid w:val="002754B8"/>
    <w:rsid w:val="00275A79"/>
    <w:rsid w:val="00276E4A"/>
    <w:rsid w:val="002771C3"/>
    <w:rsid w:val="00277B63"/>
    <w:rsid w:val="00277C77"/>
    <w:rsid w:val="002802DA"/>
    <w:rsid w:val="002802F2"/>
    <w:rsid w:val="00281053"/>
    <w:rsid w:val="0028289F"/>
    <w:rsid w:val="00284157"/>
    <w:rsid w:val="002842A9"/>
    <w:rsid w:val="00285631"/>
    <w:rsid w:val="00285F68"/>
    <w:rsid w:val="002860CA"/>
    <w:rsid w:val="00290527"/>
    <w:rsid w:val="00290D94"/>
    <w:rsid w:val="0029203C"/>
    <w:rsid w:val="00292B39"/>
    <w:rsid w:val="00292D03"/>
    <w:rsid w:val="00294873"/>
    <w:rsid w:val="00295925"/>
    <w:rsid w:val="00295B5C"/>
    <w:rsid w:val="00296FCF"/>
    <w:rsid w:val="00297DA0"/>
    <w:rsid w:val="00297F10"/>
    <w:rsid w:val="002A0720"/>
    <w:rsid w:val="002A07A1"/>
    <w:rsid w:val="002A0C03"/>
    <w:rsid w:val="002A1A5C"/>
    <w:rsid w:val="002A3342"/>
    <w:rsid w:val="002A3E89"/>
    <w:rsid w:val="002A4A81"/>
    <w:rsid w:val="002A4D8B"/>
    <w:rsid w:val="002A5699"/>
    <w:rsid w:val="002A76E6"/>
    <w:rsid w:val="002A7CE8"/>
    <w:rsid w:val="002A7EF7"/>
    <w:rsid w:val="002B0182"/>
    <w:rsid w:val="002B04D8"/>
    <w:rsid w:val="002B0671"/>
    <w:rsid w:val="002B06B4"/>
    <w:rsid w:val="002B115A"/>
    <w:rsid w:val="002B2293"/>
    <w:rsid w:val="002B2450"/>
    <w:rsid w:val="002B247A"/>
    <w:rsid w:val="002B262F"/>
    <w:rsid w:val="002B2E44"/>
    <w:rsid w:val="002B3510"/>
    <w:rsid w:val="002B3553"/>
    <w:rsid w:val="002B3AAB"/>
    <w:rsid w:val="002B55A3"/>
    <w:rsid w:val="002B59BE"/>
    <w:rsid w:val="002B5E06"/>
    <w:rsid w:val="002B6434"/>
    <w:rsid w:val="002B74C2"/>
    <w:rsid w:val="002C0043"/>
    <w:rsid w:val="002C0143"/>
    <w:rsid w:val="002C0CFF"/>
    <w:rsid w:val="002C1AB8"/>
    <w:rsid w:val="002C1BCC"/>
    <w:rsid w:val="002C21BD"/>
    <w:rsid w:val="002C2587"/>
    <w:rsid w:val="002C25BC"/>
    <w:rsid w:val="002C2791"/>
    <w:rsid w:val="002C2E4E"/>
    <w:rsid w:val="002C3948"/>
    <w:rsid w:val="002C449E"/>
    <w:rsid w:val="002C4EF6"/>
    <w:rsid w:val="002C5D1C"/>
    <w:rsid w:val="002C60D4"/>
    <w:rsid w:val="002C62C0"/>
    <w:rsid w:val="002C7E14"/>
    <w:rsid w:val="002D00B5"/>
    <w:rsid w:val="002D01DB"/>
    <w:rsid w:val="002D02E3"/>
    <w:rsid w:val="002D1584"/>
    <w:rsid w:val="002D16A0"/>
    <w:rsid w:val="002D2930"/>
    <w:rsid w:val="002D2DFF"/>
    <w:rsid w:val="002D45C3"/>
    <w:rsid w:val="002D4E42"/>
    <w:rsid w:val="002D5176"/>
    <w:rsid w:val="002D5AA3"/>
    <w:rsid w:val="002D6807"/>
    <w:rsid w:val="002D769A"/>
    <w:rsid w:val="002E015F"/>
    <w:rsid w:val="002E14A1"/>
    <w:rsid w:val="002E18E7"/>
    <w:rsid w:val="002E2EE4"/>
    <w:rsid w:val="002E3CB9"/>
    <w:rsid w:val="002E4C35"/>
    <w:rsid w:val="002E4E3E"/>
    <w:rsid w:val="002E4FEF"/>
    <w:rsid w:val="002E5074"/>
    <w:rsid w:val="002E5459"/>
    <w:rsid w:val="002E76B2"/>
    <w:rsid w:val="002E79A2"/>
    <w:rsid w:val="002E7E2B"/>
    <w:rsid w:val="002F09C9"/>
    <w:rsid w:val="002F0D87"/>
    <w:rsid w:val="002F0F3A"/>
    <w:rsid w:val="002F1873"/>
    <w:rsid w:val="002F2E65"/>
    <w:rsid w:val="002F338F"/>
    <w:rsid w:val="002F3CDA"/>
    <w:rsid w:val="002F3D48"/>
    <w:rsid w:val="002F3D51"/>
    <w:rsid w:val="002F40BB"/>
    <w:rsid w:val="002F4415"/>
    <w:rsid w:val="002F492A"/>
    <w:rsid w:val="002F4DF0"/>
    <w:rsid w:val="002F4E50"/>
    <w:rsid w:val="002F55FD"/>
    <w:rsid w:val="002F594C"/>
    <w:rsid w:val="002F60F9"/>
    <w:rsid w:val="002F62E5"/>
    <w:rsid w:val="002F6E57"/>
    <w:rsid w:val="002F711B"/>
    <w:rsid w:val="00301984"/>
    <w:rsid w:val="00301B0B"/>
    <w:rsid w:val="00301E84"/>
    <w:rsid w:val="003025EB"/>
    <w:rsid w:val="00302912"/>
    <w:rsid w:val="00302AD0"/>
    <w:rsid w:val="00303D1B"/>
    <w:rsid w:val="003045E2"/>
    <w:rsid w:val="003046B7"/>
    <w:rsid w:val="00304716"/>
    <w:rsid w:val="0030498F"/>
    <w:rsid w:val="00304C21"/>
    <w:rsid w:val="00305430"/>
    <w:rsid w:val="00307DB8"/>
    <w:rsid w:val="00307FDB"/>
    <w:rsid w:val="00310F93"/>
    <w:rsid w:val="00311A0E"/>
    <w:rsid w:val="003131A4"/>
    <w:rsid w:val="00313919"/>
    <w:rsid w:val="00314972"/>
    <w:rsid w:val="0031543C"/>
    <w:rsid w:val="00317A57"/>
    <w:rsid w:val="00320A99"/>
    <w:rsid w:val="00320DE9"/>
    <w:rsid w:val="0032144B"/>
    <w:rsid w:val="00321945"/>
    <w:rsid w:val="00321F58"/>
    <w:rsid w:val="00322D5B"/>
    <w:rsid w:val="00322F35"/>
    <w:rsid w:val="003236CE"/>
    <w:rsid w:val="00323747"/>
    <w:rsid w:val="00323DDD"/>
    <w:rsid w:val="0032513A"/>
    <w:rsid w:val="0032542A"/>
    <w:rsid w:val="003256EE"/>
    <w:rsid w:val="00325AC2"/>
    <w:rsid w:val="00325F83"/>
    <w:rsid w:val="00326A1C"/>
    <w:rsid w:val="003277B2"/>
    <w:rsid w:val="0033006C"/>
    <w:rsid w:val="00330B4D"/>
    <w:rsid w:val="00330C3E"/>
    <w:rsid w:val="00331C7F"/>
    <w:rsid w:val="00331D9B"/>
    <w:rsid w:val="00332D7F"/>
    <w:rsid w:val="0033437B"/>
    <w:rsid w:val="00334425"/>
    <w:rsid w:val="00334850"/>
    <w:rsid w:val="00334CA5"/>
    <w:rsid w:val="00334CB1"/>
    <w:rsid w:val="003352BC"/>
    <w:rsid w:val="003355A9"/>
    <w:rsid w:val="003360E3"/>
    <w:rsid w:val="00336138"/>
    <w:rsid w:val="003361BC"/>
    <w:rsid w:val="003371D5"/>
    <w:rsid w:val="0033758B"/>
    <w:rsid w:val="003376CD"/>
    <w:rsid w:val="00340346"/>
    <w:rsid w:val="00341686"/>
    <w:rsid w:val="003423E1"/>
    <w:rsid w:val="00342B26"/>
    <w:rsid w:val="00344165"/>
    <w:rsid w:val="00344C49"/>
    <w:rsid w:val="003452C3"/>
    <w:rsid w:val="003473B9"/>
    <w:rsid w:val="00347606"/>
    <w:rsid w:val="00347D1C"/>
    <w:rsid w:val="00347D23"/>
    <w:rsid w:val="00347E6C"/>
    <w:rsid w:val="003501A7"/>
    <w:rsid w:val="003503B5"/>
    <w:rsid w:val="0035048A"/>
    <w:rsid w:val="00350778"/>
    <w:rsid w:val="003508FA"/>
    <w:rsid w:val="00351C73"/>
    <w:rsid w:val="00351E97"/>
    <w:rsid w:val="00352C4B"/>
    <w:rsid w:val="00352D57"/>
    <w:rsid w:val="00352E14"/>
    <w:rsid w:val="003541BD"/>
    <w:rsid w:val="0035474E"/>
    <w:rsid w:val="00356038"/>
    <w:rsid w:val="003563D7"/>
    <w:rsid w:val="00361CCA"/>
    <w:rsid w:val="00362139"/>
    <w:rsid w:val="00362216"/>
    <w:rsid w:val="0036263B"/>
    <w:rsid w:val="00362983"/>
    <w:rsid w:val="00362EBB"/>
    <w:rsid w:val="00362F68"/>
    <w:rsid w:val="0036368F"/>
    <w:rsid w:val="00363B33"/>
    <w:rsid w:val="00363B62"/>
    <w:rsid w:val="00363C36"/>
    <w:rsid w:val="003645B0"/>
    <w:rsid w:val="0036482D"/>
    <w:rsid w:val="00364B2C"/>
    <w:rsid w:val="00364E30"/>
    <w:rsid w:val="0036533C"/>
    <w:rsid w:val="00365FAB"/>
    <w:rsid w:val="00366349"/>
    <w:rsid w:val="003664F1"/>
    <w:rsid w:val="00366A3F"/>
    <w:rsid w:val="003674F4"/>
    <w:rsid w:val="00367E3F"/>
    <w:rsid w:val="00370045"/>
    <w:rsid w:val="0037012E"/>
    <w:rsid w:val="003701C5"/>
    <w:rsid w:val="00370484"/>
    <w:rsid w:val="0037085F"/>
    <w:rsid w:val="0037099E"/>
    <w:rsid w:val="00370F96"/>
    <w:rsid w:val="00372DBA"/>
    <w:rsid w:val="00372DD1"/>
    <w:rsid w:val="00373D92"/>
    <w:rsid w:val="00373E61"/>
    <w:rsid w:val="0037419D"/>
    <w:rsid w:val="00376000"/>
    <w:rsid w:val="0037669C"/>
    <w:rsid w:val="00377EA5"/>
    <w:rsid w:val="00377F77"/>
    <w:rsid w:val="003805FA"/>
    <w:rsid w:val="0038127E"/>
    <w:rsid w:val="00381733"/>
    <w:rsid w:val="00382CCA"/>
    <w:rsid w:val="00383073"/>
    <w:rsid w:val="0038438F"/>
    <w:rsid w:val="00385B87"/>
    <w:rsid w:val="00386A4A"/>
    <w:rsid w:val="003877D6"/>
    <w:rsid w:val="00387C67"/>
    <w:rsid w:val="00387D27"/>
    <w:rsid w:val="00387D98"/>
    <w:rsid w:val="00390B0F"/>
    <w:rsid w:val="00390B38"/>
    <w:rsid w:val="00390B6B"/>
    <w:rsid w:val="00391CFE"/>
    <w:rsid w:val="00391FD1"/>
    <w:rsid w:val="00392F54"/>
    <w:rsid w:val="0039353B"/>
    <w:rsid w:val="00393E9D"/>
    <w:rsid w:val="00394424"/>
    <w:rsid w:val="00394578"/>
    <w:rsid w:val="003946B9"/>
    <w:rsid w:val="003949A3"/>
    <w:rsid w:val="00394F9E"/>
    <w:rsid w:val="00395426"/>
    <w:rsid w:val="00395536"/>
    <w:rsid w:val="00395B91"/>
    <w:rsid w:val="00395DA3"/>
    <w:rsid w:val="00396615"/>
    <w:rsid w:val="00396B87"/>
    <w:rsid w:val="00396E59"/>
    <w:rsid w:val="00396F68"/>
    <w:rsid w:val="0039700D"/>
    <w:rsid w:val="00397089"/>
    <w:rsid w:val="003978A8"/>
    <w:rsid w:val="003A0AFF"/>
    <w:rsid w:val="003A0F01"/>
    <w:rsid w:val="003A0F30"/>
    <w:rsid w:val="003A19DB"/>
    <w:rsid w:val="003A2FCE"/>
    <w:rsid w:val="003A3026"/>
    <w:rsid w:val="003A35D1"/>
    <w:rsid w:val="003A4C44"/>
    <w:rsid w:val="003A4EC8"/>
    <w:rsid w:val="003A562F"/>
    <w:rsid w:val="003A5AD0"/>
    <w:rsid w:val="003A6CE3"/>
    <w:rsid w:val="003A7899"/>
    <w:rsid w:val="003B0371"/>
    <w:rsid w:val="003B11DD"/>
    <w:rsid w:val="003B1328"/>
    <w:rsid w:val="003B13E8"/>
    <w:rsid w:val="003B15EE"/>
    <w:rsid w:val="003B1CF0"/>
    <w:rsid w:val="003B27F4"/>
    <w:rsid w:val="003B4ACF"/>
    <w:rsid w:val="003B517D"/>
    <w:rsid w:val="003B5D4E"/>
    <w:rsid w:val="003B60AC"/>
    <w:rsid w:val="003B60EC"/>
    <w:rsid w:val="003B646F"/>
    <w:rsid w:val="003B6773"/>
    <w:rsid w:val="003B6808"/>
    <w:rsid w:val="003B73C7"/>
    <w:rsid w:val="003B7A47"/>
    <w:rsid w:val="003B7D9E"/>
    <w:rsid w:val="003C00ED"/>
    <w:rsid w:val="003C0390"/>
    <w:rsid w:val="003C1764"/>
    <w:rsid w:val="003C1C0A"/>
    <w:rsid w:val="003C1C81"/>
    <w:rsid w:val="003C2813"/>
    <w:rsid w:val="003C2975"/>
    <w:rsid w:val="003C2DDF"/>
    <w:rsid w:val="003C35DF"/>
    <w:rsid w:val="003C4A68"/>
    <w:rsid w:val="003C4DA7"/>
    <w:rsid w:val="003C554F"/>
    <w:rsid w:val="003C61DD"/>
    <w:rsid w:val="003C69DF"/>
    <w:rsid w:val="003C6D32"/>
    <w:rsid w:val="003D0463"/>
    <w:rsid w:val="003D1145"/>
    <w:rsid w:val="003D154A"/>
    <w:rsid w:val="003D24D8"/>
    <w:rsid w:val="003D298F"/>
    <w:rsid w:val="003D2B37"/>
    <w:rsid w:val="003D3CF0"/>
    <w:rsid w:val="003D45E2"/>
    <w:rsid w:val="003D490B"/>
    <w:rsid w:val="003D505C"/>
    <w:rsid w:val="003D6204"/>
    <w:rsid w:val="003D63E7"/>
    <w:rsid w:val="003D7346"/>
    <w:rsid w:val="003D7694"/>
    <w:rsid w:val="003D79EB"/>
    <w:rsid w:val="003E05F1"/>
    <w:rsid w:val="003E113B"/>
    <w:rsid w:val="003E18C8"/>
    <w:rsid w:val="003E393E"/>
    <w:rsid w:val="003E48C8"/>
    <w:rsid w:val="003E4938"/>
    <w:rsid w:val="003E49D0"/>
    <w:rsid w:val="003E4F30"/>
    <w:rsid w:val="003E5092"/>
    <w:rsid w:val="003E54EE"/>
    <w:rsid w:val="003E5BB9"/>
    <w:rsid w:val="003E715D"/>
    <w:rsid w:val="003F103E"/>
    <w:rsid w:val="003F147D"/>
    <w:rsid w:val="003F22C0"/>
    <w:rsid w:val="003F235B"/>
    <w:rsid w:val="003F2E48"/>
    <w:rsid w:val="003F321B"/>
    <w:rsid w:val="003F440C"/>
    <w:rsid w:val="003F4EE2"/>
    <w:rsid w:val="003F525A"/>
    <w:rsid w:val="003F5A42"/>
    <w:rsid w:val="003F5FC1"/>
    <w:rsid w:val="003F6282"/>
    <w:rsid w:val="003F66CA"/>
    <w:rsid w:val="003F6EED"/>
    <w:rsid w:val="003F765C"/>
    <w:rsid w:val="003F76D7"/>
    <w:rsid w:val="003F77B8"/>
    <w:rsid w:val="003F7BE6"/>
    <w:rsid w:val="004006A9"/>
    <w:rsid w:val="00400F11"/>
    <w:rsid w:val="00401302"/>
    <w:rsid w:val="0040169B"/>
    <w:rsid w:val="00402CA6"/>
    <w:rsid w:val="004052AE"/>
    <w:rsid w:val="00405694"/>
    <w:rsid w:val="00405A29"/>
    <w:rsid w:val="00405F2D"/>
    <w:rsid w:val="00407030"/>
    <w:rsid w:val="0040728C"/>
    <w:rsid w:val="0040798E"/>
    <w:rsid w:val="00407B92"/>
    <w:rsid w:val="00410FAF"/>
    <w:rsid w:val="004114E8"/>
    <w:rsid w:val="004118A5"/>
    <w:rsid w:val="004128DA"/>
    <w:rsid w:val="0041345F"/>
    <w:rsid w:val="00413672"/>
    <w:rsid w:val="00414041"/>
    <w:rsid w:val="00414465"/>
    <w:rsid w:val="00414729"/>
    <w:rsid w:val="00414ABA"/>
    <w:rsid w:val="00414C80"/>
    <w:rsid w:val="00414F4B"/>
    <w:rsid w:val="00415975"/>
    <w:rsid w:val="00415AE8"/>
    <w:rsid w:val="00415EF9"/>
    <w:rsid w:val="00415EFE"/>
    <w:rsid w:val="004160C4"/>
    <w:rsid w:val="00416629"/>
    <w:rsid w:val="00416855"/>
    <w:rsid w:val="00417DA1"/>
    <w:rsid w:val="00420A20"/>
    <w:rsid w:val="00421A80"/>
    <w:rsid w:val="00421E4D"/>
    <w:rsid w:val="00421F99"/>
    <w:rsid w:val="00421FCB"/>
    <w:rsid w:val="004224CD"/>
    <w:rsid w:val="00422CBE"/>
    <w:rsid w:val="0042312C"/>
    <w:rsid w:val="00423478"/>
    <w:rsid w:val="00424DEC"/>
    <w:rsid w:val="00425B76"/>
    <w:rsid w:val="004260A2"/>
    <w:rsid w:val="00426FC6"/>
    <w:rsid w:val="004273BC"/>
    <w:rsid w:val="00427C5F"/>
    <w:rsid w:val="004301E1"/>
    <w:rsid w:val="00431F11"/>
    <w:rsid w:val="004341EF"/>
    <w:rsid w:val="00434ED6"/>
    <w:rsid w:val="00435330"/>
    <w:rsid w:val="004354B3"/>
    <w:rsid w:val="00435541"/>
    <w:rsid w:val="0043562D"/>
    <w:rsid w:val="00437A3E"/>
    <w:rsid w:val="00437D74"/>
    <w:rsid w:val="00440F4F"/>
    <w:rsid w:val="00441912"/>
    <w:rsid w:val="00441B37"/>
    <w:rsid w:val="00441FC3"/>
    <w:rsid w:val="004422E3"/>
    <w:rsid w:val="004427CE"/>
    <w:rsid w:val="00443EA6"/>
    <w:rsid w:val="0044416C"/>
    <w:rsid w:val="004445C9"/>
    <w:rsid w:val="00444DB8"/>
    <w:rsid w:val="00445371"/>
    <w:rsid w:val="00445FFC"/>
    <w:rsid w:val="0044678D"/>
    <w:rsid w:val="0044719D"/>
    <w:rsid w:val="00447D36"/>
    <w:rsid w:val="004502C8"/>
    <w:rsid w:val="00450655"/>
    <w:rsid w:val="004507E5"/>
    <w:rsid w:val="004508C3"/>
    <w:rsid w:val="00450A74"/>
    <w:rsid w:val="0045127A"/>
    <w:rsid w:val="004519AD"/>
    <w:rsid w:val="00451EBB"/>
    <w:rsid w:val="00452345"/>
    <w:rsid w:val="00452CA1"/>
    <w:rsid w:val="00452F44"/>
    <w:rsid w:val="004530E4"/>
    <w:rsid w:val="00453A55"/>
    <w:rsid w:val="00453F30"/>
    <w:rsid w:val="0045459A"/>
    <w:rsid w:val="00455E95"/>
    <w:rsid w:val="00456484"/>
    <w:rsid w:val="00456812"/>
    <w:rsid w:val="00456841"/>
    <w:rsid w:val="00456C1B"/>
    <w:rsid w:val="0045728B"/>
    <w:rsid w:val="0045770E"/>
    <w:rsid w:val="004579C5"/>
    <w:rsid w:val="00457A0A"/>
    <w:rsid w:val="00460459"/>
    <w:rsid w:val="0046098D"/>
    <w:rsid w:val="00460F76"/>
    <w:rsid w:val="00461DD8"/>
    <w:rsid w:val="00462105"/>
    <w:rsid w:val="0046272D"/>
    <w:rsid w:val="00463050"/>
    <w:rsid w:val="0046340F"/>
    <w:rsid w:val="00463DC0"/>
    <w:rsid w:val="00465130"/>
    <w:rsid w:val="00466107"/>
    <w:rsid w:val="00466168"/>
    <w:rsid w:val="00467879"/>
    <w:rsid w:val="004700FB"/>
    <w:rsid w:val="004714D4"/>
    <w:rsid w:val="0047168F"/>
    <w:rsid w:val="00475712"/>
    <w:rsid w:val="0047673F"/>
    <w:rsid w:val="00477785"/>
    <w:rsid w:val="00477BA6"/>
    <w:rsid w:val="00480CCE"/>
    <w:rsid w:val="00480E0C"/>
    <w:rsid w:val="00482EB9"/>
    <w:rsid w:val="00482FAA"/>
    <w:rsid w:val="00484213"/>
    <w:rsid w:val="00484878"/>
    <w:rsid w:val="004848C9"/>
    <w:rsid w:val="00484B3C"/>
    <w:rsid w:val="00485481"/>
    <w:rsid w:val="00486445"/>
    <w:rsid w:val="00486510"/>
    <w:rsid w:val="004866F2"/>
    <w:rsid w:val="0048742E"/>
    <w:rsid w:val="00490134"/>
    <w:rsid w:val="0049075F"/>
    <w:rsid w:val="00490B41"/>
    <w:rsid w:val="00490D8B"/>
    <w:rsid w:val="004910DA"/>
    <w:rsid w:val="004927DE"/>
    <w:rsid w:val="00492DA8"/>
    <w:rsid w:val="00493F4C"/>
    <w:rsid w:val="004967A4"/>
    <w:rsid w:val="00497539"/>
    <w:rsid w:val="004978BA"/>
    <w:rsid w:val="004A02B0"/>
    <w:rsid w:val="004A0469"/>
    <w:rsid w:val="004A0888"/>
    <w:rsid w:val="004A11E7"/>
    <w:rsid w:val="004A21E1"/>
    <w:rsid w:val="004A27D6"/>
    <w:rsid w:val="004A3929"/>
    <w:rsid w:val="004A3DB9"/>
    <w:rsid w:val="004A43B6"/>
    <w:rsid w:val="004A4616"/>
    <w:rsid w:val="004A58EA"/>
    <w:rsid w:val="004A65AD"/>
    <w:rsid w:val="004A694A"/>
    <w:rsid w:val="004A70EE"/>
    <w:rsid w:val="004A774E"/>
    <w:rsid w:val="004A7B9B"/>
    <w:rsid w:val="004A7D3E"/>
    <w:rsid w:val="004A7E0C"/>
    <w:rsid w:val="004A7FF9"/>
    <w:rsid w:val="004B044F"/>
    <w:rsid w:val="004B1C6C"/>
    <w:rsid w:val="004B3312"/>
    <w:rsid w:val="004B3629"/>
    <w:rsid w:val="004B379D"/>
    <w:rsid w:val="004B3852"/>
    <w:rsid w:val="004B46C3"/>
    <w:rsid w:val="004B5F0C"/>
    <w:rsid w:val="004B6031"/>
    <w:rsid w:val="004B640D"/>
    <w:rsid w:val="004B712B"/>
    <w:rsid w:val="004C046E"/>
    <w:rsid w:val="004C1490"/>
    <w:rsid w:val="004C1609"/>
    <w:rsid w:val="004C1FBD"/>
    <w:rsid w:val="004C216B"/>
    <w:rsid w:val="004C35F4"/>
    <w:rsid w:val="004C3B25"/>
    <w:rsid w:val="004C52F3"/>
    <w:rsid w:val="004C541E"/>
    <w:rsid w:val="004C57C1"/>
    <w:rsid w:val="004C5853"/>
    <w:rsid w:val="004C5DD3"/>
    <w:rsid w:val="004C6268"/>
    <w:rsid w:val="004C6EC0"/>
    <w:rsid w:val="004C7CAC"/>
    <w:rsid w:val="004C7DE4"/>
    <w:rsid w:val="004C7E9D"/>
    <w:rsid w:val="004D096F"/>
    <w:rsid w:val="004D10C9"/>
    <w:rsid w:val="004D30F9"/>
    <w:rsid w:val="004D4A32"/>
    <w:rsid w:val="004D64AB"/>
    <w:rsid w:val="004D6F11"/>
    <w:rsid w:val="004D799A"/>
    <w:rsid w:val="004D7C52"/>
    <w:rsid w:val="004E041A"/>
    <w:rsid w:val="004E1D83"/>
    <w:rsid w:val="004E1FDC"/>
    <w:rsid w:val="004E1FF5"/>
    <w:rsid w:val="004E2143"/>
    <w:rsid w:val="004E323F"/>
    <w:rsid w:val="004E3608"/>
    <w:rsid w:val="004E3F6F"/>
    <w:rsid w:val="004E4174"/>
    <w:rsid w:val="004E53CE"/>
    <w:rsid w:val="004E5F88"/>
    <w:rsid w:val="004E61D6"/>
    <w:rsid w:val="004E7063"/>
    <w:rsid w:val="004E7CE8"/>
    <w:rsid w:val="004F2009"/>
    <w:rsid w:val="004F271D"/>
    <w:rsid w:val="004F2728"/>
    <w:rsid w:val="004F3AFC"/>
    <w:rsid w:val="004F4955"/>
    <w:rsid w:val="004F5114"/>
    <w:rsid w:val="004F5BD9"/>
    <w:rsid w:val="004F6E87"/>
    <w:rsid w:val="004F756C"/>
    <w:rsid w:val="005005DB"/>
    <w:rsid w:val="00500DB2"/>
    <w:rsid w:val="005014A1"/>
    <w:rsid w:val="005019AF"/>
    <w:rsid w:val="00501E6C"/>
    <w:rsid w:val="00502E83"/>
    <w:rsid w:val="005045A1"/>
    <w:rsid w:val="0050488D"/>
    <w:rsid w:val="00504C3B"/>
    <w:rsid w:val="0050527A"/>
    <w:rsid w:val="0050535A"/>
    <w:rsid w:val="005075CA"/>
    <w:rsid w:val="00507CCE"/>
    <w:rsid w:val="00511192"/>
    <w:rsid w:val="005117BE"/>
    <w:rsid w:val="005118AD"/>
    <w:rsid w:val="005135F3"/>
    <w:rsid w:val="005136D3"/>
    <w:rsid w:val="00513C7E"/>
    <w:rsid w:val="00513D3D"/>
    <w:rsid w:val="00514604"/>
    <w:rsid w:val="00514A01"/>
    <w:rsid w:val="00515EDF"/>
    <w:rsid w:val="005162B8"/>
    <w:rsid w:val="0051652A"/>
    <w:rsid w:val="0051662B"/>
    <w:rsid w:val="0052178B"/>
    <w:rsid w:val="00521B45"/>
    <w:rsid w:val="005220C2"/>
    <w:rsid w:val="0052281C"/>
    <w:rsid w:val="00523369"/>
    <w:rsid w:val="0052398F"/>
    <w:rsid w:val="00523F89"/>
    <w:rsid w:val="00524098"/>
    <w:rsid w:val="005252E1"/>
    <w:rsid w:val="005270CF"/>
    <w:rsid w:val="005303E4"/>
    <w:rsid w:val="0053086A"/>
    <w:rsid w:val="00530A68"/>
    <w:rsid w:val="00530F81"/>
    <w:rsid w:val="00530FEC"/>
    <w:rsid w:val="0053135B"/>
    <w:rsid w:val="00531455"/>
    <w:rsid w:val="00531735"/>
    <w:rsid w:val="00531974"/>
    <w:rsid w:val="0053224B"/>
    <w:rsid w:val="005322DA"/>
    <w:rsid w:val="00532330"/>
    <w:rsid w:val="005324D3"/>
    <w:rsid w:val="0053265D"/>
    <w:rsid w:val="00532960"/>
    <w:rsid w:val="005337DA"/>
    <w:rsid w:val="00534FC9"/>
    <w:rsid w:val="00535F3F"/>
    <w:rsid w:val="0053670F"/>
    <w:rsid w:val="00536B3A"/>
    <w:rsid w:val="00537354"/>
    <w:rsid w:val="00537802"/>
    <w:rsid w:val="00537A47"/>
    <w:rsid w:val="0054017D"/>
    <w:rsid w:val="005405E9"/>
    <w:rsid w:val="005420F6"/>
    <w:rsid w:val="0054403F"/>
    <w:rsid w:val="00545A73"/>
    <w:rsid w:val="00545EA0"/>
    <w:rsid w:val="00546DEB"/>
    <w:rsid w:val="00546F0F"/>
    <w:rsid w:val="00547210"/>
    <w:rsid w:val="00547663"/>
    <w:rsid w:val="005477E7"/>
    <w:rsid w:val="0054790B"/>
    <w:rsid w:val="00547EFD"/>
    <w:rsid w:val="00550159"/>
    <w:rsid w:val="0055051D"/>
    <w:rsid w:val="00551463"/>
    <w:rsid w:val="00551E7E"/>
    <w:rsid w:val="00551FFD"/>
    <w:rsid w:val="005524A7"/>
    <w:rsid w:val="00552662"/>
    <w:rsid w:val="005527A2"/>
    <w:rsid w:val="00552A9D"/>
    <w:rsid w:val="00553CBC"/>
    <w:rsid w:val="005542C9"/>
    <w:rsid w:val="00554FFA"/>
    <w:rsid w:val="005551ED"/>
    <w:rsid w:val="00555A61"/>
    <w:rsid w:val="00556419"/>
    <w:rsid w:val="005572B4"/>
    <w:rsid w:val="005572DD"/>
    <w:rsid w:val="005600FE"/>
    <w:rsid w:val="00560564"/>
    <w:rsid w:val="00562443"/>
    <w:rsid w:val="00562E2B"/>
    <w:rsid w:val="0056335C"/>
    <w:rsid w:val="005644CF"/>
    <w:rsid w:val="00564668"/>
    <w:rsid w:val="00564FD9"/>
    <w:rsid w:val="0056548E"/>
    <w:rsid w:val="00570353"/>
    <w:rsid w:val="00570BB1"/>
    <w:rsid w:val="005715F5"/>
    <w:rsid w:val="0057171E"/>
    <w:rsid w:val="00572666"/>
    <w:rsid w:val="0057267E"/>
    <w:rsid w:val="005726BD"/>
    <w:rsid w:val="00574A5A"/>
    <w:rsid w:val="00575CC5"/>
    <w:rsid w:val="00576366"/>
    <w:rsid w:val="00576514"/>
    <w:rsid w:val="00576C01"/>
    <w:rsid w:val="00580A77"/>
    <w:rsid w:val="00580BEE"/>
    <w:rsid w:val="00581008"/>
    <w:rsid w:val="005810EC"/>
    <w:rsid w:val="00581A0F"/>
    <w:rsid w:val="00582BBE"/>
    <w:rsid w:val="00582CAE"/>
    <w:rsid w:val="00583368"/>
    <w:rsid w:val="00583CEA"/>
    <w:rsid w:val="00583ED5"/>
    <w:rsid w:val="00584E61"/>
    <w:rsid w:val="005857D3"/>
    <w:rsid w:val="00585D33"/>
    <w:rsid w:val="005863B0"/>
    <w:rsid w:val="00587437"/>
    <w:rsid w:val="00587649"/>
    <w:rsid w:val="00587B09"/>
    <w:rsid w:val="00590616"/>
    <w:rsid w:val="00590EB8"/>
    <w:rsid w:val="00591CB4"/>
    <w:rsid w:val="00591DCC"/>
    <w:rsid w:val="00592678"/>
    <w:rsid w:val="00592BD8"/>
    <w:rsid w:val="00593E92"/>
    <w:rsid w:val="00594644"/>
    <w:rsid w:val="00594A86"/>
    <w:rsid w:val="0059526F"/>
    <w:rsid w:val="005960BE"/>
    <w:rsid w:val="00596458"/>
    <w:rsid w:val="00596F36"/>
    <w:rsid w:val="005A0549"/>
    <w:rsid w:val="005A09F8"/>
    <w:rsid w:val="005A14D5"/>
    <w:rsid w:val="005A1741"/>
    <w:rsid w:val="005A202F"/>
    <w:rsid w:val="005A2337"/>
    <w:rsid w:val="005A235F"/>
    <w:rsid w:val="005A2B2E"/>
    <w:rsid w:val="005A2B55"/>
    <w:rsid w:val="005A4184"/>
    <w:rsid w:val="005A53F8"/>
    <w:rsid w:val="005A62DE"/>
    <w:rsid w:val="005A6496"/>
    <w:rsid w:val="005A7428"/>
    <w:rsid w:val="005A7508"/>
    <w:rsid w:val="005A751F"/>
    <w:rsid w:val="005A7719"/>
    <w:rsid w:val="005A77C2"/>
    <w:rsid w:val="005B011D"/>
    <w:rsid w:val="005B01D9"/>
    <w:rsid w:val="005B122D"/>
    <w:rsid w:val="005B13E1"/>
    <w:rsid w:val="005B1B32"/>
    <w:rsid w:val="005B291B"/>
    <w:rsid w:val="005B565B"/>
    <w:rsid w:val="005B593C"/>
    <w:rsid w:val="005B59F7"/>
    <w:rsid w:val="005B6CA7"/>
    <w:rsid w:val="005B6ED0"/>
    <w:rsid w:val="005B7111"/>
    <w:rsid w:val="005B76C5"/>
    <w:rsid w:val="005B77D8"/>
    <w:rsid w:val="005B79BF"/>
    <w:rsid w:val="005B79EC"/>
    <w:rsid w:val="005B7AF0"/>
    <w:rsid w:val="005B7B81"/>
    <w:rsid w:val="005B7B8A"/>
    <w:rsid w:val="005C0358"/>
    <w:rsid w:val="005C09C6"/>
    <w:rsid w:val="005C0F9D"/>
    <w:rsid w:val="005C1356"/>
    <w:rsid w:val="005C208F"/>
    <w:rsid w:val="005C3633"/>
    <w:rsid w:val="005C458D"/>
    <w:rsid w:val="005C491E"/>
    <w:rsid w:val="005C5422"/>
    <w:rsid w:val="005C5E0A"/>
    <w:rsid w:val="005C6952"/>
    <w:rsid w:val="005C6C0C"/>
    <w:rsid w:val="005D0478"/>
    <w:rsid w:val="005D0CC3"/>
    <w:rsid w:val="005D2276"/>
    <w:rsid w:val="005D25FD"/>
    <w:rsid w:val="005D2808"/>
    <w:rsid w:val="005D3691"/>
    <w:rsid w:val="005D37D7"/>
    <w:rsid w:val="005D415C"/>
    <w:rsid w:val="005D43D9"/>
    <w:rsid w:val="005D5252"/>
    <w:rsid w:val="005D5C14"/>
    <w:rsid w:val="005D5C2C"/>
    <w:rsid w:val="005D6264"/>
    <w:rsid w:val="005D70C3"/>
    <w:rsid w:val="005D7B0B"/>
    <w:rsid w:val="005E0858"/>
    <w:rsid w:val="005E1F46"/>
    <w:rsid w:val="005E2182"/>
    <w:rsid w:val="005E2794"/>
    <w:rsid w:val="005E3869"/>
    <w:rsid w:val="005E3C23"/>
    <w:rsid w:val="005E3CBF"/>
    <w:rsid w:val="005E4596"/>
    <w:rsid w:val="005E5DFF"/>
    <w:rsid w:val="005E6357"/>
    <w:rsid w:val="005E6EFC"/>
    <w:rsid w:val="005E6F9D"/>
    <w:rsid w:val="005E7B5A"/>
    <w:rsid w:val="005E7CEB"/>
    <w:rsid w:val="005E7DF9"/>
    <w:rsid w:val="005F01FC"/>
    <w:rsid w:val="005F06CA"/>
    <w:rsid w:val="005F086C"/>
    <w:rsid w:val="005F0C89"/>
    <w:rsid w:val="005F0D49"/>
    <w:rsid w:val="005F14CB"/>
    <w:rsid w:val="005F172C"/>
    <w:rsid w:val="005F1CDC"/>
    <w:rsid w:val="005F2D00"/>
    <w:rsid w:val="005F3701"/>
    <w:rsid w:val="005F399A"/>
    <w:rsid w:val="005F3ACB"/>
    <w:rsid w:val="005F41DF"/>
    <w:rsid w:val="005F4521"/>
    <w:rsid w:val="005F5478"/>
    <w:rsid w:val="005F567E"/>
    <w:rsid w:val="005F5DFD"/>
    <w:rsid w:val="005F79CF"/>
    <w:rsid w:val="005F7C3A"/>
    <w:rsid w:val="006006FC"/>
    <w:rsid w:val="006027EA"/>
    <w:rsid w:val="00603446"/>
    <w:rsid w:val="006045BA"/>
    <w:rsid w:val="0060465E"/>
    <w:rsid w:val="0060487E"/>
    <w:rsid w:val="00604ACC"/>
    <w:rsid w:val="006050AC"/>
    <w:rsid w:val="0060583A"/>
    <w:rsid w:val="006058D5"/>
    <w:rsid w:val="00606116"/>
    <w:rsid w:val="006105F0"/>
    <w:rsid w:val="00610980"/>
    <w:rsid w:val="00610FF2"/>
    <w:rsid w:val="00611649"/>
    <w:rsid w:val="0061183E"/>
    <w:rsid w:val="00611A0E"/>
    <w:rsid w:val="00614154"/>
    <w:rsid w:val="00614384"/>
    <w:rsid w:val="006146E9"/>
    <w:rsid w:val="00614BD3"/>
    <w:rsid w:val="00614D4E"/>
    <w:rsid w:val="006150AE"/>
    <w:rsid w:val="0061728A"/>
    <w:rsid w:val="00617A57"/>
    <w:rsid w:val="00617AE2"/>
    <w:rsid w:val="00621B4C"/>
    <w:rsid w:val="0062249D"/>
    <w:rsid w:val="00622ADA"/>
    <w:rsid w:val="006230C5"/>
    <w:rsid w:val="00623263"/>
    <w:rsid w:val="00623271"/>
    <w:rsid w:val="00623A77"/>
    <w:rsid w:val="00624127"/>
    <w:rsid w:val="006255B1"/>
    <w:rsid w:val="006256F5"/>
    <w:rsid w:val="00625D94"/>
    <w:rsid w:val="00626306"/>
    <w:rsid w:val="0062682D"/>
    <w:rsid w:val="00630198"/>
    <w:rsid w:val="0063097B"/>
    <w:rsid w:val="00631598"/>
    <w:rsid w:val="00631D07"/>
    <w:rsid w:val="00632376"/>
    <w:rsid w:val="00633971"/>
    <w:rsid w:val="0063576C"/>
    <w:rsid w:val="006357AC"/>
    <w:rsid w:val="00635AFA"/>
    <w:rsid w:val="006364B8"/>
    <w:rsid w:val="00636A64"/>
    <w:rsid w:val="00636B93"/>
    <w:rsid w:val="006370ED"/>
    <w:rsid w:val="006376A5"/>
    <w:rsid w:val="00637DC5"/>
    <w:rsid w:val="00637F6F"/>
    <w:rsid w:val="00640550"/>
    <w:rsid w:val="006411DD"/>
    <w:rsid w:val="006411F7"/>
    <w:rsid w:val="0064121A"/>
    <w:rsid w:val="00641497"/>
    <w:rsid w:val="00641B5A"/>
    <w:rsid w:val="006424C1"/>
    <w:rsid w:val="00643201"/>
    <w:rsid w:val="0064326A"/>
    <w:rsid w:val="006438C8"/>
    <w:rsid w:val="0064395C"/>
    <w:rsid w:val="006439CD"/>
    <w:rsid w:val="00644388"/>
    <w:rsid w:val="00644D5D"/>
    <w:rsid w:val="006457B2"/>
    <w:rsid w:val="00645917"/>
    <w:rsid w:val="00645A6E"/>
    <w:rsid w:val="00646335"/>
    <w:rsid w:val="006466F6"/>
    <w:rsid w:val="00646DC7"/>
    <w:rsid w:val="0064775D"/>
    <w:rsid w:val="006504BA"/>
    <w:rsid w:val="006511BD"/>
    <w:rsid w:val="006511FB"/>
    <w:rsid w:val="0065188D"/>
    <w:rsid w:val="00651A9D"/>
    <w:rsid w:val="00651FEF"/>
    <w:rsid w:val="00654639"/>
    <w:rsid w:val="00655F0B"/>
    <w:rsid w:val="00656092"/>
    <w:rsid w:val="0065613F"/>
    <w:rsid w:val="00656606"/>
    <w:rsid w:val="0065680F"/>
    <w:rsid w:val="0065741C"/>
    <w:rsid w:val="00657820"/>
    <w:rsid w:val="006578AA"/>
    <w:rsid w:val="00660B85"/>
    <w:rsid w:val="00660F88"/>
    <w:rsid w:val="0066194E"/>
    <w:rsid w:val="00661BD7"/>
    <w:rsid w:val="00661FFB"/>
    <w:rsid w:val="006633C2"/>
    <w:rsid w:val="00663A78"/>
    <w:rsid w:val="00663ABA"/>
    <w:rsid w:val="00663B99"/>
    <w:rsid w:val="00664605"/>
    <w:rsid w:val="00664F6D"/>
    <w:rsid w:val="006650B8"/>
    <w:rsid w:val="00665719"/>
    <w:rsid w:val="00665824"/>
    <w:rsid w:val="00666329"/>
    <w:rsid w:val="00666DED"/>
    <w:rsid w:val="006672EE"/>
    <w:rsid w:val="00667B28"/>
    <w:rsid w:val="00667F6E"/>
    <w:rsid w:val="0067011F"/>
    <w:rsid w:val="0067015E"/>
    <w:rsid w:val="006705DA"/>
    <w:rsid w:val="00671D6A"/>
    <w:rsid w:val="0067230E"/>
    <w:rsid w:val="006737F8"/>
    <w:rsid w:val="00673C04"/>
    <w:rsid w:val="00676C27"/>
    <w:rsid w:val="00677DB5"/>
    <w:rsid w:val="00680453"/>
    <w:rsid w:val="00680CEB"/>
    <w:rsid w:val="006811E6"/>
    <w:rsid w:val="006814E4"/>
    <w:rsid w:val="00681F7F"/>
    <w:rsid w:val="006824B3"/>
    <w:rsid w:val="00682526"/>
    <w:rsid w:val="00682C33"/>
    <w:rsid w:val="00683555"/>
    <w:rsid w:val="00683C60"/>
    <w:rsid w:val="00683D98"/>
    <w:rsid w:val="00684419"/>
    <w:rsid w:val="00685B74"/>
    <w:rsid w:val="006861F8"/>
    <w:rsid w:val="00686F1D"/>
    <w:rsid w:val="00687FBC"/>
    <w:rsid w:val="006905F8"/>
    <w:rsid w:val="006908B1"/>
    <w:rsid w:val="006908F9"/>
    <w:rsid w:val="006918B7"/>
    <w:rsid w:val="0069252C"/>
    <w:rsid w:val="00692F7A"/>
    <w:rsid w:val="0069355B"/>
    <w:rsid w:val="006935D5"/>
    <w:rsid w:val="00694AD2"/>
    <w:rsid w:val="0069500C"/>
    <w:rsid w:val="006952C6"/>
    <w:rsid w:val="00695E06"/>
    <w:rsid w:val="00696315"/>
    <w:rsid w:val="00696409"/>
    <w:rsid w:val="006965D0"/>
    <w:rsid w:val="00696890"/>
    <w:rsid w:val="006972BA"/>
    <w:rsid w:val="006A0362"/>
    <w:rsid w:val="006A04DF"/>
    <w:rsid w:val="006A061A"/>
    <w:rsid w:val="006A0D51"/>
    <w:rsid w:val="006A1C05"/>
    <w:rsid w:val="006A225B"/>
    <w:rsid w:val="006A2331"/>
    <w:rsid w:val="006A2E85"/>
    <w:rsid w:val="006A30D2"/>
    <w:rsid w:val="006A3793"/>
    <w:rsid w:val="006A4C44"/>
    <w:rsid w:val="006A5147"/>
    <w:rsid w:val="006A5A6A"/>
    <w:rsid w:val="006A5C33"/>
    <w:rsid w:val="006A5FE3"/>
    <w:rsid w:val="006A66F3"/>
    <w:rsid w:val="006A6A19"/>
    <w:rsid w:val="006B057D"/>
    <w:rsid w:val="006B16D6"/>
    <w:rsid w:val="006B23B2"/>
    <w:rsid w:val="006B34FD"/>
    <w:rsid w:val="006B3DFD"/>
    <w:rsid w:val="006B4845"/>
    <w:rsid w:val="006B49B6"/>
    <w:rsid w:val="006B635C"/>
    <w:rsid w:val="006B698D"/>
    <w:rsid w:val="006B6CD5"/>
    <w:rsid w:val="006B7548"/>
    <w:rsid w:val="006C004B"/>
    <w:rsid w:val="006C00A8"/>
    <w:rsid w:val="006C079A"/>
    <w:rsid w:val="006C0E3A"/>
    <w:rsid w:val="006C12CA"/>
    <w:rsid w:val="006C1708"/>
    <w:rsid w:val="006C1C29"/>
    <w:rsid w:val="006C2052"/>
    <w:rsid w:val="006C30F9"/>
    <w:rsid w:val="006C3CDE"/>
    <w:rsid w:val="006C3D39"/>
    <w:rsid w:val="006C4745"/>
    <w:rsid w:val="006C4A3B"/>
    <w:rsid w:val="006C4AA6"/>
    <w:rsid w:val="006C545E"/>
    <w:rsid w:val="006C5E7F"/>
    <w:rsid w:val="006C634B"/>
    <w:rsid w:val="006C7782"/>
    <w:rsid w:val="006C784A"/>
    <w:rsid w:val="006C7D81"/>
    <w:rsid w:val="006D009F"/>
    <w:rsid w:val="006D0249"/>
    <w:rsid w:val="006D0CED"/>
    <w:rsid w:val="006D0EE8"/>
    <w:rsid w:val="006D203A"/>
    <w:rsid w:val="006D2D1E"/>
    <w:rsid w:val="006D2EF7"/>
    <w:rsid w:val="006D2FBF"/>
    <w:rsid w:val="006D304A"/>
    <w:rsid w:val="006D3162"/>
    <w:rsid w:val="006D3499"/>
    <w:rsid w:val="006D34F7"/>
    <w:rsid w:val="006D37E7"/>
    <w:rsid w:val="006D3D3E"/>
    <w:rsid w:val="006D4751"/>
    <w:rsid w:val="006D5146"/>
    <w:rsid w:val="006D59D6"/>
    <w:rsid w:val="006D5B38"/>
    <w:rsid w:val="006D5C04"/>
    <w:rsid w:val="006D624E"/>
    <w:rsid w:val="006D7508"/>
    <w:rsid w:val="006D7D28"/>
    <w:rsid w:val="006D7E0E"/>
    <w:rsid w:val="006D7EF7"/>
    <w:rsid w:val="006E029D"/>
    <w:rsid w:val="006E0A07"/>
    <w:rsid w:val="006E0F2F"/>
    <w:rsid w:val="006E0F5F"/>
    <w:rsid w:val="006E19D7"/>
    <w:rsid w:val="006E5C61"/>
    <w:rsid w:val="006E69FC"/>
    <w:rsid w:val="006E6DDD"/>
    <w:rsid w:val="006E71B9"/>
    <w:rsid w:val="006E736F"/>
    <w:rsid w:val="006F1B7A"/>
    <w:rsid w:val="006F2A9B"/>
    <w:rsid w:val="006F39B2"/>
    <w:rsid w:val="006F4FBC"/>
    <w:rsid w:val="006F5384"/>
    <w:rsid w:val="006F5753"/>
    <w:rsid w:val="006F64EC"/>
    <w:rsid w:val="006F6604"/>
    <w:rsid w:val="006F701A"/>
    <w:rsid w:val="006F71D8"/>
    <w:rsid w:val="006F71DD"/>
    <w:rsid w:val="006F799C"/>
    <w:rsid w:val="006F7D1A"/>
    <w:rsid w:val="0070101C"/>
    <w:rsid w:val="0070346C"/>
    <w:rsid w:val="007041ED"/>
    <w:rsid w:val="00704505"/>
    <w:rsid w:val="00704F55"/>
    <w:rsid w:val="007051A0"/>
    <w:rsid w:val="00705B73"/>
    <w:rsid w:val="00705EAB"/>
    <w:rsid w:val="0070644F"/>
    <w:rsid w:val="00706496"/>
    <w:rsid w:val="00706B37"/>
    <w:rsid w:val="00706BA0"/>
    <w:rsid w:val="007100A8"/>
    <w:rsid w:val="007114D5"/>
    <w:rsid w:val="00711526"/>
    <w:rsid w:val="00711A12"/>
    <w:rsid w:val="00711B00"/>
    <w:rsid w:val="00711F11"/>
    <w:rsid w:val="0071307C"/>
    <w:rsid w:val="00714345"/>
    <w:rsid w:val="0071447E"/>
    <w:rsid w:val="00714760"/>
    <w:rsid w:val="00715DB9"/>
    <w:rsid w:val="00715EDF"/>
    <w:rsid w:val="0071697E"/>
    <w:rsid w:val="00720E2A"/>
    <w:rsid w:val="00720F18"/>
    <w:rsid w:val="007218A0"/>
    <w:rsid w:val="00722E80"/>
    <w:rsid w:val="007238AF"/>
    <w:rsid w:val="00724453"/>
    <w:rsid w:val="007249D6"/>
    <w:rsid w:val="00726908"/>
    <w:rsid w:val="007270C7"/>
    <w:rsid w:val="00730F3A"/>
    <w:rsid w:val="007312F9"/>
    <w:rsid w:val="007322C3"/>
    <w:rsid w:val="007325C5"/>
    <w:rsid w:val="0073347A"/>
    <w:rsid w:val="0073389E"/>
    <w:rsid w:val="00733C54"/>
    <w:rsid w:val="00733EED"/>
    <w:rsid w:val="00735105"/>
    <w:rsid w:val="0073591B"/>
    <w:rsid w:val="00735AD3"/>
    <w:rsid w:val="00735B3F"/>
    <w:rsid w:val="00735C9B"/>
    <w:rsid w:val="00735F34"/>
    <w:rsid w:val="007366FC"/>
    <w:rsid w:val="0073732E"/>
    <w:rsid w:val="00737F0A"/>
    <w:rsid w:val="00737FE0"/>
    <w:rsid w:val="00740C0B"/>
    <w:rsid w:val="00741200"/>
    <w:rsid w:val="00741333"/>
    <w:rsid w:val="0074167F"/>
    <w:rsid w:val="007417E7"/>
    <w:rsid w:val="00741BF9"/>
    <w:rsid w:val="00742FF2"/>
    <w:rsid w:val="00744D6A"/>
    <w:rsid w:val="00745D9E"/>
    <w:rsid w:val="00746138"/>
    <w:rsid w:val="0074620A"/>
    <w:rsid w:val="00747E24"/>
    <w:rsid w:val="0075075D"/>
    <w:rsid w:val="00750B4D"/>
    <w:rsid w:val="00751981"/>
    <w:rsid w:val="00751D50"/>
    <w:rsid w:val="007527D5"/>
    <w:rsid w:val="00752DB5"/>
    <w:rsid w:val="00752F3C"/>
    <w:rsid w:val="00753941"/>
    <w:rsid w:val="0075440A"/>
    <w:rsid w:val="007561FC"/>
    <w:rsid w:val="00761669"/>
    <w:rsid w:val="00761D34"/>
    <w:rsid w:val="00761EE0"/>
    <w:rsid w:val="00762100"/>
    <w:rsid w:val="00762D2D"/>
    <w:rsid w:val="0076359B"/>
    <w:rsid w:val="00763B2B"/>
    <w:rsid w:val="00763C3E"/>
    <w:rsid w:val="00764331"/>
    <w:rsid w:val="00764622"/>
    <w:rsid w:val="00764CAD"/>
    <w:rsid w:val="007657E9"/>
    <w:rsid w:val="007659A5"/>
    <w:rsid w:val="00765C27"/>
    <w:rsid w:val="00770AD4"/>
    <w:rsid w:val="00770CC8"/>
    <w:rsid w:val="00770FA1"/>
    <w:rsid w:val="0077216F"/>
    <w:rsid w:val="00773884"/>
    <w:rsid w:val="00773AE1"/>
    <w:rsid w:val="0077440B"/>
    <w:rsid w:val="00774813"/>
    <w:rsid w:val="007748FD"/>
    <w:rsid w:val="00774AE1"/>
    <w:rsid w:val="00775E15"/>
    <w:rsid w:val="00775E34"/>
    <w:rsid w:val="007762D2"/>
    <w:rsid w:val="007766DD"/>
    <w:rsid w:val="00777D88"/>
    <w:rsid w:val="00780352"/>
    <w:rsid w:val="0078052A"/>
    <w:rsid w:val="007812FB"/>
    <w:rsid w:val="00781695"/>
    <w:rsid w:val="007826E0"/>
    <w:rsid w:val="007827CF"/>
    <w:rsid w:val="00782B1B"/>
    <w:rsid w:val="0078365B"/>
    <w:rsid w:val="00784032"/>
    <w:rsid w:val="00784388"/>
    <w:rsid w:val="00785B40"/>
    <w:rsid w:val="00785E7C"/>
    <w:rsid w:val="00786849"/>
    <w:rsid w:val="00786888"/>
    <w:rsid w:val="00786D0F"/>
    <w:rsid w:val="00786E79"/>
    <w:rsid w:val="007871E2"/>
    <w:rsid w:val="007872DD"/>
    <w:rsid w:val="00787353"/>
    <w:rsid w:val="00787925"/>
    <w:rsid w:val="00787AD2"/>
    <w:rsid w:val="00790E31"/>
    <w:rsid w:val="00793B87"/>
    <w:rsid w:val="007951BE"/>
    <w:rsid w:val="0079566E"/>
    <w:rsid w:val="00795B8D"/>
    <w:rsid w:val="00796509"/>
    <w:rsid w:val="0079691E"/>
    <w:rsid w:val="00797723"/>
    <w:rsid w:val="0079784E"/>
    <w:rsid w:val="007A066F"/>
    <w:rsid w:val="007A1AF1"/>
    <w:rsid w:val="007A3ACD"/>
    <w:rsid w:val="007A46B7"/>
    <w:rsid w:val="007A5ACC"/>
    <w:rsid w:val="007A650B"/>
    <w:rsid w:val="007A754A"/>
    <w:rsid w:val="007B00F8"/>
    <w:rsid w:val="007B06EF"/>
    <w:rsid w:val="007B11A0"/>
    <w:rsid w:val="007B1776"/>
    <w:rsid w:val="007B1EEE"/>
    <w:rsid w:val="007B249B"/>
    <w:rsid w:val="007B351A"/>
    <w:rsid w:val="007B36F1"/>
    <w:rsid w:val="007B5648"/>
    <w:rsid w:val="007B6D4D"/>
    <w:rsid w:val="007B731C"/>
    <w:rsid w:val="007B7C2A"/>
    <w:rsid w:val="007B7E8E"/>
    <w:rsid w:val="007C0F7A"/>
    <w:rsid w:val="007C1F14"/>
    <w:rsid w:val="007C2596"/>
    <w:rsid w:val="007C5744"/>
    <w:rsid w:val="007C595F"/>
    <w:rsid w:val="007C5BA6"/>
    <w:rsid w:val="007C6087"/>
    <w:rsid w:val="007C7051"/>
    <w:rsid w:val="007C7E70"/>
    <w:rsid w:val="007D0188"/>
    <w:rsid w:val="007D0A07"/>
    <w:rsid w:val="007D0C7A"/>
    <w:rsid w:val="007D20DC"/>
    <w:rsid w:val="007D2345"/>
    <w:rsid w:val="007D24A9"/>
    <w:rsid w:val="007D27FA"/>
    <w:rsid w:val="007D30B5"/>
    <w:rsid w:val="007D32C4"/>
    <w:rsid w:val="007D32FC"/>
    <w:rsid w:val="007D5FA4"/>
    <w:rsid w:val="007D6218"/>
    <w:rsid w:val="007D6699"/>
    <w:rsid w:val="007D7378"/>
    <w:rsid w:val="007D73EE"/>
    <w:rsid w:val="007D75CF"/>
    <w:rsid w:val="007D7C45"/>
    <w:rsid w:val="007D7E30"/>
    <w:rsid w:val="007E00D8"/>
    <w:rsid w:val="007E1D03"/>
    <w:rsid w:val="007E2066"/>
    <w:rsid w:val="007E3DCB"/>
    <w:rsid w:val="007E490C"/>
    <w:rsid w:val="007E4C95"/>
    <w:rsid w:val="007E51EC"/>
    <w:rsid w:val="007E55BF"/>
    <w:rsid w:val="007E59CF"/>
    <w:rsid w:val="007E6419"/>
    <w:rsid w:val="007F06C3"/>
    <w:rsid w:val="007F1D14"/>
    <w:rsid w:val="007F1D82"/>
    <w:rsid w:val="007F21BA"/>
    <w:rsid w:val="007F314F"/>
    <w:rsid w:val="007F4F7A"/>
    <w:rsid w:val="007F6815"/>
    <w:rsid w:val="007F69A1"/>
    <w:rsid w:val="007F6F89"/>
    <w:rsid w:val="007F7807"/>
    <w:rsid w:val="008001AF"/>
    <w:rsid w:val="00800B5D"/>
    <w:rsid w:val="0080154F"/>
    <w:rsid w:val="00803077"/>
    <w:rsid w:val="00803EF2"/>
    <w:rsid w:val="0080681B"/>
    <w:rsid w:val="0080738C"/>
    <w:rsid w:val="00807DA9"/>
    <w:rsid w:val="008102EC"/>
    <w:rsid w:val="00810B77"/>
    <w:rsid w:val="00810C00"/>
    <w:rsid w:val="00810F72"/>
    <w:rsid w:val="00811EFC"/>
    <w:rsid w:val="00812548"/>
    <w:rsid w:val="008132F4"/>
    <w:rsid w:val="008138AC"/>
    <w:rsid w:val="008141FD"/>
    <w:rsid w:val="00814FC3"/>
    <w:rsid w:val="00815B5D"/>
    <w:rsid w:val="0081605A"/>
    <w:rsid w:val="00817436"/>
    <w:rsid w:val="00817DF1"/>
    <w:rsid w:val="008208A2"/>
    <w:rsid w:val="0082270C"/>
    <w:rsid w:val="008238B5"/>
    <w:rsid w:val="0082419F"/>
    <w:rsid w:val="0082542D"/>
    <w:rsid w:val="00825E96"/>
    <w:rsid w:val="008260CC"/>
    <w:rsid w:val="00827834"/>
    <w:rsid w:val="00827B14"/>
    <w:rsid w:val="008304D8"/>
    <w:rsid w:val="0083101E"/>
    <w:rsid w:val="0083218B"/>
    <w:rsid w:val="00832835"/>
    <w:rsid w:val="00833699"/>
    <w:rsid w:val="00833EAB"/>
    <w:rsid w:val="008343BC"/>
    <w:rsid w:val="00835110"/>
    <w:rsid w:val="008351FC"/>
    <w:rsid w:val="008358CF"/>
    <w:rsid w:val="008373BE"/>
    <w:rsid w:val="0084000E"/>
    <w:rsid w:val="008416E5"/>
    <w:rsid w:val="008417D4"/>
    <w:rsid w:val="00841F50"/>
    <w:rsid w:val="008427E3"/>
    <w:rsid w:val="00842E34"/>
    <w:rsid w:val="00842F4F"/>
    <w:rsid w:val="0084350D"/>
    <w:rsid w:val="00843A0E"/>
    <w:rsid w:val="00843CDE"/>
    <w:rsid w:val="00844767"/>
    <w:rsid w:val="0084575C"/>
    <w:rsid w:val="00845DFE"/>
    <w:rsid w:val="008466A2"/>
    <w:rsid w:val="00846E17"/>
    <w:rsid w:val="00847D44"/>
    <w:rsid w:val="00847E62"/>
    <w:rsid w:val="00850A34"/>
    <w:rsid w:val="008516E1"/>
    <w:rsid w:val="00851DE7"/>
    <w:rsid w:val="00852758"/>
    <w:rsid w:val="00854034"/>
    <w:rsid w:val="00854283"/>
    <w:rsid w:val="008543F1"/>
    <w:rsid w:val="008557FC"/>
    <w:rsid w:val="00855FD7"/>
    <w:rsid w:val="008564C2"/>
    <w:rsid w:val="0085657A"/>
    <w:rsid w:val="00856739"/>
    <w:rsid w:val="00856BDE"/>
    <w:rsid w:val="00856E9B"/>
    <w:rsid w:val="0085706D"/>
    <w:rsid w:val="008573E3"/>
    <w:rsid w:val="00857647"/>
    <w:rsid w:val="008603CA"/>
    <w:rsid w:val="00860C80"/>
    <w:rsid w:val="00861370"/>
    <w:rsid w:val="00861E81"/>
    <w:rsid w:val="008629AF"/>
    <w:rsid w:val="00864155"/>
    <w:rsid w:val="008642CD"/>
    <w:rsid w:val="00864498"/>
    <w:rsid w:val="008645FF"/>
    <w:rsid w:val="00865274"/>
    <w:rsid w:val="00866D42"/>
    <w:rsid w:val="008672F5"/>
    <w:rsid w:val="0087030E"/>
    <w:rsid w:val="00870315"/>
    <w:rsid w:val="00870AAC"/>
    <w:rsid w:val="00870FE2"/>
    <w:rsid w:val="008712E2"/>
    <w:rsid w:val="00871356"/>
    <w:rsid w:val="00872B36"/>
    <w:rsid w:val="008734F7"/>
    <w:rsid w:val="00873DA5"/>
    <w:rsid w:val="00874E9F"/>
    <w:rsid w:val="00876F73"/>
    <w:rsid w:val="00877842"/>
    <w:rsid w:val="008779B3"/>
    <w:rsid w:val="008808E2"/>
    <w:rsid w:val="00881456"/>
    <w:rsid w:val="00881ACB"/>
    <w:rsid w:val="0088232E"/>
    <w:rsid w:val="00883952"/>
    <w:rsid w:val="00885FC9"/>
    <w:rsid w:val="00886F64"/>
    <w:rsid w:val="008870D4"/>
    <w:rsid w:val="008902D3"/>
    <w:rsid w:val="00891328"/>
    <w:rsid w:val="00891A47"/>
    <w:rsid w:val="00892809"/>
    <w:rsid w:val="0089370F"/>
    <w:rsid w:val="008939AF"/>
    <w:rsid w:val="00893FED"/>
    <w:rsid w:val="00894286"/>
    <w:rsid w:val="008942B4"/>
    <w:rsid w:val="0089449A"/>
    <w:rsid w:val="00894A22"/>
    <w:rsid w:val="00894F15"/>
    <w:rsid w:val="008951AB"/>
    <w:rsid w:val="0089536D"/>
    <w:rsid w:val="00895462"/>
    <w:rsid w:val="00895C8C"/>
    <w:rsid w:val="00895E48"/>
    <w:rsid w:val="008960DF"/>
    <w:rsid w:val="00896687"/>
    <w:rsid w:val="00896D0A"/>
    <w:rsid w:val="008971F4"/>
    <w:rsid w:val="008A0882"/>
    <w:rsid w:val="008A0E7D"/>
    <w:rsid w:val="008A2799"/>
    <w:rsid w:val="008A2B7F"/>
    <w:rsid w:val="008A3023"/>
    <w:rsid w:val="008A403F"/>
    <w:rsid w:val="008A41EF"/>
    <w:rsid w:val="008A523C"/>
    <w:rsid w:val="008A5849"/>
    <w:rsid w:val="008A6815"/>
    <w:rsid w:val="008A6D0F"/>
    <w:rsid w:val="008A7DBF"/>
    <w:rsid w:val="008B0376"/>
    <w:rsid w:val="008B0DE1"/>
    <w:rsid w:val="008B1031"/>
    <w:rsid w:val="008B198C"/>
    <w:rsid w:val="008B2303"/>
    <w:rsid w:val="008B2B7F"/>
    <w:rsid w:val="008B2DB6"/>
    <w:rsid w:val="008B30A0"/>
    <w:rsid w:val="008B3260"/>
    <w:rsid w:val="008B34A0"/>
    <w:rsid w:val="008B3504"/>
    <w:rsid w:val="008B38BC"/>
    <w:rsid w:val="008B3FB2"/>
    <w:rsid w:val="008B5740"/>
    <w:rsid w:val="008B63E9"/>
    <w:rsid w:val="008B656C"/>
    <w:rsid w:val="008B6B01"/>
    <w:rsid w:val="008B6C1A"/>
    <w:rsid w:val="008B70E6"/>
    <w:rsid w:val="008B7405"/>
    <w:rsid w:val="008C0774"/>
    <w:rsid w:val="008C0B84"/>
    <w:rsid w:val="008C41DA"/>
    <w:rsid w:val="008C4FC9"/>
    <w:rsid w:val="008C553A"/>
    <w:rsid w:val="008C588E"/>
    <w:rsid w:val="008C66A7"/>
    <w:rsid w:val="008C6A89"/>
    <w:rsid w:val="008C70C7"/>
    <w:rsid w:val="008C7226"/>
    <w:rsid w:val="008C7B13"/>
    <w:rsid w:val="008C7C4C"/>
    <w:rsid w:val="008D013D"/>
    <w:rsid w:val="008D07FD"/>
    <w:rsid w:val="008D2BEA"/>
    <w:rsid w:val="008D35B1"/>
    <w:rsid w:val="008D6F98"/>
    <w:rsid w:val="008D7B80"/>
    <w:rsid w:val="008D7D35"/>
    <w:rsid w:val="008D7D7A"/>
    <w:rsid w:val="008E04A3"/>
    <w:rsid w:val="008E0809"/>
    <w:rsid w:val="008E09AB"/>
    <w:rsid w:val="008E1993"/>
    <w:rsid w:val="008E3F0C"/>
    <w:rsid w:val="008E3F36"/>
    <w:rsid w:val="008E3FD8"/>
    <w:rsid w:val="008E4184"/>
    <w:rsid w:val="008E43CD"/>
    <w:rsid w:val="008E4CC8"/>
    <w:rsid w:val="008E549F"/>
    <w:rsid w:val="008E6301"/>
    <w:rsid w:val="008E6422"/>
    <w:rsid w:val="008E7283"/>
    <w:rsid w:val="008E7382"/>
    <w:rsid w:val="008E7E1B"/>
    <w:rsid w:val="008E7EEA"/>
    <w:rsid w:val="008F0363"/>
    <w:rsid w:val="008F10BC"/>
    <w:rsid w:val="008F12C3"/>
    <w:rsid w:val="008F147C"/>
    <w:rsid w:val="008F1562"/>
    <w:rsid w:val="008F2052"/>
    <w:rsid w:val="008F26ED"/>
    <w:rsid w:val="008F2A38"/>
    <w:rsid w:val="008F2BF3"/>
    <w:rsid w:val="008F3012"/>
    <w:rsid w:val="008F30F0"/>
    <w:rsid w:val="008F34B7"/>
    <w:rsid w:val="008F3DF6"/>
    <w:rsid w:val="008F499C"/>
    <w:rsid w:val="008F50F6"/>
    <w:rsid w:val="008F58A3"/>
    <w:rsid w:val="008F592B"/>
    <w:rsid w:val="0090137C"/>
    <w:rsid w:val="0090185F"/>
    <w:rsid w:val="00901D89"/>
    <w:rsid w:val="009021D3"/>
    <w:rsid w:val="00902C24"/>
    <w:rsid w:val="0090307E"/>
    <w:rsid w:val="009036D7"/>
    <w:rsid w:val="00903775"/>
    <w:rsid w:val="00906809"/>
    <w:rsid w:val="009078DE"/>
    <w:rsid w:val="00907A40"/>
    <w:rsid w:val="00907B53"/>
    <w:rsid w:val="0091079F"/>
    <w:rsid w:val="0091096C"/>
    <w:rsid w:val="009109F7"/>
    <w:rsid w:val="009112F1"/>
    <w:rsid w:val="009114F7"/>
    <w:rsid w:val="00912137"/>
    <w:rsid w:val="009127CB"/>
    <w:rsid w:val="009129AB"/>
    <w:rsid w:val="009134ED"/>
    <w:rsid w:val="0091395D"/>
    <w:rsid w:val="0091410C"/>
    <w:rsid w:val="009146CF"/>
    <w:rsid w:val="009151B5"/>
    <w:rsid w:val="009158C6"/>
    <w:rsid w:val="00915BED"/>
    <w:rsid w:val="009165D9"/>
    <w:rsid w:val="009166BB"/>
    <w:rsid w:val="00916AD8"/>
    <w:rsid w:val="00916B64"/>
    <w:rsid w:val="00917554"/>
    <w:rsid w:val="0091780A"/>
    <w:rsid w:val="00920BF7"/>
    <w:rsid w:val="0092145D"/>
    <w:rsid w:val="00922E30"/>
    <w:rsid w:val="00923119"/>
    <w:rsid w:val="00923E7A"/>
    <w:rsid w:val="009245DE"/>
    <w:rsid w:val="00927E28"/>
    <w:rsid w:val="00930762"/>
    <w:rsid w:val="009309EB"/>
    <w:rsid w:val="00930C0C"/>
    <w:rsid w:val="0093174D"/>
    <w:rsid w:val="0093433C"/>
    <w:rsid w:val="0093474B"/>
    <w:rsid w:val="009355F8"/>
    <w:rsid w:val="00935FBE"/>
    <w:rsid w:val="00936528"/>
    <w:rsid w:val="00936614"/>
    <w:rsid w:val="00936B81"/>
    <w:rsid w:val="00936BD0"/>
    <w:rsid w:val="009371B4"/>
    <w:rsid w:val="00937896"/>
    <w:rsid w:val="00940D2C"/>
    <w:rsid w:val="009415F4"/>
    <w:rsid w:val="00941BC5"/>
    <w:rsid w:val="00941FF2"/>
    <w:rsid w:val="009429FB"/>
    <w:rsid w:val="00942AEE"/>
    <w:rsid w:val="00942BBB"/>
    <w:rsid w:val="009436CA"/>
    <w:rsid w:val="00944701"/>
    <w:rsid w:val="0094493E"/>
    <w:rsid w:val="009450E2"/>
    <w:rsid w:val="00947A23"/>
    <w:rsid w:val="00950ED1"/>
    <w:rsid w:val="0095239B"/>
    <w:rsid w:val="009528CC"/>
    <w:rsid w:val="00953233"/>
    <w:rsid w:val="009534FD"/>
    <w:rsid w:val="00954277"/>
    <w:rsid w:val="0095441D"/>
    <w:rsid w:val="0095444E"/>
    <w:rsid w:val="00955138"/>
    <w:rsid w:val="00955ACC"/>
    <w:rsid w:val="00955C67"/>
    <w:rsid w:val="00955D21"/>
    <w:rsid w:val="00955DC2"/>
    <w:rsid w:val="00955EF0"/>
    <w:rsid w:val="00956239"/>
    <w:rsid w:val="00956303"/>
    <w:rsid w:val="00957307"/>
    <w:rsid w:val="00957B65"/>
    <w:rsid w:val="009604AA"/>
    <w:rsid w:val="00960AFF"/>
    <w:rsid w:val="00961ABB"/>
    <w:rsid w:val="009621F4"/>
    <w:rsid w:val="0096337C"/>
    <w:rsid w:val="009633DF"/>
    <w:rsid w:val="00963F62"/>
    <w:rsid w:val="00964406"/>
    <w:rsid w:val="0096485D"/>
    <w:rsid w:val="009649E2"/>
    <w:rsid w:val="00965117"/>
    <w:rsid w:val="00965440"/>
    <w:rsid w:val="0096547F"/>
    <w:rsid w:val="00965A29"/>
    <w:rsid w:val="00965EFC"/>
    <w:rsid w:val="0096608F"/>
    <w:rsid w:val="009667CF"/>
    <w:rsid w:val="00966935"/>
    <w:rsid w:val="00967E85"/>
    <w:rsid w:val="00970C7F"/>
    <w:rsid w:val="00971CC4"/>
    <w:rsid w:val="00972567"/>
    <w:rsid w:val="00973AC6"/>
    <w:rsid w:val="0097434A"/>
    <w:rsid w:val="0097436E"/>
    <w:rsid w:val="009745BD"/>
    <w:rsid w:val="00975BBF"/>
    <w:rsid w:val="009762D2"/>
    <w:rsid w:val="009762F1"/>
    <w:rsid w:val="00976439"/>
    <w:rsid w:val="00976824"/>
    <w:rsid w:val="0097692D"/>
    <w:rsid w:val="009776D2"/>
    <w:rsid w:val="00977EA8"/>
    <w:rsid w:val="0098131E"/>
    <w:rsid w:val="0098140D"/>
    <w:rsid w:val="00981CED"/>
    <w:rsid w:val="00981F9D"/>
    <w:rsid w:val="0098348D"/>
    <w:rsid w:val="00983524"/>
    <w:rsid w:val="009836F7"/>
    <w:rsid w:val="00983D99"/>
    <w:rsid w:val="0098496E"/>
    <w:rsid w:val="009868EA"/>
    <w:rsid w:val="00986933"/>
    <w:rsid w:val="00987225"/>
    <w:rsid w:val="009874D6"/>
    <w:rsid w:val="009875E3"/>
    <w:rsid w:val="00987A8C"/>
    <w:rsid w:val="00990870"/>
    <w:rsid w:val="00990DCF"/>
    <w:rsid w:val="009913A9"/>
    <w:rsid w:val="00991CDB"/>
    <w:rsid w:val="009920F5"/>
    <w:rsid w:val="00992B56"/>
    <w:rsid w:val="00992CDA"/>
    <w:rsid w:val="00993342"/>
    <w:rsid w:val="00993F3E"/>
    <w:rsid w:val="009941B1"/>
    <w:rsid w:val="00995A84"/>
    <w:rsid w:val="00996CE4"/>
    <w:rsid w:val="00997B58"/>
    <w:rsid w:val="009A0405"/>
    <w:rsid w:val="009A04B2"/>
    <w:rsid w:val="009A0B76"/>
    <w:rsid w:val="009A2DA2"/>
    <w:rsid w:val="009A3F36"/>
    <w:rsid w:val="009A46A0"/>
    <w:rsid w:val="009A48D8"/>
    <w:rsid w:val="009A6C59"/>
    <w:rsid w:val="009A6F41"/>
    <w:rsid w:val="009A7878"/>
    <w:rsid w:val="009B0888"/>
    <w:rsid w:val="009B0D11"/>
    <w:rsid w:val="009B174C"/>
    <w:rsid w:val="009B2052"/>
    <w:rsid w:val="009B3359"/>
    <w:rsid w:val="009B33DF"/>
    <w:rsid w:val="009B4165"/>
    <w:rsid w:val="009B4270"/>
    <w:rsid w:val="009B44CC"/>
    <w:rsid w:val="009B45B9"/>
    <w:rsid w:val="009B5651"/>
    <w:rsid w:val="009B5804"/>
    <w:rsid w:val="009B5F5C"/>
    <w:rsid w:val="009B62E4"/>
    <w:rsid w:val="009B6A83"/>
    <w:rsid w:val="009B7585"/>
    <w:rsid w:val="009B768D"/>
    <w:rsid w:val="009B7A70"/>
    <w:rsid w:val="009B7E51"/>
    <w:rsid w:val="009C0520"/>
    <w:rsid w:val="009C12E8"/>
    <w:rsid w:val="009C1A99"/>
    <w:rsid w:val="009C31D9"/>
    <w:rsid w:val="009C4319"/>
    <w:rsid w:val="009C4569"/>
    <w:rsid w:val="009C4619"/>
    <w:rsid w:val="009C60E6"/>
    <w:rsid w:val="009C6420"/>
    <w:rsid w:val="009C69A2"/>
    <w:rsid w:val="009D0EBE"/>
    <w:rsid w:val="009D109E"/>
    <w:rsid w:val="009D1CD9"/>
    <w:rsid w:val="009D1F28"/>
    <w:rsid w:val="009D2337"/>
    <w:rsid w:val="009D347D"/>
    <w:rsid w:val="009D4830"/>
    <w:rsid w:val="009D54E7"/>
    <w:rsid w:val="009D5538"/>
    <w:rsid w:val="009D592E"/>
    <w:rsid w:val="009D76F6"/>
    <w:rsid w:val="009D7976"/>
    <w:rsid w:val="009D797A"/>
    <w:rsid w:val="009D7992"/>
    <w:rsid w:val="009D7D78"/>
    <w:rsid w:val="009D7EED"/>
    <w:rsid w:val="009E026A"/>
    <w:rsid w:val="009E1A39"/>
    <w:rsid w:val="009E1C28"/>
    <w:rsid w:val="009E1DEE"/>
    <w:rsid w:val="009E30AC"/>
    <w:rsid w:val="009E37B7"/>
    <w:rsid w:val="009E3938"/>
    <w:rsid w:val="009E3B56"/>
    <w:rsid w:val="009E419D"/>
    <w:rsid w:val="009E49B5"/>
    <w:rsid w:val="009E4B76"/>
    <w:rsid w:val="009E551E"/>
    <w:rsid w:val="009E6462"/>
    <w:rsid w:val="009E7066"/>
    <w:rsid w:val="009F1EF8"/>
    <w:rsid w:val="009F20AA"/>
    <w:rsid w:val="009F2290"/>
    <w:rsid w:val="009F24A5"/>
    <w:rsid w:val="009F27C5"/>
    <w:rsid w:val="009F2B60"/>
    <w:rsid w:val="009F2DA1"/>
    <w:rsid w:val="009F4B78"/>
    <w:rsid w:val="009F606B"/>
    <w:rsid w:val="009F73FE"/>
    <w:rsid w:val="00A0101C"/>
    <w:rsid w:val="00A017C4"/>
    <w:rsid w:val="00A02397"/>
    <w:rsid w:val="00A02A3E"/>
    <w:rsid w:val="00A02B0A"/>
    <w:rsid w:val="00A0398B"/>
    <w:rsid w:val="00A053F9"/>
    <w:rsid w:val="00A0552E"/>
    <w:rsid w:val="00A06630"/>
    <w:rsid w:val="00A06840"/>
    <w:rsid w:val="00A06EAD"/>
    <w:rsid w:val="00A07550"/>
    <w:rsid w:val="00A1293C"/>
    <w:rsid w:val="00A12A64"/>
    <w:rsid w:val="00A12EC3"/>
    <w:rsid w:val="00A131BF"/>
    <w:rsid w:val="00A14B95"/>
    <w:rsid w:val="00A14F9B"/>
    <w:rsid w:val="00A14FAD"/>
    <w:rsid w:val="00A15D4A"/>
    <w:rsid w:val="00A167CB"/>
    <w:rsid w:val="00A167F1"/>
    <w:rsid w:val="00A16B0B"/>
    <w:rsid w:val="00A16C5F"/>
    <w:rsid w:val="00A20EC0"/>
    <w:rsid w:val="00A2150B"/>
    <w:rsid w:val="00A21531"/>
    <w:rsid w:val="00A215D9"/>
    <w:rsid w:val="00A2190E"/>
    <w:rsid w:val="00A2244B"/>
    <w:rsid w:val="00A2292C"/>
    <w:rsid w:val="00A23FC3"/>
    <w:rsid w:val="00A25817"/>
    <w:rsid w:val="00A25E3B"/>
    <w:rsid w:val="00A2677C"/>
    <w:rsid w:val="00A26850"/>
    <w:rsid w:val="00A26CB7"/>
    <w:rsid w:val="00A2730C"/>
    <w:rsid w:val="00A27CE6"/>
    <w:rsid w:val="00A3019B"/>
    <w:rsid w:val="00A30CDD"/>
    <w:rsid w:val="00A30EA8"/>
    <w:rsid w:val="00A3106E"/>
    <w:rsid w:val="00A3288D"/>
    <w:rsid w:val="00A329DC"/>
    <w:rsid w:val="00A3311C"/>
    <w:rsid w:val="00A346C0"/>
    <w:rsid w:val="00A34D0A"/>
    <w:rsid w:val="00A35220"/>
    <w:rsid w:val="00A36253"/>
    <w:rsid w:val="00A36255"/>
    <w:rsid w:val="00A37C82"/>
    <w:rsid w:val="00A401B2"/>
    <w:rsid w:val="00A40839"/>
    <w:rsid w:val="00A41135"/>
    <w:rsid w:val="00A41FEB"/>
    <w:rsid w:val="00A4348C"/>
    <w:rsid w:val="00A43781"/>
    <w:rsid w:val="00A44DA6"/>
    <w:rsid w:val="00A44F82"/>
    <w:rsid w:val="00A46D8E"/>
    <w:rsid w:val="00A4747B"/>
    <w:rsid w:val="00A478C6"/>
    <w:rsid w:val="00A47C2B"/>
    <w:rsid w:val="00A50921"/>
    <w:rsid w:val="00A5160D"/>
    <w:rsid w:val="00A53021"/>
    <w:rsid w:val="00A535AE"/>
    <w:rsid w:val="00A54EDC"/>
    <w:rsid w:val="00A5545C"/>
    <w:rsid w:val="00A55AFA"/>
    <w:rsid w:val="00A55EBF"/>
    <w:rsid w:val="00A55F38"/>
    <w:rsid w:val="00A5635D"/>
    <w:rsid w:val="00A56AFE"/>
    <w:rsid w:val="00A56CA4"/>
    <w:rsid w:val="00A56FD5"/>
    <w:rsid w:val="00A57836"/>
    <w:rsid w:val="00A5793D"/>
    <w:rsid w:val="00A609C0"/>
    <w:rsid w:val="00A60C06"/>
    <w:rsid w:val="00A610E8"/>
    <w:rsid w:val="00A611E9"/>
    <w:rsid w:val="00A62837"/>
    <w:rsid w:val="00A63D90"/>
    <w:rsid w:val="00A63DDD"/>
    <w:rsid w:val="00A64589"/>
    <w:rsid w:val="00A64834"/>
    <w:rsid w:val="00A64841"/>
    <w:rsid w:val="00A64EE7"/>
    <w:rsid w:val="00A6569E"/>
    <w:rsid w:val="00A65D80"/>
    <w:rsid w:val="00A65F04"/>
    <w:rsid w:val="00A65F2E"/>
    <w:rsid w:val="00A6752D"/>
    <w:rsid w:val="00A678B2"/>
    <w:rsid w:val="00A67C13"/>
    <w:rsid w:val="00A71013"/>
    <w:rsid w:val="00A7195A"/>
    <w:rsid w:val="00A71AD5"/>
    <w:rsid w:val="00A71BBF"/>
    <w:rsid w:val="00A7251D"/>
    <w:rsid w:val="00A72EB3"/>
    <w:rsid w:val="00A74182"/>
    <w:rsid w:val="00A7469F"/>
    <w:rsid w:val="00A74F52"/>
    <w:rsid w:val="00A75258"/>
    <w:rsid w:val="00A769E6"/>
    <w:rsid w:val="00A76BEA"/>
    <w:rsid w:val="00A76D6F"/>
    <w:rsid w:val="00A77B43"/>
    <w:rsid w:val="00A8073E"/>
    <w:rsid w:val="00A80883"/>
    <w:rsid w:val="00A81394"/>
    <w:rsid w:val="00A81435"/>
    <w:rsid w:val="00A81BED"/>
    <w:rsid w:val="00A81EA2"/>
    <w:rsid w:val="00A82FC6"/>
    <w:rsid w:val="00A83563"/>
    <w:rsid w:val="00A8446E"/>
    <w:rsid w:val="00A84563"/>
    <w:rsid w:val="00A84EE1"/>
    <w:rsid w:val="00A85887"/>
    <w:rsid w:val="00A85955"/>
    <w:rsid w:val="00A85FB5"/>
    <w:rsid w:val="00A86141"/>
    <w:rsid w:val="00A8667D"/>
    <w:rsid w:val="00A868BF"/>
    <w:rsid w:val="00A8787E"/>
    <w:rsid w:val="00A87A11"/>
    <w:rsid w:val="00A87BFD"/>
    <w:rsid w:val="00A87E59"/>
    <w:rsid w:val="00A9042A"/>
    <w:rsid w:val="00A907BB"/>
    <w:rsid w:val="00A909E2"/>
    <w:rsid w:val="00A90A4D"/>
    <w:rsid w:val="00A90B3B"/>
    <w:rsid w:val="00A90B52"/>
    <w:rsid w:val="00A90F11"/>
    <w:rsid w:val="00A910EF"/>
    <w:rsid w:val="00A91AD7"/>
    <w:rsid w:val="00A92113"/>
    <w:rsid w:val="00A92270"/>
    <w:rsid w:val="00A9356F"/>
    <w:rsid w:val="00A936EF"/>
    <w:rsid w:val="00A93F3A"/>
    <w:rsid w:val="00A94B65"/>
    <w:rsid w:val="00A96C3E"/>
    <w:rsid w:val="00A976E3"/>
    <w:rsid w:val="00AA0375"/>
    <w:rsid w:val="00AA079B"/>
    <w:rsid w:val="00AA0814"/>
    <w:rsid w:val="00AA0F7F"/>
    <w:rsid w:val="00AA10AE"/>
    <w:rsid w:val="00AA198E"/>
    <w:rsid w:val="00AA25C1"/>
    <w:rsid w:val="00AA329F"/>
    <w:rsid w:val="00AA4B22"/>
    <w:rsid w:val="00AA4BBD"/>
    <w:rsid w:val="00AA4FB6"/>
    <w:rsid w:val="00AA686F"/>
    <w:rsid w:val="00AA7B6A"/>
    <w:rsid w:val="00AB17DE"/>
    <w:rsid w:val="00AB1B1F"/>
    <w:rsid w:val="00AB1E50"/>
    <w:rsid w:val="00AB265D"/>
    <w:rsid w:val="00AB2A8B"/>
    <w:rsid w:val="00AB3044"/>
    <w:rsid w:val="00AB5034"/>
    <w:rsid w:val="00AB593E"/>
    <w:rsid w:val="00AB5D37"/>
    <w:rsid w:val="00AB61FA"/>
    <w:rsid w:val="00AB6A55"/>
    <w:rsid w:val="00AB6A5F"/>
    <w:rsid w:val="00AB7495"/>
    <w:rsid w:val="00AB7BFD"/>
    <w:rsid w:val="00AC0BA2"/>
    <w:rsid w:val="00AC0C28"/>
    <w:rsid w:val="00AC0EAE"/>
    <w:rsid w:val="00AC1F85"/>
    <w:rsid w:val="00AC2955"/>
    <w:rsid w:val="00AC2B7E"/>
    <w:rsid w:val="00AC4A2E"/>
    <w:rsid w:val="00AC4C5C"/>
    <w:rsid w:val="00AC548A"/>
    <w:rsid w:val="00AC55AC"/>
    <w:rsid w:val="00AC5F5A"/>
    <w:rsid w:val="00AC78F2"/>
    <w:rsid w:val="00AD0A25"/>
    <w:rsid w:val="00AD0C3C"/>
    <w:rsid w:val="00AD0D53"/>
    <w:rsid w:val="00AD1885"/>
    <w:rsid w:val="00AD30E1"/>
    <w:rsid w:val="00AD4D76"/>
    <w:rsid w:val="00AD50BA"/>
    <w:rsid w:val="00AD58A0"/>
    <w:rsid w:val="00AD7FC6"/>
    <w:rsid w:val="00AE02E7"/>
    <w:rsid w:val="00AE0C68"/>
    <w:rsid w:val="00AE0F75"/>
    <w:rsid w:val="00AE1187"/>
    <w:rsid w:val="00AE1B88"/>
    <w:rsid w:val="00AE1BE2"/>
    <w:rsid w:val="00AE319E"/>
    <w:rsid w:val="00AE38A1"/>
    <w:rsid w:val="00AE3A55"/>
    <w:rsid w:val="00AE3B19"/>
    <w:rsid w:val="00AE3B2C"/>
    <w:rsid w:val="00AE3B4E"/>
    <w:rsid w:val="00AE3EBC"/>
    <w:rsid w:val="00AE57A8"/>
    <w:rsid w:val="00AE5E13"/>
    <w:rsid w:val="00AE5F78"/>
    <w:rsid w:val="00AE676F"/>
    <w:rsid w:val="00AE6D3A"/>
    <w:rsid w:val="00AE6E9A"/>
    <w:rsid w:val="00AE709C"/>
    <w:rsid w:val="00AE7209"/>
    <w:rsid w:val="00AE7DD9"/>
    <w:rsid w:val="00AF02E3"/>
    <w:rsid w:val="00AF2B38"/>
    <w:rsid w:val="00AF3D56"/>
    <w:rsid w:val="00AF416E"/>
    <w:rsid w:val="00AF4864"/>
    <w:rsid w:val="00AF5E45"/>
    <w:rsid w:val="00AF6128"/>
    <w:rsid w:val="00AF619B"/>
    <w:rsid w:val="00AF7E49"/>
    <w:rsid w:val="00B0003A"/>
    <w:rsid w:val="00B004C1"/>
    <w:rsid w:val="00B00AF2"/>
    <w:rsid w:val="00B00C3A"/>
    <w:rsid w:val="00B01273"/>
    <w:rsid w:val="00B0168B"/>
    <w:rsid w:val="00B016C7"/>
    <w:rsid w:val="00B02386"/>
    <w:rsid w:val="00B02D7A"/>
    <w:rsid w:val="00B03368"/>
    <w:rsid w:val="00B03458"/>
    <w:rsid w:val="00B0397D"/>
    <w:rsid w:val="00B04B8E"/>
    <w:rsid w:val="00B05585"/>
    <w:rsid w:val="00B06626"/>
    <w:rsid w:val="00B07167"/>
    <w:rsid w:val="00B076AE"/>
    <w:rsid w:val="00B07C79"/>
    <w:rsid w:val="00B1072F"/>
    <w:rsid w:val="00B10EE5"/>
    <w:rsid w:val="00B10F7F"/>
    <w:rsid w:val="00B113CB"/>
    <w:rsid w:val="00B13C24"/>
    <w:rsid w:val="00B15820"/>
    <w:rsid w:val="00B15D71"/>
    <w:rsid w:val="00B1680D"/>
    <w:rsid w:val="00B200D2"/>
    <w:rsid w:val="00B21229"/>
    <w:rsid w:val="00B214DC"/>
    <w:rsid w:val="00B215D8"/>
    <w:rsid w:val="00B2218A"/>
    <w:rsid w:val="00B22E3D"/>
    <w:rsid w:val="00B246ED"/>
    <w:rsid w:val="00B2508C"/>
    <w:rsid w:val="00B26579"/>
    <w:rsid w:val="00B26C2E"/>
    <w:rsid w:val="00B26DD0"/>
    <w:rsid w:val="00B274AF"/>
    <w:rsid w:val="00B27623"/>
    <w:rsid w:val="00B27A7F"/>
    <w:rsid w:val="00B30149"/>
    <w:rsid w:val="00B30C9A"/>
    <w:rsid w:val="00B30F66"/>
    <w:rsid w:val="00B33277"/>
    <w:rsid w:val="00B3342A"/>
    <w:rsid w:val="00B338C8"/>
    <w:rsid w:val="00B33D9A"/>
    <w:rsid w:val="00B341CC"/>
    <w:rsid w:val="00B34952"/>
    <w:rsid w:val="00B35100"/>
    <w:rsid w:val="00B35321"/>
    <w:rsid w:val="00B35505"/>
    <w:rsid w:val="00B35CB3"/>
    <w:rsid w:val="00B35E0A"/>
    <w:rsid w:val="00B3608B"/>
    <w:rsid w:val="00B3666C"/>
    <w:rsid w:val="00B369A4"/>
    <w:rsid w:val="00B36CD2"/>
    <w:rsid w:val="00B36FC1"/>
    <w:rsid w:val="00B37E96"/>
    <w:rsid w:val="00B4000E"/>
    <w:rsid w:val="00B40124"/>
    <w:rsid w:val="00B40949"/>
    <w:rsid w:val="00B40B86"/>
    <w:rsid w:val="00B40D95"/>
    <w:rsid w:val="00B42C79"/>
    <w:rsid w:val="00B42E03"/>
    <w:rsid w:val="00B4315E"/>
    <w:rsid w:val="00B43446"/>
    <w:rsid w:val="00B43773"/>
    <w:rsid w:val="00B43832"/>
    <w:rsid w:val="00B443E2"/>
    <w:rsid w:val="00B45655"/>
    <w:rsid w:val="00B45A33"/>
    <w:rsid w:val="00B46222"/>
    <w:rsid w:val="00B4683D"/>
    <w:rsid w:val="00B50032"/>
    <w:rsid w:val="00B50200"/>
    <w:rsid w:val="00B50469"/>
    <w:rsid w:val="00B52251"/>
    <w:rsid w:val="00B530F0"/>
    <w:rsid w:val="00B53242"/>
    <w:rsid w:val="00B54092"/>
    <w:rsid w:val="00B5444C"/>
    <w:rsid w:val="00B5454B"/>
    <w:rsid w:val="00B54633"/>
    <w:rsid w:val="00B54E54"/>
    <w:rsid w:val="00B55185"/>
    <w:rsid w:val="00B5568B"/>
    <w:rsid w:val="00B557BF"/>
    <w:rsid w:val="00B56147"/>
    <w:rsid w:val="00B56567"/>
    <w:rsid w:val="00B5720A"/>
    <w:rsid w:val="00B57D1B"/>
    <w:rsid w:val="00B604A0"/>
    <w:rsid w:val="00B6075B"/>
    <w:rsid w:val="00B60761"/>
    <w:rsid w:val="00B620A5"/>
    <w:rsid w:val="00B62753"/>
    <w:rsid w:val="00B62BB1"/>
    <w:rsid w:val="00B63450"/>
    <w:rsid w:val="00B63559"/>
    <w:rsid w:val="00B63ACB"/>
    <w:rsid w:val="00B63E9F"/>
    <w:rsid w:val="00B64716"/>
    <w:rsid w:val="00B64E4C"/>
    <w:rsid w:val="00B651F2"/>
    <w:rsid w:val="00B67883"/>
    <w:rsid w:val="00B705B4"/>
    <w:rsid w:val="00B70F9E"/>
    <w:rsid w:val="00B718B5"/>
    <w:rsid w:val="00B71C68"/>
    <w:rsid w:val="00B7334F"/>
    <w:rsid w:val="00B73979"/>
    <w:rsid w:val="00B73B7C"/>
    <w:rsid w:val="00B74141"/>
    <w:rsid w:val="00B751B0"/>
    <w:rsid w:val="00B7527B"/>
    <w:rsid w:val="00B75364"/>
    <w:rsid w:val="00B75AA4"/>
    <w:rsid w:val="00B762E0"/>
    <w:rsid w:val="00B766DB"/>
    <w:rsid w:val="00B770E6"/>
    <w:rsid w:val="00B80D06"/>
    <w:rsid w:val="00B814F3"/>
    <w:rsid w:val="00B837D3"/>
    <w:rsid w:val="00B8494E"/>
    <w:rsid w:val="00B86C54"/>
    <w:rsid w:val="00B874C4"/>
    <w:rsid w:val="00B877C7"/>
    <w:rsid w:val="00B87A48"/>
    <w:rsid w:val="00B90ED2"/>
    <w:rsid w:val="00B9147C"/>
    <w:rsid w:val="00B91FEA"/>
    <w:rsid w:val="00B92525"/>
    <w:rsid w:val="00B926F2"/>
    <w:rsid w:val="00B92AD4"/>
    <w:rsid w:val="00B93E13"/>
    <w:rsid w:val="00B95E03"/>
    <w:rsid w:val="00B96005"/>
    <w:rsid w:val="00B96385"/>
    <w:rsid w:val="00B966ED"/>
    <w:rsid w:val="00B97655"/>
    <w:rsid w:val="00B9791E"/>
    <w:rsid w:val="00B97AA2"/>
    <w:rsid w:val="00B97B8E"/>
    <w:rsid w:val="00BA00A8"/>
    <w:rsid w:val="00BA1CE4"/>
    <w:rsid w:val="00BA2EC4"/>
    <w:rsid w:val="00BA2F73"/>
    <w:rsid w:val="00BA2F79"/>
    <w:rsid w:val="00BA37A4"/>
    <w:rsid w:val="00BA3CB0"/>
    <w:rsid w:val="00BA4FB0"/>
    <w:rsid w:val="00BA569D"/>
    <w:rsid w:val="00BA5E42"/>
    <w:rsid w:val="00BA6049"/>
    <w:rsid w:val="00BA6138"/>
    <w:rsid w:val="00BA6BA5"/>
    <w:rsid w:val="00BA76B7"/>
    <w:rsid w:val="00BB113B"/>
    <w:rsid w:val="00BB1930"/>
    <w:rsid w:val="00BB3478"/>
    <w:rsid w:val="00BB3607"/>
    <w:rsid w:val="00BB4065"/>
    <w:rsid w:val="00BB4438"/>
    <w:rsid w:val="00BB44B1"/>
    <w:rsid w:val="00BB60A0"/>
    <w:rsid w:val="00BB7FC1"/>
    <w:rsid w:val="00BC13FA"/>
    <w:rsid w:val="00BC1C44"/>
    <w:rsid w:val="00BC2247"/>
    <w:rsid w:val="00BC29D2"/>
    <w:rsid w:val="00BC2D78"/>
    <w:rsid w:val="00BC4EF8"/>
    <w:rsid w:val="00BC4F0B"/>
    <w:rsid w:val="00BC5572"/>
    <w:rsid w:val="00BC5CE6"/>
    <w:rsid w:val="00BC5E44"/>
    <w:rsid w:val="00BC6EDF"/>
    <w:rsid w:val="00BD061F"/>
    <w:rsid w:val="00BD0C01"/>
    <w:rsid w:val="00BD1042"/>
    <w:rsid w:val="00BD2A29"/>
    <w:rsid w:val="00BD3110"/>
    <w:rsid w:val="00BD31DF"/>
    <w:rsid w:val="00BD3C75"/>
    <w:rsid w:val="00BD3FDD"/>
    <w:rsid w:val="00BD497C"/>
    <w:rsid w:val="00BD57EE"/>
    <w:rsid w:val="00BD5835"/>
    <w:rsid w:val="00BD77C2"/>
    <w:rsid w:val="00BE03D4"/>
    <w:rsid w:val="00BE110B"/>
    <w:rsid w:val="00BE1357"/>
    <w:rsid w:val="00BE1FA1"/>
    <w:rsid w:val="00BE232D"/>
    <w:rsid w:val="00BE3859"/>
    <w:rsid w:val="00BE3B9F"/>
    <w:rsid w:val="00BE4D53"/>
    <w:rsid w:val="00BE4E8A"/>
    <w:rsid w:val="00BE6972"/>
    <w:rsid w:val="00BE6E82"/>
    <w:rsid w:val="00BE7434"/>
    <w:rsid w:val="00BF023A"/>
    <w:rsid w:val="00BF15D9"/>
    <w:rsid w:val="00BF1794"/>
    <w:rsid w:val="00BF183B"/>
    <w:rsid w:val="00BF1C52"/>
    <w:rsid w:val="00BF2A79"/>
    <w:rsid w:val="00BF375F"/>
    <w:rsid w:val="00BF4195"/>
    <w:rsid w:val="00BF6C52"/>
    <w:rsid w:val="00C00243"/>
    <w:rsid w:val="00C01C73"/>
    <w:rsid w:val="00C01E46"/>
    <w:rsid w:val="00C01E6C"/>
    <w:rsid w:val="00C02372"/>
    <w:rsid w:val="00C02C93"/>
    <w:rsid w:val="00C040F1"/>
    <w:rsid w:val="00C043B6"/>
    <w:rsid w:val="00C044C3"/>
    <w:rsid w:val="00C05235"/>
    <w:rsid w:val="00C05ADA"/>
    <w:rsid w:val="00C060BD"/>
    <w:rsid w:val="00C068F6"/>
    <w:rsid w:val="00C06A2A"/>
    <w:rsid w:val="00C06F43"/>
    <w:rsid w:val="00C07805"/>
    <w:rsid w:val="00C07921"/>
    <w:rsid w:val="00C10453"/>
    <w:rsid w:val="00C10849"/>
    <w:rsid w:val="00C10BA6"/>
    <w:rsid w:val="00C10FD5"/>
    <w:rsid w:val="00C112DD"/>
    <w:rsid w:val="00C116A5"/>
    <w:rsid w:val="00C11727"/>
    <w:rsid w:val="00C12071"/>
    <w:rsid w:val="00C123F0"/>
    <w:rsid w:val="00C12DC2"/>
    <w:rsid w:val="00C13BCA"/>
    <w:rsid w:val="00C141B9"/>
    <w:rsid w:val="00C143CF"/>
    <w:rsid w:val="00C1462D"/>
    <w:rsid w:val="00C146C3"/>
    <w:rsid w:val="00C156C1"/>
    <w:rsid w:val="00C158CF"/>
    <w:rsid w:val="00C16344"/>
    <w:rsid w:val="00C1649A"/>
    <w:rsid w:val="00C16518"/>
    <w:rsid w:val="00C16788"/>
    <w:rsid w:val="00C16C24"/>
    <w:rsid w:val="00C16DB5"/>
    <w:rsid w:val="00C1787D"/>
    <w:rsid w:val="00C202EB"/>
    <w:rsid w:val="00C203C0"/>
    <w:rsid w:val="00C20A52"/>
    <w:rsid w:val="00C20F14"/>
    <w:rsid w:val="00C210A9"/>
    <w:rsid w:val="00C21DF6"/>
    <w:rsid w:val="00C22B7C"/>
    <w:rsid w:val="00C23D18"/>
    <w:rsid w:val="00C24AFF"/>
    <w:rsid w:val="00C2521A"/>
    <w:rsid w:val="00C25A7D"/>
    <w:rsid w:val="00C261E0"/>
    <w:rsid w:val="00C262E6"/>
    <w:rsid w:val="00C263EB"/>
    <w:rsid w:val="00C26595"/>
    <w:rsid w:val="00C266E5"/>
    <w:rsid w:val="00C31399"/>
    <w:rsid w:val="00C3184D"/>
    <w:rsid w:val="00C321AE"/>
    <w:rsid w:val="00C32608"/>
    <w:rsid w:val="00C3296B"/>
    <w:rsid w:val="00C32D40"/>
    <w:rsid w:val="00C32E3B"/>
    <w:rsid w:val="00C331FD"/>
    <w:rsid w:val="00C33CC8"/>
    <w:rsid w:val="00C34DCB"/>
    <w:rsid w:val="00C36D0C"/>
    <w:rsid w:val="00C36D10"/>
    <w:rsid w:val="00C3708D"/>
    <w:rsid w:val="00C40FC0"/>
    <w:rsid w:val="00C4116A"/>
    <w:rsid w:val="00C4138A"/>
    <w:rsid w:val="00C42C37"/>
    <w:rsid w:val="00C431F7"/>
    <w:rsid w:val="00C440B4"/>
    <w:rsid w:val="00C446F9"/>
    <w:rsid w:val="00C44929"/>
    <w:rsid w:val="00C44BEF"/>
    <w:rsid w:val="00C44E7A"/>
    <w:rsid w:val="00C451CE"/>
    <w:rsid w:val="00C462CB"/>
    <w:rsid w:val="00C46609"/>
    <w:rsid w:val="00C46BD7"/>
    <w:rsid w:val="00C46F39"/>
    <w:rsid w:val="00C47244"/>
    <w:rsid w:val="00C47AFE"/>
    <w:rsid w:val="00C5067F"/>
    <w:rsid w:val="00C50DC4"/>
    <w:rsid w:val="00C515C3"/>
    <w:rsid w:val="00C51AA2"/>
    <w:rsid w:val="00C51DB5"/>
    <w:rsid w:val="00C52E43"/>
    <w:rsid w:val="00C53B13"/>
    <w:rsid w:val="00C548AE"/>
    <w:rsid w:val="00C556C7"/>
    <w:rsid w:val="00C55C67"/>
    <w:rsid w:val="00C56BC4"/>
    <w:rsid w:val="00C57331"/>
    <w:rsid w:val="00C57A67"/>
    <w:rsid w:val="00C609C3"/>
    <w:rsid w:val="00C60E16"/>
    <w:rsid w:val="00C61744"/>
    <w:rsid w:val="00C62573"/>
    <w:rsid w:val="00C63331"/>
    <w:rsid w:val="00C63AEC"/>
    <w:rsid w:val="00C63CD9"/>
    <w:rsid w:val="00C65E4E"/>
    <w:rsid w:val="00C66610"/>
    <w:rsid w:val="00C66648"/>
    <w:rsid w:val="00C66B39"/>
    <w:rsid w:val="00C66FEF"/>
    <w:rsid w:val="00C67305"/>
    <w:rsid w:val="00C679FD"/>
    <w:rsid w:val="00C70CB4"/>
    <w:rsid w:val="00C721A4"/>
    <w:rsid w:val="00C72540"/>
    <w:rsid w:val="00C728D5"/>
    <w:rsid w:val="00C737B6"/>
    <w:rsid w:val="00C75119"/>
    <w:rsid w:val="00C765B6"/>
    <w:rsid w:val="00C76DD6"/>
    <w:rsid w:val="00C7771E"/>
    <w:rsid w:val="00C77CD0"/>
    <w:rsid w:val="00C77DE2"/>
    <w:rsid w:val="00C80CDB"/>
    <w:rsid w:val="00C81F71"/>
    <w:rsid w:val="00C823D2"/>
    <w:rsid w:val="00C838AE"/>
    <w:rsid w:val="00C83EE7"/>
    <w:rsid w:val="00C8426A"/>
    <w:rsid w:val="00C855EC"/>
    <w:rsid w:val="00C86326"/>
    <w:rsid w:val="00C87A76"/>
    <w:rsid w:val="00C90289"/>
    <w:rsid w:val="00C90B62"/>
    <w:rsid w:val="00C91C08"/>
    <w:rsid w:val="00C91F41"/>
    <w:rsid w:val="00C920CF"/>
    <w:rsid w:val="00C9303D"/>
    <w:rsid w:val="00C93EAE"/>
    <w:rsid w:val="00C94830"/>
    <w:rsid w:val="00C950B9"/>
    <w:rsid w:val="00C9581E"/>
    <w:rsid w:val="00C978B6"/>
    <w:rsid w:val="00C97A24"/>
    <w:rsid w:val="00C97F0E"/>
    <w:rsid w:val="00CA06AC"/>
    <w:rsid w:val="00CA0872"/>
    <w:rsid w:val="00CA0FEE"/>
    <w:rsid w:val="00CA117A"/>
    <w:rsid w:val="00CA12CE"/>
    <w:rsid w:val="00CA1AEE"/>
    <w:rsid w:val="00CA1D9E"/>
    <w:rsid w:val="00CA242A"/>
    <w:rsid w:val="00CA27BD"/>
    <w:rsid w:val="00CA2A98"/>
    <w:rsid w:val="00CA2AB6"/>
    <w:rsid w:val="00CA32B5"/>
    <w:rsid w:val="00CA38B2"/>
    <w:rsid w:val="00CA4BCC"/>
    <w:rsid w:val="00CA5C5F"/>
    <w:rsid w:val="00CA6BF7"/>
    <w:rsid w:val="00CA6CEB"/>
    <w:rsid w:val="00CA7BF7"/>
    <w:rsid w:val="00CB01D6"/>
    <w:rsid w:val="00CB03EC"/>
    <w:rsid w:val="00CB07E5"/>
    <w:rsid w:val="00CB0F14"/>
    <w:rsid w:val="00CB18FB"/>
    <w:rsid w:val="00CB2B37"/>
    <w:rsid w:val="00CB311E"/>
    <w:rsid w:val="00CB351D"/>
    <w:rsid w:val="00CB519F"/>
    <w:rsid w:val="00CB6FEA"/>
    <w:rsid w:val="00CB71E1"/>
    <w:rsid w:val="00CC043B"/>
    <w:rsid w:val="00CC0996"/>
    <w:rsid w:val="00CC0ED3"/>
    <w:rsid w:val="00CC1894"/>
    <w:rsid w:val="00CC1CAA"/>
    <w:rsid w:val="00CC2A23"/>
    <w:rsid w:val="00CC2C3D"/>
    <w:rsid w:val="00CC2EE2"/>
    <w:rsid w:val="00CC35D6"/>
    <w:rsid w:val="00CC365D"/>
    <w:rsid w:val="00CC3D03"/>
    <w:rsid w:val="00CC428E"/>
    <w:rsid w:val="00CC45DB"/>
    <w:rsid w:val="00CC5A03"/>
    <w:rsid w:val="00CC6C73"/>
    <w:rsid w:val="00CC73FF"/>
    <w:rsid w:val="00CD032A"/>
    <w:rsid w:val="00CD0918"/>
    <w:rsid w:val="00CD0AAF"/>
    <w:rsid w:val="00CD141E"/>
    <w:rsid w:val="00CD2836"/>
    <w:rsid w:val="00CD45DA"/>
    <w:rsid w:val="00CD49B3"/>
    <w:rsid w:val="00CD5C1C"/>
    <w:rsid w:val="00CD6951"/>
    <w:rsid w:val="00CE0626"/>
    <w:rsid w:val="00CE07E7"/>
    <w:rsid w:val="00CE0901"/>
    <w:rsid w:val="00CE141F"/>
    <w:rsid w:val="00CE1C70"/>
    <w:rsid w:val="00CE25E8"/>
    <w:rsid w:val="00CE267B"/>
    <w:rsid w:val="00CE2EA4"/>
    <w:rsid w:val="00CE3D62"/>
    <w:rsid w:val="00CE3E2E"/>
    <w:rsid w:val="00CE4DE1"/>
    <w:rsid w:val="00CE53B1"/>
    <w:rsid w:val="00CE5606"/>
    <w:rsid w:val="00CE5714"/>
    <w:rsid w:val="00CE6138"/>
    <w:rsid w:val="00CE6F59"/>
    <w:rsid w:val="00CE780A"/>
    <w:rsid w:val="00CE7AAB"/>
    <w:rsid w:val="00CE7C37"/>
    <w:rsid w:val="00CF018F"/>
    <w:rsid w:val="00CF03E1"/>
    <w:rsid w:val="00CF044C"/>
    <w:rsid w:val="00CF1B9B"/>
    <w:rsid w:val="00CF2673"/>
    <w:rsid w:val="00CF291E"/>
    <w:rsid w:val="00CF2DA1"/>
    <w:rsid w:val="00CF2E62"/>
    <w:rsid w:val="00CF3542"/>
    <w:rsid w:val="00CF43B1"/>
    <w:rsid w:val="00CF4621"/>
    <w:rsid w:val="00CF472B"/>
    <w:rsid w:val="00CF4881"/>
    <w:rsid w:val="00CF5BDA"/>
    <w:rsid w:val="00D0027B"/>
    <w:rsid w:val="00D0182E"/>
    <w:rsid w:val="00D019A7"/>
    <w:rsid w:val="00D01C9B"/>
    <w:rsid w:val="00D049E0"/>
    <w:rsid w:val="00D06AD1"/>
    <w:rsid w:val="00D10872"/>
    <w:rsid w:val="00D1130C"/>
    <w:rsid w:val="00D118C9"/>
    <w:rsid w:val="00D11B84"/>
    <w:rsid w:val="00D12D72"/>
    <w:rsid w:val="00D137F4"/>
    <w:rsid w:val="00D13C0A"/>
    <w:rsid w:val="00D150BF"/>
    <w:rsid w:val="00D15941"/>
    <w:rsid w:val="00D17098"/>
    <w:rsid w:val="00D17549"/>
    <w:rsid w:val="00D1780D"/>
    <w:rsid w:val="00D178C7"/>
    <w:rsid w:val="00D2009A"/>
    <w:rsid w:val="00D21E42"/>
    <w:rsid w:val="00D23B21"/>
    <w:rsid w:val="00D245DF"/>
    <w:rsid w:val="00D24796"/>
    <w:rsid w:val="00D24D97"/>
    <w:rsid w:val="00D24EA9"/>
    <w:rsid w:val="00D254D9"/>
    <w:rsid w:val="00D25E48"/>
    <w:rsid w:val="00D266BC"/>
    <w:rsid w:val="00D275F5"/>
    <w:rsid w:val="00D27E86"/>
    <w:rsid w:val="00D3051B"/>
    <w:rsid w:val="00D3067D"/>
    <w:rsid w:val="00D31510"/>
    <w:rsid w:val="00D32162"/>
    <w:rsid w:val="00D33277"/>
    <w:rsid w:val="00D3351C"/>
    <w:rsid w:val="00D33799"/>
    <w:rsid w:val="00D35392"/>
    <w:rsid w:val="00D355E6"/>
    <w:rsid w:val="00D36322"/>
    <w:rsid w:val="00D367EF"/>
    <w:rsid w:val="00D36E48"/>
    <w:rsid w:val="00D376F1"/>
    <w:rsid w:val="00D37F75"/>
    <w:rsid w:val="00D403AF"/>
    <w:rsid w:val="00D40A1A"/>
    <w:rsid w:val="00D41B93"/>
    <w:rsid w:val="00D41F35"/>
    <w:rsid w:val="00D4291D"/>
    <w:rsid w:val="00D4344A"/>
    <w:rsid w:val="00D43CA8"/>
    <w:rsid w:val="00D4523D"/>
    <w:rsid w:val="00D45310"/>
    <w:rsid w:val="00D4593F"/>
    <w:rsid w:val="00D45BD4"/>
    <w:rsid w:val="00D4681F"/>
    <w:rsid w:val="00D4775B"/>
    <w:rsid w:val="00D47A13"/>
    <w:rsid w:val="00D47AB8"/>
    <w:rsid w:val="00D47F3A"/>
    <w:rsid w:val="00D51A95"/>
    <w:rsid w:val="00D52041"/>
    <w:rsid w:val="00D52115"/>
    <w:rsid w:val="00D52C56"/>
    <w:rsid w:val="00D534CE"/>
    <w:rsid w:val="00D54C04"/>
    <w:rsid w:val="00D55877"/>
    <w:rsid w:val="00D55AEE"/>
    <w:rsid w:val="00D55D94"/>
    <w:rsid w:val="00D55F2C"/>
    <w:rsid w:val="00D5649C"/>
    <w:rsid w:val="00D56566"/>
    <w:rsid w:val="00D56A32"/>
    <w:rsid w:val="00D56D41"/>
    <w:rsid w:val="00D56F53"/>
    <w:rsid w:val="00D56FC9"/>
    <w:rsid w:val="00D577C8"/>
    <w:rsid w:val="00D613CB"/>
    <w:rsid w:val="00D61430"/>
    <w:rsid w:val="00D64367"/>
    <w:rsid w:val="00D64741"/>
    <w:rsid w:val="00D647A4"/>
    <w:rsid w:val="00D6487A"/>
    <w:rsid w:val="00D64E04"/>
    <w:rsid w:val="00D6548A"/>
    <w:rsid w:val="00D65A5E"/>
    <w:rsid w:val="00D6643E"/>
    <w:rsid w:val="00D669D1"/>
    <w:rsid w:val="00D67B71"/>
    <w:rsid w:val="00D67CE1"/>
    <w:rsid w:val="00D7049A"/>
    <w:rsid w:val="00D704F6"/>
    <w:rsid w:val="00D71DBC"/>
    <w:rsid w:val="00D722B1"/>
    <w:rsid w:val="00D726D7"/>
    <w:rsid w:val="00D7287B"/>
    <w:rsid w:val="00D735BF"/>
    <w:rsid w:val="00D74361"/>
    <w:rsid w:val="00D74A82"/>
    <w:rsid w:val="00D753F6"/>
    <w:rsid w:val="00D758C2"/>
    <w:rsid w:val="00D759FC"/>
    <w:rsid w:val="00D7737D"/>
    <w:rsid w:val="00D778DC"/>
    <w:rsid w:val="00D80897"/>
    <w:rsid w:val="00D80EE7"/>
    <w:rsid w:val="00D81375"/>
    <w:rsid w:val="00D81D82"/>
    <w:rsid w:val="00D81EA3"/>
    <w:rsid w:val="00D81F3E"/>
    <w:rsid w:val="00D8254B"/>
    <w:rsid w:val="00D84E76"/>
    <w:rsid w:val="00D84F15"/>
    <w:rsid w:val="00D8540E"/>
    <w:rsid w:val="00D85C4D"/>
    <w:rsid w:val="00D8730B"/>
    <w:rsid w:val="00D87464"/>
    <w:rsid w:val="00D90110"/>
    <w:rsid w:val="00D9072A"/>
    <w:rsid w:val="00D93330"/>
    <w:rsid w:val="00D936B5"/>
    <w:rsid w:val="00D94852"/>
    <w:rsid w:val="00D9529D"/>
    <w:rsid w:val="00D95B72"/>
    <w:rsid w:val="00DA039C"/>
    <w:rsid w:val="00DA03B9"/>
    <w:rsid w:val="00DA0DB4"/>
    <w:rsid w:val="00DA10B4"/>
    <w:rsid w:val="00DA2226"/>
    <w:rsid w:val="00DA225C"/>
    <w:rsid w:val="00DA2561"/>
    <w:rsid w:val="00DA3A8E"/>
    <w:rsid w:val="00DA46FE"/>
    <w:rsid w:val="00DA56B0"/>
    <w:rsid w:val="00DA62C3"/>
    <w:rsid w:val="00DA6EBE"/>
    <w:rsid w:val="00DA784F"/>
    <w:rsid w:val="00DB03D8"/>
    <w:rsid w:val="00DB1510"/>
    <w:rsid w:val="00DB27CC"/>
    <w:rsid w:val="00DB3AA2"/>
    <w:rsid w:val="00DB42A4"/>
    <w:rsid w:val="00DB4645"/>
    <w:rsid w:val="00DB4EF9"/>
    <w:rsid w:val="00DB59C9"/>
    <w:rsid w:val="00DB63BE"/>
    <w:rsid w:val="00DB66E5"/>
    <w:rsid w:val="00DB771F"/>
    <w:rsid w:val="00DC0BD4"/>
    <w:rsid w:val="00DC0DA0"/>
    <w:rsid w:val="00DC1330"/>
    <w:rsid w:val="00DC29FE"/>
    <w:rsid w:val="00DC2ED8"/>
    <w:rsid w:val="00DC4155"/>
    <w:rsid w:val="00DC430C"/>
    <w:rsid w:val="00DC4427"/>
    <w:rsid w:val="00DC4C6E"/>
    <w:rsid w:val="00DC58C8"/>
    <w:rsid w:val="00DC5D9F"/>
    <w:rsid w:val="00DC60FB"/>
    <w:rsid w:val="00DC6E72"/>
    <w:rsid w:val="00DC7319"/>
    <w:rsid w:val="00DC742E"/>
    <w:rsid w:val="00DC7D7C"/>
    <w:rsid w:val="00DD02C9"/>
    <w:rsid w:val="00DD0300"/>
    <w:rsid w:val="00DD10DC"/>
    <w:rsid w:val="00DD1D12"/>
    <w:rsid w:val="00DD2AA4"/>
    <w:rsid w:val="00DD38DC"/>
    <w:rsid w:val="00DD42C7"/>
    <w:rsid w:val="00DD63FF"/>
    <w:rsid w:val="00DD6443"/>
    <w:rsid w:val="00DD7225"/>
    <w:rsid w:val="00DD7814"/>
    <w:rsid w:val="00DE0ADC"/>
    <w:rsid w:val="00DE1C3C"/>
    <w:rsid w:val="00DE1FD4"/>
    <w:rsid w:val="00DE2991"/>
    <w:rsid w:val="00DE3D1C"/>
    <w:rsid w:val="00DE51F8"/>
    <w:rsid w:val="00DE5FCB"/>
    <w:rsid w:val="00DE64B8"/>
    <w:rsid w:val="00DE7AD2"/>
    <w:rsid w:val="00DF051C"/>
    <w:rsid w:val="00DF22FD"/>
    <w:rsid w:val="00DF2CF5"/>
    <w:rsid w:val="00DF3145"/>
    <w:rsid w:val="00DF4435"/>
    <w:rsid w:val="00DF4B0E"/>
    <w:rsid w:val="00DF518D"/>
    <w:rsid w:val="00DF54D4"/>
    <w:rsid w:val="00DF7A28"/>
    <w:rsid w:val="00E00387"/>
    <w:rsid w:val="00E00E32"/>
    <w:rsid w:val="00E00F65"/>
    <w:rsid w:val="00E01CAE"/>
    <w:rsid w:val="00E01E4B"/>
    <w:rsid w:val="00E01EA9"/>
    <w:rsid w:val="00E020B7"/>
    <w:rsid w:val="00E021FB"/>
    <w:rsid w:val="00E02871"/>
    <w:rsid w:val="00E02D9B"/>
    <w:rsid w:val="00E050D4"/>
    <w:rsid w:val="00E05310"/>
    <w:rsid w:val="00E056C5"/>
    <w:rsid w:val="00E05B66"/>
    <w:rsid w:val="00E062B0"/>
    <w:rsid w:val="00E06881"/>
    <w:rsid w:val="00E0711E"/>
    <w:rsid w:val="00E07706"/>
    <w:rsid w:val="00E0770C"/>
    <w:rsid w:val="00E07CD6"/>
    <w:rsid w:val="00E07E63"/>
    <w:rsid w:val="00E11A63"/>
    <w:rsid w:val="00E13187"/>
    <w:rsid w:val="00E13A9F"/>
    <w:rsid w:val="00E14D99"/>
    <w:rsid w:val="00E14DFA"/>
    <w:rsid w:val="00E1515E"/>
    <w:rsid w:val="00E17EA5"/>
    <w:rsid w:val="00E20BEE"/>
    <w:rsid w:val="00E20C7A"/>
    <w:rsid w:val="00E224E1"/>
    <w:rsid w:val="00E22584"/>
    <w:rsid w:val="00E22761"/>
    <w:rsid w:val="00E229DB"/>
    <w:rsid w:val="00E247DD"/>
    <w:rsid w:val="00E24E14"/>
    <w:rsid w:val="00E2571A"/>
    <w:rsid w:val="00E26446"/>
    <w:rsid w:val="00E26AA8"/>
    <w:rsid w:val="00E26EDC"/>
    <w:rsid w:val="00E2713C"/>
    <w:rsid w:val="00E277BA"/>
    <w:rsid w:val="00E27D3B"/>
    <w:rsid w:val="00E305C1"/>
    <w:rsid w:val="00E3070F"/>
    <w:rsid w:val="00E30AFD"/>
    <w:rsid w:val="00E30B42"/>
    <w:rsid w:val="00E3170F"/>
    <w:rsid w:val="00E3245B"/>
    <w:rsid w:val="00E33531"/>
    <w:rsid w:val="00E336D0"/>
    <w:rsid w:val="00E342D7"/>
    <w:rsid w:val="00E3441C"/>
    <w:rsid w:val="00E34B34"/>
    <w:rsid w:val="00E35109"/>
    <w:rsid w:val="00E35C26"/>
    <w:rsid w:val="00E35C5F"/>
    <w:rsid w:val="00E36836"/>
    <w:rsid w:val="00E36F96"/>
    <w:rsid w:val="00E410C8"/>
    <w:rsid w:val="00E410EA"/>
    <w:rsid w:val="00E41D5C"/>
    <w:rsid w:val="00E42482"/>
    <w:rsid w:val="00E42A64"/>
    <w:rsid w:val="00E437F7"/>
    <w:rsid w:val="00E44627"/>
    <w:rsid w:val="00E45149"/>
    <w:rsid w:val="00E4690F"/>
    <w:rsid w:val="00E46E5D"/>
    <w:rsid w:val="00E50765"/>
    <w:rsid w:val="00E51A4F"/>
    <w:rsid w:val="00E52886"/>
    <w:rsid w:val="00E52924"/>
    <w:rsid w:val="00E52A89"/>
    <w:rsid w:val="00E530A6"/>
    <w:rsid w:val="00E5354E"/>
    <w:rsid w:val="00E53647"/>
    <w:rsid w:val="00E55017"/>
    <w:rsid w:val="00E552A9"/>
    <w:rsid w:val="00E55416"/>
    <w:rsid w:val="00E557D1"/>
    <w:rsid w:val="00E56282"/>
    <w:rsid w:val="00E566F8"/>
    <w:rsid w:val="00E56AAD"/>
    <w:rsid w:val="00E570EF"/>
    <w:rsid w:val="00E57A46"/>
    <w:rsid w:val="00E607A1"/>
    <w:rsid w:val="00E60BC0"/>
    <w:rsid w:val="00E61564"/>
    <w:rsid w:val="00E616BF"/>
    <w:rsid w:val="00E61B7D"/>
    <w:rsid w:val="00E61D4A"/>
    <w:rsid w:val="00E631C5"/>
    <w:rsid w:val="00E6354D"/>
    <w:rsid w:val="00E63915"/>
    <w:rsid w:val="00E63AC4"/>
    <w:rsid w:val="00E64D00"/>
    <w:rsid w:val="00E657D7"/>
    <w:rsid w:val="00E658AA"/>
    <w:rsid w:val="00E669B1"/>
    <w:rsid w:val="00E7031F"/>
    <w:rsid w:val="00E70D30"/>
    <w:rsid w:val="00E71517"/>
    <w:rsid w:val="00E716BA"/>
    <w:rsid w:val="00E717C4"/>
    <w:rsid w:val="00E74F24"/>
    <w:rsid w:val="00E75667"/>
    <w:rsid w:val="00E75977"/>
    <w:rsid w:val="00E76431"/>
    <w:rsid w:val="00E7686D"/>
    <w:rsid w:val="00E77445"/>
    <w:rsid w:val="00E813BA"/>
    <w:rsid w:val="00E816D6"/>
    <w:rsid w:val="00E819FF"/>
    <w:rsid w:val="00E824C3"/>
    <w:rsid w:val="00E82668"/>
    <w:rsid w:val="00E82897"/>
    <w:rsid w:val="00E82904"/>
    <w:rsid w:val="00E829DB"/>
    <w:rsid w:val="00E82A5B"/>
    <w:rsid w:val="00E83183"/>
    <w:rsid w:val="00E8323B"/>
    <w:rsid w:val="00E8590C"/>
    <w:rsid w:val="00E85F76"/>
    <w:rsid w:val="00E86398"/>
    <w:rsid w:val="00E91523"/>
    <w:rsid w:val="00E91BE1"/>
    <w:rsid w:val="00E9253B"/>
    <w:rsid w:val="00E93590"/>
    <w:rsid w:val="00E94041"/>
    <w:rsid w:val="00E94141"/>
    <w:rsid w:val="00E942FC"/>
    <w:rsid w:val="00E94506"/>
    <w:rsid w:val="00E954F5"/>
    <w:rsid w:val="00E957DA"/>
    <w:rsid w:val="00E95A7B"/>
    <w:rsid w:val="00E969E9"/>
    <w:rsid w:val="00E970BB"/>
    <w:rsid w:val="00EA01A0"/>
    <w:rsid w:val="00EA0DC6"/>
    <w:rsid w:val="00EA0EA7"/>
    <w:rsid w:val="00EA155A"/>
    <w:rsid w:val="00EA24D4"/>
    <w:rsid w:val="00EA2851"/>
    <w:rsid w:val="00EA32AD"/>
    <w:rsid w:val="00EA34B3"/>
    <w:rsid w:val="00EA3515"/>
    <w:rsid w:val="00EA3689"/>
    <w:rsid w:val="00EA3937"/>
    <w:rsid w:val="00EA44F9"/>
    <w:rsid w:val="00EA4ECA"/>
    <w:rsid w:val="00EA50FA"/>
    <w:rsid w:val="00EA5591"/>
    <w:rsid w:val="00EA55FE"/>
    <w:rsid w:val="00EA57CB"/>
    <w:rsid w:val="00EA6BDA"/>
    <w:rsid w:val="00EA7A03"/>
    <w:rsid w:val="00EB07C2"/>
    <w:rsid w:val="00EB0B4F"/>
    <w:rsid w:val="00EB1B59"/>
    <w:rsid w:val="00EB3943"/>
    <w:rsid w:val="00EB4175"/>
    <w:rsid w:val="00EB4384"/>
    <w:rsid w:val="00EB4F4E"/>
    <w:rsid w:val="00EB6065"/>
    <w:rsid w:val="00EB618C"/>
    <w:rsid w:val="00EB63F9"/>
    <w:rsid w:val="00EB7D65"/>
    <w:rsid w:val="00EC0826"/>
    <w:rsid w:val="00EC0B3F"/>
    <w:rsid w:val="00EC1C58"/>
    <w:rsid w:val="00EC1C70"/>
    <w:rsid w:val="00EC2F5A"/>
    <w:rsid w:val="00EC36D0"/>
    <w:rsid w:val="00EC4E99"/>
    <w:rsid w:val="00EC5134"/>
    <w:rsid w:val="00EC55ED"/>
    <w:rsid w:val="00EC5AAD"/>
    <w:rsid w:val="00EC6330"/>
    <w:rsid w:val="00EC7EE4"/>
    <w:rsid w:val="00ED0284"/>
    <w:rsid w:val="00ED0E0C"/>
    <w:rsid w:val="00ED0F7D"/>
    <w:rsid w:val="00ED35EC"/>
    <w:rsid w:val="00ED3A21"/>
    <w:rsid w:val="00ED446C"/>
    <w:rsid w:val="00ED46EC"/>
    <w:rsid w:val="00ED498E"/>
    <w:rsid w:val="00ED5C20"/>
    <w:rsid w:val="00ED6982"/>
    <w:rsid w:val="00EE0218"/>
    <w:rsid w:val="00EE0560"/>
    <w:rsid w:val="00EE061F"/>
    <w:rsid w:val="00EE07F6"/>
    <w:rsid w:val="00EE0E54"/>
    <w:rsid w:val="00EE1033"/>
    <w:rsid w:val="00EE1EF2"/>
    <w:rsid w:val="00EE21B5"/>
    <w:rsid w:val="00EE32E5"/>
    <w:rsid w:val="00EE359A"/>
    <w:rsid w:val="00EE5F8D"/>
    <w:rsid w:val="00EE660C"/>
    <w:rsid w:val="00EE6C3F"/>
    <w:rsid w:val="00EE6D4B"/>
    <w:rsid w:val="00EF209D"/>
    <w:rsid w:val="00EF24BB"/>
    <w:rsid w:val="00EF2B90"/>
    <w:rsid w:val="00EF2D50"/>
    <w:rsid w:val="00EF32F6"/>
    <w:rsid w:val="00EF4089"/>
    <w:rsid w:val="00EF4114"/>
    <w:rsid w:val="00EF448F"/>
    <w:rsid w:val="00EF4634"/>
    <w:rsid w:val="00EF463B"/>
    <w:rsid w:val="00EF472E"/>
    <w:rsid w:val="00EF4A5A"/>
    <w:rsid w:val="00EF4C8E"/>
    <w:rsid w:val="00EF4EC4"/>
    <w:rsid w:val="00EF5597"/>
    <w:rsid w:val="00EF5B65"/>
    <w:rsid w:val="00EF66A9"/>
    <w:rsid w:val="00EF6E31"/>
    <w:rsid w:val="00EF74D8"/>
    <w:rsid w:val="00EF7554"/>
    <w:rsid w:val="00EF7BB4"/>
    <w:rsid w:val="00EF7BEC"/>
    <w:rsid w:val="00EF7F4D"/>
    <w:rsid w:val="00F01898"/>
    <w:rsid w:val="00F018C4"/>
    <w:rsid w:val="00F01AF6"/>
    <w:rsid w:val="00F01D48"/>
    <w:rsid w:val="00F034D8"/>
    <w:rsid w:val="00F044C6"/>
    <w:rsid w:val="00F04519"/>
    <w:rsid w:val="00F05EE0"/>
    <w:rsid w:val="00F05F36"/>
    <w:rsid w:val="00F0634B"/>
    <w:rsid w:val="00F06985"/>
    <w:rsid w:val="00F06C0F"/>
    <w:rsid w:val="00F07DE8"/>
    <w:rsid w:val="00F07F11"/>
    <w:rsid w:val="00F11819"/>
    <w:rsid w:val="00F11888"/>
    <w:rsid w:val="00F14D51"/>
    <w:rsid w:val="00F156B3"/>
    <w:rsid w:val="00F15CA9"/>
    <w:rsid w:val="00F15FD8"/>
    <w:rsid w:val="00F16133"/>
    <w:rsid w:val="00F17949"/>
    <w:rsid w:val="00F17AE7"/>
    <w:rsid w:val="00F217E1"/>
    <w:rsid w:val="00F21A1A"/>
    <w:rsid w:val="00F21EC1"/>
    <w:rsid w:val="00F22813"/>
    <w:rsid w:val="00F22DA5"/>
    <w:rsid w:val="00F22FC8"/>
    <w:rsid w:val="00F256A1"/>
    <w:rsid w:val="00F26638"/>
    <w:rsid w:val="00F26BDB"/>
    <w:rsid w:val="00F27F36"/>
    <w:rsid w:val="00F32A71"/>
    <w:rsid w:val="00F32B8C"/>
    <w:rsid w:val="00F33383"/>
    <w:rsid w:val="00F3368F"/>
    <w:rsid w:val="00F33C54"/>
    <w:rsid w:val="00F33D5B"/>
    <w:rsid w:val="00F343A4"/>
    <w:rsid w:val="00F3560F"/>
    <w:rsid w:val="00F4030B"/>
    <w:rsid w:val="00F408EA"/>
    <w:rsid w:val="00F40A66"/>
    <w:rsid w:val="00F42ACE"/>
    <w:rsid w:val="00F42F65"/>
    <w:rsid w:val="00F43624"/>
    <w:rsid w:val="00F444F5"/>
    <w:rsid w:val="00F45315"/>
    <w:rsid w:val="00F454F0"/>
    <w:rsid w:val="00F45BB9"/>
    <w:rsid w:val="00F4602E"/>
    <w:rsid w:val="00F4640F"/>
    <w:rsid w:val="00F46BCF"/>
    <w:rsid w:val="00F46D04"/>
    <w:rsid w:val="00F473E0"/>
    <w:rsid w:val="00F50911"/>
    <w:rsid w:val="00F50D71"/>
    <w:rsid w:val="00F515AF"/>
    <w:rsid w:val="00F519D9"/>
    <w:rsid w:val="00F51CAB"/>
    <w:rsid w:val="00F526D4"/>
    <w:rsid w:val="00F52B21"/>
    <w:rsid w:val="00F53A9E"/>
    <w:rsid w:val="00F53E05"/>
    <w:rsid w:val="00F5401A"/>
    <w:rsid w:val="00F54077"/>
    <w:rsid w:val="00F5550A"/>
    <w:rsid w:val="00F55A56"/>
    <w:rsid w:val="00F55E99"/>
    <w:rsid w:val="00F56088"/>
    <w:rsid w:val="00F5725E"/>
    <w:rsid w:val="00F601FA"/>
    <w:rsid w:val="00F6031D"/>
    <w:rsid w:val="00F60915"/>
    <w:rsid w:val="00F61303"/>
    <w:rsid w:val="00F626F1"/>
    <w:rsid w:val="00F62C79"/>
    <w:rsid w:val="00F62FBF"/>
    <w:rsid w:val="00F65173"/>
    <w:rsid w:val="00F65503"/>
    <w:rsid w:val="00F65606"/>
    <w:rsid w:val="00F66614"/>
    <w:rsid w:val="00F67764"/>
    <w:rsid w:val="00F67C32"/>
    <w:rsid w:val="00F7096C"/>
    <w:rsid w:val="00F71232"/>
    <w:rsid w:val="00F728F6"/>
    <w:rsid w:val="00F72DEB"/>
    <w:rsid w:val="00F7470F"/>
    <w:rsid w:val="00F74722"/>
    <w:rsid w:val="00F74F6E"/>
    <w:rsid w:val="00F75A32"/>
    <w:rsid w:val="00F75F45"/>
    <w:rsid w:val="00F7602A"/>
    <w:rsid w:val="00F76147"/>
    <w:rsid w:val="00F7614A"/>
    <w:rsid w:val="00F7709A"/>
    <w:rsid w:val="00F77283"/>
    <w:rsid w:val="00F77D5B"/>
    <w:rsid w:val="00F77EEA"/>
    <w:rsid w:val="00F80359"/>
    <w:rsid w:val="00F804FE"/>
    <w:rsid w:val="00F807EF"/>
    <w:rsid w:val="00F81152"/>
    <w:rsid w:val="00F81EBC"/>
    <w:rsid w:val="00F82728"/>
    <w:rsid w:val="00F82957"/>
    <w:rsid w:val="00F83BD2"/>
    <w:rsid w:val="00F844F3"/>
    <w:rsid w:val="00F85516"/>
    <w:rsid w:val="00F857CA"/>
    <w:rsid w:val="00F85CA5"/>
    <w:rsid w:val="00F8749E"/>
    <w:rsid w:val="00F9087C"/>
    <w:rsid w:val="00F9097A"/>
    <w:rsid w:val="00F90F0B"/>
    <w:rsid w:val="00F917B2"/>
    <w:rsid w:val="00F91AA8"/>
    <w:rsid w:val="00F92B52"/>
    <w:rsid w:val="00F92C2B"/>
    <w:rsid w:val="00F94241"/>
    <w:rsid w:val="00F945CD"/>
    <w:rsid w:val="00F94BEA"/>
    <w:rsid w:val="00F95ECF"/>
    <w:rsid w:val="00F96BE9"/>
    <w:rsid w:val="00F97182"/>
    <w:rsid w:val="00F97399"/>
    <w:rsid w:val="00F978B6"/>
    <w:rsid w:val="00F9792C"/>
    <w:rsid w:val="00F97CB4"/>
    <w:rsid w:val="00FA005A"/>
    <w:rsid w:val="00FA0FD8"/>
    <w:rsid w:val="00FA4AD8"/>
    <w:rsid w:val="00FA4CC3"/>
    <w:rsid w:val="00FA5B48"/>
    <w:rsid w:val="00FA5BD2"/>
    <w:rsid w:val="00FA6F4D"/>
    <w:rsid w:val="00FA71FD"/>
    <w:rsid w:val="00FA7B03"/>
    <w:rsid w:val="00FB05E6"/>
    <w:rsid w:val="00FB0E0E"/>
    <w:rsid w:val="00FB113A"/>
    <w:rsid w:val="00FB1407"/>
    <w:rsid w:val="00FB34DD"/>
    <w:rsid w:val="00FB3597"/>
    <w:rsid w:val="00FB37D7"/>
    <w:rsid w:val="00FB3BC9"/>
    <w:rsid w:val="00FB4295"/>
    <w:rsid w:val="00FB4D0A"/>
    <w:rsid w:val="00FB53CA"/>
    <w:rsid w:val="00FB5BFB"/>
    <w:rsid w:val="00FB5C3B"/>
    <w:rsid w:val="00FC07DC"/>
    <w:rsid w:val="00FC0AC4"/>
    <w:rsid w:val="00FC1EC1"/>
    <w:rsid w:val="00FC1F97"/>
    <w:rsid w:val="00FC26CA"/>
    <w:rsid w:val="00FC2AC5"/>
    <w:rsid w:val="00FC2FF9"/>
    <w:rsid w:val="00FC3750"/>
    <w:rsid w:val="00FC3796"/>
    <w:rsid w:val="00FC3F00"/>
    <w:rsid w:val="00FC487C"/>
    <w:rsid w:val="00FC51A5"/>
    <w:rsid w:val="00FC664F"/>
    <w:rsid w:val="00FC698A"/>
    <w:rsid w:val="00FC71FF"/>
    <w:rsid w:val="00FC7AF2"/>
    <w:rsid w:val="00FD0412"/>
    <w:rsid w:val="00FD0B57"/>
    <w:rsid w:val="00FD0F1A"/>
    <w:rsid w:val="00FD0F51"/>
    <w:rsid w:val="00FD168A"/>
    <w:rsid w:val="00FD3643"/>
    <w:rsid w:val="00FD3B00"/>
    <w:rsid w:val="00FD43A3"/>
    <w:rsid w:val="00FD5094"/>
    <w:rsid w:val="00FD553C"/>
    <w:rsid w:val="00FD5DCA"/>
    <w:rsid w:val="00FD6058"/>
    <w:rsid w:val="00FD6F5E"/>
    <w:rsid w:val="00FE0438"/>
    <w:rsid w:val="00FE087D"/>
    <w:rsid w:val="00FE0F16"/>
    <w:rsid w:val="00FE10A4"/>
    <w:rsid w:val="00FE133D"/>
    <w:rsid w:val="00FE1DB3"/>
    <w:rsid w:val="00FE2090"/>
    <w:rsid w:val="00FE2AC3"/>
    <w:rsid w:val="00FE2BD5"/>
    <w:rsid w:val="00FE2C97"/>
    <w:rsid w:val="00FE359D"/>
    <w:rsid w:val="00FE3D1A"/>
    <w:rsid w:val="00FE429A"/>
    <w:rsid w:val="00FE47EA"/>
    <w:rsid w:val="00FE51B3"/>
    <w:rsid w:val="00FE7BC4"/>
    <w:rsid w:val="00FF0347"/>
    <w:rsid w:val="00FF1D90"/>
    <w:rsid w:val="00FF29D4"/>
    <w:rsid w:val="00FF30AC"/>
    <w:rsid w:val="00FF3649"/>
    <w:rsid w:val="00FF388D"/>
    <w:rsid w:val="00FF3A01"/>
    <w:rsid w:val="00FF5985"/>
    <w:rsid w:val="00FF6525"/>
    <w:rsid w:val="00FF6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AC3CFF1"/>
  <w15:chartTrackingRefBased/>
  <w15:docId w15:val="{7D25DDEC-2D67-46D5-9872-FC3FC444D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lang w:val="en-HK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4A23"/>
    <w:rPr>
      <w:sz w:val="24"/>
      <w:szCs w:val="24"/>
      <w:lang w:val="en-US" w:eastAsia="ja-JP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FootnoteText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BalloonText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Footer">
    <w:name w:val="footer"/>
    <w:basedOn w:val="Normal"/>
    <w:link w:val="FooterCh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</w:rPr>
  </w:style>
  <w:style w:type="paragraph" w:customStyle="1" w:styleId="AuthorsFull">
    <w:name w:val="Authors Full"/>
    <w:basedOn w:val="Normal"/>
    <w:rsid w:val="00004A23"/>
    <w:rPr>
      <w:i/>
    </w:rPr>
  </w:style>
  <w:style w:type="paragraph" w:customStyle="1" w:styleId="dedication">
    <w:name w:val="dedication"/>
    <w:basedOn w:val="Normal"/>
    <w:rsid w:val="00004A23"/>
    <w:rPr>
      <w:i/>
    </w:rPr>
  </w:style>
  <w:style w:type="paragraph" w:customStyle="1" w:styleId="Addresses">
    <w:name w:val="Addresses"/>
    <w:basedOn w:val="Normal"/>
    <w:rsid w:val="00004A23"/>
  </w:style>
  <w:style w:type="paragraph" w:customStyle="1" w:styleId="Acknowledgements">
    <w:name w:val="Acknowledgements"/>
    <w:basedOn w:val="Normal"/>
    <w:rsid w:val="00004A23"/>
  </w:style>
  <w:style w:type="paragraph" w:customStyle="1" w:styleId="Abstract">
    <w:name w:val="Abstract"/>
    <w:basedOn w:val="Normal"/>
    <w:autoRedefine/>
    <w:rsid w:val="002C0143"/>
    <w:pPr>
      <w:spacing w:line="480" w:lineRule="auto"/>
    </w:pPr>
    <w:rPr>
      <w:b/>
      <w:sz w:val="28"/>
      <w:szCs w:val="28"/>
    </w:rPr>
  </w:style>
  <w:style w:type="paragraph" w:customStyle="1" w:styleId="Head1">
    <w:name w:val="Head 1"/>
    <w:basedOn w:val="Normal"/>
    <w:autoRedefine/>
    <w:rsid w:val="000D4E8A"/>
    <w:pPr>
      <w:spacing w:beforeLines="100" w:before="240" w:line="480" w:lineRule="auto"/>
      <w:jc w:val="both"/>
    </w:pPr>
    <w:rPr>
      <w:bCs/>
      <w:color w:val="000000" w:themeColor="text1"/>
      <w:lang w:val="en-HK" w:eastAsia="zh-CN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</w:rPr>
  </w:style>
  <w:style w:type="paragraph" w:customStyle="1" w:styleId="dates">
    <w:name w:val="dates"/>
    <w:basedOn w:val="Normal"/>
    <w:rsid w:val="00004A23"/>
    <w:pPr>
      <w:jc w:val="right"/>
    </w:p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</w:style>
  <w:style w:type="paragraph" w:customStyle="1" w:styleId="Tableofcontents">
    <w:name w:val="Table of contents"/>
    <w:basedOn w:val="Normal"/>
    <w:autoRedefine/>
    <w:qFormat/>
    <w:rsid w:val="00DF4435"/>
    <w:pPr>
      <w:jc w:val="both"/>
    </w:pPr>
    <w:rPr>
      <w:rFonts w:eastAsia="宋体"/>
      <w:i/>
      <w:lang w:eastAsia="zh-CN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</w:rPr>
  </w:style>
  <w:style w:type="paragraph" w:customStyle="1" w:styleId="Dedication0">
    <w:name w:val="Dedication"/>
    <w:basedOn w:val="Normal"/>
    <w:autoRedefine/>
    <w:rsid w:val="00322D5B"/>
  </w:style>
  <w:style w:type="paragraph" w:customStyle="1" w:styleId="Maintext0">
    <w:name w:val="Main text"/>
    <w:basedOn w:val="Normal"/>
    <w:link w:val="MaintextChar0"/>
    <w:autoRedefine/>
    <w:rsid w:val="00EA0DC6"/>
    <w:pPr>
      <w:spacing w:line="480" w:lineRule="auto"/>
      <w:jc w:val="center"/>
    </w:pPr>
  </w:style>
  <w:style w:type="character" w:customStyle="1" w:styleId="MaintextChar0">
    <w:name w:val="Main text Char"/>
    <w:link w:val="Maintext0"/>
    <w:rsid w:val="00EA0DC6"/>
    <w:rPr>
      <w:sz w:val="24"/>
      <w:szCs w:val="24"/>
      <w:lang w:eastAsia="ja-JP"/>
    </w:rPr>
  </w:style>
  <w:style w:type="paragraph" w:customStyle="1" w:styleId="Biography">
    <w:name w:val="Biography"/>
    <w:basedOn w:val="Normal"/>
    <w:autoRedefine/>
    <w:rsid w:val="00562E2B"/>
    <w:rPr>
      <w:i/>
    </w:rPr>
  </w:style>
  <w:style w:type="character" w:customStyle="1" w:styleId="HeaderChar">
    <w:name w:val="Header Char"/>
    <w:link w:val="Header"/>
    <w:rsid w:val="00414465"/>
    <w:rPr>
      <w:sz w:val="24"/>
      <w:szCs w:val="24"/>
      <w:lang w:eastAsia="ja-JP"/>
    </w:rPr>
  </w:style>
  <w:style w:type="character" w:styleId="CommentReference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64F6D"/>
    <w:rPr>
      <w:sz w:val="20"/>
      <w:szCs w:val="20"/>
      <w:lang w:val="x-none"/>
    </w:rPr>
  </w:style>
  <w:style w:type="character" w:customStyle="1" w:styleId="CommentTextChar">
    <w:name w:val="Comment Text Char"/>
    <w:link w:val="CommentText"/>
    <w:uiPriority w:val="99"/>
    <w:rsid w:val="00664F6D"/>
    <w:rPr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4F6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664F6D"/>
    <w:rPr>
      <w:b/>
      <w:bCs/>
      <w:lang w:eastAsia="ja-JP"/>
    </w:rPr>
  </w:style>
  <w:style w:type="character" w:customStyle="1" w:styleId="FooterChar">
    <w:name w:val="Footer Char"/>
    <w:link w:val="Footer"/>
    <w:uiPriority w:val="99"/>
    <w:rsid w:val="00250F21"/>
    <w:rPr>
      <w:sz w:val="24"/>
      <w:szCs w:val="24"/>
      <w:lang w:eastAsia="ja-JP"/>
    </w:rPr>
  </w:style>
  <w:style w:type="character" w:styleId="Hyperlink">
    <w:name w:val="Hyperlink"/>
    <w:uiPriority w:val="99"/>
    <w:unhideWhenUsed/>
    <w:rsid w:val="003D2B37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8A7DBF"/>
    <w:pPr>
      <w:widowControl w:val="0"/>
      <w:ind w:firstLineChars="200" w:firstLine="420"/>
      <w:jc w:val="both"/>
    </w:pPr>
    <w:rPr>
      <w:rFonts w:ascii="等线" w:eastAsia="等线" w:hAnsi="等线"/>
      <w:kern w:val="2"/>
      <w:sz w:val="21"/>
      <w:szCs w:val="22"/>
      <w:lang w:eastAsia="zh-CN"/>
    </w:rPr>
  </w:style>
  <w:style w:type="character" w:customStyle="1" w:styleId="EndNoteBibliography">
    <w:name w:val="EndNote Bibliography 字符"/>
    <w:link w:val="EndNoteBibliography0"/>
    <w:locked/>
    <w:rsid w:val="00453A55"/>
    <w:rPr>
      <w:rFonts w:ascii="等线" w:eastAsia="等线" w:hAnsi="等线"/>
      <w:noProof/>
      <w:lang w:val="en-US"/>
    </w:rPr>
  </w:style>
  <w:style w:type="paragraph" w:customStyle="1" w:styleId="EndNoteBibliography0">
    <w:name w:val="EndNote Bibliography"/>
    <w:basedOn w:val="Normal"/>
    <w:link w:val="EndNoteBibliography"/>
    <w:qFormat/>
    <w:rsid w:val="00453A55"/>
    <w:pPr>
      <w:widowControl w:val="0"/>
    </w:pPr>
    <w:rPr>
      <w:rFonts w:ascii="等线" w:eastAsia="等线" w:hAnsi="等线"/>
      <w:noProof/>
      <w:sz w:val="20"/>
      <w:szCs w:val="20"/>
      <w:lang w:eastAsia="zh-CN"/>
    </w:rPr>
  </w:style>
  <w:style w:type="paragraph" w:customStyle="1" w:styleId="EndNoteBibliographyTitle">
    <w:name w:val="EndNote Bibliography Title"/>
    <w:basedOn w:val="Normal"/>
    <w:link w:val="EndNoteBibliographyTitle0"/>
    <w:rsid w:val="00BD5835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link w:val="EndNoteBibliographyTitle"/>
    <w:rsid w:val="00BD5835"/>
    <w:rPr>
      <w:rFonts w:ascii="等线" w:eastAsia="等线" w:hAnsi="等线"/>
      <w:noProof/>
      <w:szCs w:val="24"/>
      <w:lang w:val="en-US" w:eastAsia="ja-JP"/>
    </w:rPr>
  </w:style>
  <w:style w:type="paragraph" w:customStyle="1" w:styleId="RSCB02ArticleText">
    <w:name w:val="RSC B02 Article Text"/>
    <w:basedOn w:val="Normal"/>
    <w:link w:val="RSCB02ArticleTextChar"/>
    <w:qFormat/>
    <w:rsid w:val="00E954F5"/>
    <w:pPr>
      <w:tabs>
        <w:tab w:val="left" w:pos="284"/>
      </w:tabs>
      <w:spacing w:line="240" w:lineRule="exact"/>
      <w:jc w:val="both"/>
    </w:pPr>
    <w:rPr>
      <w:rFonts w:ascii="Calibri" w:eastAsia="等线" w:hAnsi="Calibri"/>
      <w:w w:val="108"/>
      <w:sz w:val="18"/>
      <w:szCs w:val="18"/>
      <w:lang w:val="en-GB" w:eastAsia="en-US"/>
    </w:rPr>
  </w:style>
  <w:style w:type="character" w:customStyle="1" w:styleId="RSCB02ArticleTextChar">
    <w:name w:val="RSC B02 Article Text Char"/>
    <w:link w:val="RSCB02ArticleText"/>
    <w:qFormat/>
    <w:rsid w:val="00E954F5"/>
    <w:rPr>
      <w:rFonts w:ascii="Calibri" w:eastAsia="等线" w:hAnsi="Calibri"/>
      <w:w w:val="108"/>
      <w:sz w:val="18"/>
      <w:szCs w:val="18"/>
      <w:lang w:val="en-GB" w:eastAsia="en-US"/>
    </w:rPr>
  </w:style>
  <w:style w:type="paragraph" w:customStyle="1" w:styleId="RSCI02FigureSchemeChartwithtopbar">
    <w:name w:val="RSC I02 Figure/Scheme/Chart with top bar"/>
    <w:basedOn w:val="Normal"/>
    <w:link w:val="RSCI02FigureSchemeChartwithtopbarChar"/>
    <w:qFormat/>
    <w:rsid w:val="00E954F5"/>
    <w:pPr>
      <w:pBdr>
        <w:top w:val="single" w:sz="12" w:space="5" w:color="999999"/>
      </w:pBdr>
      <w:spacing w:before="120" w:after="40"/>
      <w:jc w:val="both"/>
    </w:pPr>
    <w:rPr>
      <w:rFonts w:ascii="Calibri" w:eastAsia="等线" w:hAnsi="Calibri"/>
      <w:w w:val="108"/>
      <w:sz w:val="14"/>
      <w:szCs w:val="18"/>
      <w:lang w:val="en-GB" w:eastAsia="en-US"/>
    </w:rPr>
  </w:style>
  <w:style w:type="character" w:customStyle="1" w:styleId="RSCI02FigureSchemeChartwithtopbarChar">
    <w:name w:val="RSC I02 Figure/Scheme/Chart with top bar Char"/>
    <w:link w:val="RSCI02FigureSchemeChartwithtopbar"/>
    <w:qFormat/>
    <w:rsid w:val="00E954F5"/>
    <w:rPr>
      <w:rFonts w:ascii="Calibri" w:eastAsia="等线" w:hAnsi="Calibri"/>
      <w:w w:val="108"/>
      <w:sz w:val="14"/>
      <w:szCs w:val="18"/>
      <w:lang w:val="en-GB" w:eastAsia="en-US"/>
    </w:rPr>
  </w:style>
  <w:style w:type="paragraph" w:customStyle="1" w:styleId="RSCI05CaptiontoFigureSchemeChartwithbottombar">
    <w:name w:val="RSC I05 Caption to Figure/Scheme/Chart with bottom bar"/>
    <w:link w:val="RSCI05CaptiontoFigureSchemeChartwithbottombarChar"/>
    <w:qFormat/>
    <w:rsid w:val="00E954F5"/>
    <w:pPr>
      <w:pBdr>
        <w:bottom w:val="single" w:sz="12" w:space="1" w:color="A6A6A6"/>
      </w:pBdr>
      <w:spacing w:after="200" w:line="276" w:lineRule="auto"/>
      <w:jc w:val="both"/>
    </w:pPr>
    <w:rPr>
      <w:rFonts w:ascii="Calibri" w:eastAsia="等线" w:hAnsi="Calibri"/>
      <w:bCs/>
      <w:sz w:val="14"/>
      <w:szCs w:val="18"/>
      <w:lang w:val="en-GB" w:eastAsia="en-US"/>
    </w:rPr>
  </w:style>
  <w:style w:type="character" w:customStyle="1" w:styleId="RSCI05CaptiontoFigureSchemeChartwithbottombarChar">
    <w:name w:val="RSC I05 Caption to Figure/Scheme/Chart with bottom bar Char"/>
    <w:link w:val="RSCI05CaptiontoFigureSchemeChartwithbottombar"/>
    <w:qFormat/>
    <w:rsid w:val="00E954F5"/>
    <w:rPr>
      <w:rFonts w:ascii="Calibri" w:eastAsia="等线" w:hAnsi="Calibri"/>
      <w:bCs/>
      <w:sz w:val="14"/>
      <w:szCs w:val="18"/>
      <w:lang w:val="en-GB" w:eastAsia="en-US"/>
    </w:rPr>
  </w:style>
  <w:style w:type="table" w:styleId="TableGrid">
    <w:name w:val="Table Grid"/>
    <w:basedOn w:val="TableNormal"/>
    <w:uiPriority w:val="39"/>
    <w:qFormat/>
    <w:rsid w:val="00273291"/>
    <w:rPr>
      <w:rFonts w:eastAsia="宋体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dNoteBibliographyChar">
    <w:name w:val="EndNote Bibliography Char"/>
    <w:qFormat/>
    <w:rsid w:val="00273291"/>
    <w:rPr>
      <w:rFonts w:ascii="Calibri" w:eastAsia="宋体" w:hAnsi="Calibri" w:cs="Calibri"/>
      <w:w w:val="105"/>
      <w:sz w:val="18"/>
      <w:szCs w:val="22"/>
      <w:lang w:eastAsia="en-US"/>
    </w:rPr>
  </w:style>
  <w:style w:type="paragraph" w:customStyle="1" w:styleId="EndNoteCategoryHeading">
    <w:name w:val="EndNote Category Heading"/>
    <w:basedOn w:val="Normal"/>
    <w:link w:val="EndNoteCategoryHeadingChar"/>
    <w:rsid w:val="00273291"/>
    <w:pPr>
      <w:spacing w:before="120" w:after="120" w:line="276" w:lineRule="auto"/>
    </w:pPr>
    <w:rPr>
      <w:rFonts w:ascii="Calibri" w:eastAsia="宋体" w:hAnsi="Calibri"/>
      <w:b/>
      <w:noProof/>
      <w:sz w:val="22"/>
      <w:szCs w:val="22"/>
      <w:lang w:eastAsia="en-US"/>
    </w:rPr>
  </w:style>
  <w:style w:type="character" w:customStyle="1" w:styleId="EndNoteCategoryHeadingChar">
    <w:name w:val="EndNote Category Heading Char"/>
    <w:link w:val="EndNoteCategoryHeading"/>
    <w:rsid w:val="00273291"/>
    <w:rPr>
      <w:rFonts w:ascii="Calibri" w:eastAsia="宋体" w:hAnsi="Calibri"/>
      <w:b/>
      <w:noProof/>
      <w:sz w:val="2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065D8E"/>
    <w:pPr>
      <w:spacing w:before="100" w:beforeAutospacing="1" w:after="100" w:afterAutospacing="1"/>
    </w:pPr>
    <w:rPr>
      <w:rFonts w:eastAsia="Times New Roman"/>
      <w:lang w:eastAsia="zh-CN"/>
    </w:rPr>
  </w:style>
  <w:style w:type="paragraph" w:styleId="Revision">
    <w:name w:val="Revision"/>
    <w:hidden/>
    <w:uiPriority w:val="99"/>
    <w:semiHidden/>
    <w:rsid w:val="00507CCE"/>
    <w:rPr>
      <w:sz w:val="24"/>
      <w:szCs w:val="24"/>
      <w:lang w:val="de-DE" w:eastAsia="ja-JP"/>
    </w:rPr>
  </w:style>
  <w:style w:type="character" w:customStyle="1" w:styleId="UnresolvedMention1">
    <w:name w:val="Unresolved Mention1"/>
    <w:uiPriority w:val="99"/>
    <w:semiHidden/>
    <w:unhideWhenUsed/>
    <w:rsid w:val="00E64D00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C838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46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customXml" Target="../customXml/item4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mailto:chchoy@eee.hku.hk" TargetMode="External"/><Relationship Id="rId14" Type="http://schemas.openxmlformats.org/officeDocument/2006/relationships/image" Target="media/image5.emf"/><Relationship Id="rId22" Type="http://schemas.openxmlformats.org/officeDocument/2006/relationships/customXml" Target="../customXml/item5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LWylie\Lokale%20Einstellungen\Anwendungsdaten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0E3DAEA65ABA4696FB57E9DC05F090" ma:contentTypeVersion="3" ma:contentTypeDescription="Create a new document." ma:contentTypeScope="" ma:versionID="78e9a23061e5f2a2dcca35b40bb607c5">
  <xsd:schema xmlns:xsd="http://www.w3.org/2001/XMLSchema" xmlns:xs="http://www.w3.org/2001/XMLSchema" xmlns:p="http://schemas.microsoft.com/office/2006/metadata/properties" xmlns:ns2="8742f24e-a383-4b2b-b22d-6632cae5d517" targetNamespace="http://schemas.microsoft.com/office/2006/metadata/properties" ma:root="true" ma:fieldsID="8c6723b55f0b2bbc72129f72999ff87e" ns2:_="">
    <xsd:import namespace="8742f24e-a383-4b2b-b22d-6632cae5d5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2f24e-a383-4b2b-b22d-6632cae5d5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8B4991C-846D-49EA-BEE6-5408586D13C2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1CED22B9-F78A-4581-AFB7-A0C4C70278B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E2AE0FC-E5B5-4251-AAF1-28007F3474CD}"/>
</file>

<file path=customXml/itemProps4.xml><?xml version="1.0" encoding="utf-8"?>
<ds:datastoreItem xmlns:ds="http://schemas.openxmlformats.org/officeDocument/2006/customXml" ds:itemID="{00CC326A-1F58-4509-B2F3-2222C8F9BE22}"/>
</file>

<file path=customXml/itemProps5.xml><?xml version="1.0" encoding="utf-8"?>
<ds:datastoreItem xmlns:ds="http://schemas.openxmlformats.org/officeDocument/2006/customXml" ds:itemID="{A8B9E337-039B-4C5C-AAAE-35E5E878FB10}"/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124</TotalTime>
  <Pages>25</Pages>
  <Words>5810</Words>
  <Characters>33123</Characters>
  <Application>Microsoft Office Word</Application>
  <DocSecurity>0</DocSecurity>
  <Lines>276</Lines>
  <Paragraphs>77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DOI: 10</vt:lpstr>
      <vt:lpstr>DOI: 10</vt:lpstr>
    </vt:vector>
  </TitlesOfParts>
  <Company>WILEY-VCH Verlag GmbH &amp; Co. KGaA</Company>
  <LinksUpToDate>false</LinksUpToDate>
  <CharactersWithSpaces>38856</CharactersWithSpaces>
  <SharedDoc>false</SharedDoc>
  <HLinks>
    <vt:vector size="6" baseType="variant">
      <vt:variant>
        <vt:i4>2621510</vt:i4>
      </vt:variant>
      <vt:variant>
        <vt:i4>0</vt:i4>
      </vt:variant>
      <vt:variant>
        <vt:i4>0</vt:i4>
      </vt:variant>
      <vt:variant>
        <vt:i4>5</vt:i4>
      </vt:variant>
      <vt:variant>
        <vt:lpwstr>mailto:chchoy@eee.hku.hk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DOI: 10</dc:title>
  <dc:subject/>
  <dc:creator>ABoeer</dc:creator>
  <cp:keywords/>
  <dc:description/>
  <cp:lastModifiedBy>Xinjun He</cp:lastModifiedBy>
  <cp:revision>9</cp:revision>
  <cp:lastPrinted>2010-04-21T09:22:00Z</cp:lastPrinted>
  <dcterms:created xsi:type="dcterms:W3CDTF">2021-02-03T09:38:00Z</dcterms:created>
  <dcterms:modified xsi:type="dcterms:W3CDTF">2025-11-30T02:51:00Z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0x0101001A0E3DAEA65ABA4696FB57E9DC05F090</vt:lpwstr>
  </property>
</Properties>
</file>