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9F67C0" w14:textId="77777777" w:rsidR="008E4475" w:rsidRPr="008E4475" w:rsidRDefault="008E4475" w:rsidP="008E4475">
      <w:pPr>
        <w:pStyle w:val="Title2"/>
        <w:spacing w:line="360" w:lineRule="auto"/>
        <w:jc w:val="both"/>
        <w:rPr>
          <w:color w:val="000000" w:themeColor="text1"/>
        </w:rPr>
      </w:pPr>
      <w:bookmarkStart w:id="0" w:name="_Hlk119950837"/>
      <w:r w:rsidRPr="008E4475">
        <w:rPr>
          <w:color w:val="000000" w:themeColor="text1"/>
        </w:rPr>
        <w:t>Cyano-Functionalized Fused Bithiophene Imide Dimer-Based n-Type polymers for High-Performance Organic Thermoelectrics</w:t>
      </w:r>
    </w:p>
    <w:p w14:paraId="075BF29E" w14:textId="77777777" w:rsidR="008E4475" w:rsidRPr="008E4475" w:rsidRDefault="008E4475" w:rsidP="008E4475">
      <w:pPr>
        <w:pStyle w:val="Title2"/>
        <w:spacing w:line="360" w:lineRule="auto"/>
        <w:rPr>
          <w:color w:val="000000" w:themeColor="text1"/>
        </w:rPr>
      </w:pPr>
    </w:p>
    <w:p w14:paraId="6D773DE9" w14:textId="77777777" w:rsidR="008E4475" w:rsidRPr="008E4475" w:rsidRDefault="008E4475" w:rsidP="008E4475">
      <w:pPr>
        <w:spacing w:line="480" w:lineRule="auto"/>
        <w:jc w:val="both"/>
        <w:rPr>
          <w:rFonts w:eastAsia="宋体"/>
          <w:i/>
          <w:iCs/>
          <w:color w:val="000000" w:themeColor="text1"/>
        </w:rPr>
      </w:pPr>
      <w:bookmarkStart w:id="1" w:name="_Hlk134090933"/>
      <w:r w:rsidRPr="008E4475">
        <w:rPr>
          <w:rFonts w:eastAsia="宋体"/>
          <w:i/>
          <w:iCs/>
          <w:color w:val="000000" w:themeColor="text1"/>
        </w:rPr>
        <w:t xml:space="preserve">Kui Feng*, Wanli Yang, </w:t>
      </w:r>
      <w:bookmarkStart w:id="2" w:name="_Hlk107693698"/>
      <w:r w:rsidRPr="008E4475">
        <w:rPr>
          <w:rFonts w:eastAsia="宋体"/>
          <w:i/>
          <w:iCs/>
          <w:color w:val="000000" w:themeColor="text1"/>
        </w:rPr>
        <w:t>Sangyoung Jeong</w:t>
      </w:r>
      <w:bookmarkEnd w:id="2"/>
      <w:r w:rsidRPr="008E4475">
        <w:rPr>
          <w:rFonts w:eastAsia="宋体"/>
          <w:i/>
          <w:iCs/>
          <w:color w:val="000000" w:themeColor="text1"/>
        </w:rPr>
        <w:t xml:space="preserve">, Suxiang Ma, Yongchun Li, Junwei Wang, Yimei Wang, </w:t>
      </w:r>
      <w:bookmarkStart w:id="3" w:name="_Hlk107693689"/>
      <w:r w:rsidRPr="008E4475">
        <w:rPr>
          <w:rFonts w:eastAsia="宋体"/>
          <w:i/>
          <w:iCs/>
          <w:color w:val="000000" w:themeColor="text1"/>
        </w:rPr>
        <w:t>Han Young Woo</w:t>
      </w:r>
      <w:bookmarkEnd w:id="3"/>
      <w:r w:rsidRPr="008E4475">
        <w:rPr>
          <w:rFonts w:eastAsia="宋体"/>
          <w:i/>
          <w:iCs/>
          <w:color w:val="000000" w:themeColor="text1"/>
        </w:rPr>
        <w:t>, Paddy Kwok Leung Chan, Gang Wang*, Xugang Guo*, Meifang Zhu</w:t>
      </w:r>
    </w:p>
    <w:bookmarkEnd w:id="1"/>
    <w:p w14:paraId="128EFB6C" w14:textId="77777777" w:rsidR="008E4475" w:rsidRPr="008E4475" w:rsidRDefault="008E4475" w:rsidP="008E4475">
      <w:pPr>
        <w:pStyle w:val="Tableofcontents"/>
        <w:rPr>
          <w:color w:val="000000" w:themeColor="text1"/>
        </w:rPr>
      </w:pPr>
    </w:p>
    <w:p w14:paraId="125027BE" w14:textId="77777777" w:rsidR="008E4475" w:rsidRPr="008E4475" w:rsidRDefault="008E4475" w:rsidP="008E4475">
      <w:pPr>
        <w:pStyle w:val="Addresses"/>
        <w:spacing w:line="360" w:lineRule="auto"/>
        <w:rPr>
          <w:rFonts w:eastAsiaTheme="minorEastAsia"/>
          <w:color w:val="000000" w:themeColor="text1"/>
          <w:lang w:eastAsia="zh-CN"/>
        </w:rPr>
      </w:pPr>
      <w:r w:rsidRPr="008E4475">
        <w:rPr>
          <w:rFonts w:eastAsiaTheme="minorEastAsia" w:hint="eastAsia"/>
          <w:color w:val="000000" w:themeColor="text1"/>
          <w:lang w:eastAsia="zh-CN"/>
        </w:rPr>
        <w:t>D</w:t>
      </w:r>
      <w:r w:rsidRPr="008E4475">
        <w:rPr>
          <w:rFonts w:eastAsiaTheme="minorEastAsia"/>
          <w:color w:val="000000" w:themeColor="text1"/>
          <w:lang w:eastAsia="zh-CN"/>
        </w:rPr>
        <w:t>r</w:t>
      </w:r>
      <w:r w:rsidRPr="008E4475">
        <w:rPr>
          <w:rFonts w:eastAsiaTheme="minorEastAsia" w:hint="eastAsia"/>
          <w:color w:val="000000" w:themeColor="text1"/>
          <w:lang w:eastAsia="zh-CN"/>
        </w:rPr>
        <w:t>.</w:t>
      </w:r>
      <w:r w:rsidRPr="008E4475">
        <w:rPr>
          <w:rFonts w:eastAsiaTheme="minorEastAsia"/>
          <w:color w:val="000000" w:themeColor="text1"/>
          <w:lang w:eastAsia="zh-CN"/>
        </w:rPr>
        <w:t xml:space="preserve"> K. Feng, W. Yang, S. Ma, Y. Li, J. Wang, Y. Wang, Prof. X. Guo</w:t>
      </w:r>
    </w:p>
    <w:p w14:paraId="28115EC5" w14:textId="77777777" w:rsidR="008E4475" w:rsidRPr="008E4475" w:rsidRDefault="008E4475" w:rsidP="008E4475">
      <w:pPr>
        <w:pStyle w:val="Addresses"/>
        <w:spacing w:line="360" w:lineRule="auto"/>
        <w:jc w:val="both"/>
        <w:rPr>
          <w:color w:val="000000" w:themeColor="text1"/>
        </w:rPr>
      </w:pPr>
      <w:r w:rsidRPr="008E4475">
        <w:rPr>
          <w:color w:val="000000" w:themeColor="text1"/>
        </w:rPr>
        <w:t>Department of Materials Science and Engineering, Southern University of Science and Technology, Shenzhen, Guangdong 518055, China</w:t>
      </w:r>
    </w:p>
    <w:p w14:paraId="3D6D6EA1" w14:textId="77777777" w:rsidR="008E4475" w:rsidRPr="008E4475" w:rsidRDefault="008E4475" w:rsidP="008E4475">
      <w:pPr>
        <w:pStyle w:val="Addresses"/>
        <w:spacing w:line="360" w:lineRule="auto"/>
        <w:rPr>
          <w:color w:val="000000" w:themeColor="text1"/>
        </w:rPr>
      </w:pPr>
      <w:r w:rsidRPr="008E4475">
        <w:rPr>
          <w:color w:val="000000" w:themeColor="text1"/>
        </w:rPr>
        <w:t>E-mail: fengk@sustech.edu.cn; guoxg@sustech.edu.cn</w:t>
      </w:r>
    </w:p>
    <w:p w14:paraId="2A39DFC5" w14:textId="77777777" w:rsidR="008E4475" w:rsidRPr="008E4475" w:rsidRDefault="008E4475" w:rsidP="008E4475">
      <w:pPr>
        <w:pStyle w:val="Addresses"/>
        <w:spacing w:line="360" w:lineRule="auto"/>
        <w:jc w:val="both"/>
        <w:rPr>
          <w:rFonts w:eastAsiaTheme="minorEastAsia"/>
          <w:color w:val="000000" w:themeColor="text1"/>
          <w:lang w:eastAsia="zh-CN"/>
        </w:rPr>
      </w:pPr>
    </w:p>
    <w:p w14:paraId="094A54C6" w14:textId="77777777" w:rsidR="008E4475" w:rsidRPr="008E4475" w:rsidRDefault="008E4475" w:rsidP="008E4475">
      <w:pPr>
        <w:pStyle w:val="Addresses"/>
        <w:spacing w:line="360" w:lineRule="auto"/>
        <w:jc w:val="both"/>
        <w:rPr>
          <w:rFonts w:eastAsiaTheme="minorEastAsia"/>
          <w:color w:val="000000" w:themeColor="text1"/>
          <w:lang w:eastAsia="zh-CN"/>
        </w:rPr>
      </w:pPr>
      <w:r w:rsidRPr="008E4475">
        <w:rPr>
          <w:rFonts w:eastAsiaTheme="minorEastAsia" w:hint="eastAsia"/>
          <w:color w:val="000000" w:themeColor="text1"/>
          <w:lang w:eastAsia="zh-CN"/>
        </w:rPr>
        <w:t>D</w:t>
      </w:r>
      <w:r w:rsidRPr="008E4475">
        <w:rPr>
          <w:rFonts w:eastAsiaTheme="minorEastAsia"/>
          <w:color w:val="000000" w:themeColor="text1"/>
          <w:lang w:eastAsia="zh-CN"/>
        </w:rPr>
        <w:t>r</w:t>
      </w:r>
      <w:r w:rsidRPr="008E4475">
        <w:rPr>
          <w:rFonts w:eastAsiaTheme="minorEastAsia" w:hint="eastAsia"/>
          <w:color w:val="000000" w:themeColor="text1"/>
          <w:lang w:eastAsia="zh-CN"/>
        </w:rPr>
        <w:t>.</w:t>
      </w:r>
      <w:r w:rsidRPr="008E4475">
        <w:rPr>
          <w:rFonts w:eastAsiaTheme="minorEastAsia"/>
          <w:color w:val="000000" w:themeColor="text1"/>
          <w:lang w:eastAsia="zh-CN"/>
        </w:rPr>
        <w:t xml:space="preserve"> K. Feng</w:t>
      </w:r>
    </w:p>
    <w:p w14:paraId="03A2D8FF" w14:textId="77777777" w:rsidR="008E4475" w:rsidRPr="008E4475" w:rsidRDefault="008E4475" w:rsidP="008E4475">
      <w:pPr>
        <w:spacing w:line="360" w:lineRule="auto"/>
        <w:jc w:val="both"/>
        <w:rPr>
          <w:rFonts w:eastAsia="宋体"/>
          <w:color w:val="000000" w:themeColor="text1"/>
        </w:rPr>
      </w:pPr>
      <w:r w:rsidRPr="008E4475">
        <w:rPr>
          <w:color w:val="000000" w:themeColor="text1"/>
        </w:rPr>
        <w:t xml:space="preserve">Academy for Advanced Interdisciplinary Studies, Southern University of Science and Technology, </w:t>
      </w:r>
      <w:r w:rsidRPr="008E4475">
        <w:rPr>
          <w:rFonts w:eastAsia="宋体"/>
          <w:color w:val="000000" w:themeColor="text1"/>
        </w:rPr>
        <w:t>Shenzhen, Guangdong 518055, China</w:t>
      </w:r>
    </w:p>
    <w:p w14:paraId="196B506F" w14:textId="77777777" w:rsidR="008E4475" w:rsidRPr="008E4475" w:rsidRDefault="008E4475" w:rsidP="008E4475">
      <w:pPr>
        <w:pStyle w:val="Addresses"/>
        <w:spacing w:line="360" w:lineRule="auto"/>
        <w:jc w:val="both"/>
        <w:rPr>
          <w:rFonts w:eastAsiaTheme="minorEastAsia"/>
          <w:color w:val="000000" w:themeColor="text1"/>
          <w:lang w:eastAsia="zh-CN"/>
        </w:rPr>
      </w:pPr>
    </w:p>
    <w:p w14:paraId="44F962BA" w14:textId="77777777" w:rsidR="008E4475" w:rsidRPr="008E4475" w:rsidRDefault="008E4475" w:rsidP="008E4475">
      <w:pPr>
        <w:pStyle w:val="Addresses"/>
        <w:spacing w:line="360" w:lineRule="auto"/>
        <w:jc w:val="both"/>
        <w:rPr>
          <w:rFonts w:eastAsiaTheme="minorEastAsia"/>
          <w:color w:val="000000" w:themeColor="text1"/>
          <w:lang w:eastAsia="zh-CN"/>
        </w:rPr>
      </w:pPr>
      <w:r w:rsidRPr="008E4475">
        <w:rPr>
          <w:rFonts w:eastAsiaTheme="minorEastAsia"/>
          <w:color w:val="000000" w:themeColor="text1"/>
          <w:lang w:eastAsia="zh-CN"/>
        </w:rPr>
        <w:t>W. Yang, Prof. P. K. L. Chan</w:t>
      </w:r>
    </w:p>
    <w:p w14:paraId="2E4D6073" w14:textId="77777777" w:rsidR="008E4475" w:rsidRPr="008E4475" w:rsidRDefault="008E4475" w:rsidP="008E4475">
      <w:pPr>
        <w:pStyle w:val="Addresses"/>
        <w:spacing w:line="360" w:lineRule="auto"/>
        <w:jc w:val="both"/>
        <w:rPr>
          <w:color w:val="000000" w:themeColor="text1"/>
        </w:rPr>
      </w:pPr>
      <w:r w:rsidRPr="008E4475">
        <w:rPr>
          <w:color w:val="000000" w:themeColor="text1"/>
        </w:rPr>
        <w:t>Department of Mechanical Engineering, The University of Hong Kong, Pokfulam Road, Hong Kong</w:t>
      </w:r>
    </w:p>
    <w:p w14:paraId="6979DE50" w14:textId="77777777" w:rsidR="008E4475" w:rsidRPr="008E4475" w:rsidRDefault="008E4475" w:rsidP="008E4475">
      <w:pPr>
        <w:pStyle w:val="Addresses"/>
        <w:spacing w:line="360" w:lineRule="auto"/>
        <w:rPr>
          <w:rFonts w:eastAsiaTheme="minorEastAsia"/>
          <w:color w:val="000000" w:themeColor="text1"/>
          <w:lang w:val="de-DE" w:eastAsia="zh-CN"/>
        </w:rPr>
      </w:pPr>
    </w:p>
    <w:p w14:paraId="0352884B" w14:textId="77777777" w:rsidR="008E4475" w:rsidRPr="008E4475" w:rsidRDefault="008E4475" w:rsidP="008E4475">
      <w:pPr>
        <w:pStyle w:val="Addresses"/>
        <w:spacing w:line="360" w:lineRule="auto"/>
        <w:rPr>
          <w:rFonts w:eastAsiaTheme="minorEastAsia"/>
          <w:color w:val="000000" w:themeColor="text1"/>
          <w:lang w:val="de-DE" w:eastAsia="zh-CN"/>
        </w:rPr>
      </w:pPr>
      <w:r w:rsidRPr="008E4475">
        <w:rPr>
          <w:rFonts w:eastAsiaTheme="minorEastAsia"/>
          <w:color w:val="000000" w:themeColor="text1"/>
          <w:lang w:val="de-DE" w:eastAsia="zh-CN"/>
        </w:rPr>
        <w:t>S. Y. Jeong, Prof. Y. H. Woo</w:t>
      </w:r>
    </w:p>
    <w:p w14:paraId="104367EF" w14:textId="77777777" w:rsidR="008E4475" w:rsidRPr="008E4475" w:rsidRDefault="008E4475" w:rsidP="008E4475">
      <w:pPr>
        <w:spacing w:line="360" w:lineRule="auto"/>
        <w:rPr>
          <w:color w:val="000000" w:themeColor="text1"/>
        </w:rPr>
      </w:pPr>
      <w:r w:rsidRPr="008E4475">
        <w:rPr>
          <w:color w:val="000000" w:themeColor="text1"/>
        </w:rPr>
        <w:t>Department of Chemistry, Korea University, Anamro 145, Seoul 02841, Republic of Korea</w:t>
      </w:r>
    </w:p>
    <w:p w14:paraId="04F708A2" w14:textId="77777777" w:rsidR="008E4475" w:rsidRPr="008E4475" w:rsidRDefault="008E4475" w:rsidP="008E4475">
      <w:pPr>
        <w:spacing w:line="480" w:lineRule="auto"/>
        <w:rPr>
          <w:rFonts w:eastAsiaTheme="minorEastAsia"/>
          <w:color w:val="000000" w:themeColor="text1"/>
          <w:lang w:eastAsia="zh-CN"/>
        </w:rPr>
      </w:pPr>
    </w:p>
    <w:p w14:paraId="1412D9F0" w14:textId="77777777" w:rsidR="008E4475" w:rsidRPr="008E4475" w:rsidRDefault="008E4475" w:rsidP="008E4475">
      <w:pPr>
        <w:spacing w:line="480" w:lineRule="auto"/>
        <w:rPr>
          <w:rFonts w:eastAsiaTheme="minorEastAsia"/>
          <w:color w:val="000000" w:themeColor="text1"/>
          <w:lang w:eastAsia="zh-CN"/>
        </w:rPr>
      </w:pPr>
      <w:r w:rsidRPr="008E4475">
        <w:rPr>
          <w:rFonts w:eastAsiaTheme="minorEastAsia" w:hint="eastAsia"/>
          <w:color w:val="000000" w:themeColor="text1"/>
          <w:lang w:eastAsia="zh-CN"/>
        </w:rPr>
        <w:t>P</w:t>
      </w:r>
      <w:r w:rsidRPr="008E4475">
        <w:rPr>
          <w:rFonts w:eastAsiaTheme="minorEastAsia"/>
          <w:color w:val="000000" w:themeColor="text1"/>
          <w:lang w:eastAsia="zh-CN"/>
        </w:rPr>
        <w:t>rof. G. Wang, Prof. M. Zhu</w:t>
      </w:r>
    </w:p>
    <w:p w14:paraId="323F90AC" w14:textId="77777777" w:rsidR="008E4475" w:rsidRPr="008E4475" w:rsidRDefault="008E4475" w:rsidP="008E4475">
      <w:pPr>
        <w:spacing w:line="480" w:lineRule="auto"/>
        <w:jc w:val="both"/>
        <w:rPr>
          <w:color w:val="000000" w:themeColor="text1"/>
        </w:rPr>
      </w:pPr>
      <w:r w:rsidRPr="008E4475">
        <w:rPr>
          <w:color w:val="000000" w:themeColor="text1"/>
        </w:rPr>
        <w:t>State Key Laboratory for Modification of Chemical Fibers and Polymer Materials, College of Materials Science and Engineering, Shanghai Key Laboratory of Lightweight Structural Composites, Key Laboratory of High Performance Fibers &amp; Products, Ministry of Education, Donghua University, Shanghai 201620, China</w:t>
      </w:r>
    </w:p>
    <w:p w14:paraId="4B9DF113" w14:textId="77777777" w:rsidR="008E4475" w:rsidRPr="008E4475" w:rsidRDefault="008E4475" w:rsidP="008E4475">
      <w:pPr>
        <w:pStyle w:val="Addresses"/>
        <w:spacing w:line="480" w:lineRule="auto"/>
        <w:jc w:val="both"/>
        <w:rPr>
          <w:color w:val="000000" w:themeColor="text1"/>
        </w:rPr>
      </w:pPr>
      <w:r w:rsidRPr="008E4475">
        <w:rPr>
          <w:color w:val="000000" w:themeColor="text1"/>
        </w:rPr>
        <w:t xml:space="preserve">E-mail: </w:t>
      </w:r>
      <w:r w:rsidRPr="008E4475">
        <w:rPr>
          <w:rFonts w:eastAsia="宋体"/>
          <w:color w:val="000000" w:themeColor="text1"/>
        </w:rPr>
        <w:t>gwf8707@dhu.edu.cn</w:t>
      </w:r>
    </w:p>
    <w:p w14:paraId="05363089" w14:textId="77777777" w:rsidR="008E4475" w:rsidRPr="008E4475" w:rsidRDefault="008E4475" w:rsidP="008E4475">
      <w:pPr>
        <w:pStyle w:val="Addresses"/>
        <w:spacing w:line="360" w:lineRule="auto"/>
        <w:rPr>
          <w:b/>
          <w:color w:val="000000" w:themeColor="text1"/>
        </w:rPr>
      </w:pPr>
    </w:p>
    <w:p w14:paraId="0AF0A7F4" w14:textId="77777777" w:rsidR="008E4475" w:rsidRPr="008E4475" w:rsidRDefault="008E4475" w:rsidP="008E4475">
      <w:pPr>
        <w:spacing w:line="480" w:lineRule="auto"/>
        <w:jc w:val="both"/>
        <w:rPr>
          <w:color w:val="000000" w:themeColor="text1"/>
        </w:rPr>
      </w:pPr>
      <w:r w:rsidRPr="008E4475">
        <w:rPr>
          <w:b/>
          <w:color w:val="000000" w:themeColor="text1"/>
          <w:lang w:val="en-US"/>
        </w:rPr>
        <w:t>Keywords</w:t>
      </w:r>
      <w:r w:rsidRPr="008E4475">
        <w:rPr>
          <w:bCs/>
          <w:color w:val="000000" w:themeColor="text1"/>
          <w:lang w:val="en-US"/>
        </w:rPr>
        <w:t xml:space="preserve">: </w:t>
      </w:r>
      <w:r w:rsidRPr="008E4475">
        <w:rPr>
          <w:color w:val="000000" w:themeColor="text1"/>
        </w:rPr>
        <w:t>n-type polymer semiconductors, cyano functionalization, morphology optimization, conductivity, organic thermoelectrics</w:t>
      </w:r>
    </w:p>
    <w:p w14:paraId="4D67E740" w14:textId="77777777" w:rsidR="008E4475" w:rsidRPr="008E4475" w:rsidRDefault="008E4475" w:rsidP="008E4475">
      <w:pPr>
        <w:spacing w:line="480" w:lineRule="auto"/>
        <w:jc w:val="both"/>
        <w:rPr>
          <w:color w:val="000000" w:themeColor="text1"/>
        </w:rPr>
      </w:pPr>
      <w:r w:rsidRPr="008E4475">
        <w:rPr>
          <w:b/>
          <w:bCs/>
          <w:color w:val="000000" w:themeColor="text1"/>
        </w:rPr>
        <w:lastRenderedPageBreak/>
        <w:t>Abstract</w:t>
      </w:r>
      <w:r w:rsidRPr="008E4475">
        <w:rPr>
          <w:rFonts w:eastAsiaTheme="minorEastAsia"/>
          <w:color w:val="000000" w:themeColor="text1"/>
          <w:lang w:eastAsia="zh-CN"/>
        </w:rPr>
        <w:t>:</w:t>
      </w:r>
      <w:r w:rsidRPr="008E4475">
        <w:rPr>
          <w:color w:val="000000" w:themeColor="text1"/>
        </w:rPr>
        <w:t xml:space="preserve"> </w:t>
      </w:r>
      <w:bookmarkStart w:id="4" w:name="_Hlk119950981"/>
      <w:bookmarkStart w:id="5" w:name="_Hlk119951578"/>
      <w:r w:rsidRPr="008E4475">
        <w:rPr>
          <w:color w:val="000000" w:themeColor="text1"/>
        </w:rPr>
        <w:t>Doped n-type polymers usually exhibit low electrical conductivities and thermoelectric power</w:t>
      </w:r>
      <w:r w:rsidRPr="008E4475">
        <w:rPr>
          <w:rFonts w:eastAsiaTheme="minorEastAsia" w:hint="eastAsia"/>
          <w:color w:val="000000" w:themeColor="text1"/>
          <w:lang w:eastAsia="zh-CN"/>
        </w:rPr>
        <w:t xml:space="preserve"> </w:t>
      </w:r>
      <w:r w:rsidRPr="008E4475">
        <w:rPr>
          <w:color w:val="000000" w:themeColor="text1"/>
        </w:rPr>
        <w:t>factors (PFs), restricting the development of high-performance p-n junction-based organic thermoelectrics (OTEs). Herein we report the design and synthesis of a new cyano-functionalized fused bithiophene imide dimer (f-BTI2),</w:t>
      </w:r>
      <w:r w:rsidRPr="008E4475">
        <w:rPr>
          <w:rFonts w:eastAsiaTheme="minorEastAsia"/>
          <w:color w:val="000000" w:themeColor="text1"/>
          <w:lang w:eastAsia="zh-CN"/>
        </w:rPr>
        <w:t xml:space="preserve"> CNI2, </w:t>
      </w:r>
      <w:r w:rsidRPr="008E4475">
        <w:rPr>
          <w:color w:val="000000" w:themeColor="text1"/>
        </w:rPr>
        <w:t>which synergistically combines the advantages of both cyano and</w:t>
      </w:r>
      <w:r w:rsidRPr="008E4475">
        <w:rPr>
          <w:rFonts w:eastAsiaTheme="minorEastAsia" w:hint="eastAsia"/>
          <w:color w:val="000000" w:themeColor="text1"/>
          <w:lang w:eastAsia="zh-CN"/>
        </w:rPr>
        <w:t xml:space="preserve"> </w:t>
      </w:r>
      <w:r w:rsidRPr="008E4475">
        <w:rPr>
          <w:color w:val="000000" w:themeColor="text1"/>
        </w:rPr>
        <w:t>imide functionalities, thus leading to substantially higher electron deficiency than the parent f-BTI2. On the basis of this novel building block, a series of n-type donor-acceptor and acceptor-acceptor polymers were successfully synthesized, all of which show good solubility, deep-lying frontier molecular orbital levels, and favorable polymer chain orientation. Among them, the acceptor-acceptor polymer PCNI2-BTI delivers an excellent electrcial conductivity up to 150.2 S cm</w:t>
      </w:r>
      <w:r w:rsidRPr="008E4475">
        <w:rPr>
          <w:color w:val="000000" w:themeColor="text1"/>
          <w:vertAlign w:val="superscript"/>
        </w:rPr>
        <w:t>−1</w:t>
      </w:r>
      <w:r w:rsidRPr="008E4475">
        <w:rPr>
          <w:color w:val="000000" w:themeColor="text1"/>
        </w:rPr>
        <w:t xml:space="preserve"> and a highest PF of 110.3 </w:t>
      </w:r>
      <w:r w:rsidRPr="008E4475">
        <w:rPr>
          <w:i/>
          <w:iCs/>
          <w:color w:val="000000" w:themeColor="text1"/>
        </w:rPr>
        <w:t>µ</w:t>
      </w:r>
      <w:r w:rsidRPr="008E4475">
        <w:rPr>
          <w:color w:val="000000" w:themeColor="text1"/>
        </w:rPr>
        <w:t>W m</w:t>
      </w:r>
      <w:r w:rsidRPr="008E4475">
        <w:rPr>
          <w:color w:val="000000" w:themeColor="text1"/>
          <w:vertAlign w:val="superscript"/>
        </w:rPr>
        <w:t>−1</w:t>
      </w:r>
      <w:r w:rsidRPr="008E4475">
        <w:rPr>
          <w:color w:val="000000" w:themeColor="text1"/>
        </w:rPr>
        <w:t xml:space="preserve"> K</w:t>
      </w:r>
      <w:r w:rsidRPr="008E4475">
        <w:rPr>
          <w:color w:val="000000" w:themeColor="text1"/>
          <w:vertAlign w:val="superscript"/>
        </w:rPr>
        <w:t>−2</w:t>
      </w:r>
      <w:r w:rsidRPr="008E4475">
        <w:rPr>
          <w:color w:val="000000" w:themeColor="text1"/>
        </w:rPr>
        <w:t xml:space="preserve"> in n-type OTEs, attributed to the optimized polymer electronic properties and film morphology with improved molecular packing and higher crystallinity assisted by solution-shearing technology. The PF value is the record of n-type polymers for OTEs to date. This work demonstrates a facile approach to designing high-performance n-type polymers and fabricating high-quality films for OTE applications.</w:t>
      </w:r>
      <w:bookmarkEnd w:id="4"/>
      <w:r w:rsidRPr="008E4475">
        <w:rPr>
          <w:color w:val="000000" w:themeColor="text1"/>
        </w:rPr>
        <w:t xml:space="preserve"> </w:t>
      </w:r>
    </w:p>
    <w:p w14:paraId="261F5127" w14:textId="77777777" w:rsidR="008E4475" w:rsidRPr="008E4475" w:rsidRDefault="008E4475" w:rsidP="008E4475">
      <w:pPr>
        <w:spacing w:line="480" w:lineRule="auto"/>
        <w:jc w:val="both"/>
        <w:rPr>
          <w:color w:val="000000" w:themeColor="text1"/>
        </w:rPr>
      </w:pPr>
    </w:p>
    <w:p w14:paraId="1A7902E9" w14:textId="77777777" w:rsidR="008E4475" w:rsidRPr="008E4475" w:rsidRDefault="008E4475" w:rsidP="008E4475">
      <w:pPr>
        <w:spacing w:line="480" w:lineRule="auto"/>
        <w:jc w:val="both"/>
        <w:rPr>
          <w:color w:val="000000" w:themeColor="text1"/>
        </w:rPr>
      </w:pPr>
    </w:p>
    <w:p w14:paraId="2F7171E6" w14:textId="77777777" w:rsidR="008E4475" w:rsidRPr="008E4475" w:rsidRDefault="008E4475" w:rsidP="008E4475">
      <w:pPr>
        <w:spacing w:line="480" w:lineRule="auto"/>
        <w:jc w:val="both"/>
        <w:rPr>
          <w:color w:val="000000" w:themeColor="text1"/>
        </w:rPr>
      </w:pPr>
    </w:p>
    <w:bookmarkEnd w:id="5"/>
    <w:p w14:paraId="2E2B4272" w14:textId="77777777" w:rsidR="008E4475" w:rsidRPr="008E4475" w:rsidRDefault="008E4475" w:rsidP="008E4475">
      <w:pPr>
        <w:spacing w:line="480" w:lineRule="auto"/>
        <w:rPr>
          <w:color w:val="000000" w:themeColor="text1"/>
        </w:rPr>
      </w:pPr>
    </w:p>
    <w:p w14:paraId="4CA0EA9A" w14:textId="77777777" w:rsidR="008E4475" w:rsidRPr="008E4475" w:rsidRDefault="008E4475" w:rsidP="008E4475">
      <w:pPr>
        <w:spacing w:line="480" w:lineRule="auto"/>
        <w:rPr>
          <w:b/>
          <w:bCs/>
          <w:color w:val="000000" w:themeColor="text1"/>
        </w:rPr>
      </w:pPr>
      <w:r w:rsidRPr="008E4475">
        <w:rPr>
          <w:b/>
          <w:bCs/>
          <w:color w:val="000000" w:themeColor="text1"/>
        </w:rPr>
        <w:t>Introduction</w:t>
      </w:r>
    </w:p>
    <w:p w14:paraId="5454F1F5" w14:textId="77777777" w:rsidR="008E4475" w:rsidRPr="008E4475" w:rsidRDefault="008E4475" w:rsidP="008E4475">
      <w:pPr>
        <w:spacing w:line="480" w:lineRule="auto"/>
        <w:ind w:firstLineChars="200" w:firstLine="480"/>
        <w:jc w:val="both"/>
        <w:rPr>
          <w:color w:val="000000" w:themeColor="text1"/>
        </w:rPr>
      </w:pPr>
      <w:bookmarkStart w:id="6" w:name="_Hlk119948563"/>
      <w:r w:rsidRPr="008E4475">
        <w:rPr>
          <w:color w:val="000000" w:themeColor="text1"/>
        </w:rPr>
        <w:t>Organic thermoelectric (OTE) materials</w:t>
      </w:r>
      <w:bookmarkEnd w:id="6"/>
      <w:r w:rsidRPr="008E4475">
        <w:rPr>
          <w:color w:val="000000" w:themeColor="text1"/>
        </w:rPr>
        <w:t>, which can directly convert waste heat to electricity, have drawn increasing attention, recently, due to their merits of light weight, mechanical flexibility, and solution processibility, making them very promising in developing energy generators, particularly for wearable devices or flexible electronics.</w:t>
      </w:r>
      <w:r w:rsidRPr="008E4475">
        <w:rPr>
          <w:color w:val="000000" w:themeColor="text1"/>
        </w:rPr>
        <w:fldChar w:fldCharType="begin">
          <w:fldData xml:space="preserve">PEVuZE5vdGU+PENpdGU+PEF1dGhvcj5SdXNzPC9BdXRob3I+PFllYXI+MjAxNjwvWWVhcj48UmVj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PEVuZE5vdGU+PENpdGU+PEF1dGhvcj5SdXNzPC9BdXRob3I+PFllYXI+MjAxNjwvWWVhcj48UmVj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[1-6]</w:t>
      </w:r>
      <w:r w:rsidRPr="008E4475">
        <w:rPr>
          <w:color w:val="000000" w:themeColor="text1"/>
        </w:rPr>
        <w:fldChar w:fldCharType="end"/>
      </w:r>
      <w:r w:rsidRPr="008E4475">
        <w:rPr>
          <w:color w:val="000000" w:themeColor="text1"/>
        </w:rPr>
        <w:t xml:space="preserve"> The advance of the OTE field is mainly driven by material design, film morphology optimization, doping technique development and device engineering.</w:t>
      </w:r>
      <w:r w:rsidRPr="008E4475">
        <w:rPr>
          <w:color w:val="000000" w:themeColor="text1"/>
        </w:rPr>
        <w:fldChar w:fldCharType="begin">
          <w:fldData xml:space="preserve">PEVuZE5vdGU+PENpdGU+PEF1dGhvcj5CdWJub3ZhPC9BdXRob3I+PFllYXI+MjAxMTwvWWVhcj48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PEVuZE5vdGU+PENpdGU+PEF1dGhvcj5CdWJub3ZhPC9BdXRob3I+PFllYXI+MjAxMTwvWWVhcj48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[7-13]</w:t>
      </w:r>
      <w:r w:rsidRPr="008E4475">
        <w:rPr>
          <w:color w:val="000000" w:themeColor="text1"/>
        </w:rPr>
        <w:fldChar w:fldCharType="end"/>
      </w:r>
      <w:r w:rsidRPr="008E4475">
        <w:rPr>
          <w:color w:val="000000" w:themeColor="text1"/>
        </w:rPr>
        <w:t xml:space="preserve"> To date, tremendous research efforts have </w:t>
      </w:r>
      <w:r w:rsidRPr="008E4475">
        <w:rPr>
          <w:color w:val="000000" w:themeColor="text1"/>
        </w:rPr>
        <w:lastRenderedPageBreak/>
        <w:t>been dedicated to p-type polymer semiconductors,</w:t>
      </w:r>
      <w:r w:rsidRPr="008E4475">
        <w:rPr>
          <w:color w:val="000000" w:themeColor="text1"/>
        </w:rPr>
        <w:fldChar w:fldCharType="begin">
          <w:fldData xml:space="preserve">PEVuZE5vdGU+PENpdGU+PEF1dGhvcj5UaG9tYXM8L0F1dGhvcj48WWVhcj4yMDE4PC9ZZWFyPjxS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PEVuZE5vdGU+PENpdGU+PEF1dGhvcj5UaG9tYXM8L0F1dGhvcj48WWVhcj4yMDE4PC9ZZWFyPjxS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[14-17]</w:t>
      </w:r>
      <w:r w:rsidRPr="008E4475">
        <w:rPr>
          <w:color w:val="000000" w:themeColor="text1"/>
        </w:rPr>
        <w:fldChar w:fldCharType="end"/>
      </w:r>
      <w:r w:rsidRPr="008E4475">
        <w:rPr>
          <w:color w:val="000000" w:themeColor="text1"/>
        </w:rPr>
        <w:t xml:space="preserve"> resulting in a remarkable progress for p-type OTEs with an excellent electrical conductivity (σ) over 3000 S cm</w:t>
      </w:r>
      <w:r w:rsidRPr="008E4475">
        <w:rPr>
          <w:color w:val="000000" w:themeColor="text1"/>
          <w:vertAlign w:val="superscript"/>
        </w:rPr>
        <w:t>−1</w:t>
      </w:r>
      <w:r w:rsidRPr="008E4475">
        <w:rPr>
          <w:color w:val="000000" w:themeColor="text1"/>
        </w:rPr>
        <w:t>, high power factor (PF) of</w:t>
      </w:r>
      <w:r w:rsidRPr="008E4475">
        <w:rPr>
          <w:color w:val="000000" w:themeColor="text1"/>
        </w:rPr>
        <w:t>＞</w:t>
      </w:r>
      <w:r w:rsidRPr="008E4475">
        <w:rPr>
          <w:color w:val="000000" w:themeColor="text1"/>
        </w:rPr>
        <w:t>500</w:t>
      </w:r>
      <w:r w:rsidRPr="008E4475">
        <w:rPr>
          <w:i/>
          <w:iCs/>
          <w:color w:val="000000" w:themeColor="text1"/>
        </w:rPr>
        <w:t xml:space="preserve"> µ</w:t>
      </w:r>
      <w:r w:rsidRPr="008E4475">
        <w:rPr>
          <w:color w:val="000000" w:themeColor="text1"/>
        </w:rPr>
        <w:t>W m</w:t>
      </w:r>
      <w:r w:rsidRPr="008E4475">
        <w:rPr>
          <w:color w:val="000000" w:themeColor="text1"/>
          <w:vertAlign w:val="superscript"/>
        </w:rPr>
        <w:t>−1</w:t>
      </w:r>
      <w:r w:rsidRPr="008E4475">
        <w:rPr>
          <w:color w:val="000000" w:themeColor="text1"/>
        </w:rPr>
        <w:t xml:space="preserve"> K</w:t>
      </w:r>
      <w:r w:rsidRPr="008E4475">
        <w:rPr>
          <w:color w:val="000000" w:themeColor="text1"/>
          <w:vertAlign w:val="superscript"/>
        </w:rPr>
        <w:t>−2</w:t>
      </w:r>
      <w:r w:rsidRPr="008E4475">
        <w:rPr>
          <w:color w:val="000000" w:themeColor="text1"/>
        </w:rPr>
        <w:t xml:space="preserve"> and figure of merit (ZT) value of 0.75,</w:t>
      </w:r>
      <w:r w:rsidRPr="008E4475">
        <w:rPr>
          <w:color w:val="000000" w:themeColor="text1"/>
        </w:rPr>
        <w:fldChar w:fldCharType="begin">
          <w:fldData xml:space="preserve">PEVuZE5vdGU+PENpdGU+PEF1dGhvcj5GYW48L0F1dGhvcj48WWVhcj4yMDE4PC9ZZWFyPjxSZWNO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PEVuZE5vdGU+PENpdGU+PEF1dGhvcj5GYW48L0F1dGhvcj48WWVhcj4yMDE4PC9ZZWFyPjxSZWNO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[18-20]</w:t>
      </w:r>
      <w:r w:rsidRPr="008E4475">
        <w:rPr>
          <w:color w:val="000000" w:themeColor="text1"/>
        </w:rPr>
        <w:fldChar w:fldCharType="end"/>
      </w:r>
      <w:r w:rsidRPr="008E4475">
        <w:rPr>
          <w:color w:val="000000" w:themeColor="text1"/>
        </w:rPr>
        <w:t xml:space="preserve"> while their n-type counterparts lag greatly behind due to the scarcity of highly electron-deficient building blocks with planar backbone framework, minimal steric hindrance, and excellent solubility, which are critical for accessing high-performance n-type polymers.</w:t>
      </w:r>
      <w:r w:rsidRPr="008E4475">
        <w:rPr>
          <w:color w:val="000000" w:themeColor="text1"/>
        </w:rPr>
        <w:fldChar w:fldCharType="begin">
          <w:fldData xml:space="preserve">PEVuZE5vdGU+PENpdGU+PEF1dGhvcj5MdTwvQXV0aG9yPjxZZWFyPjIwMTk8L1llYXI+PFJlY051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PEVuZE5vdGU+PENpdGU+PEF1dGhvcj5MdTwvQXV0aG9yPjxZZWFyPjIwMTk8L1llYXI+PFJlY051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[21-25]</w:t>
      </w:r>
      <w:r w:rsidRPr="008E4475">
        <w:rPr>
          <w:color w:val="000000" w:themeColor="text1"/>
        </w:rPr>
        <w:fldChar w:fldCharType="end"/>
      </w:r>
      <w:r w:rsidRPr="008E4475">
        <w:rPr>
          <w:color w:val="000000" w:themeColor="text1"/>
        </w:rPr>
        <w:t xml:space="preserve"> </w:t>
      </w:r>
      <w:bookmarkStart w:id="7" w:name="_Hlk119951390"/>
      <w:r w:rsidRPr="008E4475">
        <w:rPr>
          <w:color w:val="000000" w:themeColor="text1"/>
        </w:rPr>
        <w:t>By considerable efforts from materials scientists, there are some reports on efficient n-type</w:t>
      </w:r>
      <w:r w:rsidRPr="008E4475">
        <w:rPr>
          <w:rFonts w:eastAsiaTheme="minorEastAsia" w:hint="eastAsia"/>
          <w:color w:val="000000" w:themeColor="text1"/>
          <w:lang w:eastAsia="zh-CN"/>
        </w:rPr>
        <w:t xml:space="preserve"> </w:t>
      </w:r>
      <w:r w:rsidRPr="008E4475">
        <w:rPr>
          <w:color w:val="000000" w:themeColor="text1"/>
        </w:rPr>
        <w:t>polymers for OTEs</w:t>
      </w:r>
      <w:r w:rsidRPr="008E4475">
        <w:rPr>
          <w:rFonts w:eastAsiaTheme="minorEastAsia"/>
          <w:color w:val="000000" w:themeColor="text1"/>
          <w:lang w:eastAsia="zh-CN"/>
        </w:rPr>
        <w:t xml:space="preserve">. They mainly include </w:t>
      </w:r>
      <w:r w:rsidRPr="008E4475">
        <w:rPr>
          <w:color w:val="000000" w:themeColor="text1"/>
        </w:rPr>
        <w:t>donor-acceptor (D-A) polymers such as</w:t>
      </w:r>
      <w:bookmarkStart w:id="8" w:name="_Hlk119938587"/>
      <w:r w:rsidRPr="008E4475">
        <w:rPr>
          <w:color w:val="000000" w:themeColor="text1"/>
        </w:rPr>
        <w:t xml:space="preserve"> naphthalene diimde (NDI)-based N2200,</w:t>
      </w:r>
      <w:r w:rsidRPr="008E4475">
        <w:rPr>
          <w:color w:val="000000" w:themeColor="text1"/>
        </w:rPr>
        <w:fldChar w:fldCharType="begin"/>
      </w:r>
      <w:r w:rsidRPr="008E4475">
        <w:rPr>
          <w:color w:val="000000" w:themeColor="text1"/>
        </w:rPr>
        <w:instrText xml:space="preserve"> ADDIN EN.CITE &lt;EndNote&gt;&lt;Cite&gt;&lt;Author&gt;Schlitz&lt;/Author&gt;&lt;Year&gt;2014&lt;/Year&gt;&lt;RecNum&gt;17&lt;/RecNum&gt;&lt;DisplayText&gt;&lt;style face="superscript"&gt;[22]&lt;/style&gt;&lt;/DisplayText&gt;&lt;record&gt;&lt;rec-number&gt;17&lt;/rec-number&gt;&lt;foreign-keys&gt;&lt;key app="EN" db-id="r20r5vrxmspvt6epdtrp9eahw0ptfdt2209e" timestamp="1664533528"&gt;17&lt;/key&gt;&lt;/foreign-keys&gt;&lt;ref-type name="Journal Article"&gt;17&lt;/ref-type&gt;&lt;contributors&gt;&lt;authors&gt;&lt;author&gt;Schlitz, Ruth A.&lt;/author&gt;&lt;author&gt;Brunetti, Fulvio G.&lt;/author&gt;&lt;author&gt;Glaudell, Anne M.&lt;/author&gt;&lt;author&gt;Miller, P. Levi&lt;/author&gt;&lt;author&gt;Brady, Michael A.&lt;/author&gt;&lt;author&gt;Takacs, Christopher J.&lt;/author&gt;&lt;author&gt;Hawker, Craig J.&lt;/author&gt;&lt;author&gt;Chabinyc, Michael L.&lt;/author&gt;&lt;/authors&gt;&lt;/contributors&gt;&lt;titles&gt;&lt;title&gt;Solubility-Limited Extrinsic n-Type Doping of a High Electron Mobility Polymer for Thermoelectric Applications&lt;/title&gt;&lt;secondary-title&gt;Adv. Mater.&lt;/secondary-title&gt;&lt;/titles&gt;&lt;periodical&gt;&lt;full-title&gt;Adv. Mater.&lt;/full-title&gt;&lt;/periodical&gt;&lt;pages&gt;2825-2830&lt;/pages&gt;&lt;volume&gt;26&lt;/volume&gt;&lt;number&gt;18&lt;/number&gt;&lt;keywords&gt;&lt;keyword&gt;thermoelectrics&lt;/keyword&gt;&lt;keyword&gt;doping&lt;/keyword&gt;&lt;keyword&gt;conducting polymer&lt;/keyword&gt;&lt;keyword&gt;n-type&lt;/keyword&gt;&lt;/keywords&gt;&lt;dates&gt;&lt;year&gt;2014&lt;/year&gt;&lt;pub-dates&gt;&lt;date&gt;2014/05/01&lt;/date&gt;&lt;/pub-dates&gt;&lt;/dates&gt;&lt;publisher&gt;John Wiley &amp;amp; Sons, Ltd&lt;/publisher&gt;&lt;isbn&gt;0935-9648&lt;/isbn&gt;&lt;urls&gt;&lt;related-urls&gt;&lt;url&gt;https://doi.org/10.1002/adma.201304866&lt;/url&gt;&lt;/related-urls&gt;&lt;/urls&gt;&lt;electronic-resource-num&gt;10.1002/adma.201304866&lt;/electronic-resource-num&gt;&lt;access-date&gt;2020/07/15&lt;/access-date&gt;&lt;/record&gt;&lt;/Cite&gt;&lt;/EndNote&gt;</w:instrText>
      </w:r>
      <w:r w:rsidRPr="008E4475">
        <w:rPr>
          <w:color w:val="000000" w:themeColor="text1"/>
        </w:rPr>
        <w:fldChar w:fldCharType="separate"/>
      </w:r>
      <w:r w:rsidRPr="008E4475">
        <w:rPr>
          <w:noProof/>
          <w:color w:val="000000" w:themeColor="text1"/>
          <w:vertAlign w:val="superscript"/>
        </w:rPr>
        <w:t>[22]</w:t>
      </w:r>
      <w:r w:rsidRPr="008E4475">
        <w:rPr>
          <w:color w:val="000000" w:themeColor="text1"/>
        </w:rPr>
        <w:fldChar w:fldCharType="end"/>
      </w:r>
      <w:r w:rsidRPr="008E4475">
        <w:rPr>
          <w:color w:val="000000" w:themeColor="text1"/>
        </w:rPr>
        <w:t xml:space="preserve"> p(gNDI-gT2),</w:t>
      </w:r>
      <w:r w:rsidRPr="008E4475">
        <w:rPr>
          <w:color w:val="000000" w:themeColor="text1"/>
        </w:rPr>
        <w:fldChar w:fldCharType="begin"/>
      </w:r>
      <w:r w:rsidRPr="008E4475">
        <w:rPr>
          <w:color w:val="000000" w:themeColor="text1"/>
        </w:rPr>
        <w:instrText xml:space="preserve"> ADDIN EN.CITE &lt;EndNote&gt;&lt;Cite&gt;&lt;Author&gt;Kiefer&lt;/Author&gt;&lt;Year&gt;2018&lt;/Year&gt;&lt;RecNum&gt;83&lt;/RecNum&gt;&lt;DisplayText&gt;&lt;style face="superscript"&gt;[26]&lt;/style&gt;&lt;/DisplayText&gt;&lt;record&gt;&lt;rec-number&gt;83&lt;/rec-number&gt;&lt;foreign-keys&gt;&lt;key app="EN" db-id="r20r5vrxmspvt6epdtrp9eahw0ptfdt2209e" timestamp="1669041479"&gt;83&lt;/key&gt;&lt;/foreign-keys&gt;&lt;ref-type name="Journal Article"&gt;17&lt;/ref-type&gt;&lt;contributors&gt;&lt;authors&gt;&lt;author&gt;Kiefer, David&lt;/author&gt;&lt;author&gt;Giovannitti, Alexander&lt;/author&gt;&lt;author&gt;Sun, Hengda&lt;/author&gt;&lt;author&gt;Biskup, Till&lt;/author&gt;&lt;author&gt;Hofmann, Anna&lt;/author&gt;&lt;author&gt;Koopmans, Marten&lt;/author&gt;&lt;author&gt;Cendra, Camila&lt;/author&gt;&lt;author&gt;Weber, Stefan&lt;/author&gt;&lt;author&gt;Anton Koster, L. Jan&lt;/author&gt;&lt;author&gt;Olsson, Eva&lt;/author&gt;&lt;author&gt;Rivnay, Jonathan&lt;/author&gt;&lt;author&gt;Fabiano, Simone&lt;/author&gt;&lt;author&gt;McCulloch, Iain&lt;/author&gt;&lt;author&gt;Müller, Christian&lt;/author&gt;&lt;/authors&gt;&lt;/contributors&gt;&lt;titles&gt;&lt;title&gt;Enhanced n-Doping Efficiency of a Naphthalenediimide-Based Copolymer through Polar Side Chains for Organic Thermoelectrics&lt;/title&gt;&lt;secondary-title&gt;ACS Energy Lett.&lt;/secondary-title&gt;&lt;/titles&gt;&lt;periodical&gt;&lt;full-title&gt;ACS Energy Lett.&lt;/full-title&gt;&lt;/periodical&gt;&lt;pages&gt;278-285&lt;/pages&gt;&lt;volume&gt;3&lt;/volume&gt;&lt;number&gt;2&lt;/number&gt;&lt;dates&gt;&lt;year&gt;2018&lt;/year&gt;&lt;pub-dates&gt;&lt;date&gt;2018/02/09&lt;/date&gt;&lt;/pub-dates&gt;&lt;/dates&gt;&lt;publisher&gt;American Chemical Society&lt;/publisher&gt;&lt;urls&gt;&lt;related-urls&gt;&lt;url&gt;https://doi.org/10.1021/acsenergylett.7b01146&lt;/url&gt;&lt;/related-urls&gt;&lt;/urls&gt;&lt;electronic-resource-num&gt;10.1021/acsenergylett.7b01146&lt;/electronic-resource-num&gt;&lt;/record&gt;&lt;/Cite&gt;&lt;/EndNote&gt;</w:instrText>
      </w:r>
      <w:r w:rsidRPr="008E4475">
        <w:rPr>
          <w:color w:val="000000" w:themeColor="text1"/>
        </w:rPr>
        <w:fldChar w:fldCharType="separate"/>
      </w:r>
      <w:r w:rsidRPr="008E4475">
        <w:rPr>
          <w:noProof/>
          <w:color w:val="000000" w:themeColor="text1"/>
          <w:vertAlign w:val="superscript"/>
        </w:rPr>
        <w:t>[26]</w:t>
      </w:r>
      <w:r w:rsidRPr="008E4475">
        <w:rPr>
          <w:color w:val="000000" w:themeColor="text1"/>
        </w:rPr>
        <w:fldChar w:fldCharType="end"/>
      </w:r>
      <w:r w:rsidRPr="008E4475">
        <w:rPr>
          <w:color w:val="000000" w:themeColor="text1"/>
        </w:rPr>
        <w:t xml:space="preserve"> and PNDI2TEG-2Tz</w:t>
      </w:r>
      <w:r w:rsidRPr="008E4475">
        <w:rPr>
          <w:color w:val="000000" w:themeColor="text1"/>
        </w:rPr>
        <w:fldChar w:fldCharType="begin"/>
      </w:r>
      <w:r w:rsidRPr="008E4475">
        <w:rPr>
          <w:color w:val="000000" w:themeColor="text1"/>
        </w:rPr>
        <w:instrText xml:space="preserve"> ADDIN EN.CITE &lt;EndNote&gt;&lt;Cite&gt;&lt;Author&gt;Liu&lt;/Author&gt;&lt;Year&gt;2018&lt;/Year&gt;&lt;RecNum&gt;81&lt;/RecNum&gt;&lt;DisplayText&gt;&lt;style face="superscript"&gt;[27]&lt;/style&gt;&lt;/DisplayText&gt;&lt;record&gt;&lt;rec-number&gt;81&lt;/rec-number&gt;&lt;foreign-keys&gt;&lt;key app="EN" db-id="r20r5vrxmspvt6epdtrp9eahw0ptfdt2209e" timestamp="1669041204"&gt;81&lt;/key&gt;&lt;/foreign-keys&gt;&lt;ref-type name="Journal Article"&gt;17&lt;/ref-type&gt;&lt;contributors&gt;&lt;authors&gt;&lt;author&gt;Liu, Jian&lt;/author&gt;&lt;author&gt;Ye, Gang&lt;/author&gt;&lt;author&gt;Zee, Bas van der&lt;/author&gt;&lt;author&gt;Dong, Jingjin&lt;/author&gt;&lt;author&gt;Qiu, Xinkai&lt;/author&gt;&lt;author&gt;Liu, Yuru&lt;/author&gt;&lt;author&gt;Portale, Giuseppe&lt;/author&gt;&lt;author&gt;Chiechi, Ryan C.&lt;/author&gt;&lt;author&gt;Koster, L. Jan Anton&lt;/author&gt;&lt;/authors&gt;&lt;/contributors&gt;&lt;titles&gt;&lt;title&gt;N-Type Organic Thermoelectrics of Donor–Acceptor Copolymers: Improved Power Factor by Molecular Tailoring of the Density of States&lt;/title&gt;&lt;secondary-title&gt;Adv. Mater.&lt;/secondary-title&gt;&lt;/titles&gt;&lt;periodical&gt;&lt;full-title&gt;Adv. Mater.&lt;/full-title&gt;&lt;/periodical&gt;&lt;pages&gt;1804290&lt;/pages&gt;&lt;volume&gt;30&lt;/volume&gt;&lt;number&gt;44&lt;/number&gt;&lt;keywords&gt;&lt;keyword&gt;donor–acceptor copolymers&lt;/keyword&gt;&lt;keyword&gt;electrical conductivity and density of states&lt;/keyword&gt;&lt;keyword&gt;n-type doping&lt;/keyword&gt;&lt;keyword&gt;solution processing&lt;/keyword&gt;&lt;/keywords&gt;&lt;dates&gt;&lt;year&gt;2018&lt;/year&gt;&lt;pub-dates&gt;&lt;date&gt;2018/11/01&lt;/date&gt;&lt;/pub-dates&gt;&lt;/dates&gt;&lt;publisher&gt;John Wiley &amp;amp; Sons, Ltd&lt;/publisher&gt;&lt;isbn&gt;0935-9648&lt;/isbn&gt;&lt;work-type&gt;https://doi.org/10.1002/adma.201804290&lt;/work-type&gt;&lt;urls&gt;&lt;related-urls&gt;&lt;url&gt;https://doi.org/10.1002/adma.201804290&lt;/url&gt;&lt;/related-urls&gt;&lt;/urls&gt;&lt;electronic-resource-num&gt;https://doi.org/10.1002/adma.201804290&lt;/electronic-resource-num&gt;&lt;access-date&gt;2022/11/21&lt;/access-date&gt;&lt;/record&gt;&lt;/Cite&gt;&lt;/EndNote&gt;</w:instrText>
      </w:r>
      <w:r w:rsidRPr="008E4475">
        <w:rPr>
          <w:color w:val="000000" w:themeColor="text1"/>
        </w:rPr>
        <w:fldChar w:fldCharType="separate"/>
      </w:r>
      <w:r w:rsidRPr="008E4475">
        <w:rPr>
          <w:noProof/>
          <w:color w:val="000000" w:themeColor="text1"/>
          <w:vertAlign w:val="superscript"/>
        </w:rPr>
        <w:t>[27]</w:t>
      </w:r>
      <w:r w:rsidRPr="008E4475">
        <w:rPr>
          <w:color w:val="000000" w:themeColor="text1"/>
        </w:rPr>
        <w:fldChar w:fldCharType="end"/>
      </w:r>
      <w:r w:rsidRPr="008E4475">
        <w:rPr>
          <w:color w:val="000000" w:themeColor="text1"/>
        </w:rPr>
        <w:t>, bithiophene imide-based PDTzTIT-2F,</w:t>
      </w:r>
      <w:r w:rsidRPr="008E4475">
        <w:rPr>
          <w:color w:val="000000" w:themeColor="text1"/>
        </w:rPr>
        <w:fldChar w:fldCharType="begin"/>
      </w:r>
      <w:r w:rsidRPr="008E4475">
        <w:rPr>
          <w:color w:val="000000" w:themeColor="text1"/>
        </w:rPr>
        <w:instrText xml:space="preserve"> ADDIN EN.CITE &lt;EndNote&gt;&lt;Cite&gt;&lt;Author&gt;Guo&lt;/Author&gt;&lt;Year&gt;2021&lt;/Year&gt;&lt;RecNum&gt;26&lt;/RecNum&gt;&lt;DisplayText&gt;&lt;style face="superscript"&gt;[28]&lt;/style&gt;&lt;/DisplayText&gt;&lt;record&gt;&lt;rec-number&gt;26&lt;/rec-number&gt;&lt;foreign-keys&gt;&lt;key app="EN" db-id="r20r5vrxmspvt6epdtrp9eahw0ptfdt2209e" timestamp="1664533528"&gt;26&lt;/key&gt;&lt;/foreign-keys&gt;&lt;ref-type name="Journal Article"&gt;17&lt;/ref-type&gt;&lt;contributors&gt;&lt;authors&gt;&lt;author&gt;Guo, Han&lt;/author&gt;&lt;author&gt;Yang, Chi-Yuan&lt;/author&gt;&lt;author&gt;Zhang, Xianhe&lt;/author&gt;&lt;author&gt;Motta, Alessandro&lt;/author&gt;&lt;author&gt;Feng, Kui&lt;/author&gt;&lt;author&gt;XIa, Yu&lt;/author&gt;&lt;author&gt;Shi, Yongqiang&lt;/author&gt;&lt;author&gt;Wu, Ziang&lt;/author&gt;&lt;author&gt;Yang, Kui&lt;/author&gt;&lt;author&gt;Chen, Jianhua&lt;/author&gt;&lt;author&gt;Liao, Qiaogan&lt;/author&gt;&lt;author&gt;Tang, Yumin&lt;/author&gt;&lt;author&gt;Sun, Huiliang&lt;/author&gt;&lt;author&gt;Woo, Han Young&lt;/author&gt;&lt;author&gt;Fabiano, Simone&lt;/author&gt;&lt;author&gt;Facchetti, Antonio&lt;/author&gt;&lt;author&gt;Guo, Xugang&lt;/author&gt;&lt;/authors&gt;&lt;/contributors&gt;&lt;titles&gt;&lt;title&gt;Transition metal catalysed molecular n-doping of organic semiconductors&lt;/title&gt;&lt;secondary-title&gt;Nature&lt;/secondary-title&gt;&lt;/titles&gt;&lt;periodical&gt;&lt;full-title&gt;Nature&lt;/full-title&gt;&lt;/periodical&gt;&lt;pages&gt;67-73&lt;/pages&gt;&lt;volume&gt;599&lt;/volume&gt;&lt;section&gt;67&lt;/section&gt;&lt;dates&gt;&lt;year&gt;2021&lt;/year&gt;&lt;/dates&gt;&lt;urls&gt;&lt;/urls&gt;&lt;electronic-resource-num&gt;10.1038/s41586-021-03942-0&lt;/electronic-resource-num&gt;&lt;/record&gt;&lt;/Cite&gt;&lt;/EndNote&gt;</w:instrText>
      </w:r>
      <w:r w:rsidRPr="008E4475">
        <w:rPr>
          <w:color w:val="000000" w:themeColor="text1"/>
        </w:rPr>
        <w:fldChar w:fldCharType="separate"/>
      </w:r>
      <w:r w:rsidRPr="008E4475">
        <w:rPr>
          <w:noProof/>
          <w:color w:val="000000" w:themeColor="text1"/>
          <w:vertAlign w:val="superscript"/>
        </w:rPr>
        <w:t>[28]</w:t>
      </w:r>
      <w:r w:rsidRPr="008E4475">
        <w:rPr>
          <w:color w:val="000000" w:themeColor="text1"/>
        </w:rPr>
        <w:fldChar w:fldCharType="end"/>
      </w:r>
      <w:r w:rsidRPr="008E4475">
        <w:rPr>
          <w:color w:val="000000" w:themeColor="text1"/>
        </w:rPr>
        <w:t xml:space="preserve"> amide-functionalized arenes-based</w:t>
      </w:r>
      <w:bookmarkStart w:id="9" w:name="_Hlk119938616"/>
      <w:bookmarkEnd w:id="8"/>
      <w:r w:rsidRPr="008E4475">
        <w:rPr>
          <w:color w:val="000000" w:themeColor="text1"/>
        </w:rPr>
        <w:t xml:space="preserve"> FBDPPV,</w:t>
      </w:r>
      <w:bookmarkEnd w:id="9"/>
      <w:r w:rsidRPr="008E4475">
        <w:rPr>
          <w:color w:val="000000" w:themeColor="text1"/>
        </w:rPr>
        <w:fldChar w:fldCharType="begin"/>
      </w:r>
      <w:r w:rsidRPr="008E4475">
        <w:rPr>
          <w:color w:val="000000" w:themeColor="text1"/>
        </w:rPr>
        <w:instrText xml:space="preserve"> ADDIN EN.CITE &lt;EndNote&gt;&lt;Cite&gt;&lt;Author&gt;Shi&lt;/Author&gt;&lt;Year&gt;2015&lt;/Year&gt;&lt;RecNum&gt;64&lt;/RecNum&gt;&lt;DisplayText&gt;&lt;style face="superscript"&gt;[29]&lt;/style&gt;&lt;/DisplayText&gt;&lt;record&gt;&lt;rec-number&gt;64&lt;/rec-number&gt;&lt;foreign-keys&gt;&lt;key app="EN" db-id="r20r5vrxmspvt6epdtrp9eahw0ptfdt2209e" timestamp="1669018131"&gt;64&lt;/key&gt;&lt;/foreign-keys&gt;&lt;ref-type name="Journal Article"&gt;17&lt;/ref-type&gt;&lt;contributors&gt;&lt;authors&gt;&lt;author&gt;Shi, Ke&lt;/author&gt;&lt;author&gt;Zhang, Fengjiao&lt;/author&gt;&lt;author&gt;Di, Chong-An&lt;/author&gt;&lt;author&gt;Yan, Tian-Wei&lt;/author&gt;&lt;author&gt;Zou, Ye&lt;/author&gt;&lt;author&gt;Zhou, Xu&lt;/author&gt;&lt;author&gt;Zhu, Daoben&lt;/author&gt;&lt;author&gt;Wang, Jie-Yu&lt;/author&gt;&lt;author&gt;Pei, Jian&lt;/author&gt;&lt;/authors&gt;&lt;/contributors&gt;&lt;titles&gt;&lt;title&gt;Toward High Performance n-Type Thermoelectric Materials by Rational Modification of BDPPV Backbones&lt;/title&gt;&lt;secondary-title&gt;J. Am. Chem. Soc.&lt;/secondary-title&gt;&lt;/titles&gt;&lt;periodical&gt;&lt;full-title&gt;J. Am. Chem. Soc.&lt;/full-title&gt;&lt;/periodical&gt;&lt;pages&gt;6979-6982&lt;/pages&gt;&lt;volume&gt;137&lt;/volume&gt;&lt;number&gt;22&lt;/number&gt;&lt;dates&gt;&lt;year&gt;2015&lt;/year&gt;&lt;pub-dates&gt;&lt;date&gt;2015/06/10&lt;/date&gt;&lt;/pub-dates&gt;&lt;/dates&gt;&lt;publisher&gt;American Chemical Society&lt;/publisher&gt;&lt;isbn&gt;0002-7863&lt;/isbn&gt;&lt;urls&gt;&lt;related-urls&gt;&lt;url&gt;https://doi.org/10.1021/jacs.5b00945&lt;/url&gt;&lt;/related-urls&gt;&lt;/urls&gt;&lt;electronic-resource-num&gt;10.1021/jacs.5b00945&lt;/electronic-resource-num&gt;&lt;/record&gt;&lt;/Cite&gt;&lt;/EndNote&gt;</w:instrText>
      </w:r>
      <w:r w:rsidRPr="008E4475">
        <w:rPr>
          <w:color w:val="000000" w:themeColor="text1"/>
        </w:rPr>
        <w:fldChar w:fldCharType="separate"/>
      </w:r>
      <w:r w:rsidRPr="008E4475">
        <w:rPr>
          <w:noProof/>
          <w:color w:val="000000" w:themeColor="text1"/>
          <w:vertAlign w:val="superscript"/>
        </w:rPr>
        <w:t>[29]</w:t>
      </w:r>
      <w:r w:rsidRPr="008E4475">
        <w:rPr>
          <w:color w:val="000000" w:themeColor="text1"/>
        </w:rPr>
        <w:fldChar w:fldCharType="end"/>
      </w:r>
      <w:r w:rsidRPr="008E4475">
        <w:rPr>
          <w:color w:val="000000" w:themeColor="text1"/>
        </w:rPr>
        <w:t xml:space="preserve"> </w:t>
      </w:r>
      <w:bookmarkStart w:id="10" w:name="_Hlk119938628"/>
      <w:r w:rsidRPr="008E4475">
        <w:rPr>
          <w:color w:val="000000" w:themeColor="text1"/>
        </w:rPr>
        <w:t>PzDPP,</w:t>
      </w:r>
      <w:bookmarkEnd w:id="10"/>
      <w:r w:rsidRPr="008E4475">
        <w:rPr>
          <w:color w:val="000000" w:themeColor="text1"/>
        </w:rPr>
        <w:fldChar w:fldCharType="begin"/>
      </w:r>
      <w:r w:rsidRPr="008E4475">
        <w:rPr>
          <w:color w:val="000000" w:themeColor="text1"/>
        </w:rPr>
        <w:instrText xml:space="preserve"> ADDIN EN.CITE &lt;EndNote&gt;&lt;Cite&gt;&lt;Author&gt;Yang&lt;/Author&gt;&lt;Year&gt;2018&lt;/Year&gt;&lt;RecNum&gt;44&lt;/RecNum&gt;&lt;DisplayText&gt;&lt;style face="superscript"&gt;[30]&lt;/style&gt;&lt;/DisplayText&gt;&lt;record&gt;&lt;rec-number&gt;44&lt;/rec-number&gt;&lt;foreign-keys&gt;&lt;key app="EN" db-id="r20r5vrxmspvt6epdtrp9eahw0ptfdt2209e" timestamp="1664533528"&gt;44&lt;/key&gt;&lt;/foreign-keys&gt;&lt;ref-type name="Journal Article"&gt;17&lt;/ref-type&gt;&lt;contributors&gt;&lt;authors&gt;&lt;author&gt;Yang, Chi-Yuan&lt;/author&gt;&lt;author&gt;Jin, Wen-Long&lt;/author&gt;&lt;author&gt;Wang, Jue&lt;/author&gt;&lt;author&gt;Ding, Yi-Fan&lt;/author&gt;&lt;author&gt;Nong, Shuying&lt;/author&gt;&lt;author&gt;Shi, Ke&lt;/author&gt;&lt;author&gt;Lu, Yang&lt;/author&gt;&lt;author&gt;Dai, Ya-Zhong&lt;/author&gt;&lt;author&gt;Zhuang, Fang-Dong&lt;/author&gt;&lt;author&gt;Lei, Ting&lt;/author&gt;&lt;author&gt;Di, Chong-An&lt;/author&gt;&lt;author&gt;Zhu, Daoben&lt;/author&gt;&lt;author&gt;Wang, Jie-Yu&lt;/author&gt;&lt;author&gt;Pei, Jian&lt;/author&gt;&lt;/authors&gt;&lt;/contributors&gt;&lt;titles&gt;&lt;title&gt;Enhancing the n-Type Conductivity and Thermoelectric Performance of Donor–Acceptor Copolymers through Donor Engineering&lt;/title&gt;&lt;secondary-title&gt;Adv. Mater.&lt;/secondary-title&gt;&lt;/titles&gt;&lt;periodical&gt;&lt;full-title&gt;Adv. Mater.&lt;/full-title&gt;&lt;/periodical&gt;&lt;pages&gt;1802850&lt;/pages&gt;&lt;volume&gt;30&lt;/volume&gt;&lt;number&gt;43&lt;/number&gt;&lt;keywords&gt;&lt;keyword&gt;conducting polymers&lt;/keyword&gt;&lt;keyword&gt;n-doping efficiency&lt;/keyword&gt;&lt;keyword&gt;n-type polymers&lt;/keyword&gt;&lt;keyword&gt;Thermoelectric polymers&lt;/keyword&gt;&lt;/keywords&gt;&lt;dates&gt;&lt;year&gt;2018&lt;/year&gt;&lt;pub-dates&gt;&lt;date&gt;2018/10/01&lt;/date&gt;&lt;/pub-dates&gt;&lt;/dates&gt;&lt;publisher&gt;John Wiley &amp;amp; Sons, Ltd&lt;/publisher&gt;&lt;isbn&gt;0935-9648&lt;/isbn&gt;&lt;work-type&gt;https://doi.org/10.1002/adma.201802850&lt;/work-type&gt;&lt;urls&gt;&lt;related-urls&gt;&lt;url&gt;https://doi.org/10.1002/adma.201802850&lt;/url&gt;&lt;/related-urls&gt;&lt;/urls&gt;&lt;electronic-resource-num&gt;https://doi.org/10.1002/adma.201802850&lt;/electronic-resource-num&gt;&lt;access-date&gt;2022/05/14&lt;/access-date&gt;&lt;/record&gt;&lt;/Cite&gt;&lt;/EndNote&gt;</w:instrText>
      </w:r>
      <w:r w:rsidRPr="008E4475">
        <w:rPr>
          <w:color w:val="000000" w:themeColor="text1"/>
        </w:rPr>
        <w:fldChar w:fldCharType="separate"/>
      </w:r>
      <w:r w:rsidRPr="008E4475">
        <w:rPr>
          <w:noProof/>
          <w:color w:val="000000" w:themeColor="text1"/>
          <w:vertAlign w:val="superscript"/>
        </w:rPr>
        <w:t>[30]</w:t>
      </w:r>
      <w:r w:rsidRPr="008E4475">
        <w:rPr>
          <w:color w:val="000000" w:themeColor="text1"/>
        </w:rPr>
        <w:fldChar w:fldCharType="end"/>
      </w:r>
      <w:r w:rsidRPr="008E4475">
        <w:rPr>
          <w:color w:val="000000" w:themeColor="text1"/>
        </w:rPr>
        <w:t xml:space="preserve"> and P(PzDPP-CT2),</w:t>
      </w:r>
      <w:r w:rsidRPr="008E4475">
        <w:rPr>
          <w:color w:val="000000" w:themeColor="text1"/>
        </w:rPr>
        <w:fldChar w:fldCharType="begin"/>
      </w:r>
      <w:r w:rsidRPr="008E4475">
        <w:rPr>
          <w:color w:val="000000" w:themeColor="text1"/>
        </w:rPr>
        <w:instrText xml:space="preserve"> ADDIN EN.CITE &lt;EndNote&gt;&lt;Cite&gt;&lt;Author&gt;Yan&lt;/Author&gt;&lt;Year&gt;2019&lt;/Year&gt;&lt;RecNum&gt;16&lt;/RecNum&gt;&lt;DisplayText&gt;&lt;style face="superscript"&gt;[25]&lt;/style&gt;&lt;/DisplayText&gt;&lt;record&gt;&lt;rec-number&gt;16&lt;/rec-number&gt;&lt;foreign-keys&gt;&lt;key app="EN" db-id="r20r5vrxmspvt6epdtrp9eahw0ptfdt2209e" timestamp="1664533528"&gt;16&lt;/key&gt;&lt;/foreign-keys&gt;&lt;ref-type name="Journal Article"&gt;17&lt;/ref-type&gt;&lt;contributors&gt;&lt;authors&gt;&lt;author&gt;Yan, Xinwen&lt;/author&gt;&lt;author&gt;Xiong, Miao&lt;/author&gt;&lt;author&gt;Li, Jia-Tong&lt;/author&gt;&lt;author&gt;Zhang, Song&lt;/author&gt;&lt;author&gt;Ahmad, Zachary&lt;/author&gt;&lt;author&gt;Lu, Yang&lt;/author&gt;&lt;author&gt;Wang, Zi-Yuan&lt;/author&gt;&lt;author&gt;Yao, Ze-Fan&lt;/author&gt;&lt;author&gt;Wang, Jie-Yu&lt;/author&gt;&lt;author&gt;Gu, Xiaodan&lt;/author&gt;&lt;author&gt;Lei, Ting&lt;/author&gt;&lt;/authors&gt;&lt;/contributors&gt;&lt;titles&gt;&lt;title&gt;Pyrazine-Flanked Diketopyrrolopyrrole (DPP): A New Polymer Building Block for High-Performance n-Type Organic Thermoelectrics&lt;/title&gt;&lt;secondary-title&gt;J. Am. Chem. Soc.&lt;/secondary-title&gt;&lt;/titles&gt;&lt;periodical&gt;&lt;full-title&gt;J. Am. Chem. Soc.&lt;/full-title&gt;&lt;/periodical&gt;&lt;pages&gt;20215-20221&lt;/pages&gt;&lt;volume&gt;141&lt;/volume&gt;&lt;number&gt;51&lt;/number&gt;&lt;dates&gt;&lt;year&gt;2019&lt;/year&gt;&lt;pub-dates&gt;&lt;date&gt;2019/12/26&lt;/date&gt;&lt;/pub-dates&gt;&lt;/dates&gt;&lt;publisher&gt;American Chemical Society&lt;/publisher&gt;&lt;isbn&gt;0002-7863&lt;/isbn&gt;&lt;urls&gt;&lt;related-urls&gt;&lt;url&gt;https://doi.org/10.1021/jacs.9b10107&lt;/url&gt;&lt;/related-urls&gt;&lt;/urls&gt;&lt;electronic-resource-num&gt;10.1021/jacs.9b10107&lt;/electronic-resource-num&gt;&lt;/record&gt;&lt;/Cite&gt;&lt;/EndNote&gt;</w:instrText>
      </w:r>
      <w:r w:rsidRPr="008E4475">
        <w:rPr>
          <w:color w:val="000000" w:themeColor="text1"/>
        </w:rPr>
        <w:fldChar w:fldCharType="separate"/>
      </w:r>
      <w:r w:rsidRPr="008E4475">
        <w:rPr>
          <w:noProof/>
          <w:color w:val="000000" w:themeColor="text1"/>
          <w:vertAlign w:val="superscript"/>
        </w:rPr>
        <w:t>[25]</w:t>
      </w:r>
      <w:r w:rsidRPr="008E4475">
        <w:rPr>
          <w:color w:val="000000" w:themeColor="text1"/>
        </w:rPr>
        <w:fldChar w:fldCharType="end"/>
      </w:r>
      <w:r w:rsidRPr="008E4475">
        <w:rPr>
          <w:color w:val="000000" w:themeColor="text1"/>
        </w:rPr>
        <w:t xml:space="preserve"> acceptor-acceptor (A-A) polymers such as ladder-type polymers BBL,</w:t>
      </w:r>
      <w:r w:rsidRPr="008E4475">
        <w:rPr>
          <w:color w:val="000000" w:themeColor="text1"/>
        </w:rPr>
        <w:fldChar w:fldCharType="begin"/>
      </w:r>
      <w:r w:rsidRPr="008E4475">
        <w:rPr>
          <w:color w:val="000000" w:themeColor="text1"/>
        </w:rPr>
        <w:instrText xml:space="preserve"> ADDIN EN.CITE &lt;EndNote&gt;&lt;Cite&gt;&lt;Author&gt;Wang&lt;/Author&gt;&lt;Year&gt;2016&lt;/Year&gt;&lt;RecNum&gt;23&lt;/RecNum&gt;&lt;DisplayText&gt;&lt;style face="superscript"&gt;[31]&lt;/style&gt;&lt;/DisplayText&gt;&lt;record&gt;&lt;rec-number&gt;23&lt;/rec-number&gt;&lt;foreign-keys&gt;&lt;key app="EN" db-id="r20r5vrxmspvt6epdtrp9eahw0ptfdt2209e" timestamp="1664533528"&gt;23&lt;/key&gt;&lt;/foreign-keys&gt;&lt;ref-type name="Journal Article"&gt;17&lt;/ref-type&gt;&lt;contributors&gt;&lt;authors&gt;&lt;author&gt;Wang, Suhao&lt;/author&gt;&lt;author&gt;Sun, Hengda&lt;/author&gt;&lt;author&gt;Ail, Ujwala&lt;/author&gt;&lt;author&gt;Vagin, Mikhail&lt;/author&gt;&lt;author&gt;Persson, Per O. Å&lt;/author&gt;&lt;author&gt;Andreasen, Jens W.&lt;/author&gt;&lt;author&gt;Thiel, Walter&lt;/author&gt;&lt;author&gt;Berggren, Magnus&lt;/author&gt;&lt;author&gt;Crispin, Xavier&lt;/author&gt;&lt;author&gt;Fazzi, Daniele&lt;/author&gt;&lt;author&gt;Fabiano, Simone&lt;/author&gt;&lt;/authors&gt;&lt;/contributors&gt;&lt;titles&gt;&lt;title&gt;Thermoelectric Properties of Solution-Processed n-Doped Ladder-Type Conducting Polymers&lt;/title&gt;&lt;secondary-title&gt;Adv. Mater.&lt;/secondary-title&gt;&lt;/titles&gt;&lt;periodical&gt;&lt;full-title&gt;Adv. Mater.&lt;/full-title&gt;&lt;/periodical&gt;&lt;pages&gt;10764-10771&lt;/pages&gt;&lt;volume&gt;28&lt;/volume&gt;&lt;number&gt;48&lt;/number&gt;&lt;keywords&gt;&lt;keyword&gt;broken symmetry DFT&lt;/keyword&gt;&lt;keyword&gt;conducting polymers&lt;/keyword&gt;&lt;keyword&gt;ladder-type&lt;/keyword&gt;&lt;keyword&gt;n-doping&lt;/keyword&gt;&lt;keyword&gt;polarons&lt;/keyword&gt;&lt;/keywords&gt;&lt;dates&gt;&lt;year&gt;2016&lt;/year&gt;&lt;pub-dates&gt;&lt;date&gt;2016/12/01&lt;/date&gt;&lt;/pub-dates&gt;&lt;/dates&gt;&lt;publisher&gt;John Wiley &amp;amp; Sons, Ltd&lt;/publisher&gt;&lt;isbn&gt;0935-9648&lt;/isbn&gt;&lt;work-type&gt;https://doi.org/10.1002/adma.201603731&lt;/work-type&gt;&lt;urls&gt;&lt;related-urls&gt;&lt;url&gt;https://doi.org/10.1002/adma.201603731&lt;/url&gt;&lt;/related-urls&gt;&lt;/urls&gt;&lt;electronic-resource-num&gt;https://doi.org/10.1002/adma.201603731&lt;/electronic-resource-num&gt;&lt;access-date&gt;2022/06/27&lt;/access-date&gt;&lt;/record&gt;&lt;/Cite&gt;&lt;/EndNote&gt;</w:instrText>
      </w:r>
      <w:r w:rsidRPr="008E4475">
        <w:rPr>
          <w:color w:val="000000" w:themeColor="text1"/>
        </w:rPr>
        <w:fldChar w:fldCharType="separate"/>
      </w:r>
      <w:r w:rsidRPr="008E4475">
        <w:rPr>
          <w:noProof/>
          <w:color w:val="000000" w:themeColor="text1"/>
          <w:vertAlign w:val="superscript"/>
        </w:rPr>
        <w:t>[31]</w:t>
      </w:r>
      <w:r w:rsidRPr="008E4475">
        <w:rPr>
          <w:color w:val="000000" w:themeColor="text1"/>
        </w:rPr>
        <w:fldChar w:fldCharType="end"/>
      </w:r>
      <w:r w:rsidRPr="008E4475">
        <w:rPr>
          <w:color w:val="000000" w:themeColor="text1"/>
        </w:rPr>
        <w:t xml:space="preserve"> LPPV-1,</w:t>
      </w:r>
      <w:r w:rsidRPr="008E4475">
        <w:rPr>
          <w:color w:val="000000" w:themeColor="text1"/>
        </w:rPr>
        <w:fldChar w:fldCharType="begin"/>
      </w:r>
      <w:r w:rsidRPr="008E4475">
        <w:rPr>
          <w:color w:val="000000" w:themeColor="text1"/>
        </w:rPr>
        <w:instrText xml:space="preserve"> ADDIN EN.CITE &lt;EndNote&gt;&lt;Cite&gt;&lt;Author&gt;Lu&lt;/Author&gt;&lt;Year&gt;2019&lt;/Year&gt;&lt;RecNum&gt;21&lt;/RecNum&gt;&lt;DisplayText&gt;&lt;style face="superscript"&gt;[32]&lt;/style&gt;&lt;/DisplayText&gt;&lt;record&gt;&lt;rec-number&gt;21&lt;/rec-number&gt;&lt;foreign-keys&gt;&lt;key app="EN" db-id="r20r5vrxmspvt6epdtrp9eahw0ptfdt2209e" timestamp="1664533528"&gt;21&lt;/key&gt;&lt;/foreign-keys&gt;&lt;ref-type name="Journal Article"&gt;17&lt;/ref-type&gt;&lt;contributors&gt;&lt;authors&gt;&lt;author&gt;Lu, Yang&lt;/author&gt;&lt;author&gt;Yu, Zi-Di&lt;/author&gt;&lt;author&gt;Zhang, Run-Zhi&lt;/author&gt;&lt;author&gt;Yao, Ze-Fan&lt;/author&gt;&lt;author&gt;You, Hao-Yang&lt;/author&gt;&lt;author&gt;Jiang, Li&lt;/author&gt;&lt;author&gt;Un, Hio-Ieng&lt;/author&gt;&lt;author&gt;Dong, Bo-Wei&lt;/author&gt;&lt;author&gt;Xiong, Miao&lt;/author&gt;&lt;author&gt;Wang, Jie-Yu&lt;/author&gt;&lt;author&gt;Pei, Jian&lt;/author&gt;&lt;/authors&gt;&lt;/contributors&gt;&lt;titles&gt;&lt;title&gt;Rigid Coplanar Polymers for Stable n-Type Polymer Thermoelectrics&lt;/title&gt;&lt;secondary-title&gt;Angew. Chem. Int. Id.&lt;/secondary-title&gt;&lt;/titles&gt;&lt;periodical&gt;&lt;full-title&gt;Angew. Chem. Int. Id.&lt;/full-title&gt;&lt;/periodical&gt;&lt;pages&gt;11390-11394&lt;/pages&gt;&lt;volume&gt;58&lt;/volume&gt;&lt;number&gt;33&lt;/number&gt;&lt;keywords&gt;&lt;keyword&gt;doping&lt;/keyword&gt;&lt;keyword&gt;organic thermoelectrics&lt;/keyword&gt;&lt;keyword&gt;polymers&lt;/keyword&gt;&lt;keyword&gt;structure elucidation&lt;/keyword&gt;&lt;keyword&gt;synthetic methods&lt;/keyword&gt;&lt;/keywords&gt;&lt;dates&gt;&lt;year&gt;2019&lt;/year&gt;&lt;pub-dates&gt;&lt;date&gt;2019/08/12&lt;/date&gt;&lt;/pub-dates&gt;&lt;/dates&gt;&lt;publisher&gt;John Wiley &amp;amp; Sons, Ltd&lt;/publisher&gt;&lt;isbn&gt;1433-7851&lt;/isbn&gt;&lt;work-type&gt;https://doi.org/10.1002/anie.201905835&lt;/work-type&gt;&lt;urls&gt;&lt;related-urls&gt;&lt;url&gt;https://doi.org/10.1002/anie.201905835&lt;/url&gt;&lt;/related-urls&gt;&lt;/urls&gt;&lt;electronic-resource-num&gt;https://doi.org/10.1002/anie.201905835&lt;/electronic-resource-num&gt;&lt;access-date&gt;2022/06/27&lt;/access-date&gt;&lt;/record&gt;&lt;/Cite&gt;&lt;/EndNote&gt;</w:instrText>
      </w:r>
      <w:r w:rsidRPr="008E4475">
        <w:rPr>
          <w:color w:val="000000" w:themeColor="text1"/>
        </w:rPr>
        <w:fldChar w:fldCharType="separate"/>
      </w:r>
      <w:r w:rsidRPr="008E4475">
        <w:rPr>
          <w:noProof/>
          <w:color w:val="000000" w:themeColor="text1"/>
          <w:vertAlign w:val="superscript"/>
        </w:rPr>
        <w:t>[32]</w:t>
      </w:r>
      <w:r w:rsidRPr="008E4475">
        <w:rPr>
          <w:color w:val="000000" w:themeColor="text1"/>
        </w:rPr>
        <w:fldChar w:fldCharType="end"/>
      </w:r>
      <w:r w:rsidRPr="008E4475">
        <w:rPr>
          <w:color w:val="000000" w:themeColor="text1"/>
        </w:rPr>
        <w:t xml:space="preserve"> N-N,</w:t>
      </w:r>
      <w:r w:rsidRPr="008E4475">
        <w:rPr>
          <w:color w:val="000000" w:themeColor="text1"/>
        </w:rPr>
        <w:fldChar w:fldCharType="begin"/>
      </w:r>
      <w:r w:rsidRPr="008E4475">
        <w:rPr>
          <w:color w:val="000000" w:themeColor="text1"/>
        </w:rPr>
        <w:instrText xml:space="preserve"> ADDIN EN.CITE &lt;EndNote&gt;&lt;Cite&gt;&lt;Author&gt;Chen&lt;/Author&gt;&lt;Year&gt;2021&lt;/Year&gt;&lt;RecNum&gt;22&lt;/RecNum&gt;&lt;DisplayText&gt;&lt;style face="superscript"&gt;[33]&lt;/style&gt;&lt;/DisplayText&gt;&lt;record&gt;&lt;rec-number&gt;22&lt;/rec-number&gt;&lt;foreign-keys&gt;&lt;key app="EN" db-id="r20r5vrxmspvt6epdtrp9eahw0ptfdt2209e" timestamp="1664533528"&gt;22&lt;/key&gt;&lt;/foreign-keys&gt;&lt;ref-type name="Journal Article"&gt;17&lt;/ref-type&gt;&lt;contributors&gt;&lt;authors&gt;&lt;author&gt;Chen, Hu&lt;/author&gt;&lt;author&gt;Moser, Maximilian&lt;/author&gt;&lt;author&gt;Wang, Suhao&lt;/author&gt;&lt;author&gt;Jellett, Cameron&lt;/author&gt;&lt;author&gt;Thorley, Karl&lt;/author&gt;&lt;author&gt;Harrison, George T.&lt;/author&gt;&lt;author&gt;Jiao, Xuechen&lt;/author&gt;&lt;author&gt;Xiao, Mingfei&lt;/author&gt;&lt;author&gt;Purushothaman, Balaji&lt;/author&gt;&lt;author&gt;Alsufyani, Maryam&lt;/author&gt;&lt;author&gt;Bristow, Helen&lt;/author&gt;&lt;author&gt;De Wolf, Stefaan&lt;/author&gt;&lt;author&gt;Gasparini, Nicola&lt;/author&gt;&lt;author&gt;Wadsworth, Andrew&lt;/author&gt;&lt;author&gt;McNeill, Christopher R.&lt;/author&gt;&lt;author&gt;Sirringhaus, Henning&lt;/author&gt;&lt;author&gt;Fabiano, Simone&lt;/author&gt;&lt;author&gt;McCulloch, Iain&lt;/author&gt;&lt;/authors&gt;&lt;/contributors&gt;&lt;titles&gt;&lt;title&gt;Acene Ring Size Optimization in Fused Lactam Polymers Enabling High n-Type Organic Thermoelectric Performance&lt;/title&gt;&lt;secondary-title&gt;J. Am. Chem. Soc.&lt;/secondary-title&gt;&lt;/titles&gt;&lt;periodical&gt;&lt;full-title&gt;J. Am. Chem. Soc.&lt;/full-title&gt;&lt;/periodical&gt;&lt;pages&gt;260-268&lt;/pages&gt;&lt;volume&gt;143&lt;/volume&gt;&lt;number&gt;1&lt;/number&gt;&lt;dates&gt;&lt;year&gt;2021&lt;/year&gt;&lt;pub-dates&gt;&lt;date&gt;2021/01/13&lt;/date&gt;&lt;/pub-dates&gt;&lt;/dates&gt;&lt;publisher&gt;American Chemical Society&lt;/publisher&gt;&lt;isbn&gt;0002-7863&lt;/isbn&gt;&lt;urls&gt;&lt;related-urls&gt;&lt;url&gt;https://doi.org/10.1021/jacs.0c10365&lt;/url&gt;&lt;/related-urls&gt;&lt;/urls&gt;&lt;electronic-resource-num&gt;10.1021/jacs.0c10365&lt;/electronic-resource-num&gt;&lt;/record&gt;&lt;/Cite&gt;&lt;/EndNote&gt;</w:instrText>
      </w:r>
      <w:r w:rsidRPr="008E4475">
        <w:rPr>
          <w:color w:val="000000" w:themeColor="text1"/>
        </w:rPr>
        <w:fldChar w:fldCharType="separate"/>
      </w:r>
      <w:r w:rsidRPr="008E4475">
        <w:rPr>
          <w:noProof/>
          <w:color w:val="000000" w:themeColor="text1"/>
          <w:vertAlign w:val="superscript"/>
        </w:rPr>
        <w:t>[33]</w:t>
      </w:r>
      <w:r w:rsidRPr="008E4475">
        <w:rPr>
          <w:color w:val="000000" w:themeColor="text1"/>
        </w:rPr>
        <w:fldChar w:fldCharType="end"/>
      </w:r>
      <w:r w:rsidRPr="008E4475">
        <w:rPr>
          <w:color w:val="000000" w:themeColor="text1"/>
        </w:rPr>
        <w:t xml:space="preserve"> and p(g7NC4N),</w:t>
      </w:r>
      <w:r w:rsidRPr="008E4475">
        <w:rPr>
          <w:color w:val="000000" w:themeColor="text1"/>
        </w:rPr>
        <w:fldChar w:fldCharType="begin"/>
      </w:r>
      <w:r w:rsidRPr="008E4475">
        <w:rPr>
          <w:color w:val="000000" w:themeColor="text1"/>
        </w:rPr>
        <w:instrText xml:space="preserve"> ADDIN EN.CITE &lt;EndNote&gt;&lt;Cite&gt;&lt;Author&gt;Marks&lt;/Author&gt;&lt;Year&gt;2022&lt;/Year&gt;&lt;RecNum&gt;45&lt;/RecNum&gt;&lt;DisplayText&gt;&lt;style face="superscript"&gt;[34]&lt;/style&gt;&lt;/DisplayText&gt;&lt;record&gt;&lt;rec-number&gt;45&lt;/rec-number&gt;&lt;foreign-keys&gt;&lt;key app="EN" db-id="r20r5vrxmspvt6epdtrp9eahw0ptfdt2209e" timestamp="1664533528"&gt;45&lt;/key&gt;&lt;/foreign-keys&gt;&lt;ref-type name="Journal Article"&gt;17&lt;/ref-type&gt;&lt;contributors&gt;&lt;authors&gt;&lt;author&gt;Marks, Adam&lt;/author&gt;&lt;author&gt;Chen, Xingxing&lt;/author&gt;&lt;author&gt;Wu, Ruiheng&lt;/author&gt;&lt;author&gt;Rashid, Reem B.&lt;/author&gt;&lt;author&gt;Jin, Wenlong&lt;/author&gt;&lt;author&gt;Paulsen, Bryan D.&lt;/author&gt;&lt;author&gt;Moser, Maximilian&lt;/author&gt;&lt;author&gt;Ji, Xudong&lt;/author&gt;&lt;author&gt;Griggs, Sophie&lt;/author&gt;&lt;author&gt;Meli, Dilara&lt;/author&gt;&lt;author&gt;Wu, Xiaocui&lt;/author&gt;&lt;author&gt;Bristow, Helen&lt;/author&gt;&lt;author&gt;Strzalka, Joseph&lt;/author&gt;&lt;author&gt;Gasparini, Nicola&lt;/author&gt;&lt;author&gt;Costantini, Giovanni&lt;/author&gt;&lt;author&gt;Fabiano, Simone&lt;/author&gt;&lt;author&gt;Rivnay, Jonathan&lt;/author&gt;&lt;author&gt;McCulloch, Iain&lt;/author&gt;&lt;/authors&gt;&lt;/contributors&gt;&lt;titles&gt;&lt;title&gt;Synthetic Nuances to Maximize n-Type Organic Electrochemical Transistor and Thermoelectric Performance in Fused Lactam Polymers&lt;/title&gt;&lt;secondary-title&gt;J. Am. Chem. Soc.&lt;/secondary-title&gt;&lt;/titles&gt;&lt;periodical&gt;&lt;full-title&gt;J. Am. Chem. Soc.&lt;/full-title&gt;&lt;/periodical&gt;&lt;pages&gt;4642-4656&lt;/pages&gt;&lt;volume&gt;144&lt;/volume&gt;&lt;number&gt;10&lt;/number&gt;&lt;dates&gt;&lt;year&gt;2022&lt;/year&gt;&lt;pub-dates&gt;&lt;date&gt;2022/03/16&lt;/date&gt;&lt;/pub-dates&gt;&lt;/dates&gt;&lt;publisher&gt;American Chemical Society&lt;/publisher&gt;&lt;isbn&gt;0002-7863&lt;/isbn&gt;&lt;urls&gt;&lt;related-urls&gt;&lt;url&gt;https://doi.org/10.1021/jacs.2c00735&lt;/url&gt;&lt;/related-urls&gt;&lt;/urls&gt;&lt;electronic-resource-num&gt;10.1021/jacs.2c00735&lt;/electronic-resource-num&gt;&lt;/record&gt;&lt;/Cite&gt;&lt;/EndNote&gt;</w:instrText>
      </w:r>
      <w:r w:rsidRPr="008E4475">
        <w:rPr>
          <w:color w:val="000000" w:themeColor="text1"/>
        </w:rPr>
        <w:fldChar w:fldCharType="separate"/>
      </w:r>
      <w:r w:rsidRPr="008E4475">
        <w:rPr>
          <w:noProof/>
          <w:color w:val="000000" w:themeColor="text1"/>
          <w:vertAlign w:val="superscript"/>
        </w:rPr>
        <w:t>[34]</w:t>
      </w:r>
      <w:r w:rsidRPr="008E4475">
        <w:rPr>
          <w:color w:val="000000" w:themeColor="text1"/>
        </w:rPr>
        <w:fldChar w:fldCharType="end"/>
      </w:r>
      <w:r w:rsidRPr="008E4475">
        <w:rPr>
          <w:color w:val="000000" w:themeColor="text1"/>
        </w:rPr>
        <w:t xml:space="preserve"> </w:t>
      </w:r>
      <w:bookmarkStart w:id="11" w:name="_Hlk119938670"/>
      <w:r w:rsidRPr="008E4475">
        <w:rPr>
          <w:color w:val="000000" w:themeColor="text1"/>
        </w:rPr>
        <w:t xml:space="preserve">boron-nitrogen coordination bond-based polymer </w:t>
      </w:r>
      <w:bookmarkEnd w:id="11"/>
      <w:r w:rsidRPr="008E4475">
        <w:rPr>
          <w:color w:val="000000" w:themeColor="text1"/>
        </w:rPr>
        <w:t>PBN-19,</w:t>
      </w:r>
      <w:r w:rsidRPr="008E4475">
        <w:rPr>
          <w:color w:val="000000" w:themeColor="text1"/>
        </w:rPr>
        <w:fldChar w:fldCharType="begin"/>
      </w:r>
      <w:r w:rsidRPr="008E4475">
        <w:rPr>
          <w:color w:val="000000" w:themeColor="text1"/>
        </w:rPr>
        <w:instrText xml:space="preserve"> ADDIN EN.CITE &lt;EndNote&gt;&lt;Cite&gt;&lt;Author&gt;Dong&lt;/Author&gt;&lt;Year&gt;2021&lt;/Year&gt;&lt;RecNum&gt;66&lt;/RecNum&gt;&lt;DisplayText&gt;&lt;style face="superscript"&gt;[35]&lt;/style&gt;&lt;/DisplayText&gt;&lt;record&gt;&lt;rec-number&gt;66&lt;/rec-number&gt;&lt;foreign-keys&gt;&lt;key app="EN" db-id="r20r5vrxmspvt6epdtrp9eahw0ptfdt2209e" timestamp="1669018131"&gt;66&lt;/key&gt;&lt;/foreign-keys&gt;&lt;ref-type name="Journal Article"&gt;17&lt;/ref-type&gt;&lt;contributors&gt;&lt;authors&gt;&lt;author&gt;Dong, Changshuai&lt;/author&gt;&lt;author&gt;Deng, Sihui&lt;/author&gt;&lt;author&gt;Meng, Bin&lt;/author&gt;&lt;author&gt;Liu, Jun&lt;/author&gt;&lt;author&gt;Wang, Lixiang&lt;/author&gt;&lt;/authors&gt;&lt;/contributors&gt;&lt;titles&gt;&lt;title&gt;A Distannylated Monomer of a Strong Electron-Accepting Organoboron Building Block: Enabling Acceptor–Acceptor-Type Conjugated Polymers for n-Type Thermoelectric Applications&lt;/title&gt;&lt;secondary-title&gt;Angew. Chem. Int. Ed.&lt;/secondary-title&gt;&lt;/titles&gt;&lt;periodical&gt;&lt;full-title&gt;Angew. Chem. Int. Ed.&lt;/full-title&gt;&lt;/periodical&gt;&lt;pages&gt;16184-16190&lt;/pages&gt;&lt;volume&gt;60&lt;/volume&gt;&lt;number&gt;29&lt;/number&gt;&lt;keywords&gt;&lt;keyword&gt;acceptor–acceptor conjugated polymers&lt;/keyword&gt;&lt;keyword&gt;conducting materials&lt;/keyword&gt;&lt;keyword&gt;doping&lt;/keyword&gt;&lt;keyword&gt;organic thermoelectrics&lt;/keyword&gt;&lt;keyword&gt;organoboron polymers&lt;/keyword&gt;&lt;/keywords&gt;&lt;dates&gt;&lt;year&gt;2021&lt;/year&gt;&lt;pub-dates&gt;&lt;date&gt;2021/07/12&lt;/date&gt;&lt;/pub-dates&gt;&lt;/dates&gt;&lt;publisher&gt;John Wiley &amp;amp; Sons, Ltd&lt;/publisher&gt;&lt;isbn&gt;1433-7851&lt;/isbn&gt;&lt;work-type&gt;https://doi.org/10.1002/anie.202105127&lt;/work-type&gt;&lt;urls&gt;&lt;related-urls&gt;&lt;url&gt;https://doi.org/10.1002/anie.202105127&lt;/url&gt;&lt;/related-urls&gt;&lt;/urls&gt;&lt;electronic-resource-num&gt;https://doi.org/10.1002/anie.202105127&lt;/electronic-resource-num&gt;&lt;access-date&gt;2022/10/09&lt;/access-date&gt;&lt;/record&gt;&lt;/Cite&gt;&lt;/EndNote&gt;</w:instrText>
      </w:r>
      <w:r w:rsidRPr="008E4475">
        <w:rPr>
          <w:color w:val="000000" w:themeColor="text1"/>
        </w:rPr>
        <w:fldChar w:fldCharType="separate"/>
      </w:r>
      <w:r w:rsidRPr="008E4475">
        <w:rPr>
          <w:noProof/>
          <w:color w:val="000000" w:themeColor="text1"/>
          <w:vertAlign w:val="superscript"/>
        </w:rPr>
        <w:t>[35]</w:t>
      </w:r>
      <w:r w:rsidRPr="008E4475">
        <w:rPr>
          <w:color w:val="000000" w:themeColor="text1"/>
        </w:rPr>
        <w:fldChar w:fldCharType="end"/>
      </w:r>
      <w:r w:rsidRPr="008E4475">
        <w:rPr>
          <w:color w:val="000000" w:themeColor="text1"/>
        </w:rPr>
        <w:t xml:space="preserve"> and bithiophene imide-based polymers PCNI-BTI</w:t>
      </w:r>
      <w:r w:rsidRPr="008E4475">
        <w:rPr>
          <w:color w:val="000000" w:themeColor="text1"/>
        </w:rPr>
        <w:fldChar w:fldCharType="begin"/>
      </w:r>
      <w:r w:rsidRPr="008E4475">
        <w:rPr>
          <w:color w:val="000000" w:themeColor="text1"/>
        </w:rPr>
        <w:instrText xml:space="preserve"> ADDIN EN.CITE &lt;EndNote&gt;&lt;Cite&gt;&lt;Author&gt;Feng&lt;/Author&gt;&lt;Year&gt;2021&lt;/Year&gt;&lt;RecNum&gt;46&lt;/RecNum&gt;&lt;DisplayText&gt;&lt;style face="superscript"&gt;[36]&lt;/style&gt;&lt;/DisplayText&gt;&lt;record&gt;&lt;rec-number&gt;46&lt;/rec-number&gt;&lt;foreign-keys&gt;&lt;key app="EN" db-id="r20r5vrxmspvt6epdtrp9eahw0ptfdt2209e" timestamp="1664533528"&gt;46&lt;/key&gt;&lt;/foreign-keys&gt;&lt;ref-type name="Journal Article"&gt;17&lt;/ref-type&gt;&lt;contributors&gt;&lt;authors&gt;&lt;author&gt;Feng, Kui&lt;/author&gt;&lt;author&gt;Guo, Han&lt;/author&gt;&lt;author&gt;Wang, Junwei&lt;/author&gt;&lt;author&gt;Shi, Yongqiang&lt;/author&gt;&lt;author&gt;Wu, Ziang&lt;/author&gt;&lt;author&gt;Su, Mengyao&lt;/author&gt;&lt;author&gt;Zhang, Xianhe&lt;/author&gt;&lt;author&gt;Son, Jae Hoon&lt;/author&gt;&lt;author&gt;Woo, Han Young&lt;/author&gt;&lt;author&gt;Guo, Xugang&lt;/author&gt;&lt;/authors&gt;&lt;/contributors&gt;&lt;titles&gt;&lt;title&gt;Cyano-Functionalized Bithiophene Imide-Based n-Type Polymer Semiconductors: Synthesis, Structure–Property Correlations, and Thermoelectric Performance&lt;/title&gt;&lt;secondary-title&gt;J. Am. Chem. Soc.&lt;/secondary-title&gt;&lt;/titles&gt;&lt;periodical&gt;&lt;full-title&gt;J. Am. Chem. Soc.&lt;/full-title&gt;&lt;/periodical&gt;&lt;pages&gt;1539-1552&lt;/pages&gt;&lt;volume&gt;143&lt;/volume&gt;&lt;number&gt;3&lt;/number&gt;&lt;dates&gt;&lt;year&gt;2021&lt;/year&gt;&lt;pub-dates&gt;&lt;date&gt;2021/01/27&lt;/date&gt;&lt;/pub-dates&gt;&lt;/dates&gt;&lt;publisher&gt;American Chemical Society&lt;/publisher&gt;&lt;isbn&gt;0002-7863&lt;/isbn&gt;&lt;urls&gt;&lt;related-urls&gt;&lt;url&gt;https://doi.org/10.1021/jacs.0c11608&lt;/url&gt;&lt;/related-urls&gt;&lt;/urls&gt;&lt;electronic-resource-num&gt;10.1021/jacs.0c11608&lt;/electronic-resource-num&gt;&lt;/record&gt;&lt;/Cite&gt;&lt;/EndNote&gt;</w:instrText>
      </w:r>
      <w:r w:rsidRPr="008E4475">
        <w:rPr>
          <w:color w:val="000000" w:themeColor="text1"/>
        </w:rPr>
        <w:fldChar w:fldCharType="separate"/>
      </w:r>
      <w:r w:rsidRPr="008E4475">
        <w:rPr>
          <w:noProof/>
          <w:color w:val="000000" w:themeColor="text1"/>
          <w:vertAlign w:val="superscript"/>
        </w:rPr>
        <w:t>[36]</w:t>
      </w:r>
      <w:r w:rsidRPr="008E4475">
        <w:rPr>
          <w:color w:val="000000" w:themeColor="text1"/>
        </w:rPr>
        <w:fldChar w:fldCharType="end"/>
      </w:r>
      <w:r w:rsidRPr="008E4475">
        <w:rPr>
          <w:color w:val="000000" w:themeColor="text1"/>
        </w:rPr>
        <w:t xml:space="preserve"> and PDTzTI.</w:t>
      </w:r>
      <w:r w:rsidRPr="008E4475">
        <w:rPr>
          <w:color w:val="000000" w:themeColor="text1"/>
        </w:rPr>
        <w:fldChar w:fldCharType="begin"/>
      </w:r>
      <w:r w:rsidRPr="008E4475">
        <w:rPr>
          <w:color w:val="000000" w:themeColor="text1"/>
        </w:rPr>
        <w:instrText xml:space="preserve"> ADDIN EN.CITE &lt;EndNote&gt;&lt;Cite&gt;&lt;Author&gt;Liu&lt;/Author&gt;&lt;Year&gt;2019&lt;/Year&gt;&lt;RecNum&gt;67&lt;/RecNum&gt;&lt;DisplayText&gt;&lt;style face="superscript"&gt;[37]&lt;/style&gt;&lt;/DisplayText&gt;&lt;record&gt;&lt;rec-number&gt;67&lt;/rec-number&gt;&lt;foreign-keys&gt;&lt;key app="EN" db-id="r20r5vrxmspvt6epdtrp9eahw0ptfdt2209e" timestamp="1669018131"&gt;67&lt;/key&gt;&lt;/foreign-keys&gt;&lt;ref-type name="Journal Article"&gt;17&lt;/ref-type&gt;&lt;contributors&gt;&lt;authors&gt;&lt;author&gt;Liu, Jian&lt;/author&gt;&lt;author&gt;Shi, Yongqiang&lt;/author&gt;&lt;author&gt;Dong, Jingjin&lt;/author&gt;&lt;author&gt;Nugraha, Mohamad I.&lt;/author&gt;&lt;author&gt;Qiu, Xinkai&lt;/author&gt;&lt;author&gt;Su, Mengyao&lt;/author&gt;&lt;author&gt;Chiechi, Ryan C.&lt;/author&gt;&lt;author&gt;Baran, Derya&lt;/author&gt;&lt;author&gt;Portale, Giuseppe&lt;/author&gt;&lt;author&gt;Guo, Xugang&lt;/author&gt;&lt;author&gt;Koster, L. Jan Anton&lt;/author&gt;&lt;/authors&gt;&lt;/contributors&gt;&lt;titles&gt;&lt;title&gt;Overcoming Coulomb Interaction Improves Free-Charge Generation and Thermoelectric Properties for n-Doped Conjugated Polymers&lt;/title&gt;&lt;secondary-title&gt;ACS Energy Lett.&lt;/secondary-title&gt;&lt;/titles&gt;&lt;periodical&gt;&lt;full-title&gt;ACS Energy Lett.&lt;/full-title&gt;&lt;/periodical&gt;&lt;pages&gt;1556-1564&lt;/pages&gt;&lt;volume&gt;4&lt;/volume&gt;&lt;number&gt;7&lt;/number&gt;&lt;dates&gt;&lt;year&gt;2019&lt;/year&gt;&lt;pub-dates&gt;&lt;date&gt;2019/07/12&lt;/date&gt;&lt;/pub-dates&gt;&lt;/dates&gt;&lt;publisher&gt;American Chemical Society&lt;/publisher&gt;&lt;urls&gt;&lt;related-urls&gt;&lt;url&gt;https://doi.org/10.1021/acsenergylett.9b00977&lt;/url&gt;&lt;/related-urls&gt;&lt;/urls&gt;&lt;electronic-resource-num&gt;10.1021/acsenergylett.9b00977&lt;/electronic-resource-num&gt;&lt;/record&gt;&lt;/Cite&gt;&lt;/EndNote&gt;</w:instrText>
      </w:r>
      <w:r w:rsidRPr="008E4475">
        <w:rPr>
          <w:color w:val="000000" w:themeColor="text1"/>
        </w:rPr>
        <w:fldChar w:fldCharType="separate"/>
      </w:r>
      <w:r w:rsidRPr="008E4475">
        <w:rPr>
          <w:noProof/>
          <w:color w:val="000000" w:themeColor="text1"/>
          <w:vertAlign w:val="superscript"/>
        </w:rPr>
        <w:t>[37]</w:t>
      </w:r>
      <w:r w:rsidRPr="008E4475">
        <w:rPr>
          <w:color w:val="000000" w:themeColor="text1"/>
        </w:rPr>
        <w:fldChar w:fldCharType="end"/>
      </w:r>
      <w:r w:rsidRPr="008E4475">
        <w:rPr>
          <w:color w:val="000000" w:themeColor="text1"/>
        </w:rPr>
        <w:t xml:space="preserve"> Nevertheless, the performance of such n-type polymers still lagged behind p-type ones, which limits</w:t>
      </w:r>
      <w:r w:rsidRPr="008E4475">
        <w:rPr>
          <w:rFonts w:eastAsiaTheme="minorEastAsia"/>
          <w:color w:val="000000" w:themeColor="text1"/>
          <w:lang w:eastAsia="zh-CN"/>
        </w:rPr>
        <w:t xml:space="preserve"> the development of </w:t>
      </w:r>
      <w:r w:rsidRPr="008E4475">
        <w:rPr>
          <w:color w:val="000000" w:themeColor="text1"/>
        </w:rPr>
        <w:t xml:space="preserve">efficient thermoelectric generators since both </w:t>
      </w:r>
      <w:r w:rsidRPr="008E4475">
        <w:rPr>
          <w:rFonts w:hint="eastAsia"/>
          <w:color w:val="000000" w:themeColor="text1"/>
        </w:rPr>
        <w:t>p</w:t>
      </w:r>
      <w:r w:rsidRPr="008E4475">
        <w:rPr>
          <w:color w:val="000000" w:themeColor="text1"/>
        </w:rPr>
        <w:t>- and n-type thermoelectric polymers with high and comparable performance are required in such devices.</w:t>
      </w:r>
      <w:r w:rsidRPr="008E4475">
        <w:rPr>
          <w:color w:val="000000" w:themeColor="text1"/>
        </w:rPr>
        <w:fldChar w:fldCharType="begin">
          <w:fldData xml:space="preserve">PEVuZE5vdGU+PENpdGU+PEF1dGhvcj5NYXNzZXR0aTwvQXV0aG9yPjxZZWFyPjIwMjE8L1llYXI+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PEVuZE5vdGU+PENpdGU+PEF1dGhvcj5NYXNzZXR0aTwvQXV0aG9yPjxZZWFyPjIwMjE8L1llYXI+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[18, 38, 39]</w:t>
      </w:r>
      <w:r w:rsidRPr="008E4475">
        <w:rPr>
          <w:color w:val="000000" w:themeColor="text1"/>
        </w:rPr>
        <w:fldChar w:fldCharType="end"/>
      </w:r>
      <w:r w:rsidRPr="008E4475">
        <w:rPr>
          <w:color w:val="000000" w:themeColor="text1"/>
        </w:rPr>
        <w:t xml:space="preserve"> Therefore, it is imperative to design and synthesize electron-deficient building blocks with good solubility, planar backbone, and the low-lying lowest unoccupied molecular orbital (LUMO) energy level.</w:t>
      </w:r>
      <w:r w:rsidRPr="008E4475">
        <w:rPr>
          <w:color w:val="000000" w:themeColor="text1"/>
        </w:rPr>
        <w:fldChar w:fldCharType="begin">
          <w:fldData xml:space="preserve">PEVuZE5vdGU+PENpdGU+PEF1dGhvcj5MdTwvQXV0aG9yPjxZZWFyPjIwMTk8L1llYXI+PFJlY051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PEVuZE5vdGU+PENpdGU+PEF1dGhvcj5MdTwvQXV0aG9yPjxZZWFyPjIwMTk8L1llYXI+PFJlY051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[31-33, 40]</w:t>
      </w:r>
      <w:r w:rsidRPr="008E4475">
        <w:rPr>
          <w:color w:val="000000" w:themeColor="text1"/>
        </w:rPr>
        <w:fldChar w:fldCharType="end"/>
      </w:r>
    </w:p>
    <w:bookmarkEnd w:id="7"/>
    <w:p w14:paraId="59D31FF1"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Fused bithiophene imide dimer (f-BTI2), one of bithiophene imide (BTI) derivatives, has been proved to be a versatile electron-deficient building block for n-type polymers.</w:t>
      </w:r>
      <w:r w:rsidRPr="008E4475">
        <w:rPr>
          <w:color w:val="000000" w:themeColor="text1"/>
        </w:rPr>
        <w:fldChar w:fldCharType="begin">
          <w:fldData xml:space="preserve">PEVuZE5vdGU+PENpdGU+PEF1dGhvcj5GZW5nPC9BdXRob3I+PFllYXI+MjAyMTwvWWVhcj48UmVj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PEVuZE5vdGU+PENpdGU+PEF1dGhvcj5GZW5nPC9BdXRob3I+PFllYXI+MjAyMTwvWWVhcj48UmVj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[41-43]</w:t>
      </w:r>
      <w:r w:rsidRPr="008E4475">
        <w:rPr>
          <w:color w:val="000000" w:themeColor="text1"/>
        </w:rPr>
        <w:fldChar w:fldCharType="end"/>
      </w:r>
      <w:r w:rsidRPr="008E4475">
        <w:rPr>
          <w:color w:val="000000" w:themeColor="text1"/>
        </w:rPr>
        <w:t xml:space="preserve"> Incorporation f-BTI2 into polymeric backbones yielded high-performance n-type semiconductors for applications in OTEs,</w:t>
      </w:r>
      <w:r w:rsidRPr="008E4475">
        <w:rPr>
          <w:color w:val="000000" w:themeColor="text1"/>
        </w:rPr>
        <w:fldChar w:fldCharType="begin"/>
      </w:r>
      <w:r w:rsidRPr="008E4475">
        <w:rPr>
          <w:color w:val="000000" w:themeColor="text1"/>
        </w:rPr>
        <w:instrText xml:space="preserve"> ADDIN EN.CITE &lt;EndNote&gt;&lt;Cite&gt;&lt;Author&gt;Guo&lt;/Author&gt;&lt;Year&gt;2021&lt;/Year&gt;&lt;RecNum&gt;26&lt;/RecNum&gt;&lt;DisplayText&gt;&lt;style face="superscript"&gt;[28]&lt;/style&gt;&lt;/DisplayText&gt;&lt;record&gt;&lt;rec-number&gt;26&lt;/rec-number&gt;&lt;foreign-keys&gt;&lt;key app="EN" db-id="r20r5vrxmspvt6epdtrp9eahw0ptfdt2209e" timestamp="1664533528"&gt;26&lt;/key&gt;&lt;/foreign-keys&gt;&lt;ref-type name="Journal Article"&gt;17&lt;/ref-type&gt;&lt;contributors&gt;&lt;authors&gt;&lt;author&gt;Guo, Han&lt;/author&gt;&lt;author&gt;Yang, Chi-Yuan&lt;/author&gt;&lt;author&gt;Zhang, Xianhe&lt;/author&gt;&lt;author&gt;Motta, Alessandro&lt;/author&gt;&lt;author&gt;Feng, Kui&lt;/author&gt;&lt;author&gt;XIa, Yu&lt;/author&gt;&lt;author&gt;Shi, Yongqiang&lt;/author&gt;&lt;author&gt;Wu, Ziang&lt;/author&gt;&lt;author&gt;Yang, Kui&lt;/author&gt;&lt;author&gt;Chen, Jianhua&lt;/author&gt;&lt;author&gt;Liao, Qiaogan&lt;/author&gt;&lt;author&gt;Tang, Yumin&lt;/author&gt;&lt;author&gt;Sun, Huiliang&lt;/author&gt;&lt;author&gt;Woo, Han Young&lt;/author&gt;&lt;author&gt;Fabiano, Simone&lt;/author&gt;&lt;author&gt;Facchetti, Antonio&lt;/author&gt;&lt;author&gt;Guo, Xugang&lt;/author&gt;&lt;/authors&gt;&lt;/contributors&gt;&lt;titles&gt;&lt;title&gt;Transition metal catalysed molecular n-doping of organic semiconductors&lt;/title&gt;&lt;secondary-title&gt;Nature&lt;/secondary-title&gt;&lt;/titles&gt;&lt;periodical&gt;&lt;full-title&gt;Nature&lt;/full-title&gt;&lt;/periodical&gt;&lt;pages&gt;67-73&lt;/pages&gt;&lt;volume&gt;599&lt;/volume&gt;&lt;section&gt;67&lt;/section&gt;&lt;dates&gt;&lt;year&gt;2021&lt;/year&gt;&lt;/dates&gt;&lt;urls&gt;&lt;/urls&gt;&lt;electronic-resource-num&gt;10.1038/s41586-021-03942-0&lt;/electronic-resource-num&gt;&lt;/record&gt;&lt;/Cite&gt;&lt;/EndNote&gt;</w:instrText>
      </w:r>
      <w:r w:rsidRPr="008E4475">
        <w:rPr>
          <w:color w:val="000000" w:themeColor="text1"/>
        </w:rPr>
        <w:fldChar w:fldCharType="separate"/>
      </w:r>
      <w:r w:rsidRPr="008E4475">
        <w:rPr>
          <w:noProof/>
          <w:color w:val="000000" w:themeColor="text1"/>
          <w:vertAlign w:val="superscript"/>
        </w:rPr>
        <w:t>[28]</w:t>
      </w:r>
      <w:r w:rsidRPr="008E4475">
        <w:rPr>
          <w:color w:val="000000" w:themeColor="text1"/>
        </w:rPr>
        <w:fldChar w:fldCharType="end"/>
      </w:r>
      <w:r w:rsidRPr="008E4475">
        <w:rPr>
          <w:color w:val="000000" w:themeColor="text1"/>
        </w:rPr>
        <w:t xml:space="preserve"> organic thin-film transistors (OTFTs),</w:t>
      </w:r>
      <w:r w:rsidRPr="008E4475">
        <w:rPr>
          <w:color w:val="000000" w:themeColor="text1"/>
        </w:rPr>
        <w:fldChar w:fldCharType="begin">
          <w:fldData xml:space="preserve">PEVuZE5vdGU+PENpdGU+PEF1dGhvcj5XYW5nPC9BdXRob3I+PFllYXI+MjAxODwvWWVhcj48UmVj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PEVuZE5vdGU+PENpdGU+PEF1dGhvcj5XYW5nPC9BdXRob3I+PFllYXI+MjAxODwvWWVhcj48UmVj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[44, 45]</w:t>
      </w:r>
      <w:r w:rsidRPr="008E4475">
        <w:rPr>
          <w:color w:val="000000" w:themeColor="text1"/>
        </w:rPr>
        <w:fldChar w:fldCharType="end"/>
      </w:r>
      <w:r w:rsidRPr="008E4475">
        <w:rPr>
          <w:color w:val="000000" w:themeColor="text1"/>
        </w:rPr>
        <w:t xml:space="preserve"> all-polymer solar cells (all-PSCs),</w:t>
      </w:r>
      <w:r w:rsidRPr="008E4475">
        <w:rPr>
          <w:color w:val="000000" w:themeColor="text1"/>
        </w:rPr>
        <w:fldChar w:fldCharType="begin">
          <w:fldData xml:space="preserve">PEVuZE5vdGU+PENpdGU+PEF1dGhvcj5XYW5nPC9BdXRob3I+PFllYXI+MjAxNzwvWWVhcj48UmVj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PEVuZE5vdGU+PENpdGU+PEF1dGhvcj5XYW5nPC9BdXRob3I+PFllYXI+MjAxNzwvWWVhcj48UmVj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[43, 46]</w:t>
      </w:r>
      <w:r w:rsidRPr="008E4475">
        <w:rPr>
          <w:color w:val="000000" w:themeColor="text1"/>
        </w:rPr>
        <w:fldChar w:fldCharType="end"/>
      </w:r>
      <w:r w:rsidRPr="008E4475">
        <w:rPr>
          <w:color w:val="000000" w:themeColor="text1"/>
        </w:rPr>
        <w:t xml:space="preserve"> and organic electrochemical Transistors (OECTs).</w:t>
      </w:r>
      <w:r w:rsidRPr="008E4475">
        <w:rPr>
          <w:color w:val="000000" w:themeColor="text1"/>
        </w:rPr>
        <w:fldChar w:fldCharType="begin">
          <w:fldData xml:space="preserve">PEVuZE5vdGU+PENpdGU+PEF1dGhvcj5GZW5nPC9BdXRob3I+PFllYXI+MjAyMTwvWWVhcj48UmVj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PEVuZE5vdGU+PENpdGU+PEF1dGhvcj5GZW5nPC9BdXRob3I+PFllYXI+MjAyMTwvWWVhcj48UmVj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[47, 48]</w:t>
      </w:r>
      <w:r w:rsidRPr="008E4475">
        <w:rPr>
          <w:color w:val="000000" w:themeColor="text1"/>
        </w:rPr>
        <w:fldChar w:fldCharType="end"/>
      </w:r>
      <w:r w:rsidRPr="008E4475">
        <w:rPr>
          <w:color w:val="000000" w:themeColor="text1"/>
        </w:rPr>
        <w:t xml:space="preserve"> For example, polymer f-BTI2TEG-FT with branched oligo(ethylene glycol) (OEG) side chain delivered a sizable electrical conductivity (</w:t>
      </w:r>
      <w:r w:rsidRPr="008E4475">
        <w:rPr>
          <w:rFonts w:ascii="Symbol" w:hAnsi="Symbol"/>
          <w:color w:val="000000" w:themeColor="text1"/>
        </w:rPr>
        <w:t>s</w:t>
      </w:r>
      <w:r w:rsidRPr="008E4475">
        <w:rPr>
          <w:color w:val="000000" w:themeColor="text1"/>
        </w:rPr>
        <w:t>) of 87 S cm</w:t>
      </w:r>
      <w:r w:rsidRPr="008E4475">
        <w:rPr>
          <w:color w:val="000000" w:themeColor="text1"/>
          <w:vertAlign w:val="superscript"/>
        </w:rPr>
        <w:t>−1</w:t>
      </w:r>
      <w:r w:rsidRPr="008E4475">
        <w:rPr>
          <w:color w:val="000000" w:themeColor="text1"/>
        </w:rPr>
        <w:t xml:space="preserve"> due to its </w:t>
      </w:r>
      <w:r w:rsidRPr="008E4475">
        <w:rPr>
          <w:rFonts w:hint="eastAsia"/>
          <w:color w:val="000000" w:themeColor="text1"/>
        </w:rPr>
        <w:t>very</w:t>
      </w:r>
      <w:r w:rsidRPr="008E4475">
        <w:rPr>
          <w:color w:val="000000" w:themeColor="text1"/>
        </w:rPr>
        <w:t xml:space="preserve"> planar </w:t>
      </w:r>
      <w:r w:rsidRPr="008E4475">
        <w:rPr>
          <w:rFonts w:hint="eastAsia"/>
          <w:color w:val="000000" w:themeColor="text1"/>
        </w:rPr>
        <w:t>b</w:t>
      </w:r>
      <w:r w:rsidRPr="008E4475">
        <w:rPr>
          <w:color w:val="000000" w:themeColor="text1"/>
        </w:rPr>
        <w:t xml:space="preserve">ackbone, </w:t>
      </w:r>
      <w:r w:rsidRPr="008E4475">
        <w:rPr>
          <w:color w:val="000000" w:themeColor="text1"/>
        </w:rPr>
        <w:lastRenderedPageBreak/>
        <w:t>favourable polymer chain packing, and substantial n-doping efficiency.</w:t>
      </w:r>
      <w:r w:rsidRPr="008E4475">
        <w:rPr>
          <w:color w:val="000000" w:themeColor="text1"/>
        </w:rPr>
        <w:fldChar w:fldCharType="begin"/>
      </w:r>
      <w:r w:rsidRPr="008E4475">
        <w:rPr>
          <w:color w:val="000000" w:themeColor="text1"/>
        </w:rPr>
        <w:instrText xml:space="preserve"> ADDIN EN.CITE &lt;EndNote&gt;&lt;Cite&gt;&lt;Author&gt;Guo&lt;/Author&gt;&lt;Year&gt;2021&lt;/Year&gt;&lt;RecNum&gt;26&lt;/RecNum&gt;&lt;DisplayText&gt;&lt;style face="superscript"&gt;[28]&lt;/style&gt;&lt;/DisplayText&gt;&lt;record&gt;&lt;rec-number&gt;26&lt;/rec-number&gt;&lt;foreign-keys&gt;&lt;key app="EN" db-id="r20r5vrxmspvt6epdtrp9eahw0ptfdt2209e" timestamp="1664533528"&gt;26&lt;/key&gt;&lt;/foreign-keys&gt;&lt;ref-type name="Journal Article"&gt;17&lt;/ref-type&gt;&lt;contributors&gt;&lt;authors&gt;&lt;author&gt;Guo, Han&lt;/author&gt;&lt;author&gt;Yang, Chi-Yuan&lt;/author&gt;&lt;author&gt;Zhang, Xianhe&lt;/author&gt;&lt;author&gt;Motta, Alessandro&lt;/author&gt;&lt;author&gt;Feng, Kui&lt;/author&gt;&lt;author&gt;XIa, Yu&lt;/author&gt;&lt;author&gt;Shi, Yongqiang&lt;/author&gt;&lt;author&gt;Wu, Ziang&lt;/author&gt;&lt;author&gt;Yang, Kui&lt;/author&gt;&lt;author&gt;Chen, Jianhua&lt;/author&gt;&lt;author&gt;Liao, Qiaogan&lt;/author&gt;&lt;author&gt;Tang, Yumin&lt;/author&gt;&lt;author&gt;Sun, Huiliang&lt;/author&gt;&lt;author&gt;Woo, Han Young&lt;/author&gt;&lt;author&gt;Fabiano, Simone&lt;/author&gt;&lt;author&gt;Facchetti, Antonio&lt;/author&gt;&lt;author&gt;Guo, Xugang&lt;/author&gt;&lt;/authors&gt;&lt;/contributors&gt;&lt;titles&gt;&lt;title&gt;Transition metal catalysed molecular n-doping of organic semiconductors&lt;/title&gt;&lt;secondary-title&gt;Nature&lt;/secondary-title&gt;&lt;/titles&gt;&lt;periodical&gt;&lt;full-title&gt;Nature&lt;/full-title&gt;&lt;/periodical&gt;&lt;pages&gt;67-73&lt;/pages&gt;&lt;volume&gt;599&lt;/volume&gt;&lt;section&gt;67&lt;/section&gt;&lt;dates&gt;&lt;year&gt;2021&lt;/year&gt;&lt;/dates&gt;&lt;urls&gt;&lt;/urls&gt;&lt;electronic-resource-num&gt;10.1038/s41586-021-03942-0&lt;/electronic-resource-num&gt;&lt;/record&gt;&lt;/Cite&gt;&lt;/EndNote&gt;</w:instrText>
      </w:r>
      <w:r w:rsidRPr="008E4475">
        <w:rPr>
          <w:color w:val="000000" w:themeColor="text1"/>
        </w:rPr>
        <w:fldChar w:fldCharType="separate"/>
      </w:r>
      <w:r w:rsidRPr="008E4475">
        <w:rPr>
          <w:noProof/>
          <w:color w:val="000000" w:themeColor="text1"/>
          <w:vertAlign w:val="superscript"/>
        </w:rPr>
        <w:t>[28]</w:t>
      </w:r>
      <w:r w:rsidRPr="008E4475">
        <w:rPr>
          <w:color w:val="000000" w:themeColor="text1"/>
        </w:rPr>
        <w:fldChar w:fldCharType="end"/>
      </w:r>
      <w:r w:rsidRPr="008E4475">
        <w:rPr>
          <w:color w:val="000000" w:themeColor="text1"/>
        </w:rPr>
        <w:t xml:space="preserve"> On another hand, cyano functionalization has been proved as a powerful approach to developing highly electron-deficient building blocks, and their resultant n-type semiconductors showed low-lying LUMO levels and improved n-type performance in various organic electronic devices.</w:t>
      </w:r>
      <w:r w:rsidRPr="008E4475">
        <w:rPr>
          <w:color w:val="000000" w:themeColor="text1"/>
        </w:rPr>
        <w:fldChar w:fldCharType="begin">
          <w:fldData xml:space="preserve">PEVuZE5vdGU+PENpdGU+PEF1dGhvcj5Vc3RhPC9BdXRob3I+PFllYXI+MjAwOTwvWWVhcj48UmVj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PEVuZE5vdGU+PENpdGU+PEF1dGhvcj5Vc3RhPC9BdXRob3I+PFllYXI+MjAwOTwvWWVhcj48UmVj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[36, 49-53]</w:t>
      </w:r>
      <w:r w:rsidRPr="008E4475">
        <w:rPr>
          <w:color w:val="000000" w:themeColor="text1"/>
        </w:rPr>
        <w:fldChar w:fldCharType="end"/>
      </w:r>
    </w:p>
    <w:p w14:paraId="137D3586"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 xml:space="preserve">Driven by the great success of f-BTI2 with reduced steric hindrance and cyano functionalization strategy for lowering frontier molecular orbital (FMO) energy levels, we herein leverage the advantages of both cyano and imide functionalities to develop CNI2 with decent solubility, small steric hindrance, and strong electron-deficiency. The LUMO level of CNI2 is calculated to be </w:t>
      </w:r>
      <w:bookmarkStart w:id="12" w:name="_Hlk103370764"/>
      <w:r w:rsidRPr="008E4475">
        <w:rPr>
          <w:color w:val="000000" w:themeColor="text1"/>
        </w:rPr>
        <w:t>−</w:t>
      </w:r>
      <w:bookmarkEnd w:id="12"/>
      <w:r w:rsidRPr="008E4475">
        <w:rPr>
          <w:color w:val="000000" w:themeColor="text1"/>
        </w:rPr>
        <w:t>3.35 eV (Figure 1a), which is substantially suppressed as compared to that of the parent f-BTI2 (−2.97 eV),</w:t>
      </w:r>
      <w:r w:rsidRPr="008E4475">
        <w:rPr>
          <w:color w:val="000000" w:themeColor="text1"/>
        </w:rPr>
        <w:fldChar w:fldCharType="begin"/>
      </w:r>
      <w:r w:rsidRPr="008E4475">
        <w:rPr>
          <w:color w:val="000000" w:themeColor="text1"/>
        </w:rPr>
        <w:instrText xml:space="preserve"> ADDIN EN.CITE &lt;EndNote&gt;&lt;Cite&gt;&lt;Author&gt;Wang&lt;/Author&gt;&lt;Year&gt;2017&lt;/Year&gt;&lt;RecNum&gt;29&lt;/RecNum&gt;&lt;DisplayText&gt;&lt;style face="superscript"&gt;[46]&lt;/style&gt;&lt;/DisplayText&gt;&lt;record&gt;&lt;rec-number&gt;29&lt;/rec-number&gt;&lt;foreign-keys&gt;&lt;key app="EN" db-id="r20r5vrxmspvt6epdtrp9eahw0ptfdt2209e" timestamp="1664533528"&gt;29&lt;/key&gt;&lt;/foreign-keys&gt;&lt;ref-type name="Journal Article"&gt;17&lt;/ref-type&gt;&lt;contributors&gt;&lt;authors&gt;&lt;author&gt;Wang, Yingfeng&lt;/author&gt;&lt;author&gt;Yan, Zhenglong&lt;/author&gt;&lt;author&gt;Guo, Han&lt;/author&gt;&lt;author&gt;Uddin, Mohammad Afsar&lt;/author&gt;&lt;author&gt;Ling, Shaohua&lt;/author&gt;&lt;author&gt;Zhou, Xin&lt;/author&gt;&lt;author&gt;Su, Huimin&lt;/author&gt;&lt;author&gt;Dai, Junfeng&lt;/author&gt;&lt;author&gt;Woo, Han Young&lt;/author&gt;&lt;author&gt;Guo, Xugang&lt;/author&gt;&lt;/authors&gt;&lt;/contributors&gt;&lt;titles&gt;&lt;title&gt;Effects of Bithiophene Imide Fusion on the Device Performance of Organic Thin-Film Transistors and All-Polymer Solar Cells&lt;/title&gt;&lt;secondary-title&gt;Angew. Chem. Int. Id.&lt;/secondary-title&gt;&lt;/titles&gt;&lt;periodical&gt;&lt;full-title&gt;Angew. Chem. Int. Id.&lt;/full-title&gt;&lt;/periodical&gt;&lt;pages&gt;15304-15308&lt;/pages&gt;&lt;volume&gt;56&lt;/volume&gt;&lt;number&gt;48&lt;/number&gt;&lt;keywords&gt;&lt;keyword&gt;ladder polymers&lt;/keyword&gt;&lt;keyword&gt;organic electronics&lt;/keyword&gt;&lt;keyword&gt;organic thin-film transistors&lt;/keyword&gt;&lt;keyword&gt;solar cells&lt;/keyword&gt;&lt;keyword&gt;structure–property relationships&lt;/keyword&gt;&lt;/keywords&gt;&lt;dates&gt;&lt;year&gt;2017&lt;/year&gt;&lt;pub-dates&gt;&lt;date&gt;2017/11/27&lt;/date&gt;&lt;/pub-dates&gt;&lt;/dates&gt;&lt;publisher&gt;John Wiley &amp;amp; Sons, Ltd&lt;/publisher&gt;&lt;isbn&gt;1433-7851&lt;/isbn&gt;&lt;work-type&gt;https://doi.org/10.1002/anie.201708421&lt;/work-type&gt;&lt;urls&gt;&lt;related-urls&gt;&lt;url&gt;https://doi.org/10.1002/anie.201708421&lt;/url&gt;&lt;/related-urls&gt;&lt;/urls&gt;&lt;electronic-resource-num&gt;https://doi.org/10.1002/anie.201708421&lt;/electronic-resource-num&gt;&lt;access-date&gt;2021/01/30&lt;/access-date&gt;&lt;/record&gt;&lt;/Cite&gt;&lt;/EndNote&gt;</w:instrText>
      </w:r>
      <w:r w:rsidRPr="008E4475">
        <w:rPr>
          <w:color w:val="000000" w:themeColor="text1"/>
        </w:rPr>
        <w:fldChar w:fldCharType="separate"/>
      </w:r>
      <w:r w:rsidRPr="008E4475">
        <w:rPr>
          <w:noProof/>
          <w:color w:val="000000" w:themeColor="text1"/>
          <w:vertAlign w:val="superscript"/>
        </w:rPr>
        <w:t>[46]</w:t>
      </w:r>
      <w:r w:rsidRPr="008E4475">
        <w:rPr>
          <w:color w:val="000000" w:themeColor="text1"/>
        </w:rPr>
        <w:fldChar w:fldCharType="end"/>
      </w:r>
      <w:r w:rsidRPr="008E4475">
        <w:rPr>
          <w:color w:val="000000" w:themeColor="text1"/>
        </w:rPr>
        <w:t xml:space="preserve"> and close to that of the benchmark NDI (−3.40 eV),</w:t>
      </w:r>
      <w:r w:rsidRPr="008E4475">
        <w:rPr>
          <w:color w:val="000000" w:themeColor="text1"/>
        </w:rPr>
        <w:fldChar w:fldCharType="begin"/>
      </w:r>
      <w:r w:rsidRPr="008E4475">
        <w:rPr>
          <w:color w:val="000000" w:themeColor="text1"/>
        </w:rPr>
        <w:instrText xml:space="preserve"> ADDIN EN.CITE &lt;EndNote&gt;&lt;Cite&gt;&lt;Author&gt;Bhosale&lt;/Author&gt;&lt;Year&gt;2021&lt;/Year&gt;&lt;RecNum&gt;39&lt;/RecNum&gt;&lt;DisplayText&gt;&lt;style face="superscript"&gt;[54]&lt;/style&gt;&lt;/DisplayText&gt;&lt;record&gt;&lt;rec-number&gt;39&lt;/rec-number&gt;&lt;foreign-keys&gt;&lt;key app="EN" db-id="r20r5vrxmspvt6epdtrp9eahw0ptfdt2209e" timestamp="1664533528"&gt;39&lt;/key&gt;&lt;/foreign-keys&gt;&lt;ref-type name="Journal Article"&gt;17&lt;/ref-type&gt;&lt;contributors&gt;&lt;authors&gt;&lt;author&gt;Bhosale, Sheshanath V.&lt;/author&gt;&lt;author&gt;Al Kobaisi, Mohammad&lt;/author&gt;&lt;author&gt;Jadhav, Ratan W.&lt;/author&gt;&lt;author&gt;Morajkar, Pranay P.&lt;/author&gt;&lt;author&gt;Jones, Lathe A.&lt;/author&gt;&lt;author&gt;George, Subi&lt;/author&gt;&lt;/authors&gt;&lt;/contributors&gt;&lt;titles&gt;&lt;title&gt;Naphthalene diimides: perspectives and promise&lt;/title&gt;&lt;secondary-title&gt;Chem. Soc. Rev.&lt;/secondary-title&gt;&lt;/titles&gt;&lt;periodical&gt;&lt;full-title&gt;Chem. Soc. Rev.&lt;/full-title&gt;&lt;/periodical&gt;&lt;pages&gt;9845-9998&lt;/pages&gt;&lt;volume&gt;50&lt;/volume&gt;&lt;number&gt;17&lt;/number&gt;&lt;dates&gt;&lt;year&gt;2021&lt;/year&gt;&lt;/dates&gt;&lt;publisher&gt;The Royal Society of Chemistry&lt;/publisher&gt;&lt;isbn&gt;0306-0012&lt;/isbn&gt;&lt;work-type&gt;10.1039/D0CS00239A&lt;/work-type&gt;&lt;urls&gt;&lt;related-urls&gt;&lt;url&gt;http://dx.doi.org/10.1039/D0CS00239A&lt;/url&gt;&lt;/related-urls&gt;&lt;/urls&gt;&lt;electronic-resource-num&gt;10.1039/D0CS00239A&lt;/electronic-resource-num&gt;&lt;/record&gt;&lt;/Cite&gt;&lt;/EndNote&gt;</w:instrText>
      </w:r>
      <w:r w:rsidRPr="008E4475">
        <w:rPr>
          <w:color w:val="000000" w:themeColor="text1"/>
        </w:rPr>
        <w:fldChar w:fldCharType="separate"/>
      </w:r>
      <w:r w:rsidRPr="008E4475">
        <w:rPr>
          <w:noProof/>
          <w:color w:val="000000" w:themeColor="text1"/>
          <w:vertAlign w:val="superscript"/>
        </w:rPr>
        <w:t>[54]</w:t>
      </w:r>
      <w:r w:rsidRPr="008E4475">
        <w:rPr>
          <w:color w:val="000000" w:themeColor="text1"/>
        </w:rPr>
        <w:fldChar w:fldCharType="end"/>
      </w:r>
      <w:r w:rsidRPr="008E4475">
        <w:rPr>
          <w:noProof/>
          <w:color w:val="000000" w:themeColor="text1"/>
        </w:rPr>
        <w:t xml:space="preserve"> </w:t>
      </w:r>
      <w:r w:rsidRPr="008E4475">
        <w:rPr>
          <w:color w:val="000000" w:themeColor="text1"/>
        </w:rPr>
        <w:t>indicating its potential for constructing high-performance n-type polymers.</w:t>
      </w:r>
      <w:r w:rsidRPr="008E4475">
        <w:rPr>
          <w:color w:val="000000" w:themeColor="text1"/>
        </w:rPr>
        <w:fldChar w:fldCharType="begin"/>
      </w:r>
      <w:r w:rsidRPr="008E4475">
        <w:rPr>
          <w:color w:val="000000" w:themeColor="text1"/>
        </w:rPr>
        <w:instrText xml:space="preserve"> ADDIN EN.CITE &lt;EndNote&gt;&lt;Cite&gt;&lt;Author&gt;Zhou&lt;/Author&gt;&lt;Year&gt;2018&lt;/Year&gt;&lt;RecNum&gt;40&lt;/RecNum&gt;&lt;DisplayText&gt;&lt;style face="superscript"&gt;[55]&lt;/style&gt;&lt;/DisplayText&gt;&lt;record&gt;&lt;rec-number&gt;40&lt;/rec-number&gt;&lt;foreign-keys&gt;&lt;key app="EN" db-id="r20r5vrxmspvt6epdtrp9eahw0ptfdt2209e" timestamp="1664533528"&gt;40&lt;/key&gt;&lt;/foreign-keys&gt;&lt;ref-type name="Journal Article"&gt;17&lt;/ref-type&gt;&lt;contributors&gt;&lt;authors&gt;&lt;author&gt;Zhou, Nanjia&lt;/author&gt;&lt;author&gt;Facchetti, Antonio&lt;/author&gt;&lt;/authors&gt;&lt;/contributors&gt;&lt;titles&gt;&lt;title&gt;Naphthalenediimide (NDI) polymers for all-polymer photovoltaics&lt;/title&gt;&lt;secondary-title&gt;Mater. Today&lt;/secondary-title&gt;&lt;/titles&gt;&lt;periodical&gt;&lt;full-title&gt;Mater. Today&lt;/full-title&gt;&lt;/periodical&gt;&lt;pages&gt;377-390&lt;/pages&gt;&lt;volume&gt;21&lt;/volume&gt;&lt;number&gt;4&lt;/number&gt;&lt;dates&gt;&lt;year&gt;2018&lt;/year&gt;&lt;pub-dates&gt;&lt;date&gt;2018/05/01/&lt;/date&gt;&lt;/pub-dates&gt;&lt;/dates&gt;&lt;isbn&gt;1369-7021&lt;/isbn&gt;&lt;urls&gt;&lt;related-urls&gt;&lt;url&gt;https://www.sciencedirect.com/science/article/pii/S1369702117308465&lt;/url&gt;&lt;/related-urls&gt;&lt;/urls&gt;&lt;electronic-resource-num&gt;https://doi.org/10.1016/j.mattod.2018.02.003&lt;/electronic-resource-num&gt;&lt;/record&gt;&lt;/Cite&gt;&lt;/EndNote&gt;</w:instrText>
      </w:r>
      <w:r w:rsidRPr="008E4475">
        <w:rPr>
          <w:color w:val="000000" w:themeColor="text1"/>
        </w:rPr>
        <w:fldChar w:fldCharType="separate"/>
      </w:r>
      <w:r w:rsidRPr="008E4475">
        <w:rPr>
          <w:noProof/>
          <w:color w:val="000000" w:themeColor="text1"/>
          <w:vertAlign w:val="superscript"/>
        </w:rPr>
        <w:t>[55]</w:t>
      </w:r>
      <w:r w:rsidRPr="008E4475">
        <w:rPr>
          <w:color w:val="000000" w:themeColor="text1"/>
        </w:rPr>
        <w:fldChar w:fldCharType="end"/>
      </w:r>
      <w:r w:rsidRPr="008E4475">
        <w:rPr>
          <w:color w:val="000000" w:themeColor="text1"/>
        </w:rPr>
        <w:t xml:space="preserve"> By devising the synthetic routes, we can successfully attain CNI2 by forming the imide functional groups first followed by cyanation. Considering CNI2 with strong electron deficiency and small steric hindrance, both D-A copolymers, PPCNI2-V and PPCNI2-T, and A-A copolymer PPCNI2-BTI are synthesized. All polymers showed low-lying LUMO levels of below −3.80 eV, much deeper than</w:t>
      </w:r>
      <w:r w:rsidRPr="008E4475">
        <w:rPr>
          <w:rFonts w:hint="eastAsia"/>
          <w:color w:val="000000" w:themeColor="text1"/>
        </w:rPr>
        <w:t xml:space="preserve"> </w:t>
      </w:r>
      <w:r w:rsidRPr="008E4475">
        <w:rPr>
          <w:color w:val="000000" w:themeColor="text1"/>
        </w:rPr>
        <w:t xml:space="preserve">the f-BTI2-based analogues. </w:t>
      </w:r>
      <w:r w:rsidRPr="008E4475">
        <w:rPr>
          <w:rFonts w:hint="eastAsia"/>
          <w:color w:val="000000" w:themeColor="text1"/>
        </w:rPr>
        <w:t>The</w:t>
      </w:r>
      <w:r w:rsidRPr="008E4475">
        <w:rPr>
          <w:color w:val="000000" w:themeColor="text1"/>
        </w:rPr>
        <w:t xml:space="preserve"> PPCNI2-BTI-based OTFT devices fabricated via spin-coating showed a highest electron mobility (</w:t>
      </w:r>
      <w:r w:rsidRPr="008E4475">
        <w:rPr>
          <w:i/>
          <w:iCs/>
          <w:color w:val="000000" w:themeColor="text1"/>
        </w:rPr>
        <w:t>μ</w:t>
      </w:r>
      <w:r w:rsidRPr="008E4475">
        <w:rPr>
          <w:color w:val="000000" w:themeColor="text1"/>
          <w:vertAlign w:val="subscript"/>
        </w:rPr>
        <w:t>e</w:t>
      </w:r>
      <w:r w:rsidRPr="008E4475">
        <w:rPr>
          <w:color w:val="000000" w:themeColor="text1"/>
        </w:rPr>
        <w:t>) of 0.22 cm</w:t>
      </w:r>
      <w:r w:rsidRPr="008E4475">
        <w:rPr>
          <w:color w:val="000000" w:themeColor="text1"/>
          <w:vertAlign w:val="superscript"/>
        </w:rPr>
        <w:t>−2</w:t>
      </w:r>
      <w:r w:rsidRPr="008E4475">
        <w:rPr>
          <w:color w:val="000000" w:themeColor="text1"/>
        </w:rPr>
        <w:t xml:space="preserve"> V</w:t>
      </w:r>
      <w:r w:rsidRPr="008E4475">
        <w:rPr>
          <w:color w:val="000000" w:themeColor="text1"/>
          <w:vertAlign w:val="superscript"/>
        </w:rPr>
        <w:t>−1</w:t>
      </w:r>
      <w:r w:rsidRPr="008E4475">
        <w:rPr>
          <w:color w:val="000000" w:themeColor="text1"/>
        </w:rPr>
        <w:t xml:space="preserve"> s</w:t>
      </w:r>
      <w:r w:rsidRPr="008E4475">
        <w:rPr>
          <w:color w:val="000000" w:themeColor="text1"/>
          <w:vertAlign w:val="superscript"/>
        </w:rPr>
        <w:t>−1</w:t>
      </w:r>
      <w:r w:rsidRPr="008E4475">
        <w:rPr>
          <w:color w:val="000000" w:themeColor="text1"/>
        </w:rPr>
        <w:t xml:space="preserve">. Benefiting from their deep-lying LUMOs, the polymers can be efficiently n-doped by molecular dopant </w:t>
      </w:r>
      <w:r w:rsidRPr="008E4475">
        <w:rPr>
          <w:i/>
          <w:iCs/>
          <w:color w:val="000000" w:themeColor="text1"/>
        </w:rPr>
        <w:t>N</w:t>
      </w:r>
      <w:r w:rsidRPr="008E4475">
        <w:rPr>
          <w:color w:val="000000" w:themeColor="text1"/>
        </w:rPr>
        <w:t>-DMBI, consequently, the spin-coated PPCNI2-BTI exhibited a remarkable σ up to 89.2 S cm</w:t>
      </w:r>
      <w:r w:rsidRPr="008E4475">
        <w:rPr>
          <w:color w:val="000000" w:themeColor="text1"/>
          <w:vertAlign w:val="superscript"/>
        </w:rPr>
        <w:t>−1</w:t>
      </w:r>
      <w:r w:rsidRPr="008E4475">
        <w:rPr>
          <w:color w:val="000000" w:themeColor="text1"/>
        </w:rPr>
        <w:t xml:space="preserve"> and PF of 75.1 </w:t>
      </w:r>
      <w:r w:rsidRPr="008E4475">
        <w:rPr>
          <w:i/>
          <w:iCs/>
          <w:color w:val="000000" w:themeColor="text1"/>
        </w:rPr>
        <w:t>µ</w:t>
      </w:r>
      <w:r w:rsidRPr="008E4475">
        <w:rPr>
          <w:color w:val="000000" w:themeColor="text1"/>
        </w:rPr>
        <w:t>W m</w:t>
      </w:r>
      <w:r w:rsidRPr="008E4475">
        <w:rPr>
          <w:color w:val="000000" w:themeColor="text1"/>
          <w:vertAlign w:val="superscript"/>
        </w:rPr>
        <w:t>−1</w:t>
      </w:r>
      <w:r w:rsidRPr="008E4475">
        <w:rPr>
          <w:color w:val="000000" w:themeColor="text1"/>
        </w:rPr>
        <w:t xml:space="preserve"> K</w:t>
      </w:r>
      <w:r w:rsidRPr="008E4475">
        <w:rPr>
          <w:color w:val="000000" w:themeColor="text1"/>
          <w:vertAlign w:val="superscript"/>
        </w:rPr>
        <w:t>−2</w:t>
      </w:r>
      <w:r w:rsidRPr="008E4475">
        <w:rPr>
          <w:color w:val="000000" w:themeColor="text1"/>
        </w:rPr>
        <w:t xml:space="preserve"> in OTEs. When adopting solution-shearing </w:t>
      </w:r>
      <w:r w:rsidRPr="008E4475">
        <w:rPr>
          <w:color w:val="000000" w:themeColor="text1"/>
          <w:lang w:val="en-US" w:eastAsia="zh-CN"/>
        </w:rPr>
        <w:t>method</w:t>
      </w:r>
      <w:r w:rsidRPr="008E4475">
        <w:rPr>
          <w:rFonts w:hint="eastAsia"/>
          <w:color w:val="000000" w:themeColor="text1"/>
          <w:lang w:eastAsia="zh-CN"/>
        </w:rPr>
        <w:t>,</w:t>
      </w:r>
      <w:r w:rsidRPr="008E4475">
        <w:rPr>
          <w:color w:val="000000" w:themeColor="text1"/>
        </w:rPr>
        <w:fldChar w:fldCharType="begin"/>
      </w:r>
      <w:r w:rsidRPr="008E4475">
        <w:rPr>
          <w:color w:val="000000" w:themeColor="text1"/>
        </w:rPr>
        <w:instrText xml:space="preserve"> ADDIN EN.CITE &lt;EndNote&gt;&lt;Cite&gt;&lt;Author&gt;Diao&lt;/Author&gt;&lt;Year&gt;2014&lt;/Year&gt;&lt;RecNum&gt;41&lt;/RecNum&gt;&lt;DisplayText&gt;&lt;style face="superscript"&gt;[56]&lt;/style&gt;&lt;/DisplayText&gt;&lt;record&gt;&lt;rec-number&gt;41&lt;/rec-number&gt;&lt;foreign-keys&gt;&lt;key app="EN" db-id="r20r5vrxmspvt6epdtrp9eahw0ptfdt2209e" timestamp="1664533528"&gt;41&lt;/key&gt;&lt;/foreign-keys&gt;&lt;ref-type name="Journal Article"&gt;17&lt;/ref-type&gt;&lt;contributors&gt;&lt;authors&gt;&lt;author&gt;Diao, Ying&lt;/author&gt;&lt;author&gt;Shaw, Leo&lt;/author&gt;&lt;author&gt;Bao, Zhenan&lt;/author&gt;&lt;author&gt;Mannsfeld, Stefan C. B.&lt;/author&gt;&lt;/authors&gt;&lt;/contributors&gt;&lt;titles&gt;&lt;title&gt;Morphology control strategies for solution-processed organic semiconductor thin films&lt;/title&gt;&lt;secondary-title&gt;Energy Environ. Sci.&lt;/secondary-title&gt;&lt;/titles&gt;&lt;periodical&gt;&lt;full-title&gt;Energy Environ. Sci.&lt;/full-title&gt;&lt;/periodical&gt;&lt;pages&gt;2145-2159&lt;/pages&gt;&lt;volume&gt;7&lt;/volume&gt;&lt;number&gt;7&lt;/number&gt;&lt;dates&gt;&lt;year&gt;2014&lt;/year&gt;&lt;/dates&gt;&lt;publisher&gt;The Royal Society of Chemistry&lt;/publisher&gt;&lt;isbn&gt;1754-5692&lt;/isbn&gt;&lt;work-type&gt;10.1039/C4EE00688G&lt;/work-type&gt;&lt;urls&gt;&lt;related-urls&gt;&lt;url&gt;http://dx.doi.org/10.1039/C4EE00688G&lt;/url&gt;&lt;/related-urls&gt;&lt;/urls&gt;&lt;electronic-resource-num&gt;10.1039/C4EE00688G&lt;/electronic-resource-num&gt;&lt;/record&gt;&lt;/Cite&gt;&lt;/EndNote&gt;</w:instrText>
      </w:r>
      <w:r w:rsidRPr="008E4475">
        <w:rPr>
          <w:color w:val="000000" w:themeColor="text1"/>
        </w:rPr>
        <w:fldChar w:fldCharType="separate"/>
      </w:r>
      <w:r w:rsidRPr="008E4475">
        <w:rPr>
          <w:noProof/>
          <w:color w:val="000000" w:themeColor="text1"/>
          <w:vertAlign w:val="superscript"/>
        </w:rPr>
        <w:t>[56]</w:t>
      </w:r>
      <w:r w:rsidRPr="008E4475">
        <w:rPr>
          <w:color w:val="000000" w:themeColor="text1"/>
        </w:rPr>
        <w:fldChar w:fldCharType="end"/>
      </w:r>
      <w:r w:rsidRPr="008E4475">
        <w:rPr>
          <w:color w:val="000000" w:themeColor="text1"/>
        </w:rPr>
        <w:t xml:space="preserve"> all CNI2-based polymers exhibited much improved OTE performance with the champion electrical conductivity of 150.2 S cm</w:t>
      </w:r>
      <w:r w:rsidRPr="008E4475">
        <w:rPr>
          <w:color w:val="000000" w:themeColor="text1"/>
          <w:vertAlign w:val="superscript"/>
        </w:rPr>
        <w:t>−1</w:t>
      </w:r>
      <w:r w:rsidRPr="008E4475">
        <w:rPr>
          <w:color w:val="000000" w:themeColor="text1"/>
        </w:rPr>
        <w:t xml:space="preserve"> and PF of 110.3 </w:t>
      </w:r>
      <w:r w:rsidRPr="008E4475">
        <w:rPr>
          <w:i/>
          <w:iCs/>
          <w:color w:val="000000" w:themeColor="text1"/>
        </w:rPr>
        <w:t>µ</w:t>
      </w:r>
      <w:r w:rsidRPr="008E4475">
        <w:rPr>
          <w:color w:val="000000" w:themeColor="text1"/>
        </w:rPr>
        <w:t>W m</w:t>
      </w:r>
      <w:r w:rsidRPr="008E4475">
        <w:rPr>
          <w:color w:val="000000" w:themeColor="text1"/>
          <w:vertAlign w:val="superscript"/>
        </w:rPr>
        <w:t>−1</w:t>
      </w:r>
      <w:r w:rsidRPr="008E4475">
        <w:rPr>
          <w:color w:val="000000" w:themeColor="text1"/>
        </w:rPr>
        <w:t xml:space="preserve"> K</w:t>
      </w:r>
      <w:r w:rsidRPr="008E4475">
        <w:rPr>
          <w:color w:val="000000" w:themeColor="text1"/>
          <w:vertAlign w:val="superscript"/>
        </w:rPr>
        <w:t>−2</w:t>
      </w:r>
      <w:r w:rsidRPr="008E4475">
        <w:rPr>
          <w:color w:val="000000" w:themeColor="text1"/>
        </w:rPr>
        <w:t>, which represents a great advance in the OTE field.</w:t>
      </w:r>
      <w:r w:rsidRPr="008E4475">
        <w:rPr>
          <w:color w:val="000000" w:themeColor="text1"/>
        </w:rPr>
        <w:fldChar w:fldCharType="begin">
          <w:fldData xml:space="preserve">PEVuZE5vdGU+PENpdGU+PEF1dGhvcj5ZYW48L0F1dGhvcj48WWVhcj4yMDE5PC9ZZWFyPjxSZWNO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PEVuZE5vdGU+PENpdGU+PEF1dGhvcj5ZYW48L0F1dGhvcj48WWVhcj4yMDE5PC9ZZWFyPjxSZWNO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[21, 25, 30, 34]</w:t>
      </w:r>
      <w:r w:rsidRPr="008E4475">
        <w:rPr>
          <w:color w:val="000000" w:themeColor="text1"/>
        </w:rPr>
        <w:fldChar w:fldCharType="end"/>
      </w:r>
      <w:r w:rsidRPr="008E4475">
        <w:rPr>
          <w:color w:val="000000" w:themeColor="text1"/>
        </w:rPr>
        <w:t xml:space="preserve"> This is the first example that solution-shearing technology can be efficiently used to improve the OTE performance, and the breakthrough demonstrates the power of combining material design with morphology control on driving the development of organic electronic devices.</w:t>
      </w:r>
    </w:p>
    <w:p w14:paraId="457B0868" w14:textId="77777777" w:rsidR="008E4475" w:rsidRPr="008E4475" w:rsidRDefault="008E4475" w:rsidP="008E4475">
      <w:pPr>
        <w:spacing w:line="480" w:lineRule="auto"/>
        <w:rPr>
          <w:b/>
          <w:bCs/>
          <w:color w:val="000000" w:themeColor="text1"/>
        </w:rPr>
      </w:pPr>
      <w:r w:rsidRPr="008E4475">
        <w:rPr>
          <w:b/>
          <w:bCs/>
          <w:color w:val="000000" w:themeColor="text1"/>
        </w:rPr>
        <w:lastRenderedPageBreak/>
        <w:t>Results and discussion</w:t>
      </w:r>
    </w:p>
    <w:p w14:paraId="1BFE5680" w14:textId="77777777" w:rsidR="008E4475" w:rsidRPr="008E4475" w:rsidRDefault="008E4475" w:rsidP="008E4475">
      <w:pPr>
        <w:spacing w:line="480" w:lineRule="auto"/>
        <w:rPr>
          <w:b/>
          <w:bCs/>
          <w:color w:val="000000" w:themeColor="text1"/>
        </w:rPr>
      </w:pPr>
      <w:r w:rsidRPr="008E4475">
        <w:rPr>
          <w:b/>
          <w:bCs/>
          <w:color w:val="000000" w:themeColor="text1"/>
        </w:rPr>
        <w:t>Material synthesis</w:t>
      </w:r>
    </w:p>
    <w:p w14:paraId="07492261"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 xml:space="preserve">Scheme 1 depicts the synthetic route to the </w:t>
      </w:r>
      <w:r w:rsidRPr="008E4475">
        <w:rPr>
          <w:rFonts w:hint="eastAsia"/>
          <w:color w:val="000000" w:themeColor="text1"/>
        </w:rPr>
        <w:t>c</w:t>
      </w:r>
      <w:r w:rsidRPr="008E4475">
        <w:rPr>
          <w:color w:val="000000" w:themeColor="text1"/>
        </w:rPr>
        <w:t>yano-functionalized fused bithiophene imide dimer CNI2 and its dibrominated monomers, which are synthesized via forming imide functionality first followed by cyanation. Briefly, starting from commercial diethyl thieno[3,2-</w:t>
      </w:r>
      <w:r w:rsidRPr="008E4475">
        <w:rPr>
          <w:i/>
          <w:iCs/>
          <w:color w:val="000000" w:themeColor="text1"/>
        </w:rPr>
        <w:t>b</w:t>
      </w:r>
      <w:r w:rsidRPr="008E4475">
        <w:rPr>
          <w:color w:val="000000" w:themeColor="text1"/>
        </w:rPr>
        <w:t xml:space="preserve">]thiophene-3,6-dicarboxylate </w:t>
      </w:r>
      <w:r w:rsidRPr="008E4475">
        <w:rPr>
          <w:b/>
          <w:bCs/>
          <w:color w:val="000000" w:themeColor="text1"/>
        </w:rPr>
        <w:t>1</w:t>
      </w:r>
      <w:r w:rsidRPr="008E4475">
        <w:rPr>
          <w:color w:val="000000" w:themeColor="text1"/>
        </w:rPr>
        <w:t xml:space="preserve">, the bromination of the 2,5-positions followed by Stille coupling with methyl 2-(trimethylstannyl)thiophene-3-carboxylate yielded compound </w:t>
      </w:r>
      <w:r w:rsidRPr="008E4475">
        <w:rPr>
          <w:b/>
          <w:bCs/>
          <w:color w:val="000000" w:themeColor="text1"/>
        </w:rPr>
        <w:t>3</w:t>
      </w:r>
      <w:r w:rsidRPr="008E4475">
        <w:rPr>
          <w:color w:val="000000" w:themeColor="text1"/>
        </w:rPr>
        <w:t xml:space="preserve">, which was subsequently brominated using elemental bromine to afford tetrabrominated compound </w:t>
      </w:r>
      <w:r w:rsidRPr="008E4475">
        <w:rPr>
          <w:b/>
          <w:bCs/>
          <w:color w:val="000000" w:themeColor="text1"/>
        </w:rPr>
        <w:t>4</w:t>
      </w:r>
      <w:r w:rsidRPr="008E4475">
        <w:rPr>
          <w:color w:val="000000" w:themeColor="text1"/>
        </w:rPr>
        <w:t>. The following steps, including reduction, hydrolysis, dehydration, imidization, cyanation, and bromination, afforded dibrominated monomer CNI2-2Br(C8C10).</w:t>
      </w:r>
      <w:r w:rsidRPr="008E4475">
        <w:rPr>
          <w:color w:val="000000" w:themeColor="text1"/>
        </w:rPr>
        <w:fldChar w:fldCharType="begin"/>
      </w:r>
      <w:r w:rsidRPr="008E4475">
        <w:rPr>
          <w:color w:val="000000" w:themeColor="text1"/>
        </w:rPr>
        <w:instrText xml:space="preserve"> ADDIN EN.CITE &lt;EndNote&gt;&lt;Cite&gt;&lt;Author&gt;Feng&lt;/Author&gt;&lt;Year&gt;2021&lt;/Year&gt;&lt;RecNum&gt;46&lt;/RecNum&gt;&lt;DisplayText&gt;&lt;style face="superscript"&gt;[36]&lt;/style&gt;&lt;/DisplayText&gt;&lt;record&gt;&lt;rec-number&gt;46&lt;/rec-number&gt;&lt;foreign-keys&gt;&lt;key app="EN" db-id="r20r5vrxmspvt6epdtrp9eahw0ptfdt2209e" timestamp="1664533528"&gt;46&lt;/key&gt;&lt;/foreign-keys&gt;&lt;ref-type name="Journal Article"&gt;17&lt;/ref-type&gt;&lt;contributors&gt;&lt;authors&gt;&lt;author&gt;Feng, Kui&lt;/author&gt;&lt;author&gt;Guo, Han&lt;/author&gt;&lt;author&gt;Wang, Junwei&lt;/author&gt;&lt;author&gt;Shi, Yongqiang&lt;/author&gt;&lt;author&gt;Wu, Ziang&lt;/author&gt;&lt;author&gt;Su, Mengyao&lt;/author&gt;&lt;author&gt;Zhang, Xianhe&lt;/author&gt;&lt;author&gt;Son, Jae Hoon&lt;/author&gt;&lt;author&gt;Woo, Han Young&lt;/author&gt;&lt;author&gt;Guo, Xugang&lt;/author&gt;&lt;/authors&gt;&lt;/contributors&gt;&lt;titles&gt;&lt;title&gt;Cyano-Functionalized Bithiophene Imide-Based n-Type Polymer Semiconductors: Synthesis, Structure–Property Correlations, and Thermoelectric Performance&lt;/title&gt;&lt;secondary-title&gt;J. Am. Chem. Soc.&lt;/secondary-title&gt;&lt;/titles&gt;&lt;periodical&gt;&lt;full-title&gt;J. Am. Chem. Soc.&lt;/full-title&gt;&lt;/periodical&gt;&lt;pages&gt;1539-1552&lt;/pages&gt;&lt;volume&gt;143&lt;/volume&gt;&lt;number&gt;3&lt;/number&gt;&lt;dates&gt;&lt;year&gt;2021&lt;/year&gt;&lt;pub-dates&gt;&lt;date&gt;2021/01/27&lt;/date&gt;&lt;/pub-dates&gt;&lt;/dates&gt;&lt;publisher&gt;American Chemical Society&lt;/publisher&gt;&lt;isbn&gt;0002-7863&lt;/isbn&gt;&lt;urls&gt;&lt;related-urls&gt;&lt;url&gt;https://doi.org/10.1021/jacs.0c11608&lt;/url&gt;&lt;/related-urls&gt;&lt;/urls&gt;&lt;electronic-resource-num&gt;10.1021/jacs.0c11608&lt;/electronic-resource-num&gt;&lt;/record&gt;&lt;/Cite&gt;&lt;/EndNote&gt;</w:instrText>
      </w:r>
      <w:r w:rsidRPr="008E4475">
        <w:rPr>
          <w:color w:val="000000" w:themeColor="text1"/>
        </w:rPr>
        <w:fldChar w:fldCharType="separate"/>
      </w:r>
      <w:r w:rsidRPr="008E4475">
        <w:rPr>
          <w:noProof/>
          <w:color w:val="000000" w:themeColor="text1"/>
          <w:vertAlign w:val="superscript"/>
        </w:rPr>
        <w:t>[36]</w:t>
      </w:r>
      <w:r w:rsidRPr="008E4475">
        <w:rPr>
          <w:color w:val="000000" w:themeColor="text1"/>
        </w:rPr>
        <w:fldChar w:fldCharType="end"/>
      </w:r>
      <w:r w:rsidRPr="008E4475">
        <w:rPr>
          <w:color w:val="000000" w:themeColor="text1"/>
        </w:rPr>
        <w:t xml:space="preserve"> Please note that monomer CNI2-2Br(C18C18) with a long and farther branched 4-octadecyldocosane side chain was also synthesized for better solubility and improved interchain interaction, which hence can be copolymerized with co-units with limited solubility. Detailed synthesis and characterization are included in the Supporting Information. The dibrominated CNI2-2Br was then copolymerized with (</w:t>
      </w:r>
      <w:r w:rsidRPr="008E4475">
        <w:rPr>
          <w:i/>
          <w:iCs/>
          <w:color w:val="000000" w:themeColor="text1"/>
        </w:rPr>
        <w:t>E</w:t>
      </w:r>
      <w:r w:rsidRPr="008E4475">
        <w:rPr>
          <w:color w:val="000000" w:themeColor="text1"/>
        </w:rPr>
        <w:t>)-1,2-bis(tributylstannyl)ethene and 2,5-bis(trimethylstannyl)thiophene under typical Stille coupling condition to afford alternating D-A copolymers PCNI2-V and PCNI2-T (F</w:t>
      </w:r>
      <w:r w:rsidRPr="008E4475">
        <w:rPr>
          <w:rFonts w:eastAsiaTheme="minorEastAsia"/>
          <w:color w:val="000000" w:themeColor="text1"/>
          <w:lang w:eastAsia="zh-CN"/>
        </w:rPr>
        <w:t xml:space="preserve">igure </w:t>
      </w:r>
      <w:r w:rsidRPr="008E4475">
        <w:rPr>
          <w:color w:val="000000" w:themeColor="text1"/>
        </w:rPr>
        <w:t>1b and Scheme S1), respectively. Additionally, A-A type copolymer PCNI2-BTI was also synthesized by coupling CNI2-2Br with distannylated bithiophene imide.</w:t>
      </w:r>
      <w:r w:rsidRPr="008E4475">
        <w:rPr>
          <w:color w:val="000000" w:themeColor="text1"/>
        </w:rPr>
        <w:fldChar w:fldCharType="begin"/>
      </w:r>
      <w:r w:rsidRPr="008E4475">
        <w:rPr>
          <w:color w:val="000000" w:themeColor="text1"/>
        </w:rPr>
        <w:instrText xml:space="preserve"> ADDIN EN.CITE &lt;EndNote&gt;&lt;Cite&gt;&lt;Author&gt;Shi&lt;/Author&gt;&lt;Year&gt;2020&lt;/Year&gt;&lt;RecNum&gt;28&lt;/RecNum&gt;&lt;DisplayText&gt;&lt;style face="superscript"&gt;[45]&lt;/style&gt;&lt;/DisplayText&gt;&lt;record&gt;&lt;rec-number&gt;28&lt;/rec-number&gt;&lt;foreign-keys&gt;&lt;key app="EN" db-id="r20r5vrxmspvt6epdtrp9eahw0ptfdt2209e" timestamp="1664533528"&gt;28&lt;/key&gt;&lt;/foreign-keys&gt;&lt;ref-type name="Journal Article"&gt;17&lt;/ref-type&gt;&lt;contributors&gt;&lt;authors&gt;&lt;author&gt;Shi, Yongqiang&lt;/author&gt;&lt;author&gt;Guo, Han&lt;/author&gt;&lt;author&gt;Huang, Jiachen&lt;/author&gt;&lt;author&gt;Zhang, Xianhe&lt;/author&gt;&lt;author&gt;Wu, Ziang&lt;/author&gt;&lt;author&gt;Yang, Kun&lt;/author&gt;&lt;author&gt;Zhang, Yujie&lt;/author&gt;&lt;author&gt;Feng, Kui&lt;/author&gt;&lt;author&gt;Woo, Han Young&lt;/author&gt;&lt;author&gt;Ortiz, Rocio Ponce&lt;/author&gt;&lt;author&gt;Zhou, Ming&lt;/author&gt;&lt;author&gt;Guo, Xugang&lt;/author&gt;&lt;/authors&gt;&lt;/contributors&gt;&lt;titles&gt;&lt;title&gt;Distannylated Bithiophene Imide: Enabling High-Performance n-Type Polymer Semiconductors with an Acceptor–Acceptor Backbone&lt;/title&gt;&lt;secondary-title&gt;Angew. Chem. Int. Id.&lt;/secondary-title&gt;&lt;/titles&gt;&lt;periodical&gt;&lt;full-title&gt;Angew. Chem. Int. Id.&lt;/full-title&gt;&lt;/periodical&gt;&lt;pages&gt;14449-14457&lt;/pages&gt;&lt;volume&gt;59&lt;/volume&gt;&lt;number&gt;34&lt;/number&gt;&lt;keywords&gt;&lt;keyword&gt;all-polymer solar cells&lt;/keyword&gt;&lt;keyword&gt;n-type acceptor–acceptor polymers&lt;/keyword&gt;&lt;keyword&gt;organic thin-film transistors&lt;/keyword&gt;&lt;keyword&gt;polymer molecular weight&lt;/keyword&gt;&lt;keyword&gt;stannylated bithiophene imide&lt;/keyword&gt;&lt;/keywords&gt;&lt;dates&gt;&lt;year&gt;2020&lt;/year&gt;&lt;pub-dates&gt;&lt;date&gt;2020/08/17&lt;/date&gt;&lt;/pub-dates&gt;&lt;/dates&gt;&lt;publisher&gt;John Wiley &amp;amp; Sons, Ltd&lt;/publisher&gt;&lt;isbn&gt;1433-7851&lt;/isbn&gt;&lt;work-type&gt;https://doi.org/10.1002/anie.202002292&lt;/work-type&gt;&lt;urls&gt;&lt;related-urls&gt;&lt;url&gt;https://doi.org/10.1002/anie.202002292&lt;/url&gt;&lt;/related-urls&gt;&lt;/urls&gt;&lt;electronic-resource-num&gt;https://doi.org/10.1002/anie.202002292&lt;/electronic-resource-num&gt;&lt;access-date&gt;2021/01/31&lt;/access-date&gt;&lt;/record&gt;&lt;/Cite&gt;&lt;/EndNote&gt;</w:instrText>
      </w:r>
      <w:r w:rsidRPr="008E4475">
        <w:rPr>
          <w:color w:val="000000" w:themeColor="text1"/>
        </w:rPr>
        <w:fldChar w:fldCharType="separate"/>
      </w:r>
      <w:r w:rsidRPr="008E4475">
        <w:rPr>
          <w:noProof/>
          <w:color w:val="000000" w:themeColor="text1"/>
          <w:vertAlign w:val="superscript"/>
        </w:rPr>
        <w:t>[45]</w:t>
      </w:r>
      <w:r w:rsidRPr="008E4475">
        <w:rPr>
          <w:color w:val="000000" w:themeColor="text1"/>
        </w:rPr>
        <w:fldChar w:fldCharType="end"/>
      </w:r>
      <w:r w:rsidRPr="008E4475">
        <w:rPr>
          <w:color w:val="000000" w:themeColor="text1"/>
        </w:rPr>
        <w:t xml:space="preserve"> After polymerization, the product polymers were subjected to Soxhlet extractions using a different solvent sequence, depending on the polymer solubility. The polymer molecular weights were estimated by high-temperature gel permeation chromatography (GPC) vs polystyrene standards at 120 °C using 1,2,4-tricholorobenzene (TCB) as the eluent (Figure S1-S3), and the number-average molecular weight (</w:t>
      </w:r>
      <w:r w:rsidRPr="008E4475">
        <w:rPr>
          <w:i/>
          <w:iCs/>
          <w:color w:val="000000" w:themeColor="text1"/>
        </w:rPr>
        <w:t>M</w:t>
      </w:r>
      <w:r w:rsidRPr="008E4475">
        <w:rPr>
          <w:color w:val="000000" w:themeColor="text1"/>
          <w:vertAlign w:val="subscript"/>
        </w:rPr>
        <w:t>n</w:t>
      </w:r>
      <w:r w:rsidRPr="008E4475">
        <w:rPr>
          <w:color w:val="000000" w:themeColor="text1"/>
        </w:rPr>
        <w:t>) and polydispersity index (PDI) are summarized in Table 1.</w:t>
      </w:r>
    </w:p>
    <w:p w14:paraId="1BB8875B" w14:textId="77777777" w:rsidR="008E4475" w:rsidRPr="008E4475" w:rsidRDefault="008E4475" w:rsidP="008E4475">
      <w:pPr>
        <w:spacing w:line="480" w:lineRule="auto"/>
        <w:ind w:firstLineChars="200" w:firstLine="480"/>
        <w:jc w:val="both"/>
        <w:rPr>
          <w:color w:val="000000" w:themeColor="text1"/>
        </w:rPr>
      </w:pPr>
    </w:p>
    <w:p w14:paraId="112D76AB" w14:textId="77777777" w:rsidR="008E4475" w:rsidRPr="008E4475" w:rsidRDefault="008E4475" w:rsidP="008E4475">
      <w:pPr>
        <w:spacing w:line="480" w:lineRule="auto"/>
        <w:ind w:firstLineChars="200" w:firstLine="480"/>
        <w:jc w:val="both"/>
        <w:rPr>
          <w:color w:val="000000" w:themeColor="text1"/>
        </w:rPr>
      </w:pPr>
    </w:p>
    <w:p w14:paraId="182E31F9" w14:textId="77777777" w:rsidR="008E4475" w:rsidRPr="008E4475" w:rsidRDefault="008E4475" w:rsidP="008E4475">
      <w:pPr>
        <w:spacing w:line="480" w:lineRule="auto"/>
        <w:jc w:val="both"/>
        <w:rPr>
          <w:color w:val="000000" w:themeColor="text1"/>
        </w:rPr>
      </w:pPr>
      <w:r w:rsidRPr="008E4475">
        <w:rPr>
          <w:b/>
          <w:bCs/>
          <w:color w:val="000000" w:themeColor="text1"/>
        </w:rPr>
        <w:lastRenderedPageBreak/>
        <w:t>Scheme 1</w:t>
      </w:r>
      <w:r w:rsidRPr="008E4475">
        <w:rPr>
          <w:color w:val="000000" w:themeColor="text1"/>
        </w:rPr>
        <w:t>. Synthetic route to dibrominated cyano-functionalized bithiophene imide dimer monomer CNI-2Br.</w:t>
      </w:r>
    </w:p>
    <w:p w14:paraId="3F3FEB9C" w14:textId="77777777" w:rsidR="008E4475" w:rsidRPr="008E4475" w:rsidRDefault="008E4475" w:rsidP="008E4475">
      <w:pPr>
        <w:spacing w:line="480" w:lineRule="auto"/>
        <w:rPr>
          <w:color w:val="000000" w:themeColor="text1"/>
        </w:rPr>
      </w:pPr>
      <w:r w:rsidRPr="008E4475">
        <w:rPr>
          <w:noProof/>
          <w:color w:val="000000" w:themeColor="text1"/>
          <w:lang w:val="en-US"/>
        </w:rPr>
        <w:object w:dxaOrig="16597" w:dyaOrig="7817" w14:anchorId="6CDECD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alt="" style="width:453.3pt;height:214.1pt;mso-width-percent:0;mso-height-percent:0;mso-width-percent:0;mso-height-percent:0" o:ole="">
            <v:imagedata r:id="rId12" o:title=""/>
          </v:shape>
          <o:OLEObject Type="Embed" ProgID="ChemDraw.Document.6.0" ShapeID="_x0000_i1071" DrawAspect="Content" ObjectID="_1744722106" r:id="rId13"/>
        </w:object>
      </w:r>
    </w:p>
    <w:p w14:paraId="123E8476" w14:textId="77777777" w:rsidR="008E4475" w:rsidRPr="008E4475" w:rsidRDefault="008E4475" w:rsidP="008E4475">
      <w:pPr>
        <w:spacing w:line="360" w:lineRule="auto"/>
        <w:rPr>
          <w:color w:val="000000" w:themeColor="text1"/>
        </w:rPr>
      </w:pPr>
      <w:r w:rsidRPr="008E4475">
        <w:rPr>
          <w:color w:val="000000" w:themeColor="text1"/>
        </w:rPr>
        <w:t>Reagents and conditions: i) Br</w:t>
      </w:r>
      <w:r w:rsidRPr="008E4475">
        <w:rPr>
          <w:color w:val="000000" w:themeColor="text1"/>
          <w:vertAlign w:val="subscript"/>
        </w:rPr>
        <w:t>2</w:t>
      </w:r>
      <w:r w:rsidRPr="008E4475">
        <w:rPr>
          <w:color w:val="000000" w:themeColor="text1"/>
        </w:rPr>
        <w:t>, CHCl</w:t>
      </w:r>
      <w:r w:rsidRPr="008E4475">
        <w:rPr>
          <w:color w:val="000000" w:themeColor="text1"/>
          <w:vertAlign w:val="subscript"/>
        </w:rPr>
        <w:t>3</w:t>
      </w:r>
      <w:r w:rsidRPr="008E4475">
        <w:rPr>
          <w:color w:val="000000" w:themeColor="text1"/>
        </w:rPr>
        <w:t>; ii) Pd(PPh</w:t>
      </w:r>
      <w:r w:rsidRPr="008E4475">
        <w:rPr>
          <w:color w:val="000000" w:themeColor="text1"/>
          <w:vertAlign w:val="subscript"/>
        </w:rPr>
        <w:t>3</w:t>
      </w:r>
      <w:r w:rsidRPr="008E4475">
        <w:rPr>
          <w:color w:val="000000" w:themeColor="text1"/>
        </w:rPr>
        <w:t>)</w:t>
      </w:r>
      <w:r w:rsidRPr="008E4475">
        <w:rPr>
          <w:color w:val="000000" w:themeColor="text1"/>
          <w:vertAlign w:val="subscript"/>
        </w:rPr>
        <w:t>2</w:t>
      </w:r>
      <w:r w:rsidRPr="008E4475">
        <w:rPr>
          <w:color w:val="000000" w:themeColor="text1"/>
        </w:rPr>
        <w:t>Cl</w:t>
      </w:r>
      <w:r w:rsidRPr="008E4475">
        <w:rPr>
          <w:color w:val="000000" w:themeColor="text1"/>
          <w:vertAlign w:val="subscript"/>
        </w:rPr>
        <w:t>2</w:t>
      </w:r>
      <w:r w:rsidRPr="008E4475">
        <w:rPr>
          <w:color w:val="000000" w:themeColor="text1"/>
        </w:rPr>
        <w:t>, DMF; iii) Br</w:t>
      </w:r>
      <w:r w:rsidRPr="008E4475">
        <w:rPr>
          <w:color w:val="000000" w:themeColor="text1"/>
          <w:vertAlign w:val="subscript"/>
        </w:rPr>
        <w:t>2</w:t>
      </w:r>
      <w:r w:rsidRPr="008E4475">
        <w:rPr>
          <w:color w:val="000000" w:themeColor="text1"/>
        </w:rPr>
        <w:t>, CHCl</w:t>
      </w:r>
      <w:r w:rsidRPr="008E4475">
        <w:rPr>
          <w:color w:val="000000" w:themeColor="text1"/>
          <w:vertAlign w:val="subscript"/>
        </w:rPr>
        <w:t>3</w:t>
      </w:r>
      <w:r w:rsidRPr="008E4475">
        <w:rPr>
          <w:color w:val="000000" w:themeColor="text1"/>
        </w:rPr>
        <w:t>, iv) Zn, HAc; v) KOH, THF, EtOH, H</w:t>
      </w:r>
      <w:r w:rsidRPr="008E4475">
        <w:rPr>
          <w:color w:val="000000" w:themeColor="text1"/>
          <w:vertAlign w:val="subscript"/>
        </w:rPr>
        <w:t>2</w:t>
      </w:r>
      <w:r w:rsidRPr="008E4475">
        <w:rPr>
          <w:color w:val="000000" w:themeColor="text1"/>
        </w:rPr>
        <w:t>O; vi) Ac</w:t>
      </w:r>
      <w:r w:rsidRPr="008E4475">
        <w:rPr>
          <w:color w:val="000000" w:themeColor="text1"/>
          <w:vertAlign w:val="subscript"/>
        </w:rPr>
        <w:t>2</w:t>
      </w:r>
      <w:r w:rsidRPr="008E4475">
        <w:rPr>
          <w:color w:val="000000" w:themeColor="text1"/>
        </w:rPr>
        <w:t>O; vii) DMAP, 1,4-dioxane, Ac</w:t>
      </w:r>
      <w:r w:rsidRPr="008E4475">
        <w:rPr>
          <w:color w:val="000000" w:themeColor="text1"/>
          <w:vertAlign w:val="subscript"/>
        </w:rPr>
        <w:t>2</w:t>
      </w:r>
      <w:r w:rsidRPr="008E4475">
        <w:rPr>
          <w:color w:val="000000" w:themeColor="text1"/>
        </w:rPr>
        <w:t>O; viii) ZnCN</w:t>
      </w:r>
      <w:r w:rsidRPr="008E4475">
        <w:rPr>
          <w:color w:val="000000" w:themeColor="text1"/>
          <w:vertAlign w:val="subscript"/>
        </w:rPr>
        <w:t>2</w:t>
      </w:r>
      <w:r w:rsidRPr="008E4475">
        <w:rPr>
          <w:color w:val="000000" w:themeColor="text1"/>
        </w:rPr>
        <w:t>, Pd</w:t>
      </w:r>
      <w:r w:rsidRPr="008E4475">
        <w:rPr>
          <w:color w:val="000000" w:themeColor="text1"/>
          <w:vertAlign w:val="subscript"/>
        </w:rPr>
        <w:t>2</w:t>
      </w:r>
      <w:r w:rsidRPr="008E4475">
        <w:rPr>
          <w:color w:val="000000" w:themeColor="text1"/>
        </w:rPr>
        <w:t>(dba)</w:t>
      </w:r>
      <w:r w:rsidRPr="008E4475">
        <w:rPr>
          <w:color w:val="000000" w:themeColor="text1"/>
          <w:vertAlign w:val="subscript"/>
        </w:rPr>
        <w:t>3</w:t>
      </w:r>
      <w:r w:rsidRPr="008E4475">
        <w:rPr>
          <w:color w:val="000000" w:themeColor="text1"/>
        </w:rPr>
        <w:t>, dppf, 1,4-dioxane; ix) Br</w:t>
      </w:r>
      <w:r w:rsidRPr="008E4475">
        <w:rPr>
          <w:color w:val="000000" w:themeColor="text1"/>
          <w:vertAlign w:val="subscript"/>
        </w:rPr>
        <w:t>2</w:t>
      </w:r>
      <w:r w:rsidRPr="008E4475">
        <w:rPr>
          <w:color w:val="000000" w:themeColor="text1"/>
        </w:rPr>
        <w:t>, CHCl</w:t>
      </w:r>
      <w:r w:rsidRPr="008E4475">
        <w:rPr>
          <w:color w:val="000000" w:themeColor="text1"/>
          <w:vertAlign w:val="subscript"/>
        </w:rPr>
        <w:t>3</w:t>
      </w:r>
      <w:r w:rsidRPr="008E4475">
        <w:rPr>
          <w:color w:val="000000" w:themeColor="text1"/>
        </w:rPr>
        <w:t>.</w:t>
      </w:r>
    </w:p>
    <w:p w14:paraId="036C4C9B" w14:textId="77777777" w:rsidR="008E4475" w:rsidRPr="008E4475" w:rsidRDefault="008E4475" w:rsidP="008E4475">
      <w:pPr>
        <w:spacing w:line="360" w:lineRule="auto"/>
        <w:rPr>
          <w:color w:val="000000" w:themeColor="text1"/>
        </w:rPr>
      </w:pPr>
    </w:p>
    <w:p w14:paraId="6CC39073" w14:textId="77777777" w:rsidR="008E4475" w:rsidRPr="008E4475" w:rsidRDefault="008E4475" w:rsidP="008E4475">
      <w:pPr>
        <w:spacing w:line="480" w:lineRule="auto"/>
        <w:rPr>
          <w:b/>
          <w:bCs/>
          <w:color w:val="000000" w:themeColor="text1"/>
        </w:rPr>
      </w:pPr>
      <w:r w:rsidRPr="008E4475">
        <w:rPr>
          <w:b/>
          <w:bCs/>
          <w:color w:val="000000" w:themeColor="text1"/>
        </w:rPr>
        <w:t>Polymer Thermal, Optical, and Electrochemical Properties</w:t>
      </w:r>
    </w:p>
    <w:p w14:paraId="25898A2F"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 xml:space="preserve">Thermal properties of the CNI2-based polymers were characterized using thermogravimetric analysis (TGA) and differential scanning calorimetry (DSC). As shown in Figure S5a, three polymers exhibit high thermal stability with a decomposition temperature </w:t>
      </w:r>
      <w:r w:rsidRPr="008E4475">
        <w:rPr>
          <w:rFonts w:eastAsia="HGB1_CNKI"/>
          <w:color w:val="000000" w:themeColor="text1"/>
        </w:rPr>
        <w:t>&gt;</w:t>
      </w:r>
      <w:r w:rsidRPr="008E4475">
        <w:rPr>
          <w:color w:val="000000" w:themeColor="text1"/>
        </w:rPr>
        <w:t xml:space="preserve">300 </w:t>
      </w:r>
      <w:r w:rsidRPr="008E4475">
        <w:rPr>
          <w:color w:val="000000" w:themeColor="text1"/>
          <w:vertAlign w:val="superscript"/>
        </w:rPr>
        <w:t>o</w:t>
      </w:r>
      <w:r w:rsidRPr="008E4475">
        <w:rPr>
          <w:color w:val="000000" w:themeColor="text1"/>
        </w:rPr>
        <w:t>C (the temperature with a 5% weight loss). DSC curves show no significant thermal transition from 30 to 300 °C for all polymers (Figure S5b), similar to the f-BTI2-based analogues.</w:t>
      </w:r>
      <w:r w:rsidRPr="008E4475">
        <w:rPr>
          <w:color w:val="000000" w:themeColor="text1"/>
        </w:rPr>
        <w:fldChar w:fldCharType="begin"/>
      </w:r>
      <w:r w:rsidRPr="008E4475">
        <w:rPr>
          <w:color w:val="000000" w:themeColor="text1"/>
        </w:rPr>
        <w:instrText xml:space="preserve"> ADDIN EN.CITE &lt;EndNote&gt;&lt;Cite&gt;&lt;Author&gt;Wang&lt;/Author&gt;&lt;Year&gt;2017&lt;/Year&gt;&lt;RecNum&gt;29&lt;/RecNum&gt;&lt;DisplayText&gt;&lt;style face="superscript"&gt;[46]&lt;/style&gt;&lt;/DisplayText&gt;&lt;record&gt;&lt;rec-number&gt;29&lt;/rec-number&gt;&lt;foreign-keys&gt;&lt;key app="EN" db-id="r20r5vrxmspvt6epdtrp9eahw0ptfdt2209e" timestamp="1664533528"&gt;29&lt;/key&gt;&lt;/foreign-keys&gt;&lt;ref-type name="Journal Article"&gt;17&lt;/ref-type&gt;&lt;contributors&gt;&lt;authors&gt;&lt;author&gt;Wang, Yingfeng&lt;/author&gt;&lt;author&gt;Yan, Zhenglong&lt;/author&gt;&lt;author&gt;Guo, Han&lt;/author&gt;&lt;author&gt;Uddin, Mohammad Afsar&lt;/author&gt;&lt;author&gt;Ling, Shaohua&lt;/author&gt;&lt;author&gt;Zhou, Xin&lt;/author&gt;&lt;author&gt;Su, Huimin&lt;/author&gt;&lt;author&gt;Dai, Junfeng&lt;/author&gt;&lt;author&gt;Woo, Han Young&lt;/author&gt;&lt;author&gt;Guo, Xugang&lt;/author&gt;&lt;/authors&gt;&lt;/contributors&gt;&lt;titles&gt;&lt;title&gt;Effects of Bithiophene Imide Fusion on the Device Performance of Organic Thin-Film Transistors and All-Polymer Solar Cells&lt;/title&gt;&lt;secondary-title&gt;Angew. Chem. Int. Id.&lt;/secondary-title&gt;&lt;/titles&gt;&lt;periodical&gt;&lt;full-title&gt;Angew. Chem. Int. Id.&lt;/full-title&gt;&lt;/periodical&gt;&lt;pages&gt;15304-15308&lt;/pages&gt;&lt;volume&gt;56&lt;/volume&gt;&lt;number&gt;48&lt;/number&gt;&lt;keywords&gt;&lt;keyword&gt;ladder polymers&lt;/keyword&gt;&lt;keyword&gt;organic electronics&lt;/keyword&gt;&lt;keyword&gt;organic thin-film transistors&lt;/keyword&gt;&lt;keyword&gt;solar cells&lt;/keyword&gt;&lt;keyword&gt;structure–property relationships&lt;/keyword&gt;&lt;/keywords&gt;&lt;dates&gt;&lt;year&gt;2017&lt;/year&gt;&lt;pub-dates&gt;&lt;date&gt;2017/11/27&lt;/date&gt;&lt;/pub-dates&gt;&lt;/dates&gt;&lt;publisher&gt;John Wiley &amp;amp; Sons, Ltd&lt;/publisher&gt;&lt;isbn&gt;1433-7851&lt;/isbn&gt;&lt;work-type&gt;https://doi.org/10.1002/anie.201708421&lt;/work-type&gt;&lt;urls&gt;&lt;related-urls&gt;&lt;url&gt;https://doi.org/10.1002/anie.201708421&lt;/url&gt;&lt;/related-urls&gt;&lt;/urls&gt;&lt;electronic-resource-num&gt;https://doi.org/10.1002/anie.201708421&lt;/electronic-resource-num&gt;&lt;access-date&gt;2021/01/30&lt;/access-date&gt;&lt;/record&gt;&lt;/Cite&gt;&lt;/EndNote&gt;</w:instrText>
      </w:r>
      <w:r w:rsidRPr="008E4475">
        <w:rPr>
          <w:color w:val="000000" w:themeColor="text1"/>
        </w:rPr>
        <w:fldChar w:fldCharType="separate"/>
      </w:r>
      <w:r w:rsidRPr="008E4475">
        <w:rPr>
          <w:noProof/>
          <w:color w:val="000000" w:themeColor="text1"/>
          <w:vertAlign w:val="superscript"/>
        </w:rPr>
        <w:t>[46]</w:t>
      </w:r>
      <w:r w:rsidRPr="008E4475">
        <w:rPr>
          <w:color w:val="000000" w:themeColor="text1"/>
        </w:rPr>
        <w:fldChar w:fldCharType="end"/>
      </w:r>
      <w:r w:rsidRPr="008E4475">
        <w:rPr>
          <w:color w:val="000000" w:themeColor="text1"/>
        </w:rPr>
        <w:t xml:space="preserve"> The UV−vis absorption spectra of the polymers in chlorobenzene solution and as thin film are illustrated in Figure 1c and 1d, respectively, and the corresponding absorption parameters are summarized in Table 1. Three polymers exhibit an absorption maximum (</w:t>
      </w:r>
      <w:r w:rsidRPr="008E4475">
        <w:rPr>
          <w:i/>
          <w:iCs/>
          <w:color w:val="000000" w:themeColor="text1"/>
        </w:rPr>
        <w:t>λ</w:t>
      </w:r>
      <w:r w:rsidRPr="008E4475">
        <w:rPr>
          <w:color w:val="000000" w:themeColor="text1"/>
          <w:vertAlign w:val="subscript"/>
        </w:rPr>
        <w:t>max</w:t>
      </w:r>
      <w:r w:rsidRPr="008E4475">
        <w:rPr>
          <w:color w:val="000000" w:themeColor="text1"/>
          <w:vertAlign w:val="superscript"/>
        </w:rPr>
        <w:t>sol</w:t>
      </w:r>
      <w:r w:rsidRPr="008E4475">
        <w:rPr>
          <w:color w:val="000000" w:themeColor="text1"/>
        </w:rPr>
        <w:t xml:space="preserve">) in addition to an absorption shoulder between 500 and 900 nm in solution, indicating a certain degree of ordering of polymer chains. PCNI2-V shows an obviously red-shifted </w:t>
      </w:r>
      <w:r w:rsidRPr="008E4475">
        <w:rPr>
          <w:i/>
          <w:iCs/>
          <w:color w:val="000000" w:themeColor="text1"/>
        </w:rPr>
        <w:t>λ</w:t>
      </w:r>
      <w:r w:rsidRPr="008E4475">
        <w:rPr>
          <w:color w:val="000000" w:themeColor="text1"/>
          <w:vertAlign w:val="subscript"/>
        </w:rPr>
        <w:t>max</w:t>
      </w:r>
      <w:r w:rsidRPr="008E4475">
        <w:rPr>
          <w:color w:val="000000" w:themeColor="text1"/>
          <w:vertAlign w:val="superscript"/>
        </w:rPr>
        <w:t>sol</w:t>
      </w:r>
      <w:r w:rsidRPr="008E4475">
        <w:rPr>
          <w:color w:val="000000" w:themeColor="text1"/>
        </w:rPr>
        <w:t xml:space="preserve"> of </w:t>
      </w:r>
      <w:r w:rsidRPr="008E4475">
        <w:rPr>
          <w:color w:val="000000" w:themeColor="text1"/>
          <w:lang w:val="pt-BR"/>
        </w:rPr>
        <w:t xml:space="preserve">623 </w:t>
      </w:r>
    </w:p>
    <w:p w14:paraId="2886F109" w14:textId="77777777" w:rsidR="008E4475" w:rsidRPr="008E4475" w:rsidRDefault="008E4475" w:rsidP="008E4475">
      <w:pPr>
        <w:spacing w:line="480" w:lineRule="auto"/>
        <w:jc w:val="center"/>
        <w:rPr>
          <w:color w:val="000000" w:themeColor="text1"/>
        </w:rPr>
      </w:pPr>
      <w:r w:rsidRPr="008E4475">
        <w:rPr>
          <w:noProof/>
          <w:color w:val="000000" w:themeColor="text1"/>
        </w:rPr>
        <w:lastRenderedPageBreak/>
        <w:drawing>
          <wp:inline distT="0" distB="0" distL="0" distR="0" wp14:anchorId="50A409C6" wp14:editId="4017DC74">
            <wp:extent cx="5760720" cy="308737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087370"/>
                    </a:xfrm>
                    <a:prstGeom prst="rect">
                      <a:avLst/>
                    </a:prstGeom>
                    <a:noFill/>
                    <a:ln>
                      <a:noFill/>
                    </a:ln>
                  </pic:spPr>
                </pic:pic>
              </a:graphicData>
            </a:graphic>
          </wp:inline>
        </w:drawing>
      </w:r>
    </w:p>
    <w:p w14:paraId="5BD9B671" w14:textId="77777777" w:rsidR="008E4475" w:rsidRPr="008E4475" w:rsidRDefault="008E4475" w:rsidP="008E4475">
      <w:pPr>
        <w:spacing w:line="480" w:lineRule="auto"/>
        <w:jc w:val="both"/>
        <w:rPr>
          <w:color w:val="000000" w:themeColor="text1"/>
        </w:rPr>
      </w:pPr>
      <w:r w:rsidRPr="008E4475">
        <w:rPr>
          <w:b/>
          <w:bCs/>
          <w:color w:val="000000" w:themeColor="text1"/>
        </w:rPr>
        <w:t>Figure 1</w:t>
      </w:r>
      <w:r w:rsidRPr="008E4475">
        <w:rPr>
          <w:color w:val="000000" w:themeColor="text1"/>
        </w:rPr>
        <w:t xml:space="preserve">. (a) The LUMO energy levels of the cyano-functionalized imide-based CNI2 </w:t>
      </w:r>
      <w:r w:rsidRPr="008E4475">
        <w:rPr>
          <w:color w:val="000000" w:themeColor="text1"/>
          <w:lang w:val="en-US" w:eastAsia="zh-CN"/>
        </w:rPr>
        <w:t>together with</w:t>
      </w:r>
      <w:r w:rsidRPr="008E4475">
        <w:rPr>
          <w:color w:val="000000" w:themeColor="text1"/>
        </w:rPr>
        <w:t xml:space="preserve"> bithiophene imide (BTI) and fused bithiophene imide dimer (f-BTI2), calculated from density functional theory (DFT) at the B3LYP/6-31G(d) level. (b) Chemical structures of the CNI2-based donor-acceptor polymers PCNI2-V and PCNI2-T, and the acceptor-acceptor polymer PCNI2-BTI. (c) Normalized UV−vis absorption spectra of the cyano-functionalized imide-based polymers (d) in diluted chlorobenzene solution (10</w:t>
      </w:r>
      <w:r w:rsidRPr="008E4475">
        <w:rPr>
          <w:color w:val="000000" w:themeColor="text1"/>
          <w:vertAlign w:val="superscript"/>
        </w:rPr>
        <w:t>−5</w:t>
      </w:r>
      <w:r w:rsidRPr="008E4475">
        <w:rPr>
          <w:color w:val="000000" w:themeColor="text1"/>
        </w:rPr>
        <w:t xml:space="preserve"> M) and (d) as thin film. (e) FMO energy level alignment of polymers.</w:t>
      </w:r>
    </w:p>
    <w:p w14:paraId="4A38F487" w14:textId="77777777" w:rsidR="008E4475" w:rsidRPr="008E4475" w:rsidRDefault="008E4475" w:rsidP="008E4475">
      <w:pPr>
        <w:spacing w:line="480" w:lineRule="auto"/>
        <w:jc w:val="both"/>
        <w:rPr>
          <w:color w:val="000000" w:themeColor="text1"/>
        </w:rPr>
      </w:pPr>
    </w:p>
    <w:p w14:paraId="0609B2F7" w14:textId="77777777" w:rsidR="008E4475" w:rsidRPr="008E4475" w:rsidRDefault="008E4475" w:rsidP="008E4475">
      <w:pPr>
        <w:spacing w:line="480" w:lineRule="auto"/>
        <w:jc w:val="both"/>
        <w:rPr>
          <w:color w:val="000000" w:themeColor="text1"/>
        </w:rPr>
      </w:pPr>
      <w:r w:rsidRPr="008E4475">
        <w:rPr>
          <w:color w:val="000000" w:themeColor="text1"/>
          <w:lang w:val="pt-BR"/>
        </w:rPr>
        <w:t>nm</w:t>
      </w:r>
      <w:r w:rsidRPr="008E4475">
        <w:rPr>
          <w:color w:val="000000" w:themeColor="text1"/>
        </w:rPr>
        <w:t xml:space="preserve"> in comparison to that of PCNI2-T (556 nm). Going from solution to film, three polymers show a red-shifted </w:t>
      </w:r>
      <w:r w:rsidRPr="008E4475">
        <w:rPr>
          <w:i/>
          <w:iCs/>
          <w:color w:val="000000" w:themeColor="text1"/>
        </w:rPr>
        <w:t>λ</w:t>
      </w:r>
      <w:r w:rsidRPr="008E4475">
        <w:rPr>
          <w:color w:val="000000" w:themeColor="text1"/>
          <w:vertAlign w:val="subscript"/>
        </w:rPr>
        <w:t>max</w:t>
      </w:r>
      <w:r w:rsidRPr="008E4475">
        <w:rPr>
          <w:color w:val="000000" w:themeColor="text1"/>
        </w:rPr>
        <w:t xml:space="preserve"> (~20 nm), illustrating a stronger aggregation and/or better ordering of the CNI2-based polymers in film state. The optical bandgaps (</w:t>
      </w:r>
      <w:r w:rsidRPr="008E4475">
        <w:rPr>
          <w:i/>
          <w:iCs/>
          <w:color w:val="000000" w:themeColor="text1"/>
        </w:rPr>
        <w:t>E</w:t>
      </w:r>
      <w:r w:rsidRPr="008E4475">
        <w:rPr>
          <w:strike/>
          <w:color w:val="000000" w:themeColor="text1"/>
          <w:vertAlign w:val="subscript"/>
        </w:rPr>
        <w:t>g</w:t>
      </w:r>
      <w:r w:rsidRPr="008E4475">
        <w:rPr>
          <w:color w:val="000000" w:themeColor="text1"/>
          <w:vertAlign w:val="superscript"/>
        </w:rPr>
        <w:t>opt</w:t>
      </w:r>
      <w:r w:rsidRPr="008E4475">
        <w:rPr>
          <w:color w:val="000000" w:themeColor="text1"/>
        </w:rPr>
        <w:t>s) of PCNI2-V, PCNI2-T, and PCNI2-BTI are 1.78, 1.83, and 1.87 eV, respectively, determined from the absorption onset (</w:t>
      </w:r>
      <w:r w:rsidRPr="008E4475">
        <w:rPr>
          <w:i/>
          <w:iCs/>
          <w:color w:val="000000" w:themeColor="text1"/>
        </w:rPr>
        <w:t>λ</w:t>
      </w:r>
      <w:r w:rsidRPr="008E4475">
        <w:rPr>
          <w:color w:val="000000" w:themeColor="text1"/>
          <w:vertAlign w:val="subscript"/>
        </w:rPr>
        <w:t>onset</w:t>
      </w:r>
      <w:r w:rsidRPr="008E4475">
        <w:rPr>
          <w:color w:val="000000" w:themeColor="text1"/>
          <w:vertAlign w:val="superscript"/>
        </w:rPr>
        <w:t>film</w:t>
      </w:r>
      <w:r w:rsidRPr="008E4475">
        <w:rPr>
          <w:color w:val="000000" w:themeColor="text1"/>
        </w:rPr>
        <w:t xml:space="preserve">) of polymer films. The larger </w:t>
      </w:r>
      <w:r w:rsidRPr="008E4475">
        <w:rPr>
          <w:i/>
          <w:iCs/>
          <w:color w:val="000000" w:themeColor="text1"/>
        </w:rPr>
        <w:t>E</w:t>
      </w:r>
      <w:r w:rsidRPr="008E4475">
        <w:rPr>
          <w:color w:val="000000" w:themeColor="text1"/>
          <w:vertAlign w:val="subscript"/>
        </w:rPr>
        <w:t>g</w:t>
      </w:r>
      <w:r w:rsidRPr="008E4475">
        <w:rPr>
          <w:color w:val="000000" w:themeColor="text1"/>
          <w:vertAlign w:val="superscript"/>
        </w:rPr>
        <w:t>opt</w:t>
      </w:r>
      <w:r w:rsidRPr="008E4475">
        <w:rPr>
          <w:color w:val="000000" w:themeColor="text1"/>
        </w:rPr>
        <w:t xml:space="preserve"> of PCNI2-BTI is attributed to the suppressed ICT character in the A−A type polymeric backbone.</w:t>
      </w:r>
    </w:p>
    <w:p w14:paraId="3D2371FE"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lastRenderedPageBreak/>
        <w:t>Three polymers exhibit pronounced reduction peaks during the CV measurement (Figure S6), indicating their n-type character</w:t>
      </w:r>
      <w:r w:rsidRPr="008E4475">
        <w:rPr>
          <w:rFonts w:hint="eastAsia"/>
          <w:color w:val="000000" w:themeColor="text1"/>
        </w:rPr>
        <w:t>s</w:t>
      </w:r>
      <w:r w:rsidRPr="008E4475">
        <w:rPr>
          <w:color w:val="000000" w:themeColor="text1"/>
        </w:rPr>
        <w:t xml:space="preserve">. Their </w:t>
      </w:r>
      <w:r w:rsidRPr="008E4475">
        <w:rPr>
          <w:i/>
          <w:iCs/>
          <w:color w:val="000000" w:themeColor="text1"/>
        </w:rPr>
        <w:t>E</w:t>
      </w:r>
      <w:r w:rsidRPr="008E4475">
        <w:rPr>
          <w:color w:val="000000" w:themeColor="text1"/>
          <w:vertAlign w:val="subscript"/>
        </w:rPr>
        <w:t>LUMO</w:t>
      </w:r>
      <w:r w:rsidRPr="008E4475">
        <w:rPr>
          <w:color w:val="000000" w:themeColor="text1"/>
        </w:rPr>
        <w:t xml:space="preserve">s are found to be −4.02, −3.85, and −3.91 eV for PCNI2-V, PCNI2-T, and PCNI2-BTI (Figure 1e), respectively, based on their reduction </w:t>
      </w:r>
    </w:p>
    <w:p w14:paraId="13D8E2F6" w14:textId="77777777" w:rsidR="008E4475" w:rsidRPr="008E4475" w:rsidRDefault="008E4475" w:rsidP="008E4475">
      <w:pPr>
        <w:spacing w:line="360" w:lineRule="auto"/>
        <w:jc w:val="both"/>
        <w:rPr>
          <w:b/>
          <w:color w:val="000000" w:themeColor="text1"/>
        </w:rPr>
      </w:pPr>
      <w:r w:rsidRPr="008E4475">
        <w:rPr>
          <w:b/>
          <w:color w:val="000000" w:themeColor="text1"/>
        </w:rPr>
        <w:t>Table 1.</w:t>
      </w:r>
      <w:r w:rsidRPr="008E4475">
        <w:rPr>
          <w:color w:val="000000" w:themeColor="text1"/>
        </w:rPr>
        <w:t xml:space="preserve"> Optical and electrochemical properties of the cyano-functionalized imide-based polymer semiconductors</w:t>
      </w:r>
      <w:r w:rsidRPr="008E4475">
        <w:rPr>
          <w:rFonts w:hint="eastAsia"/>
          <w:color w:val="000000" w:themeColor="text1"/>
        </w:rPr>
        <w:t>.</w:t>
      </w:r>
    </w:p>
    <w:tbl>
      <w:tblPr>
        <w:tblW w:w="8646" w:type="dxa"/>
        <w:jc w:val="center"/>
        <w:tblBorders>
          <w:top w:val="single" w:sz="4" w:space="0" w:color="auto"/>
          <w:bottom w:val="single" w:sz="4" w:space="0" w:color="auto"/>
        </w:tblBorders>
        <w:tblLayout w:type="fixed"/>
        <w:tblLook w:val="01E0" w:firstRow="1" w:lastRow="1" w:firstColumn="1" w:lastColumn="1" w:noHBand="0" w:noVBand="0"/>
      </w:tblPr>
      <w:tblGrid>
        <w:gridCol w:w="1702"/>
        <w:gridCol w:w="704"/>
        <w:gridCol w:w="850"/>
        <w:gridCol w:w="992"/>
        <w:gridCol w:w="856"/>
        <w:gridCol w:w="849"/>
        <w:gridCol w:w="851"/>
        <w:gridCol w:w="993"/>
        <w:gridCol w:w="849"/>
      </w:tblGrid>
      <w:tr w:rsidR="008E4475" w:rsidRPr="008E4475" w14:paraId="54A30A57" w14:textId="77777777" w:rsidTr="0047645B">
        <w:trPr>
          <w:trHeight w:val="1113"/>
          <w:jc w:val="center"/>
        </w:trPr>
        <w:tc>
          <w:tcPr>
            <w:tcW w:w="1702" w:type="dxa"/>
            <w:tcBorders>
              <w:top w:val="single" w:sz="4" w:space="0" w:color="auto"/>
              <w:bottom w:val="single" w:sz="4" w:space="0" w:color="auto"/>
            </w:tcBorders>
            <w:vAlign w:val="center"/>
            <w:hideMark/>
          </w:tcPr>
          <w:p w14:paraId="0287A800"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Polymer</w:t>
            </w:r>
          </w:p>
        </w:tc>
        <w:tc>
          <w:tcPr>
            <w:tcW w:w="704" w:type="dxa"/>
            <w:tcBorders>
              <w:top w:val="single" w:sz="4" w:space="0" w:color="auto"/>
              <w:bottom w:val="single" w:sz="4" w:space="0" w:color="auto"/>
            </w:tcBorders>
            <w:vAlign w:val="center"/>
          </w:tcPr>
          <w:p w14:paraId="2944B70F" w14:textId="77777777" w:rsidR="008E4475" w:rsidRPr="008E4475" w:rsidRDefault="008E4475" w:rsidP="0047645B">
            <w:pPr>
              <w:spacing w:beforeLines="50" w:before="120" w:afterLines="50" w:after="120"/>
              <w:jc w:val="center"/>
              <w:rPr>
                <w:color w:val="000000" w:themeColor="text1"/>
                <w:sz w:val="18"/>
                <w:szCs w:val="18"/>
                <w:vertAlign w:val="subscript"/>
                <w:lang w:val="en-GB"/>
              </w:rPr>
            </w:pPr>
            <w:r w:rsidRPr="008E4475">
              <w:rPr>
                <w:i/>
                <w:iCs/>
                <w:color w:val="000000" w:themeColor="text1"/>
                <w:sz w:val="18"/>
                <w:szCs w:val="18"/>
                <w:lang w:val="en-GB"/>
              </w:rPr>
              <w:t>M</w:t>
            </w:r>
            <w:r w:rsidRPr="008E4475">
              <w:rPr>
                <w:color w:val="000000" w:themeColor="text1"/>
                <w:sz w:val="18"/>
                <w:szCs w:val="18"/>
                <w:vertAlign w:val="subscript"/>
                <w:lang w:val="en-GB"/>
              </w:rPr>
              <w:t>n</w:t>
            </w:r>
          </w:p>
          <w:p w14:paraId="4C2F70A0" w14:textId="77777777" w:rsidR="008E4475" w:rsidRPr="008E4475" w:rsidRDefault="008E4475" w:rsidP="0047645B">
            <w:pPr>
              <w:spacing w:beforeLines="50" w:before="120" w:afterLines="50" w:after="120"/>
              <w:jc w:val="center"/>
              <w:rPr>
                <w:color w:val="000000" w:themeColor="text1"/>
                <w:sz w:val="18"/>
                <w:szCs w:val="18"/>
                <w:lang w:val="en-GB"/>
              </w:rPr>
            </w:pPr>
            <w:r w:rsidRPr="008E4475">
              <w:rPr>
                <w:color w:val="000000" w:themeColor="text1"/>
                <w:sz w:val="18"/>
                <w:szCs w:val="18"/>
                <w:lang w:val="en-GB"/>
              </w:rPr>
              <w:t>[kDa]</w:t>
            </w:r>
          </w:p>
        </w:tc>
        <w:tc>
          <w:tcPr>
            <w:tcW w:w="850" w:type="dxa"/>
            <w:tcBorders>
              <w:top w:val="single" w:sz="4" w:space="0" w:color="auto"/>
              <w:bottom w:val="single" w:sz="4" w:space="0" w:color="auto"/>
            </w:tcBorders>
            <w:vAlign w:val="center"/>
          </w:tcPr>
          <w:p w14:paraId="5300811E" w14:textId="77777777" w:rsidR="008E4475" w:rsidRPr="008E4475" w:rsidRDefault="008E4475" w:rsidP="0047645B">
            <w:pPr>
              <w:spacing w:beforeLines="50" w:before="120" w:afterLines="50" w:after="120"/>
              <w:jc w:val="center"/>
              <w:rPr>
                <w:color w:val="000000" w:themeColor="text1"/>
                <w:sz w:val="18"/>
                <w:szCs w:val="18"/>
                <w:lang w:val="en-GB"/>
              </w:rPr>
            </w:pPr>
            <w:r w:rsidRPr="008E4475">
              <w:rPr>
                <w:color w:val="000000" w:themeColor="text1"/>
                <w:sz w:val="18"/>
                <w:szCs w:val="18"/>
                <w:lang w:val="en-GB"/>
              </w:rPr>
              <w:t>PDI</w:t>
            </w:r>
          </w:p>
        </w:tc>
        <w:tc>
          <w:tcPr>
            <w:tcW w:w="992" w:type="dxa"/>
            <w:tcBorders>
              <w:top w:val="single" w:sz="4" w:space="0" w:color="auto"/>
              <w:bottom w:val="single" w:sz="4" w:space="0" w:color="auto"/>
            </w:tcBorders>
            <w:vAlign w:val="center"/>
            <w:hideMark/>
          </w:tcPr>
          <w:p w14:paraId="55663151" w14:textId="77777777" w:rsidR="008E4475" w:rsidRPr="008E4475" w:rsidRDefault="008E4475" w:rsidP="0047645B">
            <w:pPr>
              <w:spacing w:beforeLines="50" w:before="120" w:afterLines="50" w:after="120"/>
              <w:jc w:val="center"/>
              <w:rPr>
                <w:color w:val="000000" w:themeColor="text1"/>
                <w:sz w:val="18"/>
                <w:szCs w:val="18"/>
                <w:lang w:val="en-GB"/>
              </w:rPr>
            </w:pPr>
            <w:r w:rsidRPr="008E4475">
              <w:rPr>
                <w:i/>
                <w:iCs/>
                <w:color w:val="000000" w:themeColor="text1"/>
                <w:sz w:val="18"/>
                <w:szCs w:val="18"/>
                <w:lang w:val="en-GB"/>
              </w:rPr>
              <w:t>λ</w:t>
            </w:r>
            <w:r w:rsidRPr="008E4475">
              <w:rPr>
                <w:color w:val="000000" w:themeColor="text1"/>
                <w:sz w:val="18"/>
                <w:szCs w:val="18"/>
                <w:vertAlign w:val="subscript"/>
                <w:lang w:val="en-GB"/>
              </w:rPr>
              <w:t>max</w:t>
            </w:r>
            <w:r w:rsidRPr="008E4475">
              <w:rPr>
                <w:color w:val="000000" w:themeColor="text1"/>
                <w:sz w:val="18"/>
                <w:szCs w:val="18"/>
                <w:vertAlign w:val="superscript"/>
                <w:lang w:val="en-GB"/>
              </w:rPr>
              <w:t>soln</w:t>
            </w:r>
          </w:p>
          <w:p w14:paraId="4C7ECCF6" w14:textId="77777777" w:rsidR="008E4475" w:rsidRPr="008E4475" w:rsidRDefault="008E4475" w:rsidP="0047645B">
            <w:pPr>
              <w:spacing w:beforeLines="50" w:before="120" w:afterLines="50" w:after="120"/>
              <w:jc w:val="center"/>
              <w:rPr>
                <w:color w:val="000000" w:themeColor="text1"/>
                <w:sz w:val="18"/>
                <w:szCs w:val="18"/>
                <w:lang w:val="en-GB"/>
              </w:rPr>
            </w:pPr>
            <w:r w:rsidRPr="008E4475">
              <w:rPr>
                <w:color w:val="000000" w:themeColor="text1"/>
                <w:sz w:val="18"/>
                <w:szCs w:val="18"/>
              </w:rPr>
              <w:t>[</w:t>
            </w:r>
            <w:r w:rsidRPr="008E4475">
              <w:rPr>
                <w:color w:val="000000" w:themeColor="text1"/>
                <w:sz w:val="18"/>
                <w:szCs w:val="18"/>
                <w:lang w:val="en-GB"/>
              </w:rPr>
              <w:t>nm</w:t>
            </w:r>
            <w:r w:rsidRPr="008E4475">
              <w:rPr>
                <w:color w:val="000000" w:themeColor="text1"/>
                <w:sz w:val="18"/>
                <w:szCs w:val="18"/>
              </w:rPr>
              <w:t>]</w:t>
            </w:r>
            <w:r w:rsidRPr="008E4475">
              <w:rPr>
                <w:color w:val="000000" w:themeColor="text1"/>
                <w:sz w:val="18"/>
                <w:szCs w:val="18"/>
                <w:vertAlign w:val="superscript"/>
                <w:lang w:val="en-GB"/>
              </w:rPr>
              <w:t xml:space="preserve"> </w:t>
            </w:r>
            <w:r w:rsidRPr="008E4475">
              <w:rPr>
                <w:i/>
                <w:iCs/>
                <w:color w:val="000000" w:themeColor="text1"/>
                <w:sz w:val="18"/>
                <w:szCs w:val="18"/>
                <w:vertAlign w:val="superscript"/>
                <w:lang w:val="en-GB"/>
              </w:rPr>
              <w:t>a</w:t>
            </w:r>
          </w:p>
        </w:tc>
        <w:tc>
          <w:tcPr>
            <w:tcW w:w="856" w:type="dxa"/>
            <w:tcBorders>
              <w:top w:val="single" w:sz="4" w:space="0" w:color="auto"/>
              <w:bottom w:val="single" w:sz="4" w:space="0" w:color="auto"/>
            </w:tcBorders>
            <w:vAlign w:val="center"/>
          </w:tcPr>
          <w:p w14:paraId="3789DFB8" w14:textId="77777777" w:rsidR="008E4475" w:rsidRPr="008E4475" w:rsidRDefault="008E4475" w:rsidP="0047645B">
            <w:pPr>
              <w:spacing w:beforeLines="50" w:before="120" w:afterLines="50" w:after="120"/>
              <w:jc w:val="center"/>
              <w:rPr>
                <w:b/>
                <w:color w:val="000000" w:themeColor="text1"/>
                <w:sz w:val="18"/>
                <w:szCs w:val="18"/>
                <w:lang w:val="en-GB"/>
              </w:rPr>
            </w:pPr>
            <w:r w:rsidRPr="008E4475">
              <w:rPr>
                <w:i/>
                <w:iCs/>
                <w:color w:val="000000" w:themeColor="text1"/>
                <w:sz w:val="18"/>
                <w:szCs w:val="18"/>
                <w:lang w:val="en-GB"/>
              </w:rPr>
              <w:t>λ</w:t>
            </w:r>
            <w:r w:rsidRPr="008E4475">
              <w:rPr>
                <w:color w:val="000000" w:themeColor="text1"/>
                <w:sz w:val="18"/>
                <w:szCs w:val="18"/>
                <w:vertAlign w:val="subscript"/>
                <w:lang w:val="en-GB"/>
              </w:rPr>
              <w:t>max</w:t>
            </w:r>
            <w:r w:rsidRPr="008E4475">
              <w:rPr>
                <w:color w:val="000000" w:themeColor="text1"/>
                <w:sz w:val="18"/>
                <w:szCs w:val="18"/>
                <w:vertAlign w:val="superscript"/>
                <w:lang w:val="en-GB"/>
              </w:rPr>
              <w:t>film</w:t>
            </w:r>
          </w:p>
          <w:p w14:paraId="3F587454" w14:textId="77777777" w:rsidR="008E4475" w:rsidRPr="008E4475" w:rsidRDefault="008E4475" w:rsidP="0047645B">
            <w:pPr>
              <w:spacing w:beforeLines="50" w:before="120" w:afterLines="50" w:after="120"/>
              <w:jc w:val="center"/>
              <w:rPr>
                <w:color w:val="000000" w:themeColor="text1"/>
                <w:sz w:val="18"/>
                <w:szCs w:val="18"/>
                <w:lang w:val="en-GB"/>
              </w:rPr>
            </w:pPr>
            <w:r w:rsidRPr="008E4475">
              <w:rPr>
                <w:color w:val="000000" w:themeColor="text1"/>
                <w:sz w:val="18"/>
                <w:szCs w:val="18"/>
              </w:rPr>
              <w:t>[</w:t>
            </w:r>
            <w:r w:rsidRPr="008E4475">
              <w:rPr>
                <w:color w:val="000000" w:themeColor="text1"/>
                <w:sz w:val="18"/>
                <w:szCs w:val="18"/>
                <w:lang w:val="en-GB"/>
              </w:rPr>
              <w:t>nm</w:t>
            </w:r>
            <w:r w:rsidRPr="008E4475">
              <w:rPr>
                <w:color w:val="000000" w:themeColor="text1"/>
                <w:sz w:val="18"/>
                <w:szCs w:val="18"/>
              </w:rPr>
              <w:t>]</w:t>
            </w:r>
            <w:r w:rsidRPr="008E4475">
              <w:rPr>
                <w:color w:val="000000" w:themeColor="text1"/>
                <w:sz w:val="18"/>
                <w:szCs w:val="18"/>
                <w:vertAlign w:val="superscript"/>
                <w:lang w:val="en-GB"/>
              </w:rPr>
              <w:t xml:space="preserve"> </w:t>
            </w:r>
            <w:r w:rsidRPr="008E4475">
              <w:rPr>
                <w:i/>
                <w:iCs/>
                <w:color w:val="000000" w:themeColor="text1"/>
                <w:sz w:val="18"/>
                <w:szCs w:val="18"/>
                <w:vertAlign w:val="superscript"/>
                <w:lang w:val="en-GB"/>
              </w:rPr>
              <w:t>b</w:t>
            </w:r>
          </w:p>
        </w:tc>
        <w:tc>
          <w:tcPr>
            <w:tcW w:w="849" w:type="dxa"/>
            <w:tcBorders>
              <w:top w:val="single" w:sz="4" w:space="0" w:color="auto"/>
              <w:bottom w:val="single" w:sz="4" w:space="0" w:color="auto"/>
            </w:tcBorders>
            <w:vAlign w:val="center"/>
          </w:tcPr>
          <w:p w14:paraId="3F73963A" w14:textId="77777777" w:rsidR="008E4475" w:rsidRPr="008E4475" w:rsidRDefault="008E4475" w:rsidP="0047645B">
            <w:pPr>
              <w:spacing w:beforeLines="50" w:before="120" w:afterLines="50" w:after="120"/>
              <w:jc w:val="center"/>
              <w:rPr>
                <w:color w:val="000000" w:themeColor="text1"/>
                <w:sz w:val="18"/>
                <w:szCs w:val="18"/>
                <w:lang w:val="en-GB"/>
              </w:rPr>
            </w:pPr>
            <w:bookmarkStart w:id="13" w:name="_Hlk105576946"/>
            <w:r w:rsidRPr="008E4475">
              <w:rPr>
                <w:i/>
                <w:iCs/>
                <w:color w:val="000000" w:themeColor="text1"/>
                <w:sz w:val="18"/>
                <w:szCs w:val="18"/>
                <w:lang w:val="en-GB"/>
              </w:rPr>
              <w:t>λ</w:t>
            </w:r>
            <w:r w:rsidRPr="008E4475">
              <w:rPr>
                <w:color w:val="000000" w:themeColor="text1"/>
                <w:sz w:val="18"/>
                <w:szCs w:val="18"/>
                <w:vertAlign w:val="subscript"/>
                <w:lang w:val="en-GB"/>
              </w:rPr>
              <w:t>onset</w:t>
            </w:r>
            <w:r w:rsidRPr="008E4475">
              <w:rPr>
                <w:color w:val="000000" w:themeColor="text1"/>
                <w:sz w:val="18"/>
                <w:szCs w:val="18"/>
                <w:vertAlign w:val="superscript"/>
                <w:lang w:val="en-GB"/>
              </w:rPr>
              <w:t>film</w:t>
            </w:r>
          </w:p>
          <w:bookmarkEnd w:id="13"/>
          <w:p w14:paraId="5057157F" w14:textId="77777777" w:rsidR="008E4475" w:rsidRPr="008E4475" w:rsidRDefault="008E4475" w:rsidP="0047645B">
            <w:pPr>
              <w:spacing w:beforeLines="50" w:before="120" w:afterLines="50" w:after="120"/>
              <w:jc w:val="center"/>
              <w:rPr>
                <w:color w:val="000000" w:themeColor="text1"/>
                <w:sz w:val="18"/>
                <w:szCs w:val="18"/>
                <w:lang w:val="en-GB"/>
              </w:rPr>
            </w:pPr>
            <w:r w:rsidRPr="008E4475">
              <w:rPr>
                <w:color w:val="000000" w:themeColor="text1"/>
                <w:sz w:val="18"/>
                <w:szCs w:val="18"/>
              </w:rPr>
              <w:t>[</w:t>
            </w:r>
            <w:r w:rsidRPr="008E4475">
              <w:rPr>
                <w:color w:val="000000" w:themeColor="text1"/>
                <w:sz w:val="18"/>
                <w:szCs w:val="18"/>
                <w:lang w:val="en-GB"/>
              </w:rPr>
              <w:t>nm</w:t>
            </w:r>
            <w:r w:rsidRPr="008E4475">
              <w:rPr>
                <w:color w:val="000000" w:themeColor="text1"/>
                <w:sz w:val="18"/>
                <w:szCs w:val="18"/>
              </w:rPr>
              <w:t>]</w:t>
            </w:r>
          </w:p>
        </w:tc>
        <w:tc>
          <w:tcPr>
            <w:tcW w:w="851" w:type="dxa"/>
            <w:tcBorders>
              <w:top w:val="single" w:sz="4" w:space="0" w:color="auto"/>
              <w:bottom w:val="single" w:sz="4" w:space="0" w:color="auto"/>
            </w:tcBorders>
            <w:vAlign w:val="center"/>
            <w:hideMark/>
          </w:tcPr>
          <w:p w14:paraId="37E08E97" w14:textId="77777777" w:rsidR="008E4475" w:rsidRPr="008E4475" w:rsidRDefault="008E4475" w:rsidP="0047645B">
            <w:pPr>
              <w:spacing w:beforeLines="50" w:before="120" w:afterLines="50" w:after="120"/>
              <w:jc w:val="center"/>
              <w:rPr>
                <w:color w:val="000000" w:themeColor="text1"/>
                <w:sz w:val="18"/>
                <w:szCs w:val="18"/>
                <w:vertAlign w:val="superscript"/>
              </w:rPr>
            </w:pPr>
            <w:r w:rsidRPr="008E4475">
              <w:rPr>
                <w:i/>
                <w:iCs/>
                <w:color w:val="000000" w:themeColor="text1"/>
                <w:sz w:val="18"/>
                <w:szCs w:val="18"/>
                <w:lang w:val="en-GB"/>
              </w:rPr>
              <w:t>E</w:t>
            </w:r>
            <w:r w:rsidRPr="008E4475">
              <w:rPr>
                <w:color w:val="000000" w:themeColor="text1"/>
                <w:sz w:val="18"/>
                <w:szCs w:val="18"/>
                <w:vertAlign w:val="subscript"/>
                <w:lang w:val="en-GB"/>
              </w:rPr>
              <w:t>g</w:t>
            </w:r>
            <w:r w:rsidRPr="008E4475">
              <w:rPr>
                <w:color w:val="000000" w:themeColor="text1"/>
                <w:sz w:val="18"/>
                <w:szCs w:val="18"/>
                <w:vertAlign w:val="superscript"/>
                <w:lang w:val="en-GB"/>
              </w:rPr>
              <w:t>opt</w:t>
            </w:r>
          </w:p>
          <w:p w14:paraId="3CCB0E72" w14:textId="77777777" w:rsidR="008E4475" w:rsidRPr="008E4475" w:rsidRDefault="008E4475" w:rsidP="0047645B">
            <w:pPr>
              <w:spacing w:beforeLines="50" w:before="120" w:afterLines="50" w:after="120"/>
              <w:jc w:val="center"/>
              <w:rPr>
                <w:color w:val="000000" w:themeColor="text1"/>
                <w:sz w:val="18"/>
                <w:szCs w:val="18"/>
                <w:vertAlign w:val="superscript"/>
                <w:lang w:val="en-GB"/>
              </w:rPr>
            </w:pPr>
            <w:r w:rsidRPr="008E4475">
              <w:rPr>
                <w:color w:val="000000" w:themeColor="text1"/>
                <w:sz w:val="18"/>
                <w:szCs w:val="18"/>
              </w:rPr>
              <w:t>[</w:t>
            </w:r>
            <w:r w:rsidRPr="008E4475">
              <w:rPr>
                <w:color w:val="000000" w:themeColor="text1"/>
                <w:sz w:val="18"/>
                <w:szCs w:val="18"/>
                <w:lang w:val="en-GB"/>
              </w:rPr>
              <w:t>eV</w:t>
            </w:r>
            <w:r w:rsidRPr="008E4475">
              <w:rPr>
                <w:color w:val="000000" w:themeColor="text1"/>
                <w:sz w:val="18"/>
                <w:szCs w:val="18"/>
              </w:rPr>
              <w:t>]</w:t>
            </w:r>
            <w:r w:rsidRPr="008E4475">
              <w:rPr>
                <w:color w:val="000000" w:themeColor="text1"/>
                <w:sz w:val="18"/>
                <w:szCs w:val="18"/>
                <w:vertAlign w:val="superscript"/>
              </w:rPr>
              <w:t xml:space="preserve"> </w:t>
            </w:r>
            <w:r w:rsidRPr="008E4475">
              <w:rPr>
                <w:i/>
                <w:iCs/>
                <w:color w:val="000000" w:themeColor="text1"/>
                <w:sz w:val="18"/>
                <w:szCs w:val="18"/>
                <w:vertAlign w:val="superscript"/>
              </w:rPr>
              <w:t>c</w:t>
            </w:r>
          </w:p>
        </w:tc>
        <w:tc>
          <w:tcPr>
            <w:tcW w:w="993" w:type="dxa"/>
            <w:tcBorders>
              <w:top w:val="single" w:sz="4" w:space="0" w:color="auto"/>
              <w:bottom w:val="single" w:sz="4" w:space="0" w:color="auto"/>
            </w:tcBorders>
            <w:vAlign w:val="center"/>
            <w:hideMark/>
          </w:tcPr>
          <w:p w14:paraId="54F61237" w14:textId="77777777" w:rsidR="008E4475" w:rsidRPr="008E4475" w:rsidRDefault="008E4475" w:rsidP="0047645B">
            <w:pPr>
              <w:spacing w:beforeLines="50" w:before="120" w:afterLines="50" w:after="120"/>
              <w:jc w:val="center"/>
              <w:rPr>
                <w:color w:val="000000" w:themeColor="text1"/>
                <w:sz w:val="18"/>
                <w:szCs w:val="18"/>
                <w:lang w:val="en-GB"/>
              </w:rPr>
            </w:pPr>
            <w:r w:rsidRPr="008E4475">
              <w:rPr>
                <w:i/>
                <w:iCs/>
                <w:color w:val="000000" w:themeColor="text1"/>
                <w:sz w:val="18"/>
                <w:szCs w:val="18"/>
                <w:lang w:val="en-GB"/>
              </w:rPr>
              <w:t>E</w:t>
            </w:r>
            <w:r w:rsidRPr="008E4475">
              <w:rPr>
                <w:color w:val="000000" w:themeColor="text1"/>
                <w:sz w:val="18"/>
                <w:szCs w:val="18"/>
                <w:vertAlign w:val="subscript"/>
                <w:lang w:val="en-GB"/>
              </w:rPr>
              <w:t>LUMO</w:t>
            </w:r>
          </w:p>
          <w:p w14:paraId="7F25A9E9"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w:t>
            </w:r>
            <w:r w:rsidRPr="008E4475">
              <w:rPr>
                <w:color w:val="000000" w:themeColor="text1"/>
                <w:sz w:val="18"/>
                <w:szCs w:val="18"/>
                <w:lang w:val="en-GB"/>
              </w:rPr>
              <w:t>eV</w:t>
            </w:r>
            <w:r w:rsidRPr="008E4475">
              <w:rPr>
                <w:color w:val="000000" w:themeColor="text1"/>
                <w:sz w:val="18"/>
                <w:szCs w:val="18"/>
              </w:rPr>
              <w:t xml:space="preserve">] </w:t>
            </w:r>
            <w:r w:rsidRPr="008E4475">
              <w:rPr>
                <w:i/>
                <w:iCs/>
                <w:color w:val="000000" w:themeColor="text1"/>
                <w:sz w:val="18"/>
                <w:szCs w:val="18"/>
                <w:vertAlign w:val="superscript"/>
              </w:rPr>
              <w:t>d</w:t>
            </w:r>
          </w:p>
        </w:tc>
        <w:tc>
          <w:tcPr>
            <w:tcW w:w="849" w:type="dxa"/>
            <w:tcBorders>
              <w:top w:val="single" w:sz="4" w:space="0" w:color="auto"/>
              <w:bottom w:val="single" w:sz="4" w:space="0" w:color="auto"/>
            </w:tcBorders>
            <w:vAlign w:val="center"/>
            <w:hideMark/>
          </w:tcPr>
          <w:p w14:paraId="62F438FE" w14:textId="77777777" w:rsidR="008E4475" w:rsidRPr="008E4475" w:rsidRDefault="008E4475" w:rsidP="0047645B">
            <w:pPr>
              <w:spacing w:beforeLines="50" w:before="120" w:afterLines="50" w:after="120"/>
              <w:jc w:val="center"/>
              <w:rPr>
                <w:color w:val="000000" w:themeColor="text1"/>
                <w:sz w:val="18"/>
                <w:szCs w:val="18"/>
                <w:vertAlign w:val="subscript"/>
                <w:lang w:val="en-GB"/>
              </w:rPr>
            </w:pPr>
            <w:r w:rsidRPr="008E4475">
              <w:rPr>
                <w:i/>
                <w:iCs/>
                <w:color w:val="000000" w:themeColor="text1"/>
                <w:sz w:val="18"/>
                <w:szCs w:val="18"/>
                <w:lang w:val="en-GB"/>
              </w:rPr>
              <w:t>E</w:t>
            </w:r>
            <w:r w:rsidRPr="008E4475">
              <w:rPr>
                <w:color w:val="000000" w:themeColor="text1"/>
                <w:sz w:val="18"/>
                <w:szCs w:val="18"/>
                <w:vertAlign w:val="subscript"/>
                <w:lang w:val="en-GB"/>
              </w:rPr>
              <w:t>HOMO</w:t>
            </w:r>
          </w:p>
          <w:p w14:paraId="4E3B5119"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w:t>
            </w:r>
            <w:r w:rsidRPr="008E4475">
              <w:rPr>
                <w:color w:val="000000" w:themeColor="text1"/>
                <w:sz w:val="18"/>
                <w:szCs w:val="18"/>
                <w:lang w:val="en-GB"/>
              </w:rPr>
              <w:t>eV</w:t>
            </w:r>
            <w:r w:rsidRPr="008E4475">
              <w:rPr>
                <w:color w:val="000000" w:themeColor="text1"/>
                <w:sz w:val="18"/>
                <w:szCs w:val="18"/>
              </w:rPr>
              <w:t>]</w:t>
            </w:r>
            <w:r w:rsidRPr="008E4475">
              <w:rPr>
                <w:color w:val="000000" w:themeColor="text1"/>
                <w:sz w:val="18"/>
                <w:szCs w:val="18"/>
                <w:vertAlign w:val="superscript"/>
              </w:rPr>
              <w:t xml:space="preserve"> </w:t>
            </w:r>
            <w:r w:rsidRPr="008E4475">
              <w:rPr>
                <w:i/>
                <w:iCs/>
                <w:color w:val="000000" w:themeColor="text1"/>
                <w:sz w:val="18"/>
                <w:szCs w:val="18"/>
                <w:vertAlign w:val="superscript"/>
              </w:rPr>
              <w:t>e</w:t>
            </w:r>
          </w:p>
        </w:tc>
      </w:tr>
      <w:tr w:rsidR="008E4475" w:rsidRPr="008E4475" w14:paraId="13154013" w14:textId="77777777" w:rsidTr="0047645B">
        <w:trPr>
          <w:jc w:val="center"/>
        </w:trPr>
        <w:tc>
          <w:tcPr>
            <w:tcW w:w="1702" w:type="dxa"/>
            <w:vAlign w:val="center"/>
          </w:tcPr>
          <w:p w14:paraId="0DD098C8"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PCNI2-V</w:t>
            </w:r>
          </w:p>
        </w:tc>
        <w:tc>
          <w:tcPr>
            <w:tcW w:w="704" w:type="dxa"/>
          </w:tcPr>
          <w:p w14:paraId="1681D6B9"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31.1</w:t>
            </w:r>
          </w:p>
        </w:tc>
        <w:tc>
          <w:tcPr>
            <w:tcW w:w="850" w:type="dxa"/>
          </w:tcPr>
          <w:p w14:paraId="0E17352D"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1.6</w:t>
            </w:r>
          </w:p>
        </w:tc>
        <w:tc>
          <w:tcPr>
            <w:tcW w:w="992" w:type="dxa"/>
            <w:vAlign w:val="center"/>
          </w:tcPr>
          <w:p w14:paraId="2B5FBB24"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623</w:t>
            </w:r>
          </w:p>
        </w:tc>
        <w:tc>
          <w:tcPr>
            <w:tcW w:w="856" w:type="dxa"/>
            <w:vAlign w:val="center"/>
          </w:tcPr>
          <w:p w14:paraId="129B2BF9"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638</w:t>
            </w:r>
          </w:p>
        </w:tc>
        <w:tc>
          <w:tcPr>
            <w:tcW w:w="849" w:type="dxa"/>
            <w:vAlign w:val="center"/>
          </w:tcPr>
          <w:p w14:paraId="65F2A567"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697</w:t>
            </w:r>
          </w:p>
        </w:tc>
        <w:tc>
          <w:tcPr>
            <w:tcW w:w="851" w:type="dxa"/>
            <w:vAlign w:val="center"/>
          </w:tcPr>
          <w:p w14:paraId="28C0583B"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1.78</w:t>
            </w:r>
          </w:p>
        </w:tc>
        <w:tc>
          <w:tcPr>
            <w:tcW w:w="993" w:type="dxa"/>
            <w:vAlign w:val="center"/>
          </w:tcPr>
          <w:p w14:paraId="760593EA"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−4.02</w:t>
            </w:r>
          </w:p>
        </w:tc>
        <w:tc>
          <w:tcPr>
            <w:tcW w:w="849" w:type="dxa"/>
            <w:vAlign w:val="center"/>
          </w:tcPr>
          <w:p w14:paraId="4F0878F5"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−5.80</w:t>
            </w:r>
          </w:p>
        </w:tc>
      </w:tr>
      <w:tr w:rsidR="008E4475" w:rsidRPr="008E4475" w14:paraId="6683DB55" w14:textId="77777777" w:rsidTr="0047645B">
        <w:trPr>
          <w:jc w:val="center"/>
        </w:trPr>
        <w:tc>
          <w:tcPr>
            <w:tcW w:w="1702" w:type="dxa"/>
            <w:vAlign w:val="center"/>
          </w:tcPr>
          <w:p w14:paraId="3147D00D" w14:textId="77777777" w:rsidR="008E4475" w:rsidRPr="008E4475" w:rsidRDefault="008E4475" w:rsidP="0047645B">
            <w:pPr>
              <w:spacing w:beforeLines="50" w:before="120" w:afterLines="50" w:after="120"/>
              <w:jc w:val="center"/>
              <w:rPr>
                <w:rStyle w:val="fontstyle01"/>
                <w:rFonts w:ascii="Times New Roman" w:hAnsi="Times New Roman"/>
                <w:color w:val="000000" w:themeColor="text1"/>
                <w:sz w:val="18"/>
                <w:szCs w:val="18"/>
              </w:rPr>
            </w:pPr>
            <w:r w:rsidRPr="008E4475">
              <w:rPr>
                <w:color w:val="000000" w:themeColor="text1"/>
                <w:sz w:val="18"/>
                <w:szCs w:val="18"/>
              </w:rPr>
              <w:t>PCNI2-T</w:t>
            </w:r>
          </w:p>
        </w:tc>
        <w:tc>
          <w:tcPr>
            <w:tcW w:w="704" w:type="dxa"/>
          </w:tcPr>
          <w:p w14:paraId="2B055093"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12.6</w:t>
            </w:r>
          </w:p>
        </w:tc>
        <w:tc>
          <w:tcPr>
            <w:tcW w:w="850" w:type="dxa"/>
          </w:tcPr>
          <w:p w14:paraId="05F0E6AE"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2.0</w:t>
            </w:r>
          </w:p>
        </w:tc>
        <w:tc>
          <w:tcPr>
            <w:tcW w:w="992" w:type="dxa"/>
            <w:vAlign w:val="center"/>
          </w:tcPr>
          <w:p w14:paraId="05CE5B6F"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556</w:t>
            </w:r>
          </w:p>
        </w:tc>
        <w:tc>
          <w:tcPr>
            <w:tcW w:w="856" w:type="dxa"/>
            <w:vAlign w:val="center"/>
          </w:tcPr>
          <w:p w14:paraId="589669F8"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581</w:t>
            </w:r>
          </w:p>
        </w:tc>
        <w:tc>
          <w:tcPr>
            <w:tcW w:w="849" w:type="dxa"/>
            <w:vAlign w:val="center"/>
          </w:tcPr>
          <w:p w14:paraId="1D6C3539"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686</w:t>
            </w:r>
          </w:p>
        </w:tc>
        <w:tc>
          <w:tcPr>
            <w:tcW w:w="851" w:type="dxa"/>
            <w:vAlign w:val="center"/>
          </w:tcPr>
          <w:p w14:paraId="5B429549"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1.83</w:t>
            </w:r>
          </w:p>
        </w:tc>
        <w:tc>
          <w:tcPr>
            <w:tcW w:w="993" w:type="dxa"/>
            <w:vAlign w:val="center"/>
          </w:tcPr>
          <w:p w14:paraId="2465F999"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−3.85</w:t>
            </w:r>
          </w:p>
        </w:tc>
        <w:tc>
          <w:tcPr>
            <w:tcW w:w="849" w:type="dxa"/>
            <w:vAlign w:val="center"/>
          </w:tcPr>
          <w:p w14:paraId="77252185"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−5.68</w:t>
            </w:r>
          </w:p>
        </w:tc>
      </w:tr>
      <w:tr w:rsidR="008E4475" w:rsidRPr="008E4475" w14:paraId="3A449F47" w14:textId="77777777" w:rsidTr="0047645B">
        <w:trPr>
          <w:jc w:val="center"/>
        </w:trPr>
        <w:tc>
          <w:tcPr>
            <w:tcW w:w="1702" w:type="dxa"/>
            <w:vAlign w:val="center"/>
          </w:tcPr>
          <w:p w14:paraId="6B823AFF"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PCNI2-BTI</w:t>
            </w:r>
          </w:p>
        </w:tc>
        <w:tc>
          <w:tcPr>
            <w:tcW w:w="704" w:type="dxa"/>
          </w:tcPr>
          <w:p w14:paraId="7E1E30C9"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70.9</w:t>
            </w:r>
          </w:p>
        </w:tc>
        <w:tc>
          <w:tcPr>
            <w:tcW w:w="850" w:type="dxa"/>
          </w:tcPr>
          <w:p w14:paraId="67427B70"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2.5</w:t>
            </w:r>
          </w:p>
        </w:tc>
        <w:tc>
          <w:tcPr>
            <w:tcW w:w="992" w:type="dxa"/>
            <w:vAlign w:val="center"/>
          </w:tcPr>
          <w:p w14:paraId="7C867198"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591</w:t>
            </w:r>
          </w:p>
        </w:tc>
        <w:tc>
          <w:tcPr>
            <w:tcW w:w="856" w:type="dxa"/>
            <w:vAlign w:val="center"/>
          </w:tcPr>
          <w:p w14:paraId="4CC0C25D" w14:textId="77777777" w:rsidR="008E4475" w:rsidRPr="008E4475" w:rsidRDefault="008E4475" w:rsidP="0047645B">
            <w:pPr>
              <w:spacing w:beforeLines="50" w:before="120" w:afterLines="50" w:after="120"/>
              <w:jc w:val="center"/>
              <w:rPr>
                <w:color w:val="000000" w:themeColor="text1"/>
                <w:sz w:val="18"/>
                <w:szCs w:val="18"/>
                <w:lang w:val="pt-BR"/>
              </w:rPr>
            </w:pPr>
            <w:r w:rsidRPr="008E4475">
              <w:rPr>
                <w:color w:val="000000" w:themeColor="text1"/>
                <w:sz w:val="18"/>
                <w:szCs w:val="18"/>
                <w:lang w:val="pt-BR"/>
              </w:rPr>
              <w:t>610</w:t>
            </w:r>
          </w:p>
        </w:tc>
        <w:tc>
          <w:tcPr>
            <w:tcW w:w="849" w:type="dxa"/>
            <w:vAlign w:val="center"/>
          </w:tcPr>
          <w:p w14:paraId="19ED443A"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663</w:t>
            </w:r>
          </w:p>
        </w:tc>
        <w:tc>
          <w:tcPr>
            <w:tcW w:w="851" w:type="dxa"/>
            <w:vAlign w:val="center"/>
          </w:tcPr>
          <w:p w14:paraId="3E5F21C3"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1.87</w:t>
            </w:r>
          </w:p>
        </w:tc>
        <w:tc>
          <w:tcPr>
            <w:tcW w:w="993" w:type="dxa"/>
            <w:vAlign w:val="center"/>
          </w:tcPr>
          <w:p w14:paraId="629F149F"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−3.91</w:t>
            </w:r>
          </w:p>
        </w:tc>
        <w:tc>
          <w:tcPr>
            <w:tcW w:w="849" w:type="dxa"/>
            <w:vAlign w:val="center"/>
          </w:tcPr>
          <w:p w14:paraId="0BE70F5A" w14:textId="77777777" w:rsidR="008E4475" w:rsidRPr="008E4475" w:rsidRDefault="008E4475" w:rsidP="0047645B">
            <w:pPr>
              <w:spacing w:beforeLines="50" w:before="120" w:afterLines="50" w:after="120"/>
              <w:jc w:val="center"/>
              <w:rPr>
                <w:color w:val="000000" w:themeColor="text1"/>
                <w:sz w:val="18"/>
                <w:szCs w:val="18"/>
              </w:rPr>
            </w:pPr>
            <w:r w:rsidRPr="008E4475">
              <w:rPr>
                <w:color w:val="000000" w:themeColor="text1"/>
                <w:sz w:val="18"/>
                <w:szCs w:val="18"/>
              </w:rPr>
              <w:t>−5.78</w:t>
            </w:r>
          </w:p>
        </w:tc>
      </w:tr>
    </w:tbl>
    <w:p w14:paraId="759F2761" w14:textId="77777777" w:rsidR="008E4475" w:rsidRPr="008E4475" w:rsidRDefault="008E4475" w:rsidP="008E4475">
      <w:pPr>
        <w:autoSpaceDE w:val="0"/>
        <w:autoSpaceDN w:val="0"/>
        <w:adjustRightInd w:val="0"/>
        <w:spacing w:line="336" w:lineRule="auto"/>
        <w:jc w:val="both"/>
        <w:rPr>
          <w:color w:val="000000" w:themeColor="text1"/>
        </w:rPr>
      </w:pPr>
      <w:r w:rsidRPr="008E4475">
        <w:rPr>
          <w:i/>
          <w:iCs/>
          <w:color w:val="000000" w:themeColor="text1"/>
          <w:vertAlign w:val="superscript"/>
        </w:rPr>
        <w:t>a</w:t>
      </w:r>
      <w:r w:rsidRPr="008E4475">
        <w:rPr>
          <w:color w:val="000000" w:themeColor="text1"/>
        </w:rPr>
        <w:t xml:space="preserve"> Absorption of solution (10</w:t>
      </w:r>
      <w:r w:rsidRPr="008E4475">
        <w:rPr>
          <w:rFonts w:eastAsia="AdvOT8608a8d1+22"/>
          <w:color w:val="000000" w:themeColor="text1"/>
          <w:vertAlign w:val="superscript"/>
        </w:rPr>
        <w:t>-5</w:t>
      </w:r>
      <w:r w:rsidRPr="008E4475">
        <w:rPr>
          <w:color w:val="000000" w:themeColor="text1"/>
        </w:rPr>
        <w:t xml:space="preserve"> M in chlorobenzene). </w:t>
      </w:r>
      <w:r w:rsidRPr="008E4475">
        <w:rPr>
          <w:i/>
          <w:iCs/>
          <w:color w:val="000000" w:themeColor="text1"/>
          <w:vertAlign w:val="superscript"/>
        </w:rPr>
        <w:t>b</w:t>
      </w:r>
      <w:r w:rsidRPr="008E4475">
        <w:rPr>
          <w:color w:val="000000" w:themeColor="text1"/>
        </w:rPr>
        <w:t xml:space="preserve"> Absorption of as-cast film from 5 mg mL</w:t>
      </w:r>
      <w:r w:rsidRPr="008E4475">
        <w:rPr>
          <w:color w:val="000000" w:themeColor="text1"/>
          <w:vertAlign w:val="superscript"/>
        </w:rPr>
        <w:t>-1</w:t>
      </w:r>
      <w:r w:rsidRPr="008E4475">
        <w:rPr>
          <w:color w:val="000000" w:themeColor="text1"/>
        </w:rPr>
        <w:t xml:space="preserve"> chlorobenzene solution. </w:t>
      </w:r>
      <w:r w:rsidRPr="008E4475">
        <w:rPr>
          <w:i/>
          <w:iCs/>
          <w:color w:val="000000" w:themeColor="text1"/>
          <w:vertAlign w:val="superscript"/>
        </w:rPr>
        <w:t>c</w:t>
      </w:r>
      <w:r w:rsidRPr="008E4475">
        <w:rPr>
          <w:color w:val="000000" w:themeColor="text1"/>
        </w:rPr>
        <w:t xml:space="preserve"> Optical bandgap (</w:t>
      </w:r>
      <w:r w:rsidRPr="008E4475">
        <w:rPr>
          <w:i/>
          <w:iCs/>
          <w:color w:val="000000" w:themeColor="text1"/>
        </w:rPr>
        <w:t>E</w:t>
      </w:r>
      <w:r w:rsidRPr="008E4475">
        <w:rPr>
          <w:color w:val="000000" w:themeColor="text1"/>
          <w:vertAlign w:val="subscript"/>
        </w:rPr>
        <w:t>g</w:t>
      </w:r>
      <w:r w:rsidRPr="008E4475">
        <w:rPr>
          <w:color w:val="000000" w:themeColor="text1"/>
          <w:vertAlign w:val="superscript"/>
        </w:rPr>
        <w:t>opt</w:t>
      </w:r>
      <w:r w:rsidRPr="008E4475">
        <w:rPr>
          <w:color w:val="000000" w:themeColor="text1"/>
        </w:rPr>
        <w:t xml:space="preserve">) derived from absorption onset of polymer film using the equation: </w:t>
      </w:r>
      <w:r w:rsidRPr="008E4475">
        <w:rPr>
          <w:i/>
          <w:iCs/>
          <w:color w:val="000000" w:themeColor="text1"/>
        </w:rPr>
        <w:t>E</w:t>
      </w:r>
      <w:r w:rsidRPr="008E4475">
        <w:rPr>
          <w:color w:val="000000" w:themeColor="text1"/>
          <w:vertAlign w:val="subscript"/>
        </w:rPr>
        <w:t>g</w:t>
      </w:r>
      <w:r w:rsidRPr="008E4475">
        <w:rPr>
          <w:color w:val="000000" w:themeColor="text1"/>
          <w:vertAlign w:val="superscript"/>
        </w:rPr>
        <w:t>opt</w:t>
      </w:r>
      <w:r w:rsidRPr="008E4475">
        <w:rPr>
          <w:color w:val="000000" w:themeColor="text1"/>
        </w:rPr>
        <w:t xml:space="preserve"> = 1240/</w:t>
      </w:r>
      <w:r w:rsidRPr="008E4475">
        <w:rPr>
          <w:i/>
          <w:iCs/>
          <w:color w:val="000000" w:themeColor="text1"/>
          <w:lang w:val="en-GB"/>
        </w:rPr>
        <w:t>λ</w:t>
      </w:r>
      <w:r w:rsidRPr="008E4475">
        <w:rPr>
          <w:color w:val="000000" w:themeColor="text1"/>
          <w:vertAlign w:val="subscript"/>
        </w:rPr>
        <w:t>onset</w:t>
      </w:r>
      <w:r w:rsidRPr="008E4475">
        <w:rPr>
          <w:color w:val="000000" w:themeColor="text1"/>
          <w:vertAlign w:val="superscript"/>
        </w:rPr>
        <w:t>film</w:t>
      </w:r>
      <w:r w:rsidRPr="008E4475">
        <w:rPr>
          <w:color w:val="000000" w:themeColor="text1"/>
        </w:rPr>
        <w:t xml:space="preserve"> (eV). </w:t>
      </w:r>
      <w:r w:rsidRPr="008E4475">
        <w:rPr>
          <w:i/>
          <w:iCs/>
          <w:color w:val="000000" w:themeColor="text1"/>
          <w:vertAlign w:val="superscript"/>
        </w:rPr>
        <w:t>d</w:t>
      </w:r>
      <w:r w:rsidRPr="008E4475">
        <w:rPr>
          <w:color w:val="000000" w:themeColor="text1"/>
        </w:rPr>
        <w:t xml:space="preserve"> </w:t>
      </w:r>
      <w:r w:rsidRPr="008E4475">
        <w:rPr>
          <w:i/>
          <w:iCs/>
          <w:color w:val="000000" w:themeColor="text1"/>
        </w:rPr>
        <w:t>E</w:t>
      </w:r>
      <w:r w:rsidRPr="008E4475">
        <w:rPr>
          <w:color w:val="000000" w:themeColor="text1"/>
          <w:vertAlign w:val="subscript"/>
        </w:rPr>
        <w:t>LUMO</w:t>
      </w:r>
      <w:r w:rsidRPr="008E4475">
        <w:rPr>
          <w:color w:val="000000" w:themeColor="text1"/>
        </w:rPr>
        <w:t xml:space="preserve"> = − (</w:t>
      </w:r>
      <w:r w:rsidRPr="008E4475">
        <w:rPr>
          <w:i/>
          <w:iCs/>
          <w:color w:val="000000" w:themeColor="text1"/>
        </w:rPr>
        <w:t>E</w:t>
      </w:r>
      <w:r w:rsidRPr="008E4475">
        <w:rPr>
          <w:color w:val="000000" w:themeColor="text1"/>
          <w:vertAlign w:val="subscript"/>
        </w:rPr>
        <w:t>red</w:t>
      </w:r>
      <w:r w:rsidRPr="008E4475">
        <w:rPr>
          <w:color w:val="000000" w:themeColor="text1"/>
          <w:vertAlign w:val="superscript"/>
        </w:rPr>
        <w:t xml:space="preserve">onset </w:t>
      </w:r>
      <w:r w:rsidRPr="008E4475">
        <w:rPr>
          <w:color w:val="000000" w:themeColor="text1"/>
        </w:rPr>
        <w:t xml:space="preserve">+ 4.80) eV, </w:t>
      </w:r>
      <w:r w:rsidRPr="008E4475">
        <w:rPr>
          <w:i/>
          <w:iCs/>
          <w:color w:val="000000" w:themeColor="text1"/>
        </w:rPr>
        <w:t>E</w:t>
      </w:r>
      <w:r w:rsidRPr="008E4475">
        <w:rPr>
          <w:color w:val="000000" w:themeColor="text1"/>
          <w:vertAlign w:val="subscript"/>
        </w:rPr>
        <w:t>red</w:t>
      </w:r>
      <w:r w:rsidRPr="008E4475">
        <w:rPr>
          <w:color w:val="000000" w:themeColor="text1"/>
          <w:vertAlign w:val="superscript"/>
        </w:rPr>
        <w:t>onset</w:t>
      </w:r>
      <w:r w:rsidRPr="008E4475">
        <w:rPr>
          <w:color w:val="000000" w:themeColor="text1"/>
        </w:rPr>
        <w:t xml:space="preserve"> determined using the Fc/Fc</w:t>
      </w:r>
      <w:r w:rsidRPr="008E4475">
        <w:rPr>
          <w:color w:val="000000" w:themeColor="text1"/>
          <w:vertAlign w:val="superscript"/>
        </w:rPr>
        <w:t>+</w:t>
      </w:r>
      <w:r w:rsidRPr="008E4475">
        <w:rPr>
          <w:color w:val="000000" w:themeColor="text1"/>
        </w:rPr>
        <w:t xml:space="preserve"> external standard. </w:t>
      </w:r>
      <w:r w:rsidRPr="008E4475">
        <w:rPr>
          <w:color w:val="000000" w:themeColor="text1"/>
          <w:vertAlign w:val="superscript"/>
        </w:rPr>
        <w:t>e</w:t>
      </w:r>
      <w:r w:rsidRPr="008E4475">
        <w:rPr>
          <w:color w:val="000000" w:themeColor="text1"/>
        </w:rPr>
        <w:t xml:space="preserve"> </w:t>
      </w:r>
      <w:r w:rsidRPr="008E4475">
        <w:rPr>
          <w:i/>
          <w:iCs/>
          <w:color w:val="000000" w:themeColor="text1"/>
        </w:rPr>
        <w:t>E</w:t>
      </w:r>
      <w:r w:rsidRPr="008E4475">
        <w:rPr>
          <w:color w:val="000000" w:themeColor="text1"/>
          <w:vertAlign w:val="subscript"/>
        </w:rPr>
        <w:t>HOMO</w:t>
      </w:r>
      <w:r w:rsidRPr="008E4475">
        <w:rPr>
          <w:color w:val="000000" w:themeColor="text1"/>
        </w:rPr>
        <w:t xml:space="preserve"> = </w:t>
      </w:r>
      <w:r w:rsidRPr="008E4475">
        <w:rPr>
          <w:i/>
          <w:iCs/>
          <w:color w:val="000000" w:themeColor="text1"/>
        </w:rPr>
        <w:t>E</w:t>
      </w:r>
      <w:r w:rsidRPr="008E4475">
        <w:rPr>
          <w:color w:val="000000" w:themeColor="text1"/>
          <w:vertAlign w:val="subscript"/>
        </w:rPr>
        <w:t>LUMO</w:t>
      </w:r>
      <w:r w:rsidRPr="008E4475">
        <w:rPr>
          <w:color w:val="000000" w:themeColor="text1"/>
        </w:rPr>
        <w:t xml:space="preserve"> − </w:t>
      </w:r>
      <w:r w:rsidRPr="008E4475">
        <w:rPr>
          <w:i/>
          <w:iCs/>
          <w:color w:val="000000" w:themeColor="text1"/>
        </w:rPr>
        <w:t>E</w:t>
      </w:r>
      <w:r w:rsidRPr="008E4475">
        <w:rPr>
          <w:color w:val="000000" w:themeColor="text1"/>
          <w:vertAlign w:val="subscript"/>
        </w:rPr>
        <w:t>g</w:t>
      </w:r>
      <w:r w:rsidRPr="008E4475">
        <w:rPr>
          <w:color w:val="000000" w:themeColor="text1"/>
          <w:vertAlign w:val="superscript"/>
        </w:rPr>
        <w:t>opt</w:t>
      </w:r>
      <w:r w:rsidRPr="008E4475">
        <w:rPr>
          <w:color w:val="000000" w:themeColor="text1"/>
        </w:rPr>
        <w:t>.</w:t>
      </w:r>
    </w:p>
    <w:p w14:paraId="75B6A41A" w14:textId="77777777" w:rsidR="008E4475" w:rsidRPr="008E4475" w:rsidRDefault="008E4475" w:rsidP="008E4475">
      <w:pPr>
        <w:spacing w:line="480" w:lineRule="auto"/>
        <w:rPr>
          <w:color w:val="000000" w:themeColor="text1"/>
        </w:rPr>
      </w:pPr>
    </w:p>
    <w:p w14:paraId="7AC280FD" w14:textId="77777777" w:rsidR="008E4475" w:rsidRPr="008E4475" w:rsidRDefault="008E4475" w:rsidP="008E4475">
      <w:pPr>
        <w:spacing w:line="480" w:lineRule="auto"/>
        <w:jc w:val="both"/>
        <w:rPr>
          <w:color w:val="000000" w:themeColor="text1"/>
        </w:rPr>
      </w:pPr>
      <w:r w:rsidRPr="008E4475">
        <w:rPr>
          <w:color w:val="000000" w:themeColor="text1"/>
        </w:rPr>
        <w:t>onset potentials relative to the ferrocene/ferrocenium redox couple. Due to the weak and undistinguishable oxidation peaks,</w:t>
      </w:r>
      <w:r w:rsidRPr="008E4475">
        <w:rPr>
          <w:rFonts w:hint="eastAsia"/>
          <w:color w:val="000000" w:themeColor="text1"/>
        </w:rPr>
        <w:t xml:space="preserve"> </w:t>
      </w:r>
      <w:r w:rsidRPr="008E4475">
        <w:rPr>
          <w:color w:val="000000" w:themeColor="text1"/>
        </w:rPr>
        <w:t xml:space="preserve">the </w:t>
      </w:r>
      <w:r w:rsidRPr="008E4475">
        <w:rPr>
          <w:i/>
          <w:iCs/>
          <w:color w:val="000000" w:themeColor="text1"/>
        </w:rPr>
        <w:t>E</w:t>
      </w:r>
      <w:r w:rsidRPr="008E4475">
        <w:rPr>
          <w:color w:val="000000" w:themeColor="text1"/>
          <w:vertAlign w:val="subscript"/>
        </w:rPr>
        <w:t>HOMO</w:t>
      </w:r>
      <w:r w:rsidRPr="008E4475">
        <w:rPr>
          <w:color w:val="000000" w:themeColor="text1"/>
        </w:rPr>
        <w:t>s were estimated based on the equation:</w:t>
      </w:r>
      <w:r w:rsidRPr="008E4475">
        <w:rPr>
          <w:i/>
          <w:iCs/>
          <w:color w:val="000000" w:themeColor="text1"/>
        </w:rPr>
        <w:t xml:space="preserve"> E</w:t>
      </w:r>
      <w:r w:rsidRPr="008E4475">
        <w:rPr>
          <w:color w:val="000000" w:themeColor="text1"/>
          <w:vertAlign w:val="subscript"/>
        </w:rPr>
        <w:t>HOMO</w:t>
      </w:r>
      <w:r w:rsidRPr="008E4475">
        <w:rPr>
          <w:i/>
          <w:iCs/>
          <w:color w:val="000000" w:themeColor="text1"/>
        </w:rPr>
        <w:t xml:space="preserve"> </w:t>
      </w:r>
      <w:r w:rsidRPr="008E4475">
        <w:rPr>
          <w:color w:val="000000" w:themeColor="text1"/>
        </w:rPr>
        <w:t xml:space="preserve">= </w:t>
      </w:r>
      <w:r w:rsidRPr="008E4475">
        <w:rPr>
          <w:i/>
          <w:iCs/>
          <w:color w:val="000000" w:themeColor="text1"/>
        </w:rPr>
        <w:t>E</w:t>
      </w:r>
      <w:r w:rsidRPr="008E4475">
        <w:rPr>
          <w:color w:val="000000" w:themeColor="text1"/>
          <w:vertAlign w:val="subscript"/>
        </w:rPr>
        <w:t>LUMO</w:t>
      </w:r>
      <w:r w:rsidRPr="008E4475">
        <w:rPr>
          <w:color w:val="000000" w:themeColor="text1"/>
        </w:rPr>
        <w:t xml:space="preserve"> − </w:t>
      </w:r>
      <w:r w:rsidRPr="008E4475">
        <w:rPr>
          <w:i/>
          <w:iCs/>
          <w:color w:val="000000" w:themeColor="text1"/>
        </w:rPr>
        <w:t>E</w:t>
      </w:r>
      <w:r w:rsidRPr="008E4475">
        <w:rPr>
          <w:color w:val="000000" w:themeColor="text1"/>
          <w:vertAlign w:val="subscript"/>
        </w:rPr>
        <w:t>g</w:t>
      </w:r>
      <w:r w:rsidRPr="008E4475">
        <w:rPr>
          <w:color w:val="000000" w:themeColor="text1"/>
          <w:vertAlign w:val="superscript"/>
        </w:rPr>
        <w:t>opt</w:t>
      </w:r>
      <w:r w:rsidRPr="008E4475">
        <w:rPr>
          <w:color w:val="000000" w:themeColor="text1"/>
        </w:rPr>
        <w:t xml:space="preserve">, and the results are </w:t>
      </w:r>
      <w:bookmarkStart w:id="14" w:name="_Hlk105660168"/>
      <w:r w:rsidRPr="008E4475">
        <w:rPr>
          <w:color w:val="000000" w:themeColor="text1"/>
        </w:rPr>
        <w:t>compiled</w:t>
      </w:r>
      <w:bookmarkEnd w:id="14"/>
      <w:r w:rsidRPr="008E4475">
        <w:rPr>
          <w:color w:val="000000" w:themeColor="text1"/>
        </w:rPr>
        <w:t xml:space="preserve"> in Table 1. The ultraviolent photoelectron spectroscopy (UPS) is used to further characterize LUMO levels of the CNI2-based polymers (Figure S7 and Table S2). The derived LUMO levels of PCNI2-V, PCNI2-T, and PCNI2-BTI are −3.93, −3.80, and  −3.87 eV, which</w:t>
      </w:r>
      <w:bookmarkStart w:id="15" w:name="_Hlk132210503"/>
      <w:r w:rsidRPr="008E4475">
        <w:rPr>
          <w:color w:val="000000" w:themeColor="text1"/>
        </w:rPr>
        <w:t xml:space="preserve"> well correlate with</w:t>
      </w:r>
      <w:bookmarkEnd w:id="15"/>
      <w:r w:rsidRPr="008E4475">
        <w:rPr>
          <w:color w:val="000000" w:themeColor="text1"/>
        </w:rPr>
        <w:t xml:space="preserve"> the trend found from the CV results.</w:t>
      </w:r>
      <w:r w:rsidRPr="008E4475">
        <w:rPr>
          <w:rFonts w:eastAsiaTheme="minorEastAsia" w:hint="eastAsia"/>
          <w:color w:val="000000" w:themeColor="text1"/>
          <w:lang w:eastAsia="zh-CN"/>
        </w:rPr>
        <w:t xml:space="preserve"> </w:t>
      </w:r>
      <w:r w:rsidRPr="008E4475">
        <w:rPr>
          <w:color w:val="000000" w:themeColor="text1"/>
        </w:rPr>
        <w:t>The FMOs of these polymers are largely</w:t>
      </w:r>
      <w:r w:rsidRPr="008E4475">
        <w:rPr>
          <w:rFonts w:eastAsiaTheme="minorEastAsia" w:hint="eastAsia"/>
          <w:color w:val="000000" w:themeColor="text1"/>
          <w:lang w:eastAsia="zh-CN"/>
        </w:rPr>
        <w:t xml:space="preserve"> </w:t>
      </w:r>
      <w:r w:rsidRPr="008E4475">
        <w:rPr>
          <w:color w:val="000000" w:themeColor="text1"/>
        </w:rPr>
        <w:t xml:space="preserve">suppressed in comparison with the f-BTI2-based analogues, which should facilitate electron injection and suppress hole accumulation, demonstrating the advantages of cyano-functionalization in enabling n-type performance. From DFT calculations (Figure S8), the </w:t>
      </w:r>
      <w:r w:rsidRPr="008E4475">
        <w:rPr>
          <w:i/>
          <w:iCs/>
          <w:color w:val="000000" w:themeColor="text1"/>
        </w:rPr>
        <w:t>E</w:t>
      </w:r>
      <w:r w:rsidRPr="008E4475">
        <w:rPr>
          <w:color w:val="000000" w:themeColor="text1"/>
          <w:vertAlign w:val="subscript"/>
        </w:rPr>
        <w:t>LUMO</w:t>
      </w:r>
      <w:r w:rsidRPr="008E4475">
        <w:rPr>
          <w:color w:val="000000" w:themeColor="text1"/>
        </w:rPr>
        <w:t>/</w:t>
      </w:r>
      <w:r w:rsidRPr="008E4475">
        <w:rPr>
          <w:i/>
          <w:iCs/>
          <w:color w:val="000000" w:themeColor="text1"/>
        </w:rPr>
        <w:t>E</w:t>
      </w:r>
      <w:r w:rsidRPr="008E4475">
        <w:rPr>
          <w:color w:val="000000" w:themeColor="text1"/>
          <w:vertAlign w:val="subscript"/>
        </w:rPr>
        <w:t>HOMO</w:t>
      </w:r>
      <w:r w:rsidRPr="008E4475">
        <w:rPr>
          <w:color w:val="000000" w:themeColor="text1"/>
        </w:rPr>
        <w:t xml:space="preserve">s of </w:t>
      </w:r>
      <w:r w:rsidRPr="008E4475">
        <w:rPr>
          <w:rFonts w:eastAsia="方正姚体"/>
          <w:color w:val="000000" w:themeColor="text1"/>
        </w:rPr>
        <w:t>three repeating units of</w:t>
      </w:r>
      <w:r w:rsidRPr="008E4475">
        <w:rPr>
          <w:color w:val="000000" w:themeColor="text1"/>
        </w:rPr>
        <w:t xml:space="preserve"> polymers PCNI2-V, PCNI2-T, and PCNI2-BTI are found to be −3.86/−6.05, </w:t>
      </w:r>
      <w:bookmarkStart w:id="16" w:name="_Hlk130999847"/>
      <w:r w:rsidRPr="008E4475">
        <w:rPr>
          <w:color w:val="000000" w:themeColor="text1"/>
        </w:rPr>
        <w:t>−3.62</w:t>
      </w:r>
      <w:bookmarkEnd w:id="16"/>
      <w:r w:rsidRPr="008E4475">
        <w:rPr>
          <w:color w:val="000000" w:themeColor="text1"/>
        </w:rPr>
        <w:t xml:space="preserve">/−5.95, −3.72/−5.95 eV, respectively. The trend is in good agreement with the CV results. Geometry optimization revealed that polymer PCNI2-BTI has a higher degree of backbone planarity with smaller </w:t>
      </w:r>
      <w:r w:rsidRPr="008E4475">
        <w:rPr>
          <w:color w:val="000000" w:themeColor="text1"/>
        </w:rPr>
        <w:lastRenderedPageBreak/>
        <w:t>dihedral angles (&lt; 3</w:t>
      </w:r>
      <w:r w:rsidRPr="008E4475">
        <w:rPr>
          <w:color w:val="000000" w:themeColor="text1"/>
          <w:vertAlign w:val="superscript"/>
        </w:rPr>
        <w:t>o</w:t>
      </w:r>
      <w:r w:rsidRPr="008E4475">
        <w:rPr>
          <w:color w:val="000000" w:themeColor="text1"/>
        </w:rPr>
        <w:t>) between CNI2 and neighboring BTI than PCNI2-V and PCNI2-T. Interestingly, PCNI2-BTI features ladder-type building blocks in backbone, thus leading to a distinct film morphology (</w:t>
      </w:r>
      <w:r w:rsidRPr="008E4475">
        <w:rPr>
          <w:i/>
          <w:iCs/>
          <w:color w:val="000000" w:themeColor="text1"/>
        </w:rPr>
        <w:t>vide infra</w:t>
      </w:r>
      <w:r w:rsidRPr="008E4475">
        <w:rPr>
          <w:color w:val="000000" w:themeColor="text1"/>
        </w:rPr>
        <w:t>) and affecting the device performance in OTFTs and OTEs. The DFT computation suggest</w:t>
      </w:r>
      <w:r w:rsidRPr="008E4475">
        <w:rPr>
          <w:rFonts w:hint="eastAsia"/>
          <w:color w:val="000000" w:themeColor="text1"/>
        </w:rPr>
        <w:t>s</w:t>
      </w:r>
      <w:r w:rsidRPr="008E4475">
        <w:rPr>
          <w:color w:val="000000" w:themeColor="text1"/>
        </w:rPr>
        <w:t xml:space="preserve"> that the cyano-functionalized CNI2 is a </w:t>
      </w:r>
      <w:r w:rsidRPr="008E4475">
        <w:rPr>
          <w:rFonts w:hint="eastAsia"/>
          <w:color w:val="000000" w:themeColor="text1"/>
        </w:rPr>
        <w:t>very</w:t>
      </w:r>
      <w:r w:rsidRPr="008E4475">
        <w:rPr>
          <w:color w:val="000000" w:themeColor="text1"/>
        </w:rPr>
        <w:t xml:space="preserve"> promising electron-deficient building block to accessing n-type polymer semiconductors.</w:t>
      </w:r>
    </w:p>
    <w:p w14:paraId="12DB5A61" w14:textId="77777777" w:rsidR="008E4475" w:rsidRPr="008E4475" w:rsidRDefault="008E4475" w:rsidP="008E4475">
      <w:pPr>
        <w:spacing w:line="480" w:lineRule="auto"/>
        <w:rPr>
          <w:color w:val="000000" w:themeColor="text1"/>
        </w:rPr>
      </w:pPr>
    </w:p>
    <w:p w14:paraId="04270772" w14:textId="77777777" w:rsidR="008E4475" w:rsidRPr="008E4475" w:rsidRDefault="008E4475" w:rsidP="008E4475">
      <w:pPr>
        <w:spacing w:line="480" w:lineRule="auto"/>
        <w:rPr>
          <w:b/>
          <w:bCs/>
          <w:color w:val="000000" w:themeColor="text1"/>
        </w:rPr>
      </w:pPr>
      <w:r w:rsidRPr="008E4475">
        <w:rPr>
          <w:b/>
          <w:bCs/>
          <w:color w:val="000000" w:themeColor="text1"/>
        </w:rPr>
        <w:t>Polymer Charge Transport Property</w:t>
      </w:r>
    </w:p>
    <w:p w14:paraId="68554979"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 xml:space="preserve">The charge transport properties of the CNI2-based polymers were investigated using top-gate/bottom-contact (TG/BC) OTFT devices. The active layers are fabricated via spin-coating or solution-shearing in ambient environment. The output and transfer characteristics of the OTFTs fabricated </w:t>
      </w:r>
      <w:r w:rsidRPr="008E4475">
        <w:rPr>
          <w:rFonts w:eastAsia="ScalaLF-Regular"/>
          <w:color w:val="000000" w:themeColor="text1"/>
        </w:rPr>
        <w:t xml:space="preserve">under the optimal condition are shown in Figure 2a-f </w:t>
      </w:r>
      <w:r w:rsidRPr="008E4475">
        <w:rPr>
          <w:rFonts w:eastAsia="ScalaLF-Regular" w:hint="eastAsia"/>
          <w:color w:val="000000" w:themeColor="text1"/>
        </w:rPr>
        <w:t>and</w:t>
      </w:r>
      <w:r w:rsidRPr="008E4475">
        <w:rPr>
          <w:rFonts w:eastAsia="ScalaLF-Regular"/>
          <w:color w:val="000000" w:themeColor="text1"/>
        </w:rPr>
        <w:t xml:space="preserve"> S9 and the corresponding </w:t>
      </w:r>
      <w:r w:rsidRPr="008E4475">
        <w:rPr>
          <w:color w:val="000000" w:themeColor="text1"/>
        </w:rPr>
        <w:t xml:space="preserve">performance parameters are summarized in Table 2 and Table S1. All polymers show typical n-type transport character (Figure S9, 3a-f). It should be noted that these OTFTs feature kink-free transfer curves, thus avoiding performance overestimation. The PCNI2-V- and PCNI2-T-based devices fabricated via spin-coating exhibit an encouraging </w:t>
      </w:r>
      <w:r w:rsidRPr="008E4475">
        <w:rPr>
          <w:rFonts w:eastAsia="等线"/>
          <w:i/>
          <w:iCs/>
          <w:color w:val="000000" w:themeColor="text1"/>
        </w:rPr>
        <w:t>µ</w:t>
      </w:r>
      <w:r w:rsidRPr="008E4475">
        <w:rPr>
          <w:color w:val="000000" w:themeColor="text1"/>
          <w:vertAlign w:val="subscript"/>
        </w:rPr>
        <w:t>e</w:t>
      </w:r>
      <w:r w:rsidRPr="008E4475">
        <w:rPr>
          <w:color w:val="000000" w:themeColor="text1"/>
        </w:rPr>
        <w:t xml:space="preserve"> of 0.0081 and 0.015 cm</w:t>
      </w:r>
      <w:r w:rsidRPr="008E4475">
        <w:rPr>
          <w:color w:val="000000" w:themeColor="text1"/>
          <w:vertAlign w:val="superscript"/>
        </w:rPr>
        <w:t>2</w:t>
      </w:r>
      <w:r w:rsidRPr="008E4475">
        <w:rPr>
          <w:color w:val="000000" w:themeColor="text1"/>
        </w:rPr>
        <w:t xml:space="preserve"> V</w:t>
      </w:r>
      <w:r w:rsidRPr="008E4475">
        <w:rPr>
          <w:color w:val="000000" w:themeColor="text1"/>
          <w:vertAlign w:val="superscript"/>
        </w:rPr>
        <w:t>−1</w:t>
      </w:r>
      <w:r w:rsidRPr="008E4475">
        <w:rPr>
          <w:color w:val="000000" w:themeColor="text1"/>
        </w:rPr>
        <w:t xml:space="preserve"> s</w:t>
      </w:r>
      <w:r w:rsidRPr="008E4475">
        <w:rPr>
          <w:color w:val="000000" w:themeColor="text1"/>
          <w:vertAlign w:val="superscript"/>
        </w:rPr>
        <w:t>−1</w:t>
      </w:r>
      <w:r w:rsidRPr="008E4475">
        <w:rPr>
          <w:color w:val="000000" w:themeColor="text1"/>
        </w:rPr>
        <w:t xml:space="preserve"> in saturated regime, respectively, and the PCNI2-BTI-based devices show a much increased </w:t>
      </w:r>
      <w:r w:rsidRPr="008E4475">
        <w:rPr>
          <w:rFonts w:eastAsia="等线"/>
          <w:i/>
          <w:iCs/>
          <w:color w:val="000000" w:themeColor="text1"/>
        </w:rPr>
        <w:t>µ</w:t>
      </w:r>
      <w:r w:rsidRPr="008E4475">
        <w:rPr>
          <w:color w:val="000000" w:themeColor="text1"/>
          <w:vertAlign w:val="subscript"/>
        </w:rPr>
        <w:t>e</w:t>
      </w:r>
      <w:r w:rsidRPr="008E4475">
        <w:rPr>
          <w:color w:val="000000" w:themeColor="text1"/>
        </w:rPr>
        <w:t xml:space="preserve"> of 0.22 cm</w:t>
      </w:r>
      <w:r w:rsidRPr="008E4475">
        <w:rPr>
          <w:color w:val="000000" w:themeColor="text1"/>
          <w:vertAlign w:val="superscript"/>
        </w:rPr>
        <w:t>2</w:t>
      </w:r>
      <w:r w:rsidRPr="008E4475">
        <w:rPr>
          <w:color w:val="000000" w:themeColor="text1"/>
        </w:rPr>
        <w:t xml:space="preserve"> V</w:t>
      </w:r>
      <w:r w:rsidRPr="008E4475">
        <w:rPr>
          <w:color w:val="000000" w:themeColor="text1"/>
          <w:vertAlign w:val="superscript"/>
        </w:rPr>
        <w:t>−1</w:t>
      </w:r>
      <w:r w:rsidRPr="008E4475">
        <w:rPr>
          <w:color w:val="000000" w:themeColor="text1"/>
        </w:rPr>
        <w:t xml:space="preserve"> s</w:t>
      </w:r>
      <w:r w:rsidRPr="008E4475">
        <w:rPr>
          <w:color w:val="000000" w:themeColor="text1"/>
          <w:vertAlign w:val="superscript"/>
        </w:rPr>
        <w:t>−1</w:t>
      </w:r>
      <w:r w:rsidRPr="008E4475">
        <w:rPr>
          <w:color w:val="000000" w:themeColor="text1"/>
        </w:rPr>
        <w:t xml:space="preserve">. The improved </w:t>
      </w:r>
      <w:r w:rsidRPr="008E4475">
        <w:rPr>
          <w:i/>
          <w:iCs/>
          <w:color w:val="000000" w:themeColor="text1"/>
        </w:rPr>
        <w:t>μ</w:t>
      </w:r>
      <w:r w:rsidRPr="008E4475">
        <w:rPr>
          <w:color w:val="000000" w:themeColor="text1"/>
          <w:vertAlign w:val="subscript"/>
        </w:rPr>
        <w:t>e</w:t>
      </w:r>
      <w:r w:rsidRPr="008E4475">
        <w:rPr>
          <w:color w:val="000000" w:themeColor="text1"/>
        </w:rPr>
        <w:t xml:space="preserve"> of PPCNI2-BTI is in good accord with its more delocalized LUMO, more linear/planar backbone, and a higher degree of film crystallinity (</w:t>
      </w:r>
      <w:r w:rsidRPr="008E4475">
        <w:rPr>
          <w:i/>
          <w:iCs/>
          <w:color w:val="000000" w:themeColor="text1"/>
        </w:rPr>
        <w:t>vide infra</w:t>
      </w:r>
      <w:r w:rsidRPr="008E4475">
        <w:rPr>
          <w:color w:val="000000" w:themeColor="text1"/>
        </w:rPr>
        <w:t>). Such high mobility reflects the advantage of the A-A strategy for developing high-performance n-type polymers</w:t>
      </w:r>
      <w:r w:rsidRPr="008E4475">
        <w:rPr>
          <w:color w:val="000000" w:themeColor="text1"/>
        </w:rPr>
        <w:fldChar w:fldCharType="begin"/>
      </w:r>
      <w:r w:rsidRPr="008E4475">
        <w:rPr>
          <w:color w:val="000000" w:themeColor="text1"/>
        </w:rPr>
        <w:instrText xml:space="preserve"> ADDIN EN.CITE &lt;EndNote&gt;&lt;Cite&gt;&lt;Author&gt;Li&lt;/Author&gt;&lt;Year&gt;2013&lt;/Year&gt;&lt;RecNum&gt;62&lt;/RecNum&gt;&lt;DisplayText&gt;&lt;style face="superscript"&gt;[53]&lt;/style&gt;&lt;/DisplayText&gt;&lt;record&gt;&lt;rec-number&gt;62&lt;/rec-number&gt;&lt;foreign-keys&gt;&lt;key app="EN" db-id="r20r5vrxmspvt6epdtrp9eahw0ptfdt2209e" timestamp="1668649130"&gt;62&lt;/key&gt;&lt;/foreign-keys&gt;&lt;ref-type name="Journal Article"&gt;17&lt;/ref-type&gt;&lt;contributors&gt;&lt;authors&gt;&lt;author&gt;Li, Haiyan&lt;/author&gt;&lt;author&gt;Kim, Felix Sunjoo&lt;/author&gt;&lt;author&gt;Ren, Guoqiang&lt;/author&gt;&lt;author&gt;Hollenbeck, Emily C.&lt;/author&gt;&lt;author&gt;Subramaniyan, Selvam&lt;/author&gt;&lt;author&gt;Jenekhe, Samson A.&lt;/author&gt;&lt;/authors&gt;&lt;/contributors&gt;&lt;titles&gt;&lt;title&gt;Tetraazabenzodifluoranthene Diimides: Building Blocks for Solution-Processable n-Type Organic Semiconductors&lt;/title&gt;&lt;secondary-title&gt;Angew. Chem. Int. Ed.&lt;/secondary-title&gt;&lt;/titles&gt;&lt;periodical&gt;&lt;full-title&gt;Angew. Chem. Int. Ed.&lt;/full-title&gt;&lt;/periodical&gt;&lt;pages&gt;5513-5517&lt;/pages&gt;&lt;volume&gt;52&lt;/volume&gt;&lt;number&gt;21&lt;/number&gt;&lt;keywords&gt;&lt;keyword&gt;electron transport&lt;/keyword&gt;&lt;keyword&gt;energy conversion&lt;/keyword&gt;&lt;keyword&gt;field-effect transistors&lt;/keyword&gt;&lt;keyword&gt;semiconductors&lt;/keyword&gt;&lt;keyword&gt;solar cells&lt;/keyword&gt;&lt;/keywords&gt;&lt;dates&gt;&lt;year&gt;2013&lt;/year&gt;&lt;pub-dates&gt;&lt;date&gt;2013/05/17&lt;/date&gt;&lt;/pub-dates&gt;&lt;/dates&gt;&lt;publisher&gt;John Wiley &amp;amp; Sons, Ltd&lt;/publisher&gt;&lt;isbn&gt;1433-7851&lt;/isbn&gt;&lt;work-type&gt;https://doi.org/10.1002/anie.201210085&lt;/work-type&gt;&lt;urls&gt;&lt;related-urls&gt;&lt;url&gt;https://doi.org/10.1002/anie.201210085&lt;/url&gt;&lt;/related-urls&gt;&lt;/urls&gt;&lt;electronic-resource-num&gt;https://doi.org/10.1002/anie.201210085&lt;/electronic-resource-num&gt;&lt;access-date&gt;2022/11/15&lt;/access-date&gt;&lt;/record&gt;&lt;/Cite&gt;&lt;/EndNote&gt;</w:instrText>
      </w:r>
      <w:r w:rsidRPr="008E4475">
        <w:rPr>
          <w:color w:val="000000" w:themeColor="text1"/>
        </w:rPr>
        <w:fldChar w:fldCharType="separate"/>
      </w:r>
      <w:r w:rsidRPr="008E4475">
        <w:rPr>
          <w:noProof/>
          <w:color w:val="000000" w:themeColor="text1"/>
          <w:vertAlign w:val="superscript"/>
        </w:rPr>
        <w:t>[53]</w:t>
      </w:r>
      <w:r w:rsidRPr="008E4475">
        <w:rPr>
          <w:color w:val="000000" w:themeColor="text1"/>
        </w:rPr>
        <w:fldChar w:fldCharType="end"/>
      </w:r>
      <w:r w:rsidRPr="008E4475">
        <w:rPr>
          <w:color w:val="000000" w:themeColor="text1"/>
        </w:rPr>
        <w:t>.</w:t>
      </w:r>
    </w:p>
    <w:p w14:paraId="2AF0957A" w14:textId="77777777" w:rsidR="008E4475" w:rsidRPr="008E4475" w:rsidRDefault="008E4475" w:rsidP="008E4475">
      <w:pPr>
        <w:tabs>
          <w:tab w:val="left" w:pos="1945"/>
        </w:tabs>
        <w:autoSpaceDE w:val="0"/>
        <w:autoSpaceDN w:val="0"/>
        <w:adjustRightInd w:val="0"/>
        <w:spacing w:line="480" w:lineRule="auto"/>
        <w:ind w:firstLineChars="200" w:firstLine="480"/>
        <w:jc w:val="both"/>
        <w:rPr>
          <w:rFonts w:eastAsia="Yu Mincho"/>
          <w:color w:val="000000" w:themeColor="text1"/>
        </w:rPr>
      </w:pPr>
      <w:r w:rsidRPr="008E4475">
        <w:rPr>
          <w:color w:val="000000" w:themeColor="text1"/>
        </w:rPr>
        <w:t xml:space="preserve">Solution-shearing technology holds advantages for fabrication of large-area and flexible devices. To our delight, the maximum </w:t>
      </w:r>
      <w:r w:rsidRPr="008E4475">
        <w:rPr>
          <w:rFonts w:eastAsia="等线"/>
          <w:i/>
          <w:iCs/>
          <w:color w:val="000000" w:themeColor="text1"/>
        </w:rPr>
        <w:t>µ</w:t>
      </w:r>
      <w:r w:rsidRPr="008E4475">
        <w:rPr>
          <w:color w:val="000000" w:themeColor="text1"/>
          <w:vertAlign w:val="subscript"/>
        </w:rPr>
        <w:t>e</w:t>
      </w:r>
      <w:r w:rsidRPr="008E4475">
        <w:rPr>
          <w:color w:val="000000" w:themeColor="text1"/>
        </w:rPr>
        <w:t xml:space="preserve">s of OTFTs were improved by 2~5 times for three polymers fabricated under the optimal solution-shearing condition (Figure 2g and Table 2) compared to those of OTFTs fabricated using spin-coating method (S10-S11). Among them, the </w:t>
      </w:r>
      <w:bookmarkStart w:id="17" w:name="_Hlk131522210"/>
      <w:r w:rsidRPr="008E4475">
        <w:rPr>
          <w:color w:val="000000" w:themeColor="text1"/>
        </w:rPr>
        <w:t>PCNI2-BTI</w:t>
      </w:r>
      <w:bookmarkEnd w:id="17"/>
      <w:r w:rsidRPr="008E4475">
        <w:rPr>
          <w:color w:val="000000" w:themeColor="text1"/>
        </w:rPr>
        <w:t xml:space="preserve">-based devices yielded a champion saturated </w:t>
      </w:r>
      <w:r w:rsidRPr="008E4475">
        <w:rPr>
          <w:i/>
          <w:iCs/>
          <w:color w:val="000000" w:themeColor="text1"/>
        </w:rPr>
        <w:t>μ</w:t>
      </w:r>
      <w:r w:rsidRPr="008E4475">
        <w:rPr>
          <w:color w:val="000000" w:themeColor="text1"/>
          <w:vertAlign w:val="subscript"/>
        </w:rPr>
        <w:t>e</w:t>
      </w:r>
      <w:r w:rsidRPr="008E4475">
        <w:rPr>
          <w:color w:val="000000" w:themeColor="text1"/>
        </w:rPr>
        <w:t xml:space="preserve"> of 0.43 cm</w:t>
      </w:r>
      <w:r w:rsidRPr="008E4475">
        <w:rPr>
          <w:color w:val="000000" w:themeColor="text1"/>
          <w:vertAlign w:val="superscript"/>
        </w:rPr>
        <w:t>2</w:t>
      </w:r>
      <w:r w:rsidRPr="008E4475">
        <w:rPr>
          <w:color w:val="000000" w:themeColor="text1"/>
        </w:rPr>
        <w:t xml:space="preserve"> V</w:t>
      </w:r>
      <w:r w:rsidRPr="008E4475">
        <w:rPr>
          <w:color w:val="000000" w:themeColor="text1"/>
          <w:vertAlign w:val="superscript"/>
        </w:rPr>
        <w:t>−1</w:t>
      </w:r>
      <w:r w:rsidRPr="008E4475">
        <w:rPr>
          <w:color w:val="000000" w:themeColor="text1"/>
        </w:rPr>
        <w:t xml:space="preserve"> s</w:t>
      </w:r>
      <w:r w:rsidRPr="008E4475">
        <w:rPr>
          <w:color w:val="000000" w:themeColor="text1"/>
          <w:vertAlign w:val="superscript"/>
        </w:rPr>
        <w:t>−1</w:t>
      </w:r>
      <w:r w:rsidRPr="008E4475">
        <w:rPr>
          <w:color w:val="000000" w:themeColor="text1"/>
        </w:rPr>
        <w:t xml:space="preserve"> and a relatively lower width-normalized contact resistance (</w:t>
      </w:r>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c</m:t>
            </m:r>
          </m:sub>
        </m:sSub>
        <m:r>
          <w:rPr>
            <w:rFonts w:ascii="Cambria Math" w:hAnsi="Cambria Math"/>
            <w:color w:val="000000" w:themeColor="text1"/>
          </w:rPr>
          <m:t>W</m:t>
        </m:r>
      </m:oMath>
      <w:r w:rsidRPr="008E4475">
        <w:rPr>
          <w:color w:val="000000" w:themeColor="text1"/>
        </w:rPr>
        <w:t>) of 35 k</w:t>
      </w:r>
      <w:r w:rsidRPr="008E4475">
        <w:rPr>
          <w:rFonts w:eastAsia="等线"/>
          <w:color w:val="000000" w:themeColor="text1"/>
        </w:rPr>
        <w:t xml:space="preserve">Ω cm (Figure S12). </w:t>
      </w:r>
      <w:bookmarkStart w:id="18" w:name="_Hlk131533822"/>
      <w:r w:rsidRPr="008E4475">
        <w:rPr>
          <w:rFonts w:eastAsia="等线"/>
          <w:color w:val="000000" w:themeColor="text1"/>
        </w:rPr>
        <w:t xml:space="preserve">Please </w:t>
      </w:r>
      <w:r w:rsidRPr="008E4475">
        <w:rPr>
          <w:rFonts w:eastAsia="等线"/>
          <w:color w:val="000000" w:themeColor="text1"/>
        </w:rPr>
        <w:lastRenderedPageBreak/>
        <w:t xml:space="preserve">note that the linear </w:t>
      </w:r>
      <w:r w:rsidRPr="008E4475">
        <w:rPr>
          <w:i/>
          <w:iCs/>
          <w:color w:val="000000" w:themeColor="text1"/>
        </w:rPr>
        <w:t>μ</w:t>
      </w:r>
      <w:r w:rsidRPr="008E4475">
        <w:rPr>
          <w:color w:val="000000" w:themeColor="text1"/>
          <w:vertAlign w:val="subscript"/>
        </w:rPr>
        <w:t>e</w:t>
      </w:r>
      <w:r w:rsidRPr="008E4475">
        <w:rPr>
          <w:color w:val="000000" w:themeColor="text1"/>
        </w:rPr>
        <w:t>s</w:t>
      </w:r>
      <w:r w:rsidRPr="008E4475">
        <w:rPr>
          <w:rFonts w:eastAsia="等线"/>
          <w:color w:val="000000" w:themeColor="text1"/>
        </w:rPr>
        <w:t xml:space="preserve"> are lower than the </w:t>
      </w:r>
      <w:r w:rsidRPr="008E4475">
        <w:rPr>
          <w:color w:val="000000" w:themeColor="text1"/>
        </w:rPr>
        <w:t>saturated ones</w:t>
      </w:r>
      <w:r w:rsidRPr="008E4475">
        <w:rPr>
          <w:rFonts w:eastAsia="等线"/>
          <w:color w:val="000000" w:themeColor="text1"/>
        </w:rPr>
        <w:t>, mainly attributed</w:t>
      </w:r>
      <w:r w:rsidRPr="008E4475">
        <w:rPr>
          <w:color w:val="000000" w:themeColor="text1"/>
        </w:rPr>
        <w:t xml:space="preserve"> to the fact that the contact resistance in linear region is larger than that in saturated region, which can substantially hinder the charge injection, and hence the devices show relatively low</w:t>
      </w:r>
      <w:r w:rsidRPr="008E4475">
        <w:rPr>
          <w:i/>
          <w:iCs/>
          <w:color w:val="000000" w:themeColor="text1"/>
        </w:rPr>
        <w:t xml:space="preserve"> I</w:t>
      </w:r>
      <w:r w:rsidRPr="008E4475">
        <w:rPr>
          <w:color w:val="000000" w:themeColor="text1"/>
          <w:vertAlign w:val="subscript"/>
        </w:rPr>
        <w:t>d</w:t>
      </w:r>
      <w:r w:rsidRPr="008E4475">
        <w:rPr>
          <w:color w:val="000000" w:themeColor="text1"/>
        </w:rPr>
        <w:t>s in the linear region.</w:t>
      </w:r>
      <w:bookmarkEnd w:id="18"/>
      <w:r w:rsidRPr="008E4475">
        <w:rPr>
          <w:color w:val="000000" w:themeColor="text1"/>
        </w:rPr>
        <w:t xml:space="preserve"> In addition to the increased </w:t>
      </w:r>
      <w:r w:rsidRPr="008E4475">
        <w:rPr>
          <w:i/>
          <w:iCs/>
          <w:color w:val="000000" w:themeColor="text1"/>
        </w:rPr>
        <w:t>μ</w:t>
      </w:r>
      <w:r w:rsidRPr="008E4475">
        <w:rPr>
          <w:color w:val="000000" w:themeColor="text1"/>
          <w:vertAlign w:val="subscript"/>
        </w:rPr>
        <w:t>e</w:t>
      </w:r>
      <w:r w:rsidRPr="008E4475">
        <w:rPr>
          <w:color w:val="000000" w:themeColor="text1"/>
        </w:rPr>
        <w:t>, the threshold voltages (</w:t>
      </w:r>
      <w:r w:rsidRPr="008E4475">
        <w:rPr>
          <w:i/>
          <w:iCs/>
          <w:color w:val="000000" w:themeColor="text1"/>
        </w:rPr>
        <w:t>V</w:t>
      </w:r>
      <w:r w:rsidRPr="008E4475">
        <w:rPr>
          <w:color w:val="000000" w:themeColor="text1"/>
          <w:vertAlign w:val="subscript"/>
        </w:rPr>
        <w:t>T</w:t>
      </w:r>
      <w:r w:rsidRPr="008E4475">
        <w:rPr>
          <w:color w:val="000000" w:themeColor="text1"/>
        </w:rPr>
        <w:t>s) are reduced to 19 and 17 V for the PCNI2-V and PCNI2-T-based devices, respectively. The significantly improved device performance is attributed to the solution-shearing induced morphology optimization, which will be elaborated below.</w:t>
      </w:r>
    </w:p>
    <w:p w14:paraId="6AA34016" w14:textId="77777777" w:rsidR="008E4475" w:rsidRPr="008E4475" w:rsidRDefault="008E4475" w:rsidP="008E4475">
      <w:pPr>
        <w:tabs>
          <w:tab w:val="left" w:pos="1945"/>
        </w:tabs>
        <w:autoSpaceDE w:val="0"/>
        <w:autoSpaceDN w:val="0"/>
        <w:adjustRightInd w:val="0"/>
        <w:spacing w:line="480" w:lineRule="auto"/>
        <w:ind w:firstLineChars="200" w:firstLine="480"/>
        <w:jc w:val="both"/>
        <w:rPr>
          <w:rFonts w:eastAsia="等线"/>
          <w:color w:val="000000" w:themeColor="text1"/>
        </w:rPr>
      </w:pPr>
    </w:p>
    <w:p w14:paraId="13DE72DF" w14:textId="77777777" w:rsidR="008E4475" w:rsidRPr="008E4475" w:rsidRDefault="008E4475" w:rsidP="008E4475">
      <w:pPr>
        <w:tabs>
          <w:tab w:val="left" w:pos="1945"/>
        </w:tabs>
        <w:autoSpaceDE w:val="0"/>
        <w:autoSpaceDN w:val="0"/>
        <w:adjustRightInd w:val="0"/>
        <w:jc w:val="center"/>
        <w:rPr>
          <w:color w:val="000000" w:themeColor="text1"/>
        </w:rPr>
      </w:pPr>
      <w:r w:rsidRPr="008E4475">
        <w:rPr>
          <w:noProof/>
          <w:color w:val="000000" w:themeColor="text1"/>
        </w:rPr>
        <w:drawing>
          <wp:inline distT="0" distB="0" distL="0" distR="0" wp14:anchorId="6E711AB7" wp14:editId="041AD0C0">
            <wp:extent cx="5633720" cy="2711050"/>
            <wp:effectExtent l="0" t="0" r="508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39587" cy="2713873"/>
                    </a:xfrm>
                    <a:prstGeom prst="rect">
                      <a:avLst/>
                    </a:prstGeom>
                    <a:noFill/>
                    <a:ln>
                      <a:noFill/>
                    </a:ln>
                  </pic:spPr>
                </pic:pic>
              </a:graphicData>
            </a:graphic>
          </wp:inline>
        </w:drawing>
      </w:r>
    </w:p>
    <w:p w14:paraId="57E9978C"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r w:rsidRPr="008E4475">
        <w:rPr>
          <w:b/>
          <w:bCs/>
          <w:color w:val="000000" w:themeColor="text1"/>
        </w:rPr>
        <w:t>Figure 2.</w:t>
      </w:r>
      <w:r w:rsidRPr="008E4475">
        <w:rPr>
          <w:color w:val="000000" w:themeColor="text1"/>
        </w:rPr>
        <w:t xml:space="preserve"> OTFT output (top row) and transfer (bottom row) characteristics of the cyano-functionalized imide-based polymers fabricated with solution-shearing technology: (a, b) PCNI2-V, (c, d) PCNI2-T, and (e, f) PCNI2-BTI. (g) Electron mobility variation of the cyano-functionalized imide-based polymers in OTFTs fabricated via spin-coating or solution-shearing.</w:t>
      </w:r>
    </w:p>
    <w:p w14:paraId="3767BB17"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p>
    <w:p w14:paraId="2181240B"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r w:rsidRPr="008E4475">
        <w:rPr>
          <w:b/>
          <w:bCs/>
          <w:color w:val="000000" w:themeColor="text1"/>
        </w:rPr>
        <w:t>n-Doping Polymer Films</w:t>
      </w:r>
    </w:p>
    <w:p w14:paraId="725086CB"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The deep-lying LUMOs of the cyano-functionalized CNI2-based polymers should facilitate n-doping, and the n-doping efficiency of three polymers was investigated by ultraviolet-visible-near-infrared (UV−</w:t>
      </w:r>
      <w:r w:rsidRPr="008E4475">
        <w:rPr>
          <w:rFonts w:hint="eastAsia"/>
          <w:color w:val="000000" w:themeColor="text1"/>
        </w:rPr>
        <w:t>V</w:t>
      </w:r>
      <w:r w:rsidRPr="008E4475">
        <w:rPr>
          <w:color w:val="000000" w:themeColor="text1"/>
        </w:rPr>
        <w:t>is−NIR) absorption spectroscopy. 4-(1,3-Dimethyl-2,3-dihydro-1H-benzoimidazol-2-yl)phenyl)dimethylamine (</w:t>
      </w:r>
      <w:r w:rsidRPr="008E4475">
        <w:rPr>
          <w:i/>
          <w:iCs/>
          <w:color w:val="000000" w:themeColor="text1"/>
        </w:rPr>
        <w:t>N</w:t>
      </w:r>
      <w:r w:rsidRPr="008E4475">
        <w:rPr>
          <w:color w:val="000000" w:themeColor="text1"/>
        </w:rPr>
        <w:t xml:space="preserve">-DMBI) is selected as the </w:t>
      </w:r>
    </w:p>
    <w:p w14:paraId="165020EB" w14:textId="77777777" w:rsidR="008E4475" w:rsidRPr="008E4475" w:rsidRDefault="008E4475" w:rsidP="008E4475">
      <w:pPr>
        <w:tabs>
          <w:tab w:val="left" w:pos="1945"/>
        </w:tabs>
        <w:autoSpaceDE w:val="0"/>
        <w:autoSpaceDN w:val="0"/>
        <w:adjustRightInd w:val="0"/>
        <w:spacing w:line="480" w:lineRule="auto"/>
        <w:jc w:val="center"/>
        <w:rPr>
          <w:color w:val="000000" w:themeColor="text1"/>
        </w:rPr>
      </w:pPr>
      <w:r w:rsidRPr="008E4475">
        <w:rPr>
          <w:noProof/>
          <w:color w:val="000000" w:themeColor="text1"/>
        </w:rPr>
        <w:lastRenderedPageBreak/>
        <w:drawing>
          <wp:inline distT="0" distB="0" distL="0" distR="0" wp14:anchorId="13C70961" wp14:editId="55BF877C">
            <wp:extent cx="5760720" cy="1610995"/>
            <wp:effectExtent l="0" t="0" r="0" b="825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1610995"/>
                    </a:xfrm>
                    <a:prstGeom prst="rect">
                      <a:avLst/>
                    </a:prstGeom>
                    <a:noFill/>
                    <a:ln>
                      <a:noFill/>
                    </a:ln>
                  </pic:spPr>
                </pic:pic>
              </a:graphicData>
            </a:graphic>
          </wp:inline>
        </w:drawing>
      </w:r>
    </w:p>
    <w:p w14:paraId="1B0BA4ED"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r w:rsidRPr="008E4475">
        <w:rPr>
          <w:b/>
          <w:bCs/>
          <w:color w:val="000000" w:themeColor="text1"/>
        </w:rPr>
        <w:t>Figure 3</w:t>
      </w:r>
      <w:r w:rsidRPr="008E4475">
        <w:rPr>
          <w:color w:val="000000" w:themeColor="text1"/>
        </w:rPr>
        <w:t>. (a) UV−</w:t>
      </w:r>
      <w:r w:rsidRPr="008E4475">
        <w:rPr>
          <w:rFonts w:hint="eastAsia"/>
          <w:color w:val="000000" w:themeColor="text1"/>
        </w:rPr>
        <w:t>V</w:t>
      </w:r>
      <w:r w:rsidRPr="008E4475">
        <w:rPr>
          <w:color w:val="000000" w:themeColor="text1"/>
        </w:rPr>
        <w:t xml:space="preserve">is−NIR spectra of </w:t>
      </w:r>
      <w:r w:rsidRPr="008E4475">
        <w:rPr>
          <w:i/>
          <w:iCs/>
          <w:color w:val="000000" w:themeColor="text1"/>
        </w:rPr>
        <w:t>N</w:t>
      </w:r>
      <w:r w:rsidRPr="008E4475">
        <w:rPr>
          <w:color w:val="000000" w:themeColor="text1"/>
        </w:rPr>
        <w:t>-DMBI doped cyano-functionalized imide-based polymer films. (</w:t>
      </w:r>
      <w:r w:rsidRPr="008E4475">
        <w:rPr>
          <w:rFonts w:eastAsiaTheme="minorEastAsia"/>
          <w:color w:val="000000" w:themeColor="text1"/>
          <w:lang w:eastAsia="zh-CN"/>
        </w:rPr>
        <w:t>b</w:t>
      </w:r>
      <w:r w:rsidRPr="008E4475">
        <w:rPr>
          <w:color w:val="000000" w:themeColor="text1"/>
        </w:rPr>
        <w:t xml:space="preserve">) Electron paramagnetic resonance (ESR) signals of polymers before and after n-doping with dopant </w:t>
      </w:r>
      <w:r w:rsidRPr="008E4475">
        <w:rPr>
          <w:i/>
          <w:iCs/>
          <w:color w:val="000000" w:themeColor="text1"/>
        </w:rPr>
        <w:t>N</w:t>
      </w:r>
      <w:r w:rsidRPr="008E4475">
        <w:rPr>
          <w:color w:val="000000" w:themeColor="text1"/>
        </w:rPr>
        <w:t xml:space="preserve">-DMBI. (c) The spin density of PCNI2-BTI films doped with </w:t>
      </w:r>
      <w:r w:rsidRPr="008E4475">
        <w:rPr>
          <w:i/>
          <w:iCs/>
          <w:color w:val="000000" w:themeColor="text1"/>
        </w:rPr>
        <w:t>N</w:t>
      </w:r>
      <w:r w:rsidRPr="008E4475">
        <w:rPr>
          <w:color w:val="000000" w:themeColor="text1"/>
        </w:rPr>
        <w:t>-DMBI at different concentration.</w:t>
      </w:r>
    </w:p>
    <w:p w14:paraId="28C2CB80"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p>
    <w:p w14:paraId="5405B834"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r w:rsidRPr="008E4475">
        <w:rPr>
          <w:color w:val="000000" w:themeColor="text1"/>
        </w:rPr>
        <w:t>dopant due to its strong reducing ability, read</w:t>
      </w:r>
      <w:r w:rsidRPr="008E4475">
        <w:rPr>
          <w:rFonts w:hint="eastAsia"/>
          <w:color w:val="000000" w:themeColor="text1"/>
        </w:rPr>
        <w:t>y</w:t>
      </w:r>
      <w:r w:rsidRPr="008E4475">
        <w:rPr>
          <w:color w:val="000000" w:themeColor="text1"/>
        </w:rPr>
        <w:t xml:space="preserve"> solution processability, and good stability.</w:t>
      </w:r>
      <w:r w:rsidRPr="008E4475">
        <w:rPr>
          <w:color w:val="000000" w:themeColor="text1"/>
        </w:rPr>
        <w:fldChar w:fldCharType="begin">
          <w:fldData xml:space="preserve">PEVuZE5vdGU+PENpdGU+PEF1dGhvcj5ZYW5nPC9BdXRob3I+PFllYXI+MjAxODwvWWVhcj48UmVj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</w:fldData>
        </w:fldChar>
      </w:r>
      <w:r w:rsidRPr="008E4475">
        <w:rPr>
          <w:color w:val="000000" w:themeColor="text1"/>
        </w:rPr>
        <w:instrText xml:space="preserve"> ADDIN EN.CITE </w:instrText>
      </w:r>
      <w:r w:rsidRPr="008E4475">
        <w:rPr>
          <w:color w:val="000000" w:themeColor="text1"/>
        </w:rPr>
        <w:fldChar w:fldCharType="begin">
          <w:fldData xml:space="preserve">PEVuZE5vdGU+PENpdGU+PEF1dGhvcj5ZYW5nPC9BdXRob3I+PFllYXI+MjAxODwvWWVhcj48UmVj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</w:fldData>
        </w:fldChar>
      </w:r>
      <w:r w:rsidRPr="008E4475">
        <w:rPr>
          <w:color w:val="000000" w:themeColor="text1"/>
        </w:rPr>
        <w:instrText xml:space="preserve"> ADDIN EN.CITE.DATA </w:instrText>
      </w:r>
      <w:r w:rsidRPr="008E4475">
        <w:rPr>
          <w:color w:val="000000" w:themeColor="text1"/>
        </w:rPr>
      </w:r>
      <w:r w:rsidRPr="008E4475">
        <w:rPr>
          <w:color w:val="000000" w:themeColor="text1"/>
        </w:rPr>
        <w:fldChar w:fldCharType="end"/>
      </w:r>
      <w:r w:rsidRPr="008E4475">
        <w:rPr>
          <w:color w:val="000000" w:themeColor="text1"/>
        </w:rPr>
      </w:r>
      <w:r w:rsidRPr="008E4475">
        <w:rPr>
          <w:color w:val="000000" w:themeColor="text1"/>
        </w:rPr>
        <w:fldChar w:fldCharType="separate"/>
      </w:r>
      <w:r w:rsidRPr="008E4475">
        <w:rPr>
          <w:noProof/>
          <w:color w:val="000000" w:themeColor="text1"/>
          <w:vertAlign w:val="superscript"/>
        </w:rPr>
        <w:t>[8, 30, 57-59]</w:t>
      </w:r>
      <w:r w:rsidRPr="008E4475">
        <w:rPr>
          <w:color w:val="000000" w:themeColor="text1"/>
        </w:rPr>
        <w:fldChar w:fldCharType="end"/>
      </w:r>
      <w:r w:rsidRPr="008E4475">
        <w:rPr>
          <w:color w:val="000000" w:themeColor="text1"/>
        </w:rPr>
        <w:t xml:space="preserve"> As shown in Figure 3a, there is no obvious absorption band over 800 nm for all pristine films. After doped with </w:t>
      </w:r>
      <w:r w:rsidRPr="008E4475">
        <w:rPr>
          <w:i/>
          <w:iCs/>
          <w:color w:val="000000" w:themeColor="text1"/>
        </w:rPr>
        <w:t>N</w:t>
      </w:r>
      <w:r w:rsidRPr="008E4475">
        <w:rPr>
          <w:color w:val="000000" w:themeColor="text1"/>
        </w:rPr>
        <w:t xml:space="preserve">-DMBI, the absorption band in the range of 400-800 nm clearly diminished accomplished by the appearance of substantial (bi)polaron absorption in the near-infrared region for three polymers, indicative of efficient doping. As illustrated in Figure 3b, clear electron spin resonance (ESR) signals can be found in three doped films compared with pristine films. The PCNI2-BTI films sequentially doped by </w:t>
      </w:r>
      <w:r w:rsidRPr="008E4475">
        <w:rPr>
          <w:i/>
          <w:iCs/>
          <w:color w:val="000000" w:themeColor="text1"/>
        </w:rPr>
        <w:t>N</w:t>
      </w:r>
      <w:r w:rsidRPr="008E4475">
        <w:rPr>
          <w:color w:val="000000" w:themeColor="text1"/>
        </w:rPr>
        <w:t>-DMBI solution with increased concentration displayed higher spin density (Figure S13). Notably, the spin-density saturated at 5 mg mL</w:t>
      </w:r>
      <w:r w:rsidRPr="008E4475">
        <w:rPr>
          <w:color w:val="000000" w:themeColor="text1"/>
          <w:vertAlign w:val="superscript"/>
        </w:rPr>
        <w:t>-1</w:t>
      </w:r>
      <w:r w:rsidRPr="008E4475">
        <w:rPr>
          <w:color w:val="000000" w:themeColor="text1"/>
        </w:rPr>
        <w:t xml:space="preserve"> of </w:t>
      </w:r>
      <w:r w:rsidRPr="008E4475">
        <w:rPr>
          <w:i/>
          <w:iCs/>
          <w:color w:val="000000" w:themeColor="text1"/>
        </w:rPr>
        <w:t>N</w:t>
      </w:r>
      <w:r w:rsidRPr="008E4475">
        <w:rPr>
          <w:color w:val="000000" w:themeColor="text1"/>
        </w:rPr>
        <w:t xml:space="preserve">-DMBI doped samples (Figure 3c), suggesting an increased bipolaron generation in heavily doped PCNI2-BTI films. Therefore, the high charge concentration combined with its large </w:t>
      </w:r>
      <w:r w:rsidRPr="008E4475">
        <w:rPr>
          <w:i/>
          <w:iCs/>
          <w:color w:val="000000" w:themeColor="text1"/>
        </w:rPr>
        <w:t>μ</w:t>
      </w:r>
      <w:r w:rsidRPr="008E4475">
        <w:rPr>
          <w:color w:val="000000" w:themeColor="text1"/>
          <w:vertAlign w:val="subscript"/>
        </w:rPr>
        <w:t>e</w:t>
      </w:r>
      <w:r w:rsidRPr="008E4475">
        <w:rPr>
          <w:color w:val="000000" w:themeColor="text1"/>
        </w:rPr>
        <w:t xml:space="preserve"> leads to a highest electrical conductivity of the PCNI2-BTI films.</w:t>
      </w:r>
    </w:p>
    <w:p w14:paraId="7A788066"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p>
    <w:p w14:paraId="7BE2BD44"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r w:rsidRPr="008E4475">
        <w:rPr>
          <w:b/>
          <w:bCs/>
          <w:color w:val="000000" w:themeColor="text1"/>
        </w:rPr>
        <w:t>Polymer Thermoelectric Performance</w:t>
      </w:r>
    </w:p>
    <w:p w14:paraId="4483CF6A"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 xml:space="preserve">To investigate the </w:t>
      </w:r>
      <w:bookmarkStart w:id="19" w:name="_Hlk107253721"/>
      <w:r w:rsidRPr="008E4475">
        <w:rPr>
          <w:color w:val="000000" w:themeColor="text1"/>
        </w:rPr>
        <w:t>thermoelectric performance</w:t>
      </w:r>
      <w:bookmarkEnd w:id="19"/>
      <w:r w:rsidRPr="008E4475">
        <w:rPr>
          <w:color w:val="000000" w:themeColor="text1"/>
        </w:rPr>
        <w:t xml:space="preserve"> of the CNI2-based polymers, transition-metal catalyzed doping technique was adopted.</w:t>
      </w:r>
      <w:r w:rsidRPr="008E4475">
        <w:rPr>
          <w:color w:val="000000" w:themeColor="text1"/>
        </w:rPr>
        <w:fldChar w:fldCharType="begin"/>
      </w:r>
      <w:r w:rsidRPr="008E4475">
        <w:rPr>
          <w:color w:val="000000" w:themeColor="text1"/>
        </w:rPr>
        <w:instrText xml:space="preserve"> ADDIN EN.CITE &lt;EndNote&gt;&lt;Cite&gt;&lt;Author&gt;Guo&lt;/Author&gt;&lt;Year&gt;2021&lt;/Year&gt;&lt;RecNum&gt;26&lt;/RecNum&gt;&lt;DisplayText&gt;&lt;style face="superscript"&gt;[28]&lt;/style&gt;&lt;/DisplayText&gt;&lt;record&gt;&lt;rec-number&gt;26&lt;/rec-number&gt;&lt;foreign-keys&gt;&lt;key app="EN" db-id="r20r5vrxmspvt6epdtrp9eahw0ptfdt2209e" timestamp="1664533528"&gt;26&lt;/key&gt;&lt;/foreign-keys&gt;&lt;ref-type name="Journal Article"&gt;17&lt;/ref-type&gt;&lt;contributors&gt;&lt;authors&gt;&lt;author&gt;Guo, Han&lt;/author&gt;&lt;author&gt;Yang, Chi-Yuan&lt;/author&gt;&lt;author&gt;Zhang, Xianhe&lt;/author&gt;&lt;author&gt;Motta, Alessandro&lt;/author&gt;&lt;author&gt;Feng, Kui&lt;/author&gt;&lt;author&gt;XIa, Yu&lt;/author&gt;&lt;author&gt;Shi, Yongqiang&lt;/author&gt;&lt;author&gt;Wu, Ziang&lt;/author&gt;&lt;author&gt;Yang, Kui&lt;/author&gt;&lt;author&gt;Chen, Jianhua&lt;/author&gt;&lt;author&gt;Liao, Qiaogan&lt;/author&gt;&lt;author&gt;Tang, Yumin&lt;/author&gt;&lt;author&gt;Sun, Huiliang&lt;/author&gt;&lt;author&gt;Woo, Han Young&lt;/author&gt;&lt;author&gt;Fabiano, Simone&lt;/author&gt;&lt;author&gt;Facchetti, Antonio&lt;/author&gt;&lt;author&gt;Guo, Xugang&lt;/author&gt;&lt;/authors&gt;&lt;/contributors&gt;&lt;titles&gt;&lt;title&gt;Transition metal catalysed molecular n-doping of organic semiconductors&lt;/title&gt;&lt;secondary-title&gt;Nature&lt;/secondary-title&gt;&lt;/titles&gt;&lt;periodical&gt;&lt;full-title&gt;Nature&lt;/full-title&gt;&lt;/periodical&gt;&lt;pages&gt;67-73&lt;/pages&gt;&lt;volume&gt;599&lt;/volume&gt;&lt;section&gt;67&lt;/section&gt;&lt;dates&gt;&lt;year&gt;2021&lt;/year&gt;&lt;/dates&gt;&lt;urls&gt;&lt;/urls&gt;&lt;electronic-resource-num&gt;10.1038/s41586-021-03942-0&lt;/electronic-resource-num&gt;&lt;/record&gt;&lt;/Cite&gt;&lt;/EndNote&gt;</w:instrText>
      </w:r>
      <w:r w:rsidRPr="008E4475">
        <w:rPr>
          <w:color w:val="000000" w:themeColor="text1"/>
        </w:rPr>
        <w:fldChar w:fldCharType="separate"/>
      </w:r>
      <w:r w:rsidRPr="008E4475">
        <w:rPr>
          <w:noProof/>
          <w:color w:val="000000" w:themeColor="text1"/>
          <w:vertAlign w:val="superscript"/>
        </w:rPr>
        <w:t>[28]</w:t>
      </w:r>
      <w:r w:rsidRPr="008E4475">
        <w:rPr>
          <w:color w:val="000000" w:themeColor="text1"/>
        </w:rPr>
        <w:fldChar w:fldCharType="end"/>
      </w:r>
      <w:r w:rsidRPr="008E4475">
        <w:rPr>
          <w:color w:val="000000" w:themeColor="text1"/>
        </w:rPr>
        <w:t xml:space="preserve"> For the electrical conductivity measurement (Figure S14), 30 nm Au electrodes were first thermally deposited on top of borosilicate glass </w:t>
      </w:r>
      <w:r w:rsidRPr="008E4475">
        <w:rPr>
          <w:color w:val="000000" w:themeColor="text1"/>
        </w:rPr>
        <w:lastRenderedPageBreak/>
        <w:t xml:space="preserve">substrate followed by the deposition of Au nanoparticle as the catalyst (~1 nm). Subsequently, the active layer </w:t>
      </w:r>
      <w:r w:rsidRPr="008E4475">
        <w:rPr>
          <w:rFonts w:eastAsia="方正姚体"/>
          <w:color w:val="000000" w:themeColor="text1"/>
        </w:rPr>
        <w:t xml:space="preserve">was deposited using spin-coating in nitrogen or solution-shearing in air, </w:t>
      </w:r>
      <w:r w:rsidRPr="008E4475">
        <w:rPr>
          <w:color w:val="000000" w:themeColor="text1"/>
        </w:rPr>
        <w:t xml:space="preserve">then </w:t>
      </w:r>
      <w:r w:rsidRPr="008E4475">
        <w:rPr>
          <w:i/>
          <w:iCs/>
          <w:color w:val="000000" w:themeColor="text1"/>
        </w:rPr>
        <w:t>N</w:t>
      </w:r>
      <w:r w:rsidRPr="008E4475">
        <w:rPr>
          <w:color w:val="000000" w:themeColor="text1"/>
        </w:rPr>
        <w:t xml:space="preserve">-DMBI solution (0.1–5 </w:t>
      </w:r>
      <w:r w:rsidRPr="008E4475">
        <w:rPr>
          <w:rStyle w:val="fontstyle01"/>
          <w:rFonts w:ascii="Times New Roman" w:hAnsi="Times New Roman"/>
          <w:color w:val="000000" w:themeColor="text1"/>
          <w:sz w:val="24"/>
          <w:szCs w:val="24"/>
        </w:rPr>
        <w:t>mg mL</w:t>
      </w:r>
      <w:r w:rsidRPr="008E4475">
        <w:rPr>
          <w:rStyle w:val="fontstyle01"/>
          <w:rFonts w:ascii="Times New Roman" w:hAnsi="Times New Roman"/>
          <w:color w:val="000000" w:themeColor="text1"/>
          <w:sz w:val="24"/>
          <w:szCs w:val="24"/>
          <w:vertAlign w:val="superscript"/>
        </w:rPr>
        <w:t>–1</w:t>
      </w:r>
      <w:r w:rsidRPr="008E4475">
        <w:rPr>
          <w:color w:val="000000" w:themeColor="text1"/>
        </w:rPr>
        <w:t xml:space="preserve">) was spin-coated on top followed by thermal annealing to </w:t>
      </w:r>
    </w:p>
    <w:p w14:paraId="0FB8FD23" w14:textId="77777777" w:rsidR="008E4475" w:rsidRPr="008E4475" w:rsidRDefault="008E4475" w:rsidP="008E4475">
      <w:pPr>
        <w:tabs>
          <w:tab w:val="left" w:pos="1945"/>
        </w:tabs>
        <w:autoSpaceDE w:val="0"/>
        <w:autoSpaceDN w:val="0"/>
        <w:adjustRightInd w:val="0"/>
        <w:spacing w:line="480" w:lineRule="auto"/>
        <w:jc w:val="center"/>
        <w:rPr>
          <w:color w:val="000000" w:themeColor="text1"/>
        </w:rPr>
      </w:pPr>
      <w:r w:rsidRPr="008E4475">
        <w:rPr>
          <w:noProof/>
          <w:color w:val="000000" w:themeColor="text1"/>
        </w:rPr>
        <w:drawing>
          <wp:inline distT="0" distB="0" distL="0" distR="0" wp14:anchorId="2FBD7132" wp14:editId="11AC5A24">
            <wp:extent cx="5760720" cy="2036445"/>
            <wp:effectExtent l="0" t="0" r="0" b="1905"/>
            <wp:docPr id="353762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2036445"/>
                    </a:xfrm>
                    <a:prstGeom prst="rect">
                      <a:avLst/>
                    </a:prstGeom>
                    <a:noFill/>
                    <a:ln>
                      <a:noFill/>
                    </a:ln>
                  </pic:spPr>
                </pic:pic>
              </a:graphicData>
            </a:graphic>
          </wp:inline>
        </w:drawing>
      </w:r>
    </w:p>
    <w:p w14:paraId="46D3E335"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r w:rsidRPr="008E4475">
        <w:rPr>
          <w:b/>
          <w:bCs/>
          <w:color w:val="000000" w:themeColor="text1"/>
        </w:rPr>
        <w:t>Figure 4.</w:t>
      </w:r>
      <w:r w:rsidRPr="008E4475">
        <w:rPr>
          <w:color w:val="000000" w:themeColor="text1"/>
        </w:rPr>
        <w:t xml:space="preserve"> (a) </w:t>
      </w:r>
      <w:bookmarkStart w:id="20" w:name="_Hlk130988633"/>
      <w:r w:rsidRPr="008E4475">
        <w:rPr>
          <w:color w:val="000000" w:themeColor="text1"/>
        </w:rPr>
        <w:t xml:space="preserve">Electrical conductivity, </w:t>
      </w:r>
      <w:r w:rsidRPr="008E4475">
        <w:rPr>
          <w:rFonts w:hint="eastAsia"/>
          <w:color w:val="000000" w:themeColor="text1"/>
        </w:rPr>
        <w:t>and</w:t>
      </w:r>
      <w:r w:rsidRPr="008E4475">
        <w:rPr>
          <w:color w:val="000000" w:themeColor="text1"/>
        </w:rPr>
        <w:t xml:space="preserve"> (b) Seeback coefficient of doped CNI2-based polymer films fabricated by spin-coating.</w:t>
      </w:r>
      <w:bookmarkEnd w:id="20"/>
      <w:r w:rsidRPr="008E4475">
        <w:rPr>
          <w:color w:val="000000" w:themeColor="text1"/>
        </w:rPr>
        <w:t xml:space="preserve"> (c</w:t>
      </w:r>
      <w:bookmarkStart w:id="21" w:name="_Hlk130842896"/>
      <w:r w:rsidRPr="008E4475">
        <w:rPr>
          <w:color w:val="000000" w:themeColor="text1"/>
        </w:rPr>
        <w:t xml:space="preserve">) </w:t>
      </w:r>
      <w:bookmarkStart w:id="22" w:name="_Hlk130988703"/>
      <w:r w:rsidRPr="008E4475">
        <w:rPr>
          <w:color w:val="000000" w:themeColor="text1"/>
        </w:rPr>
        <w:t>Electrical conductivity, Seeback coefficient, and power factor of doped PCNI2-BTI films fabricated with solution-shearing.</w:t>
      </w:r>
      <w:bookmarkEnd w:id="21"/>
      <w:bookmarkEnd w:id="22"/>
      <w:r w:rsidRPr="008E4475">
        <w:rPr>
          <w:color w:val="000000" w:themeColor="text1"/>
        </w:rPr>
        <w:t xml:space="preserve"> Comparison of (d) electron conductivity and (e) power factor of the devices fabricated via spin-coating and solution-shearing. (f) Trap density characterization of blade-sheared and spin-coated electron-only devices of PBTI2CN-BTI based on the space charge limited current analysis. (g) Electron conductivity and power factor values of PCNI2-BTI together with high-performance n-type TE polymers reported in literature.</w:t>
      </w:r>
    </w:p>
    <w:p w14:paraId="49C04AA2"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p>
    <w:p w14:paraId="70FC15A5" w14:textId="77777777" w:rsidR="008E4475" w:rsidRPr="008E4475" w:rsidRDefault="008E4475" w:rsidP="008E4475">
      <w:pPr>
        <w:tabs>
          <w:tab w:val="left" w:pos="1945"/>
        </w:tabs>
        <w:autoSpaceDE w:val="0"/>
        <w:autoSpaceDN w:val="0"/>
        <w:adjustRightInd w:val="0"/>
        <w:spacing w:line="480" w:lineRule="auto"/>
        <w:jc w:val="both"/>
        <w:rPr>
          <w:rFonts w:eastAsiaTheme="minorEastAsia"/>
          <w:color w:val="000000" w:themeColor="text1"/>
          <w:lang w:eastAsia="zh-CN"/>
        </w:rPr>
      </w:pPr>
      <w:r w:rsidRPr="008E4475">
        <w:rPr>
          <w:color w:val="000000" w:themeColor="text1"/>
        </w:rPr>
        <w:t xml:space="preserve">complete the doping (Figure S15-S23). The relevant thermoelectric performance parameters are collected in Table 2. After </w:t>
      </w:r>
      <w:r w:rsidRPr="008E4475">
        <w:rPr>
          <w:i/>
          <w:iCs/>
          <w:color w:val="000000" w:themeColor="text1"/>
        </w:rPr>
        <w:t>N</w:t>
      </w:r>
      <w:r w:rsidRPr="008E4475">
        <w:rPr>
          <w:color w:val="000000" w:themeColor="text1"/>
        </w:rPr>
        <w:t>-DMBI doping, PCNI2-V and PCNI2-T fabricated with spin-coating achieved a maximal conductivity (</w:t>
      </w:r>
      <w:r w:rsidRPr="008E4475">
        <w:rPr>
          <w:i/>
          <w:iCs/>
          <w:color w:val="000000" w:themeColor="text1"/>
        </w:rPr>
        <w:t>σ</w:t>
      </w:r>
      <w:r w:rsidRPr="008E4475">
        <w:rPr>
          <w:color w:val="000000" w:themeColor="text1"/>
        </w:rPr>
        <w:t>) of 0.44 and 4.3 S cm</w:t>
      </w:r>
      <w:r w:rsidRPr="008E4475">
        <w:rPr>
          <w:color w:val="000000" w:themeColor="text1"/>
          <w:vertAlign w:val="superscript"/>
        </w:rPr>
        <w:t>−1</w:t>
      </w:r>
      <w:r w:rsidRPr="008E4475">
        <w:rPr>
          <w:color w:val="000000" w:themeColor="text1"/>
        </w:rPr>
        <w:t xml:space="preserve"> (Figure 4a), respectively. Interestingly, a remarkable </w:t>
      </w:r>
      <w:r w:rsidRPr="008E4475">
        <w:rPr>
          <w:i/>
          <w:iCs/>
          <w:color w:val="000000" w:themeColor="text1"/>
        </w:rPr>
        <w:t>σ</w:t>
      </w:r>
      <w:r w:rsidRPr="008E4475">
        <w:rPr>
          <w:color w:val="000000" w:themeColor="text1"/>
        </w:rPr>
        <w:t xml:space="preserve"> value of 89.2 S cm</w:t>
      </w:r>
      <w:r w:rsidRPr="008E4475">
        <w:rPr>
          <w:color w:val="000000" w:themeColor="text1"/>
          <w:vertAlign w:val="superscript"/>
        </w:rPr>
        <w:t>−1</w:t>
      </w:r>
      <w:r w:rsidRPr="008E4475">
        <w:rPr>
          <w:color w:val="000000" w:themeColor="text1"/>
        </w:rPr>
        <w:t xml:space="preserve"> can be </w:t>
      </w:r>
      <w:bookmarkStart w:id="23" w:name="_Hlk106362794"/>
      <w:r w:rsidRPr="008E4475">
        <w:rPr>
          <w:color w:val="000000" w:themeColor="text1"/>
        </w:rPr>
        <w:t>obtained for PCNI2-BTI</w:t>
      </w:r>
      <w:bookmarkEnd w:id="23"/>
      <w:r w:rsidRPr="008E4475">
        <w:rPr>
          <w:color w:val="000000" w:themeColor="text1"/>
        </w:rPr>
        <w:t>, substantially higher than those of PCNI2-V and PCNI2-T. As shown in Figure S24, the Seeb</w:t>
      </w:r>
      <w:r w:rsidRPr="008E4475">
        <w:rPr>
          <w:rFonts w:hint="eastAsia"/>
          <w:color w:val="000000" w:themeColor="text1"/>
        </w:rPr>
        <w:t>e</w:t>
      </w:r>
      <w:r w:rsidRPr="008E4475">
        <w:rPr>
          <w:color w:val="000000" w:themeColor="text1"/>
        </w:rPr>
        <w:t>ck (</w:t>
      </w:r>
      <w:r w:rsidRPr="008E4475">
        <w:rPr>
          <w:i/>
          <w:iCs/>
          <w:color w:val="000000" w:themeColor="text1"/>
        </w:rPr>
        <w:t>S</w:t>
      </w:r>
      <w:r w:rsidRPr="008E4475">
        <w:rPr>
          <w:color w:val="000000" w:themeColor="text1"/>
        </w:rPr>
        <w:t xml:space="preserve">) values gradually decrease when the dopant concentration increases as a result of increased doping level for three polymers, which is ascribed to the negative correlation between </w:t>
      </w:r>
      <w:r w:rsidRPr="008E4475">
        <w:rPr>
          <w:rFonts w:hint="eastAsia"/>
          <w:color w:val="000000" w:themeColor="text1"/>
        </w:rPr>
        <w:t>electrical</w:t>
      </w:r>
      <w:r w:rsidRPr="008E4475">
        <w:rPr>
          <w:color w:val="000000" w:themeColor="text1"/>
        </w:rPr>
        <w:t xml:space="preserve"> </w:t>
      </w:r>
      <w:r w:rsidRPr="008E4475">
        <w:rPr>
          <w:rFonts w:hint="eastAsia"/>
          <w:color w:val="000000" w:themeColor="text1"/>
        </w:rPr>
        <w:t>conductivity</w:t>
      </w:r>
      <w:r w:rsidRPr="008E4475">
        <w:rPr>
          <w:color w:val="000000" w:themeColor="text1"/>
        </w:rPr>
        <w:t xml:space="preserve"> </w:t>
      </w:r>
      <w:r w:rsidRPr="008E4475">
        <w:rPr>
          <w:color w:val="000000" w:themeColor="text1"/>
        </w:rPr>
        <w:lastRenderedPageBreak/>
        <w:t>and S</w:t>
      </w:r>
      <w:r w:rsidRPr="008E4475">
        <w:rPr>
          <w:rFonts w:hint="eastAsia"/>
          <w:color w:val="000000" w:themeColor="text1"/>
        </w:rPr>
        <w:t>eebeck</w:t>
      </w:r>
      <w:r w:rsidRPr="008E4475">
        <w:rPr>
          <w:color w:val="000000" w:themeColor="text1"/>
        </w:rPr>
        <w:t xml:space="preserve"> coefficient. Accordingly, the maximum </w:t>
      </w:r>
      <w:r w:rsidRPr="008E4475">
        <w:rPr>
          <w:i/>
          <w:iCs/>
          <w:color w:val="000000" w:themeColor="text1"/>
        </w:rPr>
        <w:t>PF</w:t>
      </w:r>
      <w:r w:rsidRPr="008E4475">
        <w:rPr>
          <w:color w:val="000000" w:themeColor="text1"/>
        </w:rPr>
        <w:t xml:space="preserve">s of 0.12, 2.0 and 75.1 </w:t>
      </w:r>
      <w:r w:rsidRPr="008E4475">
        <w:rPr>
          <w:i/>
          <w:iCs/>
          <w:color w:val="000000" w:themeColor="text1"/>
        </w:rPr>
        <w:t>μ</w:t>
      </w:r>
      <w:r w:rsidRPr="008E4475">
        <w:rPr>
          <w:color w:val="000000" w:themeColor="text1"/>
        </w:rPr>
        <w:t>W m</w:t>
      </w:r>
      <w:r w:rsidRPr="008E4475">
        <w:rPr>
          <w:color w:val="000000" w:themeColor="text1"/>
          <w:vertAlign w:val="superscript"/>
        </w:rPr>
        <w:t>−1</w:t>
      </w:r>
      <w:r w:rsidRPr="008E4475">
        <w:rPr>
          <w:color w:val="000000" w:themeColor="text1"/>
        </w:rPr>
        <w:t xml:space="preserve"> K</w:t>
      </w:r>
      <w:r w:rsidRPr="008E4475">
        <w:rPr>
          <w:color w:val="000000" w:themeColor="text1"/>
          <w:vertAlign w:val="superscript"/>
        </w:rPr>
        <w:t>−2</w:t>
      </w:r>
      <w:r w:rsidRPr="008E4475">
        <w:rPr>
          <w:color w:val="000000" w:themeColor="text1"/>
        </w:rPr>
        <w:t xml:space="preserve"> were obtained for PCNI2-V, PCNI2-T, and PCNI2-BTI (Figure 4b), respectively, based on the equation: </w:t>
      </w:r>
      <w:r w:rsidRPr="008E4475">
        <w:rPr>
          <w:i/>
          <w:iCs/>
          <w:color w:val="000000" w:themeColor="text1"/>
        </w:rPr>
        <w:t>PF</w:t>
      </w:r>
      <w:r w:rsidRPr="008E4475">
        <w:rPr>
          <w:color w:val="000000" w:themeColor="text1"/>
        </w:rPr>
        <w:t xml:space="preserve"> = </w:t>
      </w:r>
      <w:r w:rsidRPr="008E4475">
        <w:rPr>
          <w:i/>
          <w:iCs/>
          <w:color w:val="000000" w:themeColor="text1"/>
        </w:rPr>
        <w:t>S</w:t>
      </w:r>
      <w:r w:rsidRPr="008E4475">
        <w:rPr>
          <w:color w:val="000000" w:themeColor="text1"/>
          <w:vertAlign w:val="superscript"/>
        </w:rPr>
        <w:t>2</w:t>
      </w:r>
      <w:r w:rsidRPr="008E4475">
        <w:rPr>
          <w:color w:val="000000" w:themeColor="text1"/>
        </w:rPr>
        <w:t xml:space="preserve"> </w:t>
      </w:r>
      <w:r w:rsidRPr="008E4475">
        <w:rPr>
          <w:i/>
          <w:iCs/>
          <w:color w:val="000000" w:themeColor="text1"/>
        </w:rPr>
        <w:t>σ</w:t>
      </w:r>
      <w:r w:rsidRPr="008E4475">
        <w:rPr>
          <w:color w:val="000000" w:themeColor="text1"/>
        </w:rPr>
        <w:t>.</w:t>
      </w:r>
      <w:bookmarkStart w:id="24" w:name="_Hlk132213566"/>
      <w:bookmarkStart w:id="25" w:name="_Hlk132213989"/>
      <w:bookmarkStart w:id="26" w:name="_Hlk131063684"/>
      <w:bookmarkStart w:id="27" w:name="_Hlk131533837"/>
      <w:r w:rsidRPr="008E4475">
        <w:rPr>
          <w:color w:val="000000" w:themeColor="text1"/>
        </w:rPr>
        <w:t xml:space="preserve"> In terms of chemical structure</w:t>
      </w:r>
      <w:bookmarkEnd w:id="24"/>
      <w:r w:rsidRPr="008E4475">
        <w:rPr>
          <w:color w:val="000000" w:themeColor="text1"/>
        </w:rPr>
        <w:t>, both PCNI2-V and PCNI2-T feature a side chain 4-octadecyldocosanyl, which has a reduced steric hindrance compared to the side chain 2-octyldodecyl used in PCNI2-BTI. In the ideal state, both PCNI2-V and PCNI2-T should have improved performance than PCNI2-BTI. However, PCNI2-BTI shows much higher OTE performance, which is more likely due to the backbone rather than the side chain. DFT calculation results indicated that polymers PCNI2-V and PCNI2-T have a more twisted backbone than polymer PCNI2-BTI, and film morphology characterizations revealed PCNI2-BTI featuring a stronger interchain interaction and higher crystallinity</w:t>
      </w:r>
      <w:bookmarkEnd w:id="25"/>
      <w:r w:rsidRPr="008E4475">
        <w:rPr>
          <w:color w:val="000000" w:themeColor="text1"/>
        </w:rPr>
        <w:t xml:space="preserve"> (</w:t>
      </w:r>
      <w:r w:rsidRPr="008E4475">
        <w:rPr>
          <w:i/>
          <w:iCs/>
          <w:color w:val="000000" w:themeColor="text1"/>
        </w:rPr>
        <w:t>vide infra</w:t>
      </w:r>
      <w:r w:rsidRPr="008E4475">
        <w:rPr>
          <w:color w:val="000000" w:themeColor="text1"/>
        </w:rPr>
        <w:t>), thus contributing to the most efficient charge transport and highest performance in devices.</w:t>
      </w:r>
      <w:r w:rsidRPr="008E4475">
        <w:rPr>
          <w:rFonts w:eastAsiaTheme="minorEastAsia" w:hint="eastAsia"/>
          <w:color w:val="000000" w:themeColor="text1"/>
          <w:lang w:eastAsia="zh-CN"/>
        </w:rPr>
        <w:t xml:space="preserve"> </w:t>
      </w:r>
    </w:p>
    <w:bookmarkEnd w:id="26"/>
    <w:bookmarkEnd w:id="27"/>
    <w:p w14:paraId="11D75142" w14:textId="77777777" w:rsidR="008E4475" w:rsidRPr="008E4475" w:rsidRDefault="008E4475" w:rsidP="008E4475">
      <w:pPr>
        <w:spacing w:line="480" w:lineRule="auto"/>
        <w:jc w:val="both"/>
        <w:rPr>
          <w:color w:val="000000" w:themeColor="text1"/>
        </w:rPr>
      </w:pPr>
      <w:r w:rsidRPr="008E4475">
        <w:rPr>
          <w:b/>
          <w:bCs/>
          <w:color w:val="000000" w:themeColor="text1"/>
        </w:rPr>
        <w:t>Table 2</w:t>
      </w:r>
      <w:r w:rsidRPr="008E4475">
        <w:rPr>
          <w:color w:val="000000" w:themeColor="text1"/>
        </w:rPr>
        <w:t xml:space="preserve">. OTFT and </w:t>
      </w:r>
      <w:bookmarkStart w:id="28" w:name="_Hlk130839755"/>
      <w:r w:rsidRPr="008E4475">
        <w:rPr>
          <w:color w:val="000000" w:themeColor="text1"/>
        </w:rPr>
        <w:t xml:space="preserve">OTE performance parameters of the cyano-functionalized imide-based polymers. </w:t>
      </w:r>
    </w:p>
    <w:tbl>
      <w:tblPr>
        <w:tblW w:w="9214" w:type="dxa"/>
        <w:tblInd w:w="-142" w:type="dxa"/>
        <w:tblLayout w:type="fixed"/>
        <w:tblLook w:val="01E0" w:firstRow="1" w:lastRow="1" w:firstColumn="1" w:lastColumn="1" w:noHBand="0" w:noVBand="0"/>
      </w:tblPr>
      <w:tblGrid>
        <w:gridCol w:w="851"/>
        <w:gridCol w:w="992"/>
        <w:gridCol w:w="851"/>
        <w:gridCol w:w="992"/>
        <w:gridCol w:w="1276"/>
        <w:gridCol w:w="1276"/>
        <w:gridCol w:w="850"/>
        <w:gridCol w:w="851"/>
        <w:gridCol w:w="1275"/>
      </w:tblGrid>
      <w:tr w:rsidR="008E4475" w:rsidRPr="008E4475" w14:paraId="5E4EDE66" w14:textId="77777777" w:rsidTr="0047645B">
        <w:trPr>
          <w:trHeight w:val="560"/>
        </w:trPr>
        <w:tc>
          <w:tcPr>
            <w:tcW w:w="851" w:type="dxa"/>
            <w:vMerge w:val="restart"/>
            <w:tcBorders>
              <w:top w:val="single" w:sz="4" w:space="0" w:color="auto"/>
            </w:tcBorders>
            <w:vAlign w:val="center"/>
            <w:hideMark/>
          </w:tcPr>
          <w:p w14:paraId="0C54FD43" w14:textId="77777777" w:rsidR="008E4475" w:rsidRPr="008E4475" w:rsidRDefault="008E4475" w:rsidP="0047645B">
            <w:pPr>
              <w:spacing w:beforeLines="50" w:before="120" w:afterLines="50" w:after="120"/>
              <w:jc w:val="center"/>
              <w:rPr>
                <w:color w:val="000000" w:themeColor="text1"/>
                <w:sz w:val="16"/>
                <w:szCs w:val="16"/>
              </w:rPr>
            </w:pPr>
            <w:bookmarkStart w:id="29" w:name="_Hlk130825351"/>
            <w:bookmarkEnd w:id="28"/>
            <w:r w:rsidRPr="008E4475">
              <w:rPr>
                <w:color w:val="000000" w:themeColor="text1"/>
                <w:sz w:val="16"/>
                <w:szCs w:val="16"/>
              </w:rPr>
              <w:t>Polymer</w:t>
            </w:r>
          </w:p>
        </w:tc>
        <w:tc>
          <w:tcPr>
            <w:tcW w:w="4111" w:type="dxa"/>
            <w:gridSpan w:val="4"/>
            <w:tcBorders>
              <w:top w:val="single" w:sz="4" w:space="0" w:color="auto"/>
            </w:tcBorders>
          </w:tcPr>
          <w:p w14:paraId="3384B43B" w14:textId="77777777" w:rsidR="008E4475" w:rsidRPr="008E4475" w:rsidRDefault="008E4475" w:rsidP="0047645B">
            <w:pPr>
              <w:spacing w:beforeLines="50" w:before="120" w:afterLines="50" w:after="120"/>
              <w:jc w:val="center"/>
              <w:rPr>
                <w:color w:val="000000" w:themeColor="text1"/>
                <w:sz w:val="16"/>
                <w:szCs w:val="16"/>
              </w:rPr>
            </w:pPr>
            <w:r w:rsidRPr="008E4475">
              <w:rPr>
                <w:color w:val="000000" w:themeColor="text1"/>
                <w:sz w:val="16"/>
                <w:szCs w:val="16"/>
              </w:rPr>
              <w:t>Spin coating</w:t>
            </w:r>
          </w:p>
        </w:tc>
        <w:tc>
          <w:tcPr>
            <w:tcW w:w="4252" w:type="dxa"/>
            <w:gridSpan w:val="4"/>
            <w:tcBorders>
              <w:top w:val="single" w:sz="4" w:space="0" w:color="auto"/>
            </w:tcBorders>
          </w:tcPr>
          <w:p w14:paraId="0502FA74"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color w:val="000000" w:themeColor="text1"/>
                <w:sz w:val="16"/>
                <w:szCs w:val="16"/>
                <w:lang w:val="en-GB"/>
              </w:rPr>
              <w:t>Solution shearing</w:t>
            </w:r>
          </w:p>
        </w:tc>
      </w:tr>
      <w:tr w:rsidR="008E4475" w:rsidRPr="008E4475" w14:paraId="783D4A6C" w14:textId="77777777" w:rsidTr="0047645B">
        <w:trPr>
          <w:trHeight w:val="547"/>
        </w:trPr>
        <w:tc>
          <w:tcPr>
            <w:tcW w:w="851" w:type="dxa"/>
            <w:vMerge/>
            <w:tcBorders>
              <w:bottom w:val="single" w:sz="4" w:space="0" w:color="auto"/>
            </w:tcBorders>
            <w:vAlign w:val="center"/>
          </w:tcPr>
          <w:p w14:paraId="12B6D9FB" w14:textId="77777777" w:rsidR="008E4475" w:rsidRPr="008E4475" w:rsidRDefault="008E4475" w:rsidP="0047645B">
            <w:pPr>
              <w:spacing w:beforeLines="50" w:before="120" w:afterLines="50" w:after="120"/>
              <w:jc w:val="center"/>
              <w:rPr>
                <w:color w:val="000000" w:themeColor="text1"/>
                <w:sz w:val="16"/>
                <w:szCs w:val="16"/>
              </w:rPr>
            </w:pPr>
          </w:p>
        </w:tc>
        <w:tc>
          <w:tcPr>
            <w:tcW w:w="992" w:type="dxa"/>
            <w:tcBorders>
              <w:top w:val="single" w:sz="4" w:space="0" w:color="auto"/>
              <w:bottom w:val="single" w:sz="4" w:space="0" w:color="auto"/>
            </w:tcBorders>
            <w:vAlign w:val="center"/>
          </w:tcPr>
          <w:p w14:paraId="0BD52D61" w14:textId="77777777" w:rsidR="008E4475" w:rsidRPr="008E4475" w:rsidRDefault="008E4475" w:rsidP="0047645B">
            <w:pPr>
              <w:spacing w:beforeLines="50" w:before="120" w:afterLines="50" w:after="120"/>
              <w:jc w:val="center"/>
              <w:rPr>
                <w:i/>
                <w:iCs/>
                <w:color w:val="000000" w:themeColor="text1"/>
                <w:sz w:val="16"/>
                <w:szCs w:val="16"/>
                <w:vertAlign w:val="superscript"/>
              </w:rPr>
            </w:pPr>
            <w:r w:rsidRPr="008E4475">
              <w:rPr>
                <w:i/>
                <w:iCs/>
                <w:color w:val="000000" w:themeColor="text1"/>
                <w:sz w:val="16"/>
                <w:szCs w:val="16"/>
              </w:rPr>
              <w:t>μ</w:t>
            </w:r>
            <w:r w:rsidRPr="008E4475">
              <w:rPr>
                <w:color w:val="000000" w:themeColor="text1"/>
                <w:sz w:val="16"/>
                <w:szCs w:val="16"/>
                <w:vertAlign w:val="subscript"/>
              </w:rPr>
              <w:t xml:space="preserve">e,sat </w:t>
            </w:r>
            <w:r w:rsidRPr="008E4475">
              <w:rPr>
                <w:i/>
                <w:iCs/>
                <w:color w:val="000000" w:themeColor="text1"/>
                <w:sz w:val="16"/>
                <w:szCs w:val="16"/>
                <w:vertAlign w:val="superscript"/>
              </w:rPr>
              <w:t>a</w:t>
            </w:r>
          </w:p>
          <w:p w14:paraId="0C3AA8C0" w14:textId="77777777" w:rsidR="008E4475" w:rsidRPr="008E4475" w:rsidRDefault="008E4475" w:rsidP="0047645B">
            <w:pPr>
              <w:spacing w:beforeLines="50" w:before="120" w:afterLines="50" w:after="120"/>
              <w:jc w:val="center"/>
              <w:rPr>
                <w:i/>
                <w:iCs/>
                <w:color w:val="000000" w:themeColor="text1"/>
                <w:sz w:val="16"/>
                <w:szCs w:val="16"/>
              </w:rPr>
            </w:pPr>
            <w:r w:rsidRPr="008E4475">
              <w:rPr>
                <w:color w:val="000000" w:themeColor="text1"/>
                <w:sz w:val="16"/>
                <w:szCs w:val="16"/>
              </w:rPr>
              <w:t>cm</w:t>
            </w:r>
            <w:r w:rsidRPr="008E4475">
              <w:rPr>
                <w:color w:val="000000" w:themeColor="text1"/>
                <w:sz w:val="16"/>
                <w:szCs w:val="16"/>
                <w:vertAlign w:val="superscript"/>
              </w:rPr>
              <w:t>2</w:t>
            </w:r>
            <w:r w:rsidRPr="008E4475">
              <w:rPr>
                <w:color w:val="000000" w:themeColor="text1"/>
                <w:sz w:val="16"/>
                <w:szCs w:val="16"/>
              </w:rPr>
              <w:t xml:space="preserve"> V</w:t>
            </w:r>
            <w:r w:rsidRPr="008E4475">
              <w:rPr>
                <w:color w:val="000000" w:themeColor="text1"/>
                <w:sz w:val="16"/>
                <w:szCs w:val="16"/>
                <w:vertAlign w:val="superscript"/>
              </w:rPr>
              <w:t>−1</w:t>
            </w:r>
            <w:r w:rsidRPr="008E4475">
              <w:rPr>
                <w:color w:val="000000" w:themeColor="text1"/>
                <w:sz w:val="16"/>
                <w:szCs w:val="16"/>
              </w:rPr>
              <w:t xml:space="preserve"> s</w:t>
            </w:r>
            <w:r w:rsidRPr="008E4475">
              <w:rPr>
                <w:color w:val="000000" w:themeColor="text1"/>
                <w:sz w:val="16"/>
                <w:szCs w:val="16"/>
                <w:vertAlign w:val="superscript"/>
              </w:rPr>
              <w:t>−1</w:t>
            </w:r>
          </w:p>
        </w:tc>
        <w:tc>
          <w:tcPr>
            <w:tcW w:w="851" w:type="dxa"/>
            <w:tcBorders>
              <w:top w:val="single" w:sz="4" w:space="0" w:color="auto"/>
              <w:bottom w:val="single" w:sz="4" w:space="0" w:color="auto"/>
            </w:tcBorders>
            <w:vAlign w:val="center"/>
          </w:tcPr>
          <w:p w14:paraId="41687E4E" w14:textId="77777777" w:rsidR="008E4475" w:rsidRPr="008E4475" w:rsidRDefault="008E4475" w:rsidP="0047645B">
            <w:pPr>
              <w:spacing w:beforeLines="50" w:before="120" w:afterLines="50" w:after="120"/>
              <w:jc w:val="center"/>
              <w:rPr>
                <w:i/>
                <w:iCs/>
                <w:color w:val="000000" w:themeColor="text1"/>
                <w:sz w:val="16"/>
                <w:szCs w:val="16"/>
                <w:lang w:val="en-GB"/>
              </w:rPr>
            </w:pPr>
            <w:r w:rsidRPr="008E4475">
              <w:rPr>
                <w:color w:val="000000" w:themeColor="text1"/>
                <w:sz w:val="16"/>
                <w:szCs w:val="16"/>
                <w:lang w:val="en-GB"/>
              </w:rPr>
              <w:t>σ</w:t>
            </w:r>
            <w:r w:rsidRPr="008E4475">
              <w:rPr>
                <w:i/>
                <w:iCs/>
                <w:color w:val="000000" w:themeColor="text1"/>
                <w:sz w:val="16"/>
                <w:szCs w:val="16"/>
                <w:lang w:val="en-GB"/>
              </w:rPr>
              <w:t xml:space="preserve"> </w:t>
            </w:r>
            <w:r w:rsidRPr="008E4475">
              <w:rPr>
                <w:i/>
                <w:iCs/>
                <w:color w:val="000000" w:themeColor="text1"/>
                <w:sz w:val="16"/>
                <w:szCs w:val="16"/>
                <w:vertAlign w:val="superscript"/>
              </w:rPr>
              <w:t>b</w:t>
            </w:r>
          </w:p>
          <w:p w14:paraId="60C244C9"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i/>
                <w:iCs/>
                <w:color w:val="000000" w:themeColor="text1"/>
                <w:sz w:val="16"/>
                <w:szCs w:val="16"/>
                <w:lang w:val="en-GB"/>
              </w:rPr>
              <w:t xml:space="preserve"> </w:t>
            </w:r>
            <w:r w:rsidRPr="008E4475">
              <w:rPr>
                <w:color w:val="000000" w:themeColor="text1"/>
                <w:sz w:val="16"/>
                <w:szCs w:val="16"/>
              </w:rPr>
              <w:t>(S cm</w:t>
            </w:r>
            <w:r w:rsidRPr="008E4475">
              <w:rPr>
                <w:rFonts w:eastAsia="微软雅黑"/>
                <w:color w:val="000000" w:themeColor="text1"/>
                <w:sz w:val="16"/>
                <w:szCs w:val="16"/>
                <w:vertAlign w:val="superscript"/>
              </w:rPr>
              <w:t>−</w:t>
            </w:r>
            <w:r w:rsidRPr="008E4475">
              <w:rPr>
                <w:color w:val="000000" w:themeColor="text1"/>
                <w:sz w:val="16"/>
                <w:szCs w:val="16"/>
                <w:vertAlign w:val="superscript"/>
              </w:rPr>
              <w:t>1</w:t>
            </w:r>
            <w:r w:rsidRPr="008E4475">
              <w:rPr>
                <w:color w:val="000000" w:themeColor="text1"/>
                <w:sz w:val="16"/>
                <w:szCs w:val="16"/>
              </w:rPr>
              <w:t>)</w:t>
            </w:r>
          </w:p>
        </w:tc>
        <w:tc>
          <w:tcPr>
            <w:tcW w:w="992" w:type="dxa"/>
            <w:tcBorders>
              <w:top w:val="single" w:sz="4" w:space="0" w:color="auto"/>
              <w:bottom w:val="single" w:sz="4" w:space="0" w:color="auto"/>
            </w:tcBorders>
            <w:vAlign w:val="center"/>
          </w:tcPr>
          <w:p w14:paraId="17D5B3AE"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i/>
                <w:iCs/>
                <w:color w:val="000000" w:themeColor="text1"/>
                <w:sz w:val="16"/>
                <w:szCs w:val="16"/>
                <w:lang w:val="en-GB"/>
              </w:rPr>
              <w:t>S</w:t>
            </w:r>
            <w:r w:rsidRPr="008E4475">
              <w:rPr>
                <w:color w:val="000000" w:themeColor="text1"/>
                <w:sz w:val="16"/>
                <w:szCs w:val="16"/>
                <w:lang w:val="en-GB"/>
              </w:rPr>
              <w:t xml:space="preserve"> </w:t>
            </w:r>
            <w:r w:rsidRPr="008E4475">
              <w:rPr>
                <w:i/>
                <w:iCs/>
                <w:color w:val="000000" w:themeColor="text1"/>
                <w:sz w:val="16"/>
                <w:szCs w:val="16"/>
                <w:vertAlign w:val="superscript"/>
                <w:lang w:val="en-GB"/>
              </w:rPr>
              <w:t>c</w:t>
            </w:r>
          </w:p>
          <w:p w14:paraId="7C5AD9D2" w14:textId="77777777" w:rsidR="008E4475" w:rsidRPr="008E4475" w:rsidRDefault="008E4475" w:rsidP="0047645B">
            <w:pPr>
              <w:spacing w:beforeLines="50" w:before="120" w:afterLines="50" w:after="120"/>
              <w:jc w:val="center"/>
              <w:rPr>
                <w:i/>
                <w:iCs/>
                <w:color w:val="000000" w:themeColor="text1"/>
                <w:sz w:val="16"/>
                <w:szCs w:val="16"/>
              </w:rPr>
            </w:pPr>
            <w:r w:rsidRPr="008E4475">
              <w:rPr>
                <w:color w:val="000000" w:themeColor="text1"/>
                <w:sz w:val="16"/>
                <w:szCs w:val="16"/>
                <w:lang w:val="en-GB"/>
              </w:rPr>
              <w:t>(</w:t>
            </w:r>
            <w:r w:rsidRPr="008E4475">
              <w:rPr>
                <w:color w:val="000000" w:themeColor="text1"/>
                <w:sz w:val="16"/>
                <w:szCs w:val="16"/>
              </w:rPr>
              <w:t>mV K</w:t>
            </w:r>
            <w:bookmarkStart w:id="30" w:name="_Hlk130988470"/>
            <w:r w:rsidRPr="008E4475">
              <w:rPr>
                <w:rFonts w:eastAsia="微软雅黑"/>
                <w:color w:val="000000" w:themeColor="text1"/>
                <w:sz w:val="16"/>
                <w:szCs w:val="16"/>
                <w:vertAlign w:val="superscript"/>
              </w:rPr>
              <w:t>−</w:t>
            </w:r>
            <w:bookmarkEnd w:id="30"/>
            <w:r w:rsidRPr="008E4475">
              <w:rPr>
                <w:color w:val="000000" w:themeColor="text1"/>
                <w:sz w:val="16"/>
                <w:szCs w:val="16"/>
                <w:vertAlign w:val="superscript"/>
              </w:rPr>
              <w:t>1</w:t>
            </w:r>
            <w:r w:rsidRPr="008E4475">
              <w:rPr>
                <w:color w:val="000000" w:themeColor="text1"/>
                <w:sz w:val="16"/>
                <w:szCs w:val="16"/>
              </w:rPr>
              <w:t>)</w:t>
            </w:r>
          </w:p>
        </w:tc>
        <w:tc>
          <w:tcPr>
            <w:tcW w:w="1276" w:type="dxa"/>
            <w:tcBorders>
              <w:top w:val="single" w:sz="4" w:space="0" w:color="auto"/>
              <w:bottom w:val="single" w:sz="4" w:space="0" w:color="auto"/>
            </w:tcBorders>
            <w:vAlign w:val="center"/>
          </w:tcPr>
          <w:p w14:paraId="446355A9"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i/>
                <w:iCs/>
                <w:color w:val="000000" w:themeColor="text1"/>
                <w:sz w:val="16"/>
                <w:szCs w:val="16"/>
                <w:lang w:val="en-GB"/>
              </w:rPr>
              <w:t>PF</w:t>
            </w:r>
            <w:r w:rsidRPr="008E4475">
              <w:rPr>
                <w:color w:val="000000" w:themeColor="text1"/>
                <w:sz w:val="16"/>
                <w:szCs w:val="16"/>
                <w:lang w:val="en-GB"/>
              </w:rPr>
              <w:t xml:space="preserve"> </w:t>
            </w:r>
            <w:r w:rsidRPr="008E4475">
              <w:rPr>
                <w:rFonts w:hint="eastAsia"/>
                <w:i/>
                <w:iCs/>
                <w:color w:val="000000" w:themeColor="text1"/>
                <w:sz w:val="16"/>
                <w:szCs w:val="16"/>
                <w:vertAlign w:val="superscript"/>
                <w:lang w:val="en-GB"/>
              </w:rPr>
              <w:t>c</w:t>
            </w:r>
          </w:p>
          <w:p w14:paraId="31D9FE5A" w14:textId="77777777" w:rsidR="008E4475" w:rsidRPr="008E4475" w:rsidRDefault="008E4475" w:rsidP="0047645B">
            <w:pPr>
              <w:spacing w:beforeLines="50" w:before="120" w:afterLines="50" w:after="120"/>
              <w:jc w:val="center"/>
              <w:rPr>
                <w:i/>
                <w:iCs/>
                <w:color w:val="000000" w:themeColor="text1"/>
                <w:sz w:val="16"/>
                <w:szCs w:val="16"/>
              </w:rPr>
            </w:pPr>
            <w:r w:rsidRPr="008E4475">
              <w:rPr>
                <w:color w:val="000000" w:themeColor="text1"/>
                <w:sz w:val="16"/>
                <w:szCs w:val="16"/>
                <w:lang w:val="en-GB"/>
              </w:rPr>
              <w:t>(</w:t>
            </w:r>
            <w:bookmarkStart w:id="31" w:name="_Hlk130988497"/>
            <w:r w:rsidRPr="008E4475">
              <w:rPr>
                <w:i/>
                <w:iCs/>
                <w:color w:val="000000" w:themeColor="text1"/>
                <w:sz w:val="16"/>
                <w:szCs w:val="16"/>
              </w:rPr>
              <w:t>µ</w:t>
            </w:r>
            <w:r w:rsidRPr="008E4475">
              <w:rPr>
                <w:color w:val="000000" w:themeColor="text1"/>
                <w:sz w:val="16"/>
                <w:szCs w:val="16"/>
              </w:rPr>
              <w:t>W m</w:t>
            </w:r>
            <w:r w:rsidRPr="008E4475">
              <w:rPr>
                <w:rFonts w:eastAsia="微软雅黑"/>
                <w:color w:val="000000" w:themeColor="text1"/>
                <w:sz w:val="16"/>
                <w:szCs w:val="16"/>
                <w:vertAlign w:val="superscript"/>
              </w:rPr>
              <w:t>−</w:t>
            </w:r>
            <w:r w:rsidRPr="008E4475">
              <w:rPr>
                <w:color w:val="000000" w:themeColor="text1"/>
                <w:sz w:val="16"/>
                <w:szCs w:val="16"/>
                <w:vertAlign w:val="superscript"/>
              </w:rPr>
              <w:t xml:space="preserve">1 </w:t>
            </w:r>
            <w:r w:rsidRPr="008E4475">
              <w:rPr>
                <w:color w:val="000000" w:themeColor="text1"/>
                <w:sz w:val="16"/>
                <w:szCs w:val="16"/>
              </w:rPr>
              <w:t>K</w:t>
            </w:r>
            <w:r w:rsidRPr="008E4475">
              <w:rPr>
                <w:rFonts w:eastAsia="微软雅黑"/>
                <w:color w:val="000000" w:themeColor="text1"/>
                <w:sz w:val="16"/>
                <w:szCs w:val="16"/>
                <w:vertAlign w:val="superscript"/>
              </w:rPr>
              <w:t>−</w:t>
            </w:r>
            <w:r w:rsidRPr="008E4475">
              <w:rPr>
                <w:color w:val="000000" w:themeColor="text1"/>
                <w:sz w:val="16"/>
                <w:szCs w:val="16"/>
                <w:vertAlign w:val="superscript"/>
              </w:rPr>
              <w:t>2</w:t>
            </w:r>
            <w:bookmarkEnd w:id="31"/>
            <w:r w:rsidRPr="008E4475">
              <w:rPr>
                <w:color w:val="000000" w:themeColor="text1"/>
                <w:sz w:val="16"/>
                <w:szCs w:val="16"/>
                <w:lang w:val="en-GB"/>
              </w:rPr>
              <w:t>)</w:t>
            </w:r>
          </w:p>
        </w:tc>
        <w:tc>
          <w:tcPr>
            <w:tcW w:w="1276" w:type="dxa"/>
            <w:tcBorders>
              <w:top w:val="single" w:sz="4" w:space="0" w:color="auto"/>
              <w:bottom w:val="single" w:sz="4" w:space="0" w:color="auto"/>
            </w:tcBorders>
            <w:vAlign w:val="center"/>
          </w:tcPr>
          <w:p w14:paraId="12FF80E4" w14:textId="77777777" w:rsidR="008E4475" w:rsidRPr="008E4475" w:rsidRDefault="008E4475" w:rsidP="0047645B">
            <w:pPr>
              <w:spacing w:beforeLines="50" w:before="120" w:afterLines="50" w:after="120"/>
              <w:jc w:val="center"/>
              <w:rPr>
                <w:color w:val="000000" w:themeColor="text1"/>
                <w:sz w:val="16"/>
                <w:szCs w:val="16"/>
              </w:rPr>
            </w:pPr>
            <w:r w:rsidRPr="008E4475">
              <w:rPr>
                <w:i/>
                <w:iCs/>
                <w:color w:val="000000" w:themeColor="text1"/>
                <w:sz w:val="16"/>
                <w:szCs w:val="16"/>
              </w:rPr>
              <w:t>μ</w:t>
            </w:r>
            <w:r w:rsidRPr="008E4475">
              <w:rPr>
                <w:color w:val="000000" w:themeColor="text1"/>
                <w:sz w:val="16"/>
                <w:szCs w:val="16"/>
                <w:vertAlign w:val="subscript"/>
              </w:rPr>
              <w:t>e,sat</w:t>
            </w:r>
            <w:r w:rsidRPr="008E4475">
              <w:rPr>
                <w:color w:val="000000" w:themeColor="text1"/>
                <w:sz w:val="16"/>
                <w:szCs w:val="16"/>
                <w:vertAlign w:val="superscript"/>
              </w:rPr>
              <w:t xml:space="preserve"> </w:t>
            </w:r>
            <w:r w:rsidRPr="008E4475">
              <w:rPr>
                <w:i/>
                <w:iCs/>
                <w:color w:val="000000" w:themeColor="text1"/>
                <w:sz w:val="16"/>
                <w:szCs w:val="16"/>
                <w:vertAlign w:val="superscript"/>
              </w:rPr>
              <w:t>a</w:t>
            </w:r>
          </w:p>
          <w:p w14:paraId="6F005529"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color w:val="000000" w:themeColor="text1"/>
                <w:sz w:val="16"/>
                <w:szCs w:val="16"/>
              </w:rPr>
              <w:t>(cm</w:t>
            </w:r>
            <w:r w:rsidRPr="008E4475">
              <w:rPr>
                <w:color w:val="000000" w:themeColor="text1"/>
                <w:sz w:val="16"/>
                <w:szCs w:val="16"/>
                <w:vertAlign w:val="superscript"/>
              </w:rPr>
              <w:t>2</w:t>
            </w:r>
            <w:r w:rsidRPr="008E4475">
              <w:rPr>
                <w:color w:val="000000" w:themeColor="text1"/>
                <w:sz w:val="16"/>
                <w:szCs w:val="16"/>
              </w:rPr>
              <w:t xml:space="preserve"> V</w:t>
            </w:r>
            <w:r w:rsidRPr="008E4475">
              <w:rPr>
                <w:color w:val="000000" w:themeColor="text1"/>
                <w:sz w:val="16"/>
                <w:szCs w:val="16"/>
                <w:vertAlign w:val="superscript"/>
              </w:rPr>
              <w:t>−1</w:t>
            </w:r>
            <w:r w:rsidRPr="008E4475">
              <w:rPr>
                <w:color w:val="000000" w:themeColor="text1"/>
                <w:sz w:val="16"/>
                <w:szCs w:val="16"/>
              </w:rPr>
              <w:t xml:space="preserve"> s</w:t>
            </w:r>
            <w:r w:rsidRPr="008E4475">
              <w:rPr>
                <w:color w:val="000000" w:themeColor="text1"/>
                <w:sz w:val="16"/>
                <w:szCs w:val="16"/>
                <w:vertAlign w:val="superscript"/>
              </w:rPr>
              <w:t>−1</w:t>
            </w:r>
            <w:r w:rsidRPr="008E4475">
              <w:rPr>
                <w:color w:val="000000" w:themeColor="text1"/>
                <w:sz w:val="16"/>
                <w:szCs w:val="16"/>
              </w:rPr>
              <w:t>)</w:t>
            </w:r>
          </w:p>
        </w:tc>
        <w:tc>
          <w:tcPr>
            <w:tcW w:w="850" w:type="dxa"/>
            <w:tcBorders>
              <w:top w:val="single" w:sz="4" w:space="0" w:color="auto"/>
              <w:bottom w:val="single" w:sz="4" w:space="0" w:color="auto"/>
            </w:tcBorders>
            <w:vAlign w:val="center"/>
          </w:tcPr>
          <w:p w14:paraId="7ACFF7C8" w14:textId="77777777" w:rsidR="008E4475" w:rsidRPr="008E4475" w:rsidRDefault="008E4475" w:rsidP="0047645B">
            <w:pPr>
              <w:spacing w:beforeLines="50" w:before="120" w:afterLines="50" w:after="120"/>
              <w:jc w:val="center"/>
              <w:rPr>
                <w:i/>
                <w:iCs/>
                <w:color w:val="000000" w:themeColor="text1"/>
                <w:sz w:val="16"/>
                <w:szCs w:val="16"/>
                <w:lang w:val="en-GB"/>
              </w:rPr>
            </w:pPr>
            <w:r w:rsidRPr="008E4475">
              <w:rPr>
                <w:color w:val="000000" w:themeColor="text1"/>
                <w:sz w:val="16"/>
                <w:szCs w:val="16"/>
                <w:lang w:val="en-GB"/>
              </w:rPr>
              <w:t>σ</w:t>
            </w:r>
            <w:r w:rsidRPr="008E4475">
              <w:rPr>
                <w:i/>
                <w:iCs/>
                <w:color w:val="000000" w:themeColor="text1"/>
                <w:sz w:val="16"/>
                <w:szCs w:val="16"/>
                <w:lang w:val="en-GB"/>
              </w:rPr>
              <w:t xml:space="preserve"> </w:t>
            </w:r>
            <w:r w:rsidRPr="008E4475">
              <w:rPr>
                <w:i/>
                <w:iCs/>
                <w:color w:val="000000" w:themeColor="text1"/>
                <w:sz w:val="16"/>
                <w:szCs w:val="16"/>
                <w:vertAlign w:val="superscript"/>
              </w:rPr>
              <w:t>b</w:t>
            </w:r>
          </w:p>
          <w:p w14:paraId="1761B775"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i/>
                <w:iCs/>
                <w:color w:val="000000" w:themeColor="text1"/>
                <w:sz w:val="16"/>
                <w:szCs w:val="16"/>
                <w:lang w:val="en-GB"/>
              </w:rPr>
              <w:t xml:space="preserve"> </w:t>
            </w:r>
            <w:r w:rsidRPr="008E4475">
              <w:rPr>
                <w:color w:val="000000" w:themeColor="text1"/>
                <w:sz w:val="16"/>
                <w:szCs w:val="16"/>
              </w:rPr>
              <w:t>(S cm</w:t>
            </w:r>
            <w:r w:rsidRPr="008E4475">
              <w:rPr>
                <w:color w:val="000000" w:themeColor="text1"/>
                <w:sz w:val="16"/>
                <w:szCs w:val="16"/>
                <w:vertAlign w:val="superscript"/>
              </w:rPr>
              <w:t>-1</w:t>
            </w:r>
            <w:r w:rsidRPr="008E4475">
              <w:rPr>
                <w:color w:val="000000" w:themeColor="text1"/>
                <w:sz w:val="16"/>
                <w:szCs w:val="16"/>
              </w:rPr>
              <w:t>)</w:t>
            </w:r>
          </w:p>
        </w:tc>
        <w:tc>
          <w:tcPr>
            <w:tcW w:w="851" w:type="dxa"/>
            <w:tcBorders>
              <w:top w:val="single" w:sz="4" w:space="0" w:color="auto"/>
              <w:bottom w:val="single" w:sz="4" w:space="0" w:color="auto"/>
            </w:tcBorders>
            <w:vAlign w:val="center"/>
          </w:tcPr>
          <w:p w14:paraId="1AC7CA77"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i/>
                <w:iCs/>
                <w:color w:val="000000" w:themeColor="text1"/>
                <w:sz w:val="16"/>
                <w:szCs w:val="16"/>
                <w:lang w:val="en-GB"/>
              </w:rPr>
              <w:t>S</w:t>
            </w:r>
            <w:r w:rsidRPr="008E4475">
              <w:rPr>
                <w:color w:val="000000" w:themeColor="text1"/>
                <w:sz w:val="16"/>
                <w:szCs w:val="16"/>
                <w:lang w:val="en-GB"/>
              </w:rPr>
              <w:t xml:space="preserve"> </w:t>
            </w:r>
            <w:r w:rsidRPr="008E4475">
              <w:rPr>
                <w:i/>
                <w:iCs/>
                <w:color w:val="000000" w:themeColor="text1"/>
                <w:sz w:val="16"/>
                <w:szCs w:val="16"/>
                <w:vertAlign w:val="superscript"/>
                <w:lang w:val="en-GB"/>
              </w:rPr>
              <w:t>c</w:t>
            </w:r>
          </w:p>
          <w:p w14:paraId="7DAEEB3A"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color w:val="000000" w:themeColor="text1"/>
                <w:sz w:val="16"/>
                <w:szCs w:val="16"/>
                <w:lang w:val="en-GB"/>
              </w:rPr>
              <w:t>(</w:t>
            </w:r>
            <w:r w:rsidRPr="008E4475">
              <w:rPr>
                <w:color w:val="000000" w:themeColor="text1"/>
                <w:sz w:val="16"/>
                <w:szCs w:val="16"/>
              </w:rPr>
              <w:t>mV K</w:t>
            </w:r>
            <w:r w:rsidRPr="008E4475">
              <w:rPr>
                <w:rFonts w:eastAsia="微软雅黑"/>
                <w:color w:val="000000" w:themeColor="text1"/>
                <w:sz w:val="16"/>
                <w:szCs w:val="16"/>
                <w:vertAlign w:val="superscript"/>
              </w:rPr>
              <w:t>−</w:t>
            </w:r>
            <w:r w:rsidRPr="008E4475">
              <w:rPr>
                <w:color w:val="000000" w:themeColor="text1"/>
                <w:sz w:val="16"/>
                <w:szCs w:val="16"/>
                <w:vertAlign w:val="superscript"/>
              </w:rPr>
              <w:t>1</w:t>
            </w:r>
            <w:r w:rsidRPr="008E4475">
              <w:rPr>
                <w:color w:val="000000" w:themeColor="text1"/>
                <w:sz w:val="16"/>
                <w:szCs w:val="16"/>
              </w:rPr>
              <w:t>)</w:t>
            </w:r>
          </w:p>
        </w:tc>
        <w:tc>
          <w:tcPr>
            <w:tcW w:w="1275" w:type="dxa"/>
            <w:tcBorders>
              <w:top w:val="single" w:sz="4" w:space="0" w:color="auto"/>
              <w:bottom w:val="single" w:sz="4" w:space="0" w:color="auto"/>
            </w:tcBorders>
            <w:vAlign w:val="center"/>
          </w:tcPr>
          <w:p w14:paraId="3A831285"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i/>
                <w:iCs/>
                <w:color w:val="000000" w:themeColor="text1"/>
                <w:sz w:val="16"/>
                <w:szCs w:val="16"/>
                <w:lang w:val="en-GB"/>
              </w:rPr>
              <w:t>PF</w:t>
            </w:r>
            <w:r w:rsidRPr="008E4475">
              <w:rPr>
                <w:color w:val="000000" w:themeColor="text1"/>
                <w:sz w:val="16"/>
                <w:szCs w:val="16"/>
                <w:lang w:val="en-GB"/>
              </w:rPr>
              <w:t xml:space="preserve"> </w:t>
            </w:r>
            <w:r w:rsidRPr="008E4475">
              <w:rPr>
                <w:i/>
                <w:iCs/>
                <w:color w:val="000000" w:themeColor="text1"/>
                <w:sz w:val="16"/>
                <w:szCs w:val="16"/>
                <w:vertAlign w:val="superscript"/>
                <w:lang w:val="en-GB"/>
              </w:rPr>
              <w:t>c</w:t>
            </w:r>
          </w:p>
          <w:p w14:paraId="516A5B4C" w14:textId="77777777" w:rsidR="008E4475" w:rsidRPr="008E4475" w:rsidRDefault="008E4475" w:rsidP="0047645B">
            <w:pPr>
              <w:spacing w:beforeLines="50" w:before="120" w:afterLines="50" w:after="120"/>
              <w:jc w:val="center"/>
              <w:rPr>
                <w:color w:val="000000" w:themeColor="text1"/>
                <w:sz w:val="16"/>
                <w:szCs w:val="16"/>
                <w:lang w:val="en-GB"/>
              </w:rPr>
            </w:pPr>
            <w:r w:rsidRPr="008E4475">
              <w:rPr>
                <w:color w:val="000000" w:themeColor="text1"/>
                <w:sz w:val="16"/>
                <w:szCs w:val="16"/>
                <w:lang w:val="en-GB"/>
              </w:rPr>
              <w:t>(</w:t>
            </w:r>
            <w:r w:rsidRPr="008E4475">
              <w:rPr>
                <w:i/>
                <w:iCs/>
                <w:color w:val="000000" w:themeColor="text1"/>
                <w:sz w:val="16"/>
                <w:szCs w:val="16"/>
              </w:rPr>
              <w:t>µ</w:t>
            </w:r>
            <w:r w:rsidRPr="008E4475">
              <w:rPr>
                <w:color w:val="000000" w:themeColor="text1"/>
                <w:sz w:val="16"/>
                <w:szCs w:val="16"/>
              </w:rPr>
              <w:t>W m</w:t>
            </w:r>
            <w:r w:rsidRPr="008E4475">
              <w:rPr>
                <w:rFonts w:eastAsia="微软雅黑"/>
                <w:color w:val="000000" w:themeColor="text1"/>
                <w:sz w:val="16"/>
                <w:szCs w:val="16"/>
                <w:vertAlign w:val="superscript"/>
              </w:rPr>
              <w:t>−</w:t>
            </w:r>
            <w:r w:rsidRPr="008E4475">
              <w:rPr>
                <w:color w:val="000000" w:themeColor="text1"/>
                <w:sz w:val="16"/>
                <w:szCs w:val="16"/>
                <w:vertAlign w:val="superscript"/>
              </w:rPr>
              <w:t xml:space="preserve">1 </w:t>
            </w:r>
            <w:r w:rsidRPr="008E4475">
              <w:rPr>
                <w:color w:val="000000" w:themeColor="text1"/>
                <w:sz w:val="16"/>
                <w:szCs w:val="16"/>
              </w:rPr>
              <w:t>K</w:t>
            </w:r>
            <w:r w:rsidRPr="008E4475">
              <w:rPr>
                <w:rFonts w:eastAsia="微软雅黑"/>
                <w:color w:val="000000" w:themeColor="text1"/>
                <w:sz w:val="16"/>
                <w:szCs w:val="16"/>
                <w:vertAlign w:val="superscript"/>
              </w:rPr>
              <w:t>−</w:t>
            </w:r>
            <w:r w:rsidRPr="008E4475">
              <w:rPr>
                <w:color w:val="000000" w:themeColor="text1"/>
                <w:sz w:val="16"/>
                <w:szCs w:val="16"/>
                <w:vertAlign w:val="superscript"/>
              </w:rPr>
              <w:t>2</w:t>
            </w:r>
            <w:r w:rsidRPr="008E4475">
              <w:rPr>
                <w:color w:val="000000" w:themeColor="text1"/>
                <w:sz w:val="16"/>
                <w:szCs w:val="16"/>
                <w:lang w:val="en-GB"/>
              </w:rPr>
              <w:t>)</w:t>
            </w:r>
          </w:p>
        </w:tc>
      </w:tr>
      <w:tr w:rsidR="008E4475" w:rsidRPr="008E4475" w14:paraId="20DEC93F" w14:textId="77777777" w:rsidTr="0047645B">
        <w:tc>
          <w:tcPr>
            <w:tcW w:w="851" w:type="dxa"/>
            <w:tcBorders>
              <w:top w:val="single" w:sz="4" w:space="0" w:color="auto"/>
            </w:tcBorders>
            <w:vAlign w:val="center"/>
          </w:tcPr>
          <w:p w14:paraId="625D0CF0" w14:textId="77777777" w:rsidR="008E4475" w:rsidRPr="008E4475" w:rsidRDefault="008E4475" w:rsidP="0047645B">
            <w:pPr>
              <w:spacing w:beforeLines="50" w:before="120" w:afterLines="50" w:after="120"/>
              <w:jc w:val="center"/>
              <w:rPr>
                <w:color w:val="000000" w:themeColor="text1"/>
                <w:sz w:val="16"/>
                <w:szCs w:val="16"/>
              </w:rPr>
            </w:pPr>
            <w:r w:rsidRPr="008E4475">
              <w:rPr>
                <w:color w:val="000000" w:themeColor="text1"/>
                <w:sz w:val="16"/>
                <w:szCs w:val="16"/>
              </w:rPr>
              <w:t>PCNI2-V</w:t>
            </w:r>
          </w:p>
        </w:tc>
        <w:tc>
          <w:tcPr>
            <w:tcW w:w="992" w:type="dxa"/>
            <w:tcBorders>
              <w:top w:val="single" w:sz="4" w:space="0" w:color="auto"/>
            </w:tcBorders>
            <w:vAlign w:val="center"/>
          </w:tcPr>
          <w:p w14:paraId="26C64F32" w14:textId="77777777" w:rsidR="008E4475" w:rsidRPr="008E4475" w:rsidRDefault="008E4475" w:rsidP="0047645B">
            <w:pPr>
              <w:jc w:val="center"/>
              <w:rPr>
                <w:color w:val="000000" w:themeColor="text1"/>
                <w:sz w:val="16"/>
                <w:szCs w:val="16"/>
              </w:rPr>
            </w:pPr>
            <w:r w:rsidRPr="008E4475">
              <w:rPr>
                <w:color w:val="000000" w:themeColor="text1"/>
                <w:sz w:val="16"/>
                <w:szCs w:val="16"/>
              </w:rPr>
              <w:t>0.0081</w:t>
            </w:r>
          </w:p>
          <w:p w14:paraId="20D8FC3F" w14:textId="77777777" w:rsidR="008E4475" w:rsidRPr="008E4475" w:rsidRDefault="008E4475" w:rsidP="0047645B">
            <w:pPr>
              <w:jc w:val="center"/>
              <w:rPr>
                <w:color w:val="000000" w:themeColor="text1"/>
                <w:sz w:val="16"/>
                <w:szCs w:val="16"/>
              </w:rPr>
            </w:pPr>
            <w:r w:rsidRPr="008E4475">
              <w:rPr>
                <w:color w:val="000000" w:themeColor="text1"/>
                <w:sz w:val="16"/>
                <w:szCs w:val="16"/>
              </w:rPr>
              <w:t>(0.0078)</w:t>
            </w:r>
          </w:p>
        </w:tc>
        <w:tc>
          <w:tcPr>
            <w:tcW w:w="851" w:type="dxa"/>
            <w:tcBorders>
              <w:top w:val="single" w:sz="4" w:space="0" w:color="auto"/>
            </w:tcBorders>
            <w:vAlign w:val="center"/>
          </w:tcPr>
          <w:p w14:paraId="3F51B083" w14:textId="77777777" w:rsidR="008E4475" w:rsidRPr="008E4475" w:rsidRDefault="008E4475" w:rsidP="0047645B">
            <w:pPr>
              <w:jc w:val="center"/>
              <w:rPr>
                <w:color w:val="000000" w:themeColor="text1"/>
                <w:sz w:val="16"/>
                <w:szCs w:val="16"/>
              </w:rPr>
            </w:pPr>
            <w:r w:rsidRPr="008E4475">
              <w:rPr>
                <w:color w:val="000000" w:themeColor="text1"/>
                <w:sz w:val="16"/>
                <w:szCs w:val="16"/>
              </w:rPr>
              <w:t>0.44</w:t>
            </w:r>
          </w:p>
          <w:p w14:paraId="3BED7133" w14:textId="77777777" w:rsidR="008E4475" w:rsidRPr="008E4475" w:rsidRDefault="008E4475" w:rsidP="0047645B">
            <w:pPr>
              <w:jc w:val="center"/>
              <w:rPr>
                <w:color w:val="000000" w:themeColor="text1"/>
                <w:sz w:val="16"/>
                <w:szCs w:val="16"/>
              </w:rPr>
            </w:pPr>
            <w:r w:rsidRPr="008E4475">
              <w:rPr>
                <w:color w:val="000000" w:themeColor="text1"/>
                <w:sz w:val="16"/>
                <w:szCs w:val="16"/>
              </w:rPr>
              <w:t>(0.42)</w:t>
            </w:r>
          </w:p>
        </w:tc>
        <w:tc>
          <w:tcPr>
            <w:tcW w:w="992" w:type="dxa"/>
            <w:tcBorders>
              <w:top w:val="single" w:sz="4" w:space="0" w:color="auto"/>
            </w:tcBorders>
            <w:vAlign w:val="center"/>
          </w:tcPr>
          <w:p w14:paraId="1F1C82AD" w14:textId="77777777" w:rsidR="008E4475" w:rsidRPr="008E4475" w:rsidRDefault="008E4475" w:rsidP="0047645B">
            <w:pPr>
              <w:jc w:val="center"/>
              <w:rPr>
                <w:color w:val="000000" w:themeColor="text1"/>
                <w:sz w:val="16"/>
                <w:szCs w:val="16"/>
              </w:rPr>
            </w:pPr>
            <w:r w:rsidRPr="008E4475">
              <w:rPr>
                <w:color w:val="000000" w:themeColor="text1"/>
                <w:sz w:val="16"/>
                <w:szCs w:val="16"/>
              </w:rPr>
              <w:t>−49.4</w:t>
            </w:r>
          </w:p>
          <w:p w14:paraId="23CDF5D3" w14:textId="77777777" w:rsidR="008E4475" w:rsidRPr="008E4475" w:rsidRDefault="008E4475" w:rsidP="0047645B">
            <w:pPr>
              <w:jc w:val="center"/>
              <w:rPr>
                <w:color w:val="000000" w:themeColor="text1"/>
                <w:sz w:val="16"/>
                <w:szCs w:val="16"/>
              </w:rPr>
            </w:pPr>
            <w:r w:rsidRPr="008E4475">
              <w:rPr>
                <w:color w:val="000000" w:themeColor="text1"/>
                <w:sz w:val="16"/>
                <w:szCs w:val="16"/>
              </w:rPr>
              <w:t>(−49.1)</w:t>
            </w:r>
          </w:p>
        </w:tc>
        <w:tc>
          <w:tcPr>
            <w:tcW w:w="1276" w:type="dxa"/>
            <w:tcBorders>
              <w:top w:val="single" w:sz="4" w:space="0" w:color="auto"/>
            </w:tcBorders>
            <w:vAlign w:val="center"/>
          </w:tcPr>
          <w:p w14:paraId="2F5C645D" w14:textId="77777777" w:rsidR="008E4475" w:rsidRPr="008E4475" w:rsidRDefault="008E4475" w:rsidP="0047645B">
            <w:pPr>
              <w:jc w:val="center"/>
              <w:rPr>
                <w:color w:val="000000" w:themeColor="text1"/>
                <w:sz w:val="16"/>
                <w:szCs w:val="16"/>
              </w:rPr>
            </w:pPr>
            <w:r w:rsidRPr="008E4475">
              <w:rPr>
                <w:color w:val="000000" w:themeColor="text1"/>
                <w:sz w:val="16"/>
                <w:szCs w:val="16"/>
              </w:rPr>
              <w:t>0.12</w:t>
            </w:r>
          </w:p>
          <w:p w14:paraId="06830CEB" w14:textId="77777777" w:rsidR="008E4475" w:rsidRPr="008E4475" w:rsidRDefault="008E4475" w:rsidP="0047645B">
            <w:pPr>
              <w:jc w:val="center"/>
              <w:rPr>
                <w:color w:val="000000" w:themeColor="text1"/>
                <w:sz w:val="16"/>
                <w:szCs w:val="16"/>
              </w:rPr>
            </w:pPr>
            <w:r w:rsidRPr="008E4475">
              <w:rPr>
                <w:color w:val="000000" w:themeColor="text1"/>
                <w:sz w:val="16"/>
                <w:szCs w:val="16"/>
              </w:rPr>
              <w:t>(0.11)</w:t>
            </w:r>
          </w:p>
        </w:tc>
        <w:tc>
          <w:tcPr>
            <w:tcW w:w="1276" w:type="dxa"/>
            <w:tcBorders>
              <w:top w:val="single" w:sz="4" w:space="0" w:color="auto"/>
            </w:tcBorders>
            <w:vAlign w:val="center"/>
          </w:tcPr>
          <w:p w14:paraId="6C9351A2" w14:textId="77777777" w:rsidR="008E4475" w:rsidRPr="008E4475" w:rsidRDefault="008E4475" w:rsidP="0047645B">
            <w:pPr>
              <w:jc w:val="center"/>
              <w:rPr>
                <w:color w:val="000000" w:themeColor="text1"/>
                <w:sz w:val="16"/>
                <w:szCs w:val="16"/>
              </w:rPr>
            </w:pPr>
            <w:r w:rsidRPr="008E4475">
              <w:rPr>
                <w:color w:val="000000" w:themeColor="text1"/>
                <w:sz w:val="16"/>
                <w:szCs w:val="16"/>
              </w:rPr>
              <w:t>0.044</w:t>
            </w:r>
          </w:p>
          <w:p w14:paraId="6AAFB1E1" w14:textId="77777777" w:rsidR="008E4475" w:rsidRPr="008E4475" w:rsidRDefault="008E4475" w:rsidP="0047645B">
            <w:pPr>
              <w:jc w:val="center"/>
              <w:rPr>
                <w:color w:val="000000" w:themeColor="text1"/>
                <w:sz w:val="16"/>
                <w:szCs w:val="16"/>
              </w:rPr>
            </w:pPr>
            <w:r w:rsidRPr="008E4475">
              <w:rPr>
                <w:color w:val="000000" w:themeColor="text1"/>
                <w:sz w:val="16"/>
                <w:szCs w:val="16"/>
              </w:rPr>
              <w:t>(0.039)</w:t>
            </w:r>
          </w:p>
        </w:tc>
        <w:tc>
          <w:tcPr>
            <w:tcW w:w="850" w:type="dxa"/>
            <w:tcBorders>
              <w:top w:val="single" w:sz="4" w:space="0" w:color="auto"/>
            </w:tcBorders>
            <w:vAlign w:val="center"/>
          </w:tcPr>
          <w:p w14:paraId="7147F2A8" w14:textId="77777777" w:rsidR="008E4475" w:rsidRPr="008E4475" w:rsidRDefault="008E4475" w:rsidP="0047645B">
            <w:pPr>
              <w:jc w:val="center"/>
              <w:rPr>
                <w:color w:val="000000" w:themeColor="text1"/>
                <w:sz w:val="16"/>
                <w:szCs w:val="16"/>
              </w:rPr>
            </w:pPr>
            <w:r w:rsidRPr="008E4475">
              <w:rPr>
                <w:color w:val="000000" w:themeColor="text1"/>
                <w:sz w:val="16"/>
                <w:szCs w:val="16"/>
              </w:rPr>
              <w:t>1.3</w:t>
            </w:r>
          </w:p>
          <w:p w14:paraId="703502C7" w14:textId="77777777" w:rsidR="008E4475" w:rsidRPr="008E4475" w:rsidRDefault="008E4475" w:rsidP="0047645B">
            <w:pPr>
              <w:jc w:val="center"/>
              <w:rPr>
                <w:color w:val="000000" w:themeColor="text1"/>
                <w:sz w:val="16"/>
                <w:szCs w:val="16"/>
              </w:rPr>
            </w:pPr>
            <w:r w:rsidRPr="008E4475">
              <w:rPr>
                <w:color w:val="000000" w:themeColor="text1"/>
                <w:sz w:val="16"/>
                <w:szCs w:val="16"/>
              </w:rPr>
              <w:t>(1.2)</w:t>
            </w:r>
          </w:p>
        </w:tc>
        <w:tc>
          <w:tcPr>
            <w:tcW w:w="851" w:type="dxa"/>
            <w:tcBorders>
              <w:top w:val="single" w:sz="4" w:space="0" w:color="auto"/>
            </w:tcBorders>
            <w:vAlign w:val="center"/>
          </w:tcPr>
          <w:p w14:paraId="3CB86DED" w14:textId="77777777" w:rsidR="008E4475" w:rsidRPr="008E4475" w:rsidRDefault="008E4475" w:rsidP="0047645B">
            <w:pPr>
              <w:jc w:val="center"/>
              <w:rPr>
                <w:color w:val="000000" w:themeColor="text1"/>
                <w:sz w:val="16"/>
                <w:szCs w:val="16"/>
              </w:rPr>
            </w:pPr>
            <w:r w:rsidRPr="008E4475">
              <w:rPr>
                <w:color w:val="000000" w:themeColor="text1"/>
                <w:sz w:val="16"/>
                <w:szCs w:val="16"/>
              </w:rPr>
              <w:t>−44.1 (−43.8)</w:t>
            </w:r>
          </w:p>
        </w:tc>
        <w:tc>
          <w:tcPr>
            <w:tcW w:w="1275" w:type="dxa"/>
            <w:tcBorders>
              <w:top w:val="single" w:sz="4" w:space="0" w:color="auto"/>
            </w:tcBorders>
            <w:vAlign w:val="center"/>
          </w:tcPr>
          <w:p w14:paraId="0A5DEAA7" w14:textId="77777777" w:rsidR="008E4475" w:rsidRPr="008E4475" w:rsidRDefault="008E4475" w:rsidP="0047645B">
            <w:pPr>
              <w:jc w:val="center"/>
              <w:rPr>
                <w:color w:val="000000" w:themeColor="text1"/>
                <w:sz w:val="16"/>
                <w:szCs w:val="16"/>
              </w:rPr>
            </w:pPr>
            <w:r w:rsidRPr="008E4475">
              <w:rPr>
                <w:color w:val="000000" w:themeColor="text1"/>
                <w:sz w:val="16"/>
                <w:szCs w:val="16"/>
              </w:rPr>
              <w:t>0.11</w:t>
            </w:r>
          </w:p>
          <w:p w14:paraId="4FFFBC11" w14:textId="77777777" w:rsidR="008E4475" w:rsidRPr="008E4475" w:rsidRDefault="008E4475" w:rsidP="0047645B">
            <w:pPr>
              <w:jc w:val="center"/>
              <w:rPr>
                <w:color w:val="000000" w:themeColor="text1"/>
                <w:sz w:val="16"/>
                <w:szCs w:val="16"/>
              </w:rPr>
            </w:pPr>
            <w:r w:rsidRPr="008E4475">
              <w:rPr>
                <w:color w:val="000000" w:themeColor="text1"/>
                <w:sz w:val="16"/>
                <w:szCs w:val="16"/>
              </w:rPr>
              <w:t>(0.22)</w:t>
            </w:r>
          </w:p>
        </w:tc>
      </w:tr>
      <w:tr w:rsidR="008E4475" w:rsidRPr="008E4475" w14:paraId="67A4F641" w14:textId="77777777" w:rsidTr="0047645B">
        <w:tc>
          <w:tcPr>
            <w:tcW w:w="851" w:type="dxa"/>
            <w:vAlign w:val="center"/>
          </w:tcPr>
          <w:p w14:paraId="1DDB2D09" w14:textId="77777777" w:rsidR="008E4475" w:rsidRPr="008E4475" w:rsidRDefault="008E4475" w:rsidP="0047645B">
            <w:pPr>
              <w:spacing w:beforeLines="50" w:before="120" w:afterLines="50" w:after="120"/>
              <w:jc w:val="center"/>
              <w:rPr>
                <w:color w:val="000000" w:themeColor="text1"/>
                <w:sz w:val="16"/>
                <w:szCs w:val="16"/>
              </w:rPr>
            </w:pPr>
            <w:r w:rsidRPr="008E4475">
              <w:rPr>
                <w:color w:val="000000" w:themeColor="text1"/>
                <w:sz w:val="16"/>
                <w:szCs w:val="16"/>
              </w:rPr>
              <w:t>PCNI2-T</w:t>
            </w:r>
          </w:p>
        </w:tc>
        <w:tc>
          <w:tcPr>
            <w:tcW w:w="992" w:type="dxa"/>
            <w:vAlign w:val="center"/>
          </w:tcPr>
          <w:p w14:paraId="7C5B801E"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0.015</w:t>
            </w:r>
          </w:p>
          <w:p w14:paraId="5D4EF489"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(0.014)</w:t>
            </w:r>
          </w:p>
        </w:tc>
        <w:tc>
          <w:tcPr>
            <w:tcW w:w="851" w:type="dxa"/>
            <w:vAlign w:val="center"/>
          </w:tcPr>
          <w:p w14:paraId="39080C81"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4.3</w:t>
            </w:r>
          </w:p>
          <w:p w14:paraId="04D47773"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(3.9)</w:t>
            </w:r>
          </w:p>
        </w:tc>
        <w:tc>
          <w:tcPr>
            <w:tcW w:w="992" w:type="dxa"/>
            <w:vAlign w:val="center"/>
          </w:tcPr>
          <w:p w14:paraId="65F72E4C"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rPr>
              <w:t>−</w:t>
            </w:r>
            <w:r w:rsidRPr="008E4475">
              <w:rPr>
                <w:color w:val="000000" w:themeColor="text1"/>
                <w:sz w:val="16"/>
                <w:szCs w:val="16"/>
                <w:lang w:val="pt-BR"/>
              </w:rPr>
              <w:t>68.1</w:t>
            </w:r>
          </w:p>
          <w:p w14:paraId="56B80A4D"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w:t>
            </w:r>
            <w:r w:rsidRPr="008E4475">
              <w:rPr>
                <w:color w:val="000000" w:themeColor="text1"/>
                <w:sz w:val="16"/>
                <w:szCs w:val="16"/>
              </w:rPr>
              <w:t>−</w:t>
            </w:r>
            <w:r w:rsidRPr="008E4475">
              <w:rPr>
                <w:color w:val="000000" w:themeColor="text1"/>
                <w:sz w:val="16"/>
                <w:szCs w:val="16"/>
                <w:lang w:val="pt-BR"/>
              </w:rPr>
              <w:t>67.9)</w:t>
            </w:r>
          </w:p>
        </w:tc>
        <w:tc>
          <w:tcPr>
            <w:tcW w:w="1276" w:type="dxa"/>
            <w:vAlign w:val="center"/>
          </w:tcPr>
          <w:p w14:paraId="6D700D01"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2.0</w:t>
            </w:r>
          </w:p>
          <w:p w14:paraId="7EAFC1D1"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(1.9)</w:t>
            </w:r>
          </w:p>
        </w:tc>
        <w:tc>
          <w:tcPr>
            <w:tcW w:w="1276" w:type="dxa"/>
            <w:vAlign w:val="center"/>
          </w:tcPr>
          <w:p w14:paraId="37AB62D7"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0.065</w:t>
            </w:r>
          </w:p>
          <w:p w14:paraId="44FBABF2"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(0.061)</w:t>
            </w:r>
          </w:p>
        </w:tc>
        <w:tc>
          <w:tcPr>
            <w:tcW w:w="850" w:type="dxa"/>
            <w:vAlign w:val="center"/>
          </w:tcPr>
          <w:p w14:paraId="06003497"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11.3</w:t>
            </w:r>
          </w:p>
          <w:p w14:paraId="50EE37E2"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(10.9)</w:t>
            </w:r>
          </w:p>
        </w:tc>
        <w:tc>
          <w:tcPr>
            <w:tcW w:w="851" w:type="dxa"/>
            <w:vAlign w:val="center"/>
          </w:tcPr>
          <w:p w14:paraId="5DE2A753" w14:textId="77777777" w:rsidR="008E4475" w:rsidRPr="008E4475" w:rsidRDefault="008E4475" w:rsidP="0047645B">
            <w:pPr>
              <w:jc w:val="center"/>
              <w:rPr>
                <w:color w:val="000000" w:themeColor="text1"/>
                <w:sz w:val="16"/>
                <w:szCs w:val="16"/>
              </w:rPr>
            </w:pPr>
            <w:r w:rsidRPr="008E4475">
              <w:rPr>
                <w:color w:val="000000" w:themeColor="text1"/>
                <w:sz w:val="16"/>
                <w:szCs w:val="16"/>
              </w:rPr>
              <w:t>−68.9</w:t>
            </w:r>
          </w:p>
          <w:p w14:paraId="5B3A0D44" w14:textId="77777777" w:rsidR="008E4475" w:rsidRPr="008E4475" w:rsidRDefault="008E4475" w:rsidP="0047645B">
            <w:pPr>
              <w:jc w:val="center"/>
              <w:rPr>
                <w:color w:val="000000" w:themeColor="text1"/>
                <w:sz w:val="16"/>
                <w:szCs w:val="16"/>
              </w:rPr>
            </w:pPr>
            <w:r w:rsidRPr="008E4475">
              <w:rPr>
                <w:color w:val="000000" w:themeColor="text1"/>
                <w:sz w:val="16"/>
                <w:szCs w:val="16"/>
              </w:rPr>
              <w:t>(−68.3)</w:t>
            </w:r>
          </w:p>
        </w:tc>
        <w:tc>
          <w:tcPr>
            <w:tcW w:w="1275" w:type="dxa"/>
            <w:vAlign w:val="center"/>
          </w:tcPr>
          <w:p w14:paraId="5D1BDC0B" w14:textId="77777777" w:rsidR="008E4475" w:rsidRPr="008E4475" w:rsidRDefault="008E4475" w:rsidP="0047645B">
            <w:pPr>
              <w:jc w:val="center"/>
              <w:rPr>
                <w:color w:val="000000" w:themeColor="text1"/>
                <w:sz w:val="16"/>
                <w:szCs w:val="16"/>
              </w:rPr>
            </w:pPr>
            <w:r w:rsidRPr="008E4475">
              <w:rPr>
                <w:color w:val="000000" w:themeColor="text1"/>
                <w:sz w:val="16"/>
                <w:szCs w:val="16"/>
              </w:rPr>
              <w:t>5.29</w:t>
            </w:r>
          </w:p>
          <w:p w14:paraId="10D572E2" w14:textId="77777777" w:rsidR="008E4475" w:rsidRPr="008E4475" w:rsidRDefault="008E4475" w:rsidP="0047645B">
            <w:pPr>
              <w:jc w:val="center"/>
              <w:rPr>
                <w:color w:val="000000" w:themeColor="text1"/>
                <w:sz w:val="16"/>
                <w:szCs w:val="16"/>
              </w:rPr>
            </w:pPr>
            <w:r w:rsidRPr="008E4475">
              <w:rPr>
                <w:color w:val="000000" w:themeColor="text1"/>
                <w:sz w:val="16"/>
                <w:szCs w:val="16"/>
              </w:rPr>
              <w:t>(5.21)</w:t>
            </w:r>
          </w:p>
        </w:tc>
      </w:tr>
      <w:tr w:rsidR="008E4475" w:rsidRPr="008E4475" w14:paraId="328A7599" w14:textId="77777777" w:rsidTr="0047645B">
        <w:tc>
          <w:tcPr>
            <w:tcW w:w="851" w:type="dxa"/>
            <w:tcBorders>
              <w:bottom w:val="single" w:sz="4" w:space="0" w:color="auto"/>
            </w:tcBorders>
            <w:vAlign w:val="center"/>
          </w:tcPr>
          <w:p w14:paraId="3E88179F" w14:textId="77777777" w:rsidR="008E4475" w:rsidRPr="008E4475" w:rsidRDefault="008E4475" w:rsidP="0047645B">
            <w:pPr>
              <w:spacing w:beforeLines="50" w:before="120" w:afterLines="50" w:after="120"/>
              <w:jc w:val="center"/>
              <w:rPr>
                <w:color w:val="000000" w:themeColor="text1"/>
                <w:sz w:val="16"/>
                <w:szCs w:val="16"/>
              </w:rPr>
            </w:pPr>
            <w:r w:rsidRPr="008E4475">
              <w:rPr>
                <w:color w:val="000000" w:themeColor="text1"/>
                <w:sz w:val="16"/>
                <w:szCs w:val="16"/>
              </w:rPr>
              <w:t>PCNI2-BTI</w:t>
            </w:r>
          </w:p>
        </w:tc>
        <w:tc>
          <w:tcPr>
            <w:tcW w:w="992" w:type="dxa"/>
            <w:tcBorders>
              <w:bottom w:val="single" w:sz="4" w:space="0" w:color="auto"/>
            </w:tcBorders>
            <w:vAlign w:val="center"/>
          </w:tcPr>
          <w:p w14:paraId="05FEF9D8"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0.22</w:t>
            </w:r>
          </w:p>
          <w:p w14:paraId="21C38719"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(0.21)</w:t>
            </w:r>
          </w:p>
        </w:tc>
        <w:tc>
          <w:tcPr>
            <w:tcW w:w="851" w:type="dxa"/>
            <w:tcBorders>
              <w:bottom w:val="single" w:sz="4" w:space="0" w:color="auto"/>
            </w:tcBorders>
            <w:vAlign w:val="center"/>
          </w:tcPr>
          <w:p w14:paraId="65228353" w14:textId="77777777" w:rsidR="008E4475" w:rsidRPr="008E4475" w:rsidRDefault="008E4475" w:rsidP="0047645B">
            <w:pPr>
              <w:jc w:val="center"/>
              <w:rPr>
                <w:color w:val="000000" w:themeColor="text1"/>
                <w:sz w:val="16"/>
                <w:szCs w:val="16"/>
              </w:rPr>
            </w:pPr>
            <w:r w:rsidRPr="008E4475">
              <w:rPr>
                <w:color w:val="000000" w:themeColor="text1"/>
                <w:sz w:val="16"/>
                <w:szCs w:val="16"/>
              </w:rPr>
              <w:t>89.2</w:t>
            </w:r>
          </w:p>
          <w:p w14:paraId="7814FEA9" w14:textId="77777777" w:rsidR="008E4475" w:rsidRPr="008E4475" w:rsidRDefault="008E4475" w:rsidP="0047645B">
            <w:pPr>
              <w:jc w:val="center"/>
              <w:rPr>
                <w:color w:val="000000" w:themeColor="text1"/>
                <w:sz w:val="16"/>
                <w:szCs w:val="16"/>
              </w:rPr>
            </w:pPr>
            <w:r w:rsidRPr="008E4475">
              <w:rPr>
                <w:color w:val="000000" w:themeColor="text1"/>
                <w:sz w:val="16"/>
                <w:szCs w:val="16"/>
              </w:rPr>
              <w:t>(87.1)</w:t>
            </w:r>
          </w:p>
        </w:tc>
        <w:tc>
          <w:tcPr>
            <w:tcW w:w="992" w:type="dxa"/>
            <w:tcBorders>
              <w:bottom w:val="single" w:sz="4" w:space="0" w:color="auto"/>
            </w:tcBorders>
            <w:vAlign w:val="center"/>
          </w:tcPr>
          <w:p w14:paraId="587A8EBB" w14:textId="77777777" w:rsidR="008E4475" w:rsidRPr="008E4475" w:rsidRDefault="008E4475" w:rsidP="0047645B">
            <w:pPr>
              <w:jc w:val="center"/>
              <w:rPr>
                <w:color w:val="000000" w:themeColor="text1"/>
                <w:sz w:val="16"/>
                <w:szCs w:val="16"/>
              </w:rPr>
            </w:pPr>
            <w:r w:rsidRPr="008E4475">
              <w:rPr>
                <w:color w:val="000000" w:themeColor="text1"/>
                <w:sz w:val="16"/>
                <w:szCs w:val="16"/>
              </w:rPr>
              <w:t>−119</w:t>
            </w:r>
          </w:p>
          <w:p w14:paraId="70C28727"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rPr>
              <w:t>(−118)</w:t>
            </w:r>
          </w:p>
        </w:tc>
        <w:tc>
          <w:tcPr>
            <w:tcW w:w="1276" w:type="dxa"/>
            <w:tcBorders>
              <w:bottom w:val="single" w:sz="4" w:space="0" w:color="auto"/>
            </w:tcBorders>
            <w:vAlign w:val="center"/>
          </w:tcPr>
          <w:p w14:paraId="71C7E098" w14:textId="77777777" w:rsidR="008E4475" w:rsidRPr="008E4475" w:rsidRDefault="008E4475" w:rsidP="0047645B">
            <w:pPr>
              <w:jc w:val="center"/>
              <w:rPr>
                <w:color w:val="000000" w:themeColor="text1"/>
                <w:sz w:val="16"/>
                <w:szCs w:val="16"/>
              </w:rPr>
            </w:pPr>
            <w:r w:rsidRPr="008E4475">
              <w:rPr>
                <w:color w:val="000000" w:themeColor="text1"/>
                <w:sz w:val="16"/>
                <w:szCs w:val="16"/>
              </w:rPr>
              <w:t>75.1</w:t>
            </w:r>
          </w:p>
          <w:p w14:paraId="1C002A1F"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rPr>
              <w:t>(74.3)</w:t>
            </w:r>
          </w:p>
        </w:tc>
        <w:tc>
          <w:tcPr>
            <w:tcW w:w="1276" w:type="dxa"/>
            <w:tcBorders>
              <w:bottom w:val="single" w:sz="4" w:space="0" w:color="auto"/>
            </w:tcBorders>
            <w:vAlign w:val="center"/>
          </w:tcPr>
          <w:p w14:paraId="4D5CA753"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0.44</w:t>
            </w:r>
          </w:p>
          <w:p w14:paraId="768C009A"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lang w:val="pt-BR"/>
              </w:rPr>
              <w:t>(0.42)</w:t>
            </w:r>
          </w:p>
        </w:tc>
        <w:tc>
          <w:tcPr>
            <w:tcW w:w="850" w:type="dxa"/>
            <w:tcBorders>
              <w:bottom w:val="single" w:sz="4" w:space="0" w:color="auto"/>
            </w:tcBorders>
            <w:vAlign w:val="center"/>
          </w:tcPr>
          <w:p w14:paraId="740011E6" w14:textId="77777777" w:rsidR="008E4475" w:rsidRPr="008E4475" w:rsidRDefault="008E4475" w:rsidP="0047645B">
            <w:pPr>
              <w:jc w:val="center"/>
              <w:rPr>
                <w:color w:val="000000" w:themeColor="text1"/>
                <w:sz w:val="16"/>
                <w:szCs w:val="16"/>
              </w:rPr>
            </w:pPr>
            <w:r w:rsidRPr="008E4475">
              <w:rPr>
                <w:color w:val="000000" w:themeColor="text1"/>
                <w:sz w:val="16"/>
                <w:szCs w:val="16"/>
              </w:rPr>
              <w:t>150.2</w:t>
            </w:r>
          </w:p>
          <w:p w14:paraId="41BB8B6E" w14:textId="77777777" w:rsidR="008E4475" w:rsidRPr="008E4475" w:rsidRDefault="008E4475" w:rsidP="0047645B">
            <w:pPr>
              <w:jc w:val="center"/>
              <w:rPr>
                <w:color w:val="000000" w:themeColor="text1"/>
                <w:sz w:val="16"/>
                <w:szCs w:val="16"/>
              </w:rPr>
            </w:pPr>
            <w:r w:rsidRPr="008E4475">
              <w:rPr>
                <w:color w:val="000000" w:themeColor="text1"/>
                <w:sz w:val="16"/>
                <w:szCs w:val="16"/>
              </w:rPr>
              <w:t>(147.3)</w:t>
            </w:r>
          </w:p>
        </w:tc>
        <w:tc>
          <w:tcPr>
            <w:tcW w:w="851" w:type="dxa"/>
            <w:tcBorders>
              <w:bottom w:val="single" w:sz="4" w:space="0" w:color="auto"/>
            </w:tcBorders>
            <w:vAlign w:val="center"/>
          </w:tcPr>
          <w:p w14:paraId="52E0E3EF" w14:textId="77777777" w:rsidR="008E4475" w:rsidRPr="008E4475" w:rsidRDefault="008E4475" w:rsidP="0047645B">
            <w:pPr>
              <w:jc w:val="center"/>
              <w:rPr>
                <w:color w:val="000000" w:themeColor="text1"/>
                <w:sz w:val="16"/>
                <w:szCs w:val="16"/>
              </w:rPr>
            </w:pPr>
            <w:r w:rsidRPr="008E4475">
              <w:rPr>
                <w:color w:val="000000" w:themeColor="text1"/>
                <w:sz w:val="16"/>
                <w:szCs w:val="16"/>
              </w:rPr>
              <w:t>−118</w:t>
            </w:r>
          </w:p>
          <w:p w14:paraId="18953406" w14:textId="77777777" w:rsidR="008E4475" w:rsidRPr="008E4475" w:rsidRDefault="008E4475" w:rsidP="0047645B">
            <w:pPr>
              <w:jc w:val="center"/>
              <w:rPr>
                <w:color w:val="000000" w:themeColor="text1"/>
                <w:sz w:val="16"/>
                <w:szCs w:val="16"/>
              </w:rPr>
            </w:pPr>
            <w:r w:rsidRPr="008E4475">
              <w:rPr>
                <w:color w:val="000000" w:themeColor="text1"/>
                <w:sz w:val="16"/>
                <w:szCs w:val="16"/>
              </w:rPr>
              <w:t>(−115)</w:t>
            </w:r>
          </w:p>
        </w:tc>
        <w:tc>
          <w:tcPr>
            <w:tcW w:w="1275" w:type="dxa"/>
            <w:tcBorders>
              <w:bottom w:val="single" w:sz="4" w:space="0" w:color="auto"/>
            </w:tcBorders>
            <w:vAlign w:val="center"/>
          </w:tcPr>
          <w:p w14:paraId="2EF988BF" w14:textId="77777777" w:rsidR="008E4475" w:rsidRPr="008E4475" w:rsidRDefault="008E4475" w:rsidP="0047645B">
            <w:pPr>
              <w:jc w:val="center"/>
              <w:rPr>
                <w:color w:val="000000" w:themeColor="text1"/>
                <w:sz w:val="16"/>
                <w:szCs w:val="16"/>
              </w:rPr>
            </w:pPr>
            <w:r w:rsidRPr="008E4475">
              <w:rPr>
                <w:color w:val="000000" w:themeColor="text1"/>
                <w:sz w:val="16"/>
                <w:szCs w:val="16"/>
              </w:rPr>
              <w:t>110.3</w:t>
            </w:r>
          </w:p>
          <w:p w14:paraId="35FFD490" w14:textId="77777777" w:rsidR="008E4475" w:rsidRPr="008E4475" w:rsidRDefault="008E4475" w:rsidP="0047645B">
            <w:pPr>
              <w:jc w:val="center"/>
              <w:rPr>
                <w:color w:val="000000" w:themeColor="text1"/>
                <w:sz w:val="16"/>
                <w:szCs w:val="16"/>
                <w:lang w:val="pt-BR"/>
              </w:rPr>
            </w:pPr>
            <w:r w:rsidRPr="008E4475">
              <w:rPr>
                <w:color w:val="000000" w:themeColor="text1"/>
                <w:sz w:val="16"/>
                <w:szCs w:val="16"/>
              </w:rPr>
              <w:t>(107.8)</w:t>
            </w:r>
          </w:p>
        </w:tc>
      </w:tr>
    </w:tbl>
    <w:bookmarkEnd w:id="29"/>
    <w:p w14:paraId="04CE4DE5" w14:textId="77777777" w:rsidR="008E4475" w:rsidRPr="008E4475" w:rsidRDefault="008E4475" w:rsidP="008E4475">
      <w:pPr>
        <w:spacing w:line="480" w:lineRule="auto"/>
        <w:jc w:val="both"/>
        <w:rPr>
          <w:color w:val="000000" w:themeColor="text1"/>
        </w:rPr>
      </w:pPr>
      <w:r w:rsidRPr="008E4475">
        <w:rPr>
          <w:i/>
          <w:iCs/>
          <w:color w:val="000000" w:themeColor="text1"/>
          <w:vertAlign w:val="superscript"/>
        </w:rPr>
        <w:t>a</w:t>
      </w:r>
      <w:r w:rsidRPr="008E4475">
        <w:rPr>
          <w:color w:val="000000" w:themeColor="text1"/>
          <w:vertAlign w:val="superscript"/>
        </w:rPr>
        <w:t xml:space="preserve"> </w:t>
      </w:r>
      <w:r w:rsidRPr="008E4475">
        <w:rPr>
          <w:color w:val="000000" w:themeColor="text1"/>
        </w:rPr>
        <w:t xml:space="preserve">The highest </w:t>
      </w:r>
      <w:r w:rsidRPr="008E4475">
        <w:rPr>
          <w:i/>
          <w:iCs/>
          <w:color w:val="000000" w:themeColor="text1"/>
        </w:rPr>
        <w:t>μ</w:t>
      </w:r>
      <w:r w:rsidRPr="008E4475">
        <w:rPr>
          <w:color w:val="000000" w:themeColor="text1"/>
          <w:vertAlign w:val="subscript"/>
        </w:rPr>
        <w:t>e</w:t>
      </w:r>
      <w:r w:rsidRPr="008E4475">
        <w:rPr>
          <w:color w:val="000000" w:themeColor="text1"/>
        </w:rPr>
        <w:t xml:space="preserve"> with the average value included in parentheses. </w:t>
      </w:r>
      <w:bookmarkStart w:id="32" w:name="_Hlk130839613"/>
      <w:r w:rsidRPr="008E4475">
        <w:rPr>
          <w:i/>
          <w:iCs/>
          <w:color w:val="000000" w:themeColor="text1"/>
          <w:vertAlign w:val="superscript"/>
        </w:rPr>
        <w:t>b</w:t>
      </w:r>
      <w:r w:rsidRPr="008E4475">
        <w:rPr>
          <w:color w:val="000000" w:themeColor="text1"/>
          <w:vertAlign w:val="superscript"/>
        </w:rPr>
        <w:t xml:space="preserve"> </w:t>
      </w:r>
      <w:r w:rsidRPr="008E4475">
        <w:rPr>
          <w:color w:val="000000" w:themeColor="text1"/>
        </w:rPr>
        <w:t xml:space="preserve">The best conductivity of the polymers at their optimal </w:t>
      </w:r>
      <w:r w:rsidRPr="008E4475">
        <w:rPr>
          <w:i/>
          <w:iCs/>
          <w:color w:val="000000" w:themeColor="text1"/>
        </w:rPr>
        <w:t>N</w:t>
      </w:r>
      <w:r w:rsidRPr="008E4475">
        <w:rPr>
          <w:color w:val="000000" w:themeColor="text1"/>
        </w:rPr>
        <w:t xml:space="preserve">-DMBI dopant concentration with the average values at that concentration given in parentheses. </w:t>
      </w:r>
      <w:r w:rsidRPr="008E4475">
        <w:rPr>
          <w:i/>
          <w:iCs/>
          <w:color w:val="000000" w:themeColor="text1"/>
          <w:vertAlign w:val="superscript"/>
        </w:rPr>
        <w:t>c</w:t>
      </w:r>
      <w:r w:rsidRPr="008E4475">
        <w:rPr>
          <w:color w:val="000000" w:themeColor="text1"/>
        </w:rPr>
        <w:t xml:space="preserve"> The best power factor with average values of the polymers and the corresponding Seebeck coefficient factor values. The average values are from at least five devices.</w:t>
      </w:r>
    </w:p>
    <w:p w14:paraId="798EFF76" w14:textId="77777777" w:rsidR="008E4475" w:rsidRPr="008E4475" w:rsidRDefault="008E4475" w:rsidP="008E4475">
      <w:pPr>
        <w:spacing w:line="480" w:lineRule="auto"/>
        <w:jc w:val="both"/>
        <w:rPr>
          <w:color w:val="000000" w:themeColor="text1"/>
        </w:rPr>
      </w:pPr>
    </w:p>
    <w:p w14:paraId="7DEB57B0"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In addition to sequential doping, we also employed blend doping to probe the thermoelectric performance of PCNI2-BTI. When the dopant ratio</w:t>
      </w:r>
      <w:r w:rsidRPr="008E4475">
        <w:rPr>
          <w:rFonts w:eastAsiaTheme="minorEastAsia" w:hint="eastAsia"/>
          <w:color w:val="000000" w:themeColor="text1"/>
          <w:lang w:eastAsia="zh-CN"/>
        </w:rPr>
        <w:t xml:space="preserve"> </w:t>
      </w:r>
      <w:r w:rsidRPr="008E4475">
        <w:rPr>
          <w:rFonts w:eastAsiaTheme="minorEastAsia"/>
          <w:color w:val="000000" w:themeColor="text1"/>
          <w:lang w:eastAsia="zh-CN"/>
        </w:rPr>
        <w:t xml:space="preserve">was </w:t>
      </w:r>
      <w:r w:rsidRPr="008E4475">
        <w:rPr>
          <w:color w:val="000000" w:themeColor="text1"/>
        </w:rPr>
        <w:t xml:space="preserve">increased from 5% to </w:t>
      </w:r>
      <w:r w:rsidRPr="008E4475">
        <w:rPr>
          <w:color w:val="000000" w:themeColor="text1"/>
        </w:rPr>
        <w:lastRenderedPageBreak/>
        <w:t xml:space="preserve">100%, the </w:t>
      </w:r>
      <w:r w:rsidRPr="008E4475">
        <w:rPr>
          <w:i/>
          <w:iCs/>
          <w:color w:val="000000" w:themeColor="text1"/>
        </w:rPr>
        <w:t>σ</w:t>
      </w:r>
      <w:r w:rsidRPr="008E4475">
        <w:rPr>
          <w:color w:val="000000" w:themeColor="text1"/>
        </w:rPr>
        <w:t xml:space="preserve"> was monotonically enhanced but Seebeck coefficient was gradually decreased (Figure S25). A</w:t>
      </w:r>
      <w:r w:rsidRPr="008E4475">
        <w:rPr>
          <w:rFonts w:eastAsiaTheme="minorEastAsia" w:hint="eastAsia"/>
          <w:color w:val="000000" w:themeColor="text1"/>
          <w:lang w:eastAsia="zh-CN"/>
        </w:rPr>
        <w:t xml:space="preserve"> </w:t>
      </w:r>
      <w:r w:rsidRPr="008E4475">
        <w:rPr>
          <w:color w:val="000000" w:themeColor="text1"/>
        </w:rPr>
        <w:t xml:space="preserve">maximum PF of 9.2 </w:t>
      </w:r>
      <w:r w:rsidRPr="008E4475">
        <w:rPr>
          <w:i/>
          <w:iCs/>
          <w:color w:val="000000" w:themeColor="text1"/>
        </w:rPr>
        <w:t>µ</w:t>
      </w:r>
      <w:r w:rsidRPr="008E4475">
        <w:rPr>
          <w:color w:val="000000" w:themeColor="text1"/>
        </w:rPr>
        <w:t>W m</w:t>
      </w:r>
      <w:r w:rsidRPr="008E4475">
        <w:rPr>
          <w:rFonts w:eastAsia="微软雅黑"/>
          <w:color w:val="000000" w:themeColor="text1"/>
          <w:vertAlign w:val="superscript"/>
        </w:rPr>
        <w:t>−</w:t>
      </w:r>
      <w:r w:rsidRPr="008E4475">
        <w:rPr>
          <w:color w:val="000000" w:themeColor="text1"/>
          <w:vertAlign w:val="superscript"/>
        </w:rPr>
        <w:t xml:space="preserve">1 </w:t>
      </w:r>
      <w:r w:rsidRPr="008E4475">
        <w:rPr>
          <w:color w:val="000000" w:themeColor="text1"/>
        </w:rPr>
        <w:t>K</w:t>
      </w:r>
      <w:r w:rsidRPr="008E4475">
        <w:rPr>
          <w:rFonts w:eastAsia="微软雅黑"/>
          <w:color w:val="000000" w:themeColor="text1"/>
          <w:vertAlign w:val="superscript"/>
        </w:rPr>
        <w:t>−</w:t>
      </w:r>
      <w:r w:rsidRPr="008E4475">
        <w:rPr>
          <w:color w:val="000000" w:themeColor="text1"/>
          <w:vertAlign w:val="superscript"/>
        </w:rPr>
        <w:t>2</w:t>
      </w:r>
      <w:r w:rsidRPr="008E4475">
        <w:rPr>
          <w:color w:val="000000" w:themeColor="text1"/>
        </w:rPr>
        <w:t xml:space="preserve"> (</w:t>
      </w:r>
      <w:r w:rsidRPr="008E4475">
        <w:rPr>
          <w:color w:val="000000" w:themeColor="text1"/>
          <w:shd w:val="clear" w:color="auto" w:fill="FFFFFF"/>
        </w:rPr>
        <w:t>Table S3</w:t>
      </w:r>
      <w:r w:rsidRPr="008E4475">
        <w:rPr>
          <w:color w:val="000000" w:themeColor="text1"/>
        </w:rPr>
        <w:t xml:space="preserve">) was obtained at highest dopant ratio. However, the maximal values of </w:t>
      </w:r>
      <w:r w:rsidRPr="008E4475">
        <w:rPr>
          <w:i/>
          <w:iCs/>
          <w:color w:val="000000" w:themeColor="text1"/>
        </w:rPr>
        <w:t>σ</w:t>
      </w:r>
      <w:r w:rsidRPr="008E4475">
        <w:rPr>
          <w:color w:val="000000" w:themeColor="text1"/>
        </w:rPr>
        <w:t xml:space="preserve"> and PF based on blend doping were significantly lower than both of sequential doping, demonstrating the great advantage of sequential doping for CNI2-based polymers.</w:t>
      </w:r>
    </w:p>
    <w:bookmarkEnd w:id="32"/>
    <w:p w14:paraId="488FE4A9"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 xml:space="preserve">It was found that the electric conductivity and </w:t>
      </w:r>
      <w:r w:rsidRPr="008E4475">
        <w:rPr>
          <w:i/>
          <w:iCs/>
          <w:color w:val="000000" w:themeColor="text1"/>
        </w:rPr>
        <w:t>S</w:t>
      </w:r>
      <w:r w:rsidRPr="008E4475">
        <w:rPr>
          <w:color w:val="000000" w:themeColor="text1"/>
        </w:rPr>
        <w:t xml:space="preserve"> values can be great</w:t>
      </w:r>
      <w:r w:rsidRPr="008E4475">
        <w:rPr>
          <w:rFonts w:hint="eastAsia"/>
          <w:color w:val="000000" w:themeColor="text1"/>
        </w:rPr>
        <w:t>l</w:t>
      </w:r>
      <w:r w:rsidRPr="008E4475">
        <w:rPr>
          <w:color w:val="000000" w:themeColor="text1"/>
        </w:rPr>
        <w:t>y enhanced for the devices prepared by solution-shearing than by spin-coating (Figure 4c-e and S26-S27).</w:t>
      </w:r>
      <w:bookmarkStart w:id="33" w:name="_Hlk131533863"/>
      <w:r w:rsidRPr="008E4475">
        <w:rPr>
          <w:color w:val="000000" w:themeColor="text1"/>
        </w:rPr>
        <w:t xml:space="preserve"> </w:t>
      </w:r>
      <w:r w:rsidRPr="008E4475">
        <w:rPr>
          <w:color w:val="000000" w:themeColor="text1"/>
          <w:shd w:val="clear" w:color="auto" w:fill="FFFFFF"/>
        </w:rPr>
        <w:t xml:space="preserve">Note that the thermoelectric performance shows anisotropicity and the improved parameters were obtained from the sample with parallel shearing (the direction of the blade moving is parallel to the electrical field E during OFET and OTE measurement, Figure S28). </w:t>
      </w:r>
      <w:bookmarkEnd w:id="33"/>
      <w:r w:rsidRPr="008E4475">
        <w:rPr>
          <w:color w:val="000000" w:themeColor="text1"/>
        </w:rPr>
        <w:t xml:space="preserve">The </w:t>
      </w:r>
      <w:r w:rsidRPr="008E4475">
        <w:rPr>
          <w:i/>
          <w:iCs/>
          <w:color w:val="000000" w:themeColor="text1"/>
        </w:rPr>
        <w:t>σ</w:t>
      </w:r>
      <w:r w:rsidRPr="008E4475">
        <w:rPr>
          <w:color w:val="000000" w:themeColor="text1"/>
        </w:rPr>
        <w:t xml:space="preserve"> values of PCNI2-T and PCNI2-BTI are up to </w:t>
      </w:r>
      <w:r w:rsidRPr="008E4475">
        <w:rPr>
          <w:rFonts w:ascii="Cambria Math" w:hAnsi="Cambria Math" w:cs="Cambria Math"/>
          <w:color w:val="000000" w:themeColor="text1"/>
        </w:rPr>
        <w:t>∼</w:t>
      </w:r>
      <w:r w:rsidRPr="008E4475">
        <w:rPr>
          <w:color w:val="000000" w:themeColor="text1"/>
        </w:rPr>
        <w:t xml:space="preserve">3× greater, leading to a substantial </w:t>
      </w:r>
      <w:r w:rsidRPr="008E4475">
        <w:rPr>
          <w:i/>
          <w:iCs/>
          <w:color w:val="000000" w:themeColor="text1"/>
        </w:rPr>
        <w:t>PF</w:t>
      </w:r>
      <w:r w:rsidRPr="008E4475">
        <w:rPr>
          <w:color w:val="000000" w:themeColor="text1"/>
        </w:rPr>
        <w:t xml:space="preserve">. To our delight, the PCNI2-BTI devices showed a </w:t>
      </w:r>
      <w:r w:rsidRPr="008E4475">
        <w:rPr>
          <w:i/>
          <w:iCs/>
          <w:color w:val="000000" w:themeColor="text1"/>
        </w:rPr>
        <w:t>σ</w:t>
      </w:r>
      <w:r w:rsidRPr="008E4475">
        <w:rPr>
          <w:color w:val="000000" w:themeColor="text1"/>
        </w:rPr>
        <w:t xml:space="preserve"> value of 150.2 S cm</w:t>
      </w:r>
      <w:r w:rsidRPr="008E4475">
        <w:rPr>
          <w:color w:val="000000" w:themeColor="text1"/>
          <w:vertAlign w:val="superscript"/>
        </w:rPr>
        <w:t>−1</w:t>
      </w:r>
      <w:r w:rsidRPr="008E4475">
        <w:rPr>
          <w:color w:val="000000" w:themeColor="text1"/>
        </w:rPr>
        <w:t xml:space="preserve"> at heavy doping. After optimization, the solution-sheared PCNI2-BTI devices yield a maximum PF value of 110.3 </w:t>
      </w:r>
      <w:r w:rsidRPr="008E4475">
        <w:rPr>
          <w:i/>
          <w:iCs/>
          <w:color w:val="000000" w:themeColor="text1"/>
        </w:rPr>
        <w:t>μ</w:t>
      </w:r>
      <w:r w:rsidRPr="008E4475">
        <w:rPr>
          <w:color w:val="000000" w:themeColor="text1"/>
        </w:rPr>
        <w:t>W m</w:t>
      </w:r>
      <w:r w:rsidRPr="008E4475">
        <w:rPr>
          <w:color w:val="000000" w:themeColor="text1"/>
          <w:vertAlign w:val="superscript"/>
        </w:rPr>
        <w:t>−1</w:t>
      </w:r>
      <w:r w:rsidRPr="008E4475">
        <w:rPr>
          <w:color w:val="000000" w:themeColor="text1"/>
        </w:rPr>
        <w:t xml:space="preserve"> at the 2 mg mL</w:t>
      </w:r>
      <w:r w:rsidRPr="008E4475">
        <w:rPr>
          <w:color w:val="000000" w:themeColor="text1"/>
          <w:vertAlign w:val="superscript"/>
        </w:rPr>
        <w:t>−1</w:t>
      </w:r>
      <w:r w:rsidRPr="008E4475">
        <w:rPr>
          <w:color w:val="000000" w:themeColor="text1"/>
        </w:rPr>
        <w:t xml:space="preserve"> </w:t>
      </w:r>
      <w:r w:rsidRPr="008E4475">
        <w:rPr>
          <w:i/>
          <w:iCs/>
          <w:color w:val="000000" w:themeColor="text1"/>
        </w:rPr>
        <w:t>N</w:t>
      </w:r>
      <w:r w:rsidRPr="008E4475">
        <w:rPr>
          <w:color w:val="000000" w:themeColor="text1"/>
        </w:rPr>
        <w:t>-DMBI doping. The greater improved device performance enabled by solution shearing is attributed to the reduced trap density (Figure 4f), more ordered polymer chain packing and higher film crystallinity (</w:t>
      </w:r>
      <w:r w:rsidRPr="008E4475">
        <w:rPr>
          <w:i/>
          <w:iCs/>
          <w:color w:val="000000" w:themeColor="text1"/>
        </w:rPr>
        <w:t>vide infra</w:t>
      </w:r>
      <w:r w:rsidRPr="008E4475">
        <w:rPr>
          <w:color w:val="000000" w:themeColor="text1"/>
        </w:rPr>
        <w:t>). The PF values are the highest reported to date for solution-processed molecularly n-doped polymers (Figure 4g), which outperform the state-of-the-art n-type OTE polymers. Please note that the recently reported PBFDO have achieved ultra-high conductivity of ~2000 S cm</w:t>
      </w:r>
      <w:r w:rsidRPr="008E4475">
        <w:rPr>
          <w:color w:val="000000" w:themeColor="text1"/>
          <w:vertAlign w:val="superscript"/>
        </w:rPr>
        <w:t>−1</w:t>
      </w:r>
      <w:r w:rsidRPr="008E4475">
        <w:rPr>
          <w:color w:val="000000" w:themeColor="text1"/>
        </w:rPr>
        <w:t xml:space="preserve"> while relatively inferior Seebeck coefficient of −21 </w:t>
      </w:r>
      <w:r w:rsidRPr="008E4475">
        <w:rPr>
          <w:i/>
          <w:iCs/>
          <w:color w:val="000000" w:themeColor="text1"/>
        </w:rPr>
        <w:t>μ</w:t>
      </w:r>
      <w:r w:rsidRPr="008E4475">
        <w:rPr>
          <w:color w:val="000000" w:themeColor="text1"/>
        </w:rPr>
        <w:t>V K</w:t>
      </w:r>
      <w:r w:rsidRPr="008E4475">
        <w:rPr>
          <w:color w:val="000000" w:themeColor="text1"/>
          <w:vertAlign w:val="superscript"/>
        </w:rPr>
        <w:t>−1</w:t>
      </w:r>
      <w:r w:rsidRPr="008E4475">
        <w:rPr>
          <w:color w:val="000000" w:themeColor="text1"/>
        </w:rPr>
        <w:t xml:space="preserve">, thus leading to a </w:t>
      </w:r>
      <w:r w:rsidRPr="008E4475">
        <w:rPr>
          <w:i/>
          <w:iCs/>
          <w:color w:val="000000" w:themeColor="text1"/>
        </w:rPr>
        <w:t>PF</w:t>
      </w:r>
      <w:r w:rsidRPr="008E4475">
        <w:rPr>
          <w:color w:val="000000" w:themeColor="text1"/>
        </w:rPr>
        <w:t xml:space="preserve"> (~90 </w:t>
      </w:r>
      <w:r w:rsidRPr="008E4475">
        <w:rPr>
          <w:i/>
          <w:iCs/>
          <w:color w:val="000000" w:themeColor="text1"/>
        </w:rPr>
        <w:t>μ</w:t>
      </w:r>
      <w:r w:rsidRPr="008E4475">
        <w:rPr>
          <w:color w:val="000000" w:themeColor="text1"/>
        </w:rPr>
        <w:t>W m</w:t>
      </w:r>
      <w:r w:rsidRPr="008E4475">
        <w:rPr>
          <w:color w:val="000000" w:themeColor="text1"/>
          <w:vertAlign w:val="superscript"/>
        </w:rPr>
        <w:t>−1</w:t>
      </w:r>
      <w:r w:rsidRPr="008E4475">
        <w:rPr>
          <w:color w:val="000000" w:themeColor="text1"/>
        </w:rPr>
        <w:t xml:space="preserve"> K</w:t>
      </w:r>
      <w:r w:rsidRPr="008E4475">
        <w:rPr>
          <w:color w:val="000000" w:themeColor="text1"/>
          <w:vertAlign w:val="superscript"/>
        </w:rPr>
        <w:t>−2</w:t>
      </w:r>
      <w:r w:rsidRPr="008E4475">
        <w:rPr>
          <w:color w:val="000000" w:themeColor="text1"/>
        </w:rPr>
        <w:t>), which is still lower than our work.</w:t>
      </w:r>
      <w:r w:rsidRPr="008E4475">
        <w:rPr>
          <w:color w:val="000000" w:themeColor="text1"/>
        </w:rPr>
        <w:fldChar w:fldCharType="begin"/>
      </w:r>
      <w:r w:rsidRPr="008E4475">
        <w:rPr>
          <w:color w:val="000000" w:themeColor="text1"/>
        </w:rPr>
        <w:instrText xml:space="preserve"> ADDIN EN.CITE &lt;EndNote&gt;&lt;Cite&gt;&lt;Author&gt;Tang&lt;/Author&gt;&lt;Year&gt;2022&lt;/Year&gt;&lt;RecNum&gt;47&lt;/RecNum&gt;&lt;DisplayText&gt;&lt;style face="superscript"&gt;[60]&lt;/style&gt;&lt;/DisplayText&gt;&lt;record&gt;&lt;rec-number&gt;47&lt;/rec-number&gt;&lt;foreign-keys&gt;&lt;key app="EN" db-id="r20r5vrxmspvt6epdtrp9eahw0ptfdt2209e" timestamp="1664533528"&gt;47&lt;/key&gt;&lt;/foreign-keys&gt;&lt;ref-type name="Journal Article"&gt;17&lt;/ref-type&gt;&lt;contributors&gt;&lt;authors&gt;&lt;author&gt;Tang, Haoran&lt;/author&gt;&lt;author&gt;Liang, Yuanying&lt;/author&gt;&lt;author&gt;Liu, Chunchen&lt;/author&gt;&lt;author&gt;Hu, Zhicheng&lt;/author&gt;&lt;author&gt;Deng, Yifei&lt;/author&gt;&lt;author&gt;Guo, Han&lt;/author&gt;&lt;author&gt;Yu, Zidi&lt;/author&gt;&lt;author&gt;Song, Ao&lt;/author&gt;&lt;author&gt;Zhao, Haiyang&lt;/author&gt;&lt;author&gt;Zhao, Duokai&lt;/author&gt;&lt;author&gt;Zhang, Yuanzhu&lt;/author&gt;&lt;author&gt;Guo, Xugang&lt;/author&gt;&lt;author&gt;Pei, Jian&lt;/author&gt;&lt;author&gt;Ma, Yuguang&lt;/author&gt;&lt;author&gt;Cao, Yong&lt;/author&gt;&lt;author&gt;Huang, Fei&lt;/author&gt;&lt;/authors&gt;&lt;/contributors&gt;&lt;titles&gt;&lt;title&gt;A solution-processed n-type conducting polymer with ultrahigh conductivity&lt;/title&gt;&lt;secondary-title&gt;Nature&lt;/secondary-title&gt;&lt;tertiary-title&gt;277&lt;/tertiary-title&gt;&lt;/titles&gt;&lt;periodical&gt;&lt;full-title&gt;Nature&lt;/full-title&gt;&lt;/periodical&gt;&lt;pages&gt;271-277&lt;/pages&gt;&lt;number&gt;611&lt;/number&gt;&lt;section&gt;271&lt;/section&gt;&lt;dates&gt;&lt;year&gt;2022&lt;/year&gt;&lt;pub-dates&gt;&lt;date&gt;2022/09/07&lt;/date&gt;&lt;/pub-dates&gt;&lt;/dates&gt;&lt;isbn&gt;1476-4687&lt;/isbn&gt;&lt;urls&gt;&lt;related-urls&gt;&lt;url&gt;https://doi.org/10.1038/s41586-022-05295-8&lt;/url&gt;&lt;/related-urls&gt;&lt;/urls&gt;&lt;/record&gt;&lt;/Cite&gt;&lt;/EndNote&gt;</w:instrText>
      </w:r>
      <w:r w:rsidRPr="008E4475">
        <w:rPr>
          <w:color w:val="000000" w:themeColor="text1"/>
        </w:rPr>
        <w:fldChar w:fldCharType="separate"/>
      </w:r>
      <w:r w:rsidRPr="008E4475">
        <w:rPr>
          <w:noProof/>
          <w:color w:val="000000" w:themeColor="text1"/>
          <w:vertAlign w:val="superscript"/>
        </w:rPr>
        <w:t>[60]</w:t>
      </w:r>
      <w:r w:rsidRPr="008E4475">
        <w:rPr>
          <w:color w:val="000000" w:themeColor="text1"/>
        </w:rPr>
        <w:fldChar w:fldCharType="end"/>
      </w:r>
      <w:bookmarkStart w:id="34" w:name="_Hlk131533872"/>
      <w:r w:rsidRPr="008E4475">
        <w:rPr>
          <w:color w:val="000000" w:themeColor="text1"/>
        </w:rPr>
        <w:t xml:space="preserve"> In order to make better comparison, PCNI2-BTI* with a low </w:t>
      </w:r>
      <w:r w:rsidRPr="008E4475">
        <w:rPr>
          <w:i/>
          <w:iCs/>
          <w:color w:val="000000" w:themeColor="text1"/>
        </w:rPr>
        <w:t>M</w:t>
      </w:r>
      <w:r w:rsidRPr="008E4475">
        <w:rPr>
          <w:color w:val="000000" w:themeColor="text1"/>
          <w:vertAlign w:val="subscript"/>
        </w:rPr>
        <w:t>n</w:t>
      </w:r>
      <w:r w:rsidRPr="008E4475">
        <w:rPr>
          <w:color w:val="000000" w:themeColor="text1"/>
        </w:rPr>
        <w:t xml:space="preserve"> of 19.3 kDa and a PDI of 2.69 was also prepared. It was found that </w:t>
      </w:r>
      <w:r w:rsidRPr="008E4475">
        <w:rPr>
          <w:color w:val="000000" w:themeColor="text1"/>
          <w:shd w:val="clear" w:color="auto" w:fill="FFFFFF"/>
        </w:rPr>
        <w:t xml:space="preserve">PCNI2-BTI* also exhibits significantly improved </w:t>
      </w:r>
      <w:r w:rsidRPr="008E4475">
        <w:rPr>
          <w:i/>
          <w:iCs/>
          <w:color w:val="000000" w:themeColor="text1"/>
          <w:shd w:val="clear" w:color="auto" w:fill="FFFFFF"/>
        </w:rPr>
        <w:t>σ</w:t>
      </w:r>
      <w:r w:rsidRPr="008E4475">
        <w:rPr>
          <w:rFonts w:hint="eastAsia"/>
          <w:color w:val="000000" w:themeColor="text1"/>
          <w:shd w:val="clear" w:color="auto" w:fill="FFFFFF"/>
        </w:rPr>
        <w:t xml:space="preserve"> </w:t>
      </w:r>
      <w:r w:rsidRPr="008E4475">
        <w:rPr>
          <w:color w:val="000000" w:themeColor="text1"/>
          <w:shd w:val="clear" w:color="auto" w:fill="FFFFFF"/>
        </w:rPr>
        <w:t>and PF (Figure S29, and Table S3) compared to PCNI2-V and PCNI2-T when adopting spin-coating and solution-shearing, demonstrating the advantage of A-A strategy to constructing n-type polymers for high-performance organic thermoelectrics.</w:t>
      </w:r>
    </w:p>
    <w:bookmarkEnd w:id="34"/>
    <w:p w14:paraId="53440C9F" w14:textId="77777777" w:rsidR="008E4475" w:rsidRPr="008E4475" w:rsidRDefault="008E4475" w:rsidP="008E4475">
      <w:pPr>
        <w:tabs>
          <w:tab w:val="left" w:pos="1945"/>
        </w:tabs>
        <w:autoSpaceDE w:val="0"/>
        <w:autoSpaceDN w:val="0"/>
        <w:adjustRightInd w:val="0"/>
        <w:spacing w:line="480" w:lineRule="auto"/>
        <w:rPr>
          <w:b/>
          <w:bCs/>
          <w:color w:val="000000" w:themeColor="text1"/>
        </w:rPr>
      </w:pPr>
      <w:r w:rsidRPr="008E4475">
        <w:rPr>
          <w:b/>
          <w:bCs/>
          <w:color w:val="000000" w:themeColor="text1"/>
        </w:rPr>
        <w:t>Polymer Chain Packing and Film Morphology</w:t>
      </w:r>
    </w:p>
    <w:p w14:paraId="74A518CF"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lastRenderedPageBreak/>
        <w:t xml:space="preserve">Two dimensional grazing incidence wide-angle X-ray scattering (2D-GIWAXS) (Figure 5a-g) was first used to investigate polymer chain packing and crystallinity. For the spin-coated films, PCNI2-V, PCNI2-T, and PCNI2-BTI exhibit hump-shaped Bragg lamellar diffraction peaks (100) along its in-plane (IP) direction at </w:t>
      </w:r>
      <w:r w:rsidRPr="008E4475">
        <w:rPr>
          <w:i/>
          <w:iCs/>
          <w:color w:val="000000" w:themeColor="text1"/>
        </w:rPr>
        <w:t>q</w:t>
      </w:r>
      <w:r w:rsidRPr="008E4475">
        <w:rPr>
          <w:color w:val="000000" w:themeColor="text1"/>
          <w:vertAlign w:val="subscript"/>
        </w:rPr>
        <w:t>xy</w:t>
      </w:r>
      <w:r w:rsidRPr="008E4475">
        <w:rPr>
          <w:color w:val="000000" w:themeColor="text1"/>
        </w:rPr>
        <w:t xml:space="preserve"> = 0.16, 0.16, and 0.22 Å</w:t>
      </w:r>
      <w:r w:rsidRPr="008E4475">
        <w:rPr>
          <w:color w:val="000000" w:themeColor="text1"/>
          <w:vertAlign w:val="superscript"/>
        </w:rPr>
        <w:t>−1</w:t>
      </w:r>
      <w:r w:rsidRPr="008E4475">
        <w:rPr>
          <w:color w:val="000000" w:themeColor="text1"/>
        </w:rPr>
        <w:t xml:space="preserve"> (with lamellar spacing of 3.65, 3.65, and 3.69 Å), respectively, together with a (010) diffraction peak (originated from cofacial π–π stacking) along the out-of-plane (OOP) direction at </w:t>
      </w:r>
      <w:r w:rsidRPr="008E4475">
        <w:rPr>
          <w:i/>
          <w:iCs/>
          <w:color w:val="000000" w:themeColor="text1"/>
        </w:rPr>
        <w:t>q</w:t>
      </w:r>
      <w:r w:rsidRPr="008E4475">
        <w:rPr>
          <w:color w:val="000000" w:themeColor="text1"/>
          <w:vertAlign w:val="subscript"/>
        </w:rPr>
        <w:t>z</w:t>
      </w:r>
      <w:r w:rsidRPr="008E4475">
        <w:rPr>
          <w:color w:val="000000" w:themeColor="text1"/>
        </w:rPr>
        <w:t xml:space="preserve"> = 1.72, 1.72 and 1.70 Å</w:t>
      </w:r>
      <w:r w:rsidRPr="008E4475">
        <w:rPr>
          <w:color w:val="000000" w:themeColor="text1"/>
          <w:vertAlign w:val="superscript"/>
        </w:rPr>
        <w:t>−1</w:t>
      </w:r>
      <w:r w:rsidRPr="008E4475">
        <w:rPr>
          <w:color w:val="000000" w:themeColor="text1"/>
        </w:rPr>
        <w:t xml:space="preserve"> (with </w:t>
      </w:r>
      <w:r w:rsidRPr="008E4475">
        <w:rPr>
          <w:i/>
          <w:iCs/>
          <w:color w:val="000000" w:themeColor="text1"/>
        </w:rPr>
        <w:t>d</w:t>
      </w:r>
      <w:r w:rsidRPr="008E4475">
        <w:rPr>
          <w:color w:val="000000" w:themeColor="text1"/>
          <w:vertAlign w:val="subscript"/>
        </w:rPr>
        <w:t xml:space="preserve">π–π </w:t>
      </w:r>
      <w:r w:rsidRPr="008E4475">
        <w:rPr>
          <w:color w:val="000000" w:themeColor="text1"/>
        </w:rPr>
        <w:t>spacing of 3.65, 3.65, and 3.69 Å), respectively, indicating a predominant face-on orientation for three polymers. Among the polymers, PCNI2-BTI displays the stronger and sharper (100) diffraction peak in IP direction progressing to a higher order, disclosing a stronger interchain interaction. For the solution-sheared films, the sharper (010) diffraction peak in OOP and (100) diffraction peak in IP can be found in three films, suggesting a preferential face-on orientation with a higher degree of ordering compared with the spin-coated film.</w:t>
      </w:r>
    </w:p>
    <w:p w14:paraId="7CB5B05C" w14:textId="77777777" w:rsidR="008E4475" w:rsidRPr="008E4475" w:rsidRDefault="008E4475" w:rsidP="008E4475">
      <w:pPr>
        <w:tabs>
          <w:tab w:val="left" w:pos="1945"/>
        </w:tabs>
        <w:autoSpaceDE w:val="0"/>
        <w:autoSpaceDN w:val="0"/>
        <w:adjustRightInd w:val="0"/>
        <w:spacing w:line="480" w:lineRule="auto"/>
        <w:jc w:val="center"/>
        <w:rPr>
          <w:color w:val="000000" w:themeColor="text1"/>
        </w:rPr>
      </w:pPr>
      <w:r w:rsidRPr="008E4475">
        <w:rPr>
          <w:noProof/>
          <w:color w:val="000000" w:themeColor="text1"/>
        </w:rPr>
        <w:drawing>
          <wp:inline distT="0" distB="0" distL="0" distR="0" wp14:anchorId="1C0ADBCA" wp14:editId="679E9D83">
            <wp:extent cx="5005848" cy="3348615"/>
            <wp:effectExtent l="0" t="0" r="4445" b="4445"/>
            <wp:docPr id="9418139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17592"/>
                    <a:stretch/>
                  </pic:blipFill>
                  <pic:spPr bwMode="auto">
                    <a:xfrm>
                      <a:off x="0" y="0"/>
                      <a:ext cx="5007956" cy="3350025"/>
                    </a:xfrm>
                    <a:prstGeom prst="rect">
                      <a:avLst/>
                    </a:prstGeom>
                    <a:noFill/>
                    <a:ln>
                      <a:noFill/>
                    </a:ln>
                    <a:extLst>
                      <a:ext uri="{53640926-AAD7-44D8-BBD7-CCE9431645EC}">
                        <a14:shadowObscured xmlns:a14="http://schemas.microsoft.com/office/drawing/2010/main"/>
                      </a:ext>
                    </a:extLst>
                  </pic:spPr>
                </pic:pic>
              </a:graphicData>
            </a:graphic>
          </wp:inline>
        </w:drawing>
      </w:r>
    </w:p>
    <w:p w14:paraId="613BC0AA"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r w:rsidRPr="008E4475">
        <w:rPr>
          <w:b/>
          <w:bCs/>
          <w:color w:val="000000" w:themeColor="text1"/>
        </w:rPr>
        <w:t>Figure 5</w:t>
      </w:r>
      <w:r w:rsidRPr="008E4475">
        <w:rPr>
          <w:color w:val="000000" w:themeColor="text1"/>
        </w:rPr>
        <w:t xml:space="preserve">. 2D GIWAXS images of polymer films fabricated via spin-coating: (a) PCNI2-V, (b) PCNI2-T, (c) PCNI2-BTI, and solution-shearing: (d) PCNI2-V, (e) PCNI2-T, (f) PCNI2-BTI. (g) linecut profiles of polymer films prepared via spin-coating or solution-shearing. POM and </w:t>
      </w:r>
      <w:r w:rsidRPr="008E4475">
        <w:rPr>
          <w:color w:val="000000" w:themeColor="text1"/>
        </w:rPr>
        <w:lastRenderedPageBreak/>
        <w:t>AFM (inset) images of polymer films fabricated via spin-coating: (h) PCNI2-V, (i) PCNI2-T, (j) PCNI2-BTI, and solution-shearing: (k) PCNI2-V, (l) PCNI2-T, (m) PCNI2-BTI. Schematic illustrations of aggregate states of polymers fabricated via (n) spin-coating and (o) solution-shearing.</w:t>
      </w:r>
    </w:p>
    <w:p w14:paraId="4C5B34B7"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p>
    <w:p w14:paraId="62022D17"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The crystal coherence lengths (CCLs) of (100) and (010) are quantified by the full width at half maximum of diffraction peaks via Scherrer equation</w:t>
      </w:r>
      <w:r w:rsidRPr="008E4475">
        <w:rPr>
          <w:color w:val="000000" w:themeColor="text1"/>
        </w:rPr>
        <w:fldChar w:fldCharType="begin"/>
      </w:r>
      <w:r w:rsidRPr="008E4475">
        <w:rPr>
          <w:color w:val="000000" w:themeColor="text1"/>
        </w:rPr>
        <w:instrText xml:space="preserve"> ADDIN EN.CITE &lt;EndNote&gt;&lt;Cite&gt;&lt;Author&gt;Rivnay&lt;/Author&gt;&lt;Year&gt;2012&lt;/Year&gt;&lt;RecNum&gt;63&lt;/RecNum&gt;&lt;DisplayText&gt;&lt;style face="superscript"&gt;[61]&lt;/style&gt;&lt;/DisplayText&gt;&lt;record&gt;&lt;rec-number&gt;63&lt;/rec-number&gt;&lt;foreign-keys&gt;&lt;key app="EN" db-id="r20r5vrxmspvt6epdtrp9eahw0ptfdt2209e" timestamp="1668649130"&gt;63&lt;/key&gt;&lt;/foreign-keys&gt;&lt;ref-type name="Journal Article"&gt;17&lt;/ref-type&gt;&lt;contributors&gt;&lt;authors&gt;&lt;author&gt;Rivnay, Jonathan&lt;/author&gt;&lt;author&gt;Mannsfeld, Stefan C. B.&lt;/author&gt;&lt;author&gt;Miller, Chad E.&lt;/author&gt;&lt;author&gt;Salleo, Alberto&lt;/author&gt;&lt;author&gt;Toney, Michael F.&lt;/author&gt;&lt;/authors&gt;&lt;/contributors&gt;&lt;titles&gt;&lt;title&gt;Quantitative Determination of Organic Semiconductor Microstructure from the Molecular to Device Scale&lt;/title&gt;&lt;secondary-title&gt;Chem. Rev.&lt;/secondary-title&gt;&lt;/titles&gt;&lt;periodical&gt;&lt;full-title&gt;Chem. Rev.&lt;/full-title&gt;&lt;/periodical&gt;&lt;pages&gt;5488-5519&lt;/pages&gt;&lt;volume&gt;112&lt;/volume&gt;&lt;number&gt;10&lt;/number&gt;&lt;dates&gt;&lt;year&gt;2012&lt;/year&gt;&lt;pub-dates&gt;&lt;date&gt;2012/10/10&lt;/date&gt;&lt;/pub-dates&gt;&lt;/dates&gt;&lt;publisher&gt;American Chemical Society&lt;/publisher&gt;&lt;isbn&gt;0009-2665&lt;/isbn&gt;&lt;urls&gt;&lt;related-urls&gt;&lt;url&gt;https://doi.org/10.1021/cr3001109&lt;/url&gt;&lt;/related-urls&gt;&lt;/urls&gt;&lt;electronic-resource-num&gt;10.1021/cr3001109&lt;/electronic-resource-num&gt;&lt;/record&gt;&lt;/Cite&gt;&lt;/EndNote&gt;</w:instrText>
      </w:r>
      <w:r w:rsidRPr="008E4475">
        <w:rPr>
          <w:color w:val="000000" w:themeColor="text1"/>
        </w:rPr>
        <w:fldChar w:fldCharType="separate"/>
      </w:r>
      <w:r w:rsidRPr="008E4475">
        <w:rPr>
          <w:noProof/>
          <w:color w:val="000000" w:themeColor="text1"/>
          <w:vertAlign w:val="superscript"/>
        </w:rPr>
        <w:t>[61]</w:t>
      </w:r>
      <w:r w:rsidRPr="008E4475">
        <w:rPr>
          <w:color w:val="000000" w:themeColor="text1"/>
        </w:rPr>
        <w:fldChar w:fldCharType="end"/>
      </w:r>
      <w:r w:rsidRPr="008E4475">
        <w:rPr>
          <w:color w:val="000000" w:themeColor="text1"/>
        </w:rPr>
        <w:t xml:space="preserve"> and the related parameters are summarized in Table S2. For spin-coated films, the CCL</w:t>
      </w:r>
      <w:r w:rsidRPr="008E4475">
        <w:rPr>
          <w:i/>
          <w:iCs/>
          <w:color w:val="000000" w:themeColor="text1"/>
          <w:vertAlign w:val="subscript"/>
        </w:rPr>
        <w:t>xy</w:t>
      </w:r>
      <w:r w:rsidRPr="008E4475">
        <w:rPr>
          <w:color w:val="000000" w:themeColor="text1"/>
          <w:vertAlign w:val="subscript"/>
        </w:rPr>
        <w:t>,100</w:t>
      </w:r>
      <w:r w:rsidRPr="008E4475">
        <w:rPr>
          <w:color w:val="000000" w:themeColor="text1"/>
        </w:rPr>
        <w:t xml:space="preserve"> and CCL</w:t>
      </w:r>
      <w:r w:rsidRPr="008E4475">
        <w:rPr>
          <w:i/>
          <w:iCs/>
          <w:color w:val="000000" w:themeColor="text1"/>
          <w:vertAlign w:val="subscript"/>
        </w:rPr>
        <w:t>z</w:t>
      </w:r>
      <w:r w:rsidRPr="008E4475">
        <w:rPr>
          <w:color w:val="000000" w:themeColor="text1"/>
          <w:vertAlign w:val="subscript"/>
        </w:rPr>
        <w:t>,100</w:t>
      </w:r>
      <w:r w:rsidRPr="008E4475">
        <w:rPr>
          <w:color w:val="000000" w:themeColor="text1"/>
        </w:rPr>
        <w:t xml:space="preserve"> in the IP and OOP directions are calculated to be</w:t>
      </w:r>
      <w:r w:rsidRPr="008E4475">
        <w:rPr>
          <w:rFonts w:eastAsia="宋体"/>
          <w:color w:val="000000" w:themeColor="text1"/>
        </w:rPr>
        <w:t xml:space="preserve"> 196.58 and 34.33 </w:t>
      </w:r>
      <w:r w:rsidRPr="008E4475">
        <w:rPr>
          <w:color w:val="000000" w:themeColor="text1"/>
        </w:rPr>
        <w:t>Å for PCNI2-BTI, respectively, larger than those (</w:t>
      </w:r>
      <w:r w:rsidRPr="008E4475">
        <w:rPr>
          <w:rFonts w:eastAsia="宋体"/>
          <w:color w:val="000000" w:themeColor="text1"/>
        </w:rPr>
        <w:t xml:space="preserve">137.36/19.15 </w:t>
      </w:r>
      <w:r w:rsidRPr="008E4475">
        <w:rPr>
          <w:color w:val="000000" w:themeColor="text1"/>
        </w:rPr>
        <w:t>Å and</w:t>
      </w:r>
      <w:r w:rsidRPr="008E4475">
        <w:rPr>
          <w:rFonts w:eastAsia="宋体"/>
          <w:color w:val="000000" w:themeColor="text1"/>
        </w:rPr>
        <w:t xml:space="preserve"> 178.70/34.21 </w:t>
      </w:r>
      <w:r w:rsidRPr="008E4475">
        <w:rPr>
          <w:color w:val="000000" w:themeColor="text1"/>
        </w:rPr>
        <w:t xml:space="preserve">Å) of PCNI2-V and PCNI2-T. The increased crystallinity of PCNI2-BTI leads to the improved electron mobility and higher conductivity in OTFTs and OTEs, respectively, in comparison to PCNI2-V and PCNI2-T. Processed with solution-shearing protocol, PCNI2-V, PCNI2-T, and PCNI2-BTI films showed significantly higher </w:t>
      </w:r>
      <w:bookmarkStart w:id="35" w:name="_Hlk106895602"/>
      <w:r w:rsidRPr="008E4475">
        <w:rPr>
          <w:color w:val="000000" w:themeColor="text1"/>
        </w:rPr>
        <w:t>crystallinity</w:t>
      </w:r>
      <w:bookmarkEnd w:id="35"/>
      <w:r w:rsidRPr="008E4475">
        <w:rPr>
          <w:color w:val="000000" w:themeColor="text1"/>
        </w:rPr>
        <w:t xml:space="preserve"> as evidenced by the increased values of CCL</w:t>
      </w:r>
      <w:r w:rsidRPr="008E4475">
        <w:rPr>
          <w:i/>
          <w:iCs/>
          <w:color w:val="000000" w:themeColor="text1"/>
          <w:vertAlign w:val="subscript"/>
        </w:rPr>
        <w:t>xy</w:t>
      </w:r>
      <w:r w:rsidRPr="008E4475">
        <w:rPr>
          <w:color w:val="000000" w:themeColor="text1"/>
          <w:vertAlign w:val="subscript"/>
        </w:rPr>
        <w:t>,100</w:t>
      </w:r>
      <w:r w:rsidRPr="008E4475">
        <w:rPr>
          <w:color w:val="000000" w:themeColor="text1"/>
        </w:rPr>
        <w:t>s and CCL</w:t>
      </w:r>
      <w:r w:rsidRPr="008E4475">
        <w:rPr>
          <w:i/>
          <w:iCs/>
          <w:color w:val="000000" w:themeColor="text1"/>
          <w:vertAlign w:val="subscript"/>
        </w:rPr>
        <w:t>z</w:t>
      </w:r>
      <w:r w:rsidRPr="008E4475">
        <w:rPr>
          <w:color w:val="000000" w:themeColor="text1"/>
          <w:vertAlign w:val="subscript"/>
        </w:rPr>
        <w:t>,100</w:t>
      </w:r>
      <w:r w:rsidRPr="008E4475">
        <w:rPr>
          <w:color w:val="000000" w:themeColor="text1"/>
        </w:rPr>
        <w:t>s. Therefore, the solution-shearing is a powerful approach to improving polymer chain packing and crystallinity, benefitting to the performance of organic electronic devices.</w:t>
      </w:r>
    </w:p>
    <w:p w14:paraId="0888B8AE"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The film morphology was further characterized by atom force microscopy (AFM) and polarizing optical microscopy and the related images of polymer films prepared under the optimal condition are illustrated in Figure 5h-m. It was found that the solution-shearing processed films feature a relatively smooth surface and oriented fiber-like aggregates with slightly smaller root-mean-square (RMS) roughness values of 0.50, 0.61, and 0.59 nm for PCNI2-V PCNI2-T, and PCNI2-BTI, respectively, indicating good alignment of polymer chains. From the polarized optical microscopy (POM), it was found that the solution-shearing protocol leads to the film with fiber-like microstructure perpendicular to the shearing direction and the areal polymer alignment (Figure 5k-m) at the relatively low shearing speed (v) of 0.1 mm s</w:t>
      </w:r>
      <w:r w:rsidRPr="008E4475">
        <w:rPr>
          <w:color w:val="000000" w:themeColor="text1"/>
          <w:vertAlign w:val="superscript"/>
        </w:rPr>
        <w:t>-1</w:t>
      </w:r>
      <w:r w:rsidRPr="008E4475">
        <w:rPr>
          <w:color w:val="000000" w:themeColor="text1"/>
        </w:rPr>
        <w:t xml:space="preserve">, as illustrated in the schematic diagram in Figure 5n-o. The relative regularly structured </w:t>
      </w:r>
      <w:r w:rsidRPr="008E4475">
        <w:rPr>
          <w:color w:val="000000" w:themeColor="text1"/>
        </w:rPr>
        <w:lastRenderedPageBreak/>
        <w:t>stacking driven by solution-shearing technology would contributes to the efficient charge transport processes, thus leading to the improved performance of the related OTFT and OTEs compared with spin-coated method.</w:t>
      </w:r>
    </w:p>
    <w:p w14:paraId="00219F37" w14:textId="77777777" w:rsidR="008E4475" w:rsidRPr="008E4475" w:rsidRDefault="008E4475" w:rsidP="008E4475">
      <w:pPr>
        <w:tabs>
          <w:tab w:val="left" w:pos="1945"/>
        </w:tabs>
        <w:autoSpaceDE w:val="0"/>
        <w:autoSpaceDN w:val="0"/>
        <w:adjustRightInd w:val="0"/>
        <w:spacing w:line="480" w:lineRule="auto"/>
        <w:rPr>
          <w:b/>
          <w:bCs/>
          <w:color w:val="000000" w:themeColor="text1"/>
        </w:rPr>
      </w:pPr>
      <w:r w:rsidRPr="008E4475">
        <w:rPr>
          <w:b/>
          <w:bCs/>
          <w:color w:val="000000" w:themeColor="text1"/>
        </w:rPr>
        <w:t>Conclusion</w:t>
      </w:r>
    </w:p>
    <w:p w14:paraId="24E5B6B5"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We have designed and synthesized a cyano-functionalized fused bithiophene imide dimer (CNI2) with well tailored physicochemical properties, which enriches the family of imide-functionalized (hetero)arene for n-type organic semiconductors. The donor−acceptor (D-A) and acceptor−acceptor (A-A) type polymers built from CNI2 have much lower-lying FMO levels compared to the parent f-BTI2-based analogues without cyano group, achieving unipolar n-type character in OTFTs. Assisted by solution-shearing technique, the A-A polymer PCNI2-BTI delivered the highest electrical conductivity of up to 150.2 S cm</w:t>
      </w:r>
      <w:r w:rsidRPr="008E4475">
        <w:rPr>
          <w:color w:val="000000" w:themeColor="text1"/>
          <w:vertAlign w:val="superscript"/>
        </w:rPr>
        <w:t>−1</w:t>
      </w:r>
      <w:r w:rsidRPr="008E4475">
        <w:rPr>
          <w:color w:val="000000" w:themeColor="text1"/>
        </w:rPr>
        <w:t xml:space="preserve"> when sequentially doped with dopant </w:t>
      </w:r>
      <w:r w:rsidRPr="008E4475">
        <w:rPr>
          <w:i/>
          <w:iCs/>
          <w:color w:val="000000" w:themeColor="text1"/>
        </w:rPr>
        <w:t>N</w:t>
      </w:r>
      <w:r w:rsidRPr="008E4475">
        <w:rPr>
          <w:color w:val="000000" w:themeColor="text1"/>
        </w:rPr>
        <w:t xml:space="preserve">-DMBI, which is the highest value for n-type polymers reported to date. Consequently, a champion maximum power factor of 110.3 </w:t>
      </w:r>
      <w:r w:rsidRPr="008E4475">
        <w:rPr>
          <w:i/>
          <w:iCs/>
          <w:color w:val="000000" w:themeColor="text1"/>
        </w:rPr>
        <w:t>μ</w:t>
      </w:r>
      <w:r w:rsidRPr="008E4475">
        <w:rPr>
          <w:color w:val="000000" w:themeColor="text1"/>
        </w:rPr>
        <w:t>W m</w:t>
      </w:r>
      <w:r w:rsidRPr="008E4475">
        <w:rPr>
          <w:color w:val="000000" w:themeColor="text1"/>
          <w:vertAlign w:val="superscript"/>
        </w:rPr>
        <w:t>−1</w:t>
      </w:r>
      <w:r w:rsidRPr="008E4475">
        <w:rPr>
          <w:color w:val="000000" w:themeColor="text1"/>
        </w:rPr>
        <w:t xml:space="preserve"> K</w:t>
      </w:r>
      <w:r w:rsidRPr="008E4475">
        <w:rPr>
          <w:color w:val="000000" w:themeColor="text1"/>
          <w:vertAlign w:val="superscript"/>
        </w:rPr>
        <w:t>−2</w:t>
      </w:r>
      <w:r w:rsidRPr="008E4475">
        <w:rPr>
          <w:color w:val="000000" w:themeColor="text1"/>
        </w:rPr>
        <w:t xml:space="preserve"> was achieved for the PCNI2-BTI-based OTEs, attributed to the large electron mobility and high doping efficiency compared with the D-A polymers PCNI2-V and PCNI2-T. This PF value is also the record </w:t>
      </w:r>
      <w:r w:rsidRPr="008E4475">
        <w:rPr>
          <w:rFonts w:hint="eastAsia"/>
          <w:color w:val="000000" w:themeColor="text1"/>
          <w:lang w:eastAsia="zh-CN"/>
        </w:rPr>
        <w:t>f</w:t>
      </w:r>
      <w:r w:rsidRPr="008E4475">
        <w:rPr>
          <w:color w:val="000000" w:themeColor="text1"/>
        </w:rPr>
        <w:t>or n-type OTEs to date, much larger than that of the state-of-the-art n-type OTEs. Hence CNI2 is an excellent building block for developing high-performance n-type polymers and cyano functionalization is a powerful strategy to accessing π-conjugated molecules with deep-lying LUMO levels. In addition, the strategy of integrating material design and morphology optimization is a promising and facile route to improving the performance of n-type OTEs.</w:t>
      </w:r>
    </w:p>
    <w:p w14:paraId="1B9EFA4D" w14:textId="77777777" w:rsidR="008E4475" w:rsidRPr="008E4475" w:rsidRDefault="008E4475" w:rsidP="008E4475">
      <w:pPr>
        <w:tabs>
          <w:tab w:val="left" w:pos="1945"/>
        </w:tabs>
        <w:autoSpaceDE w:val="0"/>
        <w:autoSpaceDN w:val="0"/>
        <w:adjustRightInd w:val="0"/>
        <w:rPr>
          <w:color w:val="000000" w:themeColor="text1"/>
        </w:rPr>
      </w:pPr>
    </w:p>
    <w:p w14:paraId="3CF514D8" w14:textId="77777777" w:rsidR="008E4475" w:rsidRPr="008E4475" w:rsidRDefault="008E4475" w:rsidP="008E4475">
      <w:pPr>
        <w:pStyle w:val="Acknowledgements"/>
        <w:spacing w:line="360" w:lineRule="auto"/>
        <w:rPr>
          <w:i/>
          <w:color w:val="000000" w:themeColor="text1"/>
        </w:rPr>
      </w:pPr>
      <w:r w:rsidRPr="008E4475">
        <w:rPr>
          <w:b/>
          <w:color w:val="000000" w:themeColor="text1"/>
        </w:rPr>
        <w:t>Supporting Information</w:t>
      </w:r>
    </w:p>
    <w:p w14:paraId="212D7724" w14:textId="77777777" w:rsidR="008E4475" w:rsidRPr="008E4475" w:rsidRDefault="008E4475" w:rsidP="008E4475">
      <w:pPr>
        <w:pStyle w:val="Acknowledgements"/>
        <w:spacing w:line="360" w:lineRule="auto"/>
        <w:rPr>
          <w:color w:val="000000" w:themeColor="text1"/>
        </w:rPr>
      </w:pPr>
      <w:r w:rsidRPr="008E4475">
        <w:rPr>
          <w:color w:val="000000" w:themeColor="text1"/>
        </w:rPr>
        <w:t>Supporting Information is available from the Wiley Online Library or from the author.</w:t>
      </w:r>
    </w:p>
    <w:p w14:paraId="68405D4B" w14:textId="77777777" w:rsidR="008E4475" w:rsidRPr="008E4475" w:rsidRDefault="008E4475" w:rsidP="008E4475">
      <w:pPr>
        <w:pStyle w:val="MainText"/>
        <w:spacing w:line="360" w:lineRule="auto"/>
        <w:rPr>
          <w:b/>
          <w:bCs/>
          <w:color w:val="000000" w:themeColor="text1"/>
        </w:rPr>
      </w:pPr>
    </w:p>
    <w:p w14:paraId="0847EF73" w14:textId="77777777" w:rsidR="008E4475" w:rsidRPr="008E4475" w:rsidRDefault="008E4475" w:rsidP="008E4475">
      <w:pPr>
        <w:pStyle w:val="MainText"/>
        <w:spacing w:line="360" w:lineRule="auto"/>
        <w:rPr>
          <w:b/>
          <w:bCs/>
          <w:color w:val="000000" w:themeColor="text1"/>
        </w:rPr>
      </w:pPr>
      <w:bookmarkStart w:id="36" w:name="_Hlk131517885"/>
      <w:r w:rsidRPr="008E4475">
        <w:rPr>
          <w:b/>
          <w:bCs/>
          <w:color w:val="000000" w:themeColor="text1"/>
        </w:rPr>
        <w:t>Experimental Section</w:t>
      </w:r>
    </w:p>
    <w:p w14:paraId="4AB9C327" w14:textId="77777777" w:rsidR="008E4475" w:rsidRPr="008E4475" w:rsidRDefault="008E4475" w:rsidP="008E4475">
      <w:pPr>
        <w:pStyle w:val="MainText"/>
        <w:spacing w:line="360" w:lineRule="auto"/>
        <w:rPr>
          <w:bCs/>
          <w:color w:val="000000" w:themeColor="text1"/>
        </w:rPr>
      </w:pPr>
      <w:r w:rsidRPr="008E4475">
        <w:rPr>
          <w:bCs/>
          <w:color w:val="000000" w:themeColor="text1"/>
        </w:rPr>
        <w:t>T</w:t>
      </w:r>
      <w:r w:rsidRPr="008E4475">
        <w:rPr>
          <w:rFonts w:eastAsiaTheme="minorEastAsia"/>
          <w:bCs/>
          <w:color w:val="000000" w:themeColor="text1"/>
          <w:lang w:eastAsia="zh-CN"/>
        </w:rPr>
        <w:t xml:space="preserve">he detailed </w:t>
      </w:r>
      <w:r w:rsidRPr="008E4475">
        <w:rPr>
          <w:bCs/>
          <w:color w:val="000000" w:themeColor="text1"/>
        </w:rPr>
        <w:t>materials synthesis and characterization are included in Supporting Information.</w:t>
      </w:r>
      <w:bookmarkEnd w:id="36"/>
    </w:p>
    <w:p w14:paraId="538087BB" w14:textId="77777777" w:rsidR="008E4475" w:rsidRPr="008E4475" w:rsidRDefault="008E4475" w:rsidP="008E4475">
      <w:pPr>
        <w:pStyle w:val="MainText"/>
        <w:spacing w:line="360" w:lineRule="auto"/>
        <w:rPr>
          <w:bCs/>
          <w:color w:val="000000" w:themeColor="text1"/>
        </w:rPr>
      </w:pPr>
      <w:r w:rsidRPr="008E4475">
        <w:rPr>
          <w:b/>
          <w:bCs/>
          <w:color w:val="000000" w:themeColor="text1"/>
        </w:rPr>
        <w:t>Statistical Analysis.</w:t>
      </w:r>
      <w:r w:rsidRPr="008E4475">
        <w:rPr>
          <w:color w:val="000000" w:themeColor="text1"/>
        </w:rPr>
        <w:t xml:space="preserve"> All reported data (such as </w:t>
      </w:r>
      <w:r w:rsidRPr="008E4475">
        <w:rPr>
          <w:i/>
          <w:iCs/>
          <w:color w:val="000000" w:themeColor="text1"/>
        </w:rPr>
        <w:t>μ</w:t>
      </w:r>
      <w:r w:rsidRPr="008E4475">
        <w:rPr>
          <w:color w:val="000000" w:themeColor="text1"/>
          <w:vertAlign w:val="subscript"/>
        </w:rPr>
        <w:t>e</w:t>
      </w:r>
      <w:r w:rsidRPr="008E4475">
        <w:rPr>
          <w:color w:val="000000" w:themeColor="text1"/>
        </w:rPr>
        <w:t xml:space="preserve">, </w:t>
      </w:r>
      <w:r w:rsidRPr="008E4475">
        <w:rPr>
          <w:i/>
          <w:iCs/>
          <w:color w:val="000000" w:themeColor="text1"/>
          <w:lang w:val="en-GB"/>
        </w:rPr>
        <w:t>σ</w:t>
      </w:r>
      <w:r w:rsidRPr="008E4475">
        <w:rPr>
          <w:color w:val="000000" w:themeColor="text1"/>
          <w:lang w:val="en-GB"/>
        </w:rPr>
        <w:t xml:space="preserve">, </w:t>
      </w:r>
      <w:r w:rsidRPr="008E4475">
        <w:rPr>
          <w:i/>
          <w:iCs/>
          <w:color w:val="000000" w:themeColor="text1"/>
          <w:lang w:val="en-GB"/>
        </w:rPr>
        <w:t>S</w:t>
      </w:r>
      <w:r w:rsidRPr="008E4475">
        <w:rPr>
          <w:color w:val="000000" w:themeColor="text1"/>
          <w:lang w:val="en-GB"/>
        </w:rPr>
        <w:t>, and PF</w:t>
      </w:r>
      <w:r w:rsidRPr="008E4475">
        <w:rPr>
          <w:color w:val="000000" w:themeColor="text1"/>
        </w:rPr>
        <w:t>) are obtained from at least five different measurements and reported in the format of highest values with average ones.</w:t>
      </w:r>
    </w:p>
    <w:p w14:paraId="04E4059A" w14:textId="77777777" w:rsidR="008E4475" w:rsidRPr="008E4475" w:rsidRDefault="008E4475" w:rsidP="008E4475">
      <w:pPr>
        <w:pStyle w:val="MainText"/>
        <w:spacing w:line="360" w:lineRule="auto"/>
        <w:rPr>
          <w:color w:val="000000" w:themeColor="text1"/>
        </w:rPr>
      </w:pPr>
    </w:p>
    <w:p w14:paraId="3AB7914E" w14:textId="77777777" w:rsidR="008E4475" w:rsidRPr="008E4475" w:rsidRDefault="008E4475" w:rsidP="008E4475">
      <w:pPr>
        <w:pStyle w:val="Head1"/>
        <w:rPr>
          <w:color w:val="000000" w:themeColor="text1"/>
        </w:rPr>
      </w:pPr>
      <w:r w:rsidRPr="008E4475">
        <w:rPr>
          <w:color w:val="000000" w:themeColor="text1"/>
        </w:rPr>
        <w:t>Acknowledgements</w:t>
      </w:r>
    </w:p>
    <w:p w14:paraId="2F4E2532" w14:textId="77777777" w:rsidR="008E4475" w:rsidRPr="008E4475" w:rsidRDefault="008E4475" w:rsidP="008E4475">
      <w:pPr>
        <w:spacing w:line="480" w:lineRule="auto"/>
        <w:jc w:val="both"/>
        <w:rPr>
          <w:color w:val="000000" w:themeColor="text1"/>
        </w:rPr>
      </w:pPr>
      <w:r w:rsidRPr="008E4475">
        <w:rPr>
          <w:color w:val="000000" w:themeColor="text1"/>
        </w:rPr>
        <w:t xml:space="preserve">K.F. and W.Y. contributed equally to this work. </w:t>
      </w:r>
      <w:r w:rsidRPr="008E4475">
        <w:rPr>
          <w:color w:val="000000" w:themeColor="text1"/>
          <w:szCs w:val="32"/>
        </w:rPr>
        <w:t>X.G. is thankful for the financial support from the National Natural Science Foundation of China (52173171</w:t>
      </w:r>
      <w:r w:rsidRPr="008E4475">
        <w:rPr>
          <w:color w:val="000000" w:themeColor="text1"/>
        </w:rPr>
        <w:t>). K.F. acknowledges the financial support by the National Natural Science Foundation of China (22275078 and 220051</w:t>
      </w:r>
      <w:r w:rsidRPr="008E4475">
        <w:rPr>
          <w:color w:val="000000" w:themeColor="text1"/>
          <w:szCs w:val="32"/>
        </w:rPr>
        <w:t>35). H.Y.W. acknowledges the financial support from the National Research Foundation of Korea (2019R1A6A1A11044070 and 2020M3H4A3081814). This work is also supported by Center for Computational Science and Engineering at Southern University of Science and Technology (SUSTech). The authors acknowledge the assistance of SUSTech Core Research Facilities.</w:t>
      </w:r>
    </w:p>
    <w:p w14:paraId="63F5AA0E" w14:textId="77777777" w:rsidR="008E4475" w:rsidRPr="008E4475" w:rsidRDefault="008E4475" w:rsidP="008E4475">
      <w:pPr>
        <w:pStyle w:val="Acknowledgements"/>
        <w:spacing w:line="360" w:lineRule="auto"/>
        <w:rPr>
          <w:b/>
          <w:color w:val="000000" w:themeColor="text1"/>
          <w:lang w:val="de-DE"/>
        </w:rPr>
      </w:pPr>
    </w:p>
    <w:p w14:paraId="6289D272" w14:textId="77777777" w:rsidR="008E4475" w:rsidRPr="008E4475" w:rsidRDefault="008E4475" w:rsidP="008E4475">
      <w:pPr>
        <w:pStyle w:val="dates"/>
        <w:spacing w:line="360" w:lineRule="auto"/>
        <w:rPr>
          <w:color w:val="000000" w:themeColor="text1"/>
        </w:rPr>
      </w:pPr>
      <w:r w:rsidRPr="008E4475">
        <w:rPr>
          <w:color w:val="000000" w:themeColor="text1"/>
        </w:rPr>
        <w:t>Received: ((will be filled in by the editorial staff))</w:t>
      </w:r>
      <w:r w:rsidRPr="008E4475">
        <w:rPr>
          <w:color w:val="000000" w:themeColor="text1"/>
        </w:rPr>
        <w:br/>
        <w:t>Revised: ((will be filled in by the editorial staff))</w:t>
      </w:r>
      <w:r w:rsidRPr="008E4475">
        <w:rPr>
          <w:color w:val="000000" w:themeColor="text1"/>
        </w:rPr>
        <w:br/>
        <w:t>Published online: ((will be filled in by the editorial staff))</w:t>
      </w:r>
    </w:p>
    <w:p w14:paraId="5C5B46D0" w14:textId="77777777" w:rsidR="008E4475" w:rsidRPr="008E4475" w:rsidRDefault="008E4475" w:rsidP="008E4475">
      <w:pPr>
        <w:pStyle w:val="dates"/>
        <w:spacing w:line="360" w:lineRule="auto"/>
        <w:rPr>
          <w:color w:val="000000" w:themeColor="text1"/>
        </w:rPr>
      </w:pPr>
    </w:p>
    <w:p w14:paraId="34B88CE1" w14:textId="77777777" w:rsidR="008E4475" w:rsidRPr="008E4475" w:rsidRDefault="008E4475" w:rsidP="008E4475">
      <w:pPr>
        <w:spacing w:line="480" w:lineRule="auto"/>
        <w:jc w:val="both"/>
        <w:rPr>
          <w:b/>
          <w:bCs/>
          <w:color w:val="000000" w:themeColor="text1"/>
          <w:sz w:val="21"/>
          <w:szCs w:val="21"/>
          <w:lang w:eastAsia="zh-CN"/>
        </w:rPr>
      </w:pPr>
      <w:r w:rsidRPr="008E4475">
        <w:rPr>
          <w:b/>
          <w:bCs/>
          <w:color w:val="000000" w:themeColor="text1"/>
        </w:rPr>
        <w:t>References</w:t>
      </w:r>
      <w:bookmarkStart w:id="37" w:name="_Hlk115454489"/>
    </w:p>
    <w:bookmarkStart w:id="38" w:name="_Hlk115453759"/>
    <w:p w14:paraId="27015C1F"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fldChar w:fldCharType="begin"/>
      </w:r>
      <w:r w:rsidRPr="008E4475">
        <w:rPr>
          <w:rFonts w:ascii="Times New Roman" w:hAnsi="Times New Roman" w:cs="Times New Roman"/>
          <w:color w:val="000000" w:themeColor="text1"/>
          <w:sz w:val="21"/>
          <w:szCs w:val="21"/>
        </w:rPr>
        <w:instrText xml:space="preserve"> ADDIN EN.REFLIST </w:instrText>
      </w:r>
      <w:r w:rsidRPr="008E4475">
        <w:rPr>
          <w:rFonts w:ascii="Times New Roman" w:hAnsi="Times New Roman" w:cs="Times New Roman"/>
          <w:color w:val="000000" w:themeColor="text1"/>
          <w:sz w:val="21"/>
          <w:szCs w:val="21"/>
        </w:rPr>
        <w:fldChar w:fldCharType="separate"/>
      </w:r>
      <w:r w:rsidRPr="008E4475">
        <w:rPr>
          <w:rFonts w:ascii="Times New Roman" w:hAnsi="Times New Roman" w:cs="Times New Roman"/>
          <w:color w:val="000000" w:themeColor="text1"/>
          <w:sz w:val="21"/>
          <w:szCs w:val="21"/>
        </w:rPr>
        <w:t>[1]</w:t>
      </w:r>
      <w:r w:rsidRPr="008E4475">
        <w:rPr>
          <w:rFonts w:ascii="Times New Roman" w:hAnsi="Times New Roman" w:cs="Times New Roman"/>
          <w:color w:val="000000" w:themeColor="text1"/>
          <w:sz w:val="21"/>
          <w:szCs w:val="21"/>
        </w:rPr>
        <w:tab/>
        <w:t xml:space="preserve">B. Russ, A. Glaudell, J. J. Urban, M. L. Chabinyc and R. A. Segalman, </w:t>
      </w:r>
      <w:r w:rsidRPr="008E4475">
        <w:rPr>
          <w:rFonts w:ascii="Times New Roman" w:hAnsi="Times New Roman" w:cs="Times New Roman"/>
          <w:i/>
          <w:color w:val="000000" w:themeColor="text1"/>
          <w:sz w:val="21"/>
          <w:szCs w:val="21"/>
        </w:rPr>
        <w:t>Nat. Rev.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2016</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w:t>
      </w:r>
      <w:r w:rsidRPr="008E4475">
        <w:rPr>
          <w:rFonts w:ascii="Times New Roman" w:hAnsi="Times New Roman" w:cs="Times New Roman"/>
          <w:color w:val="000000" w:themeColor="text1"/>
          <w:sz w:val="21"/>
          <w:szCs w:val="21"/>
        </w:rPr>
        <w:t>, 16050.</w:t>
      </w:r>
    </w:p>
    <w:p w14:paraId="7A37D691"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w:t>
      </w:r>
      <w:r w:rsidRPr="008E4475">
        <w:rPr>
          <w:rFonts w:ascii="Times New Roman" w:hAnsi="Times New Roman" w:cs="Times New Roman"/>
          <w:color w:val="000000" w:themeColor="text1"/>
          <w:sz w:val="21"/>
          <w:szCs w:val="21"/>
        </w:rPr>
        <w:tab/>
        <w:t xml:space="preserve">E. Bell Lon, </w:t>
      </w:r>
      <w:r w:rsidRPr="008E4475">
        <w:rPr>
          <w:rFonts w:ascii="Times New Roman" w:hAnsi="Times New Roman" w:cs="Times New Roman"/>
          <w:i/>
          <w:color w:val="000000" w:themeColor="text1"/>
          <w:sz w:val="21"/>
          <w:szCs w:val="21"/>
        </w:rPr>
        <w:t>Science</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2008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321</w:t>
      </w:r>
      <w:r w:rsidRPr="008E4475">
        <w:rPr>
          <w:rFonts w:ascii="Times New Roman" w:hAnsi="Times New Roman" w:cs="Times New Roman"/>
          <w:color w:val="000000" w:themeColor="text1"/>
          <w:sz w:val="21"/>
          <w:szCs w:val="21"/>
        </w:rPr>
        <w:t>, 1457-1461.</w:t>
      </w:r>
    </w:p>
    <w:p w14:paraId="4B2F798D"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w:t>
      </w:r>
      <w:r w:rsidRPr="008E4475">
        <w:rPr>
          <w:rFonts w:ascii="Times New Roman" w:hAnsi="Times New Roman" w:cs="Times New Roman"/>
          <w:color w:val="000000" w:themeColor="text1"/>
          <w:sz w:val="21"/>
          <w:szCs w:val="21"/>
        </w:rPr>
        <w:tab/>
        <w:t xml:space="preserve">X. Guo and A. Facchetti, </w:t>
      </w:r>
      <w:r w:rsidRPr="008E4475">
        <w:rPr>
          <w:rFonts w:ascii="Times New Roman" w:hAnsi="Times New Roman" w:cs="Times New Roman"/>
          <w:i/>
          <w:color w:val="000000" w:themeColor="text1"/>
          <w:sz w:val="21"/>
          <w:szCs w:val="21"/>
        </w:rPr>
        <w:t>Nat.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2020</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19</w:t>
      </w:r>
      <w:r w:rsidRPr="008E4475">
        <w:rPr>
          <w:rFonts w:ascii="Times New Roman" w:hAnsi="Times New Roman" w:cs="Times New Roman"/>
          <w:color w:val="000000" w:themeColor="text1"/>
          <w:sz w:val="21"/>
          <w:szCs w:val="21"/>
        </w:rPr>
        <w:t>, 922-928.</w:t>
      </w:r>
    </w:p>
    <w:p w14:paraId="7757003E"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w:t>
      </w:r>
      <w:r w:rsidRPr="008E4475">
        <w:rPr>
          <w:rFonts w:ascii="Times New Roman" w:hAnsi="Times New Roman" w:cs="Times New Roman"/>
          <w:color w:val="000000" w:themeColor="text1"/>
          <w:sz w:val="21"/>
          <w:szCs w:val="21"/>
        </w:rPr>
        <w:tab/>
        <w:t xml:space="preserve">R. Kroon, D. A. Mengistie, D. Kiefer, J. Hynynen, J. D. Ryan, L. Yu and C. Müller, </w:t>
      </w:r>
      <w:r w:rsidRPr="008E4475">
        <w:rPr>
          <w:rFonts w:ascii="Times New Roman" w:hAnsi="Times New Roman" w:cs="Times New Roman"/>
          <w:i/>
          <w:color w:val="000000" w:themeColor="text1"/>
          <w:sz w:val="21"/>
          <w:szCs w:val="21"/>
        </w:rPr>
        <w:t>Chem. Soc. Rev.</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2016</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45</w:t>
      </w:r>
      <w:r w:rsidRPr="008E4475">
        <w:rPr>
          <w:rFonts w:ascii="Times New Roman" w:hAnsi="Times New Roman" w:cs="Times New Roman"/>
          <w:color w:val="000000" w:themeColor="text1"/>
          <w:sz w:val="21"/>
          <w:szCs w:val="21"/>
        </w:rPr>
        <w:t>, 6147-6164.</w:t>
      </w:r>
    </w:p>
    <w:p w14:paraId="5FB14B8C"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w:t>
      </w:r>
      <w:r w:rsidRPr="008E4475">
        <w:rPr>
          <w:rFonts w:ascii="Times New Roman" w:hAnsi="Times New Roman" w:cs="Times New Roman"/>
          <w:color w:val="000000" w:themeColor="text1"/>
          <w:sz w:val="21"/>
          <w:szCs w:val="21"/>
        </w:rPr>
        <w:tab/>
        <w:t xml:space="preserve">O. Bubnova and X. Crispin, </w:t>
      </w:r>
      <w:r w:rsidRPr="008E4475">
        <w:rPr>
          <w:rFonts w:ascii="Times New Roman" w:hAnsi="Times New Roman" w:cs="Times New Roman"/>
          <w:i/>
          <w:color w:val="000000" w:themeColor="text1"/>
          <w:sz w:val="21"/>
          <w:szCs w:val="21"/>
        </w:rPr>
        <w:t>Energy Environ. Sci.</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2012</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w:t>
      </w:r>
      <w:r w:rsidRPr="008E4475">
        <w:rPr>
          <w:rFonts w:ascii="Times New Roman" w:hAnsi="Times New Roman" w:cs="Times New Roman"/>
          <w:color w:val="000000" w:themeColor="text1"/>
          <w:sz w:val="21"/>
          <w:szCs w:val="21"/>
        </w:rPr>
        <w:t>, 9345-9362.</w:t>
      </w:r>
    </w:p>
    <w:p w14:paraId="2FAC31F9"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[6]</w:t>
      </w:r>
      <w:r w:rsidRPr="008E4475">
        <w:rPr>
          <w:rFonts w:ascii="Times New Roman" w:hAnsi="Times New Roman" w:cs="Times New Roman"/>
          <w:color w:val="000000" w:themeColor="text1"/>
          <w:sz w:val="21"/>
          <w:szCs w:val="21"/>
        </w:rPr>
        <w:tab/>
        <w:t xml:space="preserve">Y. Wang, L. Yang, X.-L. Shi, X. Shi, L. Chen, M. S. Dargusch, J. Zou and Z.-G. Chen,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2019</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31</w:t>
      </w:r>
      <w:r w:rsidRPr="008E4475">
        <w:rPr>
          <w:rFonts w:ascii="Times New Roman" w:hAnsi="Times New Roman" w:cs="Times New Roman"/>
          <w:color w:val="000000" w:themeColor="text1"/>
          <w:sz w:val="21"/>
          <w:szCs w:val="21"/>
        </w:rPr>
        <w:t>, 1807916.</w:t>
      </w:r>
    </w:p>
    <w:p w14:paraId="7C05D773"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[7]</w:t>
      </w:r>
      <w:r w:rsidRPr="008E4475">
        <w:rPr>
          <w:rFonts w:ascii="Times New Roman" w:hAnsi="Times New Roman" w:cs="Times New Roman"/>
          <w:color w:val="000000" w:themeColor="text1"/>
          <w:sz w:val="21"/>
          <w:szCs w:val="21"/>
        </w:rPr>
        <w:tab/>
        <w:t xml:space="preserve">O. Bubnova, Z. U. Khan, A. Malti, S. Braun, M. Fahlman, M. Berggren and X. Crispin, </w:t>
      </w:r>
      <w:r w:rsidRPr="008E4475">
        <w:rPr>
          <w:rFonts w:ascii="Times New Roman" w:hAnsi="Times New Roman" w:cs="Times New Roman"/>
          <w:i/>
          <w:color w:val="000000" w:themeColor="text1"/>
          <w:sz w:val="21"/>
          <w:szCs w:val="21"/>
        </w:rPr>
        <w:t>Nat.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10</w:t>
      </w:r>
      <w:r w:rsidRPr="008E4475">
        <w:rPr>
          <w:rFonts w:ascii="Times New Roman" w:hAnsi="Times New Roman" w:cs="Times New Roman"/>
          <w:color w:val="000000" w:themeColor="text1"/>
          <w:sz w:val="21"/>
          <w:szCs w:val="21"/>
        </w:rPr>
        <w:t>, 429-433.</w:t>
      </w:r>
    </w:p>
    <w:p w14:paraId="07274740"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[8]</w:t>
      </w:r>
      <w:r w:rsidRPr="008E4475">
        <w:rPr>
          <w:rFonts w:ascii="Times New Roman" w:hAnsi="Times New Roman" w:cs="Times New Roman"/>
          <w:color w:val="000000" w:themeColor="text1"/>
          <w:sz w:val="21"/>
          <w:szCs w:val="21"/>
        </w:rPr>
        <w:tab/>
        <w:t xml:space="preserve">A. D. Scaccabarozzi, A. Basu, F. Aniés, J. Liu, O. Zapata-Arteaga, R. Warren, Y. Firdaus, M. I. Nugraha, Y. Lin, M. Campoy-Quiles, N. Koch, C. Müller, L. Tsetseris, M. Heeney and T. D. Anthopoulos, </w:t>
      </w:r>
      <w:r w:rsidRPr="008E4475">
        <w:rPr>
          <w:rFonts w:ascii="Times New Roman" w:hAnsi="Times New Roman" w:cs="Times New Roman"/>
          <w:i/>
          <w:color w:val="000000" w:themeColor="text1"/>
          <w:sz w:val="21"/>
          <w:szCs w:val="21"/>
        </w:rPr>
        <w:t>Chem. Rev.</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2022</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122</w:t>
      </w:r>
      <w:r w:rsidRPr="008E4475">
        <w:rPr>
          <w:rFonts w:ascii="Times New Roman" w:hAnsi="Times New Roman" w:cs="Times New Roman"/>
          <w:color w:val="000000" w:themeColor="text1"/>
          <w:sz w:val="21"/>
          <w:szCs w:val="21"/>
        </w:rPr>
        <w:t>, 4420-4492.</w:t>
      </w:r>
    </w:p>
    <w:p w14:paraId="08E50818"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lastRenderedPageBreak/>
        <w:t>[9]</w:t>
      </w:r>
      <w:r w:rsidRPr="008E4475">
        <w:rPr>
          <w:rFonts w:ascii="Times New Roman" w:hAnsi="Times New Roman" w:cs="Times New Roman"/>
          <w:color w:val="000000" w:themeColor="text1"/>
          <w:sz w:val="21"/>
          <w:szCs w:val="21"/>
        </w:rPr>
        <w:tab/>
        <w:t xml:space="preserve">B. T. McGrail, A. Sehirlioglu and E. Pentzer, </w:t>
      </w:r>
      <w:r w:rsidRPr="008E4475">
        <w:rPr>
          <w:rFonts w:ascii="Times New Roman" w:hAnsi="Times New Roman" w:cs="Times New Roman"/>
          <w:i/>
          <w:color w:val="000000" w:themeColor="text1"/>
          <w:sz w:val="21"/>
          <w:szCs w:val="21"/>
        </w:rPr>
        <w:t>Angew. Chem. Int. Id.</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2015</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54</w:t>
      </w:r>
      <w:r w:rsidRPr="008E4475">
        <w:rPr>
          <w:rFonts w:ascii="Times New Roman" w:hAnsi="Times New Roman" w:cs="Times New Roman"/>
          <w:color w:val="000000" w:themeColor="text1"/>
          <w:sz w:val="21"/>
          <w:szCs w:val="21"/>
        </w:rPr>
        <w:t>, 1710-1723.</w:t>
      </w:r>
    </w:p>
    <w:p w14:paraId="557429C7"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[10]</w:t>
      </w:r>
      <w:r w:rsidRPr="008E4475">
        <w:rPr>
          <w:rFonts w:ascii="Times New Roman" w:hAnsi="Times New Roman" w:cs="Times New Roman"/>
          <w:color w:val="000000" w:themeColor="text1"/>
          <w:sz w:val="21"/>
          <w:szCs w:val="21"/>
        </w:rPr>
        <w:tab/>
        <w:t xml:space="preserve">X. Wang, X. Zhang, L. Sun, D. Lee, S. Lee, M. Wang, J. Zhao, Y. Shao-Horn, M. Dincă, T. Palacios and K. K. Gleason, </w:t>
      </w:r>
      <w:r w:rsidRPr="008E4475">
        <w:rPr>
          <w:rFonts w:ascii="Times New Roman" w:hAnsi="Times New Roman" w:cs="Times New Roman"/>
          <w:i/>
          <w:color w:val="000000" w:themeColor="text1"/>
          <w:sz w:val="21"/>
          <w:szCs w:val="21"/>
        </w:rPr>
        <w:t>Sci. Adv.</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4</w:t>
      </w:r>
      <w:r w:rsidRPr="008E4475">
        <w:rPr>
          <w:rFonts w:ascii="Times New Roman" w:hAnsi="Times New Roman" w:cs="Times New Roman"/>
          <w:color w:val="000000" w:themeColor="text1"/>
          <w:sz w:val="21"/>
          <w:szCs w:val="21"/>
        </w:rPr>
        <w:t xml:space="preserve">, eaat5780 </w:t>
      </w:r>
    </w:p>
    <w:p w14:paraId="6473A5CF"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[11]</w:t>
      </w:r>
      <w:r w:rsidRPr="008E4475">
        <w:rPr>
          <w:rFonts w:ascii="Times New Roman" w:hAnsi="Times New Roman" w:cs="Times New Roman"/>
          <w:color w:val="000000" w:themeColor="text1"/>
          <w:sz w:val="21"/>
          <w:szCs w:val="21"/>
        </w:rPr>
        <w:tab/>
        <w:t xml:space="preserve">B. Russ, M. J. Robb, F. G. Brunetti, P. L. Miller, E. E. Perry, S. N. Patel, V. Ho, W. B. Chang, J. J. Urban, M. L. Chabinyc, C. J. Hawker and R. A. Segalman,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2014</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26</w:t>
      </w:r>
      <w:r w:rsidRPr="008E4475">
        <w:rPr>
          <w:rFonts w:ascii="Times New Roman" w:hAnsi="Times New Roman" w:cs="Times New Roman"/>
          <w:color w:val="000000" w:themeColor="text1"/>
          <w:sz w:val="21"/>
          <w:szCs w:val="21"/>
        </w:rPr>
        <w:t>, 3473-3477.</w:t>
      </w:r>
    </w:p>
    <w:p w14:paraId="43ACF354"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[12]</w:t>
      </w:r>
      <w:r w:rsidRPr="008E4475">
        <w:rPr>
          <w:rFonts w:ascii="Times New Roman" w:hAnsi="Times New Roman" w:cs="Times New Roman"/>
          <w:color w:val="000000" w:themeColor="text1"/>
          <w:sz w:val="21"/>
          <w:szCs w:val="21"/>
        </w:rPr>
        <w:tab/>
        <w:t xml:space="preserve">W. Zhao, J. Ding, Y. Zou, C.-a. Di and D. Zhu, </w:t>
      </w:r>
      <w:r w:rsidRPr="008E4475">
        <w:rPr>
          <w:rFonts w:ascii="Times New Roman" w:hAnsi="Times New Roman" w:cs="Times New Roman"/>
          <w:i/>
          <w:color w:val="000000" w:themeColor="text1"/>
          <w:sz w:val="21"/>
          <w:szCs w:val="21"/>
        </w:rPr>
        <w:t>Chem. Soc. Rev.</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2020</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49</w:t>
      </w:r>
      <w:r w:rsidRPr="008E4475">
        <w:rPr>
          <w:rFonts w:ascii="Times New Roman" w:hAnsi="Times New Roman" w:cs="Times New Roman"/>
          <w:color w:val="000000" w:themeColor="text1"/>
          <w:sz w:val="21"/>
          <w:szCs w:val="21"/>
        </w:rPr>
        <w:t>, 7210-7228.</w:t>
      </w:r>
    </w:p>
    <w:p w14:paraId="5CFFC464"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[13]</w:t>
      </w:r>
      <w:r w:rsidRPr="008E4475">
        <w:rPr>
          <w:rFonts w:ascii="Times New Roman" w:hAnsi="Times New Roman" w:cs="Times New Roman"/>
          <w:color w:val="000000" w:themeColor="text1"/>
          <w:sz w:val="21"/>
          <w:szCs w:val="21"/>
        </w:rPr>
        <w:tab/>
        <w:t xml:space="preserve">Z. Wang, Y. Zou, W. Chen, Y. Huang, C. Yao and Q. Zhang, </w:t>
      </w:r>
      <w:r w:rsidRPr="008E4475">
        <w:rPr>
          <w:rFonts w:ascii="Times New Roman" w:hAnsi="Times New Roman" w:cs="Times New Roman"/>
          <w:i/>
          <w:color w:val="000000" w:themeColor="text1"/>
          <w:sz w:val="21"/>
          <w:szCs w:val="21"/>
        </w:rPr>
        <w:t>Adv. Electron.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2019</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w:t>
      </w:r>
      <w:r w:rsidRPr="008E4475">
        <w:rPr>
          <w:rFonts w:ascii="Times New Roman" w:hAnsi="Times New Roman" w:cs="Times New Roman"/>
          <w:color w:val="000000" w:themeColor="text1"/>
          <w:sz w:val="21"/>
          <w:szCs w:val="21"/>
        </w:rPr>
        <w:t>, 1800547.</w:t>
      </w:r>
    </w:p>
    <w:p w14:paraId="5B1E193A"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[14]</w:t>
      </w:r>
      <w:r w:rsidRPr="008E4475">
        <w:rPr>
          <w:rFonts w:ascii="Times New Roman" w:hAnsi="Times New Roman" w:cs="Times New Roman"/>
          <w:color w:val="000000" w:themeColor="text1"/>
          <w:sz w:val="21"/>
          <w:szCs w:val="21"/>
        </w:rPr>
        <w:tab/>
        <w:t xml:space="preserve">E. M. Thomas, B. C. Popere, H. Fang, M. L. Chabinyc and R. A. Segalman, </w:t>
      </w:r>
      <w:r w:rsidRPr="008E4475">
        <w:rPr>
          <w:rFonts w:ascii="Times New Roman" w:hAnsi="Times New Roman" w:cs="Times New Roman"/>
          <w:i/>
          <w:color w:val="000000" w:themeColor="text1"/>
          <w:sz w:val="21"/>
          <w:szCs w:val="21"/>
        </w:rPr>
        <w:t>Chem.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30</w:t>
      </w:r>
      <w:r w:rsidRPr="008E4475">
        <w:rPr>
          <w:rFonts w:ascii="Times New Roman" w:hAnsi="Times New Roman" w:cs="Times New Roman"/>
          <w:color w:val="000000" w:themeColor="text1"/>
          <w:sz w:val="21"/>
          <w:szCs w:val="21"/>
        </w:rPr>
        <w:t>, 2965-2972.</w:t>
      </w:r>
    </w:p>
    <w:p w14:paraId="2CBAAB4D"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[15]</w:t>
      </w:r>
      <w:r w:rsidRPr="008E4475">
        <w:rPr>
          <w:rFonts w:ascii="Times New Roman" w:hAnsi="Times New Roman" w:cs="Times New Roman"/>
          <w:color w:val="000000" w:themeColor="text1"/>
          <w:sz w:val="21"/>
          <w:szCs w:val="21"/>
        </w:rPr>
        <w:tab/>
        <w:t xml:space="preserve">N. Kim, S. Kee, S. H. Lee, B. H. Lee, Y. H. Kahng, Y.-R. Jo, B.-J. Kim and K. Lee,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2014</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26</w:t>
      </w:r>
      <w:r w:rsidRPr="008E4475">
        <w:rPr>
          <w:rFonts w:ascii="Times New Roman" w:hAnsi="Times New Roman" w:cs="Times New Roman"/>
          <w:color w:val="000000" w:themeColor="text1"/>
          <w:sz w:val="21"/>
          <w:szCs w:val="21"/>
        </w:rPr>
        <w:t>, 2268-2272.</w:t>
      </w:r>
    </w:p>
    <w:p w14:paraId="104A6BA9"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[16]</w:t>
      </w:r>
      <w:r w:rsidRPr="008E4475">
        <w:rPr>
          <w:rFonts w:ascii="Times New Roman" w:hAnsi="Times New Roman" w:cs="Times New Roman"/>
          <w:color w:val="000000" w:themeColor="text1"/>
          <w:sz w:val="21"/>
          <w:szCs w:val="21"/>
        </w:rPr>
        <w:tab/>
        <w:t xml:space="preserve">B. Cho, K. S. Park, J. Baek, H. S. Oh, Y.-E. Koo Lee and M. M. Sung, </w:t>
      </w:r>
      <w:r w:rsidRPr="008E4475">
        <w:rPr>
          <w:rFonts w:ascii="Times New Roman" w:hAnsi="Times New Roman" w:cs="Times New Roman"/>
          <w:i/>
          <w:color w:val="000000" w:themeColor="text1"/>
          <w:sz w:val="21"/>
          <w:szCs w:val="21"/>
        </w:rPr>
        <w:t>Nano Lett.</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2014</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14</w:t>
      </w:r>
      <w:r w:rsidRPr="008E4475">
        <w:rPr>
          <w:rFonts w:ascii="Times New Roman" w:hAnsi="Times New Roman" w:cs="Times New Roman"/>
          <w:color w:val="000000" w:themeColor="text1"/>
          <w:sz w:val="21"/>
          <w:szCs w:val="21"/>
        </w:rPr>
        <w:t>, 3321-3327.</w:t>
      </w:r>
    </w:p>
    <w:p w14:paraId="1210FF33"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[17]</w:t>
      </w:r>
      <w:r w:rsidRPr="008E4475">
        <w:rPr>
          <w:rFonts w:ascii="Times New Roman" w:hAnsi="Times New Roman" w:cs="Times New Roman"/>
          <w:color w:val="000000" w:themeColor="text1"/>
          <w:sz w:val="21"/>
          <w:szCs w:val="21"/>
        </w:rPr>
        <w:tab/>
        <w:t xml:space="preserve">H. J. Jeong, H. Jang, T. Kim, T. Earmme and F. S. Kim, </w:t>
      </w:r>
      <w:r w:rsidRPr="008E4475">
        <w:rPr>
          <w:rFonts w:ascii="Times New Roman" w:hAnsi="Times New Roman" w:cs="Times New Roman"/>
          <w:i/>
          <w:color w:val="000000" w:themeColor="text1"/>
          <w:sz w:val="21"/>
          <w:szCs w:val="21"/>
        </w:rPr>
        <w:t>Materials</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14</w:t>
      </w:r>
      <w:r w:rsidRPr="008E4475">
        <w:rPr>
          <w:rFonts w:ascii="Times New Roman" w:hAnsi="Times New Roman" w:cs="Times New Roman"/>
          <w:color w:val="000000" w:themeColor="text1"/>
          <w:sz w:val="21"/>
          <w:szCs w:val="21"/>
        </w:rPr>
        <w:t>, 1975.</w:t>
      </w:r>
    </w:p>
    <w:p w14:paraId="311B01F9"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[18]</w:t>
      </w:r>
      <w:r w:rsidRPr="008E4475">
        <w:rPr>
          <w:rFonts w:ascii="Times New Roman" w:hAnsi="Times New Roman" w:cs="Times New Roman"/>
          <w:color w:val="000000" w:themeColor="text1"/>
          <w:sz w:val="21"/>
          <w:szCs w:val="21"/>
        </w:rPr>
        <w:tab/>
        <w:t xml:space="preserve">Z. Fan, D. Du, X. Guan and J. Ouyang, </w:t>
      </w:r>
      <w:r w:rsidRPr="008E4475">
        <w:rPr>
          <w:rFonts w:ascii="Times New Roman" w:hAnsi="Times New Roman" w:cs="Times New Roman"/>
          <w:i/>
          <w:color w:val="000000" w:themeColor="text1"/>
          <w:sz w:val="21"/>
          <w:szCs w:val="21"/>
        </w:rPr>
        <w:t>Nano Energy</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51</w:t>
      </w:r>
      <w:r w:rsidRPr="008E4475">
        <w:rPr>
          <w:rFonts w:ascii="Times New Roman" w:hAnsi="Times New Roman" w:cs="Times New Roman"/>
          <w:color w:val="000000" w:themeColor="text1"/>
          <w:sz w:val="21"/>
          <w:szCs w:val="21"/>
        </w:rPr>
        <w:t>, 481-488.</w:t>
      </w:r>
    </w:p>
    <w:p w14:paraId="74277B01"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[19]</w:t>
      </w:r>
      <w:r w:rsidRPr="008E4475">
        <w:rPr>
          <w:rFonts w:ascii="Times New Roman" w:hAnsi="Times New Roman" w:cs="Times New Roman"/>
          <w:color w:val="000000" w:themeColor="text1"/>
          <w:sz w:val="21"/>
          <w:szCs w:val="21"/>
        </w:rPr>
        <w:tab/>
        <w:t xml:space="preserve">Y. Zhong, V. Untilova, D. Muller, S. Guchait, C. Kiefer, L. Herrmann, N. Zimmermann, M. Brosset, T. Heiser and M. Brinkmann, </w:t>
      </w:r>
      <w:r w:rsidRPr="008E4475">
        <w:rPr>
          <w:rFonts w:ascii="Times New Roman" w:hAnsi="Times New Roman" w:cs="Times New Roman"/>
          <w:i/>
          <w:color w:val="000000" w:themeColor="text1"/>
          <w:sz w:val="21"/>
          <w:szCs w:val="21"/>
        </w:rPr>
        <w:t>Adv. Funct.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2022</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32</w:t>
      </w:r>
      <w:r w:rsidRPr="008E4475">
        <w:rPr>
          <w:rFonts w:ascii="Times New Roman" w:hAnsi="Times New Roman" w:cs="Times New Roman"/>
          <w:color w:val="000000" w:themeColor="text1"/>
          <w:sz w:val="21"/>
          <w:szCs w:val="21"/>
        </w:rPr>
        <w:t>, 2202075.</w:t>
      </w:r>
    </w:p>
    <w:p w14:paraId="29A6D57E"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[20]</w:t>
      </w:r>
      <w:r w:rsidRPr="008E4475">
        <w:rPr>
          <w:rFonts w:ascii="Times New Roman" w:hAnsi="Times New Roman" w:cs="Times New Roman"/>
          <w:color w:val="000000" w:themeColor="text1"/>
          <w:sz w:val="21"/>
          <w:szCs w:val="21"/>
        </w:rPr>
        <w:tab/>
        <w:t xml:space="preserve">G. H. Kim, L. Shao, K. Zhang and K. P. Pipe, </w:t>
      </w:r>
      <w:r w:rsidRPr="008E4475">
        <w:rPr>
          <w:rFonts w:ascii="Times New Roman" w:hAnsi="Times New Roman" w:cs="Times New Roman"/>
          <w:i/>
          <w:color w:val="000000" w:themeColor="text1"/>
          <w:sz w:val="21"/>
          <w:szCs w:val="21"/>
        </w:rPr>
        <w:t>Nat.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2013</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12</w:t>
      </w:r>
      <w:r w:rsidRPr="008E4475">
        <w:rPr>
          <w:rFonts w:ascii="Times New Roman" w:hAnsi="Times New Roman" w:cs="Times New Roman"/>
          <w:color w:val="000000" w:themeColor="text1"/>
          <w:sz w:val="21"/>
          <w:szCs w:val="21"/>
        </w:rPr>
        <w:t>, 719-723.</w:t>
      </w:r>
    </w:p>
    <w:p w14:paraId="00590DA2"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[21]</w:t>
      </w:r>
      <w:r w:rsidRPr="008E4475">
        <w:rPr>
          <w:rFonts w:ascii="Times New Roman" w:hAnsi="Times New Roman" w:cs="Times New Roman"/>
          <w:color w:val="000000" w:themeColor="text1"/>
          <w:sz w:val="21"/>
          <w:szCs w:val="21"/>
        </w:rPr>
        <w:tab/>
        <w:t xml:space="preserve">Y. Lu, J.-Y. Wang and J. Pei, </w:t>
      </w:r>
      <w:r w:rsidRPr="008E4475">
        <w:rPr>
          <w:rFonts w:ascii="Times New Roman" w:hAnsi="Times New Roman" w:cs="Times New Roman"/>
          <w:i/>
          <w:color w:val="000000" w:themeColor="text1"/>
          <w:sz w:val="21"/>
          <w:szCs w:val="21"/>
        </w:rPr>
        <w:t>Chem.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2019</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31</w:t>
      </w:r>
      <w:r w:rsidRPr="008E4475">
        <w:rPr>
          <w:rFonts w:ascii="Times New Roman" w:hAnsi="Times New Roman" w:cs="Times New Roman"/>
          <w:color w:val="000000" w:themeColor="text1"/>
          <w:sz w:val="21"/>
          <w:szCs w:val="21"/>
        </w:rPr>
        <w:t>, 6412-6423.</w:t>
      </w:r>
    </w:p>
    <w:p w14:paraId="736C9E92"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[22]</w:t>
      </w:r>
      <w:r w:rsidRPr="008E4475">
        <w:rPr>
          <w:rFonts w:ascii="Times New Roman" w:hAnsi="Times New Roman" w:cs="Times New Roman"/>
          <w:color w:val="000000" w:themeColor="text1"/>
          <w:sz w:val="21"/>
          <w:szCs w:val="21"/>
        </w:rPr>
        <w:tab/>
        <w:t xml:space="preserve">R. A. Schlitz, F. G. Brunetti, A. M. Glaudell, P. L. Miller, M. A. Brady, C. J. Takacs, C. J. Hawker and M. L. Chabinyc,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2014</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26</w:t>
      </w:r>
      <w:r w:rsidRPr="008E4475">
        <w:rPr>
          <w:rFonts w:ascii="Times New Roman" w:hAnsi="Times New Roman" w:cs="Times New Roman"/>
          <w:color w:val="000000" w:themeColor="text1"/>
          <w:sz w:val="21"/>
          <w:szCs w:val="21"/>
        </w:rPr>
        <w:t>, 2825-2830.</w:t>
      </w:r>
    </w:p>
    <w:p w14:paraId="290C3304"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[23]</w:t>
      </w:r>
      <w:r w:rsidRPr="008E4475">
        <w:rPr>
          <w:rFonts w:ascii="Times New Roman" w:hAnsi="Times New Roman" w:cs="Times New Roman"/>
          <w:color w:val="000000" w:themeColor="text1"/>
          <w:sz w:val="21"/>
          <w:szCs w:val="21"/>
        </w:rPr>
        <w:tab/>
        <w:t xml:space="preserve">S. Wang, H. Sun, T. Erdmann, G. Wang, D. Fazzi, U. Lappan, Y. Puttisong, Z. Chen, M. Berggren, X. Crispin, A. Kiriy, B. Voit, T. J. Marks, S. Fabiano and A. Facchetti,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30</w:t>
      </w:r>
      <w:r w:rsidRPr="008E4475">
        <w:rPr>
          <w:rFonts w:ascii="Times New Roman" w:hAnsi="Times New Roman" w:cs="Times New Roman"/>
          <w:color w:val="000000" w:themeColor="text1"/>
          <w:sz w:val="21"/>
          <w:szCs w:val="21"/>
        </w:rPr>
        <w:t>, 1801898.</w:t>
      </w:r>
    </w:p>
    <w:p w14:paraId="540DD893"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[24]</w:t>
      </w:r>
      <w:r w:rsidRPr="008E4475">
        <w:rPr>
          <w:rFonts w:ascii="Times New Roman" w:hAnsi="Times New Roman" w:cs="Times New Roman"/>
          <w:color w:val="000000" w:themeColor="text1"/>
          <w:sz w:val="21"/>
          <w:szCs w:val="21"/>
        </w:rPr>
        <w:tab/>
        <w:t xml:space="preserve">Y. Sun, C.-A. Di, W. Xu and D. Zhu, </w:t>
      </w:r>
      <w:r w:rsidRPr="008E4475">
        <w:rPr>
          <w:rFonts w:ascii="Times New Roman" w:hAnsi="Times New Roman" w:cs="Times New Roman"/>
          <w:i/>
          <w:color w:val="000000" w:themeColor="text1"/>
          <w:sz w:val="21"/>
          <w:szCs w:val="21"/>
        </w:rPr>
        <w:t>Adv. Electron.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2019</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w:t>
      </w:r>
      <w:r w:rsidRPr="008E4475">
        <w:rPr>
          <w:rFonts w:ascii="Times New Roman" w:hAnsi="Times New Roman" w:cs="Times New Roman"/>
          <w:color w:val="000000" w:themeColor="text1"/>
          <w:sz w:val="21"/>
          <w:szCs w:val="21"/>
        </w:rPr>
        <w:t>, 1800825.</w:t>
      </w:r>
    </w:p>
    <w:p w14:paraId="323A5B1E"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[25]</w:t>
      </w:r>
      <w:r w:rsidRPr="008E4475">
        <w:rPr>
          <w:rFonts w:ascii="Times New Roman" w:hAnsi="Times New Roman" w:cs="Times New Roman"/>
          <w:color w:val="000000" w:themeColor="text1"/>
          <w:sz w:val="21"/>
          <w:szCs w:val="21"/>
        </w:rPr>
        <w:tab/>
        <w:t xml:space="preserve">X. Yan, M. Xiong, J.-T. Li, S. Zhang, Z. Ahmad, Y. Lu, Z.-Y. Wang, Z.-F. Yao, J.-Y. Wang, X. Gu and T. Lei, </w:t>
      </w:r>
      <w:r w:rsidRPr="008E4475">
        <w:rPr>
          <w:rFonts w:ascii="Times New Roman" w:hAnsi="Times New Roman" w:cs="Times New Roman"/>
          <w:i/>
          <w:color w:val="000000" w:themeColor="text1"/>
          <w:sz w:val="21"/>
          <w:szCs w:val="21"/>
        </w:rPr>
        <w:t>J. Am. Chem. Soc.</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2019</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141</w:t>
      </w:r>
      <w:r w:rsidRPr="008E4475">
        <w:rPr>
          <w:rFonts w:ascii="Times New Roman" w:hAnsi="Times New Roman" w:cs="Times New Roman"/>
          <w:color w:val="000000" w:themeColor="text1"/>
          <w:sz w:val="21"/>
          <w:szCs w:val="21"/>
        </w:rPr>
        <w:t>, 20215-20221.</w:t>
      </w:r>
    </w:p>
    <w:p w14:paraId="03C64DF7"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[26]</w:t>
      </w:r>
      <w:r w:rsidRPr="008E4475">
        <w:rPr>
          <w:rFonts w:ascii="Times New Roman" w:hAnsi="Times New Roman" w:cs="Times New Roman"/>
          <w:color w:val="000000" w:themeColor="text1"/>
          <w:sz w:val="21"/>
          <w:szCs w:val="21"/>
        </w:rPr>
        <w:tab/>
        <w:t xml:space="preserve">D. Kiefer, A. Giovannitti, H. Sun, T. Biskup, A. Hofmann, M. Koopmans, C. Cendra, S. Weber, L. J. Anton Koster, E. Olsson, J. Rivnay, S. Fabiano, I. McCulloch and C. Müller, </w:t>
      </w:r>
      <w:r w:rsidRPr="008E4475">
        <w:rPr>
          <w:rFonts w:ascii="Times New Roman" w:hAnsi="Times New Roman" w:cs="Times New Roman"/>
          <w:i/>
          <w:color w:val="000000" w:themeColor="text1"/>
          <w:sz w:val="21"/>
          <w:szCs w:val="21"/>
        </w:rPr>
        <w:t>ACS Energy Lett.</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w:t>
      </w:r>
      <w:r w:rsidRPr="008E4475">
        <w:rPr>
          <w:rFonts w:ascii="Times New Roman" w:hAnsi="Times New Roman" w:cs="Times New Roman"/>
          <w:color w:val="000000" w:themeColor="text1"/>
          <w:sz w:val="21"/>
          <w:szCs w:val="21"/>
        </w:rPr>
        <w:t>, 278-285.</w:t>
      </w:r>
    </w:p>
    <w:p w14:paraId="69A9BBD1"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lastRenderedPageBreak/>
        <w:t>[27]</w:t>
      </w:r>
      <w:r w:rsidRPr="008E4475">
        <w:rPr>
          <w:rFonts w:ascii="Times New Roman" w:hAnsi="Times New Roman" w:cs="Times New Roman"/>
          <w:color w:val="000000" w:themeColor="text1"/>
          <w:sz w:val="21"/>
          <w:szCs w:val="21"/>
        </w:rPr>
        <w:tab/>
        <w:t xml:space="preserve">J. Liu, G. Ye, B. v. d. Zee, J. Dong, X. Qiu, Y. Liu, G. Portale, R. C. Chiechi and L. J. A. Koster,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30</w:t>
      </w:r>
      <w:r w:rsidRPr="008E4475">
        <w:rPr>
          <w:rFonts w:ascii="Times New Roman" w:hAnsi="Times New Roman" w:cs="Times New Roman"/>
          <w:color w:val="000000" w:themeColor="text1"/>
          <w:sz w:val="21"/>
          <w:szCs w:val="21"/>
        </w:rPr>
        <w:t>, 1804290.</w:t>
      </w:r>
    </w:p>
    <w:p w14:paraId="2F973EE2"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[28]</w:t>
      </w:r>
      <w:r w:rsidRPr="008E4475">
        <w:rPr>
          <w:rFonts w:ascii="Times New Roman" w:hAnsi="Times New Roman" w:cs="Times New Roman"/>
          <w:color w:val="000000" w:themeColor="text1"/>
          <w:sz w:val="21"/>
          <w:szCs w:val="21"/>
        </w:rPr>
        <w:tab/>
        <w:t xml:space="preserve">H. Guo, C.-Y. Yang, X. Zhang, A. Motta, K. Feng, Y. XIa, Y. Shi, Z. Wu, K. Yang, J. Chen, Q. Liao, Y. Tang, H. Sun, H. Y. Woo, S. Fabiano, A. Facchetti and X. Guo, </w:t>
      </w:r>
      <w:r w:rsidRPr="008E4475">
        <w:rPr>
          <w:rFonts w:ascii="Times New Roman" w:hAnsi="Times New Roman" w:cs="Times New Roman"/>
          <w:i/>
          <w:color w:val="000000" w:themeColor="text1"/>
          <w:sz w:val="21"/>
          <w:szCs w:val="21"/>
        </w:rPr>
        <w:t>Nature</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599</w:t>
      </w:r>
      <w:r w:rsidRPr="008E4475">
        <w:rPr>
          <w:rFonts w:ascii="Times New Roman" w:hAnsi="Times New Roman" w:cs="Times New Roman"/>
          <w:color w:val="000000" w:themeColor="text1"/>
          <w:sz w:val="21"/>
          <w:szCs w:val="21"/>
        </w:rPr>
        <w:t>, 67-73.</w:t>
      </w:r>
    </w:p>
    <w:p w14:paraId="5854248A"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[29]</w:t>
      </w:r>
      <w:r w:rsidRPr="008E4475">
        <w:rPr>
          <w:rFonts w:ascii="Times New Roman" w:hAnsi="Times New Roman" w:cs="Times New Roman"/>
          <w:color w:val="000000" w:themeColor="text1"/>
          <w:sz w:val="21"/>
          <w:szCs w:val="21"/>
        </w:rPr>
        <w:tab/>
        <w:t xml:space="preserve">K. Shi, F. Zhang, C.-A. Di, T.-W. Yan, Y. Zou, X. Zhou, D. Zhu, J.-Y. Wang and J. Pei, </w:t>
      </w:r>
      <w:r w:rsidRPr="008E4475">
        <w:rPr>
          <w:rFonts w:ascii="Times New Roman" w:hAnsi="Times New Roman" w:cs="Times New Roman"/>
          <w:i/>
          <w:color w:val="000000" w:themeColor="text1"/>
          <w:sz w:val="21"/>
          <w:szCs w:val="21"/>
        </w:rPr>
        <w:t>J. Am. Chem. Soc.</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2015</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137</w:t>
      </w:r>
      <w:r w:rsidRPr="008E4475">
        <w:rPr>
          <w:rFonts w:ascii="Times New Roman" w:hAnsi="Times New Roman" w:cs="Times New Roman"/>
          <w:color w:val="000000" w:themeColor="text1"/>
          <w:sz w:val="21"/>
          <w:szCs w:val="21"/>
        </w:rPr>
        <w:t>, 6979-6982.</w:t>
      </w:r>
    </w:p>
    <w:p w14:paraId="2F0AA411"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[30]</w:t>
      </w:r>
      <w:r w:rsidRPr="008E4475">
        <w:rPr>
          <w:rFonts w:ascii="Times New Roman" w:hAnsi="Times New Roman" w:cs="Times New Roman"/>
          <w:color w:val="000000" w:themeColor="text1"/>
          <w:sz w:val="21"/>
          <w:szCs w:val="21"/>
        </w:rPr>
        <w:tab/>
        <w:t xml:space="preserve">C.-Y. Yang, W.-L. Jin, J. Wang, Y.-F. Ding, S. Nong, K. Shi, Y. Lu, Y.-Z. Dai, F.-D. Zhuang, T. Lei, C.-A. Di, D. Zhu, J.-Y. Wang and J. Pei,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30</w:t>
      </w:r>
      <w:r w:rsidRPr="008E4475">
        <w:rPr>
          <w:rFonts w:ascii="Times New Roman" w:hAnsi="Times New Roman" w:cs="Times New Roman"/>
          <w:color w:val="000000" w:themeColor="text1"/>
          <w:sz w:val="21"/>
          <w:szCs w:val="21"/>
        </w:rPr>
        <w:t>, 1802850.</w:t>
      </w:r>
    </w:p>
    <w:p w14:paraId="4644E329"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[31]</w:t>
      </w:r>
      <w:r w:rsidRPr="008E4475">
        <w:rPr>
          <w:rFonts w:ascii="Times New Roman" w:hAnsi="Times New Roman" w:cs="Times New Roman"/>
          <w:color w:val="000000" w:themeColor="text1"/>
          <w:sz w:val="21"/>
          <w:szCs w:val="21"/>
        </w:rPr>
        <w:tab/>
        <w:t xml:space="preserve">S. Wang, H. Sun, U. Ail, M. Vagin, P. O. Å. Persson, J. W. Andreasen, W. Thiel, M. Berggren, X. Crispin, D. Fazzi and S. Fabiano,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2016</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28</w:t>
      </w:r>
      <w:r w:rsidRPr="008E4475">
        <w:rPr>
          <w:rFonts w:ascii="Times New Roman" w:hAnsi="Times New Roman" w:cs="Times New Roman"/>
          <w:color w:val="000000" w:themeColor="text1"/>
          <w:sz w:val="21"/>
          <w:szCs w:val="21"/>
        </w:rPr>
        <w:t>, 10764-10771.</w:t>
      </w:r>
    </w:p>
    <w:p w14:paraId="5BCB8491"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[32]</w:t>
      </w:r>
      <w:r w:rsidRPr="008E4475">
        <w:rPr>
          <w:rFonts w:ascii="Times New Roman" w:hAnsi="Times New Roman" w:cs="Times New Roman"/>
          <w:color w:val="000000" w:themeColor="text1"/>
          <w:sz w:val="21"/>
          <w:szCs w:val="21"/>
        </w:rPr>
        <w:tab/>
        <w:t xml:space="preserve">Y. Lu, Z.-D. Yu, R.-Z. Zhang, Z.-F. Yao, H.-Y. You, L. Jiang, H.-I. Un, B.-W. Dong, M. Xiong, J.-Y. Wang and J. Pei, </w:t>
      </w:r>
      <w:r w:rsidRPr="008E4475">
        <w:rPr>
          <w:rFonts w:ascii="Times New Roman" w:hAnsi="Times New Roman" w:cs="Times New Roman"/>
          <w:i/>
          <w:color w:val="000000" w:themeColor="text1"/>
          <w:sz w:val="21"/>
          <w:szCs w:val="21"/>
        </w:rPr>
        <w:t>Angew. Chem. Int. Id.</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2019</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58</w:t>
      </w:r>
      <w:r w:rsidRPr="008E4475">
        <w:rPr>
          <w:rFonts w:ascii="Times New Roman" w:hAnsi="Times New Roman" w:cs="Times New Roman"/>
          <w:color w:val="000000" w:themeColor="text1"/>
          <w:sz w:val="21"/>
          <w:szCs w:val="21"/>
        </w:rPr>
        <w:t>, 11390-11394.</w:t>
      </w:r>
    </w:p>
    <w:p w14:paraId="29A9A55D"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[33]</w:t>
      </w:r>
      <w:r w:rsidRPr="008E4475">
        <w:rPr>
          <w:rFonts w:ascii="Times New Roman" w:hAnsi="Times New Roman" w:cs="Times New Roman"/>
          <w:color w:val="000000" w:themeColor="text1"/>
          <w:sz w:val="21"/>
          <w:szCs w:val="21"/>
        </w:rPr>
        <w:tab/>
        <w:t xml:space="preserve">H. Chen, M. Moser, S. Wang, C. Jellett, K. Thorley, G. T. Harrison, X. Jiao, M. Xiao, B. Purushothaman, M. Alsufyani, H. Bristow, S. De Wolf, N. Gasparini, A. Wadsworth, C. R. McNeill, H. Sirringhaus, S. Fabiano and I. McCulloch, </w:t>
      </w:r>
      <w:r w:rsidRPr="008E4475">
        <w:rPr>
          <w:rFonts w:ascii="Times New Roman" w:hAnsi="Times New Roman" w:cs="Times New Roman"/>
          <w:i/>
          <w:color w:val="000000" w:themeColor="text1"/>
          <w:sz w:val="21"/>
          <w:szCs w:val="21"/>
        </w:rPr>
        <w:t>J. Am. Chem. Soc.</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143</w:t>
      </w:r>
      <w:r w:rsidRPr="008E4475">
        <w:rPr>
          <w:rFonts w:ascii="Times New Roman" w:hAnsi="Times New Roman" w:cs="Times New Roman"/>
          <w:color w:val="000000" w:themeColor="text1"/>
          <w:sz w:val="21"/>
          <w:szCs w:val="21"/>
        </w:rPr>
        <w:t>, 260-268.</w:t>
      </w:r>
    </w:p>
    <w:p w14:paraId="6C39AFD5"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[34]</w:t>
      </w:r>
      <w:r w:rsidRPr="008E4475">
        <w:rPr>
          <w:rFonts w:ascii="Times New Roman" w:hAnsi="Times New Roman" w:cs="Times New Roman"/>
          <w:color w:val="000000" w:themeColor="text1"/>
          <w:sz w:val="21"/>
          <w:szCs w:val="21"/>
        </w:rPr>
        <w:tab/>
        <w:t xml:space="preserve">A. Marks, X. Chen, R. Wu, R. B. Rashid, W. Jin, B. D. Paulsen, M. Moser, X. Ji, S. Griggs, D. Meli, X. Wu, H. Bristow, J. Strzalka, N. Gasparini, G. Costantini, S. Fabiano, J. Rivnay and I. McCulloch, </w:t>
      </w:r>
      <w:r w:rsidRPr="008E4475">
        <w:rPr>
          <w:rFonts w:ascii="Times New Roman" w:hAnsi="Times New Roman" w:cs="Times New Roman"/>
          <w:i/>
          <w:color w:val="000000" w:themeColor="text1"/>
          <w:sz w:val="21"/>
          <w:szCs w:val="21"/>
        </w:rPr>
        <w:t>J. Am. Chem. Soc.</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2022</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144</w:t>
      </w:r>
      <w:r w:rsidRPr="008E4475">
        <w:rPr>
          <w:rFonts w:ascii="Times New Roman" w:hAnsi="Times New Roman" w:cs="Times New Roman"/>
          <w:color w:val="000000" w:themeColor="text1"/>
          <w:sz w:val="21"/>
          <w:szCs w:val="21"/>
        </w:rPr>
        <w:t>, 4642-4656.</w:t>
      </w:r>
    </w:p>
    <w:p w14:paraId="7C1B706B"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[35]</w:t>
      </w:r>
      <w:r w:rsidRPr="008E4475">
        <w:rPr>
          <w:rFonts w:ascii="Times New Roman" w:hAnsi="Times New Roman" w:cs="Times New Roman"/>
          <w:color w:val="000000" w:themeColor="text1"/>
          <w:sz w:val="21"/>
          <w:szCs w:val="21"/>
        </w:rPr>
        <w:tab/>
        <w:t xml:space="preserve">C. Dong, S. Deng, B. Meng, J. Liu and L. Wang, </w:t>
      </w:r>
      <w:r w:rsidRPr="008E4475">
        <w:rPr>
          <w:rFonts w:ascii="Times New Roman" w:hAnsi="Times New Roman" w:cs="Times New Roman"/>
          <w:i/>
          <w:color w:val="000000" w:themeColor="text1"/>
          <w:sz w:val="21"/>
          <w:szCs w:val="21"/>
        </w:rPr>
        <w:t>Angew. Chem. Int. Ed.</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60</w:t>
      </w:r>
      <w:r w:rsidRPr="008E4475">
        <w:rPr>
          <w:rFonts w:ascii="Times New Roman" w:hAnsi="Times New Roman" w:cs="Times New Roman"/>
          <w:color w:val="000000" w:themeColor="text1"/>
          <w:sz w:val="21"/>
          <w:szCs w:val="21"/>
        </w:rPr>
        <w:t>, 16184-16190.</w:t>
      </w:r>
    </w:p>
    <w:p w14:paraId="43B4A465"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[36]</w:t>
      </w:r>
      <w:r w:rsidRPr="008E4475">
        <w:rPr>
          <w:rFonts w:ascii="Times New Roman" w:hAnsi="Times New Roman" w:cs="Times New Roman"/>
          <w:color w:val="000000" w:themeColor="text1"/>
          <w:sz w:val="21"/>
          <w:szCs w:val="21"/>
        </w:rPr>
        <w:tab/>
        <w:t xml:space="preserve">K. Feng, H. Guo, J. Wang, Y. Shi, Z. Wu, M. Su, X. Zhang, J. H. Son, H. Y. Woo and X. Guo, </w:t>
      </w:r>
      <w:r w:rsidRPr="008E4475">
        <w:rPr>
          <w:rFonts w:ascii="Times New Roman" w:hAnsi="Times New Roman" w:cs="Times New Roman"/>
          <w:i/>
          <w:color w:val="000000" w:themeColor="text1"/>
          <w:sz w:val="21"/>
          <w:szCs w:val="21"/>
        </w:rPr>
        <w:t>J. Am. Chem. Soc.</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143</w:t>
      </w:r>
      <w:r w:rsidRPr="008E4475">
        <w:rPr>
          <w:rFonts w:ascii="Times New Roman" w:hAnsi="Times New Roman" w:cs="Times New Roman"/>
          <w:color w:val="000000" w:themeColor="text1"/>
          <w:sz w:val="21"/>
          <w:szCs w:val="21"/>
        </w:rPr>
        <w:t>, 1539-1552.</w:t>
      </w:r>
    </w:p>
    <w:p w14:paraId="04138359"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[37]</w:t>
      </w:r>
      <w:r w:rsidRPr="008E4475">
        <w:rPr>
          <w:rFonts w:ascii="Times New Roman" w:hAnsi="Times New Roman" w:cs="Times New Roman"/>
          <w:color w:val="000000" w:themeColor="text1"/>
          <w:sz w:val="21"/>
          <w:szCs w:val="21"/>
        </w:rPr>
        <w:tab/>
        <w:t xml:space="preserve">J. Liu, Y. Shi, J. Dong, M. I. Nugraha, X. Qiu, M. Su, R. C. Chiechi, D. Baran, G. Portale, X. Guo and L. J. A. Koster, </w:t>
      </w:r>
      <w:r w:rsidRPr="008E4475">
        <w:rPr>
          <w:rFonts w:ascii="Times New Roman" w:hAnsi="Times New Roman" w:cs="Times New Roman"/>
          <w:i/>
          <w:color w:val="000000" w:themeColor="text1"/>
          <w:sz w:val="21"/>
          <w:szCs w:val="21"/>
        </w:rPr>
        <w:t>ACS Energy Lett.</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2019</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4</w:t>
      </w:r>
      <w:r w:rsidRPr="008E4475">
        <w:rPr>
          <w:rFonts w:ascii="Times New Roman" w:hAnsi="Times New Roman" w:cs="Times New Roman"/>
          <w:color w:val="000000" w:themeColor="text1"/>
          <w:sz w:val="21"/>
          <w:szCs w:val="21"/>
        </w:rPr>
        <w:t>, 1556-1564.</w:t>
      </w:r>
    </w:p>
    <w:p w14:paraId="7BA299D6"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[38]</w:t>
      </w:r>
      <w:r w:rsidRPr="008E4475">
        <w:rPr>
          <w:rFonts w:ascii="Times New Roman" w:hAnsi="Times New Roman" w:cs="Times New Roman"/>
          <w:color w:val="000000" w:themeColor="text1"/>
          <w:sz w:val="21"/>
          <w:szCs w:val="21"/>
        </w:rPr>
        <w:tab/>
        <w:t xml:space="preserve">M. Massetti, F. Jiao, A. J. Ferguson, D. Zhao, K. Wijeratne, A. Würger, J. L. Blackburn, X. Crispin and S. Fabiano, </w:t>
      </w:r>
      <w:r w:rsidRPr="008E4475">
        <w:rPr>
          <w:rFonts w:ascii="Times New Roman" w:hAnsi="Times New Roman" w:cs="Times New Roman"/>
          <w:i/>
          <w:color w:val="000000" w:themeColor="text1"/>
          <w:sz w:val="21"/>
          <w:szCs w:val="21"/>
        </w:rPr>
        <w:t>Chem. Rev.</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121</w:t>
      </w:r>
      <w:r w:rsidRPr="008E4475">
        <w:rPr>
          <w:rFonts w:ascii="Times New Roman" w:hAnsi="Times New Roman" w:cs="Times New Roman"/>
          <w:color w:val="000000" w:themeColor="text1"/>
          <w:sz w:val="21"/>
          <w:szCs w:val="21"/>
        </w:rPr>
        <w:t>, 12465-12547.</w:t>
      </w:r>
    </w:p>
    <w:p w14:paraId="27F4A2E6"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[39]</w:t>
      </w:r>
      <w:r w:rsidRPr="008E4475">
        <w:rPr>
          <w:rFonts w:ascii="Times New Roman" w:hAnsi="Times New Roman" w:cs="Times New Roman"/>
          <w:color w:val="000000" w:themeColor="text1"/>
          <w:sz w:val="21"/>
          <w:szCs w:val="21"/>
        </w:rPr>
        <w:tab/>
        <w:t xml:space="preserve">Y. Chen, Y. Zhao and Z. Liang, </w:t>
      </w:r>
      <w:r w:rsidRPr="008E4475">
        <w:rPr>
          <w:rFonts w:ascii="Times New Roman" w:hAnsi="Times New Roman" w:cs="Times New Roman"/>
          <w:i/>
          <w:color w:val="000000" w:themeColor="text1"/>
          <w:sz w:val="21"/>
          <w:szCs w:val="21"/>
        </w:rPr>
        <w:t>Energy Environ. Sci.</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2015</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8</w:t>
      </w:r>
      <w:r w:rsidRPr="008E4475">
        <w:rPr>
          <w:rFonts w:ascii="Times New Roman" w:hAnsi="Times New Roman" w:cs="Times New Roman"/>
          <w:color w:val="000000" w:themeColor="text1"/>
          <w:sz w:val="21"/>
          <w:szCs w:val="21"/>
        </w:rPr>
        <w:t>, 401-422.</w:t>
      </w:r>
    </w:p>
    <w:p w14:paraId="6F1A2AA4"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[40]</w:t>
      </w:r>
      <w:r w:rsidRPr="008E4475">
        <w:rPr>
          <w:rFonts w:ascii="Times New Roman" w:hAnsi="Times New Roman" w:cs="Times New Roman"/>
          <w:color w:val="000000" w:themeColor="text1"/>
          <w:sz w:val="21"/>
          <w:szCs w:val="21"/>
        </w:rPr>
        <w:tab/>
        <w:t xml:space="preserve">Y.-J. Hwang, T. Earmme, B. A. E. Courtright, F. N. Eberle and S. A. Jenekhe, </w:t>
      </w:r>
      <w:r w:rsidRPr="008E4475">
        <w:rPr>
          <w:rFonts w:ascii="Times New Roman" w:hAnsi="Times New Roman" w:cs="Times New Roman"/>
          <w:i/>
          <w:color w:val="000000" w:themeColor="text1"/>
          <w:sz w:val="21"/>
          <w:szCs w:val="21"/>
        </w:rPr>
        <w:t>J. Am. Chem. Soc.</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2015</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137</w:t>
      </w:r>
      <w:r w:rsidRPr="008E4475">
        <w:rPr>
          <w:rFonts w:ascii="Times New Roman" w:hAnsi="Times New Roman" w:cs="Times New Roman"/>
          <w:color w:val="000000" w:themeColor="text1"/>
          <w:sz w:val="21"/>
          <w:szCs w:val="21"/>
        </w:rPr>
        <w:t>, 4424-4434.</w:t>
      </w:r>
    </w:p>
    <w:p w14:paraId="59E2D4A8"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[41]</w:t>
      </w:r>
      <w:r w:rsidRPr="008E4475">
        <w:rPr>
          <w:rFonts w:ascii="Times New Roman" w:hAnsi="Times New Roman" w:cs="Times New Roman"/>
          <w:color w:val="000000" w:themeColor="text1"/>
          <w:sz w:val="21"/>
          <w:szCs w:val="21"/>
        </w:rPr>
        <w:tab/>
        <w:t xml:space="preserve">K. Feng, H. Guo, H. Sun and X. Guo, </w:t>
      </w:r>
      <w:r w:rsidRPr="008E4475">
        <w:rPr>
          <w:rFonts w:ascii="Times New Roman" w:hAnsi="Times New Roman" w:cs="Times New Roman"/>
          <w:i/>
          <w:color w:val="000000" w:themeColor="text1"/>
          <w:sz w:val="21"/>
          <w:szCs w:val="21"/>
        </w:rPr>
        <w:t>Acc. Chem. Res.</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54</w:t>
      </w:r>
      <w:r w:rsidRPr="008E4475">
        <w:rPr>
          <w:rFonts w:ascii="Times New Roman" w:hAnsi="Times New Roman" w:cs="Times New Roman"/>
          <w:color w:val="000000" w:themeColor="text1"/>
          <w:sz w:val="21"/>
          <w:szCs w:val="21"/>
        </w:rPr>
        <w:t>, 3804-3817.</w:t>
      </w:r>
    </w:p>
    <w:p w14:paraId="6E050D44"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lastRenderedPageBreak/>
        <w:t>[42]</w:t>
      </w:r>
      <w:r w:rsidRPr="008E4475">
        <w:rPr>
          <w:rFonts w:ascii="Times New Roman" w:hAnsi="Times New Roman" w:cs="Times New Roman"/>
          <w:color w:val="000000" w:themeColor="text1"/>
          <w:sz w:val="21"/>
          <w:szCs w:val="21"/>
        </w:rPr>
        <w:tab/>
        <w:t>Y. Wang, H. Guo, S. Ling, I. Arrechea-Marcos, Y. Wang, J. T. López</w:t>
      </w:r>
      <w:r w:rsidRPr="008E4475">
        <w:rPr>
          <w:rFonts w:ascii="Times New Roman" w:eastAsia="MS Mincho" w:hAnsi="Times New Roman" w:cs="Times New Roman"/>
          <w:color w:val="000000" w:themeColor="text1"/>
          <w:sz w:val="21"/>
          <w:szCs w:val="21"/>
        </w:rPr>
        <w:t> </w:t>
      </w:r>
      <w:r w:rsidRPr="008E4475">
        <w:rPr>
          <w:rFonts w:ascii="Times New Roman" w:hAnsi="Times New Roman" w:cs="Times New Roman"/>
          <w:color w:val="000000" w:themeColor="text1"/>
          <w:sz w:val="21"/>
          <w:szCs w:val="21"/>
        </w:rPr>
        <w:t xml:space="preserve">Navarrete, R. P. Ortiz and X. Guo, </w:t>
      </w:r>
      <w:r w:rsidRPr="008E4475">
        <w:rPr>
          <w:rFonts w:ascii="Times New Roman" w:hAnsi="Times New Roman" w:cs="Times New Roman"/>
          <w:i/>
          <w:color w:val="000000" w:themeColor="text1"/>
          <w:sz w:val="21"/>
          <w:szCs w:val="21"/>
        </w:rPr>
        <w:t>Angew. Chem. Int. Id.</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2017</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56</w:t>
      </w:r>
      <w:r w:rsidRPr="008E4475">
        <w:rPr>
          <w:rFonts w:ascii="Times New Roman" w:hAnsi="Times New Roman" w:cs="Times New Roman"/>
          <w:color w:val="000000" w:themeColor="text1"/>
          <w:sz w:val="21"/>
          <w:szCs w:val="21"/>
        </w:rPr>
        <w:t>, 9924-9929.</w:t>
      </w:r>
    </w:p>
    <w:p w14:paraId="52DADA8B"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[43]</w:t>
      </w:r>
      <w:r w:rsidRPr="008E4475">
        <w:rPr>
          <w:rFonts w:ascii="Times New Roman" w:hAnsi="Times New Roman" w:cs="Times New Roman"/>
          <w:color w:val="000000" w:themeColor="text1"/>
          <w:sz w:val="21"/>
          <w:szCs w:val="21"/>
        </w:rPr>
        <w:tab/>
        <w:t xml:space="preserve">M. Saito, I. Osaka, Y. Suda, H. Yoshida and K. Takimiya,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2016</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28</w:t>
      </w:r>
      <w:r w:rsidRPr="008E4475">
        <w:rPr>
          <w:rFonts w:ascii="Times New Roman" w:hAnsi="Times New Roman" w:cs="Times New Roman"/>
          <w:color w:val="000000" w:themeColor="text1"/>
          <w:sz w:val="21"/>
          <w:szCs w:val="21"/>
        </w:rPr>
        <w:t>, 6921-6925.</w:t>
      </w:r>
    </w:p>
    <w:p w14:paraId="30FEF59E"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[44]</w:t>
      </w:r>
      <w:r w:rsidRPr="008E4475">
        <w:rPr>
          <w:rFonts w:ascii="Times New Roman" w:hAnsi="Times New Roman" w:cs="Times New Roman"/>
          <w:color w:val="000000" w:themeColor="text1"/>
          <w:sz w:val="21"/>
          <w:szCs w:val="21"/>
        </w:rPr>
        <w:tab/>
        <w:t xml:space="preserve">Y. Wang, H. Guo, A. Harbuzaru, M. A. Uddin, I. Arrechea-Marcos, S. Ling, J. Yu, Y. Tang, H. Sun, J. T. López Navarrete, R. P. Ortiz, H. Y. Woo and X. Guo, </w:t>
      </w:r>
      <w:r w:rsidRPr="008E4475">
        <w:rPr>
          <w:rFonts w:ascii="Times New Roman" w:hAnsi="Times New Roman" w:cs="Times New Roman"/>
          <w:i/>
          <w:color w:val="000000" w:themeColor="text1"/>
          <w:sz w:val="21"/>
          <w:szCs w:val="21"/>
        </w:rPr>
        <w:t>J. Am. Chem. Soc.</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140</w:t>
      </w:r>
      <w:r w:rsidRPr="008E4475">
        <w:rPr>
          <w:rFonts w:ascii="Times New Roman" w:hAnsi="Times New Roman" w:cs="Times New Roman"/>
          <w:color w:val="000000" w:themeColor="text1"/>
          <w:sz w:val="21"/>
          <w:szCs w:val="21"/>
        </w:rPr>
        <w:t>, 6095-6108.</w:t>
      </w:r>
    </w:p>
    <w:p w14:paraId="40217030"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[45]</w:t>
      </w:r>
      <w:r w:rsidRPr="008E4475">
        <w:rPr>
          <w:rFonts w:ascii="Times New Roman" w:hAnsi="Times New Roman" w:cs="Times New Roman"/>
          <w:color w:val="000000" w:themeColor="text1"/>
          <w:sz w:val="21"/>
          <w:szCs w:val="21"/>
        </w:rPr>
        <w:tab/>
        <w:t xml:space="preserve">Y. Shi, H. Guo, J. Huang, X. Zhang, Z. Wu, K. Yang, Y. Zhang, K. Feng, H. Y. Woo, R. P. Ortiz, M. Zhou and X. Guo, </w:t>
      </w:r>
      <w:r w:rsidRPr="008E4475">
        <w:rPr>
          <w:rFonts w:ascii="Times New Roman" w:hAnsi="Times New Roman" w:cs="Times New Roman"/>
          <w:i/>
          <w:color w:val="000000" w:themeColor="text1"/>
          <w:sz w:val="21"/>
          <w:szCs w:val="21"/>
        </w:rPr>
        <w:t>Angew. Chem. Int. Id.</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2020</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59</w:t>
      </w:r>
      <w:r w:rsidRPr="008E4475">
        <w:rPr>
          <w:rFonts w:ascii="Times New Roman" w:hAnsi="Times New Roman" w:cs="Times New Roman"/>
          <w:color w:val="000000" w:themeColor="text1"/>
          <w:sz w:val="21"/>
          <w:szCs w:val="21"/>
        </w:rPr>
        <w:t>, 14449-14457.</w:t>
      </w:r>
    </w:p>
    <w:p w14:paraId="5DD9A758"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[46]</w:t>
      </w:r>
      <w:r w:rsidRPr="008E4475">
        <w:rPr>
          <w:rFonts w:ascii="Times New Roman" w:hAnsi="Times New Roman" w:cs="Times New Roman"/>
          <w:color w:val="000000" w:themeColor="text1"/>
          <w:sz w:val="21"/>
          <w:szCs w:val="21"/>
        </w:rPr>
        <w:tab/>
        <w:t xml:space="preserve">Y. Wang, Z. Yan, H. Guo, M. A. Uddin, S. Ling, X. Zhou, H. Su, J. Dai, H. Y. Woo and X. Guo, </w:t>
      </w:r>
      <w:r w:rsidRPr="008E4475">
        <w:rPr>
          <w:rFonts w:ascii="Times New Roman" w:hAnsi="Times New Roman" w:cs="Times New Roman"/>
          <w:i/>
          <w:color w:val="000000" w:themeColor="text1"/>
          <w:sz w:val="21"/>
          <w:szCs w:val="21"/>
        </w:rPr>
        <w:t>Angew. Chem. Int. Id.</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2017</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56</w:t>
      </w:r>
      <w:r w:rsidRPr="008E4475">
        <w:rPr>
          <w:rFonts w:ascii="Times New Roman" w:hAnsi="Times New Roman" w:cs="Times New Roman"/>
          <w:color w:val="000000" w:themeColor="text1"/>
          <w:sz w:val="21"/>
          <w:szCs w:val="21"/>
        </w:rPr>
        <w:t>, 15304-15308.</w:t>
      </w:r>
    </w:p>
    <w:p w14:paraId="01F5C6DF"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[47]</w:t>
      </w:r>
      <w:r w:rsidRPr="008E4475">
        <w:rPr>
          <w:rFonts w:ascii="Times New Roman" w:hAnsi="Times New Roman" w:cs="Times New Roman"/>
          <w:color w:val="000000" w:themeColor="text1"/>
          <w:sz w:val="21"/>
          <w:szCs w:val="21"/>
        </w:rPr>
        <w:tab/>
        <w:t xml:space="preserve">K. Feng, W. Shan, S. Ma, Z. Wu, J. Chen, H. Guo, B. Liu, J. Wang, B. Li, H. Y. Woo, S. Fabiano, W. Huang and X. Guo, </w:t>
      </w:r>
      <w:r w:rsidRPr="008E4475">
        <w:rPr>
          <w:rFonts w:ascii="Times New Roman" w:hAnsi="Times New Roman" w:cs="Times New Roman"/>
          <w:i/>
          <w:color w:val="000000" w:themeColor="text1"/>
          <w:sz w:val="21"/>
          <w:szCs w:val="21"/>
        </w:rPr>
        <w:t>Angew. Chem. Int. Ed.</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60</w:t>
      </w:r>
      <w:r w:rsidRPr="008E4475">
        <w:rPr>
          <w:rFonts w:ascii="Times New Roman" w:hAnsi="Times New Roman" w:cs="Times New Roman"/>
          <w:color w:val="000000" w:themeColor="text1"/>
          <w:sz w:val="21"/>
          <w:szCs w:val="21"/>
        </w:rPr>
        <w:t>, 24198-24205.</w:t>
      </w:r>
    </w:p>
    <w:p w14:paraId="4CDAFBB4"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[48]</w:t>
      </w:r>
      <w:r w:rsidRPr="008E4475">
        <w:rPr>
          <w:rFonts w:ascii="Times New Roman" w:hAnsi="Times New Roman" w:cs="Times New Roman"/>
          <w:color w:val="000000" w:themeColor="text1"/>
          <w:sz w:val="21"/>
          <w:szCs w:val="21"/>
        </w:rPr>
        <w:tab/>
        <w:t xml:space="preserve">K. Feng, W. Shan, J. Wang, J.-W. Lee, W. Yang, W. Wu, Y. Wang, B. J. Kim, X. Guo and H. Guo,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2022</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n/a</w:t>
      </w:r>
      <w:r w:rsidRPr="008E4475">
        <w:rPr>
          <w:rFonts w:ascii="Times New Roman" w:hAnsi="Times New Roman" w:cs="Times New Roman"/>
          <w:color w:val="000000" w:themeColor="text1"/>
          <w:sz w:val="21"/>
          <w:szCs w:val="21"/>
        </w:rPr>
        <w:t>, 2201340.</w:t>
      </w:r>
    </w:p>
    <w:p w14:paraId="07F7060F"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[49]</w:t>
      </w:r>
      <w:r w:rsidRPr="008E4475">
        <w:rPr>
          <w:rFonts w:ascii="Times New Roman" w:hAnsi="Times New Roman" w:cs="Times New Roman"/>
          <w:color w:val="000000" w:themeColor="text1"/>
          <w:sz w:val="21"/>
          <w:szCs w:val="21"/>
        </w:rPr>
        <w:tab/>
        <w:t xml:space="preserve">H. Usta, C. Risko, Z. Wang, H. Huang, M. K. Deliomeroglu, A. Zhukhovitskiy, A. Facchetti and T. J. Marks, </w:t>
      </w:r>
      <w:r w:rsidRPr="008E4475">
        <w:rPr>
          <w:rFonts w:ascii="Times New Roman" w:hAnsi="Times New Roman" w:cs="Times New Roman"/>
          <w:i/>
          <w:color w:val="000000" w:themeColor="text1"/>
          <w:sz w:val="21"/>
          <w:szCs w:val="21"/>
        </w:rPr>
        <w:t>J. Am. Chem. Soc.</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2009</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131</w:t>
      </w:r>
      <w:r w:rsidRPr="008E4475">
        <w:rPr>
          <w:rFonts w:ascii="Times New Roman" w:hAnsi="Times New Roman" w:cs="Times New Roman"/>
          <w:color w:val="000000" w:themeColor="text1"/>
          <w:sz w:val="21"/>
          <w:szCs w:val="21"/>
        </w:rPr>
        <w:t>, 5586-5608.</w:t>
      </w:r>
    </w:p>
    <w:p w14:paraId="2AB01384"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[50]</w:t>
      </w:r>
      <w:r w:rsidRPr="008E4475">
        <w:rPr>
          <w:rFonts w:ascii="Times New Roman" w:hAnsi="Times New Roman" w:cs="Times New Roman"/>
          <w:color w:val="000000" w:themeColor="text1"/>
          <w:sz w:val="21"/>
          <w:szCs w:val="21"/>
        </w:rPr>
        <w:tab/>
        <w:t xml:space="preserve">K. Feng, J. Huang, X. Zhang, Z. Wu, S. Shi, L. Thomsen, Y. Tian, H. Y. Woo, C. R. McNeill and X. Guo,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2020</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32</w:t>
      </w:r>
      <w:r w:rsidRPr="008E4475">
        <w:rPr>
          <w:rFonts w:ascii="Times New Roman" w:hAnsi="Times New Roman" w:cs="Times New Roman"/>
          <w:color w:val="000000" w:themeColor="text1"/>
          <w:sz w:val="21"/>
          <w:szCs w:val="21"/>
        </w:rPr>
        <w:t>, 2001476.</w:t>
      </w:r>
    </w:p>
    <w:p w14:paraId="3FE96CEB"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[51]</w:t>
      </w:r>
      <w:r w:rsidRPr="008E4475">
        <w:rPr>
          <w:rFonts w:ascii="Times New Roman" w:hAnsi="Times New Roman" w:cs="Times New Roman"/>
          <w:color w:val="000000" w:themeColor="text1"/>
          <w:sz w:val="21"/>
          <w:szCs w:val="21"/>
        </w:rPr>
        <w:tab/>
        <w:t xml:space="preserve">J. Chang, Q. Ye, K.-W. Huang, J. Zhang, Z.-K. Chen, J. Wu and C. Chi, </w:t>
      </w:r>
      <w:r w:rsidRPr="008E4475">
        <w:rPr>
          <w:rFonts w:ascii="Times New Roman" w:hAnsi="Times New Roman" w:cs="Times New Roman"/>
          <w:i/>
          <w:color w:val="000000" w:themeColor="text1"/>
          <w:sz w:val="21"/>
          <w:szCs w:val="21"/>
        </w:rPr>
        <w:t>Org. Lett.</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2012</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14</w:t>
      </w:r>
      <w:r w:rsidRPr="008E4475">
        <w:rPr>
          <w:rFonts w:ascii="Times New Roman" w:hAnsi="Times New Roman" w:cs="Times New Roman"/>
          <w:color w:val="000000" w:themeColor="text1"/>
          <w:sz w:val="21"/>
          <w:szCs w:val="21"/>
        </w:rPr>
        <w:t>, 2964-2967.</w:t>
      </w:r>
    </w:p>
    <w:p w14:paraId="79045586"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[52]</w:t>
      </w:r>
      <w:r w:rsidRPr="008E4475">
        <w:rPr>
          <w:rFonts w:ascii="Times New Roman" w:hAnsi="Times New Roman" w:cs="Times New Roman"/>
          <w:color w:val="000000" w:themeColor="text1"/>
          <w:sz w:val="21"/>
          <w:szCs w:val="21"/>
        </w:rPr>
        <w:tab/>
        <w:t xml:space="preserve">H. Sun, X. Guo and A. Facchetti, </w:t>
      </w:r>
      <w:r w:rsidRPr="008E4475">
        <w:rPr>
          <w:rFonts w:ascii="Times New Roman" w:hAnsi="Times New Roman" w:cs="Times New Roman"/>
          <w:i/>
          <w:color w:val="000000" w:themeColor="text1"/>
          <w:sz w:val="21"/>
          <w:szCs w:val="21"/>
        </w:rPr>
        <w:t>Chem</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2020</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6</w:t>
      </w:r>
      <w:r w:rsidRPr="008E4475">
        <w:rPr>
          <w:rFonts w:ascii="Times New Roman" w:hAnsi="Times New Roman" w:cs="Times New Roman"/>
          <w:color w:val="000000" w:themeColor="text1"/>
          <w:sz w:val="21"/>
          <w:szCs w:val="21"/>
        </w:rPr>
        <w:t>, 1310-1326.</w:t>
      </w:r>
    </w:p>
    <w:p w14:paraId="3651F3EF"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[53]</w:t>
      </w:r>
      <w:r w:rsidRPr="008E4475">
        <w:rPr>
          <w:rFonts w:ascii="Times New Roman" w:hAnsi="Times New Roman" w:cs="Times New Roman"/>
          <w:color w:val="000000" w:themeColor="text1"/>
          <w:sz w:val="21"/>
          <w:szCs w:val="21"/>
        </w:rPr>
        <w:tab/>
        <w:t xml:space="preserve">H. Li, F. S. Kim, G. Ren, E. C. Hollenbeck, S. Subramaniyan and S. A. Jenekhe, </w:t>
      </w:r>
      <w:r w:rsidRPr="008E4475">
        <w:rPr>
          <w:rFonts w:ascii="Times New Roman" w:hAnsi="Times New Roman" w:cs="Times New Roman"/>
          <w:i/>
          <w:color w:val="000000" w:themeColor="text1"/>
          <w:sz w:val="21"/>
          <w:szCs w:val="21"/>
        </w:rPr>
        <w:t>Angew. Chem. Int. Ed.</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2013</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52</w:t>
      </w:r>
      <w:r w:rsidRPr="008E4475">
        <w:rPr>
          <w:rFonts w:ascii="Times New Roman" w:hAnsi="Times New Roman" w:cs="Times New Roman"/>
          <w:color w:val="000000" w:themeColor="text1"/>
          <w:sz w:val="21"/>
          <w:szCs w:val="21"/>
        </w:rPr>
        <w:t>, 5513-5517.</w:t>
      </w:r>
    </w:p>
    <w:p w14:paraId="0107F437"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[54]</w:t>
      </w:r>
      <w:r w:rsidRPr="008E4475">
        <w:rPr>
          <w:rFonts w:ascii="Times New Roman" w:hAnsi="Times New Roman" w:cs="Times New Roman"/>
          <w:color w:val="000000" w:themeColor="text1"/>
          <w:sz w:val="21"/>
          <w:szCs w:val="21"/>
        </w:rPr>
        <w:tab/>
        <w:t xml:space="preserve">S. V. Bhosale, M. Al Kobaisi, R. W. Jadhav, P. P. Morajkar, L. A. Jones and S. George, </w:t>
      </w:r>
      <w:r w:rsidRPr="008E4475">
        <w:rPr>
          <w:rFonts w:ascii="Times New Roman" w:hAnsi="Times New Roman" w:cs="Times New Roman"/>
          <w:i/>
          <w:color w:val="000000" w:themeColor="text1"/>
          <w:sz w:val="21"/>
          <w:szCs w:val="21"/>
        </w:rPr>
        <w:t>Chem. Soc. Rev.</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50</w:t>
      </w:r>
      <w:r w:rsidRPr="008E4475">
        <w:rPr>
          <w:rFonts w:ascii="Times New Roman" w:hAnsi="Times New Roman" w:cs="Times New Roman"/>
          <w:color w:val="000000" w:themeColor="text1"/>
          <w:sz w:val="21"/>
          <w:szCs w:val="21"/>
        </w:rPr>
        <w:t>, 9845-9998.</w:t>
      </w:r>
    </w:p>
    <w:p w14:paraId="29309409"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[55]</w:t>
      </w:r>
      <w:r w:rsidRPr="008E4475">
        <w:rPr>
          <w:rFonts w:ascii="Times New Roman" w:hAnsi="Times New Roman" w:cs="Times New Roman"/>
          <w:color w:val="000000" w:themeColor="text1"/>
          <w:sz w:val="21"/>
          <w:szCs w:val="21"/>
        </w:rPr>
        <w:tab/>
        <w:t xml:space="preserve">N. Zhou and A. Facchetti, </w:t>
      </w:r>
      <w:r w:rsidRPr="008E4475">
        <w:rPr>
          <w:rFonts w:ascii="Times New Roman" w:hAnsi="Times New Roman" w:cs="Times New Roman"/>
          <w:i/>
          <w:color w:val="000000" w:themeColor="text1"/>
          <w:sz w:val="21"/>
          <w:szCs w:val="21"/>
        </w:rPr>
        <w:t>Mater. Today</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2018</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21</w:t>
      </w:r>
      <w:r w:rsidRPr="008E4475">
        <w:rPr>
          <w:rFonts w:ascii="Times New Roman" w:hAnsi="Times New Roman" w:cs="Times New Roman"/>
          <w:color w:val="000000" w:themeColor="text1"/>
          <w:sz w:val="21"/>
          <w:szCs w:val="21"/>
        </w:rPr>
        <w:t>, 377-390.</w:t>
      </w:r>
    </w:p>
    <w:p w14:paraId="47ABDDA2"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[56]</w:t>
      </w:r>
      <w:r w:rsidRPr="008E4475">
        <w:rPr>
          <w:rFonts w:ascii="Times New Roman" w:hAnsi="Times New Roman" w:cs="Times New Roman"/>
          <w:color w:val="000000" w:themeColor="text1"/>
          <w:sz w:val="21"/>
          <w:szCs w:val="21"/>
        </w:rPr>
        <w:tab/>
        <w:t xml:space="preserve">Y. Diao, L. Shaw, Z. Bao and S. C. B. Mannsfeld, </w:t>
      </w:r>
      <w:r w:rsidRPr="008E4475">
        <w:rPr>
          <w:rFonts w:ascii="Times New Roman" w:hAnsi="Times New Roman" w:cs="Times New Roman"/>
          <w:i/>
          <w:color w:val="000000" w:themeColor="text1"/>
          <w:sz w:val="21"/>
          <w:szCs w:val="21"/>
        </w:rPr>
        <w:t>Energy Environ. Sci.</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2014</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7</w:t>
      </w:r>
      <w:r w:rsidRPr="008E4475">
        <w:rPr>
          <w:rFonts w:ascii="Times New Roman" w:hAnsi="Times New Roman" w:cs="Times New Roman"/>
          <w:color w:val="000000" w:themeColor="text1"/>
          <w:sz w:val="21"/>
          <w:szCs w:val="21"/>
        </w:rPr>
        <w:t>, 2145-2159.</w:t>
      </w:r>
    </w:p>
    <w:p w14:paraId="27627651"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[57]</w:t>
      </w:r>
      <w:r w:rsidRPr="008E4475">
        <w:rPr>
          <w:rFonts w:ascii="Times New Roman" w:hAnsi="Times New Roman" w:cs="Times New Roman"/>
          <w:color w:val="000000" w:themeColor="text1"/>
          <w:sz w:val="21"/>
          <w:szCs w:val="21"/>
        </w:rPr>
        <w:tab/>
        <w:t xml:space="preserve">D. Kim and F. S. Kim, </w:t>
      </w:r>
      <w:r w:rsidRPr="008E4475">
        <w:rPr>
          <w:rFonts w:ascii="Times New Roman" w:hAnsi="Times New Roman" w:cs="Times New Roman"/>
          <w:i/>
          <w:color w:val="000000" w:themeColor="text1"/>
          <w:sz w:val="21"/>
          <w:szCs w:val="21"/>
        </w:rPr>
        <w:t>Chem.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33</w:t>
      </w:r>
      <w:r w:rsidRPr="008E4475">
        <w:rPr>
          <w:rFonts w:ascii="Times New Roman" w:hAnsi="Times New Roman" w:cs="Times New Roman"/>
          <w:color w:val="000000" w:themeColor="text1"/>
          <w:sz w:val="21"/>
          <w:szCs w:val="21"/>
        </w:rPr>
        <w:t>, 7572-7594.</w:t>
      </w:r>
    </w:p>
    <w:p w14:paraId="0761D726"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[58]</w:t>
      </w:r>
      <w:r w:rsidRPr="008E4475">
        <w:rPr>
          <w:rFonts w:ascii="Times New Roman" w:hAnsi="Times New Roman" w:cs="Times New Roman"/>
          <w:color w:val="000000" w:themeColor="text1"/>
          <w:sz w:val="21"/>
          <w:szCs w:val="21"/>
        </w:rPr>
        <w:tab/>
        <w:t xml:space="preserve">J. Liu, B. Van der Zee, D. R. Villava, G. Ye, S. Kahmann, M. Kamperman, J. Dong, L. Qiu, G. Portale, M. A. Loi, J. C. Hummelen, R. C. Chiechi, D. Baran and L. J. A. Koster, </w:t>
      </w:r>
      <w:r w:rsidRPr="008E4475">
        <w:rPr>
          <w:rFonts w:ascii="Times New Roman" w:hAnsi="Times New Roman" w:cs="Times New Roman"/>
          <w:i/>
          <w:color w:val="000000" w:themeColor="text1"/>
          <w:sz w:val="21"/>
          <w:szCs w:val="21"/>
        </w:rPr>
        <w:t xml:space="preserve">ACS Appl. Mater. </w:t>
      </w:r>
      <w:r w:rsidRPr="008E4475">
        <w:rPr>
          <w:rFonts w:ascii="Times New Roman" w:hAnsi="Times New Roman" w:cs="Times New Roman"/>
          <w:i/>
          <w:color w:val="000000" w:themeColor="text1"/>
          <w:sz w:val="21"/>
          <w:szCs w:val="21"/>
        </w:rPr>
        <w:lastRenderedPageBreak/>
        <w:t>Interfaces</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2021</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13</w:t>
      </w:r>
      <w:r w:rsidRPr="008E4475">
        <w:rPr>
          <w:rFonts w:ascii="Times New Roman" w:hAnsi="Times New Roman" w:cs="Times New Roman"/>
          <w:color w:val="000000" w:themeColor="text1"/>
          <w:sz w:val="21"/>
          <w:szCs w:val="21"/>
        </w:rPr>
        <w:t>, 29858-29865.</w:t>
      </w:r>
    </w:p>
    <w:p w14:paraId="4F87787D"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[59]</w:t>
      </w:r>
      <w:r w:rsidRPr="008E4475">
        <w:rPr>
          <w:rFonts w:ascii="Times New Roman" w:hAnsi="Times New Roman" w:cs="Times New Roman"/>
          <w:color w:val="000000" w:themeColor="text1"/>
          <w:sz w:val="21"/>
          <w:szCs w:val="21"/>
        </w:rPr>
        <w:tab/>
        <w:t xml:space="preserve">J. Liu, L. Qiu, G. Portale, M. Koopmans, G. ten Brink, J. C. Hummelen and L. J. A. Koster, </w:t>
      </w:r>
      <w:r w:rsidRPr="008E4475">
        <w:rPr>
          <w:rFonts w:ascii="Times New Roman" w:hAnsi="Times New Roman" w:cs="Times New Roman"/>
          <w:i/>
          <w:color w:val="000000" w:themeColor="text1"/>
          <w:sz w:val="21"/>
          <w:szCs w:val="21"/>
        </w:rPr>
        <w:t>Adv. Mater.</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2017</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29</w:t>
      </w:r>
      <w:r w:rsidRPr="008E4475">
        <w:rPr>
          <w:rFonts w:ascii="Times New Roman" w:hAnsi="Times New Roman" w:cs="Times New Roman"/>
          <w:color w:val="000000" w:themeColor="text1"/>
          <w:sz w:val="21"/>
          <w:szCs w:val="21"/>
        </w:rPr>
        <w:t>, 1701641.</w:t>
      </w:r>
    </w:p>
    <w:p w14:paraId="1B262948"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[60]</w:t>
      </w:r>
      <w:r w:rsidRPr="008E4475">
        <w:rPr>
          <w:rFonts w:ascii="Times New Roman" w:hAnsi="Times New Roman" w:cs="Times New Roman"/>
          <w:color w:val="000000" w:themeColor="text1"/>
          <w:sz w:val="21"/>
          <w:szCs w:val="21"/>
        </w:rPr>
        <w:tab/>
        <w:t xml:space="preserve">H. Tang, Y. Liang, C. Liu, Z. Hu, Y. Deng, H. Guo, Z. Yu, A. Song, H. Zhao, D. Zhao, Y. Zhang, X. Guo, J. Pei, Y. Ma, Y. Cao and F. Huang, </w:t>
      </w:r>
      <w:r w:rsidRPr="008E4475">
        <w:rPr>
          <w:rFonts w:ascii="Times New Roman" w:hAnsi="Times New Roman" w:cs="Times New Roman"/>
          <w:i/>
          <w:color w:val="000000" w:themeColor="text1"/>
          <w:sz w:val="21"/>
          <w:szCs w:val="21"/>
        </w:rPr>
        <w:t>Nature</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2022</w:t>
      </w:r>
      <w:r w:rsidRPr="008E4475">
        <w:rPr>
          <w:rFonts w:ascii="Times New Roman" w:hAnsi="Times New Roman" w:cs="Times New Roman"/>
          <w:color w:val="000000" w:themeColor="text1"/>
          <w:sz w:val="21"/>
          <w:szCs w:val="21"/>
        </w:rPr>
        <w:t>, 271-277.</w:t>
      </w:r>
    </w:p>
    <w:p w14:paraId="220A68C7" w14:textId="77777777" w:rsidR="008E4475" w:rsidRPr="008E4475" w:rsidRDefault="008E4475" w:rsidP="008E4475">
      <w:pPr>
        <w:pStyle w:val="EndNoteBibliography"/>
        <w:spacing w:line="480" w:lineRule="auto"/>
        <w:ind w:left="720" w:hanging="720"/>
        <w:rPr>
          <w:rFonts w:ascii="Times New Roman" w:hAnsi="Times New Roman" w:cs="Times New Roman"/>
          <w:color w:val="000000" w:themeColor="text1"/>
          <w:sz w:val="21"/>
          <w:szCs w:val="21"/>
        </w:rPr>
      </w:pPr>
      <w:r w:rsidRPr="008E4475">
        <w:rPr>
          <w:rFonts w:ascii="Times New Roman" w:hAnsi="Times New Roman" w:cs="Times New Roman"/>
          <w:color w:val="000000" w:themeColor="text1"/>
          <w:sz w:val="21"/>
          <w:szCs w:val="21"/>
        </w:rPr>
        <w:t>[61]</w:t>
      </w:r>
      <w:r w:rsidRPr="008E4475">
        <w:rPr>
          <w:rFonts w:ascii="Times New Roman" w:hAnsi="Times New Roman" w:cs="Times New Roman"/>
          <w:color w:val="000000" w:themeColor="text1"/>
          <w:sz w:val="21"/>
          <w:szCs w:val="21"/>
        </w:rPr>
        <w:tab/>
        <w:t xml:space="preserve">J. Rivnay, S. C. B. Mannsfeld, C. E. Miller, A. Salleo and M. F. Toney, </w:t>
      </w:r>
      <w:r w:rsidRPr="008E4475">
        <w:rPr>
          <w:rFonts w:ascii="Times New Roman" w:hAnsi="Times New Roman" w:cs="Times New Roman"/>
          <w:i/>
          <w:color w:val="000000" w:themeColor="text1"/>
          <w:sz w:val="21"/>
          <w:szCs w:val="21"/>
        </w:rPr>
        <w:t>Chem. Rev.</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b/>
          <w:color w:val="000000" w:themeColor="text1"/>
          <w:sz w:val="21"/>
          <w:szCs w:val="21"/>
        </w:rPr>
        <w:t>2012</w:t>
      </w:r>
      <w:r w:rsidRPr="008E4475">
        <w:rPr>
          <w:rFonts w:ascii="Times New Roman" w:hAnsi="Times New Roman" w:cs="Times New Roman"/>
          <w:color w:val="000000" w:themeColor="text1"/>
          <w:sz w:val="21"/>
          <w:szCs w:val="21"/>
        </w:rPr>
        <w:t xml:space="preserve"> </w:t>
      </w:r>
      <w:r w:rsidRPr="008E4475">
        <w:rPr>
          <w:rFonts w:ascii="Times New Roman" w:hAnsi="Times New Roman" w:cs="Times New Roman"/>
          <w:i/>
          <w:color w:val="000000" w:themeColor="text1"/>
          <w:sz w:val="21"/>
          <w:szCs w:val="21"/>
        </w:rPr>
        <w:t>112</w:t>
      </w:r>
      <w:r w:rsidRPr="008E4475">
        <w:rPr>
          <w:rFonts w:ascii="Times New Roman" w:hAnsi="Times New Roman" w:cs="Times New Roman"/>
          <w:color w:val="000000" w:themeColor="text1"/>
          <w:sz w:val="21"/>
          <w:szCs w:val="21"/>
        </w:rPr>
        <w:t>, 5488-5519.</w:t>
      </w:r>
    </w:p>
    <w:p w14:paraId="046267EC" w14:textId="77777777" w:rsidR="008E4475" w:rsidRPr="008E4475" w:rsidRDefault="008E4475" w:rsidP="008E4475">
      <w:pPr>
        <w:spacing w:line="480" w:lineRule="auto"/>
        <w:jc w:val="both"/>
        <w:rPr>
          <w:b/>
          <w:bCs/>
          <w:color w:val="000000" w:themeColor="text1"/>
        </w:rPr>
      </w:pPr>
      <w:r w:rsidRPr="008E4475">
        <w:rPr>
          <w:color w:val="000000" w:themeColor="text1"/>
          <w:sz w:val="21"/>
          <w:szCs w:val="21"/>
        </w:rPr>
        <w:fldChar w:fldCharType="end"/>
      </w:r>
      <w:bookmarkEnd w:id="37"/>
      <w:bookmarkEnd w:id="38"/>
      <w:r w:rsidRPr="008E4475">
        <w:rPr>
          <w:color w:val="000000" w:themeColor="text1"/>
          <w:lang w:val="en-US"/>
        </w:rPr>
        <w:br w:type="page"/>
      </w:r>
      <w:r w:rsidRPr="008E4475">
        <w:rPr>
          <w:b/>
          <w:bCs/>
          <w:color w:val="000000" w:themeColor="text1"/>
        </w:rPr>
        <w:lastRenderedPageBreak/>
        <w:t>Cyano-Functionalized Fused Bithiophene Imide Dimer-Based n-Type polymers for High-Performance Organic Thermoelectrics</w:t>
      </w:r>
    </w:p>
    <w:p w14:paraId="4E39831A" w14:textId="77777777" w:rsidR="008E4475" w:rsidRPr="008E4475" w:rsidRDefault="008E4475" w:rsidP="008E4475">
      <w:pPr>
        <w:pStyle w:val="Tableofcontents"/>
        <w:rPr>
          <w:color w:val="000000" w:themeColor="text1"/>
        </w:rPr>
      </w:pPr>
    </w:p>
    <w:p w14:paraId="0F676965" w14:textId="77777777" w:rsidR="008E4475" w:rsidRPr="008E4475" w:rsidRDefault="008E4475" w:rsidP="008E4475">
      <w:pPr>
        <w:spacing w:line="480" w:lineRule="auto"/>
        <w:jc w:val="both"/>
        <w:rPr>
          <w:rFonts w:eastAsia="宋体"/>
          <w:color w:val="000000" w:themeColor="text1"/>
        </w:rPr>
      </w:pPr>
      <w:r w:rsidRPr="008E4475">
        <w:rPr>
          <w:rFonts w:eastAsia="宋体"/>
          <w:color w:val="000000" w:themeColor="text1"/>
        </w:rPr>
        <w:t>Kui Feng*, Wanli Yang, Sangyoung Jeong, Suxiang Ma, Yongchun L, Junwei Wang, Yimei Wang, Young Woo Han, Paddy Kwok Leung Chan, Gang Wang*, Xugang Guo*, Meifang Zhu</w:t>
      </w:r>
    </w:p>
    <w:p w14:paraId="0D42FF37" w14:textId="77777777" w:rsidR="008E4475" w:rsidRPr="008E4475" w:rsidRDefault="008E4475" w:rsidP="008E4475">
      <w:pPr>
        <w:pStyle w:val="Tableofcontents"/>
        <w:rPr>
          <w:color w:val="000000" w:themeColor="text1"/>
        </w:rPr>
      </w:pPr>
    </w:p>
    <w:p w14:paraId="5E45AB4F" w14:textId="77777777" w:rsidR="008E4475" w:rsidRPr="008E4475" w:rsidRDefault="008E4475" w:rsidP="008E4475">
      <w:pPr>
        <w:pStyle w:val="Tableofcontents"/>
        <w:rPr>
          <w:color w:val="000000" w:themeColor="text1"/>
        </w:rPr>
      </w:pPr>
      <w:r w:rsidRPr="008E4475">
        <w:rPr>
          <w:color w:val="000000" w:themeColor="text1"/>
        </w:rPr>
        <w:t>ToC Figure</w:t>
      </w:r>
    </w:p>
    <w:p w14:paraId="31C9D6BC" w14:textId="77777777" w:rsidR="008E4475" w:rsidRPr="008E4475" w:rsidRDefault="008E4475" w:rsidP="008E4475">
      <w:pPr>
        <w:pStyle w:val="Tableofcontents"/>
        <w:rPr>
          <w:color w:val="000000" w:themeColor="text1"/>
        </w:rPr>
      </w:pPr>
      <w:r w:rsidRPr="008E4475">
        <w:rPr>
          <w:noProof/>
          <w:color w:val="000000" w:themeColor="text1"/>
        </w:rPr>
        <w:drawing>
          <wp:inline distT="0" distB="0" distL="0" distR="0" wp14:anchorId="4B0D8F38" wp14:editId="623C2F02">
            <wp:extent cx="1800000" cy="1117857"/>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00000" cy="1117857"/>
                    </a:xfrm>
                    <a:prstGeom prst="rect">
                      <a:avLst/>
                    </a:prstGeom>
                    <a:noFill/>
                    <a:ln>
                      <a:noFill/>
                    </a:ln>
                  </pic:spPr>
                </pic:pic>
              </a:graphicData>
            </a:graphic>
          </wp:inline>
        </w:drawing>
      </w:r>
    </w:p>
    <w:p w14:paraId="273FA664" w14:textId="77777777" w:rsidR="008E4475" w:rsidRPr="008E4475" w:rsidRDefault="008E4475" w:rsidP="008E4475">
      <w:pPr>
        <w:spacing w:line="360" w:lineRule="auto"/>
        <w:jc w:val="both"/>
        <w:rPr>
          <w:color w:val="000000" w:themeColor="text1"/>
        </w:rPr>
      </w:pPr>
      <w:r w:rsidRPr="008E4475">
        <w:rPr>
          <w:color w:val="000000" w:themeColor="text1"/>
        </w:rPr>
        <w:t>A series of cyano-functionalized bithiophene imide dimer-based n-type polymers are synthesized, featuing good solubility, deep-lying frontier molecular orbital levels, and favorable polymer chain orientation. By adopting solution-shearing assisted film-forming technology, acceptor-acceptor polymer PCNI2-BTI delivered a record power factor of 110.3</w:t>
      </w:r>
      <w:r w:rsidRPr="008E4475">
        <w:rPr>
          <w:i/>
          <w:iCs/>
          <w:color w:val="000000" w:themeColor="text1"/>
        </w:rPr>
        <w:t xml:space="preserve"> µ</w:t>
      </w:r>
      <w:r w:rsidRPr="008E4475">
        <w:rPr>
          <w:color w:val="000000" w:themeColor="text1"/>
        </w:rPr>
        <w:t>W m</w:t>
      </w:r>
      <w:r w:rsidRPr="008E4475">
        <w:rPr>
          <w:color w:val="000000" w:themeColor="text1"/>
          <w:vertAlign w:val="superscript"/>
        </w:rPr>
        <w:t>−1</w:t>
      </w:r>
      <w:r w:rsidRPr="008E4475">
        <w:rPr>
          <w:color w:val="000000" w:themeColor="text1"/>
        </w:rPr>
        <w:t xml:space="preserve"> K</w:t>
      </w:r>
      <w:r w:rsidRPr="008E4475">
        <w:rPr>
          <w:color w:val="000000" w:themeColor="text1"/>
          <w:vertAlign w:val="superscript"/>
        </w:rPr>
        <w:t>−2</w:t>
      </w:r>
      <w:r w:rsidRPr="008E4475">
        <w:rPr>
          <w:color w:val="000000" w:themeColor="text1"/>
        </w:rPr>
        <w:t>. The study is informative for development of high-performance organic thermoelectrics.</w:t>
      </w:r>
    </w:p>
    <w:p w14:paraId="4FDF17BA" w14:textId="77777777" w:rsidR="008E4475" w:rsidRPr="008E4475" w:rsidRDefault="008E4475" w:rsidP="008E4475">
      <w:pPr>
        <w:pStyle w:val="Tableofcontents"/>
        <w:rPr>
          <w:color w:val="000000" w:themeColor="text1"/>
        </w:rPr>
      </w:pPr>
    </w:p>
    <w:p w14:paraId="3C9E2CC3" w14:textId="77777777" w:rsidR="008E4475" w:rsidRPr="008E4475" w:rsidRDefault="008E4475" w:rsidP="008E4475">
      <w:pPr>
        <w:spacing w:line="360" w:lineRule="auto"/>
        <w:rPr>
          <w:color w:val="000000" w:themeColor="text1"/>
          <w:lang w:val="en-US"/>
        </w:rPr>
      </w:pPr>
      <w:r w:rsidRPr="008E4475">
        <w:rPr>
          <w:color w:val="000000" w:themeColor="text1"/>
          <w:lang w:val="en-US"/>
        </w:rPr>
        <w:br w:type="page"/>
      </w:r>
    </w:p>
    <w:p w14:paraId="1B2807CA" w14:textId="77777777" w:rsidR="008E4475" w:rsidRPr="008E4475" w:rsidRDefault="008E4475" w:rsidP="008E4475">
      <w:pPr>
        <w:pStyle w:val="Title2"/>
        <w:spacing w:line="360" w:lineRule="auto"/>
        <w:jc w:val="center"/>
        <w:rPr>
          <w:b w:val="0"/>
          <w:color w:val="000000" w:themeColor="text1"/>
          <w:sz w:val="32"/>
          <w:szCs w:val="32"/>
        </w:rPr>
      </w:pPr>
      <w:r w:rsidRPr="008E4475">
        <w:rPr>
          <w:b w:val="0"/>
          <w:color w:val="000000" w:themeColor="text1"/>
          <w:sz w:val="32"/>
          <w:szCs w:val="32"/>
        </w:rPr>
        <w:lastRenderedPageBreak/>
        <w:t>Supporting Information</w:t>
      </w:r>
    </w:p>
    <w:p w14:paraId="69BF86C7" w14:textId="77777777" w:rsidR="008E4475" w:rsidRPr="008E4475" w:rsidRDefault="008E4475" w:rsidP="008E4475">
      <w:pPr>
        <w:pStyle w:val="Title2"/>
        <w:spacing w:line="360" w:lineRule="auto"/>
        <w:jc w:val="both"/>
        <w:rPr>
          <w:color w:val="000000" w:themeColor="text1"/>
        </w:rPr>
      </w:pPr>
      <w:r w:rsidRPr="008E4475">
        <w:rPr>
          <w:color w:val="000000" w:themeColor="text1"/>
        </w:rPr>
        <w:t>Cyano-Functionalized Fused Bithiophene Imide Dimer-Based n-Type polymers for High-Performance Organic Thermoelectrics</w:t>
      </w:r>
    </w:p>
    <w:p w14:paraId="73A27B8C" w14:textId="77777777" w:rsidR="008E4475" w:rsidRPr="008E4475" w:rsidRDefault="008E4475" w:rsidP="008E4475">
      <w:pPr>
        <w:pStyle w:val="Title2"/>
        <w:spacing w:line="360" w:lineRule="auto"/>
        <w:rPr>
          <w:color w:val="000000" w:themeColor="text1"/>
        </w:rPr>
      </w:pPr>
    </w:p>
    <w:p w14:paraId="3B6AA258" w14:textId="77777777" w:rsidR="008E4475" w:rsidRPr="008E4475" w:rsidRDefault="008E4475" w:rsidP="008E4475">
      <w:pPr>
        <w:spacing w:line="480" w:lineRule="auto"/>
        <w:jc w:val="both"/>
        <w:rPr>
          <w:rFonts w:eastAsia="宋体"/>
          <w:i/>
          <w:iCs/>
          <w:color w:val="000000" w:themeColor="text1"/>
        </w:rPr>
      </w:pPr>
      <w:r w:rsidRPr="008E4475">
        <w:rPr>
          <w:rFonts w:eastAsia="宋体"/>
          <w:i/>
          <w:iCs/>
          <w:color w:val="000000" w:themeColor="text1"/>
        </w:rPr>
        <w:t>Kui Feng*, Wanli Yang, Sangyoung Jeong, Suxiang Ma, Yongchun Li, Junwei Wang, Yimei Wang, Young Woo Han, Paddy Kwok Leung Chan, Gang Wang*, Xugang Guo*, Meifang Zhu</w:t>
      </w:r>
    </w:p>
    <w:p w14:paraId="04E2E6CF" w14:textId="77777777" w:rsidR="008E4475" w:rsidRPr="008E4475" w:rsidRDefault="008E4475" w:rsidP="008E4475">
      <w:pPr>
        <w:pStyle w:val="Tableofcontents"/>
        <w:rPr>
          <w:color w:val="000000" w:themeColor="text1"/>
        </w:rPr>
      </w:pPr>
    </w:p>
    <w:p w14:paraId="0FBD48B4" w14:textId="77777777" w:rsidR="008E4475" w:rsidRPr="008E4475" w:rsidRDefault="008E4475" w:rsidP="008E4475">
      <w:pPr>
        <w:pStyle w:val="Addresses"/>
        <w:spacing w:line="360" w:lineRule="auto"/>
        <w:rPr>
          <w:rFonts w:eastAsiaTheme="minorEastAsia"/>
          <w:color w:val="000000" w:themeColor="text1"/>
          <w:lang w:eastAsia="zh-CN"/>
        </w:rPr>
      </w:pPr>
      <w:r w:rsidRPr="008E4475">
        <w:rPr>
          <w:rFonts w:eastAsiaTheme="minorEastAsia" w:hint="eastAsia"/>
          <w:color w:val="000000" w:themeColor="text1"/>
          <w:lang w:eastAsia="zh-CN"/>
        </w:rPr>
        <w:t>D</w:t>
      </w:r>
      <w:r w:rsidRPr="008E4475">
        <w:rPr>
          <w:rFonts w:eastAsiaTheme="minorEastAsia"/>
          <w:color w:val="000000" w:themeColor="text1"/>
          <w:lang w:eastAsia="zh-CN"/>
        </w:rPr>
        <w:t>r</w:t>
      </w:r>
      <w:r w:rsidRPr="008E4475">
        <w:rPr>
          <w:rFonts w:eastAsiaTheme="minorEastAsia" w:hint="eastAsia"/>
          <w:color w:val="000000" w:themeColor="text1"/>
          <w:lang w:eastAsia="zh-CN"/>
        </w:rPr>
        <w:t>.</w:t>
      </w:r>
      <w:r w:rsidRPr="008E4475">
        <w:rPr>
          <w:rFonts w:eastAsiaTheme="minorEastAsia"/>
          <w:color w:val="000000" w:themeColor="text1"/>
          <w:lang w:eastAsia="zh-CN"/>
        </w:rPr>
        <w:t xml:space="preserve"> K. Feng, W. Yang, S. Ma, Y. Li, J. Wang, Y. Wang, Prof. X. Guo</w:t>
      </w:r>
    </w:p>
    <w:p w14:paraId="6B9AC906" w14:textId="77777777" w:rsidR="008E4475" w:rsidRPr="008E4475" w:rsidRDefault="008E4475" w:rsidP="008E4475">
      <w:pPr>
        <w:pStyle w:val="Addresses"/>
        <w:spacing w:line="360" w:lineRule="auto"/>
        <w:jc w:val="both"/>
        <w:rPr>
          <w:color w:val="000000" w:themeColor="text1"/>
        </w:rPr>
      </w:pPr>
      <w:r w:rsidRPr="008E4475">
        <w:rPr>
          <w:color w:val="000000" w:themeColor="text1"/>
        </w:rPr>
        <w:t>Department of Materials Science and Engineering, Southern University of Science and Technology, Shenzhen, Guangdong 518055, China</w:t>
      </w:r>
    </w:p>
    <w:p w14:paraId="2C1EEEC1" w14:textId="77777777" w:rsidR="008E4475" w:rsidRPr="008E4475" w:rsidRDefault="008E4475" w:rsidP="008E4475">
      <w:pPr>
        <w:pStyle w:val="Addresses"/>
        <w:spacing w:line="360" w:lineRule="auto"/>
        <w:rPr>
          <w:color w:val="000000" w:themeColor="text1"/>
        </w:rPr>
      </w:pPr>
      <w:r w:rsidRPr="008E4475">
        <w:rPr>
          <w:color w:val="000000" w:themeColor="text1"/>
        </w:rPr>
        <w:t>E-mail: fengk@sustech.edu.cn; guoxg@sustech.edu.cn</w:t>
      </w:r>
    </w:p>
    <w:p w14:paraId="39BA3A74" w14:textId="77777777" w:rsidR="008E4475" w:rsidRPr="008E4475" w:rsidRDefault="008E4475" w:rsidP="008E4475">
      <w:pPr>
        <w:pStyle w:val="Addresses"/>
        <w:spacing w:line="360" w:lineRule="auto"/>
        <w:jc w:val="both"/>
        <w:rPr>
          <w:rFonts w:eastAsiaTheme="minorEastAsia"/>
          <w:color w:val="000000" w:themeColor="text1"/>
          <w:lang w:eastAsia="zh-CN"/>
        </w:rPr>
      </w:pPr>
    </w:p>
    <w:p w14:paraId="386153E6" w14:textId="77777777" w:rsidR="008E4475" w:rsidRPr="008E4475" w:rsidRDefault="008E4475" w:rsidP="008E4475">
      <w:pPr>
        <w:pStyle w:val="Addresses"/>
        <w:spacing w:line="360" w:lineRule="auto"/>
        <w:jc w:val="both"/>
        <w:rPr>
          <w:rFonts w:eastAsiaTheme="minorEastAsia"/>
          <w:color w:val="000000" w:themeColor="text1"/>
          <w:lang w:eastAsia="zh-CN"/>
        </w:rPr>
      </w:pPr>
      <w:r w:rsidRPr="008E4475">
        <w:rPr>
          <w:rFonts w:eastAsiaTheme="minorEastAsia" w:hint="eastAsia"/>
          <w:color w:val="000000" w:themeColor="text1"/>
          <w:lang w:eastAsia="zh-CN"/>
        </w:rPr>
        <w:t>D</w:t>
      </w:r>
      <w:r w:rsidRPr="008E4475">
        <w:rPr>
          <w:rFonts w:eastAsiaTheme="minorEastAsia"/>
          <w:color w:val="000000" w:themeColor="text1"/>
          <w:lang w:eastAsia="zh-CN"/>
        </w:rPr>
        <w:t>r</w:t>
      </w:r>
      <w:r w:rsidRPr="008E4475">
        <w:rPr>
          <w:rFonts w:eastAsiaTheme="minorEastAsia" w:hint="eastAsia"/>
          <w:color w:val="000000" w:themeColor="text1"/>
          <w:lang w:eastAsia="zh-CN"/>
        </w:rPr>
        <w:t>.</w:t>
      </w:r>
      <w:r w:rsidRPr="008E4475">
        <w:rPr>
          <w:rFonts w:eastAsiaTheme="minorEastAsia"/>
          <w:color w:val="000000" w:themeColor="text1"/>
          <w:lang w:eastAsia="zh-CN"/>
        </w:rPr>
        <w:t xml:space="preserve"> K. Feng</w:t>
      </w:r>
    </w:p>
    <w:p w14:paraId="08DC7DA4" w14:textId="77777777" w:rsidR="008E4475" w:rsidRPr="008E4475" w:rsidRDefault="008E4475" w:rsidP="008E4475">
      <w:pPr>
        <w:spacing w:line="360" w:lineRule="auto"/>
        <w:jc w:val="both"/>
        <w:rPr>
          <w:rFonts w:eastAsia="宋体"/>
          <w:color w:val="000000" w:themeColor="text1"/>
        </w:rPr>
      </w:pPr>
      <w:r w:rsidRPr="008E4475">
        <w:rPr>
          <w:color w:val="000000" w:themeColor="text1"/>
        </w:rPr>
        <w:t xml:space="preserve">Academy for Advanced Interdisciplinary Studies, Southern University of Science and Technology, </w:t>
      </w:r>
      <w:r w:rsidRPr="008E4475">
        <w:rPr>
          <w:rFonts w:eastAsia="宋体"/>
          <w:color w:val="000000" w:themeColor="text1"/>
        </w:rPr>
        <w:t>Shenzhen, Guangdong 518055, China</w:t>
      </w:r>
    </w:p>
    <w:p w14:paraId="0DCCC350" w14:textId="77777777" w:rsidR="008E4475" w:rsidRPr="008E4475" w:rsidRDefault="008E4475" w:rsidP="008E4475">
      <w:pPr>
        <w:pStyle w:val="Addresses"/>
        <w:spacing w:line="360" w:lineRule="auto"/>
        <w:jc w:val="both"/>
        <w:rPr>
          <w:rFonts w:eastAsiaTheme="minorEastAsia"/>
          <w:color w:val="000000" w:themeColor="text1"/>
          <w:lang w:eastAsia="zh-CN"/>
        </w:rPr>
      </w:pPr>
    </w:p>
    <w:p w14:paraId="036D9986" w14:textId="77777777" w:rsidR="008E4475" w:rsidRPr="008E4475" w:rsidRDefault="008E4475" w:rsidP="008E4475">
      <w:pPr>
        <w:pStyle w:val="Addresses"/>
        <w:spacing w:line="360" w:lineRule="auto"/>
        <w:jc w:val="both"/>
        <w:rPr>
          <w:rFonts w:eastAsiaTheme="minorEastAsia"/>
          <w:color w:val="000000" w:themeColor="text1"/>
          <w:lang w:eastAsia="zh-CN"/>
        </w:rPr>
      </w:pPr>
      <w:r w:rsidRPr="008E4475">
        <w:rPr>
          <w:rFonts w:eastAsiaTheme="minorEastAsia"/>
          <w:color w:val="000000" w:themeColor="text1"/>
          <w:lang w:eastAsia="zh-CN"/>
        </w:rPr>
        <w:t>W. Yang, Prof. P. K. L. Chan</w:t>
      </w:r>
    </w:p>
    <w:p w14:paraId="1EA76BC5" w14:textId="77777777" w:rsidR="008E4475" w:rsidRPr="008E4475" w:rsidRDefault="008E4475" w:rsidP="008E4475">
      <w:pPr>
        <w:pStyle w:val="Addresses"/>
        <w:spacing w:line="360" w:lineRule="auto"/>
        <w:jc w:val="both"/>
        <w:rPr>
          <w:color w:val="000000" w:themeColor="text1"/>
        </w:rPr>
      </w:pPr>
      <w:r w:rsidRPr="008E4475">
        <w:rPr>
          <w:color w:val="000000" w:themeColor="text1"/>
        </w:rPr>
        <w:t>Department of Mechanical Engineering, The University of Hong Kong, Pokfulam Road, Hong Kong</w:t>
      </w:r>
    </w:p>
    <w:p w14:paraId="17DE1FFD" w14:textId="77777777" w:rsidR="008E4475" w:rsidRPr="008E4475" w:rsidRDefault="008E4475" w:rsidP="008E4475">
      <w:pPr>
        <w:pStyle w:val="Addresses"/>
        <w:spacing w:line="360" w:lineRule="auto"/>
        <w:rPr>
          <w:rFonts w:eastAsiaTheme="minorEastAsia"/>
          <w:color w:val="000000" w:themeColor="text1"/>
          <w:lang w:val="de-DE" w:eastAsia="zh-CN"/>
        </w:rPr>
      </w:pPr>
    </w:p>
    <w:p w14:paraId="3F7DE1F6" w14:textId="77777777" w:rsidR="008E4475" w:rsidRPr="008E4475" w:rsidRDefault="008E4475" w:rsidP="008E4475">
      <w:pPr>
        <w:pStyle w:val="Addresses"/>
        <w:spacing w:line="360" w:lineRule="auto"/>
        <w:rPr>
          <w:rFonts w:eastAsiaTheme="minorEastAsia"/>
          <w:color w:val="000000" w:themeColor="text1"/>
          <w:lang w:val="de-DE" w:eastAsia="zh-CN"/>
        </w:rPr>
      </w:pPr>
      <w:r w:rsidRPr="008E4475">
        <w:rPr>
          <w:rFonts w:eastAsiaTheme="minorEastAsia"/>
          <w:color w:val="000000" w:themeColor="text1"/>
          <w:lang w:val="de-DE" w:eastAsia="zh-CN"/>
        </w:rPr>
        <w:t>S. Y. Jeong, Prof. Y. H. Woo</w:t>
      </w:r>
    </w:p>
    <w:p w14:paraId="5B5264EB" w14:textId="77777777" w:rsidR="008E4475" w:rsidRPr="008E4475" w:rsidRDefault="008E4475" w:rsidP="008E4475">
      <w:pPr>
        <w:spacing w:line="360" w:lineRule="auto"/>
        <w:rPr>
          <w:color w:val="000000" w:themeColor="text1"/>
        </w:rPr>
      </w:pPr>
      <w:r w:rsidRPr="008E4475">
        <w:rPr>
          <w:color w:val="000000" w:themeColor="text1"/>
        </w:rPr>
        <w:t>Department of Chemistry, Korea University, Anamro 145, Seoul 02841, Republic of Korea</w:t>
      </w:r>
    </w:p>
    <w:p w14:paraId="02F68150" w14:textId="77777777" w:rsidR="008E4475" w:rsidRPr="008E4475" w:rsidRDefault="008E4475" w:rsidP="008E4475">
      <w:pPr>
        <w:spacing w:line="480" w:lineRule="auto"/>
        <w:rPr>
          <w:rFonts w:eastAsiaTheme="minorEastAsia"/>
          <w:color w:val="000000" w:themeColor="text1"/>
          <w:lang w:eastAsia="zh-CN"/>
        </w:rPr>
      </w:pPr>
    </w:p>
    <w:p w14:paraId="45CB89CB" w14:textId="77777777" w:rsidR="008E4475" w:rsidRPr="008E4475" w:rsidRDefault="008E4475" w:rsidP="008E4475">
      <w:pPr>
        <w:spacing w:line="480" w:lineRule="auto"/>
        <w:rPr>
          <w:rFonts w:eastAsiaTheme="minorEastAsia"/>
          <w:color w:val="000000" w:themeColor="text1"/>
          <w:lang w:eastAsia="zh-CN"/>
        </w:rPr>
      </w:pPr>
      <w:r w:rsidRPr="008E4475">
        <w:rPr>
          <w:rFonts w:eastAsiaTheme="minorEastAsia" w:hint="eastAsia"/>
          <w:color w:val="000000" w:themeColor="text1"/>
          <w:lang w:eastAsia="zh-CN"/>
        </w:rPr>
        <w:t>P</w:t>
      </w:r>
      <w:r w:rsidRPr="008E4475">
        <w:rPr>
          <w:rFonts w:eastAsiaTheme="minorEastAsia"/>
          <w:color w:val="000000" w:themeColor="text1"/>
          <w:lang w:eastAsia="zh-CN"/>
        </w:rPr>
        <w:t>rof. G. Wang, Prof. M. Zhu</w:t>
      </w:r>
    </w:p>
    <w:p w14:paraId="2C71FF46" w14:textId="77777777" w:rsidR="008E4475" w:rsidRPr="008E4475" w:rsidRDefault="008E4475" w:rsidP="008E4475">
      <w:pPr>
        <w:spacing w:line="480" w:lineRule="auto"/>
        <w:jc w:val="both"/>
        <w:rPr>
          <w:color w:val="000000" w:themeColor="text1"/>
        </w:rPr>
      </w:pPr>
      <w:r w:rsidRPr="008E4475">
        <w:rPr>
          <w:color w:val="000000" w:themeColor="text1"/>
        </w:rPr>
        <w:t>State Key Laboratory for Modification of Chemical Fibers and Polymer Materials, College of Materials Science and Engineering, Shanghai Key Laboratory of Lightweight Structural Composites, Key Laboratory of High Performance Fibers &amp; Products, Ministry of Education, Donghua University, Shanghai 201620, China</w:t>
      </w:r>
    </w:p>
    <w:p w14:paraId="2C5AF8B2" w14:textId="77777777" w:rsidR="008E4475" w:rsidRPr="008E4475" w:rsidRDefault="008E4475" w:rsidP="008E4475">
      <w:pPr>
        <w:pStyle w:val="Addresses"/>
        <w:spacing w:line="480" w:lineRule="auto"/>
        <w:jc w:val="both"/>
        <w:rPr>
          <w:color w:val="000000" w:themeColor="text1"/>
        </w:rPr>
      </w:pPr>
      <w:r w:rsidRPr="008E4475">
        <w:rPr>
          <w:color w:val="000000" w:themeColor="text1"/>
        </w:rPr>
        <w:t xml:space="preserve">E-mail: </w:t>
      </w:r>
      <w:r w:rsidRPr="008E4475">
        <w:rPr>
          <w:rFonts w:eastAsia="宋体"/>
          <w:color w:val="000000" w:themeColor="text1"/>
        </w:rPr>
        <w:t>gwf8707@dhu.edu.cn</w:t>
      </w:r>
    </w:p>
    <w:p w14:paraId="39039D74" w14:textId="77777777" w:rsidR="008E4475" w:rsidRPr="008E4475" w:rsidRDefault="008E4475" w:rsidP="008E4475">
      <w:pPr>
        <w:spacing w:line="360" w:lineRule="auto"/>
        <w:rPr>
          <w:color w:val="000000" w:themeColor="text1"/>
          <w:lang w:val="en-US"/>
        </w:rPr>
      </w:pPr>
    </w:p>
    <w:p w14:paraId="5ABC4E58" w14:textId="77777777" w:rsidR="008E4475" w:rsidRPr="008E4475" w:rsidRDefault="008E4475" w:rsidP="008E4475">
      <w:pPr>
        <w:spacing w:line="360" w:lineRule="auto"/>
        <w:rPr>
          <w:color w:val="000000" w:themeColor="text1"/>
          <w:lang w:val="en-US"/>
        </w:rPr>
      </w:pPr>
    </w:p>
    <w:p w14:paraId="051672B2" w14:textId="77777777" w:rsidR="008E4475" w:rsidRPr="008E4475" w:rsidRDefault="008E4475" w:rsidP="008E4475">
      <w:pPr>
        <w:spacing w:line="480" w:lineRule="auto"/>
        <w:jc w:val="center"/>
        <w:rPr>
          <w:b/>
          <w:color w:val="000000" w:themeColor="text1"/>
        </w:rPr>
      </w:pPr>
      <w:r w:rsidRPr="008E4475">
        <w:rPr>
          <w:b/>
          <w:color w:val="000000" w:themeColor="text1"/>
        </w:rPr>
        <w:lastRenderedPageBreak/>
        <w:t>Table of Contents</w:t>
      </w:r>
    </w:p>
    <w:p w14:paraId="493AB948" w14:textId="77777777" w:rsidR="008E4475" w:rsidRPr="008E4475" w:rsidRDefault="008E4475" w:rsidP="008E4475">
      <w:pPr>
        <w:spacing w:line="480" w:lineRule="auto"/>
        <w:rPr>
          <w:b/>
          <w:color w:val="000000" w:themeColor="text1"/>
        </w:rPr>
      </w:pPr>
      <w:r w:rsidRPr="008E4475">
        <w:rPr>
          <w:b/>
          <w:color w:val="000000" w:themeColor="text1"/>
        </w:rPr>
        <w:t>1. Materials Synthesis</w:t>
      </w:r>
    </w:p>
    <w:p w14:paraId="6CE2D5D9" w14:textId="77777777" w:rsidR="008E4475" w:rsidRPr="008E4475" w:rsidRDefault="008E4475" w:rsidP="008E4475">
      <w:pPr>
        <w:spacing w:line="480" w:lineRule="auto"/>
        <w:rPr>
          <w:rFonts w:eastAsia="方正姚体"/>
          <w:b/>
          <w:color w:val="000000" w:themeColor="text1"/>
        </w:rPr>
      </w:pPr>
      <w:r w:rsidRPr="008E4475">
        <w:rPr>
          <w:rFonts w:eastAsia="方正姚体"/>
          <w:b/>
          <w:color w:val="000000" w:themeColor="text1"/>
        </w:rPr>
        <w:t>2. Materials Characterization</w:t>
      </w:r>
    </w:p>
    <w:p w14:paraId="5532C5BD" w14:textId="77777777" w:rsidR="008E4475" w:rsidRPr="008E4475" w:rsidRDefault="008E4475" w:rsidP="008E4475">
      <w:pPr>
        <w:spacing w:line="480" w:lineRule="auto"/>
        <w:rPr>
          <w:rFonts w:eastAsia="宋体"/>
          <w:b/>
          <w:color w:val="000000" w:themeColor="text1"/>
        </w:rPr>
      </w:pPr>
      <w:r w:rsidRPr="008E4475">
        <w:rPr>
          <w:rFonts w:eastAsia="宋体"/>
          <w:b/>
          <w:color w:val="000000" w:themeColor="text1"/>
        </w:rPr>
        <w:t>3. Supplementary Tables</w:t>
      </w:r>
    </w:p>
    <w:p w14:paraId="17D8D0AF" w14:textId="77777777" w:rsidR="008E4475" w:rsidRPr="008E4475" w:rsidRDefault="008E4475" w:rsidP="008E4475">
      <w:pPr>
        <w:spacing w:line="480" w:lineRule="auto"/>
        <w:rPr>
          <w:rFonts w:eastAsia="宋体"/>
          <w:b/>
          <w:color w:val="000000" w:themeColor="text1"/>
        </w:rPr>
      </w:pPr>
      <w:r w:rsidRPr="008E4475">
        <w:rPr>
          <w:rFonts w:eastAsia="宋体"/>
          <w:b/>
          <w:color w:val="000000" w:themeColor="text1"/>
        </w:rPr>
        <w:t>4. Supplementary Figures</w:t>
      </w:r>
    </w:p>
    <w:p w14:paraId="73CA8810" w14:textId="77777777" w:rsidR="008E4475" w:rsidRPr="008E4475" w:rsidRDefault="008E4475" w:rsidP="008E4475">
      <w:pPr>
        <w:spacing w:line="480" w:lineRule="auto"/>
        <w:rPr>
          <w:rFonts w:eastAsia="Yu Mincho"/>
          <w:b/>
          <w:color w:val="000000" w:themeColor="text1"/>
        </w:rPr>
        <w:sectPr w:rsidR="008E4475" w:rsidRPr="008E4475" w:rsidSect="00404548">
          <w:headerReference w:type="default" r:id="rId20"/>
          <w:footerReference w:type="default" r:id="rId21"/>
          <w:type w:val="continuous"/>
          <w:pgSz w:w="11906" w:h="16838"/>
          <w:pgMar w:top="1417" w:right="1417" w:bottom="1134" w:left="1417" w:header="708" w:footer="708" w:gutter="0"/>
          <w:cols w:space="708"/>
          <w:docGrid w:linePitch="360"/>
        </w:sectPr>
      </w:pPr>
    </w:p>
    <w:p w14:paraId="3BD2BA62" w14:textId="77777777" w:rsidR="008E4475" w:rsidRPr="008E4475" w:rsidRDefault="008E4475" w:rsidP="008E4475">
      <w:pPr>
        <w:spacing w:line="480" w:lineRule="auto"/>
        <w:rPr>
          <w:b/>
          <w:color w:val="000000" w:themeColor="text1"/>
        </w:rPr>
      </w:pPr>
      <w:r w:rsidRPr="008E4475">
        <w:rPr>
          <w:b/>
          <w:color w:val="000000" w:themeColor="text1"/>
        </w:rPr>
        <w:lastRenderedPageBreak/>
        <w:t>1. Materials Synthesis</w:t>
      </w:r>
    </w:p>
    <w:p w14:paraId="1E452316" w14:textId="77777777" w:rsidR="008E4475" w:rsidRPr="008E4475" w:rsidRDefault="008E4475" w:rsidP="008E4475">
      <w:pPr>
        <w:spacing w:line="480" w:lineRule="auto"/>
        <w:jc w:val="both"/>
        <w:rPr>
          <w:bCs/>
          <w:color w:val="000000" w:themeColor="text1"/>
        </w:rPr>
      </w:pPr>
      <w:r w:rsidRPr="008E4475">
        <w:rPr>
          <w:bCs/>
          <w:color w:val="000000" w:themeColor="text1"/>
        </w:rPr>
        <w:t>The synthetic route to</w:t>
      </w:r>
      <w:r w:rsidRPr="008E4475">
        <w:rPr>
          <w:color w:val="000000" w:themeColor="text1"/>
        </w:rPr>
        <w:t xml:space="preserve"> cyano-functionalizedCNI2 </w:t>
      </w:r>
      <w:r w:rsidRPr="008E4475">
        <w:rPr>
          <w:bCs/>
          <w:color w:val="000000" w:themeColor="text1"/>
        </w:rPr>
        <w:t>is illustrated in Scheme S1. The monomers V-2Sn and T-2Sn were purchased from Sigma-Aldrich and Suna Technology, respectively, and BTI-2Sn were synthesized according to the literature.</w:t>
      </w:r>
      <w:r w:rsidRPr="008E4475">
        <w:rPr>
          <w:bCs/>
          <w:noProof/>
          <w:color w:val="000000" w:themeColor="text1"/>
          <w:vertAlign w:val="superscript"/>
        </w:rPr>
        <w:t>1</w:t>
      </w:r>
      <w:r w:rsidRPr="008E4475">
        <w:rPr>
          <w:bCs/>
          <w:color w:val="000000" w:themeColor="text1"/>
        </w:rPr>
        <w:t xml:space="preserve"> The polymers were purified by Soxhlet extraction and characterized by </w:t>
      </w:r>
      <w:r w:rsidRPr="008E4475">
        <w:rPr>
          <w:bCs/>
          <w:color w:val="000000" w:themeColor="text1"/>
          <w:vertAlign w:val="superscript"/>
        </w:rPr>
        <w:t>1</w:t>
      </w:r>
      <w:r w:rsidRPr="008E4475">
        <w:rPr>
          <w:bCs/>
          <w:color w:val="000000" w:themeColor="text1"/>
        </w:rPr>
        <w:t>H NMR and elemental analysis.</w:t>
      </w:r>
    </w:p>
    <w:p w14:paraId="5D5FC288" w14:textId="77777777" w:rsidR="008E4475" w:rsidRPr="008E4475" w:rsidRDefault="008E4475" w:rsidP="008E4475">
      <w:pPr>
        <w:rPr>
          <w:color w:val="000000" w:themeColor="text1"/>
        </w:rPr>
      </w:pPr>
    </w:p>
    <w:p w14:paraId="3DB6B672" w14:textId="77777777" w:rsidR="008E4475" w:rsidRPr="008E4475" w:rsidRDefault="008E4475" w:rsidP="008E4475">
      <w:pPr>
        <w:jc w:val="both"/>
        <w:rPr>
          <w:color w:val="000000" w:themeColor="text1"/>
        </w:rPr>
      </w:pPr>
      <w:r w:rsidRPr="008E4475">
        <w:rPr>
          <w:b/>
          <w:bCs/>
          <w:color w:val="000000" w:themeColor="text1"/>
        </w:rPr>
        <w:t>Scheme S1</w:t>
      </w:r>
      <w:r w:rsidRPr="008E4475">
        <w:rPr>
          <w:color w:val="000000" w:themeColor="text1"/>
        </w:rPr>
        <w:t>. Synthetic routes to CNI2-based donor-acceptor polymers PCNI2-V and PCNI2-T, and acceptor-acceptor polymer PCNI2-BTI.</w:t>
      </w:r>
    </w:p>
    <w:p w14:paraId="2582017E" w14:textId="77777777" w:rsidR="008E4475" w:rsidRPr="008E4475" w:rsidRDefault="008E4475" w:rsidP="008E4475">
      <w:pPr>
        <w:spacing w:line="360" w:lineRule="auto"/>
        <w:jc w:val="center"/>
        <w:rPr>
          <w:color w:val="000000" w:themeColor="text1"/>
        </w:rPr>
      </w:pPr>
      <w:r w:rsidRPr="008E4475">
        <w:rPr>
          <w:noProof/>
          <w:color w:val="000000" w:themeColor="text1"/>
        </w:rPr>
        <w:object w:dxaOrig="14765" w:dyaOrig="13668" w14:anchorId="3A917CD0">
          <v:shape id="_x0000_i1072" type="#_x0000_t75" alt="" style="width:453.9pt;height:420.1pt;mso-width-percent:0;mso-height-percent:0;mso-width-percent:0;mso-height-percent:0" o:ole="">
            <v:imagedata r:id="rId22" o:title=""/>
          </v:shape>
          <o:OLEObject Type="Embed" ProgID="ChemDraw.Document.6.0" ShapeID="_x0000_i1072" DrawAspect="Content" ObjectID="_1744722107" r:id="rId23"/>
        </w:object>
      </w:r>
    </w:p>
    <w:p w14:paraId="077FFC98" w14:textId="77777777" w:rsidR="008E4475" w:rsidRPr="008E4475" w:rsidRDefault="008E4475" w:rsidP="008E4475">
      <w:pPr>
        <w:spacing w:line="360" w:lineRule="auto"/>
        <w:rPr>
          <w:color w:val="000000" w:themeColor="text1"/>
          <w:vertAlign w:val="superscript"/>
        </w:rPr>
      </w:pPr>
    </w:p>
    <w:p w14:paraId="540A0113" w14:textId="77777777" w:rsidR="008E4475" w:rsidRPr="008E4475" w:rsidRDefault="008E4475" w:rsidP="008E4475">
      <w:pPr>
        <w:spacing w:line="360" w:lineRule="auto"/>
        <w:rPr>
          <w:color w:val="000000" w:themeColor="text1"/>
          <w:vertAlign w:val="superscript"/>
        </w:rPr>
      </w:pPr>
    </w:p>
    <w:p w14:paraId="1ED8160A" w14:textId="77777777" w:rsidR="008E4475" w:rsidRPr="008E4475" w:rsidRDefault="008E4475" w:rsidP="008E4475">
      <w:pPr>
        <w:spacing w:line="360" w:lineRule="auto"/>
        <w:rPr>
          <w:color w:val="000000" w:themeColor="text1"/>
          <w:vertAlign w:val="superscript"/>
        </w:rPr>
      </w:pPr>
    </w:p>
    <w:p w14:paraId="62D232D5" w14:textId="77777777" w:rsidR="008E4475" w:rsidRPr="008E4475" w:rsidRDefault="008E4475" w:rsidP="008E4475">
      <w:pPr>
        <w:spacing w:line="360" w:lineRule="auto"/>
        <w:rPr>
          <w:color w:val="000000" w:themeColor="text1"/>
          <w:vertAlign w:val="superscript"/>
        </w:rPr>
      </w:pPr>
    </w:p>
    <w:p w14:paraId="34F4EDDF" w14:textId="77777777" w:rsidR="008E4475" w:rsidRPr="008E4475" w:rsidRDefault="008E4475" w:rsidP="008E4475">
      <w:pPr>
        <w:jc w:val="center"/>
        <w:rPr>
          <w:color w:val="000000" w:themeColor="text1"/>
        </w:rPr>
      </w:pPr>
      <w:r w:rsidRPr="008E4475">
        <w:rPr>
          <w:noProof/>
          <w:color w:val="000000" w:themeColor="text1"/>
        </w:rPr>
        <w:object w:dxaOrig="7827" w:dyaOrig="2253" w14:anchorId="7A6E14FF">
          <v:shape id="_x0000_i1073" type="#_x0000_t75" alt="" style="width:231.65pt;height:66.35pt;mso-width-percent:0;mso-height-percent:0;mso-width-percent:0;mso-height-percent:0" o:ole="">
            <v:imagedata r:id="rId24" o:title=""/>
          </v:shape>
          <o:OLEObject Type="Embed" ProgID="ChemDraw.Document.6.0" ShapeID="_x0000_i1073" DrawAspect="Content" ObjectID="_1744722108" r:id="rId25"/>
        </w:object>
      </w:r>
    </w:p>
    <w:p w14:paraId="33564B58" w14:textId="77777777" w:rsidR="008E4475" w:rsidRPr="008E4475" w:rsidRDefault="008E4475" w:rsidP="008E4475">
      <w:pPr>
        <w:jc w:val="center"/>
        <w:rPr>
          <w:color w:val="000000" w:themeColor="text1"/>
        </w:rPr>
      </w:pPr>
    </w:p>
    <w:p w14:paraId="109545D0" w14:textId="77777777" w:rsidR="008E4475" w:rsidRPr="008E4475" w:rsidRDefault="008E4475" w:rsidP="008E4475">
      <w:pPr>
        <w:spacing w:line="480" w:lineRule="auto"/>
        <w:jc w:val="both"/>
        <w:rPr>
          <w:b/>
          <w:bCs/>
          <w:color w:val="000000" w:themeColor="text1"/>
        </w:rPr>
      </w:pPr>
      <w:r w:rsidRPr="008E4475">
        <w:rPr>
          <w:b/>
          <w:bCs/>
          <w:color w:val="000000" w:themeColor="text1"/>
        </w:rPr>
        <w:t>Synthesis of diethyl 2,5-bis(3-(methoxycarbonyl)thiophen-2-yl)thieno[3,2-</w:t>
      </w:r>
      <w:r w:rsidRPr="008E4475">
        <w:rPr>
          <w:b/>
          <w:bCs/>
          <w:i/>
          <w:iCs/>
          <w:color w:val="000000" w:themeColor="text1"/>
        </w:rPr>
        <w:t>b</w:t>
      </w:r>
      <w:r w:rsidRPr="008E4475">
        <w:rPr>
          <w:b/>
          <w:bCs/>
          <w:color w:val="000000" w:themeColor="text1"/>
        </w:rPr>
        <w:t>]thiophene-3,6-dicarboxylate (3)</w:t>
      </w:r>
    </w:p>
    <w:p w14:paraId="49A4040B" w14:textId="77777777" w:rsidR="008E4475" w:rsidRPr="008E4475" w:rsidRDefault="008E4475" w:rsidP="008E4475">
      <w:pPr>
        <w:spacing w:line="480" w:lineRule="auto"/>
        <w:ind w:firstLineChars="100" w:firstLine="240"/>
        <w:jc w:val="both"/>
        <w:rPr>
          <w:color w:val="000000" w:themeColor="text1"/>
        </w:rPr>
      </w:pPr>
      <w:r w:rsidRPr="008E4475">
        <w:rPr>
          <w:color w:val="000000" w:themeColor="text1"/>
        </w:rPr>
        <w:t>Compound 2</w:t>
      </w:r>
      <w:r w:rsidRPr="008E4475">
        <w:rPr>
          <w:noProof/>
          <w:color w:val="000000" w:themeColor="text1"/>
          <w:vertAlign w:val="superscript"/>
        </w:rPr>
        <w:t>2</w:t>
      </w:r>
      <w:r w:rsidRPr="008E4475">
        <w:rPr>
          <w:color w:val="000000" w:themeColor="text1"/>
        </w:rPr>
        <w:t xml:space="preserve"> (0.66 g, 1.38 mmol), methyl-2-(trimethylstannyl)thiophene-3-carboxylate</w:t>
      </w:r>
      <w:r w:rsidRPr="008E4475">
        <w:rPr>
          <w:noProof/>
          <w:color w:val="000000" w:themeColor="text1"/>
          <w:vertAlign w:val="superscript"/>
        </w:rPr>
        <w:t>2</w:t>
      </w:r>
      <w:r w:rsidRPr="008E4475">
        <w:rPr>
          <w:color w:val="000000" w:themeColor="text1"/>
        </w:rPr>
        <w:t xml:space="preserve"> (1.26 g, 4.14 mmol), Pd(PPh</w:t>
      </w:r>
      <w:r w:rsidRPr="008E4475">
        <w:rPr>
          <w:color w:val="000000" w:themeColor="text1"/>
          <w:vertAlign w:val="subscript"/>
        </w:rPr>
        <w:t>3</w:t>
      </w:r>
      <w:r w:rsidRPr="008E4475">
        <w:rPr>
          <w:color w:val="000000" w:themeColor="text1"/>
        </w:rPr>
        <w:t>)</w:t>
      </w:r>
      <w:r w:rsidRPr="008E4475">
        <w:rPr>
          <w:color w:val="000000" w:themeColor="text1"/>
          <w:vertAlign w:val="subscript"/>
        </w:rPr>
        <w:t>2</w:t>
      </w:r>
      <w:r w:rsidRPr="008E4475">
        <w:rPr>
          <w:color w:val="000000" w:themeColor="text1"/>
        </w:rPr>
        <w:t>Cl</w:t>
      </w:r>
      <w:r w:rsidRPr="008E4475">
        <w:rPr>
          <w:color w:val="000000" w:themeColor="text1"/>
          <w:vertAlign w:val="subscript"/>
        </w:rPr>
        <w:t>2</w:t>
      </w:r>
      <w:r w:rsidRPr="008E4475">
        <w:rPr>
          <w:color w:val="000000" w:themeColor="text1"/>
        </w:rPr>
        <w:t xml:space="preserve"> (10 mg), and 15 mL </w:t>
      </w:r>
      <w:r w:rsidRPr="008E4475">
        <w:rPr>
          <w:i/>
          <w:iCs/>
          <w:color w:val="000000" w:themeColor="text1"/>
        </w:rPr>
        <w:t>N</w:t>
      </w:r>
      <w:r w:rsidRPr="008E4475">
        <w:rPr>
          <w:color w:val="000000" w:themeColor="text1"/>
        </w:rPr>
        <w:t>,</w:t>
      </w:r>
      <w:r w:rsidRPr="008E4475">
        <w:rPr>
          <w:i/>
          <w:iCs/>
          <w:color w:val="000000" w:themeColor="text1"/>
        </w:rPr>
        <w:t>N</w:t>
      </w:r>
      <w:r w:rsidRPr="008E4475">
        <w:rPr>
          <w:color w:val="000000" w:themeColor="text1"/>
        </w:rPr>
        <w:t xml:space="preserve">-Dimethylformamide were added to a tube, which was sealed under argon flow and then stirred at 150 ºC for 3 h under microwave irradiation. </w:t>
      </w:r>
      <w:r w:rsidRPr="008E4475">
        <w:rPr>
          <w:rFonts w:eastAsia="方正姚体"/>
          <w:color w:val="000000" w:themeColor="text1"/>
        </w:rPr>
        <w:t>The reaction was cooled to room temperature and the solvent was removed under a reduced pressure. The residue was purified by column chromatography over silica gel using petroleum ether:</w:t>
      </w:r>
      <w:r w:rsidRPr="008E4475">
        <w:rPr>
          <w:color w:val="000000" w:themeColor="text1"/>
        </w:rPr>
        <w:t>dichloromethane</w:t>
      </w:r>
      <w:r w:rsidRPr="008E4475">
        <w:rPr>
          <w:rFonts w:eastAsia="方正姚体"/>
          <w:color w:val="000000" w:themeColor="text1"/>
        </w:rPr>
        <w:t xml:space="preserve"> (1:3) as the eluent to give a white solid as the compound 3</w:t>
      </w:r>
      <w:r w:rsidRPr="008E4475">
        <w:rPr>
          <w:color w:val="000000" w:themeColor="text1"/>
        </w:rPr>
        <w:t xml:space="preserve"> (0.40 g, yield: 51%).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7.58-7.57 (d, 2H, -CH</w:t>
      </w:r>
      <w:r w:rsidRPr="008E4475">
        <w:rPr>
          <w:color w:val="000000" w:themeColor="text1"/>
          <w:vertAlign w:val="subscript"/>
        </w:rPr>
        <w:t>2</w:t>
      </w:r>
      <w:r w:rsidRPr="008E4475">
        <w:rPr>
          <w:color w:val="000000" w:themeColor="text1"/>
        </w:rPr>
        <w:t>-), 7.43-7.41 (d, 2H, -CH</w:t>
      </w:r>
      <w:r w:rsidRPr="008E4475">
        <w:rPr>
          <w:color w:val="000000" w:themeColor="text1"/>
          <w:vertAlign w:val="subscript"/>
        </w:rPr>
        <w:t>2</w:t>
      </w:r>
      <w:r w:rsidRPr="008E4475">
        <w:rPr>
          <w:color w:val="000000" w:themeColor="text1"/>
        </w:rPr>
        <w:t>-), 4.26-4.21 (q, 4H, -CH</w:t>
      </w:r>
      <w:r w:rsidRPr="008E4475">
        <w:rPr>
          <w:color w:val="000000" w:themeColor="text1"/>
          <w:vertAlign w:val="subscript"/>
        </w:rPr>
        <w:t>2</w:t>
      </w:r>
      <w:r w:rsidRPr="008E4475">
        <w:rPr>
          <w:color w:val="000000" w:themeColor="text1"/>
        </w:rPr>
        <w:t>-), 3.73 (s, 6H, -CH</w:t>
      </w:r>
      <w:r w:rsidRPr="008E4475">
        <w:rPr>
          <w:color w:val="000000" w:themeColor="text1"/>
          <w:vertAlign w:val="subscript"/>
        </w:rPr>
        <w:t>3</w:t>
      </w:r>
      <w:r w:rsidRPr="008E4475">
        <w:rPr>
          <w:color w:val="000000" w:themeColor="text1"/>
        </w:rPr>
        <w:t>),1.24-1.20 (t, 6H, -CH</w:t>
      </w:r>
      <w:r w:rsidRPr="008E4475">
        <w:rPr>
          <w:color w:val="000000" w:themeColor="text1"/>
          <w:vertAlign w:val="subscript"/>
        </w:rPr>
        <w:t>3</w:t>
      </w:r>
      <w:r w:rsidRPr="008E4475">
        <w:rPr>
          <w:color w:val="000000" w:themeColor="text1"/>
        </w:rPr>
        <w:t xml:space="preserve">). </w:t>
      </w:r>
      <w:r w:rsidRPr="008E4475">
        <w:rPr>
          <w:color w:val="000000" w:themeColor="text1"/>
          <w:vertAlign w:val="superscript"/>
        </w:rPr>
        <w:t>13</w:t>
      </w:r>
      <w:r w:rsidRPr="008E4475">
        <w:rPr>
          <w:color w:val="000000" w:themeColor="text1"/>
        </w:rPr>
        <w:t>C NMR (100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162.99, 161.48, 142.41, 139.67, 137.94, 132.89, 129.56, 126.96, 123.51, 77.40, 77.08, 76.77, 62.85, 51.82, 13.41.</w:t>
      </w:r>
    </w:p>
    <w:p w14:paraId="343BFEC7" w14:textId="77777777" w:rsidR="008E4475" w:rsidRPr="008E4475" w:rsidRDefault="008E4475" w:rsidP="008E4475">
      <w:pPr>
        <w:rPr>
          <w:color w:val="000000" w:themeColor="text1"/>
        </w:rPr>
      </w:pPr>
    </w:p>
    <w:p w14:paraId="7CA9D787" w14:textId="77777777" w:rsidR="008E4475" w:rsidRPr="008E4475" w:rsidRDefault="008E4475" w:rsidP="008E4475">
      <w:pPr>
        <w:jc w:val="center"/>
        <w:rPr>
          <w:color w:val="000000" w:themeColor="text1"/>
        </w:rPr>
      </w:pPr>
      <w:r w:rsidRPr="008E4475">
        <w:rPr>
          <w:noProof/>
          <w:color w:val="000000" w:themeColor="text1"/>
        </w:rPr>
        <w:object w:dxaOrig="7702" w:dyaOrig="2156" w14:anchorId="6C2867E1">
          <v:shape id="_x0000_i1074" type="#_x0000_t75" alt="" style="width:232.3pt;height:63.85pt;mso-width-percent:0;mso-height-percent:0;mso-width-percent:0;mso-height-percent:0" o:ole="">
            <v:imagedata r:id="rId26" o:title="" blacklevel="6554f"/>
          </v:shape>
          <o:OLEObject Type="Embed" ProgID="ChemDraw.Document.6.0" ShapeID="_x0000_i1074" DrawAspect="Content" ObjectID="_1744722109" r:id="rId27"/>
        </w:object>
      </w:r>
    </w:p>
    <w:p w14:paraId="1ABE61F0" w14:textId="77777777" w:rsidR="008E4475" w:rsidRPr="008E4475" w:rsidRDefault="008E4475" w:rsidP="008E4475">
      <w:pPr>
        <w:spacing w:line="480" w:lineRule="auto"/>
        <w:rPr>
          <w:b/>
          <w:bCs/>
          <w:color w:val="000000" w:themeColor="text1"/>
        </w:rPr>
      </w:pPr>
      <w:r w:rsidRPr="008E4475">
        <w:rPr>
          <w:b/>
          <w:bCs/>
          <w:color w:val="000000" w:themeColor="text1"/>
        </w:rPr>
        <w:t>Synthesis of diethyl 2,5-bis(4,5-dibromo-3-(methoxycarbonyl)thiophen-2-yl)thieno[3,2-</w:t>
      </w:r>
      <w:r w:rsidRPr="008E4475">
        <w:rPr>
          <w:b/>
          <w:bCs/>
          <w:i/>
          <w:iCs/>
          <w:color w:val="000000" w:themeColor="text1"/>
        </w:rPr>
        <w:t>b</w:t>
      </w:r>
      <w:r w:rsidRPr="008E4475">
        <w:rPr>
          <w:b/>
          <w:bCs/>
          <w:color w:val="000000" w:themeColor="text1"/>
        </w:rPr>
        <w:t>]thiophene-3,6-dicarboxylate (4)</w:t>
      </w:r>
    </w:p>
    <w:p w14:paraId="14BFEC76"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To a solution of compound 3 (1.0 g, 1.77 mmol) in 50 mL chloroform, Br</w:t>
      </w:r>
      <w:r w:rsidRPr="008E4475">
        <w:rPr>
          <w:color w:val="000000" w:themeColor="text1"/>
          <w:vertAlign w:val="subscript"/>
        </w:rPr>
        <w:t>2</w:t>
      </w:r>
      <w:r w:rsidRPr="008E4475">
        <w:rPr>
          <w:color w:val="000000" w:themeColor="text1"/>
        </w:rPr>
        <w:t xml:space="preserve"> (1.41 g, 8.85 mmol) was added in several portions. The reaction mixture was stirred at 60 </w:t>
      </w:r>
      <w:r w:rsidRPr="008E4475">
        <w:rPr>
          <w:color w:val="000000" w:themeColor="text1"/>
          <w:vertAlign w:val="superscript"/>
        </w:rPr>
        <w:t>o</w:t>
      </w:r>
      <w:r w:rsidRPr="008E4475">
        <w:rPr>
          <w:color w:val="000000" w:themeColor="text1"/>
        </w:rPr>
        <w:t>C in dark for 7 days. After cooled to room temperature, Na</w:t>
      </w:r>
      <w:r w:rsidRPr="008E4475">
        <w:rPr>
          <w:color w:val="000000" w:themeColor="text1"/>
          <w:vertAlign w:val="subscript"/>
        </w:rPr>
        <w:t>2</w:t>
      </w:r>
      <w:r w:rsidRPr="008E4475">
        <w:rPr>
          <w:color w:val="000000" w:themeColor="text1"/>
        </w:rPr>
        <w:t>SO</w:t>
      </w:r>
      <w:r w:rsidRPr="008E4475">
        <w:rPr>
          <w:color w:val="000000" w:themeColor="text1"/>
          <w:vertAlign w:val="subscript"/>
        </w:rPr>
        <w:t>3</w:t>
      </w:r>
      <w:r w:rsidRPr="008E4475">
        <w:rPr>
          <w:color w:val="000000" w:themeColor="text1"/>
        </w:rPr>
        <w:t xml:space="preserve"> aqueous solution was added to the reaction mixture and stirred for 0.5 h. Then the reaction mixture was extracted with CH</w:t>
      </w:r>
      <w:r w:rsidRPr="008E4475">
        <w:rPr>
          <w:color w:val="000000" w:themeColor="text1"/>
          <w:vertAlign w:val="subscript"/>
        </w:rPr>
        <w:t>2</w:t>
      </w:r>
      <w:r w:rsidRPr="008E4475">
        <w:rPr>
          <w:color w:val="000000" w:themeColor="text1"/>
        </w:rPr>
        <w:t>Cl</w:t>
      </w:r>
      <w:r w:rsidRPr="008E4475">
        <w:rPr>
          <w:color w:val="000000" w:themeColor="text1"/>
          <w:vertAlign w:val="subscript"/>
        </w:rPr>
        <w:t>2</w:t>
      </w:r>
      <w:r w:rsidRPr="008E4475">
        <w:rPr>
          <w:color w:val="000000" w:themeColor="text1"/>
        </w:rPr>
        <w:t xml:space="preserve"> three times and the combined organic layer was dried over Na</w:t>
      </w:r>
      <w:r w:rsidRPr="008E4475">
        <w:rPr>
          <w:color w:val="000000" w:themeColor="text1"/>
          <w:vertAlign w:val="subscript"/>
        </w:rPr>
        <w:t>2</w:t>
      </w:r>
      <w:r w:rsidRPr="008E4475">
        <w:rPr>
          <w:color w:val="000000" w:themeColor="text1"/>
        </w:rPr>
        <w:t>SO</w:t>
      </w:r>
      <w:r w:rsidRPr="008E4475">
        <w:rPr>
          <w:color w:val="000000" w:themeColor="text1"/>
          <w:vertAlign w:val="subscript"/>
        </w:rPr>
        <w:t>4</w:t>
      </w:r>
      <w:r w:rsidRPr="008E4475">
        <w:rPr>
          <w:color w:val="000000" w:themeColor="text1"/>
        </w:rPr>
        <w:t>. The solvent was removed under a reduced pressure to afford a</w:t>
      </w:r>
      <w:r w:rsidRPr="008E4475">
        <w:rPr>
          <w:rFonts w:eastAsia="方正姚体"/>
          <w:color w:val="000000" w:themeColor="text1"/>
        </w:rPr>
        <w:t xml:space="preserve"> residue, which was purified by column chromatography over silica </w:t>
      </w:r>
      <w:r w:rsidRPr="008E4475">
        <w:rPr>
          <w:rFonts w:eastAsia="方正姚体"/>
          <w:color w:val="000000" w:themeColor="text1"/>
        </w:rPr>
        <w:lastRenderedPageBreak/>
        <w:t>gel using petroleum ether:</w:t>
      </w:r>
      <w:r w:rsidRPr="008E4475">
        <w:rPr>
          <w:color w:val="000000" w:themeColor="text1"/>
        </w:rPr>
        <w:t>ethyl acetate</w:t>
      </w:r>
      <w:r w:rsidRPr="008E4475">
        <w:rPr>
          <w:rFonts w:eastAsia="方正姚体"/>
          <w:color w:val="000000" w:themeColor="text1"/>
        </w:rPr>
        <w:t xml:space="preserve"> (20:1) as the eluent to give the compound 4</w:t>
      </w:r>
      <w:r w:rsidRPr="008E4475">
        <w:rPr>
          <w:color w:val="000000" w:themeColor="text1"/>
        </w:rPr>
        <w:t xml:space="preserve"> (1.27 g, yield: 82%).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4.32-4.27 (q, 4H, -CH</w:t>
      </w:r>
      <w:r w:rsidRPr="008E4475">
        <w:rPr>
          <w:color w:val="000000" w:themeColor="text1"/>
          <w:vertAlign w:val="subscript"/>
        </w:rPr>
        <w:t>2</w:t>
      </w:r>
      <w:r w:rsidRPr="008E4475">
        <w:rPr>
          <w:color w:val="000000" w:themeColor="text1"/>
        </w:rPr>
        <w:t>-), 3.72 (s, 6H, -CH</w:t>
      </w:r>
      <w:r w:rsidRPr="008E4475">
        <w:rPr>
          <w:color w:val="000000" w:themeColor="text1"/>
          <w:vertAlign w:val="subscript"/>
        </w:rPr>
        <w:t>3</w:t>
      </w:r>
      <w:r w:rsidRPr="008E4475">
        <w:rPr>
          <w:color w:val="000000" w:themeColor="text1"/>
        </w:rPr>
        <w:t>), 1.31-1.27 (t, 6H, -CH</w:t>
      </w:r>
      <w:r w:rsidRPr="008E4475">
        <w:rPr>
          <w:color w:val="000000" w:themeColor="text1"/>
          <w:vertAlign w:val="subscript"/>
        </w:rPr>
        <w:t>3</w:t>
      </w:r>
      <w:r w:rsidRPr="008E4475">
        <w:rPr>
          <w:color w:val="000000" w:themeColor="text1"/>
        </w:rPr>
        <w:t xml:space="preserve">). </w:t>
      </w:r>
      <w:r w:rsidRPr="008E4475">
        <w:rPr>
          <w:color w:val="000000" w:themeColor="text1"/>
          <w:vertAlign w:val="superscript"/>
        </w:rPr>
        <w:t>13</w:t>
      </w:r>
      <w:r w:rsidRPr="008E4475">
        <w:rPr>
          <w:color w:val="000000" w:themeColor="text1"/>
        </w:rPr>
        <w:t>C NMR (100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161.60, 160.95, 141.75, 138.89, 138.22, 132.31, 123.69, 114.92, 61.81, 52.35, 13.96.</w:t>
      </w:r>
    </w:p>
    <w:p w14:paraId="21DF2E28" w14:textId="77777777" w:rsidR="008E4475" w:rsidRPr="008E4475" w:rsidRDefault="008E4475" w:rsidP="008E4475">
      <w:pPr>
        <w:jc w:val="center"/>
        <w:rPr>
          <w:b/>
          <w:bCs/>
          <w:i/>
          <w:iCs/>
          <w:color w:val="000000" w:themeColor="text1"/>
        </w:rPr>
      </w:pPr>
      <w:r w:rsidRPr="008E4475">
        <w:rPr>
          <w:noProof/>
          <w:color w:val="000000" w:themeColor="text1"/>
        </w:rPr>
        <w:object w:dxaOrig="7995" w:dyaOrig="2002" w14:anchorId="65261CA5">
          <v:shape id="_x0000_i1075" type="#_x0000_t75" alt="" style="width:238.55pt;height:59.5pt;mso-width-percent:0;mso-height-percent:0;mso-position-vertical:absolute;mso-width-percent:0;mso-height-percent:0" o:ole="">
            <v:imagedata r:id="rId28" o:title=""/>
          </v:shape>
          <o:OLEObject Type="Embed" ProgID="ChemDraw.Document.6.0" ShapeID="_x0000_i1075" DrawAspect="Content" ObjectID="_1744722110" r:id="rId29"/>
        </w:object>
      </w:r>
    </w:p>
    <w:p w14:paraId="09FA6C5B" w14:textId="77777777" w:rsidR="008E4475" w:rsidRPr="008E4475" w:rsidRDefault="008E4475" w:rsidP="008E4475">
      <w:pPr>
        <w:spacing w:line="480" w:lineRule="auto"/>
        <w:jc w:val="both"/>
        <w:rPr>
          <w:color w:val="000000" w:themeColor="text1"/>
        </w:rPr>
      </w:pPr>
      <w:r w:rsidRPr="008E4475">
        <w:rPr>
          <w:b/>
          <w:bCs/>
          <w:color w:val="000000" w:themeColor="text1"/>
        </w:rPr>
        <w:t>Synthesis of diethyl 2,5-bis(4-bromo-3-(methoxycarbonyl)thiophen-2-yl)thieno[3,2-</w:t>
      </w:r>
      <w:r w:rsidRPr="008E4475">
        <w:rPr>
          <w:b/>
          <w:bCs/>
          <w:i/>
          <w:iCs/>
          <w:color w:val="000000" w:themeColor="text1"/>
        </w:rPr>
        <w:t>b</w:t>
      </w:r>
      <w:r w:rsidRPr="008E4475">
        <w:rPr>
          <w:b/>
          <w:bCs/>
          <w:color w:val="000000" w:themeColor="text1"/>
        </w:rPr>
        <w:t>]thiophene-3,6-dicarboxylate (5)</w:t>
      </w:r>
    </w:p>
    <w:p w14:paraId="671B9EE5"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 xml:space="preserve">To a solution of compound 4 (1.0 g, 1.14 mmol) in 40 mL glacial acetic acid, activated zinc (0.75 g, 11.4 mmol) was added in several portions. The reaction mixture was stirred at 100 </w:t>
      </w:r>
      <w:r w:rsidRPr="008E4475">
        <w:rPr>
          <w:color w:val="000000" w:themeColor="text1"/>
          <w:vertAlign w:val="superscript"/>
        </w:rPr>
        <w:t>o</w:t>
      </w:r>
      <w:r w:rsidRPr="008E4475">
        <w:rPr>
          <w:color w:val="000000" w:themeColor="text1"/>
        </w:rPr>
        <w:t>C overnight. After cooled to room temperature, the mixture was extracted with CH</w:t>
      </w:r>
      <w:r w:rsidRPr="008E4475">
        <w:rPr>
          <w:color w:val="000000" w:themeColor="text1"/>
          <w:vertAlign w:val="subscript"/>
        </w:rPr>
        <w:t>2</w:t>
      </w:r>
      <w:r w:rsidRPr="008E4475">
        <w:rPr>
          <w:color w:val="000000" w:themeColor="text1"/>
        </w:rPr>
        <w:t>Cl</w:t>
      </w:r>
      <w:r w:rsidRPr="008E4475">
        <w:rPr>
          <w:color w:val="000000" w:themeColor="text1"/>
          <w:vertAlign w:val="subscript"/>
        </w:rPr>
        <w:t xml:space="preserve">2 </w:t>
      </w:r>
      <w:r w:rsidRPr="008E4475">
        <w:rPr>
          <w:color w:val="000000" w:themeColor="text1"/>
        </w:rPr>
        <w:t>three times and the combined organic layer was dried over anhydrous Na</w:t>
      </w:r>
      <w:r w:rsidRPr="008E4475">
        <w:rPr>
          <w:color w:val="000000" w:themeColor="text1"/>
          <w:vertAlign w:val="subscript"/>
        </w:rPr>
        <w:t>2</w:t>
      </w:r>
      <w:r w:rsidRPr="008E4475">
        <w:rPr>
          <w:color w:val="000000" w:themeColor="text1"/>
        </w:rPr>
        <w:t>SO</w:t>
      </w:r>
      <w:r w:rsidRPr="008E4475">
        <w:rPr>
          <w:color w:val="000000" w:themeColor="text1"/>
          <w:vertAlign w:val="subscript"/>
        </w:rPr>
        <w:t>4</w:t>
      </w:r>
      <w:r w:rsidRPr="008E4475">
        <w:rPr>
          <w:color w:val="000000" w:themeColor="text1"/>
        </w:rPr>
        <w:t>. The solvent was removed under a reduced pressure to afford a</w:t>
      </w:r>
      <w:r w:rsidRPr="008E4475">
        <w:rPr>
          <w:rFonts w:eastAsia="方正姚体"/>
          <w:color w:val="000000" w:themeColor="text1"/>
        </w:rPr>
        <w:t xml:space="preserve"> residue, which was purified by column chromatography over silica gel using petroleum ether:</w:t>
      </w:r>
      <w:r w:rsidRPr="008E4475">
        <w:rPr>
          <w:color w:val="000000" w:themeColor="text1"/>
        </w:rPr>
        <w:t>ethyl acetate</w:t>
      </w:r>
      <w:r w:rsidRPr="008E4475">
        <w:rPr>
          <w:rFonts w:eastAsia="方正姚体"/>
          <w:color w:val="000000" w:themeColor="text1"/>
        </w:rPr>
        <w:t xml:space="preserve"> (6:1) as the eluent to give the compound 5 </w:t>
      </w:r>
      <w:r w:rsidRPr="008E4475">
        <w:rPr>
          <w:color w:val="000000" w:themeColor="text1"/>
        </w:rPr>
        <w:t>(0.58 g, yield: 70%).</w:t>
      </w:r>
      <w:r w:rsidRPr="008E4475">
        <w:rPr>
          <w:rFonts w:eastAsia="方正姚体"/>
          <w:color w:val="000000" w:themeColor="text1"/>
        </w:rPr>
        <w:t xml:space="preserve">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7.42 (s, 2H, ArH), 4.30-4.24 (q, 4H, -CH</w:t>
      </w:r>
      <w:r w:rsidRPr="008E4475">
        <w:rPr>
          <w:color w:val="000000" w:themeColor="text1"/>
          <w:vertAlign w:val="subscript"/>
        </w:rPr>
        <w:t>2</w:t>
      </w:r>
      <w:r w:rsidRPr="008E4475">
        <w:rPr>
          <w:color w:val="000000" w:themeColor="text1"/>
        </w:rPr>
        <w:t>-), 3.72 (s, 6H, -CH</w:t>
      </w:r>
      <w:r w:rsidRPr="008E4475">
        <w:rPr>
          <w:color w:val="000000" w:themeColor="text1"/>
          <w:vertAlign w:val="subscript"/>
        </w:rPr>
        <w:t>3</w:t>
      </w:r>
      <w:r w:rsidRPr="008E4475">
        <w:rPr>
          <w:color w:val="000000" w:themeColor="text1"/>
        </w:rPr>
        <w:t>), 1.27-1.24 (t, 6H, -CH</w:t>
      </w:r>
      <w:r w:rsidRPr="008E4475">
        <w:rPr>
          <w:color w:val="000000" w:themeColor="text1"/>
          <w:vertAlign w:val="subscript"/>
        </w:rPr>
        <w:t>3</w:t>
      </w:r>
      <w:r w:rsidRPr="008E4475">
        <w:rPr>
          <w:color w:val="000000" w:themeColor="text1"/>
        </w:rPr>
        <w:t xml:space="preserve">). </w:t>
      </w:r>
      <w:r w:rsidRPr="008E4475">
        <w:rPr>
          <w:color w:val="000000" w:themeColor="text1"/>
          <w:vertAlign w:val="superscript"/>
        </w:rPr>
        <w:t>13</w:t>
      </w:r>
      <w:r w:rsidRPr="008E4475">
        <w:rPr>
          <w:color w:val="000000" w:themeColor="text1"/>
        </w:rPr>
        <w:t>C NMR (100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162.31, 142.55, 139.14, 138.06, 131.67, 125.96, 123.44, 111.09, 61.64, 52.15, 13.93.</w:t>
      </w:r>
    </w:p>
    <w:p w14:paraId="29ABAE1B" w14:textId="77777777" w:rsidR="008E4475" w:rsidRPr="008E4475" w:rsidRDefault="008E4475" w:rsidP="008E4475">
      <w:pPr>
        <w:jc w:val="center"/>
        <w:rPr>
          <w:color w:val="000000" w:themeColor="text1"/>
        </w:rPr>
      </w:pPr>
    </w:p>
    <w:p w14:paraId="3A42FF66" w14:textId="77777777" w:rsidR="008E4475" w:rsidRPr="008E4475" w:rsidRDefault="008E4475" w:rsidP="008E4475">
      <w:pPr>
        <w:jc w:val="center"/>
        <w:rPr>
          <w:b/>
          <w:bCs/>
          <w:i/>
          <w:iCs/>
          <w:color w:val="000000" w:themeColor="text1"/>
        </w:rPr>
      </w:pPr>
      <w:r w:rsidRPr="008E4475">
        <w:rPr>
          <w:noProof/>
          <w:color w:val="000000" w:themeColor="text1"/>
        </w:rPr>
        <w:object w:dxaOrig="9272" w:dyaOrig="2053" w14:anchorId="0225D42A">
          <v:shape id="_x0000_i1076" type="#_x0000_t75" alt="" style="width:281.1pt;height:62pt;mso-width-percent:0;mso-height-percent:0;mso-width-percent:0;mso-height-percent:0" o:ole="">
            <v:imagedata r:id="rId30" o:title=""/>
          </v:shape>
          <o:OLEObject Type="Embed" ProgID="ChemDraw.Document.6.0" ShapeID="_x0000_i1076" DrawAspect="Content" ObjectID="_1744722111" r:id="rId31"/>
        </w:object>
      </w:r>
    </w:p>
    <w:p w14:paraId="374CD1BC" w14:textId="77777777" w:rsidR="008E4475" w:rsidRPr="008E4475" w:rsidRDefault="008E4475" w:rsidP="008E4475">
      <w:pPr>
        <w:spacing w:line="480" w:lineRule="auto"/>
        <w:jc w:val="both"/>
        <w:rPr>
          <w:color w:val="000000" w:themeColor="text1"/>
        </w:rPr>
      </w:pPr>
      <w:r w:rsidRPr="008E4475">
        <w:rPr>
          <w:b/>
          <w:bCs/>
          <w:i/>
          <w:iCs/>
          <w:color w:val="000000" w:themeColor="text1"/>
        </w:rPr>
        <w:t>Synthesis of</w:t>
      </w:r>
      <w:r w:rsidRPr="008E4475">
        <w:rPr>
          <w:b/>
          <w:bCs/>
          <w:color w:val="000000" w:themeColor="text1"/>
        </w:rPr>
        <w:t xml:space="preserve"> 2,5-bis(4-bromo-3-carboxythiophen-2-yl)thieno[3,2-b]thiophene-3,6-dicarboxylic acid (6)</w:t>
      </w:r>
    </w:p>
    <w:p w14:paraId="1916DF6F"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Compound 5 (1.05 g, 1.45 mmol), KOH (0.49 g, 8.72 mmol), 10 mL ethanol, 2.5 mL H</w:t>
      </w:r>
      <w:r w:rsidRPr="008E4475">
        <w:rPr>
          <w:color w:val="000000" w:themeColor="text1"/>
          <w:vertAlign w:val="subscript"/>
        </w:rPr>
        <w:t>2</w:t>
      </w:r>
      <w:r w:rsidRPr="008E4475">
        <w:rPr>
          <w:color w:val="000000" w:themeColor="text1"/>
        </w:rPr>
        <w:t xml:space="preserve">O and 10 mL THF were added to a round bottom flask under a nitrogen atmosphere. The reaction mixture was heated to 70 °C and stirred overnight. After cooled to room temperature, the THF </w:t>
      </w:r>
      <w:r w:rsidRPr="008E4475">
        <w:rPr>
          <w:color w:val="000000" w:themeColor="text1"/>
        </w:rPr>
        <w:lastRenderedPageBreak/>
        <w:t>was evaporated under a reduced pressure. The aqueous solution was cooled to 0 °C, and then 2 mL hydrochloric acid was added. The precipitate was collected by filtration and then washed with 30 mL water. After dried, a white solid was obtained as the product (0.90 g, yield: 97%), which was pure enough without any further purification for next step.</w:t>
      </w:r>
    </w:p>
    <w:p w14:paraId="1D865967" w14:textId="77777777" w:rsidR="008E4475" w:rsidRPr="008E4475" w:rsidRDefault="008E4475" w:rsidP="008E4475">
      <w:pPr>
        <w:jc w:val="center"/>
        <w:rPr>
          <w:b/>
          <w:bCs/>
          <w:i/>
          <w:iCs/>
          <w:color w:val="000000" w:themeColor="text1"/>
        </w:rPr>
      </w:pPr>
      <w:r w:rsidRPr="008E4475">
        <w:rPr>
          <w:noProof/>
          <w:color w:val="000000" w:themeColor="text1"/>
        </w:rPr>
        <w:object w:dxaOrig="8607" w:dyaOrig="2305" w14:anchorId="00490A28">
          <v:shape id="_x0000_i1077" type="#_x0000_t75" alt="" style="width:257.3pt;height:70.75pt;mso-width-percent:0;mso-height-percent:0;mso-width-percent:0;mso-height-percent:0" o:ole="">
            <v:imagedata r:id="rId32" o:title=""/>
          </v:shape>
          <o:OLEObject Type="Embed" ProgID="ChemDraw.Document.6.0" ShapeID="_x0000_i1077" DrawAspect="Content" ObjectID="_1744722112" r:id="rId33"/>
        </w:object>
      </w:r>
    </w:p>
    <w:p w14:paraId="4620811C" w14:textId="77777777" w:rsidR="008E4475" w:rsidRPr="008E4475" w:rsidRDefault="008E4475" w:rsidP="008E4475">
      <w:pPr>
        <w:spacing w:line="480" w:lineRule="auto"/>
        <w:jc w:val="both"/>
        <w:rPr>
          <w:color w:val="000000" w:themeColor="text1"/>
        </w:rPr>
      </w:pPr>
      <w:r w:rsidRPr="008E4475">
        <w:rPr>
          <w:b/>
          <w:bCs/>
          <w:color w:val="000000" w:themeColor="text1"/>
        </w:rPr>
        <w:t>Synthesis of fused bithiophene dimer anhydride (7)</w:t>
      </w:r>
    </w:p>
    <w:p w14:paraId="6805EDF4"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Diacid 6 (0.9 g, 1.25 mmol) was stirred in 50 mL of acetic anhydride under reflux for 12 h. Upon cooling to 0 °C, the solid was collected by filtration, washed with 20 mL cold acetic anhydride, and dried in vacuo at 120 °C overnight. The resulting red solid (0.73 g, 97% yield) was used without further purification.</w:t>
      </w:r>
    </w:p>
    <w:p w14:paraId="4686A13A" w14:textId="77777777" w:rsidR="008E4475" w:rsidRPr="008E4475" w:rsidRDefault="008E4475" w:rsidP="008E4475">
      <w:pPr>
        <w:jc w:val="center"/>
        <w:rPr>
          <w:color w:val="000000" w:themeColor="text1"/>
        </w:rPr>
      </w:pPr>
      <w:r w:rsidRPr="008E4475">
        <w:rPr>
          <w:noProof/>
          <w:color w:val="000000" w:themeColor="text1"/>
        </w:rPr>
        <w:object w:dxaOrig="9766" w:dyaOrig="3526" w14:anchorId="0D174B2C">
          <v:shape id="_x0000_i1078" type="#_x0000_t75" alt="" style="width:294.25pt;height:105.2pt;mso-width-percent:0;mso-height-percent:0;mso-width-percent:0;mso-height-percent:0" o:ole="">
            <v:imagedata r:id="rId34" o:title=""/>
          </v:shape>
          <o:OLEObject Type="Embed" ProgID="ChemDraw.Document.6.0" ShapeID="_x0000_i1078" DrawAspect="Content" ObjectID="_1744722113" r:id="rId35"/>
        </w:object>
      </w:r>
    </w:p>
    <w:p w14:paraId="35E40404" w14:textId="77777777" w:rsidR="008E4475" w:rsidRPr="008E4475" w:rsidRDefault="008E4475" w:rsidP="008E4475">
      <w:pPr>
        <w:spacing w:line="480" w:lineRule="auto"/>
        <w:jc w:val="both"/>
        <w:rPr>
          <w:color w:val="000000" w:themeColor="text1"/>
        </w:rPr>
      </w:pPr>
      <w:r w:rsidRPr="008E4475">
        <w:rPr>
          <w:b/>
          <w:bCs/>
          <w:color w:val="000000" w:themeColor="text1"/>
        </w:rPr>
        <w:t>Synthesis of compound 8(C8C10)</w:t>
      </w:r>
    </w:p>
    <w:p w14:paraId="077ACE0C"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Compound 7 (</w:t>
      </w:r>
      <w:bookmarkStart w:id="39" w:name="_Hlk43226972"/>
      <w:r w:rsidRPr="008E4475">
        <w:rPr>
          <w:color w:val="000000" w:themeColor="text1"/>
        </w:rPr>
        <w:t>0.50 g, 1.67 mmol</w:t>
      </w:r>
      <w:bookmarkEnd w:id="39"/>
      <w:r w:rsidRPr="008E4475">
        <w:rPr>
          <w:color w:val="000000" w:themeColor="text1"/>
        </w:rPr>
        <w:t xml:space="preserve">), 2-octyldodecylamine (1.48 g, 4.98 mmol), 4-dimethylaminopyridine (0.60 g, 4.98 mmol), and 15 mL 1,4-dioxane were added to a round bottom flask under nitrogen atmosphere. The reaction mixture was heated to 100 °C and stirred overnight. Then, acetic anhydride (1 mL) was added to this solution and the solution was heated to 140 </w:t>
      </w:r>
      <w:r w:rsidRPr="008E4475">
        <w:rPr>
          <w:color w:val="000000" w:themeColor="text1"/>
          <w:vertAlign w:val="superscript"/>
        </w:rPr>
        <w:t>o</w:t>
      </w:r>
      <w:r w:rsidRPr="008E4475">
        <w:rPr>
          <w:color w:val="000000" w:themeColor="text1"/>
        </w:rPr>
        <w:t>C and stirred 3 h. After cooled to room temperature, the mixture was extracted with CH</w:t>
      </w:r>
      <w:r w:rsidRPr="008E4475">
        <w:rPr>
          <w:color w:val="000000" w:themeColor="text1"/>
          <w:vertAlign w:val="subscript"/>
        </w:rPr>
        <w:t>2</w:t>
      </w:r>
      <w:r w:rsidRPr="008E4475">
        <w:rPr>
          <w:color w:val="000000" w:themeColor="text1"/>
        </w:rPr>
        <w:t>Cl</w:t>
      </w:r>
      <w:r w:rsidRPr="008E4475">
        <w:rPr>
          <w:color w:val="000000" w:themeColor="text1"/>
          <w:vertAlign w:val="subscript"/>
        </w:rPr>
        <w:t>2</w:t>
      </w:r>
      <w:r w:rsidRPr="008E4475">
        <w:rPr>
          <w:color w:val="000000" w:themeColor="text1"/>
        </w:rPr>
        <w:t xml:space="preserve"> three times and the combined organic layer was dried over Na</w:t>
      </w:r>
      <w:r w:rsidRPr="008E4475">
        <w:rPr>
          <w:color w:val="000000" w:themeColor="text1"/>
          <w:vertAlign w:val="subscript"/>
        </w:rPr>
        <w:t>2</w:t>
      </w:r>
      <w:r w:rsidRPr="008E4475">
        <w:rPr>
          <w:color w:val="000000" w:themeColor="text1"/>
        </w:rPr>
        <w:t>SO</w:t>
      </w:r>
      <w:r w:rsidRPr="008E4475">
        <w:rPr>
          <w:color w:val="000000" w:themeColor="text1"/>
          <w:vertAlign w:val="subscript"/>
        </w:rPr>
        <w:t>4</w:t>
      </w:r>
      <w:r w:rsidRPr="008E4475">
        <w:rPr>
          <w:color w:val="000000" w:themeColor="text1"/>
        </w:rPr>
        <w:t>. The solvent was removed under a reduced pressure to afford a</w:t>
      </w:r>
      <w:r w:rsidRPr="008E4475">
        <w:rPr>
          <w:rFonts w:eastAsia="方正姚体"/>
          <w:color w:val="000000" w:themeColor="text1"/>
        </w:rPr>
        <w:t xml:space="preserve"> residue, which was purified by column chromatography over silica gel using petroleum ether:</w:t>
      </w:r>
      <w:r w:rsidRPr="008E4475">
        <w:rPr>
          <w:color w:val="000000" w:themeColor="text1"/>
        </w:rPr>
        <w:t>dichloromethane</w:t>
      </w:r>
      <w:r w:rsidRPr="008E4475">
        <w:rPr>
          <w:rFonts w:eastAsia="方正姚体"/>
          <w:color w:val="000000" w:themeColor="text1"/>
        </w:rPr>
        <w:t xml:space="preserve"> (5:1) as the eluent to give compound 8(C8C10) </w:t>
      </w:r>
      <w:r w:rsidRPr="008E4475">
        <w:rPr>
          <w:color w:val="000000" w:themeColor="text1"/>
        </w:rPr>
        <w:t xml:space="preserve">(1.60 g, yield: 83%).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7.43 (s, </w:t>
      </w:r>
      <w:r w:rsidRPr="008E4475">
        <w:rPr>
          <w:color w:val="000000" w:themeColor="text1"/>
        </w:rPr>
        <w:lastRenderedPageBreak/>
        <w:t>2H, ArH), 4.29-4.27 (d, 4H, -CH</w:t>
      </w:r>
      <w:r w:rsidRPr="008E4475">
        <w:rPr>
          <w:color w:val="000000" w:themeColor="text1"/>
          <w:vertAlign w:val="subscript"/>
        </w:rPr>
        <w:t>2</w:t>
      </w:r>
      <w:r w:rsidRPr="008E4475">
        <w:rPr>
          <w:color w:val="000000" w:themeColor="text1"/>
        </w:rPr>
        <w:t>-), 1.93-1.87 (m, 2H, -CH&lt;), 1.81-1.62 (m, 4H, -CH</w:t>
      </w:r>
      <w:r w:rsidRPr="008E4475">
        <w:rPr>
          <w:color w:val="000000" w:themeColor="text1"/>
          <w:vertAlign w:val="subscript"/>
        </w:rPr>
        <w:t>2</w:t>
      </w:r>
      <w:r w:rsidRPr="008E4475">
        <w:rPr>
          <w:color w:val="000000" w:themeColor="text1"/>
        </w:rPr>
        <w:t>-), 1.33-1.23 (m, 60H, -CH</w:t>
      </w:r>
      <w:r w:rsidRPr="008E4475">
        <w:rPr>
          <w:color w:val="000000" w:themeColor="text1"/>
          <w:vertAlign w:val="subscript"/>
        </w:rPr>
        <w:t>2</w:t>
      </w:r>
      <w:r w:rsidRPr="008E4475">
        <w:rPr>
          <w:color w:val="000000" w:themeColor="text1"/>
        </w:rPr>
        <w:t>-), 0.88-0.84 (m, 12H, -CH</w:t>
      </w:r>
      <w:r w:rsidRPr="008E4475">
        <w:rPr>
          <w:color w:val="000000" w:themeColor="text1"/>
          <w:vertAlign w:val="subscript"/>
        </w:rPr>
        <w:t>3</w:t>
      </w:r>
      <w:r w:rsidRPr="008E4475">
        <w:rPr>
          <w:color w:val="000000" w:themeColor="text1"/>
        </w:rPr>
        <w:t>).</w:t>
      </w:r>
      <w:r w:rsidRPr="008E4475">
        <w:rPr>
          <w:color w:val="000000" w:themeColor="text1"/>
          <w:vertAlign w:val="superscript"/>
        </w:rPr>
        <w:t xml:space="preserve"> 13</w:t>
      </w:r>
      <w:r w:rsidRPr="008E4475">
        <w:rPr>
          <w:color w:val="000000" w:themeColor="text1"/>
        </w:rPr>
        <w:t>C NMR (100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162.07, 160.61, 140.11, 137.94, 137.57, 130.59, 125.22, 125.10, 114.93, 50.16, 36.64, 31.95, 31.93, 31.58, 30.04, 29.69, 29.68, 29.61, 29.57, 29.38, 29.35, 26.38, 22.71, 14.16.</w:t>
      </w:r>
    </w:p>
    <w:p w14:paraId="0D3F4581" w14:textId="77777777" w:rsidR="008E4475" w:rsidRPr="008E4475" w:rsidRDefault="008E4475" w:rsidP="008E4475">
      <w:pPr>
        <w:jc w:val="center"/>
        <w:rPr>
          <w:color w:val="000000" w:themeColor="text1"/>
        </w:rPr>
      </w:pPr>
      <w:r w:rsidRPr="008E4475">
        <w:rPr>
          <w:noProof/>
          <w:color w:val="000000" w:themeColor="text1"/>
        </w:rPr>
        <w:object w:dxaOrig="8884" w:dyaOrig="3874" w14:anchorId="51AB88A8">
          <v:shape id="_x0000_i1079" type="#_x0000_t75" alt="" style="width:266.4pt;height:114.6pt;mso-width-percent:0;mso-height-percent:0;mso-width-percent:0;mso-height-percent:0" o:ole="">
            <v:imagedata r:id="rId36" o:title=""/>
          </v:shape>
          <o:OLEObject Type="Embed" ProgID="ChemDraw.Document.6.0" ShapeID="_x0000_i1079" DrawAspect="Content" ObjectID="_1744722114" r:id="rId37"/>
        </w:object>
      </w:r>
    </w:p>
    <w:p w14:paraId="4F5A209B" w14:textId="77777777" w:rsidR="008E4475" w:rsidRPr="008E4475" w:rsidRDefault="008E4475" w:rsidP="008E4475">
      <w:pPr>
        <w:spacing w:line="480" w:lineRule="auto"/>
        <w:jc w:val="both"/>
        <w:rPr>
          <w:color w:val="000000" w:themeColor="text1"/>
        </w:rPr>
      </w:pPr>
      <w:r w:rsidRPr="008E4475">
        <w:rPr>
          <w:b/>
          <w:bCs/>
          <w:color w:val="000000" w:themeColor="text1"/>
        </w:rPr>
        <w:t>Synthesis of CNI2(C8C10)</w:t>
      </w:r>
    </w:p>
    <w:p w14:paraId="4FA1C3BB"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Compound 8</w:t>
      </w:r>
      <w:r w:rsidRPr="008E4475">
        <w:rPr>
          <w:rFonts w:eastAsia="方正姚体"/>
          <w:color w:val="000000" w:themeColor="text1"/>
        </w:rPr>
        <w:t>(C8C10)</w:t>
      </w:r>
      <w:r w:rsidRPr="008E4475">
        <w:rPr>
          <w:color w:val="000000" w:themeColor="text1"/>
        </w:rPr>
        <w:t xml:space="preserve"> (0.3 g, 0.26 mmol), ZnCN</w:t>
      </w:r>
      <w:r w:rsidRPr="008E4475">
        <w:rPr>
          <w:color w:val="000000" w:themeColor="text1"/>
          <w:vertAlign w:val="subscript"/>
        </w:rPr>
        <w:t>2</w:t>
      </w:r>
      <w:r w:rsidRPr="008E4475">
        <w:rPr>
          <w:color w:val="000000" w:themeColor="text1"/>
        </w:rPr>
        <w:t xml:space="preserve"> (0.31 g, 2.60 mmol), Pd</w:t>
      </w:r>
      <w:r w:rsidRPr="008E4475">
        <w:rPr>
          <w:color w:val="000000" w:themeColor="text1"/>
          <w:vertAlign w:val="subscript"/>
        </w:rPr>
        <w:t>2</w:t>
      </w:r>
      <w:r w:rsidRPr="008E4475">
        <w:rPr>
          <w:color w:val="000000" w:themeColor="text1"/>
        </w:rPr>
        <w:t>(dba)</w:t>
      </w:r>
      <w:r w:rsidRPr="008E4475">
        <w:rPr>
          <w:color w:val="000000" w:themeColor="text1"/>
          <w:vertAlign w:val="subscript"/>
        </w:rPr>
        <w:t>3</w:t>
      </w:r>
      <w:r w:rsidRPr="008E4475">
        <w:rPr>
          <w:color w:val="000000" w:themeColor="text1"/>
        </w:rPr>
        <w:t xml:space="preserve"> (0.024 g, 0.026 mmol), dppf (0.048 g, 0.086 mmol), and 8 mL dioxane were added to a round bottom flask under nitrogen atmosphere. The solution was stirred at 100 </w:t>
      </w:r>
      <w:r w:rsidRPr="008E4475">
        <w:rPr>
          <w:color w:val="000000" w:themeColor="text1"/>
          <w:vertAlign w:val="superscript"/>
        </w:rPr>
        <w:t>o</w:t>
      </w:r>
      <w:r w:rsidRPr="008E4475">
        <w:rPr>
          <w:color w:val="000000" w:themeColor="text1"/>
        </w:rPr>
        <w:t>C about 24 h. After cooled to room temperature, the mixture was extracted with CH</w:t>
      </w:r>
      <w:r w:rsidRPr="008E4475">
        <w:rPr>
          <w:color w:val="000000" w:themeColor="text1"/>
          <w:vertAlign w:val="subscript"/>
        </w:rPr>
        <w:t>2</w:t>
      </w:r>
      <w:r w:rsidRPr="008E4475">
        <w:rPr>
          <w:color w:val="000000" w:themeColor="text1"/>
        </w:rPr>
        <w:t>Cl</w:t>
      </w:r>
      <w:r w:rsidRPr="008E4475">
        <w:rPr>
          <w:color w:val="000000" w:themeColor="text1"/>
          <w:vertAlign w:val="subscript"/>
        </w:rPr>
        <w:t>2</w:t>
      </w:r>
      <w:r w:rsidRPr="008E4475">
        <w:rPr>
          <w:color w:val="000000" w:themeColor="text1"/>
        </w:rPr>
        <w:t xml:space="preserve"> three times and the combined organic layer was dried over anhydrous Na</w:t>
      </w:r>
      <w:r w:rsidRPr="008E4475">
        <w:rPr>
          <w:color w:val="000000" w:themeColor="text1"/>
          <w:vertAlign w:val="subscript"/>
        </w:rPr>
        <w:t>2</w:t>
      </w:r>
      <w:r w:rsidRPr="008E4475">
        <w:rPr>
          <w:color w:val="000000" w:themeColor="text1"/>
        </w:rPr>
        <w:t>SO</w:t>
      </w:r>
      <w:r w:rsidRPr="008E4475">
        <w:rPr>
          <w:color w:val="000000" w:themeColor="text1"/>
          <w:vertAlign w:val="subscript"/>
        </w:rPr>
        <w:t>4</w:t>
      </w:r>
      <w:r w:rsidRPr="008E4475">
        <w:rPr>
          <w:color w:val="000000" w:themeColor="text1"/>
        </w:rPr>
        <w:t>. The solvent was removed under a reduced pressure to afford a</w:t>
      </w:r>
      <w:r w:rsidRPr="008E4475">
        <w:rPr>
          <w:rFonts w:eastAsia="方正姚体"/>
          <w:color w:val="000000" w:themeColor="text1"/>
        </w:rPr>
        <w:t xml:space="preserve"> residue, which was purified by column chromatography over silica gel using petroleum ether:</w:t>
      </w:r>
      <w:r w:rsidRPr="008E4475">
        <w:rPr>
          <w:color w:val="000000" w:themeColor="text1"/>
        </w:rPr>
        <w:t>dichloromethane</w:t>
      </w:r>
      <w:r w:rsidRPr="008E4475">
        <w:rPr>
          <w:rFonts w:eastAsia="方正姚体"/>
          <w:color w:val="000000" w:themeColor="text1"/>
        </w:rPr>
        <w:t xml:space="preserve"> (1:2) as the eluent to give compound CNI2(C8C10) </w:t>
      </w:r>
      <w:r w:rsidRPr="008E4475">
        <w:rPr>
          <w:color w:val="000000" w:themeColor="text1"/>
        </w:rPr>
        <w:t xml:space="preserve">(0.20 g, yield: 72%).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8.09 (s, 2H, ArH), 4.35-4.22 (d, 4H, -CH</w:t>
      </w:r>
      <w:r w:rsidRPr="008E4475">
        <w:rPr>
          <w:color w:val="000000" w:themeColor="text1"/>
          <w:vertAlign w:val="subscript"/>
        </w:rPr>
        <w:t>2</w:t>
      </w:r>
      <w:r w:rsidRPr="008E4475">
        <w:rPr>
          <w:color w:val="000000" w:themeColor="text1"/>
        </w:rPr>
        <w:t>-), 1.99-1.94 (m, 2H, -CH&lt;), 1.42-1.21 (m, 64H, -CH</w:t>
      </w:r>
      <w:r w:rsidRPr="008E4475">
        <w:rPr>
          <w:color w:val="000000" w:themeColor="text1"/>
          <w:vertAlign w:val="subscript"/>
        </w:rPr>
        <w:t>2</w:t>
      </w:r>
      <w:r w:rsidRPr="008E4475">
        <w:rPr>
          <w:color w:val="000000" w:themeColor="text1"/>
        </w:rPr>
        <w:t>-), 0.88-0.83 (m, 12H, -CH</w:t>
      </w:r>
      <w:r w:rsidRPr="008E4475">
        <w:rPr>
          <w:color w:val="000000" w:themeColor="text1"/>
          <w:vertAlign w:val="subscript"/>
        </w:rPr>
        <w:t>3</w:t>
      </w:r>
      <w:r w:rsidRPr="008E4475">
        <w:rPr>
          <w:color w:val="000000" w:themeColor="text1"/>
        </w:rPr>
        <w:t xml:space="preserve">). </w:t>
      </w:r>
      <w:r w:rsidRPr="008E4475">
        <w:rPr>
          <w:color w:val="000000" w:themeColor="text1"/>
          <w:vertAlign w:val="superscript"/>
        </w:rPr>
        <w:t>13</w:t>
      </w:r>
      <w:r w:rsidRPr="008E4475">
        <w:rPr>
          <w:color w:val="000000" w:themeColor="text1"/>
        </w:rPr>
        <w:t>C NMR (100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172.40, 162.50, 157.52, 139.30, 138.29, 135.25, 127.45, 123.41, 115.61, 114.09, 59.33, 51.20, 47.92, 34.64, 34.42, 33.00, 31.94, 29.67, 29.58, 29.34, 26.32, 24.35, 23.91, 19.21, 18.31, 13.39. HRMS (m/z) Calcd for: C</w:t>
      </w:r>
      <w:r w:rsidRPr="008E4475">
        <w:rPr>
          <w:color w:val="000000" w:themeColor="text1"/>
          <w:vertAlign w:val="subscript"/>
        </w:rPr>
        <w:t>60</w:t>
      </w:r>
      <w:r w:rsidRPr="008E4475">
        <w:rPr>
          <w:color w:val="000000" w:themeColor="text1"/>
        </w:rPr>
        <w:t>H</w:t>
      </w:r>
      <w:r w:rsidRPr="008E4475">
        <w:rPr>
          <w:color w:val="000000" w:themeColor="text1"/>
          <w:vertAlign w:val="subscript"/>
        </w:rPr>
        <w:t>84</w:t>
      </w:r>
      <w:r w:rsidRPr="008E4475">
        <w:rPr>
          <w:color w:val="000000" w:themeColor="text1"/>
        </w:rPr>
        <w:t>O</w:t>
      </w:r>
      <w:r w:rsidRPr="008E4475">
        <w:rPr>
          <w:color w:val="000000" w:themeColor="text1"/>
          <w:vertAlign w:val="subscript"/>
        </w:rPr>
        <w:t>4</w:t>
      </w:r>
      <w:r w:rsidRPr="008E4475">
        <w:rPr>
          <w:color w:val="000000" w:themeColor="text1"/>
        </w:rPr>
        <w:t>N</w:t>
      </w:r>
      <w:r w:rsidRPr="008E4475">
        <w:rPr>
          <w:color w:val="000000" w:themeColor="text1"/>
          <w:vertAlign w:val="subscript"/>
        </w:rPr>
        <w:t>4</w:t>
      </w:r>
      <w:r w:rsidRPr="008E4475">
        <w:rPr>
          <w:color w:val="000000" w:themeColor="text1"/>
        </w:rPr>
        <w:t>S</w:t>
      </w:r>
      <w:r w:rsidRPr="008E4475">
        <w:rPr>
          <w:color w:val="000000" w:themeColor="text1"/>
          <w:vertAlign w:val="subscript"/>
        </w:rPr>
        <w:t>4</w:t>
      </w:r>
      <w:r w:rsidRPr="008E4475">
        <w:rPr>
          <w:color w:val="000000" w:themeColor="text1"/>
        </w:rPr>
        <w:t xml:space="preserve"> ([M+1]): 1053.54, found: 1053.54. </w:t>
      </w:r>
      <w:r w:rsidRPr="008E4475">
        <w:rPr>
          <w:rFonts w:eastAsia="方正姚体"/>
          <w:color w:val="000000" w:themeColor="text1"/>
        </w:rPr>
        <w:t>Anal. calcd for (</w:t>
      </w:r>
      <w:r w:rsidRPr="008E4475">
        <w:rPr>
          <w:color w:val="000000" w:themeColor="text1"/>
        </w:rPr>
        <w:t>C</w:t>
      </w:r>
      <w:r w:rsidRPr="008E4475">
        <w:rPr>
          <w:color w:val="000000" w:themeColor="text1"/>
          <w:vertAlign w:val="subscript"/>
        </w:rPr>
        <w:t>60</w:t>
      </w:r>
      <w:r w:rsidRPr="008E4475">
        <w:rPr>
          <w:color w:val="000000" w:themeColor="text1"/>
        </w:rPr>
        <w:t>H</w:t>
      </w:r>
      <w:r w:rsidRPr="008E4475">
        <w:rPr>
          <w:color w:val="000000" w:themeColor="text1"/>
          <w:vertAlign w:val="subscript"/>
        </w:rPr>
        <w:t>84</w:t>
      </w:r>
      <w:r w:rsidRPr="008E4475">
        <w:rPr>
          <w:color w:val="000000" w:themeColor="text1"/>
        </w:rPr>
        <w:t>O</w:t>
      </w:r>
      <w:r w:rsidRPr="008E4475">
        <w:rPr>
          <w:color w:val="000000" w:themeColor="text1"/>
          <w:vertAlign w:val="subscript"/>
        </w:rPr>
        <w:t>4</w:t>
      </w:r>
      <w:r w:rsidRPr="008E4475">
        <w:rPr>
          <w:color w:val="000000" w:themeColor="text1"/>
        </w:rPr>
        <w:t>N</w:t>
      </w:r>
      <w:r w:rsidRPr="008E4475">
        <w:rPr>
          <w:color w:val="000000" w:themeColor="text1"/>
          <w:vertAlign w:val="subscript"/>
        </w:rPr>
        <w:t>4</w:t>
      </w:r>
      <w:r w:rsidRPr="008E4475">
        <w:rPr>
          <w:color w:val="000000" w:themeColor="text1"/>
        </w:rPr>
        <w:t>S</w:t>
      </w:r>
      <w:r w:rsidRPr="008E4475">
        <w:rPr>
          <w:color w:val="000000" w:themeColor="text1"/>
          <w:vertAlign w:val="subscript"/>
        </w:rPr>
        <w:t>4</w:t>
      </w:r>
      <w:r w:rsidRPr="008E4475">
        <w:rPr>
          <w:rFonts w:eastAsia="方正姚体"/>
          <w:color w:val="000000" w:themeColor="text1"/>
        </w:rPr>
        <w:t>) (%): C, 68.04; H, 8.04; N, 5.32. Found (%): C, 68.11; H, 8.25; N, 5.31.</w:t>
      </w:r>
    </w:p>
    <w:p w14:paraId="0BDECC95" w14:textId="77777777" w:rsidR="008E4475" w:rsidRPr="008E4475" w:rsidRDefault="008E4475" w:rsidP="008E4475">
      <w:pPr>
        <w:jc w:val="center"/>
        <w:rPr>
          <w:b/>
          <w:bCs/>
          <w:i/>
          <w:iCs/>
          <w:color w:val="000000" w:themeColor="text1"/>
        </w:rPr>
      </w:pPr>
      <w:r w:rsidRPr="008E4475">
        <w:rPr>
          <w:noProof/>
          <w:color w:val="000000" w:themeColor="text1"/>
        </w:rPr>
        <w:object w:dxaOrig="8315" w:dyaOrig="3917" w14:anchorId="3CA66F08">
          <v:shape id="_x0000_i1080" type="#_x0000_t75" alt="" style="width:249pt;height:118.8pt;mso-width-percent:0;mso-height-percent:0;mso-width-percent:0;mso-height-percent:0" o:ole="">
            <v:imagedata r:id="rId38" o:title=""/>
          </v:shape>
          <o:OLEObject Type="Embed" ProgID="ChemDraw.Document.6.0" ShapeID="_x0000_i1080" DrawAspect="Content" ObjectID="_1744722115" r:id="rId39"/>
        </w:object>
      </w:r>
    </w:p>
    <w:p w14:paraId="7D5B15F7" w14:textId="77777777" w:rsidR="008E4475" w:rsidRPr="008E4475" w:rsidRDefault="008E4475" w:rsidP="008E4475">
      <w:pPr>
        <w:spacing w:line="480" w:lineRule="auto"/>
        <w:jc w:val="both"/>
        <w:rPr>
          <w:color w:val="000000" w:themeColor="text1"/>
        </w:rPr>
      </w:pPr>
      <w:r w:rsidRPr="008E4475">
        <w:rPr>
          <w:b/>
          <w:bCs/>
          <w:color w:val="000000" w:themeColor="text1"/>
        </w:rPr>
        <w:t>Synthesis of CNI2-2Br(C8C10)</w:t>
      </w:r>
    </w:p>
    <w:p w14:paraId="2A669A85"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 xml:space="preserve">To a solution of compound </w:t>
      </w:r>
      <w:r w:rsidRPr="008E4475">
        <w:rPr>
          <w:rFonts w:eastAsia="方正姚体"/>
          <w:color w:val="000000" w:themeColor="text1"/>
        </w:rPr>
        <w:t>CNI2(C8C10)</w:t>
      </w:r>
      <w:r w:rsidRPr="008E4475">
        <w:rPr>
          <w:color w:val="000000" w:themeColor="text1"/>
        </w:rPr>
        <w:t xml:space="preserve"> ((0.20 g, 0.19 mmol) in 5 mL chloroform, Br</w:t>
      </w:r>
      <w:r w:rsidRPr="008E4475">
        <w:rPr>
          <w:color w:val="000000" w:themeColor="text1"/>
          <w:vertAlign w:val="subscript"/>
        </w:rPr>
        <w:t xml:space="preserve">2 </w:t>
      </w:r>
      <w:r w:rsidRPr="008E4475">
        <w:rPr>
          <w:color w:val="000000" w:themeColor="text1"/>
        </w:rPr>
        <w:t>(0.15 g, 0.95 mmol) and iron(III) chloride (6 mg) were added successively. The reaction mixture was stirred under reflux in dark for 7 days. Na</w:t>
      </w:r>
      <w:r w:rsidRPr="008E4475">
        <w:rPr>
          <w:color w:val="000000" w:themeColor="text1"/>
          <w:vertAlign w:val="subscript"/>
        </w:rPr>
        <w:t>2</w:t>
      </w:r>
      <w:r w:rsidRPr="008E4475">
        <w:rPr>
          <w:color w:val="000000" w:themeColor="text1"/>
        </w:rPr>
        <w:t>SO</w:t>
      </w:r>
      <w:r w:rsidRPr="008E4475">
        <w:rPr>
          <w:color w:val="000000" w:themeColor="text1"/>
          <w:vertAlign w:val="subscript"/>
        </w:rPr>
        <w:t>3</w:t>
      </w:r>
      <w:r w:rsidRPr="008E4475">
        <w:rPr>
          <w:color w:val="000000" w:themeColor="text1"/>
        </w:rPr>
        <w:t xml:space="preserve"> aqueous solution was added to the reaction mixture and stirred for 0.5 h. Then the mixture was extracted with CH</w:t>
      </w:r>
      <w:r w:rsidRPr="008E4475">
        <w:rPr>
          <w:color w:val="000000" w:themeColor="text1"/>
          <w:vertAlign w:val="subscript"/>
        </w:rPr>
        <w:t>2</w:t>
      </w:r>
      <w:r w:rsidRPr="008E4475">
        <w:rPr>
          <w:color w:val="000000" w:themeColor="text1"/>
        </w:rPr>
        <w:t>Cl</w:t>
      </w:r>
      <w:r w:rsidRPr="008E4475">
        <w:rPr>
          <w:color w:val="000000" w:themeColor="text1"/>
          <w:vertAlign w:val="subscript"/>
        </w:rPr>
        <w:t xml:space="preserve">2 </w:t>
      </w:r>
      <w:r w:rsidRPr="008E4475">
        <w:rPr>
          <w:color w:val="000000" w:themeColor="text1"/>
        </w:rPr>
        <w:t>three times and the combined organic layer was dried over Na</w:t>
      </w:r>
      <w:r w:rsidRPr="008E4475">
        <w:rPr>
          <w:color w:val="000000" w:themeColor="text1"/>
          <w:vertAlign w:val="subscript"/>
        </w:rPr>
        <w:t>2</w:t>
      </w:r>
      <w:r w:rsidRPr="008E4475">
        <w:rPr>
          <w:color w:val="000000" w:themeColor="text1"/>
        </w:rPr>
        <w:t>SO</w:t>
      </w:r>
      <w:r w:rsidRPr="008E4475">
        <w:rPr>
          <w:color w:val="000000" w:themeColor="text1"/>
          <w:vertAlign w:val="subscript"/>
        </w:rPr>
        <w:t>4</w:t>
      </w:r>
      <w:r w:rsidRPr="008E4475">
        <w:rPr>
          <w:color w:val="000000" w:themeColor="text1"/>
        </w:rPr>
        <w:t>. The solvent was removed under a reduced pressure to afford a</w:t>
      </w:r>
      <w:r w:rsidRPr="008E4475">
        <w:rPr>
          <w:rFonts w:eastAsia="方正姚体"/>
          <w:color w:val="000000" w:themeColor="text1"/>
        </w:rPr>
        <w:t xml:space="preserve"> residue, which was purified by column chromatography over silica gel using petroleum ether:</w:t>
      </w:r>
      <w:r w:rsidRPr="008E4475">
        <w:rPr>
          <w:color w:val="000000" w:themeColor="text1"/>
        </w:rPr>
        <w:t>dichloromethane</w:t>
      </w:r>
      <w:r w:rsidRPr="008E4475">
        <w:rPr>
          <w:rFonts w:eastAsia="方正姚体"/>
          <w:color w:val="000000" w:themeColor="text1"/>
        </w:rPr>
        <w:t xml:space="preserve"> (1:1) as the eluent to give the dibrominated monomer </w:t>
      </w:r>
      <w:r w:rsidRPr="008E4475">
        <w:rPr>
          <w:color w:val="000000" w:themeColor="text1"/>
        </w:rPr>
        <w:t xml:space="preserve">CNI-2Br(C8C10) (0.17 g, yield: 52%).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4.33-4.31 (d, 4H, -CH</w:t>
      </w:r>
      <w:r w:rsidRPr="008E4475">
        <w:rPr>
          <w:color w:val="000000" w:themeColor="text1"/>
          <w:vertAlign w:val="subscript"/>
        </w:rPr>
        <w:t>2</w:t>
      </w:r>
      <w:r w:rsidRPr="008E4475">
        <w:rPr>
          <w:color w:val="000000" w:themeColor="text1"/>
        </w:rPr>
        <w:t>-), 2.09-1.97 (m, 2H, -CH&lt;), 1.37-1.12 (m, 64H, -CH</w:t>
      </w:r>
      <w:r w:rsidRPr="008E4475">
        <w:rPr>
          <w:color w:val="000000" w:themeColor="text1"/>
          <w:vertAlign w:val="subscript"/>
        </w:rPr>
        <w:t>2</w:t>
      </w:r>
      <w:r w:rsidRPr="008E4475">
        <w:rPr>
          <w:color w:val="000000" w:themeColor="text1"/>
        </w:rPr>
        <w:t>-), 0.88-0.84 (m, 12H, -CH</w:t>
      </w:r>
      <w:r w:rsidRPr="008E4475">
        <w:rPr>
          <w:color w:val="000000" w:themeColor="text1"/>
          <w:vertAlign w:val="subscript"/>
        </w:rPr>
        <w:t>3</w:t>
      </w:r>
      <w:r w:rsidRPr="008E4475">
        <w:rPr>
          <w:color w:val="000000" w:themeColor="text1"/>
        </w:rPr>
        <w:t>). HRMS (m/z) Calcd for: C</w:t>
      </w:r>
      <w:r w:rsidRPr="008E4475">
        <w:rPr>
          <w:color w:val="000000" w:themeColor="text1"/>
          <w:vertAlign w:val="subscript"/>
        </w:rPr>
        <w:t>60</w:t>
      </w:r>
      <w:r w:rsidRPr="008E4475">
        <w:rPr>
          <w:color w:val="000000" w:themeColor="text1"/>
        </w:rPr>
        <w:t>H</w:t>
      </w:r>
      <w:r w:rsidRPr="008E4475">
        <w:rPr>
          <w:color w:val="000000" w:themeColor="text1"/>
          <w:vertAlign w:val="subscript"/>
        </w:rPr>
        <w:t>82</w:t>
      </w:r>
      <w:r w:rsidRPr="008E4475">
        <w:rPr>
          <w:color w:val="000000" w:themeColor="text1"/>
        </w:rPr>
        <w:t>O</w:t>
      </w:r>
      <w:r w:rsidRPr="008E4475">
        <w:rPr>
          <w:color w:val="000000" w:themeColor="text1"/>
          <w:vertAlign w:val="subscript"/>
        </w:rPr>
        <w:t>4</w:t>
      </w:r>
      <w:r w:rsidRPr="008E4475">
        <w:rPr>
          <w:color w:val="000000" w:themeColor="text1"/>
        </w:rPr>
        <w:t>N</w:t>
      </w:r>
      <w:r w:rsidRPr="008E4475">
        <w:rPr>
          <w:color w:val="000000" w:themeColor="text1"/>
          <w:vertAlign w:val="subscript"/>
        </w:rPr>
        <w:t>4</w:t>
      </w:r>
      <w:r w:rsidRPr="008E4475">
        <w:rPr>
          <w:color w:val="000000" w:themeColor="text1"/>
        </w:rPr>
        <w:t>Br</w:t>
      </w:r>
      <w:r w:rsidRPr="008E4475">
        <w:rPr>
          <w:color w:val="000000" w:themeColor="text1"/>
          <w:vertAlign w:val="subscript"/>
        </w:rPr>
        <w:t>2</w:t>
      </w:r>
      <w:r w:rsidRPr="008E4475">
        <w:rPr>
          <w:color w:val="000000" w:themeColor="text1"/>
        </w:rPr>
        <w:t>S</w:t>
      </w:r>
      <w:r w:rsidRPr="008E4475">
        <w:rPr>
          <w:color w:val="000000" w:themeColor="text1"/>
          <w:vertAlign w:val="subscript"/>
        </w:rPr>
        <w:t>4</w:t>
      </w:r>
      <w:r w:rsidRPr="008E4475">
        <w:rPr>
          <w:color w:val="000000" w:themeColor="text1"/>
        </w:rPr>
        <w:t xml:space="preserve"> ([M+1]): 1211.36, found: 1211.36. </w:t>
      </w:r>
      <w:r w:rsidRPr="008E4475">
        <w:rPr>
          <w:rFonts w:eastAsia="方正姚体"/>
          <w:color w:val="000000" w:themeColor="text1"/>
        </w:rPr>
        <w:t>Anal. calcd for (</w:t>
      </w:r>
      <w:r w:rsidRPr="008E4475">
        <w:rPr>
          <w:color w:val="000000" w:themeColor="text1"/>
        </w:rPr>
        <w:t>C</w:t>
      </w:r>
      <w:r w:rsidRPr="008E4475">
        <w:rPr>
          <w:color w:val="000000" w:themeColor="text1"/>
          <w:vertAlign w:val="subscript"/>
        </w:rPr>
        <w:t>60</w:t>
      </w:r>
      <w:r w:rsidRPr="008E4475">
        <w:rPr>
          <w:color w:val="000000" w:themeColor="text1"/>
        </w:rPr>
        <w:t>H</w:t>
      </w:r>
      <w:r w:rsidRPr="008E4475">
        <w:rPr>
          <w:color w:val="000000" w:themeColor="text1"/>
          <w:vertAlign w:val="subscript"/>
        </w:rPr>
        <w:t>82</w:t>
      </w:r>
      <w:r w:rsidRPr="008E4475">
        <w:rPr>
          <w:color w:val="000000" w:themeColor="text1"/>
        </w:rPr>
        <w:t>O</w:t>
      </w:r>
      <w:r w:rsidRPr="008E4475">
        <w:rPr>
          <w:color w:val="000000" w:themeColor="text1"/>
          <w:vertAlign w:val="subscript"/>
        </w:rPr>
        <w:t>4</w:t>
      </w:r>
      <w:r w:rsidRPr="008E4475">
        <w:rPr>
          <w:color w:val="000000" w:themeColor="text1"/>
        </w:rPr>
        <w:t>N</w:t>
      </w:r>
      <w:r w:rsidRPr="008E4475">
        <w:rPr>
          <w:color w:val="000000" w:themeColor="text1"/>
          <w:vertAlign w:val="subscript"/>
        </w:rPr>
        <w:t>4</w:t>
      </w:r>
      <w:r w:rsidRPr="008E4475">
        <w:rPr>
          <w:color w:val="000000" w:themeColor="text1"/>
        </w:rPr>
        <w:t>Br</w:t>
      </w:r>
      <w:r w:rsidRPr="008E4475">
        <w:rPr>
          <w:color w:val="000000" w:themeColor="text1"/>
          <w:vertAlign w:val="subscript"/>
        </w:rPr>
        <w:t>2</w:t>
      </w:r>
      <w:r w:rsidRPr="008E4475">
        <w:rPr>
          <w:color w:val="000000" w:themeColor="text1"/>
        </w:rPr>
        <w:t>S</w:t>
      </w:r>
      <w:r w:rsidRPr="008E4475">
        <w:rPr>
          <w:color w:val="000000" w:themeColor="text1"/>
          <w:vertAlign w:val="subscript"/>
        </w:rPr>
        <w:t>4</w:t>
      </w:r>
      <w:r w:rsidRPr="008E4475">
        <w:rPr>
          <w:rFonts w:eastAsia="方正姚体"/>
          <w:color w:val="000000" w:themeColor="text1"/>
        </w:rPr>
        <w:t>) (%): C, 59.49; H, 6.82; N, 4.63. Found (%): C, 59.55; H, 6.92; N, 4.71.</w:t>
      </w:r>
    </w:p>
    <w:p w14:paraId="3D42A879" w14:textId="77777777" w:rsidR="008E4475" w:rsidRPr="008E4475" w:rsidRDefault="008E4475" w:rsidP="008E4475">
      <w:pPr>
        <w:rPr>
          <w:color w:val="000000" w:themeColor="text1"/>
        </w:rPr>
      </w:pPr>
    </w:p>
    <w:p w14:paraId="414600B9" w14:textId="77777777" w:rsidR="008E4475" w:rsidRPr="008E4475" w:rsidRDefault="008E4475" w:rsidP="008E4475">
      <w:pPr>
        <w:spacing w:line="480" w:lineRule="auto"/>
        <w:jc w:val="center"/>
        <w:rPr>
          <w:color w:val="000000" w:themeColor="text1"/>
        </w:rPr>
      </w:pPr>
      <w:r w:rsidRPr="008E4475">
        <w:rPr>
          <w:noProof/>
          <w:color w:val="000000" w:themeColor="text1"/>
        </w:rPr>
        <w:object w:dxaOrig="9766" w:dyaOrig="4673" w14:anchorId="57FE4E70">
          <v:shape id="_x0000_i1081" type="#_x0000_t75" alt="" style="width:291pt;height:138.6pt;mso-width-percent:0;mso-height-percent:0;mso-width-percent:0;mso-height-percent:0" o:ole="">
            <v:imagedata r:id="rId40" o:title=""/>
          </v:shape>
          <o:OLEObject Type="Embed" ProgID="ChemDraw.Document.6.0" ShapeID="_x0000_i1081" DrawAspect="Content" ObjectID="_1744722116" r:id="rId41"/>
        </w:object>
      </w:r>
    </w:p>
    <w:p w14:paraId="3596A016" w14:textId="77777777" w:rsidR="008E4475" w:rsidRPr="008E4475" w:rsidRDefault="008E4475" w:rsidP="008E4475">
      <w:pPr>
        <w:spacing w:line="480" w:lineRule="auto"/>
        <w:jc w:val="both"/>
        <w:rPr>
          <w:color w:val="000000" w:themeColor="text1"/>
        </w:rPr>
      </w:pPr>
      <w:r w:rsidRPr="008E4475">
        <w:rPr>
          <w:b/>
          <w:bCs/>
          <w:color w:val="000000" w:themeColor="text1"/>
        </w:rPr>
        <w:t>Synthesis of 8(C18C18)</w:t>
      </w:r>
    </w:p>
    <w:p w14:paraId="6E882E87"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 xml:space="preserve">Compound 7 (0.50 g, 1.67 mmol), 4-octadecyldocosan-1-amine (2.88 g, 4.98 mmol), 4-dimethylaminopyridine (0.60 g, 4.98 mmol), and 15 mL 1,4-dioxane were added to a round </w:t>
      </w:r>
      <w:r w:rsidRPr="008E4475">
        <w:rPr>
          <w:color w:val="000000" w:themeColor="text1"/>
        </w:rPr>
        <w:lastRenderedPageBreak/>
        <w:t xml:space="preserve">bottom flask under nitrogen atmosphere. The reaction mixture was heated to 100 °C and stirred overnight. Acetic anhydride (1 mL) was then added to this solution and the solution was heated to 140 </w:t>
      </w:r>
      <w:r w:rsidRPr="008E4475">
        <w:rPr>
          <w:color w:val="000000" w:themeColor="text1"/>
          <w:vertAlign w:val="superscript"/>
        </w:rPr>
        <w:t>o</w:t>
      </w:r>
      <w:r w:rsidRPr="008E4475">
        <w:rPr>
          <w:color w:val="000000" w:themeColor="text1"/>
        </w:rPr>
        <w:t>C and stirred for 3 h. After cooled to room temperature, the mixture was extracted with CH</w:t>
      </w:r>
      <w:r w:rsidRPr="008E4475">
        <w:rPr>
          <w:color w:val="000000" w:themeColor="text1"/>
          <w:vertAlign w:val="subscript"/>
        </w:rPr>
        <w:t>2</w:t>
      </w:r>
      <w:r w:rsidRPr="008E4475">
        <w:rPr>
          <w:color w:val="000000" w:themeColor="text1"/>
        </w:rPr>
        <w:t>Cl</w:t>
      </w:r>
      <w:r w:rsidRPr="008E4475">
        <w:rPr>
          <w:color w:val="000000" w:themeColor="text1"/>
          <w:vertAlign w:val="subscript"/>
        </w:rPr>
        <w:t>2</w:t>
      </w:r>
      <w:r w:rsidRPr="008E4475">
        <w:rPr>
          <w:color w:val="000000" w:themeColor="text1"/>
        </w:rPr>
        <w:t xml:space="preserve"> three times and the combined organic layer was dried over Na</w:t>
      </w:r>
      <w:r w:rsidRPr="008E4475">
        <w:rPr>
          <w:color w:val="000000" w:themeColor="text1"/>
          <w:vertAlign w:val="subscript"/>
        </w:rPr>
        <w:t>2</w:t>
      </w:r>
      <w:r w:rsidRPr="008E4475">
        <w:rPr>
          <w:color w:val="000000" w:themeColor="text1"/>
        </w:rPr>
        <w:t>SO</w:t>
      </w:r>
      <w:r w:rsidRPr="008E4475">
        <w:rPr>
          <w:color w:val="000000" w:themeColor="text1"/>
          <w:vertAlign w:val="subscript"/>
        </w:rPr>
        <w:t>4</w:t>
      </w:r>
      <w:r w:rsidRPr="008E4475">
        <w:rPr>
          <w:color w:val="000000" w:themeColor="text1"/>
        </w:rPr>
        <w:t>. The solvent was removed under a reduced pressure to afford a</w:t>
      </w:r>
      <w:r w:rsidRPr="008E4475">
        <w:rPr>
          <w:rFonts w:eastAsia="方正姚体"/>
          <w:color w:val="000000" w:themeColor="text1"/>
        </w:rPr>
        <w:t xml:space="preserve"> residue, which was purified by column chromatography over silica gel using petroleum ether:</w:t>
      </w:r>
      <w:r w:rsidRPr="008E4475">
        <w:rPr>
          <w:color w:val="000000" w:themeColor="text1"/>
        </w:rPr>
        <w:t>dichloromethane</w:t>
      </w:r>
      <w:r w:rsidRPr="008E4475">
        <w:rPr>
          <w:rFonts w:eastAsia="方正姚体"/>
          <w:color w:val="000000" w:themeColor="text1"/>
        </w:rPr>
        <w:t xml:space="preserve"> (5:1) as the eluent to give compound 8(C18C18) </w:t>
      </w:r>
      <w:r w:rsidRPr="008E4475">
        <w:rPr>
          <w:color w:val="000000" w:themeColor="text1"/>
        </w:rPr>
        <w:t xml:space="preserve">(2.36 g, yield: 82%).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7.44 (s, 2H, ArH), 4.26-4.22 (t, 4H, -CH</w:t>
      </w:r>
      <w:r w:rsidRPr="008E4475">
        <w:rPr>
          <w:color w:val="000000" w:themeColor="text1"/>
          <w:vertAlign w:val="subscript"/>
        </w:rPr>
        <w:t>2</w:t>
      </w:r>
      <w:r w:rsidRPr="008E4475">
        <w:rPr>
          <w:color w:val="000000" w:themeColor="text1"/>
        </w:rPr>
        <w:t>-), 2.44-2.34 (m, 4H, -CH</w:t>
      </w:r>
      <w:r w:rsidRPr="008E4475">
        <w:rPr>
          <w:color w:val="000000" w:themeColor="text1"/>
          <w:vertAlign w:val="subscript"/>
        </w:rPr>
        <w:t>2</w:t>
      </w:r>
      <w:r w:rsidRPr="008E4475">
        <w:rPr>
          <w:color w:val="000000" w:themeColor="text1"/>
        </w:rPr>
        <w:t>-), 2.04-2.00 (m, 4H, -CH</w:t>
      </w:r>
      <w:r w:rsidRPr="008E4475">
        <w:rPr>
          <w:color w:val="000000" w:themeColor="text1"/>
          <w:vertAlign w:val="subscript"/>
        </w:rPr>
        <w:t>2</w:t>
      </w:r>
      <w:r w:rsidRPr="008E4475">
        <w:rPr>
          <w:color w:val="000000" w:themeColor="text1"/>
        </w:rPr>
        <w:t>-), 1.99-1.78 (m, 6H, -CH</w:t>
      </w:r>
      <w:r w:rsidRPr="008E4475">
        <w:rPr>
          <w:color w:val="000000" w:themeColor="text1"/>
          <w:vertAlign w:val="subscript"/>
        </w:rPr>
        <w:t>2</w:t>
      </w:r>
      <w:r w:rsidRPr="008E4475">
        <w:rPr>
          <w:color w:val="000000" w:themeColor="text1"/>
        </w:rPr>
        <w:t>- and -CH&lt;), 1.65-1.22 (m, 136H, -CH</w:t>
      </w:r>
      <w:r w:rsidRPr="008E4475">
        <w:rPr>
          <w:color w:val="000000" w:themeColor="text1"/>
          <w:vertAlign w:val="subscript"/>
        </w:rPr>
        <w:t>2</w:t>
      </w:r>
      <w:r w:rsidRPr="008E4475">
        <w:rPr>
          <w:color w:val="000000" w:themeColor="text1"/>
        </w:rPr>
        <w:t>-), 0.89-0.86 (m, 12H, -CH</w:t>
      </w:r>
      <w:r w:rsidRPr="008E4475">
        <w:rPr>
          <w:color w:val="000000" w:themeColor="text1"/>
          <w:vertAlign w:val="subscript"/>
        </w:rPr>
        <w:t>3</w:t>
      </w:r>
      <w:r w:rsidRPr="008E4475">
        <w:rPr>
          <w:color w:val="000000" w:themeColor="text1"/>
        </w:rPr>
        <w:t>).</w:t>
      </w:r>
      <w:r w:rsidRPr="008E4475">
        <w:rPr>
          <w:color w:val="000000" w:themeColor="text1"/>
          <w:vertAlign w:val="superscript"/>
        </w:rPr>
        <w:t xml:space="preserve"> 13</w:t>
      </w:r>
      <w:r w:rsidRPr="008E4475">
        <w:rPr>
          <w:color w:val="000000" w:themeColor="text1"/>
        </w:rPr>
        <w:t>C NMR (100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162.54, 158.81, 140.36, 135.92, 131.97, 126.60, 123.54, 115.33, 77.83, 77.03, 76.78, 47.10, 36.95, 34.39, 32.32, 31.07, 30.59, 29.76, 29.74, 29.69, 29.39, 26.69, 25.38, 22.72, 15.09. </w:t>
      </w:r>
    </w:p>
    <w:p w14:paraId="796DD645" w14:textId="77777777" w:rsidR="008E4475" w:rsidRPr="008E4475" w:rsidRDefault="008E4475" w:rsidP="008E4475">
      <w:pPr>
        <w:spacing w:line="480" w:lineRule="auto"/>
        <w:jc w:val="center"/>
        <w:rPr>
          <w:color w:val="000000" w:themeColor="text1"/>
        </w:rPr>
      </w:pPr>
      <w:r w:rsidRPr="008E4475">
        <w:rPr>
          <w:noProof/>
          <w:color w:val="000000" w:themeColor="text1"/>
        </w:rPr>
        <w:object w:dxaOrig="8626" w:dyaOrig="4872" w14:anchorId="5213F1EF">
          <v:shape id="_x0000_i1082" type="#_x0000_t75" alt="" style="width:261pt;height:148.2pt;mso-width-percent:0;mso-height-percent:0;mso-width-percent:0;mso-height-percent:0" o:ole="">
            <v:imagedata r:id="rId42" o:title=""/>
          </v:shape>
          <o:OLEObject Type="Embed" ProgID="ChemDraw.Document.6.0" ShapeID="_x0000_i1082" DrawAspect="Content" ObjectID="_1744722117" r:id="rId43"/>
        </w:object>
      </w:r>
    </w:p>
    <w:p w14:paraId="05C1FE32" w14:textId="77777777" w:rsidR="008E4475" w:rsidRPr="008E4475" w:rsidRDefault="008E4475" w:rsidP="008E4475">
      <w:pPr>
        <w:spacing w:line="480" w:lineRule="auto"/>
        <w:jc w:val="both"/>
        <w:rPr>
          <w:color w:val="000000" w:themeColor="text1"/>
        </w:rPr>
      </w:pPr>
      <w:r w:rsidRPr="008E4475">
        <w:rPr>
          <w:b/>
          <w:bCs/>
          <w:color w:val="000000" w:themeColor="text1"/>
        </w:rPr>
        <w:t>Synthesis of CNI2(C18C18)</w:t>
      </w:r>
    </w:p>
    <w:p w14:paraId="7E4171A4"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Compound 8</w:t>
      </w:r>
      <w:r w:rsidRPr="008E4475">
        <w:rPr>
          <w:rFonts w:eastAsia="方正姚体"/>
          <w:color w:val="000000" w:themeColor="text1"/>
        </w:rPr>
        <w:t>(C18C18)</w:t>
      </w:r>
      <w:r w:rsidRPr="008E4475">
        <w:rPr>
          <w:color w:val="000000" w:themeColor="text1"/>
        </w:rPr>
        <w:t xml:space="preserve"> (0.2 g, 0.12 mmol), ZnCN</w:t>
      </w:r>
      <w:r w:rsidRPr="008E4475">
        <w:rPr>
          <w:color w:val="000000" w:themeColor="text1"/>
          <w:vertAlign w:val="subscript"/>
        </w:rPr>
        <w:t>2</w:t>
      </w:r>
      <w:r w:rsidRPr="008E4475">
        <w:rPr>
          <w:color w:val="000000" w:themeColor="text1"/>
        </w:rPr>
        <w:t xml:space="preserve"> (0.14 g, 1.20 mmol), Pd</w:t>
      </w:r>
      <w:r w:rsidRPr="008E4475">
        <w:rPr>
          <w:color w:val="000000" w:themeColor="text1"/>
          <w:vertAlign w:val="subscript"/>
        </w:rPr>
        <w:t>2</w:t>
      </w:r>
      <w:r w:rsidRPr="008E4475">
        <w:rPr>
          <w:color w:val="000000" w:themeColor="text1"/>
        </w:rPr>
        <w:t>(dba)</w:t>
      </w:r>
      <w:r w:rsidRPr="008E4475">
        <w:rPr>
          <w:color w:val="000000" w:themeColor="text1"/>
          <w:vertAlign w:val="subscript"/>
        </w:rPr>
        <w:t>3</w:t>
      </w:r>
      <w:r w:rsidRPr="008E4475">
        <w:rPr>
          <w:color w:val="000000" w:themeColor="text1"/>
        </w:rPr>
        <w:t xml:space="preserve"> (0.011 g, 0.012 mmol), dppf (0.022 g, 0.040 mmol), and 6 mL dioxane were added to a round bottom flask under nitrogen atmosphere. The solution was stirred at 100 </w:t>
      </w:r>
      <w:r w:rsidRPr="008E4475">
        <w:rPr>
          <w:color w:val="000000" w:themeColor="text1"/>
          <w:vertAlign w:val="superscript"/>
        </w:rPr>
        <w:t>o</w:t>
      </w:r>
      <w:r w:rsidRPr="008E4475">
        <w:rPr>
          <w:color w:val="000000" w:themeColor="text1"/>
        </w:rPr>
        <w:t>C for about 24 h. After cooled to room temperature, the mixture was extracted with CH</w:t>
      </w:r>
      <w:r w:rsidRPr="008E4475">
        <w:rPr>
          <w:color w:val="000000" w:themeColor="text1"/>
          <w:vertAlign w:val="subscript"/>
        </w:rPr>
        <w:t>2</w:t>
      </w:r>
      <w:r w:rsidRPr="008E4475">
        <w:rPr>
          <w:color w:val="000000" w:themeColor="text1"/>
        </w:rPr>
        <w:t>Cl</w:t>
      </w:r>
      <w:r w:rsidRPr="008E4475">
        <w:rPr>
          <w:color w:val="000000" w:themeColor="text1"/>
          <w:vertAlign w:val="subscript"/>
        </w:rPr>
        <w:t>2</w:t>
      </w:r>
      <w:r w:rsidRPr="008E4475">
        <w:rPr>
          <w:color w:val="000000" w:themeColor="text1"/>
        </w:rPr>
        <w:t xml:space="preserve"> three times and the combined organic layer was dried over anhydrous Na</w:t>
      </w:r>
      <w:r w:rsidRPr="008E4475">
        <w:rPr>
          <w:color w:val="000000" w:themeColor="text1"/>
          <w:vertAlign w:val="subscript"/>
        </w:rPr>
        <w:t>2</w:t>
      </w:r>
      <w:r w:rsidRPr="008E4475">
        <w:rPr>
          <w:color w:val="000000" w:themeColor="text1"/>
        </w:rPr>
        <w:t>SO</w:t>
      </w:r>
      <w:r w:rsidRPr="008E4475">
        <w:rPr>
          <w:color w:val="000000" w:themeColor="text1"/>
          <w:vertAlign w:val="subscript"/>
        </w:rPr>
        <w:t>4</w:t>
      </w:r>
      <w:r w:rsidRPr="008E4475">
        <w:rPr>
          <w:color w:val="000000" w:themeColor="text1"/>
        </w:rPr>
        <w:t>. The solvent was removed under a reduced pressure to afford a</w:t>
      </w:r>
      <w:r w:rsidRPr="008E4475">
        <w:rPr>
          <w:rFonts w:eastAsia="方正姚体"/>
          <w:color w:val="000000" w:themeColor="text1"/>
        </w:rPr>
        <w:t xml:space="preserve"> residue, which was purified by column chromatography over silica gel using petroleum ether:</w:t>
      </w:r>
      <w:r w:rsidRPr="008E4475">
        <w:rPr>
          <w:color w:val="000000" w:themeColor="text1"/>
        </w:rPr>
        <w:t>dichloromethane</w:t>
      </w:r>
      <w:r w:rsidRPr="008E4475">
        <w:rPr>
          <w:rFonts w:eastAsia="方正姚体"/>
          <w:color w:val="000000" w:themeColor="text1"/>
        </w:rPr>
        <w:t xml:space="preserve"> (1:2) as the eluent to give compound CNI2(C18C18) </w:t>
      </w:r>
      <w:r w:rsidRPr="008E4475">
        <w:rPr>
          <w:color w:val="000000" w:themeColor="text1"/>
        </w:rPr>
        <w:t xml:space="preserve">(0.14 g, </w:t>
      </w:r>
      <w:r w:rsidRPr="008E4475">
        <w:rPr>
          <w:color w:val="000000" w:themeColor="text1"/>
        </w:rPr>
        <w:lastRenderedPageBreak/>
        <w:t xml:space="preserve">yield: 73%).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8.06 (s, 2H, ArH), 4.28-4.25 (t, 4H, -CH</w:t>
      </w:r>
      <w:r w:rsidRPr="008E4475">
        <w:rPr>
          <w:color w:val="000000" w:themeColor="text1"/>
          <w:vertAlign w:val="subscript"/>
        </w:rPr>
        <w:t>2</w:t>
      </w:r>
      <w:r w:rsidRPr="008E4475">
        <w:rPr>
          <w:color w:val="000000" w:themeColor="text1"/>
        </w:rPr>
        <w:t>-), 1.77-1.72 (m, 4H, -CH</w:t>
      </w:r>
      <w:r w:rsidRPr="008E4475">
        <w:rPr>
          <w:color w:val="000000" w:themeColor="text1"/>
          <w:vertAlign w:val="subscript"/>
        </w:rPr>
        <w:t>2</w:t>
      </w:r>
      <w:r w:rsidRPr="008E4475">
        <w:rPr>
          <w:color w:val="000000" w:themeColor="text1"/>
        </w:rPr>
        <w:t>-), 1.29-1.24 (m, 146H, -CH</w:t>
      </w:r>
      <w:r w:rsidRPr="008E4475">
        <w:rPr>
          <w:color w:val="000000" w:themeColor="text1"/>
          <w:vertAlign w:val="subscript"/>
        </w:rPr>
        <w:t>2</w:t>
      </w:r>
      <w:r w:rsidRPr="008E4475">
        <w:rPr>
          <w:color w:val="000000" w:themeColor="text1"/>
        </w:rPr>
        <w:t>-), 0.89-0.86 (m, 12H, -CH</w:t>
      </w:r>
      <w:r w:rsidRPr="008E4475">
        <w:rPr>
          <w:color w:val="000000" w:themeColor="text1"/>
          <w:vertAlign w:val="subscript"/>
        </w:rPr>
        <w:t>3</w:t>
      </w:r>
      <w:r w:rsidRPr="008E4475">
        <w:rPr>
          <w:color w:val="000000" w:themeColor="text1"/>
        </w:rPr>
        <w:t xml:space="preserve">). </w:t>
      </w:r>
      <w:r w:rsidRPr="008E4475">
        <w:rPr>
          <w:color w:val="000000" w:themeColor="text1"/>
          <w:vertAlign w:val="superscript"/>
        </w:rPr>
        <w:t>13</w:t>
      </w:r>
      <w:r w:rsidRPr="008E4475">
        <w:rPr>
          <w:color w:val="000000" w:themeColor="text1"/>
        </w:rPr>
        <w:t>C NMR (100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161.91, 158.73, 140.53, 138.86, 135.88, 131.87, 124.78, 117.76, 114.96, 77.94, 77.04, 76.78, 48.37, 47.53, 36.79, 33.97, 31.95, 31.15, 29.75, 29.74, 29.69, 29.39, 26.71, 24.95, 23.33, 14.15. HRMS (m/z) Calcd for: C</w:t>
      </w:r>
      <w:r w:rsidRPr="008E4475">
        <w:rPr>
          <w:color w:val="000000" w:themeColor="text1"/>
          <w:vertAlign w:val="subscript"/>
        </w:rPr>
        <w:t>100</w:t>
      </w:r>
      <w:r w:rsidRPr="008E4475">
        <w:rPr>
          <w:color w:val="000000" w:themeColor="text1"/>
        </w:rPr>
        <w:t>H</w:t>
      </w:r>
      <w:r w:rsidRPr="008E4475">
        <w:rPr>
          <w:color w:val="000000" w:themeColor="text1"/>
          <w:vertAlign w:val="subscript"/>
        </w:rPr>
        <w:t>164</w:t>
      </w:r>
      <w:r w:rsidRPr="008E4475">
        <w:rPr>
          <w:color w:val="000000" w:themeColor="text1"/>
        </w:rPr>
        <w:t>O</w:t>
      </w:r>
      <w:r w:rsidRPr="008E4475">
        <w:rPr>
          <w:color w:val="000000" w:themeColor="text1"/>
          <w:vertAlign w:val="subscript"/>
        </w:rPr>
        <w:t>4</w:t>
      </w:r>
      <w:r w:rsidRPr="008E4475">
        <w:rPr>
          <w:color w:val="000000" w:themeColor="text1"/>
        </w:rPr>
        <w:t>N</w:t>
      </w:r>
      <w:r w:rsidRPr="008E4475">
        <w:rPr>
          <w:color w:val="000000" w:themeColor="text1"/>
          <w:vertAlign w:val="subscript"/>
        </w:rPr>
        <w:t>4</w:t>
      </w:r>
      <w:r w:rsidRPr="008E4475">
        <w:rPr>
          <w:color w:val="000000" w:themeColor="text1"/>
        </w:rPr>
        <w:t>S</w:t>
      </w:r>
      <w:r w:rsidRPr="008E4475">
        <w:rPr>
          <w:color w:val="000000" w:themeColor="text1"/>
          <w:vertAlign w:val="subscript"/>
        </w:rPr>
        <w:t>4</w:t>
      </w:r>
      <w:r w:rsidRPr="008E4475">
        <w:rPr>
          <w:color w:val="000000" w:themeColor="text1"/>
        </w:rPr>
        <w:t xml:space="preserve"> ([M+1]): 1615.17, found: 1615.17. </w:t>
      </w:r>
      <w:r w:rsidRPr="008E4475">
        <w:rPr>
          <w:rFonts w:eastAsia="方正姚体"/>
          <w:color w:val="000000" w:themeColor="text1"/>
        </w:rPr>
        <w:t>Anal. calcd for (</w:t>
      </w:r>
      <w:r w:rsidRPr="008E4475">
        <w:rPr>
          <w:color w:val="000000" w:themeColor="text1"/>
        </w:rPr>
        <w:t>C</w:t>
      </w:r>
      <w:r w:rsidRPr="008E4475">
        <w:rPr>
          <w:color w:val="000000" w:themeColor="text1"/>
          <w:vertAlign w:val="subscript"/>
        </w:rPr>
        <w:t>100</w:t>
      </w:r>
      <w:r w:rsidRPr="008E4475">
        <w:rPr>
          <w:color w:val="000000" w:themeColor="text1"/>
        </w:rPr>
        <w:t>H</w:t>
      </w:r>
      <w:r w:rsidRPr="008E4475">
        <w:rPr>
          <w:color w:val="000000" w:themeColor="text1"/>
          <w:vertAlign w:val="subscript"/>
        </w:rPr>
        <w:t>164</w:t>
      </w:r>
      <w:r w:rsidRPr="008E4475">
        <w:rPr>
          <w:color w:val="000000" w:themeColor="text1"/>
        </w:rPr>
        <w:t>O</w:t>
      </w:r>
      <w:r w:rsidRPr="008E4475">
        <w:rPr>
          <w:color w:val="000000" w:themeColor="text1"/>
          <w:vertAlign w:val="subscript"/>
        </w:rPr>
        <w:t>4</w:t>
      </w:r>
      <w:r w:rsidRPr="008E4475">
        <w:rPr>
          <w:color w:val="000000" w:themeColor="text1"/>
        </w:rPr>
        <w:t>N</w:t>
      </w:r>
      <w:r w:rsidRPr="008E4475">
        <w:rPr>
          <w:color w:val="000000" w:themeColor="text1"/>
          <w:vertAlign w:val="subscript"/>
        </w:rPr>
        <w:t>4</w:t>
      </w:r>
      <w:r w:rsidRPr="008E4475">
        <w:rPr>
          <w:color w:val="000000" w:themeColor="text1"/>
        </w:rPr>
        <w:t>S</w:t>
      </w:r>
      <w:r w:rsidRPr="008E4475">
        <w:rPr>
          <w:color w:val="000000" w:themeColor="text1"/>
          <w:vertAlign w:val="subscript"/>
        </w:rPr>
        <w:t>4</w:t>
      </w:r>
      <w:r w:rsidRPr="008E4475">
        <w:rPr>
          <w:rFonts w:eastAsia="方正姚体"/>
          <w:color w:val="000000" w:themeColor="text1"/>
        </w:rPr>
        <w:t>) (%): C, 74.39; H, 10.24; N, 3.47. Found (%): C,74.53; H, 10.29; N, 3.57.</w:t>
      </w:r>
    </w:p>
    <w:p w14:paraId="2FB1AA99" w14:textId="77777777" w:rsidR="008E4475" w:rsidRPr="008E4475" w:rsidRDefault="008E4475" w:rsidP="008E4475">
      <w:pPr>
        <w:spacing w:line="480" w:lineRule="auto"/>
        <w:jc w:val="center"/>
        <w:rPr>
          <w:color w:val="000000" w:themeColor="text1"/>
        </w:rPr>
      </w:pPr>
      <w:r w:rsidRPr="008E4475">
        <w:rPr>
          <w:noProof/>
          <w:color w:val="000000" w:themeColor="text1"/>
        </w:rPr>
        <w:object w:dxaOrig="8131" w:dyaOrig="4872" w14:anchorId="62353018">
          <v:shape id="_x0000_i1083" type="#_x0000_t75" alt="" style="width:243pt;height:145.2pt;mso-width-percent:0;mso-height-percent:0;mso-width-percent:0;mso-height-percent:0" o:ole="">
            <v:imagedata r:id="rId44" o:title=""/>
          </v:shape>
          <o:OLEObject Type="Embed" ProgID="ChemDraw.Document.6.0" ShapeID="_x0000_i1083" DrawAspect="Content" ObjectID="_1744722118" r:id="rId45"/>
        </w:object>
      </w:r>
    </w:p>
    <w:p w14:paraId="4DEA7989" w14:textId="77777777" w:rsidR="008E4475" w:rsidRPr="008E4475" w:rsidRDefault="008E4475" w:rsidP="008E4475">
      <w:pPr>
        <w:spacing w:line="480" w:lineRule="auto"/>
        <w:jc w:val="both"/>
        <w:rPr>
          <w:color w:val="000000" w:themeColor="text1"/>
        </w:rPr>
      </w:pPr>
      <w:r w:rsidRPr="008E4475">
        <w:rPr>
          <w:b/>
          <w:bCs/>
          <w:color w:val="000000" w:themeColor="text1"/>
        </w:rPr>
        <w:t>Synthesis of CNI2-2Br(C18C18)</w:t>
      </w:r>
    </w:p>
    <w:p w14:paraId="37456153" w14:textId="77777777" w:rsidR="008E4475" w:rsidRPr="008E4475" w:rsidRDefault="008E4475" w:rsidP="008E4475">
      <w:pPr>
        <w:spacing w:line="480" w:lineRule="auto"/>
        <w:ind w:firstLineChars="200" w:firstLine="480"/>
        <w:jc w:val="both"/>
        <w:rPr>
          <w:rFonts w:eastAsia="方正姚体"/>
          <w:color w:val="000000" w:themeColor="text1"/>
        </w:rPr>
      </w:pPr>
      <w:r w:rsidRPr="008E4475">
        <w:rPr>
          <w:color w:val="000000" w:themeColor="text1"/>
        </w:rPr>
        <w:t xml:space="preserve">To a solution of compound </w:t>
      </w:r>
      <w:r w:rsidRPr="008E4475">
        <w:rPr>
          <w:rFonts w:eastAsia="方正姚体"/>
          <w:color w:val="000000" w:themeColor="text1"/>
        </w:rPr>
        <w:t>CNI2(C18C18)</w:t>
      </w:r>
      <w:r w:rsidRPr="008E4475">
        <w:rPr>
          <w:color w:val="000000" w:themeColor="text1"/>
        </w:rPr>
        <w:t xml:space="preserve"> (0.31 g, 0.19 mmol) in 5 mL chloroform, Br</w:t>
      </w:r>
      <w:r w:rsidRPr="008E4475">
        <w:rPr>
          <w:color w:val="000000" w:themeColor="text1"/>
          <w:vertAlign w:val="subscript"/>
        </w:rPr>
        <w:t xml:space="preserve">2 </w:t>
      </w:r>
      <w:r w:rsidRPr="008E4475">
        <w:rPr>
          <w:color w:val="000000" w:themeColor="text1"/>
        </w:rPr>
        <w:t>(0.15 g, 0.95 mmol) and iron (III) chloride (6 mg) were added successively. The reaction mixture was stirred under reflux in dark for 7 days. Na</w:t>
      </w:r>
      <w:r w:rsidRPr="008E4475">
        <w:rPr>
          <w:color w:val="000000" w:themeColor="text1"/>
          <w:vertAlign w:val="subscript"/>
        </w:rPr>
        <w:t>2</w:t>
      </w:r>
      <w:r w:rsidRPr="008E4475">
        <w:rPr>
          <w:color w:val="000000" w:themeColor="text1"/>
        </w:rPr>
        <w:t>SO</w:t>
      </w:r>
      <w:r w:rsidRPr="008E4475">
        <w:rPr>
          <w:color w:val="000000" w:themeColor="text1"/>
          <w:vertAlign w:val="subscript"/>
        </w:rPr>
        <w:t>3</w:t>
      </w:r>
      <w:r w:rsidRPr="008E4475">
        <w:rPr>
          <w:color w:val="000000" w:themeColor="text1"/>
        </w:rPr>
        <w:t xml:space="preserve"> aqueous solution was added to the reaction mixture and stirred for 0.5 h. The mixture was then extracted with CH</w:t>
      </w:r>
      <w:r w:rsidRPr="008E4475">
        <w:rPr>
          <w:color w:val="000000" w:themeColor="text1"/>
          <w:vertAlign w:val="subscript"/>
        </w:rPr>
        <w:t>2</w:t>
      </w:r>
      <w:r w:rsidRPr="008E4475">
        <w:rPr>
          <w:color w:val="000000" w:themeColor="text1"/>
        </w:rPr>
        <w:t>Cl</w:t>
      </w:r>
      <w:r w:rsidRPr="008E4475">
        <w:rPr>
          <w:color w:val="000000" w:themeColor="text1"/>
          <w:vertAlign w:val="subscript"/>
        </w:rPr>
        <w:t xml:space="preserve">2 </w:t>
      </w:r>
      <w:r w:rsidRPr="008E4475">
        <w:rPr>
          <w:color w:val="000000" w:themeColor="text1"/>
        </w:rPr>
        <w:t>three times and the combined organic layer was dried over Na</w:t>
      </w:r>
      <w:r w:rsidRPr="008E4475">
        <w:rPr>
          <w:color w:val="000000" w:themeColor="text1"/>
          <w:vertAlign w:val="subscript"/>
        </w:rPr>
        <w:t>2</w:t>
      </w:r>
      <w:r w:rsidRPr="008E4475">
        <w:rPr>
          <w:color w:val="000000" w:themeColor="text1"/>
        </w:rPr>
        <w:t>SO</w:t>
      </w:r>
      <w:r w:rsidRPr="008E4475">
        <w:rPr>
          <w:color w:val="000000" w:themeColor="text1"/>
          <w:vertAlign w:val="subscript"/>
        </w:rPr>
        <w:t>4</w:t>
      </w:r>
      <w:r w:rsidRPr="008E4475">
        <w:rPr>
          <w:color w:val="000000" w:themeColor="text1"/>
        </w:rPr>
        <w:t>. The solvent was removed under a reduced pressure to afford a</w:t>
      </w:r>
      <w:r w:rsidRPr="008E4475">
        <w:rPr>
          <w:rFonts w:eastAsia="方正姚体"/>
          <w:color w:val="000000" w:themeColor="text1"/>
        </w:rPr>
        <w:t xml:space="preserve"> residue, which was purified by column chromatography over silica gel using petroleum ether:</w:t>
      </w:r>
      <w:r w:rsidRPr="008E4475">
        <w:rPr>
          <w:color w:val="000000" w:themeColor="text1"/>
        </w:rPr>
        <w:t>dichloromethane</w:t>
      </w:r>
      <w:r w:rsidRPr="008E4475">
        <w:rPr>
          <w:rFonts w:eastAsia="方正姚体"/>
          <w:color w:val="000000" w:themeColor="text1"/>
        </w:rPr>
        <w:t xml:space="preserve"> (1:1) as the eluent to give the dibrominated monomer </w:t>
      </w:r>
      <w:r w:rsidRPr="008E4475">
        <w:rPr>
          <w:color w:val="000000" w:themeColor="text1"/>
        </w:rPr>
        <w:t xml:space="preserve">CNI-2Br(C18C18) (0.19 g, yield: 53%).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4.27-4.23 (t, 4H, -CH</w:t>
      </w:r>
      <w:r w:rsidRPr="008E4475">
        <w:rPr>
          <w:color w:val="000000" w:themeColor="text1"/>
          <w:vertAlign w:val="subscript"/>
        </w:rPr>
        <w:t>2</w:t>
      </w:r>
      <w:r w:rsidRPr="008E4475">
        <w:rPr>
          <w:color w:val="000000" w:themeColor="text1"/>
        </w:rPr>
        <w:t>-), 1.78-1.72 (m, 4H, -CH</w:t>
      </w:r>
      <w:r w:rsidRPr="008E4475">
        <w:rPr>
          <w:color w:val="000000" w:themeColor="text1"/>
          <w:vertAlign w:val="subscript"/>
        </w:rPr>
        <w:t>2</w:t>
      </w:r>
      <w:r w:rsidRPr="008E4475">
        <w:rPr>
          <w:color w:val="000000" w:themeColor="text1"/>
        </w:rPr>
        <w:t>-), 1.68-1.28 (m, 146H, -CH</w:t>
      </w:r>
      <w:r w:rsidRPr="008E4475">
        <w:rPr>
          <w:color w:val="000000" w:themeColor="text1"/>
          <w:vertAlign w:val="subscript"/>
        </w:rPr>
        <w:t>2</w:t>
      </w:r>
      <w:r w:rsidRPr="008E4475">
        <w:rPr>
          <w:color w:val="000000" w:themeColor="text1"/>
        </w:rPr>
        <w:t>-), 0.89-0.86 (m, 12H, -CH</w:t>
      </w:r>
      <w:r w:rsidRPr="008E4475">
        <w:rPr>
          <w:color w:val="000000" w:themeColor="text1"/>
          <w:vertAlign w:val="subscript"/>
        </w:rPr>
        <w:t>3</w:t>
      </w:r>
      <w:r w:rsidRPr="008E4475">
        <w:rPr>
          <w:color w:val="000000" w:themeColor="text1"/>
        </w:rPr>
        <w:t xml:space="preserve">). </w:t>
      </w:r>
      <w:r w:rsidRPr="008E4475">
        <w:rPr>
          <w:color w:val="000000" w:themeColor="text1"/>
          <w:vertAlign w:val="superscript"/>
        </w:rPr>
        <w:t>13</w:t>
      </w:r>
      <w:r w:rsidRPr="008E4475">
        <w:rPr>
          <w:color w:val="000000" w:themeColor="text1"/>
        </w:rPr>
        <w:t>C NMR (100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159.70, 158.45, 139.22, 139.09, 138.95, 131.43,127.60, 125.48, 120.13, 113.72, 77.29, 77.04, 76.78, 47.27, 37.93, 34.14, 31.95, 31.08, 30.16, 29.77, 29.69, 26.70, 24.85, 22.72, 14.74. HRMS (m/z) Calcd for: C</w:t>
      </w:r>
      <w:r w:rsidRPr="008E4475">
        <w:rPr>
          <w:color w:val="000000" w:themeColor="text1"/>
          <w:vertAlign w:val="subscript"/>
        </w:rPr>
        <w:t>100</w:t>
      </w:r>
      <w:r w:rsidRPr="008E4475">
        <w:rPr>
          <w:color w:val="000000" w:themeColor="text1"/>
        </w:rPr>
        <w:t>H</w:t>
      </w:r>
      <w:r w:rsidRPr="008E4475">
        <w:rPr>
          <w:color w:val="000000" w:themeColor="text1"/>
          <w:vertAlign w:val="subscript"/>
        </w:rPr>
        <w:t>162</w:t>
      </w:r>
      <w:r w:rsidRPr="008E4475">
        <w:rPr>
          <w:color w:val="000000" w:themeColor="text1"/>
        </w:rPr>
        <w:t>O</w:t>
      </w:r>
      <w:r w:rsidRPr="008E4475">
        <w:rPr>
          <w:color w:val="000000" w:themeColor="text1"/>
          <w:vertAlign w:val="subscript"/>
        </w:rPr>
        <w:t>4</w:t>
      </w:r>
      <w:r w:rsidRPr="008E4475">
        <w:rPr>
          <w:color w:val="000000" w:themeColor="text1"/>
        </w:rPr>
        <w:t>N</w:t>
      </w:r>
      <w:r w:rsidRPr="008E4475">
        <w:rPr>
          <w:color w:val="000000" w:themeColor="text1"/>
          <w:vertAlign w:val="subscript"/>
        </w:rPr>
        <w:t>4</w:t>
      </w:r>
      <w:r w:rsidRPr="008E4475">
        <w:rPr>
          <w:color w:val="000000" w:themeColor="text1"/>
        </w:rPr>
        <w:t>Br</w:t>
      </w:r>
      <w:r w:rsidRPr="008E4475">
        <w:rPr>
          <w:color w:val="000000" w:themeColor="text1"/>
          <w:vertAlign w:val="subscript"/>
        </w:rPr>
        <w:t>2</w:t>
      </w:r>
      <w:r w:rsidRPr="008E4475">
        <w:rPr>
          <w:color w:val="000000" w:themeColor="text1"/>
        </w:rPr>
        <w:t>S</w:t>
      </w:r>
      <w:r w:rsidRPr="008E4475">
        <w:rPr>
          <w:color w:val="000000" w:themeColor="text1"/>
          <w:vertAlign w:val="subscript"/>
        </w:rPr>
        <w:t>4</w:t>
      </w:r>
      <w:r w:rsidRPr="008E4475">
        <w:rPr>
          <w:color w:val="000000" w:themeColor="text1"/>
        </w:rPr>
        <w:t xml:space="preserve"> </w:t>
      </w:r>
      <w:r w:rsidRPr="008E4475">
        <w:rPr>
          <w:color w:val="000000" w:themeColor="text1"/>
        </w:rPr>
        <w:lastRenderedPageBreak/>
        <w:t xml:space="preserve">([M+1]): 1772.99, found: 1771.99. </w:t>
      </w:r>
      <w:r w:rsidRPr="008E4475">
        <w:rPr>
          <w:rFonts w:eastAsia="方正姚体"/>
          <w:color w:val="000000" w:themeColor="text1"/>
        </w:rPr>
        <w:t>Anal. calcd for (</w:t>
      </w:r>
      <w:r w:rsidRPr="008E4475">
        <w:rPr>
          <w:color w:val="000000" w:themeColor="text1"/>
        </w:rPr>
        <w:t>C</w:t>
      </w:r>
      <w:r w:rsidRPr="008E4475">
        <w:rPr>
          <w:color w:val="000000" w:themeColor="text1"/>
          <w:vertAlign w:val="subscript"/>
        </w:rPr>
        <w:t>100</w:t>
      </w:r>
      <w:r w:rsidRPr="008E4475">
        <w:rPr>
          <w:color w:val="000000" w:themeColor="text1"/>
        </w:rPr>
        <w:t>H</w:t>
      </w:r>
      <w:r w:rsidRPr="008E4475">
        <w:rPr>
          <w:color w:val="000000" w:themeColor="text1"/>
          <w:vertAlign w:val="subscript"/>
        </w:rPr>
        <w:t>162</w:t>
      </w:r>
      <w:r w:rsidRPr="008E4475">
        <w:rPr>
          <w:color w:val="000000" w:themeColor="text1"/>
        </w:rPr>
        <w:t>O</w:t>
      </w:r>
      <w:r w:rsidRPr="008E4475">
        <w:rPr>
          <w:color w:val="000000" w:themeColor="text1"/>
          <w:vertAlign w:val="subscript"/>
        </w:rPr>
        <w:t>4</w:t>
      </w:r>
      <w:r w:rsidRPr="008E4475">
        <w:rPr>
          <w:color w:val="000000" w:themeColor="text1"/>
        </w:rPr>
        <w:t>N</w:t>
      </w:r>
      <w:r w:rsidRPr="008E4475">
        <w:rPr>
          <w:color w:val="000000" w:themeColor="text1"/>
          <w:vertAlign w:val="subscript"/>
        </w:rPr>
        <w:t>4</w:t>
      </w:r>
      <w:r w:rsidRPr="008E4475">
        <w:rPr>
          <w:color w:val="000000" w:themeColor="text1"/>
        </w:rPr>
        <w:t>Br</w:t>
      </w:r>
      <w:r w:rsidRPr="008E4475">
        <w:rPr>
          <w:color w:val="000000" w:themeColor="text1"/>
          <w:vertAlign w:val="subscript"/>
        </w:rPr>
        <w:t>2</w:t>
      </w:r>
      <w:r w:rsidRPr="008E4475">
        <w:rPr>
          <w:color w:val="000000" w:themeColor="text1"/>
        </w:rPr>
        <w:t>S</w:t>
      </w:r>
      <w:r w:rsidRPr="008E4475">
        <w:rPr>
          <w:color w:val="000000" w:themeColor="text1"/>
          <w:vertAlign w:val="subscript"/>
        </w:rPr>
        <w:t>4</w:t>
      </w:r>
      <w:r w:rsidRPr="008E4475">
        <w:rPr>
          <w:rFonts w:eastAsia="方正姚体"/>
          <w:color w:val="000000" w:themeColor="text1"/>
        </w:rPr>
        <w:t>) (%): C, 67.76; H, 9.21; N, 3.16. Found (%): C, 67.85; H, 9.43; N, 3.27.</w:t>
      </w:r>
    </w:p>
    <w:p w14:paraId="7BB37DD9" w14:textId="77777777" w:rsidR="008E4475" w:rsidRPr="008E4475" w:rsidRDefault="008E4475" w:rsidP="008E4475">
      <w:pPr>
        <w:spacing w:line="480" w:lineRule="auto"/>
        <w:jc w:val="center"/>
        <w:rPr>
          <w:color w:val="000000" w:themeColor="text1"/>
        </w:rPr>
      </w:pPr>
      <w:r w:rsidRPr="008E4475">
        <w:rPr>
          <w:noProof/>
          <w:color w:val="000000" w:themeColor="text1"/>
        </w:rPr>
        <w:object w:dxaOrig="13457" w:dyaOrig="4852" w14:anchorId="2D82F37E">
          <v:shape id="_x0000_i1084" type="#_x0000_t75" alt="" style="width:403.2pt;height:2in;mso-width-percent:0;mso-height-percent:0;mso-width-percent:0;mso-height-percent:0" o:ole="">
            <v:imagedata r:id="rId46" o:title=""/>
          </v:shape>
          <o:OLEObject Type="Embed" ProgID="ChemDraw.Document.6.0" ShapeID="_x0000_i1084" DrawAspect="Content" ObjectID="_1744722119" r:id="rId47"/>
        </w:object>
      </w:r>
    </w:p>
    <w:p w14:paraId="2FEFDFB9" w14:textId="77777777" w:rsidR="008E4475" w:rsidRPr="008E4475" w:rsidRDefault="008E4475" w:rsidP="008E4475">
      <w:pPr>
        <w:spacing w:line="480" w:lineRule="auto"/>
        <w:rPr>
          <w:rFonts w:eastAsia="方正姚体"/>
          <w:b/>
          <w:bCs/>
          <w:color w:val="000000" w:themeColor="text1"/>
        </w:rPr>
      </w:pPr>
      <w:r w:rsidRPr="008E4475">
        <w:rPr>
          <w:rFonts w:eastAsia="方正姚体"/>
          <w:b/>
          <w:bCs/>
          <w:color w:val="000000" w:themeColor="text1"/>
        </w:rPr>
        <w:t>Synthesis of polymer PCNI2-V</w:t>
      </w:r>
    </w:p>
    <w:p w14:paraId="206699A5" w14:textId="77777777" w:rsidR="008E4475" w:rsidRPr="008E4475" w:rsidRDefault="008E4475" w:rsidP="008E4475">
      <w:pPr>
        <w:spacing w:line="480" w:lineRule="auto"/>
        <w:ind w:firstLineChars="200" w:firstLine="480"/>
        <w:jc w:val="both"/>
        <w:rPr>
          <w:rFonts w:eastAsia="方正姚体"/>
          <w:color w:val="000000" w:themeColor="text1"/>
        </w:rPr>
      </w:pPr>
      <w:r w:rsidRPr="008E4475">
        <w:rPr>
          <w:rFonts w:eastAsia="方正姚体"/>
          <w:color w:val="000000" w:themeColor="text1"/>
        </w:rPr>
        <w:t xml:space="preserve">To the dibrominated monomer CNI2-2Br(C18C18) (0.10 g, 0.0544 mmol) and </w:t>
      </w:r>
      <w:r w:rsidRPr="008E4475">
        <w:rPr>
          <w:rFonts w:eastAsia="方正姚体"/>
          <w:i/>
          <w:iCs/>
          <w:color w:val="000000" w:themeColor="text1"/>
        </w:rPr>
        <w:t>n</w:t>
      </w:r>
      <w:r w:rsidRPr="008E4475">
        <w:rPr>
          <w:rFonts w:eastAsia="方正姚体"/>
          <w:color w:val="000000" w:themeColor="text1"/>
        </w:rPr>
        <w:t>-hexabutylditin (0.033 g, 0.0544 mmol) in degassed 4 mL toluene was quickly added tris(dibenzylideneacetone)dipalladium(0) (Pd</w:t>
      </w:r>
      <w:r w:rsidRPr="008E4475">
        <w:rPr>
          <w:rFonts w:eastAsia="方正姚体"/>
          <w:color w:val="000000" w:themeColor="text1"/>
          <w:vertAlign w:val="subscript"/>
        </w:rPr>
        <w:t>2</w:t>
      </w:r>
      <w:r w:rsidRPr="008E4475">
        <w:rPr>
          <w:rFonts w:eastAsia="方正姚体"/>
          <w:color w:val="000000" w:themeColor="text1"/>
        </w:rPr>
        <w:t>(dba)</w:t>
      </w:r>
      <w:r w:rsidRPr="008E4475">
        <w:rPr>
          <w:rFonts w:eastAsia="方正姚体"/>
          <w:color w:val="000000" w:themeColor="text1"/>
          <w:vertAlign w:val="subscript"/>
        </w:rPr>
        <w:t>3</w:t>
      </w:r>
      <w:r w:rsidRPr="008E4475">
        <w:rPr>
          <w:rFonts w:eastAsia="方正姚体"/>
          <w:color w:val="000000" w:themeColor="text1"/>
        </w:rPr>
        <w:t>) (1.0 mg, 2% mmol) and tris(</w:t>
      </w:r>
      <w:r w:rsidRPr="008E4475">
        <w:rPr>
          <w:rFonts w:eastAsia="方正姚体"/>
          <w:i/>
          <w:iCs/>
          <w:color w:val="000000" w:themeColor="text1"/>
        </w:rPr>
        <w:t>o</w:t>
      </w:r>
      <w:r w:rsidRPr="008E4475">
        <w:rPr>
          <w:rFonts w:eastAsia="方正姚体"/>
          <w:color w:val="000000" w:themeColor="text1"/>
        </w:rPr>
        <w:t>-tolyl)phosphine (P(</w:t>
      </w:r>
      <w:r w:rsidRPr="008E4475">
        <w:rPr>
          <w:rFonts w:eastAsia="方正姚体"/>
          <w:i/>
          <w:iCs/>
          <w:color w:val="000000" w:themeColor="text1"/>
        </w:rPr>
        <w:t>o</w:t>
      </w:r>
      <w:r w:rsidRPr="008E4475">
        <w:rPr>
          <w:rFonts w:eastAsia="方正姚体"/>
          <w:color w:val="000000" w:themeColor="text1"/>
        </w:rPr>
        <w:t>-tol)</w:t>
      </w:r>
      <w:r w:rsidRPr="008E4475">
        <w:rPr>
          <w:rFonts w:eastAsia="方正姚体"/>
          <w:color w:val="000000" w:themeColor="text1"/>
          <w:vertAlign w:val="subscript"/>
        </w:rPr>
        <w:t>3</w:t>
      </w:r>
      <w:r w:rsidRPr="008E4475">
        <w:rPr>
          <w:rFonts w:eastAsia="方正姚体"/>
          <w:color w:val="000000" w:themeColor="text1"/>
        </w:rPr>
        <w:t xml:space="preserve">) (1.3 mg, 8% mmol) under an argon atmosphere. The tube was sealed under argon flow and then stirred at 80 ºC for 10 min, 100 ºC for 10 min, and 140 ºC for 3 h under microwave irradiation. 0.1 mL 2-(tributylstanny)thiophene and 0.2 mL 2-bromothiophene were then successively added and the reaction mixture was stirred 0.5 h at 110 ºC for each after the addition. The mixture was cooled to room temperature and then dropped into 200 mL methanol under vigorous stirring. A red precipitate was collected by filtration, and the solid was then subjected to Soxhlet extraction successively with methanol, acetone, and hexane to remove oligomers and impurities. The remaining polymer was dissolved in chloroform and precipitated again into methanol. The precipitate was collected and dried under vacuum to give a black solid as the product polymer PCNI2-V (66.9 mg, yield: 75%).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7.25-6.92 (br, 2H, Ar-), 4.76-4.75 (br, 4H, -CH</w:t>
      </w:r>
      <w:r w:rsidRPr="008E4475">
        <w:rPr>
          <w:color w:val="000000" w:themeColor="text1"/>
          <w:vertAlign w:val="subscript"/>
        </w:rPr>
        <w:t>2</w:t>
      </w:r>
      <w:r w:rsidRPr="008E4475">
        <w:rPr>
          <w:color w:val="000000" w:themeColor="text1"/>
        </w:rPr>
        <w:t>-), 2.03-1.92 (br, 4H, -CH</w:t>
      </w:r>
      <w:r w:rsidRPr="008E4475">
        <w:rPr>
          <w:color w:val="000000" w:themeColor="text1"/>
          <w:vertAlign w:val="subscript"/>
        </w:rPr>
        <w:t>2</w:t>
      </w:r>
      <w:r w:rsidRPr="008E4475">
        <w:rPr>
          <w:color w:val="000000" w:themeColor="text1"/>
        </w:rPr>
        <w:t>-), 1.25-1.21 (br, 146H, -CH</w:t>
      </w:r>
      <w:r w:rsidRPr="008E4475">
        <w:rPr>
          <w:color w:val="000000" w:themeColor="text1"/>
          <w:vertAlign w:val="subscript"/>
        </w:rPr>
        <w:t>2</w:t>
      </w:r>
      <w:r w:rsidRPr="008E4475">
        <w:rPr>
          <w:color w:val="000000" w:themeColor="text1"/>
        </w:rPr>
        <w:t>-), 0.89-0.84 (br, 12H, -CH</w:t>
      </w:r>
      <w:r w:rsidRPr="008E4475">
        <w:rPr>
          <w:color w:val="000000" w:themeColor="text1"/>
          <w:vertAlign w:val="subscript"/>
        </w:rPr>
        <w:t>3</w:t>
      </w:r>
      <w:r w:rsidRPr="008E4475">
        <w:rPr>
          <w:color w:val="000000" w:themeColor="text1"/>
        </w:rPr>
        <w:t>).</w:t>
      </w:r>
    </w:p>
    <w:p w14:paraId="1B2115D3" w14:textId="77777777" w:rsidR="008E4475" w:rsidRPr="008E4475" w:rsidRDefault="008E4475" w:rsidP="008E4475">
      <w:pPr>
        <w:spacing w:line="480" w:lineRule="auto"/>
        <w:jc w:val="center"/>
        <w:rPr>
          <w:rFonts w:eastAsia="方正姚体"/>
          <w:color w:val="000000" w:themeColor="text1"/>
        </w:rPr>
      </w:pPr>
      <w:r w:rsidRPr="008E4475">
        <w:rPr>
          <w:noProof/>
          <w:color w:val="000000" w:themeColor="text1"/>
        </w:rPr>
        <w:object w:dxaOrig="13639" w:dyaOrig="4848" w14:anchorId="13C3FC65">
          <v:shape id="_x0000_i1085" type="#_x0000_t75" alt="" style="width:411pt;height:145.2pt;mso-width-percent:0;mso-height-percent:0;mso-width-percent:0;mso-height-percent:0" o:ole="">
            <v:imagedata r:id="rId48" o:title=""/>
          </v:shape>
          <o:OLEObject Type="Embed" ProgID="ChemDraw.Document.6.0" ShapeID="_x0000_i1085" DrawAspect="Content" ObjectID="_1744722120" r:id="rId49"/>
        </w:object>
      </w:r>
    </w:p>
    <w:p w14:paraId="5F4F130C" w14:textId="77777777" w:rsidR="008E4475" w:rsidRPr="008E4475" w:rsidRDefault="008E4475" w:rsidP="008E4475">
      <w:pPr>
        <w:spacing w:line="480" w:lineRule="auto"/>
        <w:jc w:val="both"/>
        <w:rPr>
          <w:rFonts w:eastAsia="方正姚体"/>
          <w:b/>
          <w:bCs/>
          <w:color w:val="000000" w:themeColor="text1"/>
        </w:rPr>
      </w:pPr>
      <w:r w:rsidRPr="008E4475">
        <w:rPr>
          <w:rFonts w:eastAsia="方正姚体"/>
          <w:b/>
          <w:bCs/>
          <w:color w:val="000000" w:themeColor="text1"/>
        </w:rPr>
        <w:t>Synthesis of polymer PCNI2-T</w:t>
      </w:r>
    </w:p>
    <w:p w14:paraId="779A9390" w14:textId="77777777" w:rsidR="008E4475" w:rsidRPr="008E4475" w:rsidRDefault="008E4475" w:rsidP="008E4475">
      <w:pPr>
        <w:spacing w:line="480" w:lineRule="auto"/>
        <w:ind w:firstLineChars="200" w:firstLine="480"/>
        <w:jc w:val="both"/>
        <w:rPr>
          <w:rFonts w:eastAsia="方正姚体"/>
          <w:color w:val="000000" w:themeColor="text1"/>
        </w:rPr>
      </w:pPr>
      <w:r w:rsidRPr="008E4475">
        <w:rPr>
          <w:rFonts w:eastAsia="方正姚体"/>
          <w:color w:val="000000" w:themeColor="text1"/>
        </w:rPr>
        <w:t>To the dibrominated monomer CNI2-2Br(C18C18) (0.10 g, 0.0544 mmol) and 2,5-bis(trimethylstannyl)thiophene (0.022 g, 0.0544 mmol) in 4 mL degassed toluene was quickly added tris(dibenzylideneacetone)dipalladium(0) (Pd</w:t>
      </w:r>
      <w:r w:rsidRPr="008E4475">
        <w:rPr>
          <w:rFonts w:eastAsia="方正姚体"/>
          <w:color w:val="000000" w:themeColor="text1"/>
          <w:vertAlign w:val="subscript"/>
        </w:rPr>
        <w:t>2</w:t>
      </w:r>
      <w:r w:rsidRPr="008E4475">
        <w:rPr>
          <w:rFonts w:eastAsia="方正姚体"/>
          <w:color w:val="000000" w:themeColor="text1"/>
        </w:rPr>
        <w:t>(dba)</w:t>
      </w:r>
      <w:r w:rsidRPr="008E4475">
        <w:rPr>
          <w:rFonts w:eastAsia="方正姚体"/>
          <w:color w:val="000000" w:themeColor="text1"/>
          <w:vertAlign w:val="subscript"/>
        </w:rPr>
        <w:t>3</w:t>
      </w:r>
      <w:r w:rsidRPr="008E4475">
        <w:rPr>
          <w:rFonts w:eastAsia="方正姚体"/>
          <w:color w:val="000000" w:themeColor="text1"/>
        </w:rPr>
        <w:t>) (1.0 mg, 2% mmol) and tris(</w:t>
      </w:r>
      <w:r w:rsidRPr="008E4475">
        <w:rPr>
          <w:rFonts w:eastAsia="方正姚体"/>
          <w:i/>
          <w:iCs/>
          <w:color w:val="000000" w:themeColor="text1"/>
        </w:rPr>
        <w:t>o</w:t>
      </w:r>
      <w:r w:rsidRPr="008E4475">
        <w:rPr>
          <w:rFonts w:eastAsia="方正姚体"/>
          <w:color w:val="000000" w:themeColor="text1"/>
        </w:rPr>
        <w:t>-tolyl)phosphine (P(</w:t>
      </w:r>
      <w:r w:rsidRPr="008E4475">
        <w:rPr>
          <w:rFonts w:eastAsia="方正姚体"/>
          <w:i/>
          <w:iCs/>
          <w:color w:val="000000" w:themeColor="text1"/>
        </w:rPr>
        <w:t>o</w:t>
      </w:r>
      <w:r w:rsidRPr="008E4475">
        <w:rPr>
          <w:rFonts w:eastAsia="方正姚体"/>
          <w:color w:val="000000" w:themeColor="text1"/>
        </w:rPr>
        <w:t>-tol)</w:t>
      </w:r>
      <w:r w:rsidRPr="008E4475">
        <w:rPr>
          <w:rFonts w:eastAsia="方正姚体"/>
          <w:color w:val="000000" w:themeColor="text1"/>
          <w:vertAlign w:val="subscript"/>
        </w:rPr>
        <w:t>3</w:t>
      </w:r>
      <w:r w:rsidRPr="008E4475">
        <w:rPr>
          <w:rFonts w:eastAsia="方正姚体"/>
          <w:color w:val="000000" w:themeColor="text1"/>
        </w:rPr>
        <w:t xml:space="preserve">) (1.3 mg, 8% mmol) under a argon atmosphere. The tube was sealed under argon flow and then stirred at 80 ºC for 10 min, 100 ºC for 10 min, and 140 ºC for 3 h under microwave irradiation. Then, 0.1 mL 2-(tributylstanny)thiophene and 0.2 mL 2-bromothiophene were successively added and the reaction mixture was stirred 0.5 h at 110 ºC for each after the addition. The mixture was then cooled to room temperature and dropped into 200 mL methanol under vigorous stirring. A red precipitate was collected by filtration, and the solid was then subjected to Soxhlet extraction successively with methanol, acetone, and hexane to remove oligomers and impurities. The remaining polymer was dissolved in chloroform and precipitated again into methanol. The precipitate was collected and dried under vacuum to give a black solid as the product polymer PCNI2-T (72.0 mg, yield: 78%).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7.92-7.65 (br, 2H, Ar-), 4.28-4.24 (br, 4H, -CH</w:t>
      </w:r>
      <w:r w:rsidRPr="008E4475">
        <w:rPr>
          <w:color w:val="000000" w:themeColor="text1"/>
          <w:vertAlign w:val="subscript"/>
        </w:rPr>
        <w:t>2</w:t>
      </w:r>
      <w:r w:rsidRPr="008E4475">
        <w:rPr>
          <w:color w:val="000000" w:themeColor="text1"/>
        </w:rPr>
        <w:t>-), 1.88-1.80 (br, 4H, -CH</w:t>
      </w:r>
      <w:r w:rsidRPr="008E4475">
        <w:rPr>
          <w:color w:val="000000" w:themeColor="text1"/>
          <w:vertAlign w:val="subscript"/>
        </w:rPr>
        <w:t>2</w:t>
      </w:r>
      <w:r w:rsidRPr="008E4475">
        <w:rPr>
          <w:color w:val="000000" w:themeColor="text1"/>
        </w:rPr>
        <w:t>-), 1.29-1.21 (br, 146H, -CH</w:t>
      </w:r>
      <w:r w:rsidRPr="008E4475">
        <w:rPr>
          <w:color w:val="000000" w:themeColor="text1"/>
          <w:vertAlign w:val="subscript"/>
        </w:rPr>
        <w:t>2</w:t>
      </w:r>
      <w:r w:rsidRPr="008E4475">
        <w:rPr>
          <w:color w:val="000000" w:themeColor="text1"/>
        </w:rPr>
        <w:t>-), 0.89-0.82 (br, 12H, -CH</w:t>
      </w:r>
      <w:r w:rsidRPr="008E4475">
        <w:rPr>
          <w:color w:val="000000" w:themeColor="text1"/>
          <w:vertAlign w:val="subscript"/>
        </w:rPr>
        <w:t>3</w:t>
      </w:r>
      <w:r w:rsidRPr="008E4475">
        <w:rPr>
          <w:color w:val="000000" w:themeColor="text1"/>
        </w:rPr>
        <w:t>).</w:t>
      </w:r>
    </w:p>
    <w:p w14:paraId="001C0436" w14:textId="77777777" w:rsidR="008E4475" w:rsidRPr="008E4475" w:rsidRDefault="008E4475" w:rsidP="008E4475">
      <w:pPr>
        <w:spacing w:line="480" w:lineRule="auto"/>
        <w:jc w:val="center"/>
        <w:rPr>
          <w:color w:val="000000" w:themeColor="text1"/>
        </w:rPr>
      </w:pPr>
      <w:r w:rsidRPr="008E4475">
        <w:rPr>
          <w:noProof/>
          <w:color w:val="000000" w:themeColor="text1"/>
        </w:rPr>
        <w:object w:dxaOrig="14765" w:dyaOrig="3477" w14:anchorId="60B67D70">
          <v:shape id="_x0000_i1086" type="#_x0000_t75" alt="" style="width:412.8pt;height:97.2pt;mso-width-percent:0;mso-height-percent:0;mso-width-percent:0;mso-height-percent:0" o:ole="">
            <v:imagedata r:id="rId50" o:title=""/>
          </v:shape>
          <o:OLEObject Type="Embed" ProgID="ChemDraw.Document.6.0" ShapeID="_x0000_i1086" DrawAspect="Content" ObjectID="_1744722121" r:id="rId51"/>
        </w:object>
      </w:r>
    </w:p>
    <w:p w14:paraId="4DDA39B3" w14:textId="77777777" w:rsidR="008E4475" w:rsidRPr="008E4475" w:rsidRDefault="008E4475" w:rsidP="008E4475">
      <w:pPr>
        <w:spacing w:line="480" w:lineRule="auto"/>
        <w:jc w:val="both"/>
        <w:rPr>
          <w:rFonts w:eastAsia="方正姚体"/>
          <w:b/>
          <w:bCs/>
          <w:color w:val="000000" w:themeColor="text1"/>
        </w:rPr>
      </w:pPr>
      <w:r w:rsidRPr="008E4475">
        <w:rPr>
          <w:rFonts w:eastAsia="方正姚体"/>
          <w:b/>
          <w:bCs/>
          <w:color w:val="000000" w:themeColor="text1"/>
        </w:rPr>
        <w:lastRenderedPageBreak/>
        <w:t>Synthesis of polymer PCNI2-BTI</w:t>
      </w:r>
    </w:p>
    <w:p w14:paraId="47E456B4" w14:textId="77777777" w:rsidR="008E4475" w:rsidRPr="008E4475" w:rsidRDefault="008E4475" w:rsidP="008E4475">
      <w:pPr>
        <w:spacing w:line="480" w:lineRule="auto"/>
        <w:ind w:firstLineChars="200" w:firstLine="480"/>
        <w:jc w:val="both"/>
        <w:rPr>
          <w:color w:val="000000" w:themeColor="text1"/>
        </w:rPr>
      </w:pPr>
      <w:r w:rsidRPr="008E4475">
        <w:rPr>
          <w:rFonts w:eastAsia="方正姚体"/>
          <w:color w:val="000000" w:themeColor="text1"/>
        </w:rPr>
        <w:t>To the dibrominated monomer CNI2-2Br(C8C10) (0.10 g, 0.0544 mmol) and BTI-2Sn (0.046 g, 0.0544 mmol) in 4 mL degassed toluene was quickly added tris(dibenzylideneacetone)dipalladium(0) (Pd</w:t>
      </w:r>
      <w:r w:rsidRPr="008E4475">
        <w:rPr>
          <w:rFonts w:eastAsia="方正姚体"/>
          <w:color w:val="000000" w:themeColor="text1"/>
          <w:vertAlign w:val="subscript"/>
        </w:rPr>
        <w:t>2</w:t>
      </w:r>
      <w:r w:rsidRPr="008E4475">
        <w:rPr>
          <w:rFonts w:eastAsia="方正姚体"/>
          <w:color w:val="000000" w:themeColor="text1"/>
        </w:rPr>
        <w:t>(dba)</w:t>
      </w:r>
      <w:r w:rsidRPr="008E4475">
        <w:rPr>
          <w:rFonts w:eastAsia="方正姚体"/>
          <w:color w:val="000000" w:themeColor="text1"/>
          <w:vertAlign w:val="subscript"/>
        </w:rPr>
        <w:t>3</w:t>
      </w:r>
      <w:r w:rsidRPr="008E4475">
        <w:rPr>
          <w:rFonts w:eastAsia="方正姚体"/>
          <w:color w:val="000000" w:themeColor="text1"/>
        </w:rPr>
        <w:t>) (1.0 mg, 2% mmol) and tris(</w:t>
      </w:r>
      <w:r w:rsidRPr="008E4475">
        <w:rPr>
          <w:rFonts w:eastAsia="方正姚体"/>
          <w:i/>
          <w:iCs/>
          <w:color w:val="000000" w:themeColor="text1"/>
        </w:rPr>
        <w:t>o</w:t>
      </w:r>
      <w:r w:rsidRPr="008E4475">
        <w:rPr>
          <w:rFonts w:eastAsia="方正姚体"/>
          <w:color w:val="000000" w:themeColor="text1"/>
        </w:rPr>
        <w:t>-tolyl)phosphine (P(</w:t>
      </w:r>
      <w:r w:rsidRPr="008E4475">
        <w:rPr>
          <w:rFonts w:eastAsia="方正姚体"/>
          <w:i/>
          <w:iCs/>
          <w:color w:val="000000" w:themeColor="text1"/>
        </w:rPr>
        <w:t>o</w:t>
      </w:r>
      <w:r w:rsidRPr="008E4475">
        <w:rPr>
          <w:rFonts w:eastAsia="方正姚体"/>
          <w:color w:val="000000" w:themeColor="text1"/>
        </w:rPr>
        <w:t>-tol)</w:t>
      </w:r>
      <w:r w:rsidRPr="008E4475">
        <w:rPr>
          <w:rFonts w:eastAsia="方正姚体"/>
          <w:color w:val="000000" w:themeColor="text1"/>
          <w:vertAlign w:val="subscript"/>
        </w:rPr>
        <w:t>3</w:t>
      </w:r>
      <w:r w:rsidRPr="008E4475">
        <w:rPr>
          <w:rFonts w:eastAsia="方正姚体"/>
          <w:color w:val="000000" w:themeColor="text1"/>
        </w:rPr>
        <w:t xml:space="preserve">) (1.3 mg, 8% mmol) under a argon atmosphere. The tube was sealed under argon flow and then stirred at 80 ºC for 10 min, 100 ºC for 10 min, and 140 ºC for 3 h under microwave irradiation. Then, 0.1 mL 2-(tributylstanny)thiophene and 0.2 mL 2-bromothiophene were successively added and the reaction mixture was stirred 0.5 h at 110 ºC for each after the addition. The mixture was then cooled to room temperature and dropped into 200 mL methanol under vigorous stirring. A red precipitate was collected by filtration, and the solid was then subjected to Soxhlet extraction successively with methanol, acetone, and hexane to remove oligomers and impurities. The remaining polymer was dissolved in chloroform and precipitated again into methanol. The precipitate was collected and dried under vacuum to give a black solid as the product polymer PCNI2-BTI (64.8 mg, yield: 76%). </w:t>
      </w:r>
      <w:r w:rsidRPr="008E4475">
        <w:rPr>
          <w:color w:val="000000" w:themeColor="text1"/>
          <w:vertAlign w:val="superscript"/>
        </w:rPr>
        <w:t>1</w:t>
      </w:r>
      <w:r w:rsidRPr="008E4475">
        <w:rPr>
          <w:color w:val="000000" w:themeColor="text1"/>
        </w:rPr>
        <w:t>H NMR (400 MHz, CDCl</w:t>
      </w:r>
      <w:r w:rsidRPr="008E4475">
        <w:rPr>
          <w:color w:val="000000" w:themeColor="text1"/>
          <w:vertAlign w:val="subscript"/>
        </w:rPr>
        <w:t>3</w:t>
      </w:r>
      <w:r w:rsidRPr="008E4475">
        <w:rPr>
          <w:color w:val="000000" w:themeColor="text1"/>
        </w:rPr>
        <w:t xml:space="preserve">) </w:t>
      </w:r>
      <w:r w:rsidRPr="008E4475">
        <w:rPr>
          <w:i/>
          <w:iCs/>
          <w:color w:val="000000" w:themeColor="text1"/>
        </w:rPr>
        <w:t>δ</w:t>
      </w:r>
      <w:r w:rsidRPr="008E4475">
        <w:rPr>
          <w:color w:val="000000" w:themeColor="text1"/>
        </w:rPr>
        <w:t xml:space="preserve"> (ppm): 7.86-7.69 (br, 2H, Ar-), 4.10-4.05 (br, 4H, -CH</w:t>
      </w:r>
      <w:r w:rsidRPr="008E4475">
        <w:rPr>
          <w:color w:val="000000" w:themeColor="text1"/>
          <w:vertAlign w:val="subscript"/>
        </w:rPr>
        <w:t>2</w:t>
      </w:r>
      <w:r w:rsidRPr="008E4475">
        <w:rPr>
          <w:color w:val="000000" w:themeColor="text1"/>
        </w:rPr>
        <w:t>-), 3.65-3.61 (br, 2H, -CH</w:t>
      </w:r>
      <w:r w:rsidRPr="008E4475">
        <w:rPr>
          <w:color w:val="000000" w:themeColor="text1"/>
          <w:vertAlign w:val="subscript"/>
        </w:rPr>
        <w:t>2</w:t>
      </w:r>
      <w:r w:rsidRPr="008E4475">
        <w:rPr>
          <w:color w:val="000000" w:themeColor="text1"/>
        </w:rPr>
        <w:t>-), 1.99-1.93 (br, 3H, -CH</w:t>
      </w:r>
      <w:r w:rsidRPr="008E4475">
        <w:rPr>
          <w:color w:val="000000" w:themeColor="text1"/>
          <w:vertAlign w:val="subscript"/>
        </w:rPr>
        <w:t>2</w:t>
      </w:r>
      <w:r w:rsidRPr="008E4475">
        <w:rPr>
          <w:color w:val="000000" w:themeColor="text1"/>
        </w:rPr>
        <w:t>-), 1.43-1.20 (br, 96H, -CH</w:t>
      </w:r>
      <w:r w:rsidRPr="008E4475">
        <w:rPr>
          <w:color w:val="000000" w:themeColor="text1"/>
          <w:vertAlign w:val="subscript"/>
        </w:rPr>
        <w:t>2</w:t>
      </w:r>
      <w:r w:rsidRPr="008E4475">
        <w:rPr>
          <w:color w:val="000000" w:themeColor="text1"/>
        </w:rPr>
        <w:t>-), 0.90-0.80 (br, 12H, -CH</w:t>
      </w:r>
      <w:r w:rsidRPr="008E4475">
        <w:rPr>
          <w:color w:val="000000" w:themeColor="text1"/>
          <w:vertAlign w:val="subscript"/>
        </w:rPr>
        <w:t>3</w:t>
      </w:r>
      <w:r w:rsidRPr="008E4475">
        <w:rPr>
          <w:color w:val="000000" w:themeColor="text1"/>
        </w:rPr>
        <w:t>).</w:t>
      </w:r>
    </w:p>
    <w:p w14:paraId="1DDF14FA" w14:textId="77777777" w:rsidR="008E4475" w:rsidRPr="008E4475" w:rsidRDefault="008E4475" w:rsidP="008E4475">
      <w:pPr>
        <w:spacing w:line="480" w:lineRule="auto"/>
        <w:jc w:val="center"/>
        <w:rPr>
          <w:color w:val="000000" w:themeColor="text1"/>
        </w:rPr>
      </w:pPr>
      <w:r w:rsidRPr="008E4475">
        <w:rPr>
          <w:noProof/>
          <w:color w:val="000000" w:themeColor="text1"/>
        </w:rPr>
        <w:object w:dxaOrig="14765" w:dyaOrig="3477" w14:anchorId="53F72E38">
          <v:shape id="_x0000_i1087" type="#_x0000_t75" alt="" style="width:412.8pt;height:97.2pt;mso-width-percent:0;mso-height-percent:0;mso-width-percent:0;mso-height-percent:0" o:ole="">
            <v:imagedata r:id="rId52" o:title=""/>
          </v:shape>
          <o:OLEObject Type="Embed" ProgID="ChemDraw.Document.6.0" ShapeID="_x0000_i1087" DrawAspect="Content" ObjectID="_1744722122" r:id="rId53"/>
        </w:object>
      </w:r>
    </w:p>
    <w:p w14:paraId="12348FA4" w14:textId="77777777" w:rsidR="008E4475" w:rsidRPr="008E4475" w:rsidRDefault="008E4475" w:rsidP="008E4475">
      <w:pPr>
        <w:spacing w:line="480" w:lineRule="auto"/>
        <w:jc w:val="both"/>
        <w:rPr>
          <w:rFonts w:eastAsia="方正姚体"/>
          <w:b/>
          <w:bCs/>
          <w:color w:val="000000" w:themeColor="text1"/>
        </w:rPr>
      </w:pPr>
      <w:r w:rsidRPr="008E4475">
        <w:rPr>
          <w:rFonts w:eastAsia="方正姚体"/>
          <w:b/>
          <w:bCs/>
          <w:color w:val="000000" w:themeColor="text1"/>
        </w:rPr>
        <w:t>Synthesis of polymer PCNI2-BTI*</w:t>
      </w:r>
    </w:p>
    <w:p w14:paraId="057751BC" w14:textId="77777777" w:rsidR="008E4475" w:rsidRPr="008E4475" w:rsidRDefault="008E4475" w:rsidP="008E4475">
      <w:pPr>
        <w:spacing w:line="480" w:lineRule="auto"/>
        <w:ind w:firstLineChars="200" w:firstLine="480"/>
        <w:jc w:val="both"/>
        <w:rPr>
          <w:color w:val="000000" w:themeColor="text1"/>
        </w:rPr>
      </w:pPr>
      <w:r w:rsidRPr="008E4475">
        <w:rPr>
          <w:rFonts w:eastAsia="方正姚体"/>
          <w:color w:val="000000" w:themeColor="text1"/>
        </w:rPr>
        <w:t>To the dibrominated monomer CNI2-2Br(C8C10) (0.10 g, 0.0544 mmol) and BTI-2Sn (0.046 g, 0.0544 mmol) in 4 mL degassed toluene was quickly added tris(dibenzylideneacetone)dipalladium(0) (Pd</w:t>
      </w:r>
      <w:r w:rsidRPr="008E4475">
        <w:rPr>
          <w:rFonts w:eastAsia="方正姚体"/>
          <w:color w:val="000000" w:themeColor="text1"/>
          <w:vertAlign w:val="subscript"/>
        </w:rPr>
        <w:t>2</w:t>
      </w:r>
      <w:r w:rsidRPr="008E4475">
        <w:rPr>
          <w:rFonts w:eastAsia="方正姚体"/>
          <w:color w:val="000000" w:themeColor="text1"/>
        </w:rPr>
        <w:t>(dba)</w:t>
      </w:r>
      <w:r w:rsidRPr="008E4475">
        <w:rPr>
          <w:rFonts w:eastAsia="方正姚体"/>
          <w:color w:val="000000" w:themeColor="text1"/>
          <w:vertAlign w:val="subscript"/>
        </w:rPr>
        <w:t>3</w:t>
      </w:r>
      <w:r w:rsidRPr="008E4475">
        <w:rPr>
          <w:rFonts w:eastAsia="方正姚体"/>
          <w:color w:val="000000" w:themeColor="text1"/>
        </w:rPr>
        <w:t>) (1.0 mg, 2% mmol) and tris(</w:t>
      </w:r>
      <w:r w:rsidRPr="008E4475">
        <w:rPr>
          <w:rFonts w:eastAsia="方正姚体"/>
          <w:i/>
          <w:iCs/>
          <w:color w:val="000000" w:themeColor="text1"/>
        </w:rPr>
        <w:t>o</w:t>
      </w:r>
      <w:r w:rsidRPr="008E4475">
        <w:rPr>
          <w:rFonts w:eastAsia="方正姚体"/>
          <w:color w:val="000000" w:themeColor="text1"/>
        </w:rPr>
        <w:t>-tolyl)phosphine (P(</w:t>
      </w:r>
      <w:r w:rsidRPr="008E4475">
        <w:rPr>
          <w:rFonts w:eastAsia="方正姚体"/>
          <w:i/>
          <w:iCs/>
          <w:color w:val="000000" w:themeColor="text1"/>
        </w:rPr>
        <w:t>o</w:t>
      </w:r>
      <w:r w:rsidRPr="008E4475">
        <w:rPr>
          <w:rFonts w:eastAsia="方正姚体"/>
          <w:color w:val="000000" w:themeColor="text1"/>
        </w:rPr>
        <w:t>-tol)</w:t>
      </w:r>
      <w:r w:rsidRPr="008E4475">
        <w:rPr>
          <w:rFonts w:eastAsia="方正姚体"/>
          <w:color w:val="000000" w:themeColor="text1"/>
          <w:vertAlign w:val="subscript"/>
        </w:rPr>
        <w:t>3</w:t>
      </w:r>
      <w:r w:rsidRPr="008E4475">
        <w:rPr>
          <w:rFonts w:eastAsia="方正姚体"/>
          <w:color w:val="000000" w:themeColor="text1"/>
        </w:rPr>
        <w:t xml:space="preserve">) (1.3 mg, 8% mmol) under a argon atmosphere. The tube was sealed under argon flow and then stirred at 80 ºC for 10 min, 100 ºC for 10 min, and 140 ºC for 1 h </w:t>
      </w:r>
      <w:r w:rsidRPr="008E4475">
        <w:rPr>
          <w:rFonts w:eastAsia="方正姚体"/>
          <w:color w:val="000000" w:themeColor="text1"/>
        </w:rPr>
        <w:lastRenderedPageBreak/>
        <w:t xml:space="preserve">under microwave irradiation. Then, 0.1 mL 2-(tributylstanny)thiophene and 0.2 mL 2-bromothiophene were successively added and the reaction mixture was stirred 0.5 h at 110 ºC for each after the addition. The mixture was then cooled to room temperature and dropped into 200 mL methanol under vigorous stirring. A red precipitate was collected by filtration, and the solid was then subjected to Soxhlet extraction successively with methanol, acetone, and hexane to remove oligomers and impurities. The remaining polymer was dissolved in chloroform and precipitated again into methanol. The precipitate was collected and dried under vacuum to give a black solid as the product polymer PCNI2-BTI* (69.0 mg, yield: 81%). </w:t>
      </w:r>
    </w:p>
    <w:p w14:paraId="4D8753E4" w14:textId="77777777" w:rsidR="008E4475" w:rsidRPr="008E4475" w:rsidRDefault="008E4475" w:rsidP="008E4475">
      <w:pPr>
        <w:spacing w:line="480" w:lineRule="auto"/>
        <w:rPr>
          <w:rFonts w:eastAsia="方正姚体"/>
          <w:b/>
          <w:color w:val="000000" w:themeColor="text1"/>
        </w:rPr>
      </w:pPr>
      <w:r w:rsidRPr="008E4475">
        <w:rPr>
          <w:rFonts w:eastAsia="方正姚体"/>
          <w:b/>
          <w:color w:val="000000" w:themeColor="text1"/>
        </w:rPr>
        <w:t>2. Materials Characterization</w:t>
      </w:r>
    </w:p>
    <w:p w14:paraId="5BAA2D50" w14:textId="77777777" w:rsidR="008E4475" w:rsidRPr="008E4475" w:rsidRDefault="008E4475" w:rsidP="008E4475">
      <w:pPr>
        <w:tabs>
          <w:tab w:val="left" w:pos="1945"/>
        </w:tabs>
        <w:autoSpaceDE w:val="0"/>
        <w:autoSpaceDN w:val="0"/>
        <w:adjustRightInd w:val="0"/>
        <w:spacing w:line="480" w:lineRule="auto"/>
        <w:ind w:firstLineChars="200" w:firstLine="480"/>
        <w:jc w:val="both"/>
        <w:rPr>
          <w:rFonts w:eastAsia="方正姚体"/>
          <w:color w:val="000000" w:themeColor="text1"/>
        </w:rPr>
      </w:pPr>
      <w:r w:rsidRPr="008E4475">
        <w:rPr>
          <w:rFonts w:eastAsia="方正姚体"/>
          <w:color w:val="000000" w:themeColor="text1"/>
          <w:vertAlign w:val="superscript"/>
        </w:rPr>
        <w:t>1</w:t>
      </w:r>
      <w:r w:rsidRPr="008E4475">
        <w:rPr>
          <w:rFonts w:eastAsia="方正姚体"/>
          <w:color w:val="000000" w:themeColor="text1"/>
        </w:rPr>
        <w:t xml:space="preserve">H and </w:t>
      </w:r>
      <w:r w:rsidRPr="008E4475">
        <w:rPr>
          <w:rFonts w:eastAsia="方正姚体"/>
          <w:color w:val="000000" w:themeColor="text1"/>
          <w:vertAlign w:val="superscript"/>
        </w:rPr>
        <w:t>13</w:t>
      </w:r>
      <w:r w:rsidRPr="008E4475">
        <w:rPr>
          <w:rFonts w:eastAsia="方正姚体"/>
          <w:color w:val="000000" w:themeColor="text1"/>
        </w:rPr>
        <w:t xml:space="preserve">C NMR spectra were recorded on Bruker Ascend-400 spectrometers. The chemical shifts (δ) were reported in ppm relative to the internal tetramethylsilane (TMS) standard. High resolution mass spectrometry (HRMS) measurements were performed on a Thermo Scientific Q-Exactive mass spectrometer. The elemental analyses (EAs) of monomers and polymers were carried out on a Vario EL CUBE elemental analyzer. Molecular weights of the polymers were </w:t>
      </w:r>
      <w:r w:rsidRPr="008E4475">
        <w:rPr>
          <w:color w:val="000000" w:themeColor="text1"/>
        </w:rPr>
        <w:t>determined</w:t>
      </w:r>
      <w:r w:rsidRPr="008E4475">
        <w:rPr>
          <w:rFonts w:eastAsia="方正姚体"/>
          <w:color w:val="000000" w:themeColor="text1"/>
        </w:rPr>
        <w:t xml:space="preserve"> by Polymer Laboratories GPC-PL220 high temperature GPC/SEC system at 120 ºC (vs polystyrene standards) using 1,2,4-trichlorobenzene as the eluent. </w:t>
      </w:r>
    </w:p>
    <w:p w14:paraId="2A994DF3" w14:textId="77777777" w:rsidR="008E4475" w:rsidRPr="008E4475" w:rsidRDefault="008E4475" w:rsidP="008E4475">
      <w:pPr>
        <w:tabs>
          <w:tab w:val="left" w:pos="1945"/>
        </w:tabs>
        <w:autoSpaceDE w:val="0"/>
        <w:autoSpaceDN w:val="0"/>
        <w:adjustRightInd w:val="0"/>
        <w:spacing w:line="480" w:lineRule="auto"/>
        <w:rPr>
          <w:b/>
          <w:bCs/>
          <w:color w:val="000000" w:themeColor="text1"/>
        </w:rPr>
      </w:pPr>
      <w:r w:rsidRPr="008E4475">
        <w:rPr>
          <w:b/>
          <w:bCs/>
          <w:color w:val="000000" w:themeColor="text1"/>
        </w:rPr>
        <w:t>Thermal analysis.</w:t>
      </w:r>
    </w:p>
    <w:p w14:paraId="56502EBB" w14:textId="77777777" w:rsidR="008E4475" w:rsidRPr="008E4475" w:rsidRDefault="008E4475" w:rsidP="008E4475">
      <w:pPr>
        <w:tabs>
          <w:tab w:val="left" w:pos="1945"/>
        </w:tabs>
        <w:autoSpaceDE w:val="0"/>
        <w:autoSpaceDN w:val="0"/>
        <w:adjustRightInd w:val="0"/>
        <w:spacing w:line="480" w:lineRule="auto"/>
        <w:jc w:val="both"/>
        <w:rPr>
          <w:rFonts w:eastAsia="方正姚体"/>
          <w:color w:val="000000" w:themeColor="text1"/>
        </w:rPr>
      </w:pPr>
      <w:r w:rsidRPr="008E4475">
        <w:rPr>
          <w:rFonts w:eastAsia="方正姚体"/>
          <w:color w:val="000000" w:themeColor="text1"/>
        </w:rPr>
        <w:t xml:space="preserve">Thermogravimetric analysis (TGA) and differential scanning calorimetry (DSC) were conducted on a Mettler, STARe TA Instrument and </w:t>
      </w:r>
      <w:r w:rsidRPr="008E4475">
        <w:rPr>
          <w:color w:val="000000" w:themeColor="text1"/>
        </w:rPr>
        <w:t>DSC measurement was performed</w:t>
      </w:r>
      <w:r w:rsidRPr="008E4475">
        <w:rPr>
          <w:rFonts w:eastAsia="方正姚体"/>
          <w:color w:val="000000" w:themeColor="text1"/>
        </w:rPr>
        <w:t xml:space="preserve"> at a heating ramp of 10 ºC min</w:t>
      </w:r>
      <w:r w:rsidRPr="008E4475">
        <w:rPr>
          <w:rFonts w:eastAsia="方正姚体"/>
          <w:color w:val="000000" w:themeColor="text1"/>
          <w:vertAlign w:val="superscript"/>
        </w:rPr>
        <w:t>-1</w:t>
      </w:r>
      <w:r w:rsidRPr="008E4475">
        <w:rPr>
          <w:rFonts w:eastAsia="方正姚体"/>
          <w:color w:val="000000" w:themeColor="text1"/>
        </w:rPr>
        <w:t xml:space="preserve"> under N</w:t>
      </w:r>
      <w:r w:rsidRPr="008E4475">
        <w:rPr>
          <w:rFonts w:eastAsia="方正姚体"/>
          <w:color w:val="000000" w:themeColor="text1"/>
          <w:vertAlign w:val="subscript"/>
        </w:rPr>
        <w:t xml:space="preserve">2 </w:t>
      </w:r>
      <w:r w:rsidRPr="008E4475">
        <w:rPr>
          <w:rFonts w:eastAsia="方正姚体"/>
          <w:color w:val="000000" w:themeColor="text1"/>
        </w:rPr>
        <w:t>flow rate of 90 mL min</w:t>
      </w:r>
      <w:r w:rsidRPr="008E4475">
        <w:rPr>
          <w:rFonts w:eastAsia="方正姚体"/>
          <w:color w:val="000000" w:themeColor="text1"/>
          <w:vertAlign w:val="superscript"/>
        </w:rPr>
        <w:t>-1</w:t>
      </w:r>
      <w:r w:rsidRPr="008E4475">
        <w:rPr>
          <w:rFonts w:eastAsia="方正姚体"/>
          <w:color w:val="000000" w:themeColor="text1"/>
        </w:rPr>
        <w:t>.</w:t>
      </w:r>
    </w:p>
    <w:p w14:paraId="5D1D9266"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r w:rsidRPr="008E4475">
        <w:rPr>
          <w:b/>
          <w:bCs/>
          <w:color w:val="000000" w:themeColor="text1"/>
        </w:rPr>
        <w:t>Ultraviolet−visible-near-infrared (UV−Vis−NIR) absorption.</w:t>
      </w:r>
    </w:p>
    <w:p w14:paraId="5286446C" w14:textId="77777777" w:rsidR="008E4475" w:rsidRPr="008E4475" w:rsidRDefault="008E4475" w:rsidP="008E4475">
      <w:pPr>
        <w:tabs>
          <w:tab w:val="left" w:pos="1945"/>
        </w:tabs>
        <w:autoSpaceDE w:val="0"/>
        <w:autoSpaceDN w:val="0"/>
        <w:adjustRightInd w:val="0"/>
        <w:spacing w:line="480" w:lineRule="auto"/>
        <w:jc w:val="both"/>
        <w:rPr>
          <w:rFonts w:eastAsia="方正姚体"/>
          <w:color w:val="000000" w:themeColor="text1"/>
        </w:rPr>
      </w:pPr>
      <w:r w:rsidRPr="008E4475">
        <w:rPr>
          <w:b/>
          <w:bCs/>
          <w:color w:val="000000" w:themeColor="text1"/>
        </w:rPr>
        <w:t>UV−Vis−NIR</w:t>
      </w:r>
      <w:r w:rsidRPr="008E4475">
        <w:rPr>
          <w:rFonts w:eastAsia="方正姚体"/>
          <w:color w:val="000000" w:themeColor="text1"/>
        </w:rPr>
        <w:t xml:space="preserve"> absorption spectra were recorded on a Shimadzu UV-3600 UV-VIS-NIR spectrophotometer.</w:t>
      </w:r>
    </w:p>
    <w:p w14:paraId="03FBB642"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bookmarkStart w:id="40" w:name="_Hlk107687166"/>
      <w:r w:rsidRPr="008E4475">
        <w:rPr>
          <w:b/>
          <w:bCs/>
          <w:color w:val="000000" w:themeColor="text1"/>
        </w:rPr>
        <w:t>Cyclic voltammetry</w:t>
      </w:r>
      <w:bookmarkEnd w:id="40"/>
      <w:r w:rsidRPr="008E4475">
        <w:rPr>
          <w:b/>
          <w:bCs/>
          <w:color w:val="000000" w:themeColor="text1"/>
        </w:rPr>
        <w:t>.</w:t>
      </w:r>
    </w:p>
    <w:p w14:paraId="6A8BBF57"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r w:rsidRPr="008E4475">
        <w:rPr>
          <w:color w:val="000000" w:themeColor="text1"/>
        </w:rPr>
        <w:lastRenderedPageBreak/>
        <w:t>Cyclic voltammetry measurements of polymer films were carried out on a CHI660 potentiostat/galvanostat electrochemical workstation at a scan rate of 50 mV s</w:t>
      </w:r>
      <w:r w:rsidRPr="008E4475">
        <w:rPr>
          <w:color w:val="000000" w:themeColor="text1"/>
          <w:vertAlign w:val="superscript"/>
        </w:rPr>
        <w:t>-1</w:t>
      </w:r>
      <w:r w:rsidRPr="008E4475">
        <w:rPr>
          <w:color w:val="000000" w:themeColor="text1"/>
        </w:rPr>
        <w:t xml:space="preserve"> with 0.1 M tetra(</w:t>
      </w:r>
      <w:r w:rsidRPr="008E4475">
        <w:rPr>
          <w:i/>
          <w:color w:val="000000" w:themeColor="text1"/>
        </w:rPr>
        <w:t>n</w:t>
      </w:r>
      <w:r w:rsidRPr="008E4475">
        <w:rPr>
          <w:color w:val="000000" w:themeColor="text1"/>
        </w:rPr>
        <w:t>-butyl)ammoniumhexafluorophosphate in acetonitrile as the Supporting electrolyte, a platinum disk as the working electrode, a platinum wire as the counter electrode, and the Ag/Ag</w:t>
      </w:r>
      <w:r w:rsidRPr="008E4475">
        <w:rPr>
          <w:color w:val="000000" w:themeColor="text1"/>
          <w:vertAlign w:val="superscript"/>
        </w:rPr>
        <w:t>+</w:t>
      </w:r>
      <w:r w:rsidRPr="008E4475">
        <w:rPr>
          <w:color w:val="000000" w:themeColor="text1"/>
        </w:rPr>
        <w:t xml:space="preserve"> as the reference electrode. The ferrocene/ferrocenium (Fc/Fc</w:t>
      </w:r>
      <w:r w:rsidRPr="008E4475">
        <w:rPr>
          <w:color w:val="000000" w:themeColor="text1"/>
          <w:vertAlign w:val="superscript"/>
        </w:rPr>
        <w:t>+</w:t>
      </w:r>
      <w:r w:rsidRPr="008E4475">
        <w:rPr>
          <w:color w:val="000000" w:themeColor="text1"/>
        </w:rPr>
        <w:t>) redox couple was used as the reference for all measurements.</w:t>
      </w:r>
    </w:p>
    <w:p w14:paraId="0E3863BF"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r w:rsidRPr="008E4475">
        <w:rPr>
          <w:b/>
          <w:bCs/>
          <w:color w:val="000000" w:themeColor="text1"/>
        </w:rPr>
        <w:t>DFT calculation.</w:t>
      </w:r>
    </w:p>
    <w:p w14:paraId="24574286"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 xml:space="preserve">Calculations are performed on the trimers of polymer repeating units at the DFT//B3LYP/6-31G* level using the Gaussian 09 program, and the alkyl side chains are replaced with the methyl groups for calculation simplicity. </w:t>
      </w:r>
    </w:p>
    <w:p w14:paraId="429FC1A2" w14:textId="77777777" w:rsidR="008E4475" w:rsidRPr="008E4475" w:rsidRDefault="008E4475" w:rsidP="008E4475">
      <w:pPr>
        <w:jc w:val="both"/>
        <w:rPr>
          <w:rFonts w:eastAsia="宋体"/>
          <w:b/>
          <w:bCs/>
          <w:color w:val="000000" w:themeColor="text1"/>
        </w:rPr>
      </w:pPr>
      <w:r w:rsidRPr="008E4475">
        <w:rPr>
          <w:rFonts w:eastAsia="宋体"/>
          <w:b/>
          <w:bCs/>
          <w:color w:val="000000" w:themeColor="text1"/>
        </w:rPr>
        <w:t>ESR.</w:t>
      </w:r>
    </w:p>
    <w:p w14:paraId="05D42B1D"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The polymer films were prepared on PET substrates and cut into 3 mm by 12 mm in size, and then loaded into tightly sealed quartz ESR tubes. The measurement was performed on an X-band (9.84 GHz) Burker EMXplus-10 spectrometer, using a microwave power of 2 mW, a magnetic field modulation magnitude of 2 gausses and a modulation frequency of 100 kHz, respectively. The spin-counting was done with Burker software following standard procedures.</w:t>
      </w:r>
    </w:p>
    <w:p w14:paraId="3786A10C"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r w:rsidRPr="008E4475">
        <w:rPr>
          <w:b/>
          <w:bCs/>
          <w:color w:val="000000" w:themeColor="text1"/>
        </w:rPr>
        <w:t>POM.</w:t>
      </w:r>
    </w:p>
    <w:p w14:paraId="42DD14F6"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POM measurements of polymer films were carried out using NP-800RF.</w:t>
      </w:r>
    </w:p>
    <w:p w14:paraId="367A05C6"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r w:rsidRPr="008E4475">
        <w:rPr>
          <w:b/>
          <w:bCs/>
          <w:color w:val="000000" w:themeColor="text1"/>
        </w:rPr>
        <w:t>AFM.</w:t>
      </w:r>
    </w:p>
    <w:p w14:paraId="023C3FB2" w14:textId="77777777" w:rsidR="008E4475" w:rsidRPr="008E4475" w:rsidRDefault="008E4475" w:rsidP="008E4475">
      <w:pPr>
        <w:tabs>
          <w:tab w:val="left" w:pos="1945"/>
        </w:tabs>
        <w:autoSpaceDE w:val="0"/>
        <w:autoSpaceDN w:val="0"/>
        <w:adjustRightInd w:val="0"/>
        <w:spacing w:line="480" w:lineRule="auto"/>
        <w:jc w:val="both"/>
        <w:rPr>
          <w:color w:val="000000" w:themeColor="text1"/>
        </w:rPr>
      </w:pPr>
      <w:r w:rsidRPr="008E4475">
        <w:rPr>
          <w:color w:val="000000" w:themeColor="text1"/>
        </w:rPr>
        <w:t>AFM measurements of polymer films were conducted using a Dimension Icon Scanning Probe Microscope (Asylum Research, MFP-3D-Stand Alone) in the tapping mode.</w:t>
      </w:r>
    </w:p>
    <w:p w14:paraId="5C643D12"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r w:rsidRPr="008E4475">
        <w:rPr>
          <w:b/>
          <w:bCs/>
          <w:color w:val="000000" w:themeColor="text1"/>
        </w:rPr>
        <w:t>GIWAXS.</w:t>
      </w:r>
    </w:p>
    <w:p w14:paraId="0C87B83B" w14:textId="77777777" w:rsidR="008E4475" w:rsidRPr="008E4475" w:rsidRDefault="008E4475" w:rsidP="008E4475">
      <w:pPr>
        <w:tabs>
          <w:tab w:val="left" w:pos="1945"/>
        </w:tabs>
        <w:autoSpaceDE w:val="0"/>
        <w:autoSpaceDN w:val="0"/>
        <w:adjustRightInd w:val="0"/>
        <w:spacing w:line="480" w:lineRule="auto"/>
        <w:ind w:firstLineChars="200" w:firstLine="480"/>
        <w:jc w:val="both"/>
        <w:rPr>
          <w:color w:val="000000" w:themeColor="text1"/>
        </w:rPr>
      </w:pPr>
      <w:r w:rsidRPr="008E4475">
        <w:rPr>
          <w:color w:val="000000" w:themeColor="text1"/>
        </w:rPr>
        <w:t>GIWAXS measurements were performed at the Beamline PLS-II 9A SAXS of Pohang Accelerator Laboratory, Republic of Korea.</w:t>
      </w:r>
    </w:p>
    <w:p w14:paraId="4DB36E00"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r w:rsidRPr="008E4475">
        <w:rPr>
          <w:b/>
          <w:bCs/>
          <w:color w:val="000000" w:themeColor="text1"/>
        </w:rPr>
        <w:t>OTFT fabrication and characterization.</w:t>
      </w:r>
    </w:p>
    <w:p w14:paraId="778FC32C"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lastRenderedPageBreak/>
        <w:t xml:space="preserve">Borosilicate glasses as substrates were diced into 1.2 cm × 1.2 cm after SC1 and SC2 cleaning process. For spin-coated devices, source-drain electrodes (3 nm Cr and 30 nm Au) with a channel length (L) of 10, 20, 50, 100 </w:t>
      </w:r>
      <w:r w:rsidRPr="008E4475">
        <w:rPr>
          <w:i/>
          <w:iCs/>
          <w:color w:val="000000" w:themeColor="text1"/>
        </w:rPr>
        <w:t>µ</w:t>
      </w:r>
      <w:r w:rsidRPr="008E4475">
        <w:rPr>
          <w:color w:val="000000" w:themeColor="text1"/>
        </w:rPr>
        <w:t xml:space="preserve">m and a channel length width (W) of 5000 </w:t>
      </w:r>
      <w:r w:rsidRPr="008E4475">
        <w:rPr>
          <w:i/>
          <w:iCs/>
          <w:color w:val="000000" w:themeColor="text1"/>
        </w:rPr>
        <w:t>µ</w:t>
      </w:r>
      <w:r w:rsidRPr="008E4475">
        <w:rPr>
          <w:color w:val="000000" w:themeColor="text1"/>
        </w:rPr>
        <w:t xml:space="preserve">m were patterned by photolithography. Next, the patterned glass substrates were cleaned by sonication in acetone and isopropanol for 15 min each, followed by UV-ozone treatment for 15 min. After that, the substrates were transferred into the </w:t>
      </w:r>
      <m:oMath>
        <m:sSub>
          <m:sSubPr>
            <m:ctrlPr>
              <w:rPr>
                <w:rFonts w:ascii="Cambria Math" w:hAnsi="Cambria Math"/>
                <w:color w:val="000000" w:themeColor="text1"/>
              </w:rPr>
            </m:ctrlPr>
          </m:sSubPr>
          <m:e>
            <m:r>
              <m:rPr>
                <m:sty m:val="p"/>
              </m:rPr>
              <w:rPr>
                <w:rFonts w:ascii="Cambria Math" w:hAnsi="Cambria Math"/>
                <w:color w:val="000000" w:themeColor="text1"/>
              </w:rPr>
              <m:t>N</m:t>
            </m:r>
          </m:e>
          <m:sub>
            <m:r>
              <m:rPr>
                <m:sty m:val="p"/>
              </m:rPr>
              <w:rPr>
                <w:rFonts w:ascii="Cambria Math" w:hAnsi="Cambria Math"/>
                <w:color w:val="000000" w:themeColor="text1"/>
              </w:rPr>
              <m:t>2</m:t>
            </m:r>
          </m:sub>
        </m:sSub>
      </m:oMath>
      <w:r w:rsidRPr="008E4475">
        <w:rPr>
          <w:color w:val="000000" w:themeColor="text1"/>
        </w:rPr>
        <w:t>-filled glove box (O</w:t>
      </w:r>
      <w:r w:rsidRPr="008E4475">
        <w:rPr>
          <w:color w:val="000000" w:themeColor="text1"/>
          <w:vertAlign w:val="subscript"/>
        </w:rPr>
        <w:t>2</w:t>
      </w:r>
      <w:r w:rsidRPr="008E4475">
        <w:rPr>
          <w:color w:val="000000" w:themeColor="text1"/>
        </w:rPr>
        <w:t>, H</w:t>
      </w:r>
      <w:r w:rsidRPr="008E4475">
        <w:rPr>
          <w:color w:val="000000" w:themeColor="text1"/>
          <w:vertAlign w:val="subscript"/>
        </w:rPr>
        <w:t>2</w:t>
      </w:r>
      <w:r w:rsidRPr="008E4475">
        <w:rPr>
          <w:color w:val="000000" w:themeColor="text1"/>
        </w:rPr>
        <w:t>O concentration &lt; 0.1 ppm). Cesium fluoride (CsF, Sigma Aldrich) dissolved in 2-ethoxymethanol (2 mg mL</w:t>
      </w:r>
      <w:r w:rsidRPr="008E4475">
        <w:rPr>
          <w:color w:val="000000" w:themeColor="text1"/>
          <w:vertAlign w:val="superscript"/>
        </w:rPr>
        <w:t>−1</w:t>
      </w:r>
      <w:r w:rsidRPr="008E4475">
        <w:rPr>
          <w:color w:val="000000" w:themeColor="text1"/>
        </w:rPr>
        <w:t xml:space="preserve">) was spin-coated as an electron injection layer and then annealed at 120 </w:t>
      </w:r>
      <w:r w:rsidRPr="008E4475">
        <w:rPr>
          <w:rFonts w:eastAsia="宋体"/>
          <w:color w:val="000000" w:themeColor="text1"/>
        </w:rPr>
        <w:t>℃</w:t>
      </w:r>
      <w:r w:rsidRPr="008E4475">
        <w:rPr>
          <w:color w:val="000000" w:themeColor="text1"/>
        </w:rPr>
        <w:t xml:space="preserve"> for 20 min. The polymer active layer was spin-coated from 60 </w:t>
      </w:r>
      <w:r w:rsidRPr="008E4475">
        <w:rPr>
          <w:rFonts w:eastAsia="宋体"/>
          <w:color w:val="000000" w:themeColor="text1"/>
        </w:rPr>
        <w:t>℃</w:t>
      </w:r>
      <w:r w:rsidRPr="008E4475">
        <w:rPr>
          <w:color w:val="000000" w:themeColor="text1"/>
        </w:rPr>
        <w:t xml:space="preserve"> chlorobenzene solution (5 mg mL</w:t>
      </w:r>
      <w:bookmarkStart w:id="41" w:name="_Hlk107688335"/>
      <w:r w:rsidRPr="008E4475">
        <w:rPr>
          <w:color w:val="000000" w:themeColor="text1"/>
          <w:vertAlign w:val="superscript"/>
        </w:rPr>
        <w:t>−</w:t>
      </w:r>
      <w:bookmarkEnd w:id="41"/>
      <w:r w:rsidRPr="008E4475">
        <w:rPr>
          <w:color w:val="000000" w:themeColor="text1"/>
          <w:vertAlign w:val="superscript"/>
        </w:rPr>
        <w:t>1</w:t>
      </w:r>
      <w:r w:rsidRPr="008E4475">
        <w:rPr>
          <w:color w:val="000000" w:themeColor="text1"/>
        </w:rPr>
        <w:t xml:space="preserve">) followed by a 10 min thermally annealing at 160 </w:t>
      </w:r>
      <w:r w:rsidRPr="008E4475">
        <w:rPr>
          <w:rFonts w:eastAsia="宋体"/>
          <w:color w:val="000000" w:themeColor="text1"/>
        </w:rPr>
        <w:t>℃ (thickness: ~30 nm)</w:t>
      </w:r>
      <w:r w:rsidRPr="008E4475">
        <w:rPr>
          <w:color w:val="000000" w:themeColor="text1"/>
        </w:rPr>
        <w:t xml:space="preserve">. After 10 min cooling-down process, diluted CYTOP solution (CTL-809M:CT-SOLV180 = 2:1, volume ratio, Asahi Glass Co., Ltd.) was spin-coated on the active layer with a 400 nm thickness, then annealed at 90 </w:t>
      </w:r>
      <w:r w:rsidRPr="008E4475">
        <w:rPr>
          <w:rFonts w:eastAsia="宋体"/>
          <w:color w:val="000000" w:themeColor="text1"/>
        </w:rPr>
        <w:t>℃</w:t>
      </w:r>
      <w:r w:rsidRPr="008E4475">
        <w:rPr>
          <w:color w:val="000000" w:themeColor="text1"/>
        </w:rPr>
        <w:t xml:space="preserve"> for 30 min. Finally, 50 nm Al was thermally evaporated on top as the gate electrode. For solution-sheared devices, the source-drain electrodes were patterned by photolithography with a channel length (</w:t>
      </w:r>
      <w:r w:rsidRPr="008E4475">
        <w:rPr>
          <w:i/>
          <w:iCs/>
          <w:color w:val="000000" w:themeColor="text1"/>
        </w:rPr>
        <w:t>L</w:t>
      </w:r>
      <w:r w:rsidRPr="008E4475">
        <w:rPr>
          <w:color w:val="000000" w:themeColor="text1"/>
        </w:rPr>
        <w:t xml:space="preserve">) of 10, 20, 30, 50, or 70 </w:t>
      </w:r>
      <w:r w:rsidRPr="008E4475">
        <w:rPr>
          <w:i/>
          <w:iCs/>
          <w:color w:val="000000" w:themeColor="text1"/>
        </w:rPr>
        <w:t>µ</w:t>
      </w:r>
      <w:r w:rsidRPr="008E4475">
        <w:rPr>
          <w:color w:val="000000" w:themeColor="text1"/>
        </w:rPr>
        <w:t>m and channel width (</w:t>
      </w:r>
      <w:r w:rsidRPr="008E4475">
        <w:rPr>
          <w:i/>
          <w:iCs/>
          <w:color w:val="000000" w:themeColor="text1"/>
        </w:rPr>
        <w:t>W</w:t>
      </w:r>
      <w:r w:rsidRPr="008E4475">
        <w:rPr>
          <w:color w:val="000000" w:themeColor="text1"/>
        </w:rPr>
        <w:t xml:space="preserve">) of 100 </w:t>
      </w:r>
      <w:r w:rsidRPr="008E4475">
        <w:rPr>
          <w:i/>
          <w:iCs/>
          <w:color w:val="000000" w:themeColor="text1"/>
        </w:rPr>
        <w:t>µ</w:t>
      </w:r>
      <w:r w:rsidRPr="008E4475">
        <w:rPr>
          <w:color w:val="000000" w:themeColor="text1"/>
        </w:rPr>
        <w:t>m. The SiO</w:t>
      </w:r>
      <w:r w:rsidRPr="008E4475">
        <w:rPr>
          <w:color w:val="000000" w:themeColor="text1"/>
          <w:vertAlign w:val="subscript"/>
        </w:rPr>
        <w:t>2</w:t>
      </w:r>
      <w:r w:rsidRPr="008E4475">
        <w:rPr>
          <w:color w:val="000000" w:themeColor="text1"/>
        </w:rPr>
        <w:t xml:space="preserve"> blade used for solution shearing was treated with octadecyltrichlorosilane (OTS) to enable a hydrophobic surface and the blade was kept at a constant height at 5~10 </w:t>
      </w:r>
      <w:r w:rsidRPr="008E4475">
        <w:rPr>
          <w:i/>
          <w:iCs/>
          <w:color w:val="000000" w:themeColor="text1"/>
        </w:rPr>
        <w:t>µ</w:t>
      </w:r>
      <w:r w:rsidRPr="008E4475">
        <w:rPr>
          <w:color w:val="000000" w:themeColor="text1"/>
        </w:rPr>
        <w:t xml:space="preserve">m above the glass substrate. Then ~10 </w:t>
      </w:r>
      <w:r w:rsidRPr="008E4475">
        <w:rPr>
          <w:i/>
          <w:iCs/>
          <w:color w:val="000000" w:themeColor="text1"/>
        </w:rPr>
        <w:t>µ</w:t>
      </w:r>
      <w:r w:rsidRPr="008E4475">
        <w:rPr>
          <w:color w:val="000000" w:themeColor="text1"/>
        </w:rPr>
        <w:t>L active layer solution was dropped between the substrate and the blade. Different blade speed (v) and substrate temperature (T</w:t>
      </w:r>
      <w:r w:rsidRPr="008E4475">
        <w:rPr>
          <w:color w:val="000000" w:themeColor="text1"/>
          <w:vertAlign w:val="subscript"/>
        </w:rPr>
        <w:t>S</w:t>
      </w:r>
      <w:r w:rsidRPr="008E4475">
        <w:rPr>
          <w:color w:val="000000" w:themeColor="text1"/>
        </w:rPr>
        <w:t>) was selected to optimize the electronic performance (v = 0.01, 0.1, 1, 5 mm/s; T</w:t>
      </w:r>
      <w:r w:rsidRPr="008E4475">
        <w:rPr>
          <w:color w:val="000000" w:themeColor="text1"/>
          <w:vertAlign w:val="subscript"/>
        </w:rPr>
        <w:t>S</w:t>
      </w:r>
      <w:r w:rsidRPr="008E4475">
        <w:rPr>
          <w:color w:val="000000" w:themeColor="text1"/>
        </w:rPr>
        <w:t xml:space="preserve"> = 50, 60, 70</w:t>
      </w:r>
      <w:r w:rsidRPr="008E4475">
        <w:rPr>
          <w:rFonts w:eastAsia="宋体"/>
          <w:color w:val="000000" w:themeColor="text1"/>
        </w:rPr>
        <w:t>℃</w:t>
      </w:r>
      <w:r w:rsidRPr="008E4475">
        <w:rPr>
          <w:color w:val="000000" w:themeColor="text1"/>
        </w:rPr>
        <w:t>). Note that all other treatments were the same for the spin-coated devices.</w:t>
      </w:r>
    </w:p>
    <w:p w14:paraId="613F72A2" w14:textId="77777777" w:rsidR="008E4475" w:rsidRPr="008E4475" w:rsidRDefault="008E4475" w:rsidP="008E4475">
      <w:pPr>
        <w:spacing w:line="480" w:lineRule="auto"/>
        <w:ind w:firstLineChars="200" w:firstLine="480"/>
        <w:jc w:val="both"/>
        <w:rPr>
          <w:rFonts w:eastAsia="仿宋"/>
          <w:color w:val="000000" w:themeColor="text1"/>
        </w:rPr>
      </w:pPr>
      <w:r w:rsidRPr="008E4475">
        <w:rPr>
          <w:color w:val="000000" w:themeColor="text1"/>
        </w:rPr>
        <w:t>The devices were characterized by Keithley 4200-SCS semiconductor analyzer inside a N</w:t>
      </w:r>
      <w:r w:rsidRPr="008E4475">
        <w:rPr>
          <w:color w:val="000000" w:themeColor="text1"/>
          <w:vertAlign w:val="subscript"/>
        </w:rPr>
        <w:t>2</w:t>
      </w:r>
      <w:r w:rsidRPr="008E4475">
        <w:rPr>
          <w:color w:val="000000" w:themeColor="text1"/>
        </w:rPr>
        <w:t>-filled glove box. For the transfer curves, drain current</w:t>
      </w:r>
      <w:r w:rsidRPr="008E4475">
        <w:rPr>
          <w:i/>
          <w:iCs/>
          <w:color w:val="000000" w:themeColor="text1"/>
        </w:rPr>
        <w:t xml:space="preserve"> </w:t>
      </w:r>
      <w:r w:rsidRPr="008E4475">
        <w:rPr>
          <w:color w:val="000000" w:themeColor="text1"/>
        </w:rPr>
        <w:t>(</w:t>
      </w:r>
      <w:r w:rsidRPr="008E4475">
        <w:rPr>
          <w:i/>
          <w:iCs/>
          <w:color w:val="000000" w:themeColor="text1"/>
        </w:rPr>
        <w:t>I</w:t>
      </w:r>
      <w:r w:rsidRPr="008E4475">
        <w:rPr>
          <w:color w:val="000000" w:themeColor="text1"/>
          <w:vertAlign w:val="subscript"/>
        </w:rPr>
        <w:t>D</w:t>
      </w:r>
      <w:r w:rsidRPr="008E4475">
        <w:rPr>
          <w:color w:val="000000" w:themeColor="text1"/>
        </w:rPr>
        <w:t xml:space="preserve">) was measured as </w:t>
      </w:r>
      <w:r w:rsidRPr="008E4475">
        <w:rPr>
          <w:i/>
          <w:iCs/>
          <w:color w:val="000000" w:themeColor="text1"/>
        </w:rPr>
        <w:t>V</w:t>
      </w:r>
      <w:r w:rsidRPr="008E4475">
        <w:rPr>
          <w:color w:val="000000" w:themeColor="text1"/>
          <w:vertAlign w:val="subscript"/>
        </w:rPr>
        <w:t>G</w:t>
      </w:r>
      <w:r w:rsidRPr="008E4475">
        <w:rPr>
          <w:color w:val="000000" w:themeColor="text1"/>
        </w:rPr>
        <w:t xml:space="preserve"> (gate voltage) was swept keeping a constant source to drain voltage (</w:t>
      </w:r>
      <w:r w:rsidRPr="008E4475">
        <w:rPr>
          <w:i/>
          <w:iCs/>
          <w:color w:val="000000" w:themeColor="text1"/>
        </w:rPr>
        <w:t>V</w:t>
      </w:r>
      <w:r w:rsidRPr="008E4475">
        <w:rPr>
          <w:color w:val="000000" w:themeColor="text1"/>
          <w:vertAlign w:val="subscript"/>
        </w:rPr>
        <w:t>SD</w:t>
      </w:r>
      <w:r w:rsidRPr="008E4475">
        <w:rPr>
          <w:color w:val="000000" w:themeColor="text1"/>
        </w:rPr>
        <w:t>) of 5 V and 80 V. For the output curves, a variety of gate voltages (</w:t>
      </w:r>
      <w:r w:rsidRPr="008E4475">
        <w:rPr>
          <w:i/>
          <w:iCs/>
          <w:color w:val="000000" w:themeColor="text1"/>
        </w:rPr>
        <w:t>V</w:t>
      </w:r>
      <w:r w:rsidRPr="008E4475">
        <w:rPr>
          <w:color w:val="000000" w:themeColor="text1"/>
          <w:vertAlign w:val="subscript"/>
        </w:rPr>
        <w:t>G</w:t>
      </w:r>
      <w:r w:rsidRPr="008E4475">
        <w:rPr>
          <w:color w:val="000000" w:themeColor="text1"/>
        </w:rPr>
        <w:t xml:space="preserve">s) were fixed with a 10 V step and </w:t>
      </w:r>
      <w:r w:rsidRPr="008E4475">
        <w:rPr>
          <w:i/>
          <w:iCs/>
          <w:color w:val="000000" w:themeColor="text1"/>
        </w:rPr>
        <w:t>V</w:t>
      </w:r>
      <w:r w:rsidRPr="008E4475">
        <w:rPr>
          <w:color w:val="000000" w:themeColor="text1"/>
          <w:vertAlign w:val="subscript"/>
        </w:rPr>
        <w:t>SD</w:t>
      </w:r>
      <w:r w:rsidRPr="008E4475">
        <w:rPr>
          <w:color w:val="000000" w:themeColor="text1"/>
        </w:rPr>
        <w:t xml:space="preserve"> was swept from 0 to 80 V. The mobilities in linear and saturation regimes were extracted from the equation:</w:t>
      </w:r>
    </w:p>
    <w:p w14:paraId="5A1D903C" w14:textId="77777777" w:rsidR="008E4475" w:rsidRPr="008E4475" w:rsidRDefault="008E4475" w:rsidP="008E4475">
      <w:pPr>
        <w:spacing w:line="480" w:lineRule="auto"/>
        <w:jc w:val="both"/>
        <w:rPr>
          <w:color w:val="000000" w:themeColor="text1"/>
        </w:rPr>
      </w:pPr>
      <m:oMathPara>
        <m:oMath>
          <m:sSub>
            <m:sSubPr>
              <m:ctrlPr>
                <w:rPr>
                  <w:rFonts w:ascii="Cambria Math" w:eastAsia="仿宋" w:hAnsi="Cambria Math"/>
                  <w:color w:val="000000" w:themeColor="text1"/>
                </w:rPr>
              </m:ctrlPr>
            </m:sSubPr>
            <m:e>
              <m:r>
                <w:rPr>
                  <w:rFonts w:ascii="Cambria Math" w:eastAsia="仿宋" w:hAnsi="Cambria Math"/>
                  <w:color w:val="000000" w:themeColor="text1"/>
                </w:rPr>
                <m:t>I</m:t>
              </m:r>
            </m:e>
            <m:sub>
              <m:r>
                <m:rPr>
                  <m:sty m:val="p"/>
                </m:rPr>
                <w:rPr>
                  <w:rFonts w:ascii="Cambria Math" w:eastAsia="仿宋" w:hAnsi="Cambria Math"/>
                  <w:color w:val="000000" w:themeColor="text1"/>
                </w:rPr>
                <m:t>SD</m:t>
              </m:r>
              <m:d>
                <m:dPr>
                  <m:ctrlPr>
                    <w:rPr>
                      <w:rFonts w:ascii="Cambria Math" w:eastAsia="仿宋" w:hAnsi="Cambria Math"/>
                      <w:color w:val="000000" w:themeColor="text1"/>
                    </w:rPr>
                  </m:ctrlPr>
                </m:dPr>
                <m:e>
                  <m:r>
                    <m:rPr>
                      <m:sty m:val="p"/>
                    </m:rPr>
                    <w:rPr>
                      <w:rFonts w:ascii="Cambria Math" w:eastAsia="仿宋" w:hAnsi="Cambria Math"/>
                      <w:color w:val="000000" w:themeColor="text1"/>
                    </w:rPr>
                    <m:t>lin</m:t>
                  </m:r>
                </m:e>
              </m:d>
            </m:sub>
          </m:sSub>
          <m:r>
            <m:rPr>
              <m:sty m:val="p"/>
            </m:rPr>
            <w:rPr>
              <w:rFonts w:ascii="Cambria Math" w:eastAsia="仿宋" w:hAnsi="Cambria Math"/>
              <w:color w:val="000000" w:themeColor="text1"/>
            </w:rPr>
            <m:t>=</m:t>
          </m:r>
          <m:f>
            <m:fPr>
              <m:ctrlPr>
                <w:rPr>
                  <w:rFonts w:ascii="Cambria Math" w:eastAsia="仿宋" w:hAnsi="Cambria Math"/>
                  <w:color w:val="000000" w:themeColor="text1"/>
                </w:rPr>
              </m:ctrlPr>
            </m:fPr>
            <m:num>
              <m:r>
                <w:rPr>
                  <w:rFonts w:ascii="Cambria Math" w:eastAsia="仿宋" w:hAnsi="Cambria Math"/>
                  <w:color w:val="000000" w:themeColor="text1"/>
                </w:rPr>
                <m:t>W</m:t>
              </m:r>
            </m:num>
            <m:den>
              <m:r>
                <w:rPr>
                  <w:rFonts w:ascii="Cambria Math" w:eastAsia="仿宋" w:hAnsi="Cambria Math"/>
                  <w:color w:val="000000" w:themeColor="text1"/>
                </w:rPr>
                <m:t>L</m:t>
              </m:r>
            </m:den>
          </m:f>
          <m:r>
            <w:rPr>
              <w:rFonts w:ascii="Cambria Math" w:eastAsia="仿宋" w:hAnsi="Cambria Math"/>
              <w:color w:val="000000" w:themeColor="text1"/>
            </w:rPr>
            <m:t>μ</m:t>
          </m:r>
          <m:sSub>
            <m:sSubPr>
              <m:ctrlPr>
                <w:rPr>
                  <w:rFonts w:ascii="Cambria Math" w:eastAsia="仿宋" w:hAnsi="Cambria Math"/>
                  <w:color w:val="000000" w:themeColor="text1"/>
                </w:rPr>
              </m:ctrlPr>
            </m:sSubPr>
            <m:e>
              <m:r>
                <w:rPr>
                  <w:rFonts w:ascii="Cambria Math" w:eastAsia="仿宋" w:hAnsi="Cambria Math"/>
                  <w:color w:val="000000" w:themeColor="text1"/>
                </w:rPr>
                <m:t>C</m:t>
              </m:r>
            </m:e>
            <m:sub>
              <m:r>
                <m:rPr>
                  <m:sty m:val="p"/>
                </m:rPr>
                <w:rPr>
                  <w:rFonts w:ascii="Cambria Math" w:eastAsia="仿宋" w:hAnsi="Cambria Math"/>
                  <w:color w:val="000000" w:themeColor="text1"/>
                </w:rPr>
                <m:t>i</m:t>
              </m:r>
            </m:sub>
          </m:sSub>
          <m:d>
            <m:dPr>
              <m:ctrlPr>
                <w:rPr>
                  <w:rFonts w:ascii="Cambria Math" w:eastAsia="仿宋" w:hAnsi="Cambria Math"/>
                  <w:color w:val="000000" w:themeColor="text1"/>
                </w:rPr>
              </m:ctrlPr>
            </m:dPr>
            <m:e>
              <m:sSub>
                <m:sSubPr>
                  <m:ctrlPr>
                    <w:rPr>
                      <w:rFonts w:ascii="Cambria Math" w:eastAsia="仿宋" w:hAnsi="Cambria Math"/>
                      <w:color w:val="000000" w:themeColor="text1"/>
                    </w:rPr>
                  </m:ctrlPr>
                </m:sSubPr>
                <m:e>
                  <m:r>
                    <w:rPr>
                      <w:rFonts w:ascii="Cambria Math" w:eastAsia="仿宋" w:hAnsi="Cambria Math"/>
                      <w:color w:val="000000" w:themeColor="text1"/>
                    </w:rPr>
                    <m:t>V</m:t>
                  </m:r>
                </m:e>
                <m:sub>
                  <m:r>
                    <m:rPr>
                      <m:sty m:val="p"/>
                    </m:rPr>
                    <w:rPr>
                      <w:rFonts w:ascii="Cambria Math" w:eastAsia="仿宋" w:hAnsi="Cambria Math"/>
                      <w:color w:val="000000" w:themeColor="text1"/>
                    </w:rPr>
                    <m:t>SG</m:t>
                  </m:r>
                </m:sub>
              </m:sSub>
              <m:r>
                <m:rPr>
                  <m:sty m:val="p"/>
                </m:rPr>
                <w:rPr>
                  <w:rFonts w:ascii="Cambria Math" w:eastAsia="仿宋" w:hAnsi="Cambria Math"/>
                  <w:color w:val="000000" w:themeColor="text1"/>
                </w:rPr>
                <m:t>-</m:t>
              </m:r>
              <m:sSub>
                <m:sSubPr>
                  <m:ctrlPr>
                    <w:rPr>
                      <w:rFonts w:ascii="Cambria Math" w:eastAsia="仿宋" w:hAnsi="Cambria Math"/>
                      <w:color w:val="000000" w:themeColor="text1"/>
                    </w:rPr>
                  </m:ctrlPr>
                </m:sSubPr>
                <m:e>
                  <m:r>
                    <w:rPr>
                      <w:rFonts w:ascii="Cambria Math" w:eastAsia="仿宋" w:hAnsi="Cambria Math"/>
                      <w:color w:val="000000" w:themeColor="text1"/>
                    </w:rPr>
                    <m:t>V</m:t>
                  </m:r>
                </m:e>
                <m:sub>
                  <m:r>
                    <m:rPr>
                      <m:sty m:val="p"/>
                    </m:rPr>
                    <w:rPr>
                      <w:rFonts w:ascii="Cambria Math" w:eastAsia="仿宋" w:hAnsi="Cambria Math"/>
                      <w:color w:val="000000" w:themeColor="text1"/>
                    </w:rPr>
                    <m:t>T</m:t>
                  </m:r>
                </m:sub>
              </m:sSub>
              <m:r>
                <m:rPr>
                  <m:sty m:val="p"/>
                </m:rPr>
                <w:rPr>
                  <w:rFonts w:ascii="Cambria Math" w:eastAsia="仿宋" w:hAnsi="Cambria Math"/>
                  <w:color w:val="000000" w:themeColor="text1"/>
                </w:rPr>
                <m:t>-</m:t>
              </m:r>
              <m:f>
                <m:fPr>
                  <m:ctrlPr>
                    <w:rPr>
                      <w:rFonts w:ascii="Cambria Math" w:eastAsia="仿宋" w:hAnsi="Cambria Math"/>
                      <w:color w:val="000000" w:themeColor="text1"/>
                    </w:rPr>
                  </m:ctrlPr>
                </m:fPr>
                <m:num>
                  <m:sSub>
                    <m:sSubPr>
                      <m:ctrlPr>
                        <w:rPr>
                          <w:rFonts w:ascii="Cambria Math" w:eastAsia="仿宋" w:hAnsi="Cambria Math"/>
                          <w:color w:val="000000" w:themeColor="text1"/>
                        </w:rPr>
                      </m:ctrlPr>
                    </m:sSubPr>
                    <m:e>
                      <m:r>
                        <w:rPr>
                          <w:rFonts w:ascii="Cambria Math" w:eastAsia="仿宋" w:hAnsi="Cambria Math"/>
                          <w:color w:val="000000" w:themeColor="text1"/>
                        </w:rPr>
                        <m:t>V</m:t>
                      </m:r>
                    </m:e>
                    <m:sub>
                      <m:r>
                        <m:rPr>
                          <m:sty m:val="p"/>
                        </m:rPr>
                        <w:rPr>
                          <w:rFonts w:ascii="Cambria Math" w:eastAsia="仿宋" w:hAnsi="Cambria Math"/>
                          <w:color w:val="000000" w:themeColor="text1"/>
                        </w:rPr>
                        <m:t>SD</m:t>
                      </m:r>
                    </m:sub>
                  </m:sSub>
                </m:num>
                <m:den>
                  <m:r>
                    <m:rPr>
                      <m:sty m:val="p"/>
                    </m:rPr>
                    <w:rPr>
                      <w:rFonts w:ascii="Cambria Math" w:eastAsia="仿宋" w:hAnsi="Cambria Math"/>
                      <w:color w:val="000000" w:themeColor="text1"/>
                    </w:rPr>
                    <m:t>2</m:t>
                  </m:r>
                </m:den>
              </m:f>
            </m:e>
          </m:d>
          <m:sSub>
            <m:sSubPr>
              <m:ctrlPr>
                <w:rPr>
                  <w:rFonts w:ascii="Cambria Math" w:eastAsia="仿宋" w:hAnsi="Cambria Math"/>
                  <w:color w:val="000000" w:themeColor="text1"/>
                </w:rPr>
              </m:ctrlPr>
            </m:sSubPr>
            <m:e>
              <m:r>
                <w:rPr>
                  <w:rFonts w:ascii="Cambria Math" w:eastAsia="仿宋" w:hAnsi="Cambria Math"/>
                  <w:color w:val="000000" w:themeColor="text1"/>
                </w:rPr>
                <m:t>V</m:t>
              </m:r>
            </m:e>
            <m:sub>
              <m:r>
                <m:rPr>
                  <m:sty m:val="p"/>
                </m:rPr>
                <w:rPr>
                  <w:rFonts w:ascii="Cambria Math" w:eastAsia="仿宋" w:hAnsi="Cambria Math"/>
                  <w:color w:val="000000" w:themeColor="text1"/>
                </w:rPr>
                <m:t>SD</m:t>
              </m:r>
            </m:sub>
          </m:sSub>
          <m:r>
            <m:rPr>
              <m:sty m:val="p"/>
            </m:rPr>
            <w:rPr>
              <w:rFonts w:ascii="Cambria Math" w:eastAsia="仿宋" w:hAnsi="Cambria Math"/>
              <w:color w:val="000000" w:themeColor="text1"/>
            </w:rPr>
            <m:t xml:space="preserve">                                                               (1)</m:t>
          </m:r>
        </m:oMath>
      </m:oMathPara>
    </w:p>
    <w:p w14:paraId="3B333067" w14:textId="77777777" w:rsidR="008E4475" w:rsidRPr="008E4475" w:rsidRDefault="008E4475" w:rsidP="008E4475">
      <w:pPr>
        <w:spacing w:line="480" w:lineRule="auto"/>
        <w:jc w:val="both"/>
        <w:rPr>
          <w:color w:val="000000" w:themeColor="text1"/>
        </w:rPr>
      </w:pPr>
      <m:oMathPara>
        <m:oMath>
          <m:sSub>
            <m:sSubPr>
              <m:ctrlPr>
                <w:rPr>
                  <w:rFonts w:ascii="Cambria Math" w:eastAsia="仿宋" w:hAnsi="Cambria Math"/>
                  <w:color w:val="000000" w:themeColor="text1"/>
                </w:rPr>
              </m:ctrlPr>
            </m:sSubPr>
            <m:e>
              <m:r>
                <w:rPr>
                  <w:rFonts w:ascii="Cambria Math" w:eastAsia="仿宋" w:hAnsi="Cambria Math"/>
                  <w:color w:val="000000" w:themeColor="text1"/>
                </w:rPr>
                <m:t>I</m:t>
              </m:r>
            </m:e>
            <m:sub>
              <m:r>
                <m:rPr>
                  <m:sty m:val="p"/>
                </m:rPr>
                <w:rPr>
                  <w:rFonts w:ascii="Cambria Math" w:eastAsia="仿宋" w:hAnsi="Cambria Math"/>
                  <w:color w:val="000000" w:themeColor="text1"/>
                </w:rPr>
                <m:t>SD</m:t>
              </m:r>
              <m:d>
                <m:dPr>
                  <m:ctrlPr>
                    <w:rPr>
                      <w:rFonts w:ascii="Cambria Math" w:eastAsia="仿宋" w:hAnsi="Cambria Math"/>
                      <w:color w:val="000000" w:themeColor="text1"/>
                    </w:rPr>
                  </m:ctrlPr>
                </m:dPr>
                <m:e>
                  <m:r>
                    <m:rPr>
                      <m:sty m:val="p"/>
                    </m:rPr>
                    <w:rPr>
                      <w:rFonts w:ascii="Cambria Math" w:eastAsia="仿宋" w:hAnsi="Cambria Math"/>
                      <w:color w:val="000000" w:themeColor="text1"/>
                    </w:rPr>
                    <m:t>sat</m:t>
                  </m:r>
                </m:e>
              </m:d>
            </m:sub>
          </m:sSub>
          <m:r>
            <m:rPr>
              <m:sty m:val="p"/>
            </m:rPr>
            <w:rPr>
              <w:rFonts w:ascii="Cambria Math" w:eastAsia="仿宋" w:hAnsi="Cambria Math"/>
              <w:color w:val="000000" w:themeColor="text1"/>
            </w:rPr>
            <m:t>=</m:t>
          </m:r>
          <m:f>
            <m:fPr>
              <m:ctrlPr>
                <w:rPr>
                  <w:rFonts w:ascii="Cambria Math" w:eastAsia="仿宋" w:hAnsi="Cambria Math"/>
                  <w:color w:val="000000" w:themeColor="text1"/>
                </w:rPr>
              </m:ctrlPr>
            </m:fPr>
            <m:num>
              <m:r>
                <w:rPr>
                  <w:rFonts w:ascii="Cambria Math" w:eastAsia="仿宋" w:hAnsi="Cambria Math"/>
                  <w:color w:val="000000" w:themeColor="text1"/>
                </w:rPr>
                <m:t>W</m:t>
              </m:r>
            </m:num>
            <m:den>
              <m:r>
                <m:rPr>
                  <m:sty m:val="p"/>
                </m:rPr>
                <w:rPr>
                  <w:rFonts w:ascii="Cambria Math" w:eastAsia="仿宋" w:hAnsi="Cambria Math"/>
                  <w:color w:val="000000" w:themeColor="text1"/>
                </w:rPr>
                <m:t>2L</m:t>
              </m:r>
            </m:den>
          </m:f>
          <m:r>
            <m:rPr>
              <m:sty m:val="p"/>
            </m:rPr>
            <w:rPr>
              <w:rFonts w:ascii="Cambria Math" w:eastAsia="仿宋" w:hAnsi="Cambria Math"/>
              <w:color w:val="000000" w:themeColor="text1"/>
            </w:rPr>
            <m:t>μ</m:t>
          </m:r>
          <m:sSub>
            <m:sSubPr>
              <m:ctrlPr>
                <w:rPr>
                  <w:rFonts w:ascii="Cambria Math" w:eastAsia="仿宋" w:hAnsi="Cambria Math"/>
                  <w:color w:val="000000" w:themeColor="text1"/>
                </w:rPr>
              </m:ctrlPr>
            </m:sSubPr>
            <m:e>
              <m:r>
                <w:rPr>
                  <w:rFonts w:ascii="Cambria Math" w:eastAsia="仿宋" w:hAnsi="Cambria Math"/>
                  <w:color w:val="000000" w:themeColor="text1"/>
                </w:rPr>
                <m:t>C</m:t>
              </m:r>
            </m:e>
            <m:sub>
              <m:r>
                <m:rPr>
                  <m:sty m:val="p"/>
                </m:rPr>
                <w:rPr>
                  <w:rFonts w:ascii="Cambria Math" w:eastAsia="仿宋" w:hAnsi="Cambria Math"/>
                  <w:color w:val="000000" w:themeColor="text1"/>
                </w:rPr>
                <m:t>i</m:t>
              </m:r>
            </m:sub>
          </m:sSub>
          <m:sSup>
            <m:sSupPr>
              <m:ctrlPr>
                <w:rPr>
                  <w:rFonts w:ascii="Cambria Math" w:eastAsia="仿宋" w:hAnsi="Cambria Math"/>
                  <w:color w:val="000000" w:themeColor="text1"/>
                </w:rPr>
              </m:ctrlPr>
            </m:sSupPr>
            <m:e>
              <m:d>
                <m:dPr>
                  <m:ctrlPr>
                    <w:rPr>
                      <w:rFonts w:ascii="Cambria Math" w:eastAsia="仿宋" w:hAnsi="Cambria Math"/>
                      <w:color w:val="000000" w:themeColor="text1"/>
                    </w:rPr>
                  </m:ctrlPr>
                </m:dPr>
                <m:e>
                  <m:sSub>
                    <m:sSubPr>
                      <m:ctrlPr>
                        <w:rPr>
                          <w:rFonts w:ascii="Cambria Math" w:eastAsia="仿宋" w:hAnsi="Cambria Math"/>
                          <w:color w:val="000000" w:themeColor="text1"/>
                        </w:rPr>
                      </m:ctrlPr>
                    </m:sSubPr>
                    <m:e>
                      <m:r>
                        <w:rPr>
                          <w:rFonts w:ascii="Cambria Math" w:eastAsia="仿宋" w:hAnsi="Cambria Math"/>
                          <w:color w:val="000000" w:themeColor="text1"/>
                        </w:rPr>
                        <m:t>V</m:t>
                      </m:r>
                    </m:e>
                    <m:sub>
                      <m:r>
                        <m:rPr>
                          <m:sty m:val="p"/>
                        </m:rPr>
                        <w:rPr>
                          <w:rFonts w:ascii="Cambria Math" w:eastAsia="仿宋" w:hAnsi="Cambria Math"/>
                          <w:color w:val="000000" w:themeColor="text1"/>
                        </w:rPr>
                        <m:t>SG</m:t>
                      </m:r>
                    </m:sub>
                  </m:sSub>
                  <m:r>
                    <m:rPr>
                      <m:sty m:val="p"/>
                    </m:rPr>
                    <w:rPr>
                      <w:rFonts w:ascii="Cambria Math" w:eastAsia="仿宋" w:hAnsi="Cambria Math"/>
                      <w:color w:val="000000" w:themeColor="text1"/>
                    </w:rPr>
                    <m:t>-</m:t>
                  </m:r>
                  <m:sSub>
                    <m:sSubPr>
                      <m:ctrlPr>
                        <w:rPr>
                          <w:rFonts w:ascii="Cambria Math" w:eastAsia="仿宋" w:hAnsi="Cambria Math"/>
                          <w:color w:val="000000" w:themeColor="text1"/>
                        </w:rPr>
                      </m:ctrlPr>
                    </m:sSubPr>
                    <m:e>
                      <m:r>
                        <w:rPr>
                          <w:rFonts w:ascii="Cambria Math" w:eastAsia="仿宋" w:hAnsi="Cambria Math"/>
                          <w:color w:val="000000" w:themeColor="text1"/>
                        </w:rPr>
                        <m:t>V</m:t>
                      </m:r>
                    </m:e>
                    <m:sub>
                      <m:r>
                        <m:rPr>
                          <m:sty m:val="p"/>
                        </m:rPr>
                        <w:rPr>
                          <w:rFonts w:ascii="Cambria Math" w:eastAsia="仿宋" w:hAnsi="Cambria Math"/>
                          <w:color w:val="000000" w:themeColor="text1"/>
                        </w:rPr>
                        <m:t>T</m:t>
                      </m:r>
                    </m:sub>
                  </m:sSub>
                </m:e>
              </m:d>
            </m:e>
            <m:sup>
              <m:r>
                <m:rPr>
                  <m:sty m:val="p"/>
                </m:rPr>
                <w:rPr>
                  <w:rFonts w:ascii="Cambria Math" w:eastAsia="仿宋" w:hAnsi="Cambria Math"/>
                  <w:color w:val="000000" w:themeColor="text1"/>
                </w:rPr>
                <m:t>2</m:t>
              </m:r>
            </m:sup>
          </m:sSup>
          <m:r>
            <m:rPr>
              <m:sty m:val="p"/>
            </m:rPr>
            <w:rPr>
              <w:rFonts w:ascii="Cambria Math" w:eastAsia="仿宋" w:hAnsi="Cambria Math"/>
              <w:color w:val="000000" w:themeColor="text1"/>
            </w:rPr>
            <m:t xml:space="preserve">                                                                                 (2)</m:t>
          </m:r>
        </m:oMath>
      </m:oMathPara>
    </w:p>
    <w:p w14:paraId="35D4BAC2" w14:textId="77777777" w:rsidR="008E4475" w:rsidRPr="008E4475" w:rsidRDefault="008E4475" w:rsidP="008E4475">
      <w:pPr>
        <w:spacing w:line="480" w:lineRule="auto"/>
        <w:jc w:val="both"/>
        <w:rPr>
          <w:color w:val="000000" w:themeColor="text1"/>
        </w:rPr>
      </w:pPr>
      <w:r w:rsidRPr="008E4475">
        <w:rPr>
          <w:color w:val="000000" w:themeColor="text1"/>
        </w:rPr>
        <w:t xml:space="preserve">Where </w:t>
      </w:r>
      <w:r w:rsidRPr="008E4475">
        <w:rPr>
          <w:i/>
          <w:iCs/>
          <w:color w:val="000000" w:themeColor="text1"/>
        </w:rPr>
        <w:t>L</w:t>
      </w:r>
      <w:r w:rsidRPr="008E4475">
        <w:rPr>
          <w:color w:val="000000" w:themeColor="text1"/>
        </w:rPr>
        <w:t xml:space="preserve"> is the channel length, </w:t>
      </w:r>
      <w:r w:rsidRPr="008E4475">
        <w:rPr>
          <w:i/>
          <w:iCs/>
          <w:color w:val="000000" w:themeColor="text1"/>
        </w:rPr>
        <w:t>W</w:t>
      </w:r>
      <w:r w:rsidRPr="008E4475">
        <w:rPr>
          <w:color w:val="000000" w:themeColor="text1"/>
        </w:rPr>
        <w:t xml:space="preserve"> is the channel width, </w:t>
      </w:r>
      <w:r w:rsidRPr="008E4475">
        <w:rPr>
          <w:i/>
          <w:iCs/>
          <w:color w:val="000000" w:themeColor="text1"/>
        </w:rPr>
        <w:t>C</w:t>
      </w:r>
      <w:r w:rsidRPr="008E4475">
        <w:rPr>
          <w:color w:val="000000" w:themeColor="text1"/>
          <w:vertAlign w:val="subscript"/>
        </w:rPr>
        <w:t>i</w:t>
      </w:r>
      <w:r w:rsidRPr="008E4475">
        <w:rPr>
          <w:color w:val="000000" w:themeColor="text1"/>
        </w:rPr>
        <w:t xml:space="preserve"> is the capacitance per unit area of the insulating layer, and </w:t>
      </w:r>
      <w:r w:rsidRPr="008E4475">
        <w:rPr>
          <w:i/>
          <w:iCs/>
          <w:color w:val="000000" w:themeColor="text1"/>
        </w:rPr>
        <w:t>V</w:t>
      </w:r>
      <w:r w:rsidRPr="008E4475">
        <w:rPr>
          <w:color w:val="000000" w:themeColor="text1"/>
          <w:vertAlign w:val="subscript"/>
        </w:rPr>
        <w:t>T</w:t>
      </w:r>
      <w:r w:rsidRPr="008E4475">
        <w:rPr>
          <w:rFonts w:eastAsia="方正姚体"/>
          <w:color w:val="000000" w:themeColor="text1"/>
        </w:rPr>
        <w:t xml:space="preserve"> is the threshold voltage</w:t>
      </w:r>
      <w:r w:rsidRPr="008E4475">
        <w:rPr>
          <w:color w:val="000000" w:themeColor="text1"/>
        </w:rPr>
        <w:t xml:space="preserve">. </w:t>
      </w:r>
    </w:p>
    <w:p w14:paraId="3D0D6810" w14:textId="77777777" w:rsidR="008E4475" w:rsidRPr="008E4475" w:rsidRDefault="008E4475" w:rsidP="008E4475">
      <w:pPr>
        <w:tabs>
          <w:tab w:val="left" w:pos="1945"/>
        </w:tabs>
        <w:autoSpaceDE w:val="0"/>
        <w:autoSpaceDN w:val="0"/>
        <w:adjustRightInd w:val="0"/>
        <w:spacing w:line="480" w:lineRule="auto"/>
        <w:jc w:val="both"/>
        <w:rPr>
          <w:b/>
          <w:bCs/>
          <w:color w:val="000000" w:themeColor="text1"/>
        </w:rPr>
      </w:pPr>
      <w:r w:rsidRPr="008E4475">
        <w:rPr>
          <w:b/>
          <w:bCs/>
          <w:color w:val="000000" w:themeColor="text1"/>
        </w:rPr>
        <w:t>OTE fabrication and characterization.</w:t>
      </w:r>
    </w:p>
    <w:p w14:paraId="465E0182" w14:textId="77777777" w:rsidR="008E4475" w:rsidRPr="008E4475" w:rsidRDefault="008E4475" w:rsidP="008E4475">
      <w:pPr>
        <w:spacing w:line="480" w:lineRule="auto"/>
        <w:ind w:firstLineChars="200" w:firstLine="480"/>
        <w:jc w:val="both"/>
        <w:rPr>
          <w:color w:val="000000" w:themeColor="text1"/>
        </w:rPr>
      </w:pPr>
      <w:r w:rsidRPr="008E4475">
        <w:rPr>
          <w:color w:val="000000" w:themeColor="text1"/>
        </w:rPr>
        <w:t xml:space="preserve">Borosilicate glasses as substrate were cleaned by acetone and isopropanol sonication washing sequentially for 15 min each, followed by 15 min UV-ozone treatment. 30 nm Au electrodes of 100 </w:t>
      </w:r>
      <w:r w:rsidRPr="008E4475">
        <w:rPr>
          <w:i/>
          <w:iCs/>
          <w:color w:val="000000" w:themeColor="text1"/>
        </w:rPr>
        <w:t>µ</w:t>
      </w:r>
      <w:r w:rsidRPr="008E4475">
        <w:rPr>
          <w:color w:val="000000" w:themeColor="text1"/>
        </w:rPr>
        <w:t xml:space="preserve">m length and 2000 </w:t>
      </w:r>
      <w:r w:rsidRPr="008E4475">
        <w:rPr>
          <w:i/>
          <w:iCs/>
          <w:color w:val="000000" w:themeColor="text1"/>
        </w:rPr>
        <w:t>µ</w:t>
      </w:r>
      <w:r w:rsidRPr="008E4475">
        <w:rPr>
          <w:color w:val="000000" w:themeColor="text1"/>
        </w:rPr>
        <w:t>m width were deposited by shadow mask through thermal evaporation. Next, 0.1 nm Au particles were thermally evaporated on the substrate. (</w:t>
      </w:r>
      <w:r w:rsidRPr="008E4475">
        <w:rPr>
          <w:rFonts w:eastAsia="宋体"/>
          <w:color w:val="000000" w:themeColor="text1"/>
        </w:rPr>
        <w:t>ⅰ</w:t>
      </w:r>
      <w:r w:rsidRPr="008E4475">
        <w:rPr>
          <w:color w:val="000000" w:themeColor="text1"/>
        </w:rPr>
        <w:t>) For spin-coated samples, the polymer film was spin-coated from chlorobenzene solution (5 mg mL</w:t>
      </w:r>
      <w:r w:rsidRPr="008E4475">
        <w:rPr>
          <w:color w:val="000000" w:themeColor="text1"/>
          <w:vertAlign w:val="superscript"/>
        </w:rPr>
        <w:t>-1</w:t>
      </w:r>
      <w:r w:rsidRPr="008E4475">
        <w:rPr>
          <w:color w:val="000000" w:themeColor="text1"/>
        </w:rPr>
        <w:t xml:space="preserve">) at 1500 rpm for 30 s and annealed at 160 </w:t>
      </w:r>
      <w:r w:rsidRPr="008E4475">
        <w:rPr>
          <w:rFonts w:eastAsia="宋体"/>
          <w:color w:val="000000" w:themeColor="text1"/>
        </w:rPr>
        <w:t>℃</w:t>
      </w:r>
      <w:r w:rsidRPr="008E4475">
        <w:rPr>
          <w:color w:val="000000" w:themeColor="text1"/>
        </w:rPr>
        <w:t xml:space="preserve"> for 10 min (thickness: ~30 nm). (</w:t>
      </w:r>
      <w:r w:rsidRPr="008E4475">
        <w:rPr>
          <w:rFonts w:eastAsia="宋体"/>
          <w:color w:val="000000" w:themeColor="text1"/>
        </w:rPr>
        <w:t>ii</w:t>
      </w:r>
      <w:r w:rsidRPr="008E4475">
        <w:rPr>
          <w:color w:val="000000" w:themeColor="text1"/>
        </w:rPr>
        <w:t xml:space="preserve">) For blade-sheared samples, the polymer film was blade-coated at a 100 </w:t>
      </w:r>
      <w:r w:rsidRPr="008E4475">
        <w:rPr>
          <w:i/>
          <w:iCs/>
          <w:color w:val="000000" w:themeColor="text1"/>
        </w:rPr>
        <w:t>µ</w:t>
      </w:r>
      <w:r w:rsidRPr="008E4475">
        <w:rPr>
          <w:color w:val="000000" w:themeColor="text1"/>
        </w:rPr>
        <w:t>m s</w:t>
      </w:r>
      <w:r w:rsidRPr="008E4475">
        <w:rPr>
          <w:color w:val="000000" w:themeColor="text1"/>
          <w:vertAlign w:val="superscript"/>
        </w:rPr>
        <w:t>-1</w:t>
      </w:r>
      <w:r w:rsidRPr="008E4475">
        <w:rPr>
          <w:color w:val="000000" w:themeColor="text1"/>
        </w:rPr>
        <w:t xml:space="preserve"> shearing speed (v) and 60 </w:t>
      </w:r>
      <w:r w:rsidRPr="008E4475">
        <w:rPr>
          <w:rFonts w:eastAsia="宋体"/>
          <w:color w:val="000000" w:themeColor="text1"/>
        </w:rPr>
        <w:t>℃</w:t>
      </w:r>
      <w:r w:rsidRPr="008E4475">
        <w:rPr>
          <w:color w:val="000000" w:themeColor="text1"/>
        </w:rPr>
        <w:t xml:space="preserve"> substrate (</w:t>
      </w:r>
      <w:r w:rsidRPr="008E4475">
        <w:rPr>
          <w:i/>
          <w:iCs/>
          <w:color w:val="000000" w:themeColor="text1"/>
        </w:rPr>
        <w:t>T</w:t>
      </w:r>
      <w:r w:rsidRPr="008E4475">
        <w:rPr>
          <w:i/>
          <w:iCs/>
          <w:color w:val="000000" w:themeColor="text1"/>
          <w:vertAlign w:val="subscript"/>
        </w:rPr>
        <w:t>S</w:t>
      </w:r>
      <w:r w:rsidRPr="008E4475">
        <w:rPr>
          <w:color w:val="000000" w:themeColor="text1"/>
        </w:rPr>
        <w:t xml:space="preserve">). Then </w:t>
      </w:r>
      <w:r w:rsidRPr="008E4475">
        <w:rPr>
          <w:i/>
          <w:iCs/>
          <w:color w:val="000000" w:themeColor="text1"/>
        </w:rPr>
        <w:t>N</w:t>
      </w:r>
      <w:r w:rsidRPr="008E4475">
        <w:rPr>
          <w:color w:val="000000" w:themeColor="text1"/>
        </w:rPr>
        <w:t>-DMBI solution (0.1-5 mg mL</w:t>
      </w:r>
      <w:r w:rsidRPr="008E4475">
        <w:rPr>
          <w:color w:val="000000" w:themeColor="text1"/>
          <w:vertAlign w:val="superscript"/>
        </w:rPr>
        <w:t>-1</w:t>
      </w:r>
      <w:r w:rsidRPr="008E4475">
        <w:rPr>
          <w:color w:val="000000" w:themeColor="text1"/>
        </w:rPr>
        <w:t xml:space="preserve">, </w:t>
      </w:r>
      <w:r w:rsidRPr="008E4475">
        <w:rPr>
          <w:i/>
          <w:iCs/>
          <w:color w:val="000000" w:themeColor="text1"/>
        </w:rPr>
        <w:t>n</w:t>
      </w:r>
      <w:r w:rsidRPr="008E4475">
        <w:rPr>
          <w:color w:val="000000" w:themeColor="text1"/>
        </w:rPr>
        <w:t xml:space="preserve">-butyl acetate) was spin-coated on top at 5000 rpm for 10 s followed by thermal annealing at 120 </w:t>
      </w:r>
      <w:r w:rsidRPr="008E4475">
        <w:rPr>
          <w:rFonts w:eastAsia="宋体"/>
          <w:color w:val="000000" w:themeColor="text1"/>
        </w:rPr>
        <w:t>℃</w:t>
      </w:r>
      <w:r w:rsidRPr="008E4475">
        <w:rPr>
          <w:color w:val="000000" w:themeColor="text1"/>
        </w:rPr>
        <w:t xml:space="preserve"> for 10 s to activate the doping. For electrical conductivity test, the linear </w:t>
      </w:r>
      <w:r w:rsidRPr="008E4475">
        <w:rPr>
          <w:i/>
          <w:iCs/>
          <w:color w:val="000000" w:themeColor="text1"/>
        </w:rPr>
        <w:t>I-V</w:t>
      </w:r>
      <w:r w:rsidRPr="008E4475">
        <w:rPr>
          <w:color w:val="000000" w:themeColor="text1"/>
        </w:rPr>
        <w:t xml:space="preserve"> curves were measured by Keithley 4200-SCS system in a N</w:t>
      </w:r>
      <w:r w:rsidRPr="008E4475">
        <w:rPr>
          <w:color w:val="000000" w:themeColor="text1"/>
          <w:vertAlign w:val="subscript"/>
        </w:rPr>
        <w:t>2</w:t>
      </w:r>
      <w:r w:rsidRPr="008E4475">
        <w:rPr>
          <w:color w:val="000000" w:themeColor="text1"/>
        </w:rPr>
        <w:t>-filled glove box. According to Ohm’s layer, average electrical conductivity values were calculated from five different measurements. For thermoelectric performance measurement, using a pair of Peltier devices with a separation distance of 1 mm, a temperature difference (</w:t>
      </w:r>
      <w:r w:rsidRPr="008E4475">
        <w:rPr>
          <w:rFonts w:eastAsiaTheme="minorHAnsi"/>
          <w:color w:val="000000" w:themeColor="text1"/>
        </w:rPr>
        <w:t>Δ</w:t>
      </w:r>
      <w:r w:rsidRPr="008E4475">
        <w:rPr>
          <w:i/>
          <w:iCs/>
          <w:color w:val="000000" w:themeColor="text1"/>
        </w:rPr>
        <w:t>T</w:t>
      </w:r>
      <w:r w:rsidRPr="008E4475">
        <w:rPr>
          <w:color w:val="000000" w:themeColor="text1"/>
        </w:rPr>
        <w:t>) was generated between the electrodes by a pair of thermal couples. During the measurement, the temperature difference (</w:t>
      </w:r>
      <w:r w:rsidRPr="008E4475">
        <w:rPr>
          <w:rFonts w:eastAsiaTheme="minorHAnsi"/>
          <w:color w:val="000000" w:themeColor="text1"/>
        </w:rPr>
        <w:t>Δ</w:t>
      </w:r>
      <w:r w:rsidRPr="008E4475">
        <w:rPr>
          <w:i/>
          <w:iCs/>
          <w:color w:val="000000" w:themeColor="text1"/>
        </w:rPr>
        <w:t>T</w:t>
      </w:r>
      <w:r w:rsidRPr="008E4475">
        <w:rPr>
          <w:color w:val="000000" w:themeColor="text1"/>
        </w:rPr>
        <w:t>) ranged from 0 to 2.8 K with a 0.7 K step. Then the thermal voltage records responded by Keithley 4200-SCS system in a N</w:t>
      </w:r>
      <w:r w:rsidRPr="008E4475">
        <w:rPr>
          <w:color w:val="000000" w:themeColor="text1"/>
          <w:vertAlign w:val="subscript"/>
        </w:rPr>
        <w:t>2</w:t>
      </w:r>
      <w:r w:rsidRPr="008E4475">
        <w:rPr>
          <w:color w:val="000000" w:themeColor="text1"/>
        </w:rPr>
        <w:t xml:space="preserve">-filled glove box were used to extract Seebeck coefficients through the linear fitting of the thermal voltage versus </w:t>
      </w:r>
      <w:r w:rsidRPr="008E4475">
        <w:rPr>
          <w:rFonts w:eastAsiaTheme="minorHAnsi"/>
          <w:color w:val="000000" w:themeColor="text1"/>
        </w:rPr>
        <w:t>Δ</w:t>
      </w:r>
      <w:r w:rsidRPr="008E4475">
        <w:rPr>
          <w:i/>
          <w:iCs/>
          <w:color w:val="000000" w:themeColor="text1"/>
        </w:rPr>
        <w:t>T</w:t>
      </w:r>
      <w:r w:rsidRPr="008E4475">
        <w:rPr>
          <w:color w:val="000000" w:themeColor="text1"/>
        </w:rPr>
        <w:t>. All the Seebeck coefficients were the average values from five different measurements.</w:t>
      </w:r>
    </w:p>
    <w:p w14:paraId="1F6CADF2" w14:textId="77777777" w:rsidR="008E4475" w:rsidRPr="008E4475" w:rsidRDefault="008E4475" w:rsidP="008E4475">
      <w:pPr>
        <w:rPr>
          <w:rFonts w:eastAsia="方正姚体"/>
          <w:color w:val="000000" w:themeColor="text1"/>
        </w:rPr>
      </w:pPr>
    </w:p>
    <w:p w14:paraId="2759EEF6" w14:textId="77777777" w:rsidR="008E4475" w:rsidRPr="008E4475" w:rsidRDefault="008E4475" w:rsidP="008E4475">
      <w:pPr>
        <w:spacing w:line="480" w:lineRule="auto"/>
        <w:rPr>
          <w:rFonts w:eastAsia="宋体"/>
          <w:b/>
          <w:color w:val="000000" w:themeColor="text1"/>
        </w:rPr>
      </w:pPr>
      <w:bookmarkStart w:id="42" w:name="_Hlk132214440"/>
      <w:r w:rsidRPr="008E4475">
        <w:rPr>
          <w:rFonts w:eastAsia="宋体"/>
          <w:b/>
          <w:color w:val="000000" w:themeColor="text1"/>
        </w:rPr>
        <w:lastRenderedPageBreak/>
        <w:t>3. Supplementary Table</w:t>
      </w:r>
      <w:r w:rsidRPr="008E4475">
        <w:rPr>
          <w:rFonts w:eastAsia="宋体" w:hint="eastAsia"/>
          <w:b/>
          <w:color w:val="000000" w:themeColor="text1"/>
          <w:lang w:eastAsia="zh-CN"/>
        </w:rPr>
        <w:t>s</w:t>
      </w:r>
    </w:p>
    <w:p w14:paraId="4031293C" w14:textId="77777777" w:rsidR="008E4475" w:rsidRPr="008E4475" w:rsidRDefault="008E4475" w:rsidP="008E4475">
      <w:pPr>
        <w:jc w:val="both"/>
        <w:rPr>
          <w:rFonts w:eastAsia="方正姚体"/>
          <w:color w:val="000000" w:themeColor="text1"/>
        </w:rPr>
      </w:pPr>
      <w:r w:rsidRPr="008E4475">
        <w:rPr>
          <w:rFonts w:eastAsia="方正姚体"/>
          <w:b/>
          <w:bCs/>
          <w:color w:val="000000" w:themeColor="text1"/>
        </w:rPr>
        <w:t>Table S1</w:t>
      </w:r>
      <w:r w:rsidRPr="008E4475">
        <w:rPr>
          <w:rFonts w:eastAsia="方正姚体"/>
          <w:color w:val="000000" w:themeColor="text1"/>
        </w:rPr>
        <w:t>. Top-gate/bottom-contact OTFT performance parameters of the cyano-functionalized imide-based polymers reported in this study.</w:t>
      </w:r>
    </w:p>
    <w:tbl>
      <w:tblPr>
        <w:tblW w:w="8648" w:type="dxa"/>
        <w:jc w:val="center"/>
        <w:tblLayout w:type="fixed"/>
        <w:tblLook w:val="01E0" w:firstRow="1" w:lastRow="1" w:firstColumn="1" w:lastColumn="1" w:noHBand="0" w:noVBand="0"/>
      </w:tblPr>
      <w:tblGrid>
        <w:gridCol w:w="1414"/>
        <w:gridCol w:w="1564"/>
        <w:gridCol w:w="1422"/>
        <w:gridCol w:w="846"/>
        <w:gridCol w:w="1559"/>
        <w:gridCol w:w="851"/>
        <w:gridCol w:w="992"/>
      </w:tblGrid>
      <w:tr w:rsidR="008E4475" w:rsidRPr="008E4475" w14:paraId="2B7DF37D" w14:textId="77777777" w:rsidTr="0047645B">
        <w:trPr>
          <w:trHeight w:val="560"/>
          <w:jc w:val="center"/>
        </w:trPr>
        <w:tc>
          <w:tcPr>
            <w:tcW w:w="1414" w:type="dxa"/>
            <w:vMerge w:val="restart"/>
            <w:tcBorders>
              <w:top w:val="single" w:sz="4" w:space="0" w:color="auto"/>
            </w:tcBorders>
            <w:vAlign w:val="center"/>
            <w:hideMark/>
          </w:tcPr>
          <w:p w14:paraId="3907C2C8" w14:textId="77777777" w:rsidR="008E4475" w:rsidRPr="008E4475" w:rsidRDefault="008E4475" w:rsidP="0047645B">
            <w:pPr>
              <w:spacing w:beforeLines="50" w:before="120" w:afterLines="50" w:after="120"/>
              <w:jc w:val="center"/>
              <w:rPr>
                <w:color w:val="000000" w:themeColor="text1"/>
              </w:rPr>
            </w:pPr>
            <w:r w:rsidRPr="008E4475">
              <w:rPr>
                <w:color w:val="000000" w:themeColor="text1"/>
              </w:rPr>
              <w:t>Polymer</w:t>
            </w:r>
          </w:p>
        </w:tc>
        <w:tc>
          <w:tcPr>
            <w:tcW w:w="3832" w:type="dxa"/>
            <w:gridSpan w:val="3"/>
            <w:tcBorders>
              <w:top w:val="single" w:sz="4" w:space="0" w:color="auto"/>
              <w:bottom w:val="single" w:sz="4" w:space="0" w:color="auto"/>
            </w:tcBorders>
            <w:vAlign w:val="center"/>
          </w:tcPr>
          <w:p w14:paraId="79C84047" w14:textId="77777777" w:rsidR="008E4475" w:rsidRPr="008E4475" w:rsidRDefault="008E4475" w:rsidP="0047645B">
            <w:pPr>
              <w:spacing w:beforeLines="50" w:before="120" w:afterLines="50" w:after="120"/>
              <w:jc w:val="center"/>
              <w:rPr>
                <w:color w:val="000000" w:themeColor="text1"/>
              </w:rPr>
            </w:pPr>
            <w:r w:rsidRPr="008E4475">
              <w:rPr>
                <w:color w:val="000000" w:themeColor="text1"/>
              </w:rPr>
              <w:t>Spin-coating protocol</w:t>
            </w:r>
          </w:p>
        </w:tc>
        <w:tc>
          <w:tcPr>
            <w:tcW w:w="3402" w:type="dxa"/>
            <w:gridSpan w:val="3"/>
            <w:tcBorders>
              <w:top w:val="single" w:sz="4" w:space="0" w:color="auto"/>
              <w:bottom w:val="single" w:sz="4" w:space="0" w:color="auto"/>
            </w:tcBorders>
            <w:vAlign w:val="center"/>
          </w:tcPr>
          <w:p w14:paraId="1256EAE4" w14:textId="77777777" w:rsidR="008E4475" w:rsidRPr="008E4475" w:rsidRDefault="008E4475" w:rsidP="0047645B">
            <w:pPr>
              <w:spacing w:beforeLines="50" w:before="120" w:afterLines="50" w:after="120"/>
              <w:jc w:val="center"/>
              <w:rPr>
                <w:color w:val="000000" w:themeColor="text1"/>
                <w:lang w:val="en-GB"/>
              </w:rPr>
            </w:pPr>
            <w:r w:rsidRPr="008E4475">
              <w:rPr>
                <w:color w:val="000000" w:themeColor="text1"/>
                <w:lang w:val="en-GB"/>
              </w:rPr>
              <w:t xml:space="preserve">Solution-shearing </w:t>
            </w:r>
            <w:r w:rsidRPr="008E4475">
              <w:rPr>
                <w:color w:val="000000" w:themeColor="text1"/>
              </w:rPr>
              <w:t>protocol</w:t>
            </w:r>
          </w:p>
        </w:tc>
      </w:tr>
      <w:tr w:rsidR="008E4475" w:rsidRPr="008E4475" w14:paraId="52DA3645" w14:textId="77777777" w:rsidTr="0047645B">
        <w:trPr>
          <w:trHeight w:val="547"/>
          <w:jc w:val="center"/>
        </w:trPr>
        <w:tc>
          <w:tcPr>
            <w:tcW w:w="1414" w:type="dxa"/>
            <w:vMerge/>
            <w:tcBorders>
              <w:bottom w:val="single" w:sz="4" w:space="0" w:color="auto"/>
            </w:tcBorders>
            <w:vAlign w:val="center"/>
          </w:tcPr>
          <w:p w14:paraId="19F2C0E7" w14:textId="77777777" w:rsidR="008E4475" w:rsidRPr="008E4475" w:rsidRDefault="008E4475" w:rsidP="0047645B">
            <w:pPr>
              <w:spacing w:beforeLines="50" w:before="120" w:afterLines="50" w:after="120"/>
              <w:jc w:val="center"/>
              <w:rPr>
                <w:color w:val="000000" w:themeColor="text1"/>
              </w:rPr>
            </w:pPr>
          </w:p>
        </w:tc>
        <w:tc>
          <w:tcPr>
            <w:tcW w:w="1564" w:type="dxa"/>
            <w:tcBorders>
              <w:top w:val="single" w:sz="4" w:space="0" w:color="auto"/>
              <w:bottom w:val="single" w:sz="4" w:space="0" w:color="auto"/>
            </w:tcBorders>
            <w:vAlign w:val="center"/>
          </w:tcPr>
          <w:p w14:paraId="10DF2421" w14:textId="77777777" w:rsidR="008E4475" w:rsidRPr="008E4475" w:rsidRDefault="008E4475" w:rsidP="0047645B">
            <w:pPr>
              <w:spacing w:beforeLines="50" w:before="120" w:afterLines="50" w:after="120"/>
              <w:jc w:val="center"/>
              <w:rPr>
                <w:color w:val="000000" w:themeColor="text1"/>
                <w:vertAlign w:val="superscript"/>
              </w:rPr>
            </w:pPr>
            <w:r w:rsidRPr="008E4475">
              <w:rPr>
                <w:i/>
                <w:iCs/>
                <w:color w:val="000000" w:themeColor="text1"/>
              </w:rPr>
              <w:t>μ</w:t>
            </w:r>
            <w:r w:rsidRPr="008E4475">
              <w:rPr>
                <w:color w:val="000000" w:themeColor="text1"/>
                <w:vertAlign w:val="subscript"/>
              </w:rPr>
              <w:t>e,lin</w:t>
            </w:r>
            <w:r w:rsidRPr="008E4475">
              <w:rPr>
                <w:color w:val="000000" w:themeColor="text1"/>
                <w:vertAlign w:val="superscript"/>
              </w:rPr>
              <w:t xml:space="preserve"> </w:t>
            </w:r>
            <w:r w:rsidRPr="008E4475">
              <w:rPr>
                <w:i/>
                <w:iCs/>
                <w:color w:val="000000" w:themeColor="text1"/>
                <w:vertAlign w:val="superscript"/>
              </w:rPr>
              <w:t>a</w:t>
            </w:r>
          </w:p>
          <w:p w14:paraId="5B79C108" w14:textId="77777777" w:rsidR="008E4475" w:rsidRPr="008E4475" w:rsidRDefault="008E4475" w:rsidP="0047645B">
            <w:pPr>
              <w:spacing w:beforeLines="50" w:before="120" w:afterLines="50" w:after="120"/>
              <w:jc w:val="center"/>
              <w:rPr>
                <w:i/>
                <w:iCs/>
                <w:color w:val="000000" w:themeColor="text1"/>
              </w:rPr>
            </w:pPr>
            <w:r w:rsidRPr="008E4475">
              <w:rPr>
                <w:color w:val="000000" w:themeColor="text1"/>
              </w:rPr>
              <w:t>(cm</w:t>
            </w:r>
            <w:r w:rsidRPr="008E4475">
              <w:rPr>
                <w:color w:val="000000" w:themeColor="text1"/>
                <w:vertAlign w:val="superscript"/>
              </w:rPr>
              <w:t>2</w:t>
            </w:r>
            <w:r w:rsidRPr="008E4475">
              <w:rPr>
                <w:color w:val="000000" w:themeColor="text1"/>
              </w:rPr>
              <w:t xml:space="preserve"> V</w:t>
            </w:r>
            <w:r w:rsidRPr="008E4475">
              <w:rPr>
                <w:color w:val="000000" w:themeColor="text1"/>
                <w:vertAlign w:val="superscript"/>
              </w:rPr>
              <w:t>−1</w:t>
            </w:r>
            <w:r w:rsidRPr="008E4475">
              <w:rPr>
                <w:color w:val="000000" w:themeColor="text1"/>
              </w:rPr>
              <w:t xml:space="preserve"> s</w:t>
            </w:r>
            <w:r w:rsidRPr="008E4475">
              <w:rPr>
                <w:color w:val="000000" w:themeColor="text1"/>
                <w:vertAlign w:val="superscript"/>
              </w:rPr>
              <w:t>−1</w:t>
            </w:r>
            <w:r w:rsidRPr="008E4475">
              <w:rPr>
                <w:color w:val="000000" w:themeColor="text1"/>
              </w:rPr>
              <w:t>)</w:t>
            </w:r>
          </w:p>
        </w:tc>
        <w:tc>
          <w:tcPr>
            <w:tcW w:w="1422" w:type="dxa"/>
            <w:tcBorders>
              <w:top w:val="single" w:sz="4" w:space="0" w:color="auto"/>
              <w:bottom w:val="single" w:sz="4" w:space="0" w:color="auto"/>
            </w:tcBorders>
            <w:vAlign w:val="center"/>
          </w:tcPr>
          <w:p w14:paraId="68EF2ED7" w14:textId="77777777" w:rsidR="008E4475" w:rsidRPr="008E4475" w:rsidRDefault="008E4475" w:rsidP="0047645B">
            <w:pPr>
              <w:spacing w:beforeLines="50" w:before="120" w:afterLines="50" w:after="120"/>
              <w:jc w:val="center"/>
              <w:rPr>
                <w:i/>
                <w:iCs/>
                <w:color w:val="000000" w:themeColor="text1"/>
              </w:rPr>
            </w:pPr>
            <w:r w:rsidRPr="008E4475">
              <w:rPr>
                <w:i/>
                <w:iCs/>
                <w:color w:val="000000" w:themeColor="text1"/>
                <w:lang w:val="en-GB"/>
              </w:rPr>
              <w:t>V</w:t>
            </w:r>
            <w:r w:rsidRPr="008E4475">
              <w:rPr>
                <w:color w:val="000000" w:themeColor="text1"/>
                <w:vertAlign w:val="subscript"/>
                <w:lang w:val="en-GB"/>
              </w:rPr>
              <w:t xml:space="preserve">th </w:t>
            </w:r>
            <w:r w:rsidRPr="008E4475">
              <w:rPr>
                <w:i/>
                <w:iCs/>
                <w:color w:val="000000" w:themeColor="text1"/>
                <w:vertAlign w:val="superscript"/>
                <w:lang w:val="en-GB"/>
              </w:rPr>
              <w:t>b</w:t>
            </w:r>
            <w:r w:rsidRPr="008E4475">
              <w:rPr>
                <w:i/>
                <w:iCs/>
                <w:color w:val="000000" w:themeColor="text1"/>
                <w:lang w:val="en-GB"/>
              </w:rPr>
              <w:t xml:space="preserve"> </w:t>
            </w:r>
            <w:r w:rsidRPr="008E4475">
              <w:rPr>
                <w:iCs/>
                <w:color w:val="000000" w:themeColor="text1"/>
                <w:lang w:val="en-GB"/>
              </w:rPr>
              <w:t>(V)</w:t>
            </w:r>
          </w:p>
        </w:tc>
        <w:tc>
          <w:tcPr>
            <w:tcW w:w="846" w:type="dxa"/>
            <w:tcBorders>
              <w:top w:val="single" w:sz="4" w:space="0" w:color="auto"/>
              <w:bottom w:val="single" w:sz="4" w:space="0" w:color="auto"/>
            </w:tcBorders>
            <w:vAlign w:val="center"/>
          </w:tcPr>
          <w:p w14:paraId="3AE4CD44" w14:textId="77777777" w:rsidR="008E4475" w:rsidRPr="008E4475" w:rsidRDefault="008E4475" w:rsidP="0047645B">
            <w:pPr>
              <w:spacing w:beforeLines="50" w:before="120" w:afterLines="50" w:after="120"/>
              <w:jc w:val="center"/>
              <w:rPr>
                <w:i/>
                <w:iCs/>
                <w:color w:val="000000" w:themeColor="text1"/>
              </w:rPr>
            </w:pPr>
            <w:r w:rsidRPr="008E4475">
              <w:rPr>
                <w:i/>
                <w:iCs/>
                <w:color w:val="000000" w:themeColor="text1"/>
                <w:lang w:val="en-GB"/>
              </w:rPr>
              <w:t>I</w:t>
            </w:r>
            <w:r w:rsidRPr="008E4475">
              <w:rPr>
                <w:color w:val="000000" w:themeColor="text1"/>
                <w:vertAlign w:val="subscript"/>
                <w:lang w:val="en-GB"/>
              </w:rPr>
              <w:t>on</w:t>
            </w:r>
            <w:r w:rsidRPr="008E4475">
              <w:rPr>
                <w:i/>
                <w:iCs/>
                <w:color w:val="000000" w:themeColor="text1"/>
                <w:lang w:val="en-GB"/>
              </w:rPr>
              <w:t>/I</w:t>
            </w:r>
            <w:r w:rsidRPr="008E4475">
              <w:rPr>
                <w:color w:val="000000" w:themeColor="text1"/>
                <w:vertAlign w:val="subscript"/>
                <w:lang w:val="en-GB"/>
              </w:rPr>
              <w:t>off</w:t>
            </w:r>
          </w:p>
        </w:tc>
        <w:tc>
          <w:tcPr>
            <w:tcW w:w="1559" w:type="dxa"/>
            <w:tcBorders>
              <w:top w:val="single" w:sz="4" w:space="0" w:color="auto"/>
              <w:bottom w:val="single" w:sz="4" w:space="0" w:color="auto"/>
            </w:tcBorders>
            <w:vAlign w:val="center"/>
          </w:tcPr>
          <w:p w14:paraId="76A37767" w14:textId="77777777" w:rsidR="008E4475" w:rsidRPr="008E4475" w:rsidRDefault="008E4475" w:rsidP="0047645B">
            <w:pPr>
              <w:spacing w:beforeLines="50" w:before="120" w:afterLines="50" w:after="120"/>
              <w:jc w:val="center"/>
              <w:rPr>
                <w:color w:val="000000" w:themeColor="text1"/>
                <w:vertAlign w:val="superscript"/>
              </w:rPr>
            </w:pPr>
            <w:r w:rsidRPr="008E4475">
              <w:rPr>
                <w:i/>
                <w:iCs/>
                <w:color w:val="000000" w:themeColor="text1"/>
              </w:rPr>
              <w:t>μ</w:t>
            </w:r>
            <w:r w:rsidRPr="008E4475">
              <w:rPr>
                <w:color w:val="000000" w:themeColor="text1"/>
                <w:vertAlign w:val="subscript"/>
              </w:rPr>
              <w:t>e,lin</w:t>
            </w:r>
            <w:r w:rsidRPr="008E4475">
              <w:rPr>
                <w:color w:val="000000" w:themeColor="text1"/>
                <w:vertAlign w:val="superscript"/>
              </w:rPr>
              <w:t xml:space="preserve"> </w:t>
            </w:r>
            <w:r w:rsidRPr="008E4475">
              <w:rPr>
                <w:i/>
                <w:iCs/>
                <w:color w:val="000000" w:themeColor="text1"/>
                <w:vertAlign w:val="superscript"/>
              </w:rPr>
              <w:t>a</w:t>
            </w:r>
          </w:p>
          <w:p w14:paraId="7828921E" w14:textId="77777777" w:rsidR="008E4475" w:rsidRPr="008E4475" w:rsidRDefault="008E4475" w:rsidP="0047645B">
            <w:pPr>
              <w:spacing w:beforeLines="50" w:before="120" w:afterLines="50" w:after="120"/>
              <w:jc w:val="center"/>
              <w:rPr>
                <w:color w:val="000000" w:themeColor="text1"/>
                <w:lang w:val="en-GB"/>
              </w:rPr>
            </w:pPr>
            <w:r w:rsidRPr="008E4475">
              <w:rPr>
                <w:color w:val="000000" w:themeColor="text1"/>
              </w:rPr>
              <w:t xml:space="preserve"> (cm</w:t>
            </w:r>
            <w:r w:rsidRPr="008E4475">
              <w:rPr>
                <w:color w:val="000000" w:themeColor="text1"/>
                <w:vertAlign w:val="superscript"/>
              </w:rPr>
              <w:t>2</w:t>
            </w:r>
            <w:r w:rsidRPr="008E4475">
              <w:rPr>
                <w:color w:val="000000" w:themeColor="text1"/>
              </w:rPr>
              <w:t xml:space="preserve"> V</w:t>
            </w:r>
            <w:r w:rsidRPr="008E4475">
              <w:rPr>
                <w:color w:val="000000" w:themeColor="text1"/>
                <w:vertAlign w:val="superscript"/>
              </w:rPr>
              <w:t>−1</w:t>
            </w:r>
            <w:r w:rsidRPr="008E4475">
              <w:rPr>
                <w:color w:val="000000" w:themeColor="text1"/>
              </w:rPr>
              <w:t xml:space="preserve"> s</w:t>
            </w:r>
            <w:r w:rsidRPr="008E4475">
              <w:rPr>
                <w:color w:val="000000" w:themeColor="text1"/>
                <w:vertAlign w:val="superscript"/>
              </w:rPr>
              <w:t>−1</w:t>
            </w:r>
            <w:r w:rsidRPr="008E4475">
              <w:rPr>
                <w:color w:val="000000" w:themeColor="text1"/>
              </w:rPr>
              <w:t>)</w:t>
            </w:r>
          </w:p>
        </w:tc>
        <w:tc>
          <w:tcPr>
            <w:tcW w:w="851" w:type="dxa"/>
            <w:tcBorders>
              <w:top w:val="single" w:sz="4" w:space="0" w:color="auto"/>
              <w:bottom w:val="single" w:sz="4" w:space="0" w:color="auto"/>
            </w:tcBorders>
            <w:vAlign w:val="center"/>
          </w:tcPr>
          <w:p w14:paraId="477A71B9" w14:textId="77777777" w:rsidR="008E4475" w:rsidRPr="008E4475" w:rsidRDefault="008E4475" w:rsidP="0047645B">
            <w:pPr>
              <w:spacing w:beforeLines="50" w:before="120" w:afterLines="50" w:after="120"/>
              <w:jc w:val="center"/>
              <w:rPr>
                <w:color w:val="000000" w:themeColor="text1"/>
                <w:lang w:val="en-GB"/>
              </w:rPr>
            </w:pPr>
            <w:r w:rsidRPr="008E4475">
              <w:rPr>
                <w:i/>
                <w:iCs/>
                <w:color w:val="000000" w:themeColor="text1"/>
                <w:lang w:val="en-GB"/>
              </w:rPr>
              <w:t>V</w:t>
            </w:r>
            <w:r w:rsidRPr="008E4475">
              <w:rPr>
                <w:color w:val="000000" w:themeColor="text1"/>
                <w:vertAlign w:val="subscript"/>
                <w:lang w:val="en-GB"/>
              </w:rPr>
              <w:t xml:space="preserve">th </w:t>
            </w:r>
            <w:r w:rsidRPr="008E4475">
              <w:rPr>
                <w:i/>
                <w:iCs/>
                <w:color w:val="000000" w:themeColor="text1"/>
                <w:vertAlign w:val="superscript"/>
                <w:lang w:val="en-GB"/>
              </w:rPr>
              <w:t>b</w:t>
            </w:r>
            <w:r w:rsidRPr="008E4475">
              <w:rPr>
                <w:i/>
                <w:iCs/>
                <w:color w:val="000000" w:themeColor="text1"/>
                <w:lang w:val="en-GB"/>
              </w:rPr>
              <w:t xml:space="preserve"> </w:t>
            </w:r>
            <w:r w:rsidRPr="008E4475">
              <w:rPr>
                <w:iCs/>
                <w:color w:val="000000" w:themeColor="text1"/>
                <w:lang w:val="en-GB"/>
              </w:rPr>
              <w:t>(V)</w:t>
            </w:r>
          </w:p>
        </w:tc>
        <w:tc>
          <w:tcPr>
            <w:tcW w:w="992" w:type="dxa"/>
            <w:tcBorders>
              <w:top w:val="single" w:sz="4" w:space="0" w:color="auto"/>
              <w:bottom w:val="single" w:sz="4" w:space="0" w:color="auto"/>
            </w:tcBorders>
            <w:vAlign w:val="center"/>
          </w:tcPr>
          <w:p w14:paraId="3F69A48B" w14:textId="77777777" w:rsidR="008E4475" w:rsidRPr="008E4475" w:rsidRDefault="008E4475" w:rsidP="0047645B">
            <w:pPr>
              <w:spacing w:beforeLines="50" w:before="120" w:afterLines="50" w:after="120"/>
              <w:jc w:val="center"/>
              <w:rPr>
                <w:color w:val="000000" w:themeColor="text1"/>
                <w:lang w:val="en-GB"/>
              </w:rPr>
            </w:pPr>
            <w:r w:rsidRPr="008E4475">
              <w:rPr>
                <w:i/>
                <w:iCs/>
                <w:color w:val="000000" w:themeColor="text1"/>
                <w:lang w:val="en-GB"/>
              </w:rPr>
              <w:t>I</w:t>
            </w:r>
            <w:r w:rsidRPr="008E4475">
              <w:rPr>
                <w:color w:val="000000" w:themeColor="text1"/>
                <w:vertAlign w:val="subscript"/>
                <w:lang w:val="en-GB"/>
              </w:rPr>
              <w:t>on</w:t>
            </w:r>
            <w:r w:rsidRPr="008E4475">
              <w:rPr>
                <w:i/>
                <w:iCs/>
                <w:color w:val="000000" w:themeColor="text1"/>
                <w:lang w:val="en-GB"/>
              </w:rPr>
              <w:t>/I</w:t>
            </w:r>
            <w:r w:rsidRPr="008E4475">
              <w:rPr>
                <w:color w:val="000000" w:themeColor="text1"/>
                <w:vertAlign w:val="subscript"/>
                <w:lang w:val="en-GB"/>
              </w:rPr>
              <w:t>off</w:t>
            </w:r>
          </w:p>
        </w:tc>
      </w:tr>
      <w:tr w:rsidR="008E4475" w:rsidRPr="008E4475" w14:paraId="4706F0F3" w14:textId="77777777" w:rsidTr="0047645B">
        <w:trPr>
          <w:jc w:val="center"/>
        </w:trPr>
        <w:tc>
          <w:tcPr>
            <w:tcW w:w="1414" w:type="dxa"/>
            <w:tcBorders>
              <w:top w:val="single" w:sz="4" w:space="0" w:color="auto"/>
            </w:tcBorders>
            <w:vAlign w:val="center"/>
          </w:tcPr>
          <w:p w14:paraId="1860E3BD" w14:textId="77777777" w:rsidR="008E4475" w:rsidRPr="008E4475" w:rsidRDefault="008E4475" w:rsidP="0047645B">
            <w:pPr>
              <w:spacing w:beforeLines="50" w:before="120" w:afterLines="50" w:after="120"/>
              <w:jc w:val="center"/>
              <w:rPr>
                <w:color w:val="000000" w:themeColor="text1"/>
                <w:sz w:val="22"/>
              </w:rPr>
            </w:pPr>
            <w:r w:rsidRPr="008E4475">
              <w:rPr>
                <w:color w:val="000000" w:themeColor="text1"/>
                <w:sz w:val="22"/>
              </w:rPr>
              <w:t>PCNI2-V</w:t>
            </w:r>
          </w:p>
        </w:tc>
        <w:tc>
          <w:tcPr>
            <w:tcW w:w="1564" w:type="dxa"/>
            <w:tcBorders>
              <w:top w:val="single" w:sz="4" w:space="0" w:color="auto"/>
            </w:tcBorders>
          </w:tcPr>
          <w:p w14:paraId="580D8800" w14:textId="77777777" w:rsidR="008E4475" w:rsidRPr="008E4475" w:rsidRDefault="008E4475" w:rsidP="0047645B">
            <w:pPr>
              <w:spacing w:beforeLines="50" w:before="120" w:afterLines="50" w:after="120"/>
              <w:jc w:val="center"/>
              <w:rPr>
                <w:color w:val="000000" w:themeColor="text1"/>
                <w:sz w:val="22"/>
              </w:rPr>
            </w:pPr>
            <w:r w:rsidRPr="008E4475">
              <w:rPr>
                <w:color w:val="000000" w:themeColor="text1"/>
                <w:sz w:val="22"/>
              </w:rPr>
              <w:t>0.0013</w:t>
            </w:r>
          </w:p>
        </w:tc>
        <w:tc>
          <w:tcPr>
            <w:tcW w:w="1422" w:type="dxa"/>
            <w:tcBorders>
              <w:top w:val="single" w:sz="4" w:space="0" w:color="auto"/>
            </w:tcBorders>
          </w:tcPr>
          <w:p w14:paraId="1A2746A3" w14:textId="77777777" w:rsidR="008E4475" w:rsidRPr="008E4475" w:rsidRDefault="008E4475" w:rsidP="0047645B">
            <w:pPr>
              <w:spacing w:beforeLines="50" w:before="120" w:afterLines="50" w:after="120"/>
              <w:jc w:val="center"/>
              <w:rPr>
                <w:color w:val="000000" w:themeColor="text1"/>
                <w:sz w:val="22"/>
              </w:rPr>
            </w:pPr>
            <w:r w:rsidRPr="008E4475">
              <w:rPr>
                <w:color w:val="000000" w:themeColor="text1"/>
                <w:sz w:val="22"/>
              </w:rPr>
              <w:t>40</w:t>
            </w:r>
          </w:p>
        </w:tc>
        <w:tc>
          <w:tcPr>
            <w:tcW w:w="846" w:type="dxa"/>
            <w:tcBorders>
              <w:top w:val="single" w:sz="4" w:space="0" w:color="auto"/>
            </w:tcBorders>
          </w:tcPr>
          <w:p w14:paraId="6FCD9E7F" w14:textId="77777777" w:rsidR="008E4475" w:rsidRPr="008E4475" w:rsidRDefault="008E4475" w:rsidP="0047645B">
            <w:pPr>
              <w:spacing w:beforeLines="50" w:before="120" w:afterLines="50" w:after="120"/>
              <w:jc w:val="center"/>
              <w:rPr>
                <w:color w:val="000000" w:themeColor="text1"/>
                <w:sz w:val="22"/>
              </w:rPr>
            </w:pPr>
            <w:r w:rsidRPr="008E4475">
              <w:rPr>
                <w:color w:val="000000" w:themeColor="text1"/>
                <w:sz w:val="22"/>
              </w:rPr>
              <w:t>1</w:t>
            </w:r>
            <w:r w:rsidRPr="008E4475">
              <w:rPr>
                <w:rStyle w:val="fontstyle01"/>
                <w:color w:val="000000" w:themeColor="text1"/>
                <w:sz w:val="22"/>
                <w:szCs w:val="22"/>
              </w:rPr>
              <w:sym w:font="Symbol" w:char="F0B4"/>
            </w:r>
            <w:r w:rsidRPr="008E4475">
              <w:rPr>
                <w:rStyle w:val="fontstyle01"/>
                <w:color w:val="000000" w:themeColor="text1"/>
                <w:sz w:val="22"/>
                <w:szCs w:val="22"/>
              </w:rPr>
              <w:t>10</w:t>
            </w:r>
            <w:r w:rsidRPr="008E4475">
              <w:rPr>
                <w:rStyle w:val="fontstyle01"/>
                <w:color w:val="000000" w:themeColor="text1"/>
                <w:sz w:val="22"/>
                <w:szCs w:val="22"/>
                <w:vertAlign w:val="superscript"/>
              </w:rPr>
              <w:t>4</w:t>
            </w:r>
          </w:p>
        </w:tc>
        <w:tc>
          <w:tcPr>
            <w:tcW w:w="1559" w:type="dxa"/>
            <w:tcBorders>
              <w:top w:val="single" w:sz="4" w:space="0" w:color="auto"/>
            </w:tcBorders>
            <w:vAlign w:val="center"/>
          </w:tcPr>
          <w:p w14:paraId="3E4672AF" w14:textId="77777777" w:rsidR="008E4475" w:rsidRPr="008E4475" w:rsidRDefault="008E4475" w:rsidP="0047645B">
            <w:pPr>
              <w:spacing w:beforeLines="50" w:before="120" w:afterLines="50" w:after="120"/>
              <w:jc w:val="center"/>
              <w:rPr>
                <w:color w:val="000000" w:themeColor="text1"/>
                <w:sz w:val="22"/>
              </w:rPr>
            </w:pPr>
            <w:r w:rsidRPr="008E4475">
              <w:rPr>
                <w:color w:val="000000" w:themeColor="text1"/>
                <w:sz w:val="22"/>
              </w:rPr>
              <w:t>0.04</w:t>
            </w:r>
          </w:p>
        </w:tc>
        <w:tc>
          <w:tcPr>
            <w:tcW w:w="851" w:type="dxa"/>
            <w:tcBorders>
              <w:top w:val="single" w:sz="4" w:space="0" w:color="auto"/>
            </w:tcBorders>
            <w:vAlign w:val="center"/>
          </w:tcPr>
          <w:p w14:paraId="2FAA89DA" w14:textId="77777777" w:rsidR="008E4475" w:rsidRPr="008E4475" w:rsidRDefault="008E4475" w:rsidP="0047645B">
            <w:pPr>
              <w:spacing w:beforeLines="50" w:before="120" w:afterLines="50" w:after="120"/>
              <w:jc w:val="center"/>
              <w:rPr>
                <w:color w:val="000000" w:themeColor="text1"/>
                <w:sz w:val="22"/>
              </w:rPr>
            </w:pPr>
            <w:r w:rsidRPr="008E4475">
              <w:rPr>
                <w:color w:val="000000" w:themeColor="text1"/>
                <w:sz w:val="22"/>
              </w:rPr>
              <w:t>19</w:t>
            </w:r>
          </w:p>
        </w:tc>
        <w:tc>
          <w:tcPr>
            <w:tcW w:w="992" w:type="dxa"/>
            <w:tcBorders>
              <w:top w:val="single" w:sz="4" w:space="0" w:color="auto"/>
            </w:tcBorders>
            <w:vAlign w:val="center"/>
          </w:tcPr>
          <w:p w14:paraId="3C7747B6" w14:textId="77777777" w:rsidR="008E4475" w:rsidRPr="008E4475" w:rsidRDefault="008E4475" w:rsidP="0047645B">
            <w:pPr>
              <w:spacing w:beforeLines="50" w:before="120" w:afterLines="50" w:after="120"/>
              <w:jc w:val="center"/>
              <w:rPr>
                <w:color w:val="000000" w:themeColor="text1"/>
                <w:sz w:val="22"/>
              </w:rPr>
            </w:pPr>
            <w:r w:rsidRPr="008E4475">
              <w:rPr>
                <w:color w:val="000000" w:themeColor="text1"/>
                <w:sz w:val="22"/>
              </w:rPr>
              <w:t>5</w:t>
            </w:r>
            <w:r w:rsidRPr="008E4475">
              <w:rPr>
                <w:rStyle w:val="fontstyle01"/>
                <w:color w:val="000000" w:themeColor="text1"/>
                <w:sz w:val="22"/>
                <w:szCs w:val="22"/>
              </w:rPr>
              <w:sym w:font="Symbol" w:char="F0B4"/>
            </w:r>
            <w:r w:rsidRPr="008E4475">
              <w:rPr>
                <w:rStyle w:val="fontstyle01"/>
                <w:color w:val="000000" w:themeColor="text1"/>
                <w:sz w:val="22"/>
                <w:szCs w:val="22"/>
              </w:rPr>
              <w:t>10</w:t>
            </w:r>
            <w:r w:rsidRPr="008E4475">
              <w:rPr>
                <w:rStyle w:val="fontstyle01"/>
                <w:color w:val="000000" w:themeColor="text1"/>
                <w:sz w:val="22"/>
                <w:szCs w:val="22"/>
                <w:vertAlign w:val="superscript"/>
              </w:rPr>
              <w:t>4</w:t>
            </w:r>
          </w:p>
        </w:tc>
      </w:tr>
      <w:tr w:rsidR="008E4475" w:rsidRPr="008E4475" w14:paraId="2F3E533E" w14:textId="77777777" w:rsidTr="0047645B">
        <w:trPr>
          <w:jc w:val="center"/>
        </w:trPr>
        <w:tc>
          <w:tcPr>
            <w:tcW w:w="1414" w:type="dxa"/>
            <w:vAlign w:val="center"/>
          </w:tcPr>
          <w:p w14:paraId="70568054" w14:textId="77777777" w:rsidR="008E4475" w:rsidRPr="008E4475" w:rsidRDefault="008E4475" w:rsidP="0047645B">
            <w:pPr>
              <w:spacing w:beforeLines="50" w:before="120" w:afterLines="50" w:after="120"/>
              <w:jc w:val="center"/>
              <w:rPr>
                <w:color w:val="000000" w:themeColor="text1"/>
                <w:sz w:val="22"/>
              </w:rPr>
            </w:pPr>
            <w:r w:rsidRPr="008E4475">
              <w:rPr>
                <w:color w:val="000000" w:themeColor="text1"/>
                <w:sz w:val="22"/>
              </w:rPr>
              <w:t>PCNI2-T</w:t>
            </w:r>
          </w:p>
        </w:tc>
        <w:tc>
          <w:tcPr>
            <w:tcW w:w="1564" w:type="dxa"/>
          </w:tcPr>
          <w:p w14:paraId="4185FF7E"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lang w:val="pt-BR"/>
              </w:rPr>
              <w:t>0.0051</w:t>
            </w:r>
          </w:p>
        </w:tc>
        <w:tc>
          <w:tcPr>
            <w:tcW w:w="1422" w:type="dxa"/>
          </w:tcPr>
          <w:p w14:paraId="4CA74AAE"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lang w:val="pt-BR"/>
              </w:rPr>
              <w:t>26</w:t>
            </w:r>
          </w:p>
        </w:tc>
        <w:tc>
          <w:tcPr>
            <w:tcW w:w="846" w:type="dxa"/>
          </w:tcPr>
          <w:p w14:paraId="48E8E11C"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rPr>
              <w:t>1</w:t>
            </w:r>
            <w:r w:rsidRPr="008E4475">
              <w:rPr>
                <w:rStyle w:val="fontstyle01"/>
                <w:color w:val="000000" w:themeColor="text1"/>
                <w:sz w:val="22"/>
                <w:szCs w:val="22"/>
              </w:rPr>
              <w:sym w:font="Symbol" w:char="F0B4"/>
            </w:r>
            <w:r w:rsidRPr="008E4475">
              <w:rPr>
                <w:rStyle w:val="fontstyle01"/>
                <w:color w:val="000000" w:themeColor="text1"/>
                <w:sz w:val="22"/>
                <w:szCs w:val="22"/>
              </w:rPr>
              <w:t>10</w:t>
            </w:r>
            <w:r w:rsidRPr="008E4475">
              <w:rPr>
                <w:rStyle w:val="fontstyle01"/>
                <w:color w:val="000000" w:themeColor="text1"/>
                <w:sz w:val="22"/>
                <w:szCs w:val="22"/>
                <w:vertAlign w:val="superscript"/>
              </w:rPr>
              <w:t>4</w:t>
            </w:r>
          </w:p>
        </w:tc>
        <w:tc>
          <w:tcPr>
            <w:tcW w:w="1559" w:type="dxa"/>
          </w:tcPr>
          <w:p w14:paraId="2910B83B"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lang w:val="pt-BR"/>
              </w:rPr>
              <w:t>0.051</w:t>
            </w:r>
          </w:p>
        </w:tc>
        <w:tc>
          <w:tcPr>
            <w:tcW w:w="851" w:type="dxa"/>
          </w:tcPr>
          <w:p w14:paraId="017866BC"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lang w:val="pt-BR"/>
              </w:rPr>
              <w:t>17</w:t>
            </w:r>
          </w:p>
        </w:tc>
        <w:tc>
          <w:tcPr>
            <w:tcW w:w="992" w:type="dxa"/>
          </w:tcPr>
          <w:p w14:paraId="0309EFBA"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rPr>
              <w:t>5</w:t>
            </w:r>
            <w:r w:rsidRPr="008E4475">
              <w:rPr>
                <w:rStyle w:val="fontstyle01"/>
                <w:color w:val="000000" w:themeColor="text1"/>
                <w:sz w:val="22"/>
                <w:szCs w:val="22"/>
              </w:rPr>
              <w:sym w:font="Symbol" w:char="F0B4"/>
            </w:r>
            <w:r w:rsidRPr="008E4475">
              <w:rPr>
                <w:rStyle w:val="fontstyle01"/>
                <w:color w:val="000000" w:themeColor="text1"/>
                <w:sz w:val="22"/>
                <w:szCs w:val="22"/>
              </w:rPr>
              <w:t>10</w:t>
            </w:r>
            <w:r w:rsidRPr="008E4475">
              <w:rPr>
                <w:rStyle w:val="fontstyle01"/>
                <w:color w:val="000000" w:themeColor="text1"/>
                <w:sz w:val="22"/>
                <w:szCs w:val="22"/>
                <w:vertAlign w:val="superscript"/>
              </w:rPr>
              <w:t>4</w:t>
            </w:r>
          </w:p>
        </w:tc>
      </w:tr>
      <w:tr w:rsidR="008E4475" w:rsidRPr="008E4475" w14:paraId="7A2D174E" w14:textId="77777777" w:rsidTr="0047645B">
        <w:trPr>
          <w:jc w:val="center"/>
        </w:trPr>
        <w:tc>
          <w:tcPr>
            <w:tcW w:w="1414" w:type="dxa"/>
            <w:tcBorders>
              <w:bottom w:val="single" w:sz="4" w:space="0" w:color="auto"/>
            </w:tcBorders>
            <w:vAlign w:val="center"/>
          </w:tcPr>
          <w:p w14:paraId="050C37FF" w14:textId="77777777" w:rsidR="008E4475" w:rsidRPr="008E4475" w:rsidRDefault="008E4475" w:rsidP="0047645B">
            <w:pPr>
              <w:spacing w:beforeLines="50" w:before="120" w:afterLines="50" w:after="120"/>
              <w:jc w:val="center"/>
              <w:rPr>
                <w:color w:val="000000" w:themeColor="text1"/>
                <w:sz w:val="22"/>
              </w:rPr>
            </w:pPr>
            <w:r w:rsidRPr="008E4475">
              <w:rPr>
                <w:color w:val="000000" w:themeColor="text1"/>
                <w:sz w:val="22"/>
              </w:rPr>
              <w:t>PCNI2-BTI</w:t>
            </w:r>
          </w:p>
        </w:tc>
        <w:tc>
          <w:tcPr>
            <w:tcW w:w="1564" w:type="dxa"/>
            <w:tcBorders>
              <w:bottom w:val="single" w:sz="4" w:space="0" w:color="auto"/>
            </w:tcBorders>
          </w:tcPr>
          <w:p w14:paraId="40CCDAE3"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lang w:val="pt-BR"/>
              </w:rPr>
              <w:t>0.0093</w:t>
            </w:r>
          </w:p>
        </w:tc>
        <w:tc>
          <w:tcPr>
            <w:tcW w:w="1422" w:type="dxa"/>
            <w:tcBorders>
              <w:bottom w:val="single" w:sz="4" w:space="0" w:color="auto"/>
            </w:tcBorders>
          </w:tcPr>
          <w:p w14:paraId="0DF5FCDD"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lang w:val="pt-BR"/>
              </w:rPr>
              <w:t>2.2</w:t>
            </w:r>
          </w:p>
        </w:tc>
        <w:tc>
          <w:tcPr>
            <w:tcW w:w="846" w:type="dxa"/>
            <w:tcBorders>
              <w:bottom w:val="single" w:sz="4" w:space="0" w:color="auto"/>
            </w:tcBorders>
          </w:tcPr>
          <w:p w14:paraId="30F26388"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rPr>
              <w:t>1</w:t>
            </w:r>
            <w:r w:rsidRPr="008E4475">
              <w:rPr>
                <w:rStyle w:val="fontstyle01"/>
                <w:color w:val="000000" w:themeColor="text1"/>
                <w:sz w:val="22"/>
                <w:szCs w:val="22"/>
              </w:rPr>
              <w:sym w:font="Symbol" w:char="F0B4"/>
            </w:r>
            <w:r w:rsidRPr="008E4475">
              <w:rPr>
                <w:rStyle w:val="fontstyle01"/>
                <w:color w:val="000000" w:themeColor="text1"/>
                <w:sz w:val="22"/>
                <w:szCs w:val="22"/>
              </w:rPr>
              <w:t>10</w:t>
            </w:r>
            <w:r w:rsidRPr="008E4475">
              <w:rPr>
                <w:rStyle w:val="fontstyle01"/>
                <w:color w:val="000000" w:themeColor="text1"/>
                <w:sz w:val="22"/>
                <w:szCs w:val="22"/>
                <w:vertAlign w:val="superscript"/>
              </w:rPr>
              <w:t>5</w:t>
            </w:r>
          </w:p>
        </w:tc>
        <w:tc>
          <w:tcPr>
            <w:tcW w:w="1559" w:type="dxa"/>
            <w:tcBorders>
              <w:bottom w:val="single" w:sz="4" w:space="0" w:color="auto"/>
            </w:tcBorders>
            <w:vAlign w:val="center"/>
          </w:tcPr>
          <w:p w14:paraId="5DE1298D"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lang w:val="pt-BR"/>
              </w:rPr>
              <w:t>0.33</w:t>
            </w:r>
          </w:p>
        </w:tc>
        <w:tc>
          <w:tcPr>
            <w:tcW w:w="851" w:type="dxa"/>
            <w:tcBorders>
              <w:bottom w:val="single" w:sz="4" w:space="0" w:color="auto"/>
            </w:tcBorders>
            <w:vAlign w:val="center"/>
          </w:tcPr>
          <w:p w14:paraId="2203FB90"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lang w:val="pt-BR"/>
              </w:rPr>
              <w:t>21</w:t>
            </w:r>
          </w:p>
        </w:tc>
        <w:tc>
          <w:tcPr>
            <w:tcW w:w="992" w:type="dxa"/>
            <w:tcBorders>
              <w:bottom w:val="single" w:sz="4" w:space="0" w:color="auto"/>
            </w:tcBorders>
            <w:vAlign w:val="center"/>
          </w:tcPr>
          <w:p w14:paraId="0DD68806" w14:textId="77777777" w:rsidR="008E4475" w:rsidRPr="008E4475" w:rsidRDefault="008E4475" w:rsidP="0047645B">
            <w:pPr>
              <w:spacing w:beforeLines="50" w:before="120" w:afterLines="50" w:after="120"/>
              <w:jc w:val="center"/>
              <w:rPr>
                <w:color w:val="000000" w:themeColor="text1"/>
                <w:sz w:val="22"/>
                <w:lang w:val="pt-BR"/>
              </w:rPr>
            </w:pPr>
            <w:r w:rsidRPr="008E4475">
              <w:rPr>
                <w:color w:val="000000" w:themeColor="text1"/>
                <w:sz w:val="22"/>
              </w:rPr>
              <w:t>5</w:t>
            </w:r>
            <w:r w:rsidRPr="008E4475">
              <w:rPr>
                <w:rStyle w:val="fontstyle01"/>
                <w:color w:val="000000" w:themeColor="text1"/>
                <w:sz w:val="22"/>
                <w:szCs w:val="22"/>
              </w:rPr>
              <w:sym w:font="Symbol" w:char="F0B4"/>
            </w:r>
            <w:r w:rsidRPr="008E4475">
              <w:rPr>
                <w:rStyle w:val="fontstyle01"/>
                <w:color w:val="000000" w:themeColor="text1"/>
                <w:sz w:val="22"/>
                <w:szCs w:val="22"/>
              </w:rPr>
              <w:t>10</w:t>
            </w:r>
            <w:r w:rsidRPr="008E4475">
              <w:rPr>
                <w:rStyle w:val="fontstyle01"/>
                <w:color w:val="000000" w:themeColor="text1"/>
                <w:sz w:val="22"/>
                <w:szCs w:val="22"/>
                <w:vertAlign w:val="superscript"/>
              </w:rPr>
              <w:t>4</w:t>
            </w:r>
          </w:p>
        </w:tc>
      </w:tr>
    </w:tbl>
    <w:p w14:paraId="2EE41654" w14:textId="77777777" w:rsidR="008E4475" w:rsidRPr="008E4475" w:rsidRDefault="008E4475" w:rsidP="008E4475">
      <w:pPr>
        <w:spacing w:line="480" w:lineRule="auto"/>
        <w:rPr>
          <w:rFonts w:eastAsia="Yu Mincho"/>
          <w:color w:val="000000" w:themeColor="text1"/>
        </w:rPr>
      </w:pPr>
    </w:p>
    <w:p w14:paraId="7F396C41" w14:textId="77777777" w:rsidR="008E4475" w:rsidRPr="008E4475" w:rsidRDefault="008E4475" w:rsidP="008E4475">
      <w:pPr>
        <w:jc w:val="center"/>
        <w:rPr>
          <w:b/>
          <w:bCs/>
          <w:color w:val="000000" w:themeColor="text1"/>
        </w:rPr>
      </w:pPr>
      <w:r w:rsidRPr="008E4475">
        <w:rPr>
          <w:rFonts w:hint="eastAsia"/>
          <w:b/>
          <w:bCs/>
          <w:color w:val="000000" w:themeColor="text1"/>
        </w:rPr>
        <w:t>T</w:t>
      </w:r>
      <w:r w:rsidRPr="008E4475">
        <w:rPr>
          <w:b/>
          <w:bCs/>
          <w:color w:val="000000" w:themeColor="text1"/>
        </w:rPr>
        <w:t>able S2</w:t>
      </w:r>
      <w:r w:rsidRPr="008E4475">
        <w:rPr>
          <w:color w:val="000000" w:themeColor="text1"/>
        </w:rPr>
        <w:t>. The FMO energy levels of the CNI2-based polymers.</w:t>
      </w:r>
    </w:p>
    <w:tbl>
      <w:tblPr>
        <w:tblStyle w:val="af6"/>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6"/>
        <w:gridCol w:w="2573"/>
        <w:gridCol w:w="1415"/>
        <w:gridCol w:w="2466"/>
      </w:tblGrid>
      <w:tr w:rsidR="008E4475" w:rsidRPr="008E4475" w14:paraId="0AD54248" w14:textId="77777777" w:rsidTr="0047645B">
        <w:tc>
          <w:tcPr>
            <w:tcW w:w="2476" w:type="dxa"/>
            <w:tcBorders>
              <w:top w:val="single" w:sz="4" w:space="0" w:color="auto"/>
              <w:bottom w:val="single" w:sz="4" w:space="0" w:color="auto"/>
            </w:tcBorders>
          </w:tcPr>
          <w:p w14:paraId="58FAEE5A" w14:textId="77777777" w:rsidR="008E4475" w:rsidRPr="008E4475" w:rsidRDefault="008E4475" w:rsidP="0047645B">
            <w:pPr>
              <w:ind w:firstLine="480"/>
              <w:jc w:val="center"/>
              <w:rPr>
                <w:color w:val="000000" w:themeColor="text1"/>
              </w:rPr>
            </w:pPr>
            <w:r w:rsidRPr="008E4475">
              <w:rPr>
                <w:rFonts w:hint="eastAsia"/>
                <w:color w:val="000000" w:themeColor="text1"/>
              </w:rPr>
              <w:t>p</w:t>
            </w:r>
            <w:r w:rsidRPr="008E4475">
              <w:rPr>
                <w:color w:val="000000" w:themeColor="text1"/>
              </w:rPr>
              <w:t>olymer</w:t>
            </w:r>
          </w:p>
        </w:tc>
        <w:tc>
          <w:tcPr>
            <w:tcW w:w="2573" w:type="dxa"/>
            <w:tcBorders>
              <w:top w:val="single" w:sz="4" w:space="0" w:color="auto"/>
              <w:bottom w:val="single" w:sz="4" w:space="0" w:color="auto"/>
            </w:tcBorders>
          </w:tcPr>
          <w:p w14:paraId="2D96CC89" w14:textId="77777777" w:rsidR="008E4475" w:rsidRPr="008E4475" w:rsidRDefault="008E4475" w:rsidP="0047645B">
            <w:pPr>
              <w:ind w:firstLine="480"/>
              <w:jc w:val="center"/>
              <w:rPr>
                <w:color w:val="000000" w:themeColor="text1"/>
              </w:rPr>
            </w:pPr>
            <w:r w:rsidRPr="008E4475">
              <w:rPr>
                <w:rFonts w:hint="eastAsia"/>
                <w:i/>
                <w:iCs/>
                <w:color w:val="000000" w:themeColor="text1"/>
              </w:rPr>
              <w:t>E</w:t>
            </w:r>
            <w:r w:rsidRPr="008E4475">
              <w:rPr>
                <w:color w:val="000000" w:themeColor="text1"/>
                <w:vertAlign w:val="subscript"/>
              </w:rPr>
              <w:t>LUMO</w:t>
            </w:r>
            <w:r w:rsidRPr="008E4475">
              <w:rPr>
                <w:color w:val="000000" w:themeColor="text1"/>
                <w:vertAlign w:val="superscript"/>
              </w:rPr>
              <w:t>a</w:t>
            </w:r>
            <w:r w:rsidRPr="008E4475">
              <w:rPr>
                <w:color w:val="000000" w:themeColor="text1"/>
              </w:rPr>
              <w:t xml:space="preserve"> (eV)</w:t>
            </w:r>
          </w:p>
        </w:tc>
        <w:tc>
          <w:tcPr>
            <w:tcW w:w="1415" w:type="dxa"/>
            <w:tcBorders>
              <w:top w:val="single" w:sz="4" w:space="0" w:color="auto"/>
              <w:bottom w:val="single" w:sz="4" w:space="0" w:color="auto"/>
            </w:tcBorders>
          </w:tcPr>
          <w:p w14:paraId="0D317572" w14:textId="77777777" w:rsidR="008E4475" w:rsidRPr="008E4475" w:rsidRDefault="008E4475" w:rsidP="0047645B">
            <w:pPr>
              <w:ind w:firstLine="480"/>
              <w:jc w:val="center"/>
              <w:rPr>
                <w:color w:val="000000" w:themeColor="text1"/>
              </w:rPr>
            </w:pPr>
            <w:r w:rsidRPr="008E4475">
              <w:rPr>
                <w:rFonts w:hint="eastAsia"/>
                <w:i/>
                <w:iCs/>
                <w:color w:val="000000" w:themeColor="text1"/>
              </w:rPr>
              <w:t>E</w:t>
            </w:r>
            <w:r w:rsidRPr="008E4475">
              <w:rPr>
                <w:color w:val="000000" w:themeColor="text1"/>
                <w:vertAlign w:val="subscript"/>
              </w:rPr>
              <w:t>HOMO</w:t>
            </w:r>
            <w:r w:rsidRPr="008E4475">
              <w:rPr>
                <w:color w:val="000000" w:themeColor="text1"/>
                <w:vertAlign w:val="superscript"/>
              </w:rPr>
              <w:t>a</w:t>
            </w:r>
            <w:r w:rsidRPr="008E4475">
              <w:rPr>
                <w:color w:val="000000" w:themeColor="text1"/>
              </w:rPr>
              <w:t xml:space="preserve"> (eV)</w:t>
            </w:r>
          </w:p>
        </w:tc>
        <w:tc>
          <w:tcPr>
            <w:tcW w:w="2466" w:type="dxa"/>
            <w:tcBorders>
              <w:top w:val="single" w:sz="4" w:space="0" w:color="auto"/>
              <w:bottom w:val="single" w:sz="4" w:space="0" w:color="auto"/>
            </w:tcBorders>
          </w:tcPr>
          <w:p w14:paraId="3D734971" w14:textId="77777777" w:rsidR="008E4475" w:rsidRPr="008E4475" w:rsidRDefault="008E4475" w:rsidP="0047645B">
            <w:pPr>
              <w:ind w:firstLine="480"/>
              <w:jc w:val="center"/>
              <w:rPr>
                <w:color w:val="000000" w:themeColor="text1"/>
              </w:rPr>
            </w:pPr>
            <w:r w:rsidRPr="008E4475">
              <w:rPr>
                <w:rFonts w:hint="eastAsia"/>
                <w:i/>
                <w:iCs/>
                <w:color w:val="000000" w:themeColor="text1"/>
              </w:rPr>
              <w:t>E</w:t>
            </w:r>
            <w:r w:rsidRPr="008E4475">
              <w:rPr>
                <w:color w:val="000000" w:themeColor="text1"/>
                <w:vertAlign w:val="subscript"/>
              </w:rPr>
              <w:t>g</w:t>
            </w:r>
            <w:r w:rsidRPr="008E4475">
              <w:rPr>
                <w:color w:val="000000" w:themeColor="text1"/>
                <w:vertAlign w:val="superscript"/>
              </w:rPr>
              <w:t>opt</w:t>
            </w:r>
            <w:r w:rsidRPr="008E4475">
              <w:rPr>
                <w:color w:val="000000" w:themeColor="text1"/>
              </w:rPr>
              <w:t xml:space="preserve"> (eV)</w:t>
            </w:r>
          </w:p>
        </w:tc>
      </w:tr>
      <w:tr w:rsidR="008E4475" w:rsidRPr="008E4475" w14:paraId="0915FE97" w14:textId="77777777" w:rsidTr="0047645B">
        <w:tc>
          <w:tcPr>
            <w:tcW w:w="2476" w:type="dxa"/>
            <w:tcBorders>
              <w:top w:val="single" w:sz="4" w:space="0" w:color="auto"/>
            </w:tcBorders>
          </w:tcPr>
          <w:p w14:paraId="325C698C" w14:textId="77777777" w:rsidR="008E4475" w:rsidRPr="008E4475" w:rsidRDefault="008E4475" w:rsidP="0047645B">
            <w:pPr>
              <w:ind w:firstLine="480"/>
              <w:jc w:val="center"/>
              <w:rPr>
                <w:color w:val="000000" w:themeColor="text1"/>
              </w:rPr>
            </w:pPr>
            <w:r w:rsidRPr="008E4475">
              <w:rPr>
                <w:rFonts w:hint="eastAsia"/>
                <w:color w:val="000000" w:themeColor="text1"/>
              </w:rPr>
              <w:t>P</w:t>
            </w:r>
            <w:r w:rsidRPr="008E4475">
              <w:rPr>
                <w:color w:val="000000" w:themeColor="text1"/>
              </w:rPr>
              <w:t>CNI2-V</w:t>
            </w:r>
          </w:p>
        </w:tc>
        <w:tc>
          <w:tcPr>
            <w:tcW w:w="2573" w:type="dxa"/>
            <w:tcBorders>
              <w:top w:val="single" w:sz="4" w:space="0" w:color="auto"/>
            </w:tcBorders>
          </w:tcPr>
          <w:p w14:paraId="1E49EBD7" w14:textId="77777777" w:rsidR="008E4475" w:rsidRPr="008E4475" w:rsidRDefault="008E4475" w:rsidP="0047645B">
            <w:pPr>
              <w:ind w:firstLine="480"/>
              <w:jc w:val="center"/>
              <w:rPr>
                <w:color w:val="000000" w:themeColor="text1"/>
              </w:rPr>
            </w:pPr>
            <w:r w:rsidRPr="008E4475">
              <w:rPr>
                <w:color w:val="000000" w:themeColor="text1"/>
              </w:rPr>
              <w:t>−3.93</w:t>
            </w:r>
          </w:p>
        </w:tc>
        <w:tc>
          <w:tcPr>
            <w:tcW w:w="1415" w:type="dxa"/>
            <w:tcBorders>
              <w:top w:val="single" w:sz="4" w:space="0" w:color="auto"/>
            </w:tcBorders>
          </w:tcPr>
          <w:p w14:paraId="14E951A1" w14:textId="77777777" w:rsidR="008E4475" w:rsidRPr="008E4475" w:rsidRDefault="008E4475" w:rsidP="0047645B">
            <w:pPr>
              <w:ind w:firstLine="480"/>
              <w:jc w:val="center"/>
              <w:rPr>
                <w:color w:val="000000" w:themeColor="text1"/>
              </w:rPr>
            </w:pPr>
            <w:r w:rsidRPr="008E4475">
              <w:rPr>
                <w:color w:val="000000" w:themeColor="text1"/>
              </w:rPr>
              <w:t>−5.71</w:t>
            </w:r>
          </w:p>
        </w:tc>
        <w:tc>
          <w:tcPr>
            <w:tcW w:w="2466" w:type="dxa"/>
            <w:tcBorders>
              <w:top w:val="single" w:sz="4" w:space="0" w:color="auto"/>
            </w:tcBorders>
          </w:tcPr>
          <w:p w14:paraId="55ED3BA5" w14:textId="77777777" w:rsidR="008E4475" w:rsidRPr="008E4475" w:rsidRDefault="008E4475" w:rsidP="0047645B">
            <w:pPr>
              <w:ind w:firstLine="480"/>
              <w:jc w:val="center"/>
              <w:rPr>
                <w:color w:val="000000" w:themeColor="text1"/>
              </w:rPr>
            </w:pPr>
            <w:r w:rsidRPr="008E4475">
              <w:rPr>
                <w:rFonts w:hint="eastAsia"/>
                <w:color w:val="000000" w:themeColor="text1"/>
              </w:rPr>
              <w:t>1</w:t>
            </w:r>
            <w:r w:rsidRPr="008E4475">
              <w:rPr>
                <w:color w:val="000000" w:themeColor="text1"/>
              </w:rPr>
              <w:t>.78</w:t>
            </w:r>
          </w:p>
        </w:tc>
      </w:tr>
      <w:tr w:rsidR="008E4475" w:rsidRPr="008E4475" w14:paraId="4658C566" w14:textId="77777777" w:rsidTr="0047645B">
        <w:tc>
          <w:tcPr>
            <w:tcW w:w="2476" w:type="dxa"/>
          </w:tcPr>
          <w:p w14:paraId="2BD48B92" w14:textId="77777777" w:rsidR="008E4475" w:rsidRPr="008E4475" w:rsidRDefault="008E4475" w:rsidP="0047645B">
            <w:pPr>
              <w:ind w:firstLine="480"/>
              <w:jc w:val="center"/>
              <w:rPr>
                <w:color w:val="000000" w:themeColor="text1"/>
              </w:rPr>
            </w:pPr>
            <w:r w:rsidRPr="008E4475">
              <w:rPr>
                <w:rFonts w:hint="eastAsia"/>
                <w:color w:val="000000" w:themeColor="text1"/>
              </w:rPr>
              <w:t>P</w:t>
            </w:r>
            <w:r w:rsidRPr="008E4475">
              <w:rPr>
                <w:color w:val="000000" w:themeColor="text1"/>
              </w:rPr>
              <w:t>CNI2-T</w:t>
            </w:r>
          </w:p>
        </w:tc>
        <w:tc>
          <w:tcPr>
            <w:tcW w:w="2573" w:type="dxa"/>
          </w:tcPr>
          <w:p w14:paraId="13FB3A08" w14:textId="77777777" w:rsidR="008E4475" w:rsidRPr="008E4475" w:rsidRDefault="008E4475" w:rsidP="0047645B">
            <w:pPr>
              <w:ind w:firstLine="480"/>
              <w:jc w:val="center"/>
              <w:rPr>
                <w:color w:val="000000" w:themeColor="text1"/>
              </w:rPr>
            </w:pPr>
            <w:r w:rsidRPr="008E4475">
              <w:rPr>
                <w:color w:val="000000" w:themeColor="text1"/>
              </w:rPr>
              <w:t>−3.80</w:t>
            </w:r>
          </w:p>
        </w:tc>
        <w:tc>
          <w:tcPr>
            <w:tcW w:w="1415" w:type="dxa"/>
          </w:tcPr>
          <w:p w14:paraId="27EDFE27" w14:textId="77777777" w:rsidR="008E4475" w:rsidRPr="008E4475" w:rsidRDefault="008E4475" w:rsidP="0047645B">
            <w:pPr>
              <w:ind w:firstLine="480"/>
              <w:jc w:val="center"/>
              <w:rPr>
                <w:color w:val="000000" w:themeColor="text1"/>
              </w:rPr>
            </w:pPr>
            <w:r w:rsidRPr="008E4475">
              <w:rPr>
                <w:color w:val="000000" w:themeColor="text1"/>
              </w:rPr>
              <w:t>−5.63</w:t>
            </w:r>
          </w:p>
        </w:tc>
        <w:tc>
          <w:tcPr>
            <w:tcW w:w="2466" w:type="dxa"/>
          </w:tcPr>
          <w:p w14:paraId="703BEF50" w14:textId="77777777" w:rsidR="008E4475" w:rsidRPr="008E4475" w:rsidRDefault="008E4475" w:rsidP="0047645B">
            <w:pPr>
              <w:ind w:firstLine="480"/>
              <w:jc w:val="center"/>
              <w:rPr>
                <w:color w:val="000000" w:themeColor="text1"/>
              </w:rPr>
            </w:pPr>
            <w:r w:rsidRPr="008E4475">
              <w:rPr>
                <w:rFonts w:hint="eastAsia"/>
                <w:color w:val="000000" w:themeColor="text1"/>
              </w:rPr>
              <w:t>1</w:t>
            </w:r>
            <w:r w:rsidRPr="008E4475">
              <w:rPr>
                <w:color w:val="000000" w:themeColor="text1"/>
              </w:rPr>
              <w:t>.83</w:t>
            </w:r>
          </w:p>
        </w:tc>
      </w:tr>
      <w:tr w:rsidR="008E4475" w:rsidRPr="008E4475" w14:paraId="14147D44" w14:textId="77777777" w:rsidTr="0047645B">
        <w:tc>
          <w:tcPr>
            <w:tcW w:w="2476" w:type="dxa"/>
            <w:tcBorders>
              <w:bottom w:val="single" w:sz="4" w:space="0" w:color="auto"/>
            </w:tcBorders>
          </w:tcPr>
          <w:p w14:paraId="5699C547" w14:textId="77777777" w:rsidR="008E4475" w:rsidRPr="008E4475" w:rsidRDefault="008E4475" w:rsidP="0047645B">
            <w:pPr>
              <w:ind w:firstLine="480"/>
              <w:jc w:val="center"/>
              <w:rPr>
                <w:color w:val="000000" w:themeColor="text1"/>
              </w:rPr>
            </w:pPr>
            <w:r w:rsidRPr="008E4475">
              <w:rPr>
                <w:rFonts w:hint="eastAsia"/>
                <w:color w:val="000000" w:themeColor="text1"/>
              </w:rPr>
              <w:t>P</w:t>
            </w:r>
            <w:r w:rsidRPr="008E4475">
              <w:rPr>
                <w:color w:val="000000" w:themeColor="text1"/>
              </w:rPr>
              <w:t>CNI2-BTI</w:t>
            </w:r>
          </w:p>
        </w:tc>
        <w:tc>
          <w:tcPr>
            <w:tcW w:w="2573" w:type="dxa"/>
            <w:tcBorders>
              <w:bottom w:val="single" w:sz="4" w:space="0" w:color="auto"/>
            </w:tcBorders>
          </w:tcPr>
          <w:p w14:paraId="64320BDC" w14:textId="77777777" w:rsidR="008E4475" w:rsidRPr="008E4475" w:rsidRDefault="008E4475" w:rsidP="0047645B">
            <w:pPr>
              <w:ind w:firstLine="480"/>
              <w:jc w:val="center"/>
              <w:rPr>
                <w:color w:val="000000" w:themeColor="text1"/>
              </w:rPr>
            </w:pPr>
            <w:r w:rsidRPr="008E4475">
              <w:rPr>
                <w:color w:val="000000" w:themeColor="text1"/>
              </w:rPr>
              <w:t>−3.87</w:t>
            </w:r>
          </w:p>
        </w:tc>
        <w:tc>
          <w:tcPr>
            <w:tcW w:w="1415" w:type="dxa"/>
            <w:tcBorders>
              <w:bottom w:val="single" w:sz="4" w:space="0" w:color="auto"/>
            </w:tcBorders>
          </w:tcPr>
          <w:p w14:paraId="6EFDD34E" w14:textId="77777777" w:rsidR="008E4475" w:rsidRPr="008E4475" w:rsidRDefault="008E4475" w:rsidP="0047645B">
            <w:pPr>
              <w:ind w:firstLine="480"/>
              <w:jc w:val="center"/>
              <w:rPr>
                <w:color w:val="000000" w:themeColor="text1"/>
              </w:rPr>
            </w:pPr>
            <w:r w:rsidRPr="008E4475">
              <w:rPr>
                <w:color w:val="000000" w:themeColor="text1"/>
              </w:rPr>
              <w:t>−5.74</w:t>
            </w:r>
          </w:p>
        </w:tc>
        <w:tc>
          <w:tcPr>
            <w:tcW w:w="2466" w:type="dxa"/>
            <w:tcBorders>
              <w:bottom w:val="single" w:sz="4" w:space="0" w:color="auto"/>
            </w:tcBorders>
          </w:tcPr>
          <w:p w14:paraId="1AA0561E" w14:textId="77777777" w:rsidR="008E4475" w:rsidRPr="008E4475" w:rsidRDefault="008E4475" w:rsidP="0047645B">
            <w:pPr>
              <w:ind w:firstLine="480"/>
              <w:jc w:val="center"/>
              <w:rPr>
                <w:color w:val="000000" w:themeColor="text1"/>
              </w:rPr>
            </w:pPr>
            <w:r w:rsidRPr="008E4475">
              <w:rPr>
                <w:rFonts w:hint="eastAsia"/>
                <w:color w:val="000000" w:themeColor="text1"/>
              </w:rPr>
              <w:t>1</w:t>
            </w:r>
            <w:r w:rsidRPr="008E4475">
              <w:rPr>
                <w:color w:val="000000" w:themeColor="text1"/>
              </w:rPr>
              <w:t>.87</w:t>
            </w:r>
          </w:p>
        </w:tc>
      </w:tr>
    </w:tbl>
    <w:p w14:paraId="71164E4D" w14:textId="77777777" w:rsidR="008E4475" w:rsidRPr="008E4475" w:rsidRDefault="008E4475" w:rsidP="008E4475">
      <w:pPr>
        <w:jc w:val="both"/>
        <w:rPr>
          <w:color w:val="000000" w:themeColor="text1"/>
        </w:rPr>
      </w:pPr>
      <w:r w:rsidRPr="008E4475">
        <w:rPr>
          <w:i/>
          <w:iCs/>
          <w:color w:val="000000" w:themeColor="text1"/>
          <w:vertAlign w:val="superscript"/>
        </w:rPr>
        <w:t>a</w:t>
      </w:r>
      <w:r w:rsidRPr="008E4475">
        <w:rPr>
          <w:color w:val="000000" w:themeColor="text1"/>
        </w:rPr>
        <w:t xml:space="preserve"> Calculated based on </w:t>
      </w:r>
      <w:r w:rsidRPr="008E4475">
        <w:rPr>
          <w:i/>
          <w:iCs/>
          <w:color w:val="000000" w:themeColor="text1"/>
        </w:rPr>
        <w:t>E</w:t>
      </w:r>
      <w:r w:rsidRPr="008E4475">
        <w:rPr>
          <w:color w:val="000000" w:themeColor="text1"/>
          <w:vertAlign w:val="subscript"/>
        </w:rPr>
        <w:t>LUMO</w:t>
      </w:r>
      <w:r w:rsidRPr="008E4475">
        <w:rPr>
          <w:color w:val="000000" w:themeColor="text1"/>
        </w:rPr>
        <w:t xml:space="preserve"> = </w:t>
      </w:r>
      <w:r w:rsidRPr="008E4475">
        <w:rPr>
          <w:i/>
          <w:iCs/>
          <w:color w:val="000000" w:themeColor="text1"/>
        </w:rPr>
        <w:t>E</w:t>
      </w:r>
      <w:r w:rsidRPr="008E4475">
        <w:rPr>
          <w:color w:val="000000" w:themeColor="text1"/>
          <w:vertAlign w:val="subscript"/>
        </w:rPr>
        <w:t>g</w:t>
      </w:r>
      <w:r w:rsidRPr="008E4475">
        <w:rPr>
          <w:color w:val="000000" w:themeColor="text1"/>
          <w:vertAlign w:val="superscript"/>
        </w:rPr>
        <w:t>opt</w:t>
      </w:r>
      <w:r w:rsidRPr="008E4475">
        <w:rPr>
          <w:color w:val="000000" w:themeColor="text1"/>
        </w:rPr>
        <w:t>-</w:t>
      </w:r>
      <w:r w:rsidRPr="008E4475">
        <w:rPr>
          <w:i/>
          <w:iCs/>
          <w:color w:val="000000" w:themeColor="text1"/>
        </w:rPr>
        <w:t>E</w:t>
      </w:r>
      <w:r w:rsidRPr="008E4475">
        <w:rPr>
          <w:color w:val="000000" w:themeColor="text1"/>
          <w:vertAlign w:val="subscript"/>
        </w:rPr>
        <w:t>HOMO</w:t>
      </w:r>
      <w:r w:rsidRPr="008E4475">
        <w:rPr>
          <w:color w:val="000000" w:themeColor="text1"/>
        </w:rPr>
        <w:t xml:space="preserve">. </w:t>
      </w:r>
      <w:r w:rsidRPr="008E4475">
        <w:rPr>
          <w:i/>
          <w:iCs/>
          <w:color w:val="000000" w:themeColor="text1"/>
          <w:vertAlign w:val="superscript"/>
        </w:rPr>
        <w:t>b</w:t>
      </w:r>
      <w:r w:rsidRPr="008E4475">
        <w:rPr>
          <w:i/>
          <w:iCs/>
          <w:color w:val="000000" w:themeColor="text1"/>
        </w:rPr>
        <w:t xml:space="preserve"> </w:t>
      </w:r>
      <w:r w:rsidRPr="008E4475">
        <w:rPr>
          <w:color w:val="000000" w:themeColor="text1"/>
        </w:rPr>
        <w:t xml:space="preserve">Measured using UPS with the equation </w:t>
      </w:r>
      <w:r w:rsidRPr="008E4475">
        <w:rPr>
          <w:i/>
          <w:iCs/>
          <w:color w:val="000000" w:themeColor="text1"/>
        </w:rPr>
        <w:t xml:space="preserve">φ </w:t>
      </w:r>
      <w:r w:rsidRPr="008E4475">
        <w:rPr>
          <w:color w:val="000000" w:themeColor="text1"/>
        </w:rPr>
        <w:t>=21.22-(</w:t>
      </w:r>
      <w:r w:rsidRPr="008E4475">
        <w:rPr>
          <w:i/>
          <w:iCs/>
          <w:color w:val="000000" w:themeColor="text1"/>
        </w:rPr>
        <w:t>E</w:t>
      </w:r>
      <w:r w:rsidRPr="008E4475">
        <w:rPr>
          <w:color w:val="000000" w:themeColor="text1"/>
          <w:vertAlign w:val="subscript"/>
        </w:rPr>
        <w:t>cutoff</w:t>
      </w:r>
      <w:r w:rsidRPr="008E4475">
        <w:rPr>
          <w:color w:val="000000" w:themeColor="text1"/>
        </w:rPr>
        <w:t>-</w:t>
      </w:r>
      <w:r w:rsidRPr="008E4475">
        <w:rPr>
          <w:i/>
          <w:iCs/>
          <w:color w:val="000000" w:themeColor="text1"/>
        </w:rPr>
        <w:t>E</w:t>
      </w:r>
      <w:r w:rsidRPr="008E4475">
        <w:rPr>
          <w:color w:val="000000" w:themeColor="text1"/>
          <w:vertAlign w:val="subscript"/>
        </w:rPr>
        <w:t>onset</w:t>
      </w:r>
      <w:r w:rsidRPr="008E4475">
        <w:rPr>
          <w:color w:val="000000" w:themeColor="text1"/>
        </w:rPr>
        <w:t xml:space="preserve">). </w:t>
      </w:r>
      <w:r w:rsidRPr="008E4475">
        <w:rPr>
          <w:i/>
          <w:iCs/>
          <w:color w:val="000000" w:themeColor="text1"/>
          <w:vertAlign w:val="superscript"/>
        </w:rPr>
        <w:t>c</w:t>
      </w:r>
      <w:r w:rsidRPr="008E4475">
        <w:rPr>
          <w:color w:val="000000" w:themeColor="text1"/>
        </w:rPr>
        <w:t xml:space="preserve"> Estimated from absorption onset of as-cast film using the equation: </w:t>
      </w:r>
      <w:r w:rsidRPr="008E4475">
        <w:rPr>
          <w:i/>
          <w:iCs/>
          <w:color w:val="000000" w:themeColor="text1"/>
        </w:rPr>
        <w:t>E</w:t>
      </w:r>
      <w:r w:rsidRPr="008E4475">
        <w:rPr>
          <w:color w:val="000000" w:themeColor="text1"/>
          <w:vertAlign w:val="subscript"/>
        </w:rPr>
        <w:t>g</w:t>
      </w:r>
      <w:r w:rsidRPr="008E4475">
        <w:rPr>
          <w:color w:val="000000" w:themeColor="text1"/>
        </w:rPr>
        <w:t xml:space="preserve"> =1240/</w:t>
      </w:r>
      <w:r w:rsidRPr="008E4475">
        <w:rPr>
          <w:i/>
          <w:iCs/>
          <w:color w:val="000000" w:themeColor="text1"/>
        </w:rPr>
        <w:t>λ</w:t>
      </w:r>
      <w:r w:rsidRPr="008E4475">
        <w:rPr>
          <w:color w:val="000000" w:themeColor="text1"/>
          <w:vertAlign w:val="subscript"/>
        </w:rPr>
        <w:t>onset</w:t>
      </w:r>
      <w:r w:rsidRPr="008E4475">
        <w:rPr>
          <w:color w:val="000000" w:themeColor="text1"/>
          <w:vertAlign w:val="superscript"/>
        </w:rPr>
        <w:t xml:space="preserve">film </w:t>
      </w:r>
      <w:r w:rsidRPr="008E4475">
        <w:rPr>
          <w:color w:val="000000" w:themeColor="text1"/>
        </w:rPr>
        <w:t>(eV).</w:t>
      </w:r>
    </w:p>
    <w:p w14:paraId="7FC6CD70" w14:textId="77777777" w:rsidR="008E4475" w:rsidRPr="008E4475" w:rsidRDefault="008E4475" w:rsidP="008E4475">
      <w:pPr>
        <w:rPr>
          <w:rFonts w:eastAsia="Yu Mincho"/>
          <w:color w:val="000000" w:themeColor="text1"/>
        </w:rPr>
      </w:pPr>
    </w:p>
    <w:p w14:paraId="08C4506E" w14:textId="77777777" w:rsidR="008E4475" w:rsidRPr="008E4475" w:rsidRDefault="008E4475" w:rsidP="008E4475">
      <w:pPr>
        <w:jc w:val="both"/>
        <w:rPr>
          <w:color w:val="000000" w:themeColor="text1"/>
          <w:shd w:val="clear" w:color="auto" w:fill="FFFFFF"/>
          <w:lang w:val="en-US"/>
        </w:rPr>
      </w:pPr>
      <w:r w:rsidRPr="008E4475">
        <w:rPr>
          <w:rFonts w:hint="eastAsia"/>
          <w:b/>
          <w:bCs/>
          <w:color w:val="000000" w:themeColor="text1"/>
          <w:shd w:val="clear" w:color="auto" w:fill="FFFFFF"/>
        </w:rPr>
        <w:t>T</w:t>
      </w:r>
      <w:r w:rsidRPr="008E4475">
        <w:rPr>
          <w:b/>
          <w:bCs/>
          <w:color w:val="000000" w:themeColor="text1"/>
          <w:shd w:val="clear" w:color="auto" w:fill="FFFFFF"/>
        </w:rPr>
        <w:t>able S3</w:t>
      </w:r>
      <w:r w:rsidRPr="008E4475">
        <w:rPr>
          <w:rFonts w:hint="eastAsia"/>
          <w:color w:val="000000" w:themeColor="text1"/>
          <w:shd w:val="clear" w:color="auto" w:fill="FFFFFF"/>
        </w:rPr>
        <w:t>.</w:t>
      </w:r>
      <w:r w:rsidRPr="008E4475">
        <w:rPr>
          <w:color w:val="000000" w:themeColor="text1"/>
          <w:shd w:val="clear" w:color="auto" w:fill="FFFFFF"/>
        </w:rPr>
        <w:t xml:space="preserve"> Performance parameters of the PCNI2-BTI*-based OTE devices fabricated with different coating protocols. The polymer PCNI2-BTI* has a </w:t>
      </w:r>
      <w:r w:rsidRPr="008E4475">
        <w:rPr>
          <w:i/>
          <w:iCs/>
          <w:color w:val="000000" w:themeColor="text1"/>
          <w:shd w:val="clear" w:color="auto" w:fill="FFFFFF"/>
        </w:rPr>
        <w:t>M</w:t>
      </w:r>
      <w:r w:rsidRPr="008E4475">
        <w:rPr>
          <w:color w:val="000000" w:themeColor="text1"/>
          <w:shd w:val="clear" w:color="auto" w:fill="FFFFFF"/>
          <w:vertAlign w:val="subscript"/>
        </w:rPr>
        <w:t>n</w:t>
      </w:r>
      <w:r w:rsidRPr="008E4475">
        <w:rPr>
          <w:color w:val="000000" w:themeColor="text1"/>
          <w:shd w:val="clear" w:color="auto" w:fill="FFFFFF"/>
        </w:rPr>
        <w:t xml:space="preserve"> of 19.3 kDa.</w:t>
      </w:r>
    </w:p>
    <w:tbl>
      <w:tblPr>
        <w:tblStyle w:val="af6"/>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4"/>
        <w:gridCol w:w="2174"/>
        <w:gridCol w:w="1564"/>
        <w:gridCol w:w="3320"/>
      </w:tblGrid>
      <w:tr w:rsidR="008E4475" w:rsidRPr="008E4475" w14:paraId="2C87F04E" w14:textId="77777777" w:rsidTr="0047645B">
        <w:trPr>
          <w:trHeight w:val="406"/>
          <w:jc w:val="center"/>
        </w:trPr>
        <w:tc>
          <w:tcPr>
            <w:tcW w:w="2037" w:type="dxa"/>
            <w:tcBorders>
              <w:top w:val="single" w:sz="4" w:space="0" w:color="auto"/>
              <w:bottom w:val="single" w:sz="4" w:space="0" w:color="auto"/>
            </w:tcBorders>
            <w:vAlign w:val="center"/>
          </w:tcPr>
          <w:p w14:paraId="6E4E407C"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Method</w:t>
            </w:r>
          </w:p>
        </w:tc>
        <w:tc>
          <w:tcPr>
            <w:tcW w:w="2210" w:type="dxa"/>
            <w:tcBorders>
              <w:top w:val="single" w:sz="4" w:space="0" w:color="auto"/>
              <w:bottom w:val="single" w:sz="4" w:space="0" w:color="auto"/>
            </w:tcBorders>
            <w:vAlign w:val="center"/>
          </w:tcPr>
          <w:p w14:paraId="4B0CBB8C" w14:textId="77777777" w:rsidR="008E4475" w:rsidRPr="008E4475" w:rsidRDefault="008E4475" w:rsidP="0047645B">
            <w:pPr>
              <w:ind w:firstLine="480"/>
              <w:jc w:val="center"/>
              <w:rPr>
                <w:color w:val="000000" w:themeColor="text1"/>
                <w:shd w:val="clear" w:color="auto" w:fill="FFFFFF"/>
              </w:rPr>
            </w:pPr>
            <w:r w:rsidRPr="008E4475">
              <w:rPr>
                <w:i/>
                <w:iCs/>
                <w:color w:val="000000" w:themeColor="text1"/>
                <w:shd w:val="clear" w:color="auto" w:fill="FFFFFF"/>
              </w:rPr>
              <w:t>σ</w:t>
            </w:r>
            <w:r w:rsidRPr="008E4475">
              <w:rPr>
                <w:color w:val="000000" w:themeColor="text1"/>
                <w:shd w:val="clear" w:color="auto" w:fill="FFFFFF"/>
                <w:vertAlign w:val="superscript"/>
              </w:rPr>
              <w:t>a</w:t>
            </w:r>
            <w:r w:rsidRPr="008E4475">
              <w:rPr>
                <w:rFonts w:hint="eastAsia"/>
                <w:color w:val="000000" w:themeColor="text1"/>
                <w:shd w:val="clear" w:color="auto" w:fill="FFFFFF"/>
              </w:rPr>
              <w:t xml:space="preserve"> </w:t>
            </w:r>
            <w:r w:rsidRPr="008E4475">
              <w:rPr>
                <w:color w:val="000000" w:themeColor="text1"/>
                <w:shd w:val="clear" w:color="auto" w:fill="FFFFFF"/>
              </w:rPr>
              <w:t>(S cm</w:t>
            </w:r>
            <w:r w:rsidRPr="008E4475">
              <w:rPr>
                <w:color w:val="000000" w:themeColor="text1"/>
                <w:shd w:val="clear" w:color="auto" w:fill="FFFFFF"/>
                <w:vertAlign w:val="superscript"/>
              </w:rPr>
              <w:t>-1</w:t>
            </w:r>
            <w:r w:rsidRPr="008E4475">
              <w:rPr>
                <w:color w:val="000000" w:themeColor="text1"/>
                <w:shd w:val="clear" w:color="auto" w:fill="FFFFFF"/>
              </w:rPr>
              <w:t>)</w:t>
            </w:r>
          </w:p>
        </w:tc>
        <w:tc>
          <w:tcPr>
            <w:tcW w:w="1565" w:type="dxa"/>
            <w:tcBorders>
              <w:top w:val="single" w:sz="4" w:space="0" w:color="auto"/>
              <w:bottom w:val="single" w:sz="4" w:space="0" w:color="auto"/>
            </w:tcBorders>
            <w:vAlign w:val="center"/>
          </w:tcPr>
          <w:p w14:paraId="4283D648" w14:textId="77777777" w:rsidR="008E4475" w:rsidRPr="008E4475" w:rsidRDefault="008E4475" w:rsidP="0047645B">
            <w:pPr>
              <w:spacing w:beforeLines="50" w:before="120" w:afterLines="50" w:after="120"/>
              <w:ind w:firstLine="480"/>
              <w:jc w:val="center"/>
              <w:rPr>
                <w:color w:val="000000" w:themeColor="text1"/>
                <w:lang w:val="en-GB"/>
              </w:rPr>
            </w:pPr>
            <w:r w:rsidRPr="008E4475">
              <w:rPr>
                <w:i/>
                <w:iCs/>
                <w:color w:val="000000" w:themeColor="text1"/>
                <w:lang w:val="en-GB"/>
              </w:rPr>
              <w:t>S</w:t>
            </w:r>
            <w:r w:rsidRPr="008E4475">
              <w:rPr>
                <w:i/>
                <w:iCs/>
                <w:color w:val="000000" w:themeColor="text1"/>
                <w:vertAlign w:val="superscript"/>
                <w:lang w:val="en-GB"/>
              </w:rPr>
              <w:t>b</w:t>
            </w:r>
            <w:r w:rsidRPr="008E4475">
              <w:rPr>
                <w:rFonts w:hint="eastAsia"/>
                <w:color w:val="000000" w:themeColor="text1"/>
                <w:lang w:val="en-GB"/>
              </w:rPr>
              <w:t xml:space="preserve"> </w:t>
            </w:r>
            <w:r w:rsidRPr="008E4475">
              <w:rPr>
                <w:color w:val="000000" w:themeColor="text1"/>
                <w:lang w:val="en-GB"/>
              </w:rPr>
              <w:t>(</w:t>
            </w:r>
            <w:r w:rsidRPr="008E4475">
              <w:rPr>
                <w:color w:val="000000" w:themeColor="text1"/>
              </w:rPr>
              <w:t>mV K</w:t>
            </w:r>
            <w:r w:rsidRPr="008E4475">
              <w:rPr>
                <w:rFonts w:eastAsia="微软雅黑"/>
                <w:color w:val="000000" w:themeColor="text1"/>
                <w:vertAlign w:val="superscript"/>
              </w:rPr>
              <w:t>−</w:t>
            </w:r>
            <w:r w:rsidRPr="008E4475">
              <w:rPr>
                <w:color w:val="000000" w:themeColor="text1"/>
                <w:vertAlign w:val="superscript"/>
              </w:rPr>
              <w:t>1</w:t>
            </w:r>
            <w:r w:rsidRPr="008E4475">
              <w:rPr>
                <w:color w:val="000000" w:themeColor="text1"/>
              </w:rPr>
              <w:t>)</w:t>
            </w:r>
          </w:p>
        </w:tc>
        <w:tc>
          <w:tcPr>
            <w:tcW w:w="3402" w:type="dxa"/>
            <w:tcBorders>
              <w:top w:val="single" w:sz="4" w:space="0" w:color="auto"/>
              <w:bottom w:val="single" w:sz="4" w:space="0" w:color="auto"/>
            </w:tcBorders>
            <w:vAlign w:val="center"/>
          </w:tcPr>
          <w:p w14:paraId="56C05BA0" w14:textId="77777777" w:rsidR="008E4475" w:rsidRPr="008E4475" w:rsidRDefault="008E4475" w:rsidP="0047645B">
            <w:pPr>
              <w:spacing w:beforeLines="50" w:before="120" w:afterLines="50" w:after="120"/>
              <w:ind w:firstLine="480"/>
              <w:jc w:val="center"/>
              <w:rPr>
                <w:color w:val="000000" w:themeColor="text1"/>
                <w:lang w:val="en-GB"/>
              </w:rPr>
            </w:pPr>
            <w:r w:rsidRPr="008E4475">
              <w:rPr>
                <w:i/>
                <w:iCs/>
                <w:color w:val="000000" w:themeColor="text1"/>
                <w:lang w:val="en-GB"/>
              </w:rPr>
              <w:t>PF</w:t>
            </w:r>
            <w:r w:rsidRPr="008E4475">
              <w:rPr>
                <w:i/>
                <w:iCs/>
                <w:color w:val="000000" w:themeColor="text1"/>
                <w:vertAlign w:val="superscript"/>
                <w:lang w:val="en-GB"/>
              </w:rPr>
              <w:t>b</w:t>
            </w:r>
            <w:r w:rsidRPr="008E4475">
              <w:rPr>
                <w:rFonts w:hint="eastAsia"/>
                <w:color w:val="000000" w:themeColor="text1"/>
                <w:lang w:val="en-GB"/>
              </w:rPr>
              <w:t xml:space="preserve"> </w:t>
            </w:r>
            <w:r w:rsidRPr="008E4475">
              <w:rPr>
                <w:color w:val="000000" w:themeColor="text1"/>
                <w:lang w:val="en-GB"/>
              </w:rPr>
              <w:t>(</w:t>
            </w:r>
            <w:r w:rsidRPr="008E4475">
              <w:rPr>
                <w:i/>
                <w:iCs/>
                <w:color w:val="000000" w:themeColor="text1"/>
              </w:rPr>
              <w:t>µ</w:t>
            </w:r>
            <w:r w:rsidRPr="008E4475">
              <w:rPr>
                <w:color w:val="000000" w:themeColor="text1"/>
              </w:rPr>
              <w:t>W m</w:t>
            </w:r>
            <w:r w:rsidRPr="008E4475">
              <w:rPr>
                <w:rFonts w:eastAsia="微软雅黑"/>
                <w:color w:val="000000" w:themeColor="text1"/>
                <w:vertAlign w:val="superscript"/>
              </w:rPr>
              <w:t>−</w:t>
            </w:r>
            <w:r w:rsidRPr="008E4475">
              <w:rPr>
                <w:color w:val="000000" w:themeColor="text1"/>
                <w:vertAlign w:val="superscript"/>
              </w:rPr>
              <w:t xml:space="preserve">1 </w:t>
            </w:r>
            <w:r w:rsidRPr="008E4475">
              <w:rPr>
                <w:color w:val="000000" w:themeColor="text1"/>
              </w:rPr>
              <w:t>K</w:t>
            </w:r>
            <w:r w:rsidRPr="008E4475">
              <w:rPr>
                <w:rFonts w:eastAsia="微软雅黑"/>
                <w:color w:val="000000" w:themeColor="text1"/>
                <w:vertAlign w:val="superscript"/>
              </w:rPr>
              <w:t>−</w:t>
            </w:r>
            <w:r w:rsidRPr="008E4475">
              <w:rPr>
                <w:color w:val="000000" w:themeColor="text1"/>
                <w:vertAlign w:val="superscript"/>
              </w:rPr>
              <w:t>2</w:t>
            </w:r>
            <w:r w:rsidRPr="008E4475">
              <w:rPr>
                <w:color w:val="000000" w:themeColor="text1"/>
                <w:lang w:val="en-GB"/>
              </w:rPr>
              <w:t>)</w:t>
            </w:r>
          </w:p>
        </w:tc>
      </w:tr>
      <w:tr w:rsidR="008E4475" w:rsidRPr="008E4475" w14:paraId="277ECC0E" w14:textId="77777777" w:rsidTr="0047645B">
        <w:trPr>
          <w:trHeight w:val="319"/>
          <w:jc w:val="center"/>
        </w:trPr>
        <w:tc>
          <w:tcPr>
            <w:tcW w:w="2037" w:type="dxa"/>
            <w:tcBorders>
              <w:top w:val="single" w:sz="4" w:space="0" w:color="auto"/>
            </w:tcBorders>
            <w:vAlign w:val="center"/>
          </w:tcPr>
          <w:p w14:paraId="761A9861" w14:textId="77777777" w:rsidR="008E4475" w:rsidRPr="008E4475" w:rsidRDefault="008E4475" w:rsidP="0047645B">
            <w:pPr>
              <w:jc w:val="center"/>
              <w:rPr>
                <w:color w:val="000000" w:themeColor="text1"/>
                <w:shd w:val="clear" w:color="auto" w:fill="FFFFFF"/>
              </w:rPr>
            </w:pPr>
            <w:r w:rsidRPr="008E4475">
              <w:rPr>
                <w:rFonts w:hint="eastAsia"/>
                <w:color w:val="000000" w:themeColor="text1"/>
                <w:shd w:val="clear" w:color="auto" w:fill="FFFFFF"/>
              </w:rPr>
              <w:t>Spin</w:t>
            </w:r>
            <w:r w:rsidRPr="008E4475">
              <w:rPr>
                <w:color w:val="000000" w:themeColor="text1"/>
                <w:shd w:val="clear" w:color="auto" w:fill="FFFFFF"/>
              </w:rPr>
              <w:t>-coating</w:t>
            </w:r>
          </w:p>
        </w:tc>
        <w:tc>
          <w:tcPr>
            <w:tcW w:w="2210" w:type="dxa"/>
            <w:tcBorders>
              <w:top w:val="single" w:sz="4" w:space="0" w:color="auto"/>
            </w:tcBorders>
            <w:vAlign w:val="center"/>
          </w:tcPr>
          <w:p w14:paraId="7554BC58"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48.1</w:t>
            </w:r>
          </w:p>
          <w:p w14:paraId="4ECA6697"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(45.7)</w:t>
            </w:r>
          </w:p>
        </w:tc>
        <w:tc>
          <w:tcPr>
            <w:tcW w:w="1565" w:type="dxa"/>
            <w:tcBorders>
              <w:top w:val="single" w:sz="4" w:space="0" w:color="auto"/>
            </w:tcBorders>
            <w:vAlign w:val="center"/>
          </w:tcPr>
          <w:p w14:paraId="45CE9AFA" w14:textId="77777777" w:rsidR="008E4475" w:rsidRPr="008E4475" w:rsidRDefault="008E4475" w:rsidP="0047645B">
            <w:pPr>
              <w:ind w:firstLine="480"/>
              <w:jc w:val="center"/>
              <w:rPr>
                <w:color w:val="000000" w:themeColor="text1"/>
                <w:shd w:val="clear" w:color="auto" w:fill="FFFFFF"/>
              </w:rPr>
            </w:pPr>
            <w:r w:rsidRPr="008E4475">
              <w:rPr>
                <w:color w:val="000000" w:themeColor="text1"/>
              </w:rPr>
              <w:t>−</w:t>
            </w:r>
            <w:r w:rsidRPr="008E4475">
              <w:rPr>
                <w:rFonts w:hint="eastAsia"/>
                <w:color w:val="000000" w:themeColor="text1"/>
                <w:shd w:val="clear" w:color="auto" w:fill="FFFFFF"/>
              </w:rPr>
              <w:t>8</w:t>
            </w:r>
            <w:r w:rsidRPr="008E4475">
              <w:rPr>
                <w:color w:val="000000" w:themeColor="text1"/>
                <w:shd w:val="clear" w:color="auto" w:fill="FFFFFF"/>
              </w:rPr>
              <w:t>3.8</w:t>
            </w:r>
          </w:p>
          <w:p w14:paraId="221C46C8"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w:t>
            </w:r>
            <w:r w:rsidRPr="008E4475">
              <w:rPr>
                <w:color w:val="000000" w:themeColor="text1"/>
              </w:rPr>
              <w:t>−</w:t>
            </w:r>
            <w:r w:rsidRPr="008E4475">
              <w:rPr>
                <w:color w:val="000000" w:themeColor="text1"/>
                <w:shd w:val="clear" w:color="auto" w:fill="FFFFFF"/>
              </w:rPr>
              <w:t>81.6)</w:t>
            </w:r>
          </w:p>
        </w:tc>
        <w:tc>
          <w:tcPr>
            <w:tcW w:w="3402" w:type="dxa"/>
            <w:tcBorders>
              <w:top w:val="single" w:sz="4" w:space="0" w:color="auto"/>
            </w:tcBorders>
            <w:vAlign w:val="center"/>
          </w:tcPr>
          <w:p w14:paraId="31D437F4" w14:textId="77777777" w:rsidR="008E4475" w:rsidRPr="008E4475" w:rsidRDefault="008E4475" w:rsidP="0047645B">
            <w:pPr>
              <w:ind w:firstLine="480"/>
              <w:jc w:val="center"/>
              <w:rPr>
                <w:color w:val="000000" w:themeColor="text1"/>
                <w:shd w:val="clear" w:color="auto" w:fill="FFFFFF"/>
              </w:rPr>
            </w:pPr>
            <w:r w:rsidRPr="008E4475">
              <w:rPr>
                <w:rFonts w:hint="eastAsia"/>
                <w:color w:val="000000" w:themeColor="text1"/>
                <w:shd w:val="clear" w:color="auto" w:fill="FFFFFF"/>
              </w:rPr>
              <w:t>2</w:t>
            </w:r>
            <w:r w:rsidRPr="008E4475">
              <w:rPr>
                <w:color w:val="000000" w:themeColor="text1"/>
                <w:shd w:val="clear" w:color="auto" w:fill="FFFFFF"/>
              </w:rPr>
              <w:t>0.2</w:t>
            </w:r>
          </w:p>
          <w:p w14:paraId="3573688D" w14:textId="77777777" w:rsidR="008E4475" w:rsidRPr="008E4475" w:rsidRDefault="008E4475" w:rsidP="0047645B">
            <w:pPr>
              <w:ind w:firstLine="480"/>
              <w:jc w:val="center"/>
              <w:rPr>
                <w:color w:val="000000" w:themeColor="text1"/>
                <w:shd w:val="clear" w:color="auto" w:fill="FFFFFF"/>
              </w:rPr>
            </w:pPr>
            <w:r w:rsidRPr="008E4475">
              <w:rPr>
                <w:rFonts w:hint="eastAsia"/>
                <w:color w:val="000000" w:themeColor="text1"/>
                <w:shd w:val="clear" w:color="auto" w:fill="FFFFFF"/>
              </w:rPr>
              <w:t>(</w:t>
            </w:r>
            <w:r w:rsidRPr="008E4475">
              <w:rPr>
                <w:color w:val="000000" w:themeColor="text1"/>
                <w:shd w:val="clear" w:color="auto" w:fill="FFFFFF"/>
              </w:rPr>
              <w:t>19.8)</w:t>
            </w:r>
          </w:p>
        </w:tc>
      </w:tr>
      <w:tr w:rsidR="008E4475" w:rsidRPr="008E4475" w14:paraId="6574A939" w14:textId="77777777" w:rsidTr="0047645B">
        <w:trPr>
          <w:trHeight w:val="48"/>
          <w:jc w:val="center"/>
        </w:trPr>
        <w:tc>
          <w:tcPr>
            <w:tcW w:w="2037" w:type="dxa"/>
            <w:vAlign w:val="center"/>
          </w:tcPr>
          <w:p w14:paraId="4666FEF7" w14:textId="77777777" w:rsidR="008E4475" w:rsidRPr="008E4475" w:rsidRDefault="008E4475" w:rsidP="0047645B">
            <w:pPr>
              <w:jc w:val="center"/>
              <w:rPr>
                <w:color w:val="000000" w:themeColor="text1"/>
                <w:shd w:val="clear" w:color="auto" w:fill="FFFFFF"/>
              </w:rPr>
            </w:pPr>
            <w:r w:rsidRPr="008E4475">
              <w:rPr>
                <w:rFonts w:hint="eastAsia"/>
                <w:color w:val="000000" w:themeColor="text1"/>
                <w:shd w:val="clear" w:color="auto" w:fill="FFFFFF"/>
              </w:rPr>
              <w:t>S</w:t>
            </w:r>
            <w:r w:rsidRPr="008E4475">
              <w:rPr>
                <w:color w:val="000000" w:themeColor="text1"/>
                <w:shd w:val="clear" w:color="auto" w:fill="FFFFFF"/>
              </w:rPr>
              <w:t>olution-shearing</w:t>
            </w:r>
          </w:p>
        </w:tc>
        <w:tc>
          <w:tcPr>
            <w:tcW w:w="2210" w:type="dxa"/>
            <w:vAlign w:val="center"/>
          </w:tcPr>
          <w:p w14:paraId="78502750" w14:textId="77777777" w:rsidR="008E4475" w:rsidRPr="008E4475" w:rsidRDefault="008E4475" w:rsidP="0047645B">
            <w:pPr>
              <w:ind w:firstLine="480"/>
              <w:jc w:val="center"/>
              <w:rPr>
                <w:color w:val="000000" w:themeColor="text1"/>
                <w:shd w:val="clear" w:color="auto" w:fill="FFFFFF"/>
              </w:rPr>
            </w:pPr>
            <w:r w:rsidRPr="008E4475">
              <w:rPr>
                <w:rFonts w:hint="eastAsia"/>
                <w:color w:val="000000" w:themeColor="text1"/>
                <w:shd w:val="clear" w:color="auto" w:fill="FFFFFF"/>
              </w:rPr>
              <w:t>7</w:t>
            </w:r>
            <w:r w:rsidRPr="008E4475">
              <w:rPr>
                <w:color w:val="000000" w:themeColor="text1"/>
                <w:shd w:val="clear" w:color="auto" w:fill="FFFFFF"/>
              </w:rPr>
              <w:t>4.2</w:t>
            </w:r>
          </w:p>
          <w:p w14:paraId="3601233F"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(72.5)</w:t>
            </w:r>
          </w:p>
        </w:tc>
        <w:tc>
          <w:tcPr>
            <w:tcW w:w="1565" w:type="dxa"/>
            <w:vAlign w:val="center"/>
          </w:tcPr>
          <w:p w14:paraId="64B1F30A" w14:textId="77777777" w:rsidR="008E4475" w:rsidRPr="008E4475" w:rsidRDefault="008E4475" w:rsidP="0047645B">
            <w:pPr>
              <w:ind w:firstLine="480"/>
              <w:jc w:val="center"/>
              <w:rPr>
                <w:color w:val="000000" w:themeColor="text1"/>
                <w:shd w:val="clear" w:color="auto" w:fill="FFFFFF"/>
              </w:rPr>
            </w:pPr>
            <w:r w:rsidRPr="008E4475">
              <w:rPr>
                <w:color w:val="000000" w:themeColor="text1"/>
              </w:rPr>
              <w:t>−</w:t>
            </w:r>
            <w:r w:rsidRPr="008E4475">
              <w:rPr>
                <w:rFonts w:hint="eastAsia"/>
                <w:color w:val="000000" w:themeColor="text1"/>
                <w:shd w:val="clear" w:color="auto" w:fill="FFFFFF"/>
              </w:rPr>
              <w:t>1</w:t>
            </w:r>
            <w:r w:rsidRPr="008E4475">
              <w:rPr>
                <w:color w:val="000000" w:themeColor="text1"/>
                <w:shd w:val="clear" w:color="auto" w:fill="FFFFFF"/>
              </w:rPr>
              <w:t>07.2</w:t>
            </w:r>
          </w:p>
          <w:p w14:paraId="19C5A798" w14:textId="77777777" w:rsidR="008E4475" w:rsidRPr="008E4475" w:rsidRDefault="008E4475" w:rsidP="0047645B">
            <w:pPr>
              <w:ind w:firstLine="480"/>
              <w:jc w:val="center"/>
              <w:rPr>
                <w:color w:val="000000" w:themeColor="text1"/>
                <w:shd w:val="clear" w:color="auto" w:fill="FFFFFF"/>
              </w:rPr>
            </w:pPr>
            <w:r w:rsidRPr="008E4475">
              <w:rPr>
                <w:rFonts w:hint="eastAsia"/>
                <w:color w:val="000000" w:themeColor="text1"/>
                <w:shd w:val="clear" w:color="auto" w:fill="FFFFFF"/>
              </w:rPr>
              <w:t>(</w:t>
            </w:r>
            <w:r w:rsidRPr="008E4475">
              <w:rPr>
                <w:color w:val="000000" w:themeColor="text1"/>
              </w:rPr>
              <w:t>−</w:t>
            </w:r>
            <w:r w:rsidRPr="008E4475">
              <w:rPr>
                <w:color w:val="000000" w:themeColor="text1"/>
                <w:shd w:val="clear" w:color="auto" w:fill="FFFFFF"/>
              </w:rPr>
              <w:t>106.3)</w:t>
            </w:r>
          </w:p>
        </w:tc>
        <w:tc>
          <w:tcPr>
            <w:tcW w:w="3402" w:type="dxa"/>
            <w:vAlign w:val="center"/>
          </w:tcPr>
          <w:p w14:paraId="4EBB2758" w14:textId="77777777" w:rsidR="008E4475" w:rsidRPr="008E4475" w:rsidRDefault="008E4475" w:rsidP="0047645B">
            <w:pPr>
              <w:ind w:firstLine="480"/>
              <w:jc w:val="center"/>
              <w:rPr>
                <w:color w:val="000000" w:themeColor="text1"/>
                <w:shd w:val="clear" w:color="auto" w:fill="FFFFFF"/>
              </w:rPr>
            </w:pPr>
            <w:r w:rsidRPr="008E4475">
              <w:rPr>
                <w:rFonts w:hint="eastAsia"/>
                <w:color w:val="000000" w:themeColor="text1"/>
                <w:shd w:val="clear" w:color="auto" w:fill="FFFFFF"/>
              </w:rPr>
              <w:t>3</w:t>
            </w:r>
            <w:r w:rsidRPr="008E4475">
              <w:rPr>
                <w:color w:val="000000" w:themeColor="text1"/>
                <w:shd w:val="clear" w:color="auto" w:fill="FFFFFF"/>
              </w:rPr>
              <w:t>3.9</w:t>
            </w:r>
          </w:p>
          <w:p w14:paraId="7CE12C7D" w14:textId="77777777" w:rsidR="008E4475" w:rsidRPr="008E4475" w:rsidRDefault="008E4475" w:rsidP="0047645B">
            <w:pPr>
              <w:ind w:firstLine="480"/>
              <w:jc w:val="center"/>
              <w:rPr>
                <w:color w:val="000000" w:themeColor="text1"/>
                <w:shd w:val="clear" w:color="auto" w:fill="FFFFFF"/>
              </w:rPr>
            </w:pPr>
            <w:r w:rsidRPr="008E4475">
              <w:rPr>
                <w:rFonts w:hint="eastAsia"/>
                <w:color w:val="000000" w:themeColor="text1"/>
                <w:shd w:val="clear" w:color="auto" w:fill="FFFFFF"/>
              </w:rPr>
              <w:t>(</w:t>
            </w:r>
            <w:r w:rsidRPr="008E4475">
              <w:rPr>
                <w:color w:val="000000" w:themeColor="text1"/>
                <w:shd w:val="clear" w:color="auto" w:fill="FFFFFF"/>
              </w:rPr>
              <w:t>33.4)</w:t>
            </w:r>
          </w:p>
        </w:tc>
      </w:tr>
    </w:tbl>
    <w:p w14:paraId="478CEC9D" w14:textId="77777777" w:rsidR="008E4475" w:rsidRPr="008E4475" w:rsidRDefault="008E4475" w:rsidP="008E4475">
      <w:pPr>
        <w:jc w:val="both"/>
        <w:rPr>
          <w:color w:val="000000" w:themeColor="text1"/>
          <w:szCs w:val="32"/>
        </w:rPr>
      </w:pPr>
      <w:r w:rsidRPr="008E4475">
        <w:rPr>
          <w:i/>
          <w:iCs/>
          <w:color w:val="000000" w:themeColor="text1"/>
          <w:szCs w:val="32"/>
          <w:vertAlign w:val="superscript"/>
        </w:rPr>
        <w:t>a</w:t>
      </w:r>
      <w:r w:rsidRPr="008E4475">
        <w:rPr>
          <w:color w:val="000000" w:themeColor="text1"/>
          <w:szCs w:val="32"/>
          <w:vertAlign w:val="superscript"/>
        </w:rPr>
        <w:t xml:space="preserve"> </w:t>
      </w:r>
      <w:r w:rsidRPr="008E4475">
        <w:rPr>
          <w:color w:val="000000" w:themeColor="text1"/>
          <w:szCs w:val="32"/>
        </w:rPr>
        <w:t xml:space="preserve">The best conductivity of the polymer at their optimal </w:t>
      </w:r>
      <w:r w:rsidRPr="008E4475">
        <w:rPr>
          <w:i/>
          <w:iCs/>
          <w:color w:val="000000" w:themeColor="text1"/>
          <w:szCs w:val="32"/>
        </w:rPr>
        <w:t>N</w:t>
      </w:r>
      <w:r w:rsidRPr="008E4475">
        <w:rPr>
          <w:color w:val="000000" w:themeColor="text1"/>
          <w:szCs w:val="32"/>
        </w:rPr>
        <w:t xml:space="preserve">-DMBI dopant concentration with the average value at that concentration given in parentheses. </w:t>
      </w:r>
      <w:r w:rsidRPr="008E4475">
        <w:rPr>
          <w:i/>
          <w:iCs/>
          <w:color w:val="000000" w:themeColor="text1"/>
          <w:szCs w:val="32"/>
          <w:vertAlign w:val="superscript"/>
        </w:rPr>
        <w:t>b</w:t>
      </w:r>
      <w:r w:rsidRPr="008E4475">
        <w:rPr>
          <w:color w:val="000000" w:themeColor="text1"/>
          <w:szCs w:val="32"/>
        </w:rPr>
        <w:t xml:space="preserve"> The best power factor with average value of the polymers and the corresponding Seebeck coefficient factor value. The average values are from at least five devices.</w:t>
      </w:r>
    </w:p>
    <w:p w14:paraId="045E1503" w14:textId="77777777" w:rsidR="008E4475" w:rsidRPr="008E4475" w:rsidRDefault="008E4475" w:rsidP="008E4475">
      <w:pPr>
        <w:spacing w:line="480" w:lineRule="auto"/>
        <w:rPr>
          <w:color w:val="000000" w:themeColor="text1"/>
          <w:szCs w:val="32"/>
        </w:rPr>
      </w:pPr>
    </w:p>
    <w:p w14:paraId="2858BCA1" w14:textId="77777777" w:rsidR="008E4475" w:rsidRPr="008E4475" w:rsidRDefault="008E4475" w:rsidP="008E4475">
      <w:pPr>
        <w:spacing w:line="480" w:lineRule="auto"/>
        <w:rPr>
          <w:color w:val="000000" w:themeColor="text1"/>
          <w:szCs w:val="32"/>
        </w:rPr>
      </w:pPr>
    </w:p>
    <w:p w14:paraId="6F492A3A" w14:textId="77777777" w:rsidR="008E4475" w:rsidRPr="008E4475" w:rsidRDefault="008E4475" w:rsidP="008E4475">
      <w:pPr>
        <w:spacing w:line="480" w:lineRule="auto"/>
        <w:rPr>
          <w:color w:val="000000" w:themeColor="text1"/>
          <w:szCs w:val="32"/>
        </w:rPr>
      </w:pPr>
    </w:p>
    <w:p w14:paraId="64E5E6AF" w14:textId="77777777" w:rsidR="008E4475" w:rsidRPr="008E4475" w:rsidRDefault="008E4475" w:rsidP="008E4475">
      <w:pPr>
        <w:spacing w:line="480" w:lineRule="auto"/>
        <w:rPr>
          <w:color w:val="000000" w:themeColor="text1"/>
          <w:szCs w:val="32"/>
        </w:rPr>
      </w:pPr>
    </w:p>
    <w:p w14:paraId="62CFABE7" w14:textId="77777777" w:rsidR="008E4475" w:rsidRPr="008E4475" w:rsidRDefault="008E4475" w:rsidP="008E4475">
      <w:pPr>
        <w:spacing w:line="480" w:lineRule="auto"/>
        <w:rPr>
          <w:color w:val="000000" w:themeColor="text1"/>
          <w:szCs w:val="32"/>
        </w:rPr>
      </w:pPr>
    </w:p>
    <w:p w14:paraId="54029F13" w14:textId="77777777" w:rsidR="008E4475" w:rsidRPr="008E4475" w:rsidRDefault="008E4475" w:rsidP="008E4475">
      <w:pPr>
        <w:spacing w:line="480" w:lineRule="auto"/>
        <w:rPr>
          <w:color w:val="000000" w:themeColor="text1"/>
          <w:szCs w:val="32"/>
        </w:rPr>
      </w:pPr>
    </w:p>
    <w:p w14:paraId="039D73CC" w14:textId="77777777" w:rsidR="008E4475" w:rsidRPr="008E4475" w:rsidRDefault="008E4475" w:rsidP="008E4475">
      <w:pPr>
        <w:jc w:val="both"/>
        <w:rPr>
          <w:color w:val="000000" w:themeColor="text1"/>
          <w:shd w:val="clear" w:color="auto" w:fill="FFFFFF"/>
          <w:lang w:val="en-US"/>
        </w:rPr>
      </w:pPr>
      <w:r w:rsidRPr="008E4475">
        <w:rPr>
          <w:rFonts w:hint="eastAsia"/>
          <w:b/>
          <w:bCs/>
          <w:color w:val="000000" w:themeColor="text1"/>
          <w:shd w:val="clear" w:color="auto" w:fill="FFFFFF"/>
        </w:rPr>
        <w:lastRenderedPageBreak/>
        <w:t>T</w:t>
      </w:r>
      <w:r w:rsidRPr="008E4475">
        <w:rPr>
          <w:b/>
          <w:bCs/>
          <w:color w:val="000000" w:themeColor="text1"/>
          <w:shd w:val="clear" w:color="auto" w:fill="FFFFFF"/>
        </w:rPr>
        <w:t>able S4</w:t>
      </w:r>
      <w:r w:rsidRPr="008E4475">
        <w:rPr>
          <w:rFonts w:hint="eastAsia"/>
          <w:color w:val="000000" w:themeColor="text1"/>
          <w:shd w:val="clear" w:color="auto" w:fill="FFFFFF"/>
        </w:rPr>
        <w:t>.</w:t>
      </w:r>
      <w:r w:rsidRPr="008E4475">
        <w:rPr>
          <w:color w:val="000000" w:themeColor="text1"/>
          <w:shd w:val="clear" w:color="auto" w:fill="FFFFFF"/>
        </w:rPr>
        <w:t xml:space="preserve"> Performance parameters of PCNI2-BTI-based OTE device based on blending doping.</w:t>
      </w:r>
    </w:p>
    <w:tbl>
      <w:tblPr>
        <w:tblStyle w:val="af6"/>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0"/>
        <w:gridCol w:w="1565"/>
        <w:gridCol w:w="3402"/>
      </w:tblGrid>
      <w:tr w:rsidR="008E4475" w:rsidRPr="008E4475" w14:paraId="6A98E7FD" w14:textId="77777777" w:rsidTr="0047645B">
        <w:trPr>
          <w:trHeight w:val="406"/>
          <w:jc w:val="center"/>
        </w:trPr>
        <w:tc>
          <w:tcPr>
            <w:tcW w:w="2210" w:type="dxa"/>
            <w:tcBorders>
              <w:top w:val="single" w:sz="4" w:space="0" w:color="auto"/>
              <w:bottom w:val="single" w:sz="4" w:space="0" w:color="auto"/>
            </w:tcBorders>
            <w:vAlign w:val="center"/>
          </w:tcPr>
          <w:p w14:paraId="4A700F0F" w14:textId="77777777" w:rsidR="008E4475" w:rsidRPr="008E4475" w:rsidRDefault="008E4475" w:rsidP="0047645B">
            <w:pPr>
              <w:ind w:firstLine="480"/>
              <w:jc w:val="center"/>
              <w:rPr>
                <w:color w:val="000000" w:themeColor="text1"/>
                <w:shd w:val="clear" w:color="auto" w:fill="FFFFFF"/>
              </w:rPr>
            </w:pPr>
            <w:r w:rsidRPr="008E4475">
              <w:rPr>
                <w:i/>
                <w:iCs/>
                <w:color w:val="000000" w:themeColor="text1"/>
                <w:shd w:val="clear" w:color="auto" w:fill="FFFFFF"/>
              </w:rPr>
              <w:t>σ</w:t>
            </w:r>
            <w:r w:rsidRPr="008E4475">
              <w:rPr>
                <w:color w:val="000000" w:themeColor="text1"/>
                <w:shd w:val="clear" w:color="auto" w:fill="FFFFFF"/>
                <w:vertAlign w:val="superscript"/>
              </w:rPr>
              <w:t>a</w:t>
            </w:r>
            <w:r w:rsidRPr="008E4475">
              <w:rPr>
                <w:rFonts w:hint="eastAsia"/>
                <w:color w:val="000000" w:themeColor="text1"/>
                <w:shd w:val="clear" w:color="auto" w:fill="FFFFFF"/>
              </w:rPr>
              <w:t xml:space="preserve"> </w:t>
            </w:r>
          </w:p>
          <w:p w14:paraId="47FE83E5"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(S cm</w:t>
            </w:r>
            <w:r w:rsidRPr="008E4475">
              <w:rPr>
                <w:color w:val="000000" w:themeColor="text1"/>
                <w:shd w:val="clear" w:color="auto" w:fill="FFFFFF"/>
                <w:vertAlign w:val="superscript"/>
              </w:rPr>
              <w:t>-1</w:t>
            </w:r>
            <w:r w:rsidRPr="008E4475">
              <w:rPr>
                <w:color w:val="000000" w:themeColor="text1"/>
                <w:shd w:val="clear" w:color="auto" w:fill="FFFFFF"/>
              </w:rPr>
              <w:t>)</w:t>
            </w:r>
          </w:p>
        </w:tc>
        <w:tc>
          <w:tcPr>
            <w:tcW w:w="1565" w:type="dxa"/>
            <w:tcBorders>
              <w:top w:val="single" w:sz="4" w:space="0" w:color="auto"/>
              <w:bottom w:val="single" w:sz="4" w:space="0" w:color="auto"/>
            </w:tcBorders>
            <w:vAlign w:val="center"/>
          </w:tcPr>
          <w:p w14:paraId="0A16D30B" w14:textId="77777777" w:rsidR="008E4475" w:rsidRPr="008E4475" w:rsidRDefault="008E4475" w:rsidP="0047645B">
            <w:pPr>
              <w:spacing w:beforeLines="50" w:before="120" w:afterLines="50" w:after="120"/>
              <w:ind w:firstLine="480"/>
              <w:jc w:val="center"/>
              <w:rPr>
                <w:color w:val="000000" w:themeColor="text1"/>
                <w:lang w:val="en-GB"/>
              </w:rPr>
            </w:pPr>
            <w:r w:rsidRPr="008E4475">
              <w:rPr>
                <w:i/>
                <w:iCs/>
                <w:color w:val="000000" w:themeColor="text1"/>
                <w:lang w:val="en-GB"/>
              </w:rPr>
              <w:t>S</w:t>
            </w:r>
            <w:r w:rsidRPr="008E4475">
              <w:rPr>
                <w:i/>
                <w:iCs/>
                <w:color w:val="000000" w:themeColor="text1"/>
                <w:vertAlign w:val="superscript"/>
                <w:lang w:val="en-GB"/>
              </w:rPr>
              <w:t>b</w:t>
            </w:r>
          </w:p>
          <w:p w14:paraId="28AB0139" w14:textId="77777777" w:rsidR="008E4475" w:rsidRPr="008E4475" w:rsidRDefault="008E4475" w:rsidP="0047645B">
            <w:pPr>
              <w:spacing w:beforeLines="50" w:before="120" w:afterLines="50" w:after="120"/>
              <w:jc w:val="center"/>
              <w:rPr>
                <w:color w:val="000000" w:themeColor="text1"/>
                <w:lang w:val="en-GB"/>
              </w:rPr>
            </w:pPr>
            <w:r w:rsidRPr="008E4475">
              <w:rPr>
                <w:color w:val="000000" w:themeColor="text1"/>
                <w:lang w:val="en-GB"/>
              </w:rPr>
              <w:t>(</w:t>
            </w:r>
            <w:r w:rsidRPr="008E4475">
              <w:rPr>
                <w:color w:val="000000" w:themeColor="text1"/>
              </w:rPr>
              <w:t>mV K</w:t>
            </w:r>
            <w:r w:rsidRPr="008E4475">
              <w:rPr>
                <w:rFonts w:eastAsia="微软雅黑"/>
                <w:color w:val="000000" w:themeColor="text1"/>
                <w:vertAlign w:val="superscript"/>
              </w:rPr>
              <w:t>−</w:t>
            </w:r>
            <w:r w:rsidRPr="008E4475">
              <w:rPr>
                <w:color w:val="000000" w:themeColor="text1"/>
                <w:vertAlign w:val="superscript"/>
              </w:rPr>
              <w:t>1</w:t>
            </w:r>
            <w:r w:rsidRPr="008E4475">
              <w:rPr>
                <w:color w:val="000000" w:themeColor="text1"/>
              </w:rPr>
              <w:t>)</w:t>
            </w:r>
          </w:p>
        </w:tc>
        <w:tc>
          <w:tcPr>
            <w:tcW w:w="3402" w:type="dxa"/>
            <w:tcBorders>
              <w:top w:val="single" w:sz="4" w:space="0" w:color="auto"/>
              <w:bottom w:val="single" w:sz="4" w:space="0" w:color="auto"/>
            </w:tcBorders>
            <w:vAlign w:val="center"/>
          </w:tcPr>
          <w:p w14:paraId="435AB256" w14:textId="77777777" w:rsidR="008E4475" w:rsidRPr="008E4475" w:rsidRDefault="008E4475" w:rsidP="0047645B">
            <w:pPr>
              <w:spacing w:beforeLines="50" w:before="120" w:afterLines="50" w:after="120"/>
              <w:ind w:firstLine="480"/>
              <w:jc w:val="center"/>
              <w:rPr>
                <w:color w:val="000000" w:themeColor="text1"/>
                <w:lang w:val="en-GB"/>
              </w:rPr>
            </w:pPr>
            <w:r w:rsidRPr="008E4475">
              <w:rPr>
                <w:i/>
                <w:iCs/>
                <w:color w:val="000000" w:themeColor="text1"/>
                <w:lang w:val="en-GB"/>
              </w:rPr>
              <w:t>PF</w:t>
            </w:r>
            <w:r w:rsidRPr="008E4475">
              <w:rPr>
                <w:i/>
                <w:iCs/>
                <w:color w:val="000000" w:themeColor="text1"/>
                <w:vertAlign w:val="superscript"/>
                <w:lang w:val="en-GB"/>
              </w:rPr>
              <w:t>b</w:t>
            </w:r>
            <w:r w:rsidRPr="008E4475">
              <w:rPr>
                <w:rFonts w:hint="eastAsia"/>
                <w:color w:val="000000" w:themeColor="text1"/>
                <w:lang w:val="en-GB"/>
              </w:rPr>
              <w:t xml:space="preserve"> </w:t>
            </w:r>
          </w:p>
          <w:p w14:paraId="097863CA" w14:textId="77777777" w:rsidR="008E4475" w:rsidRPr="008E4475" w:rsidRDefault="008E4475" w:rsidP="0047645B">
            <w:pPr>
              <w:spacing w:beforeLines="50" w:before="120" w:afterLines="50" w:after="120"/>
              <w:ind w:firstLine="480"/>
              <w:jc w:val="center"/>
              <w:rPr>
                <w:color w:val="000000" w:themeColor="text1"/>
                <w:lang w:val="en-GB"/>
              </w:rPr>
            </w:pPr>
            <w:r w:rsidRPr="008E4475">
              <w:rPr>
                <w:color w:val="000000" w:themeColor="text1"/>
                <w:lang w:val="en-GB"/>
              </w:rPr>
              <w:t>(</w:t>
            </w:r>
            <w:r w:rsidRPr="008E4475">
              <w:rPr>
                <w:i/>
                <w:iCs/>
                <w:color w:val="000000" w:themeColor="text1"/>
              </w:rPr>
              <w:t>µ</w:t>
            </w:r>
            <w:r w:rsidRPr="008E4475">
              <w:rPr>
                <w:color w:val="000000" w:themeColor="text1"/>
              </w:rPr>
              <w:t>W m</w:t>
            </w:r>
            <w:r w:rsidRPr="008E4475">
              <w:rPr>
                <w:rFonts w:eastAsia="微软雅黑"/>
                <w:color w:val="000000" w:themeColor="text1"/>
                <w:vertAlign w:val="superscript"/>
              </w:rPr>
              <w:t>−</w:t>
            </w:r>
            <w:r w:rsidRPr="008E4475">
              <w:rPr>
                <w:color w:val="000000" w:themeColor="text1"/>
                <w:vertAlign w:val="superscript"/>
              </w:rPr>
              <w:t xml:space="preserve">1 </w:t>
            </w:r>
            <w:r w:rsidRPr="008E4475">
              <w:rPr>
                <w:color w:val="000000" w:themeColor="text1"/>
              </w:rPr>
              <w:t>K</w:t>
            </w:r>
            <w:r w:rsidRPr="008E4475">
              <w:rPr>
                <w:rFonts w:eastAsia="微软雅黑"/>
                <w:color w:val="000000" w:themeColor="text1"/>
                <w:vertAlign w:val="superscript"/>
              </w:rPr>
              <w:t>−</w:t>
            </w:r>
            <w:r w:rsidRPr="008E4475">
              <w:rPr>
                <w:color w:val="000000" w:themeColor="text1"/>
                <w:vertAlign w:val="superscript"/>
              </w:rPr>
              <w:t>2</w:t>
            </w:r>
            <w:r w:rsidRPr="008E4475">
              <w:rPr>
                <w:color w:val="000000" w:themeColor="text1"/>
                <w:lang w:val="en-GB"/>
              </w:rPr>
              <w:t>)</w:t>
            </w:r>
          </w:p>
        </w:tc>
      </w:tr>
      <w:tr w:rsidR="008E4475" w:rsidRPr="008E4475" w14:paraId="2E5F2D3C" w14:textId="77777777" w:rsidTr="0047645B">
        <w:trPr>
          <w:trHeight w:val="319"/>
          <w:jc w:val="center"/>
        </w:trPr>
        <w:tc>
          <w:tcPr>
            <w:tcW w:w="2210" w:type="dxa"/>
            <w:tcBorders>
              <w:top w:val="single" w:sz="4" w:space="0" w:color="auto"/>
            </w:tcBorders>
            <w:vAlign w:val="center"/>
          </w:tcPr>
          <w:p w14:paraId="0708CA2D" w14:textId="77777777" w:rsidR="008E4475" w:rsidRPr="008E4475" w:rsidRDefault="008E4475" w:rsidP="0047645B">
            <w:pPr>
              <w:ind w:firstLine="480"/>
              <w:jc w:val="center"/>
              <w:rPr>
                <w:color w:val="000000" w:themeColor="text1"/>
                <w:shd w:val="clear" w:color="auto" w:fill="FFFFFF"/>
              </w:rPr>
            </w:pPr>
            <w:r w:rsidRPr="008E4475">
              <w:rPr>
                <w:rFonts w:hint="eastAsia"/>
                <w:color w:val="000000" w:themeColor="text1"/>
                <w:shd w:val="clear" w:color="auto" w:fill="FFFFFF"/>
              </w:rPr>
              <w:t>2</w:t>
            </w:r>
            <w:r w:rsidRPr="008E4475">
              <w:rPr>
                <w:color w:val="000000" w:themeColor="text1"/>
                <w:shd w:val="clear" w:color="auto" w:fill="FFFFFF"/>
              </w:rPr>
              <w:t>8.1</w:t>
            </w:r>
          </w:p>
          <w:p w14:paraId="7740DE16"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(27.5)</w:t>
            </w:r>
          </w:p>
        </w:tc>
        <w:tc>
          <w:tcPr>
            <w:tcW w:w="1565" w:type="dxa"/>
            <w:tcBorders>
              <w:top w:val="single" w:sz="4" w:space="0" w:color="auto"/>
            </w:tcBorders>
            <w:vAlign w:val="center"/>
          </w:tcPr>
          <w:p w14:paraId="0E94E59C"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−58.7</w:t>
            </w:r>
          </w:p>
          <w:p w14:paraId="01394FA4"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(−58.1)</w:t>
            </w:r>
          </w:p>
        </w:tc>
        <w:tc>
          <w:tcPr>
            <w:tcW w:w="3402" w:type="dxa"/>
            <w:tcBorders>
              <w:top w:val="single" w:sz="4" w:space="0" w:color="auto"/>
            </w:tcBorders>
            <w:vAlign w:val="center"/>
          </w:tcPr>
          <w:p w14:paraId="0EB10260" w14:textId="77777777" w:rsidR="008E4475" w:rsidRPr="008E4475" w:rsidRDefault="008E4475" w:rsidP="0047645B">
            <w:pPr>
              <w:ind w:firstLine="480"/>
              <w:jc w:val="center"/>
              <w:rPr>
                <w:color w:val="000000" w:themeColor="text1"/>
                <w:shd w:val="clear" w:color="auto" w:fill="FFFFFF"/>
              </w:rPr>
            </w:pPr>
            <w:r w:rsidRPr="008E4475">
              <w:rPr>
                <w:color w:val="000000" w:themeColor="text1"/>
                <w:shd w:val="clear" w:color="auto" w:fill="FFFFFF"/>
              </w:rPr>
              <w:t>9.8</w:t>
            </w:r>
          </w:p>
          <w:p w14:paraId="37B4CE68" w14:textId="77777777" w:rsidR="008E4475" w:rsidRPr="008E4475" w:rsidRDefault="008E4475" w:rsidP="0047645B">
            <w:pPr>
              <w:ind w:firstLine="480"/>
              <w:jc w:val="center"/>
              <w:rPr>
                <w:color w:val="000000" w:themeColor="text1"/>
                <w:shd w:val="clear" w:color="auto" w:fill="FFFFFF"/>
              </w:rPr>
            </w:pPr>
            <w:r w:rsidRPr="008E4475">
              <w:rPr>
                <w:rFonts w:hint="eastAsia"/>
                <w:color w:val="000000" w:themeColor="text1"/>
                <w:shd w:val="clear" w:color="auto" w:fill="FFFFFF"/>
              </w:rPr>
              <w:t>(</w:t>
            </w:r>
            <w:r w:rsidRPr="008E4475">
              <w:rPr>
                <w:color w:val="000000" w:themeColor="text1"/>
                <w:shd w:val="clear" w:color="auto" w:fill="FFFFFF"/>
              </w:rPr>
              <w:t>9.2)</w:t>
            </w:r>
          </w:p>
        </w:tc>
      </w:tr>
    </w:tbl>
    <w:p w14:paraId="1457107F" w14:textId="77777777" w:rsidR="008E4475" w:rsidRPr="008E4475" w:rsidRDefault="008E4475" w:rsidP="008E4475">
      <w:pPr>
        <w:jc w:val="both"/>
        <w:rPr>
          <w:color w:val="000000" w:themeColor="text1"/>
          <w:szCs w:val="32"/>
        </w:rPr>
      </w:pPr>
      <w:r w:rsidRPr="008E4475">
        <w:rPr>
          <w:i/>
          <w:iCs/>
          <w:color w:val="000000" w:themeColor="text1"/>
          <w:szCs w:val="32"/>
          <w:vertAlign w:val="superscript"/>
        </w:rPr>
        <w:t>a</w:t>
      </w:r>
      <w:r w:rsidRPr="008E4475">
        <w:rPr>
          <w:color w:val="000000" w:themeColor="text1"/>
          <w:szCs w:val="32"/>
          <w:vertAlign w:val="superscript"/>
        </w:rPr>
        <w:t xml:space="preserve"> </w:t>
      </w:r>
      <w:r w:rsidRPr="008E4475">
        <w:rPr>
          <w:color w:val="000000" w:themeColor="text1"/>
          <w:szCs w:val="32"/>
        </w:rPr>
        <w:t xml:space="preserve">The best conductivity of the polymer at the optimal </w:t>
      </w:r>
      <w:r w:rsidRPr="008E4475">
        <w:rPr>
          <w:i/>
          <w:iCs/>
          <w:color w:val="000000" w:themeColor="text1"/>
          <w:szCs w:val="32"/>
        </w:rPr>
        <w:t>N</w:t>
      </w:r>
      <w:r w:rsidRPr="008E4475">
        <w:rPr>
          <w:color w:val="000000" w:themeColor="text1"/>
          <w:szCs w:val="32"/>
        </w:rPr>
        <w:t xml:space="preserve">-DMBI </w:t>
      </w:r>
      <w:r w:rsidRPr="008E4475">
        <w:rPr>
          <w:color w:val="000000" w:themeColor="text1"/>
          <w:szCs w:val="32"/>
          <w:lang w:val="en-US" w:eastAsia="zh-CN"/>
        </w:rPr>
        <w:t>d</w:t>
      </w:r>
      <w:r w:rsidRPr="008E4475">
        <w:rPr>
          <w:rFonts w:hint="eastAsia"/>
          <w:color w:val="000000" w:themeColor="text1"/>
          <w:szCs w:val="32"/>
          <w:lang w:eastAsia="zh-CN"/>
        </w:rPr>
        <w:t>o</w:t>
      </w:r>
      <w:r w:rsidRPr="008E4475">
        <w:rPr>
          <w:color w:val="000000" w:themeColor="text1"/>
          <w:szCs w:val="32"/>
        </w:rPr>
        <w:t xml:space="preserve">pant concentration with the average values at that concentration given in parentheses. </w:t>
      </w:r>
      <w:r w:rsidRPr="008E4475">
        <w:rPr>
          <w:i/>
          <w:iCs/>
          <w:color w:val="000000" w:themeColor="text1"/>
          <w:szCs w:val="32"/>
          <w:vertAlign w:val="superscript"/>
        </w:rPr>
        <w:t>b</w:t>
      </w:r>
      <w:r w:rsidRPr="008E4475">
        <w:rPr>
          <w:color w:val="000000" w:themeColor="text1"/>
          <w:szCs w:val="32"/>
        </w:rPr>
        <w:t xml:space="preserve"> The best power factor with average value of the polymers and the corresponding Seebeck coefficient factor value. The average values are from at least five devices.</w:t>
      </w:r>
    </w:p>
    <w:p w14:paraId="6B20865D" w14:textId="77777777" w:rsidR="008E4475" w:rsidRPr="008E4475" w:rsidRDefault="008E4475" w:rsidP="008E4475">
      <w:pPr>
        <w:spacing w:line="480" w:lineRule="auto"/>
        <w:rPr>
          <w:rFonts w:eastAsia="Yu Mincho"/>
          <w:color w:val="000000" w:themeColor="text1"/>
        </w:rPr>
      </w:pPr>
    </w:p>
    <w:p w14:paraId="59CFA0C2" w14:textId="77777777" w:rsidR="008E4475" w:rsidRPr="008E4475" w:rsidRDefault="008E4475" w:rsidP="008E4475">
      <w:pPr>
        <w:jc w:val="both"/>
        <w:rPr>
          <w:rFonts w:eastAsia="宋体"/>
          <w:color w:val="000000" w:themeColor="text1"/>
        </w:rPr>
      </w:pPr>
      <w:r w:rsidRPr="008E4475">
        <w:rPr>
          <w:rFonts w:eastAsia="AdvOT999035f4"/>
          <w:b/>
          <w:color w:val="000000" w:themeColor="text1"/>
        </w:rPr>
        <w:t>Table S</w:t>
      </w:r>
      <w:r w:rsidRPr="008E4475">
        <w:rPr>
          <w:rFonts w:eastAsia="宋体"/>
          <w:b/>
          <w:color w:val="000000" w:themeColor="text1"/>
        </w:rPr>
        <w:t>5</w:t>
      </w:r>
      <w:r w:rsidRPr="008E4475">
        <w:rPr>
          <w:rFonts w:eastAsia="AdvOT999035f4"/>
          <w:color w:val="000000" w:themeColor="text1"/>
        </w:rPr>
        <w:t>.</w:t>
      </w:r>
      <w:r w:rsidRPr="008E4475">
        <w:rPr>
          <w:rFonts w:eastAsia="宋体"/>
          <w:color w:val="000000" w:themeColor="text1"/>
        </w:rPr>
        <w:t xml:space="preserve"> 2D GIWXS lamellar and π-π stacking parameters of polymer films fabricated with spin-coating.</w:t>
      </w:r>
    </w:p>
    <w:tbl>
      <w:tblPr>
        <w:tblStyle w:val="af6"/>
        <w:tblW w:w="99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993"/>
        <w:gridCol w:w="850"/>
        <w:gridCol w:w="1134"/>
        <w:gridCol w:w="1134"/>
        <w:gridCol w:w="993"/>
        <w:gridCol w:w="1275"/>
        <w:gridCol w:w="1134"/>
        <w:gridCol w:w="1134"/>
      </w:tblGrid>
      <w:tr w:rsidR="008E4475" w:rsidRPr="008E4475" w14:paraId="66C435E6" w14:textId="77777777" w:rsidTr="0047645B">
        <w:trPr>
          <w:jc w:val="center"/>
        </w:trPr>
        <w:tc>
          <w:tcPr>
            <w:tcW w:w="1276" w:type="dxa"/>
            <w:vMerge w:val="restart"/>
            <w:tcBorders>
              <w:top w:val="single" w:sz="4" w:space="0" w:color="auto"/>
              <w:bottom w:val="single" w:sz="4" w:space="0" w:color="auto"/>
            </w:tcBorders>
            <w:vAlign w:val="center"/>
          </w:tcPr>
          <w:p w14:paraId="0D571FCD"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rPr>
              <w:t>Film</w:t>
            </w:r>
          </w:p>
        </w:tc>
        <w:tc>
          <w:tcPr>
            <w:tcW w:w="4111" w:type="dxa"/>
            <w:gridSpan w:val="4"/>
            <w:tcBorders>
              <w:top w:val="single" w:sz="4" w:space="0" w:color="auto"/>
            </w:tcBorders>
          </w:tcPr>
          <w:p w14:paraId="626BAF79"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val="en-US" w:eastAsia="zh-CN"/>
              </w:rPr>
            </w:pPr>
            <w:r w:rsidRPr="008E4475">
              <w:rPr>
                <w:rFonts w:eastAsia="宋体"/>
                <w:color w:val="000000" w:themeColor="text1"/>
                <w:sz w:val="21"/>
                <w:szCs w:val="21"/>
              </w:rPr>
              <w:t xml:space="preserve">Lamellar </w:t>
            </w:r>
            <w:r w:rsidRPr="008E4475">
              <w:rPr>
                <w:rFonts w:eastAsia="宋体"/>
                <w:color w:val="000000" w:themeColor="text1"/>
                <w:sz w:val="21"/>
                <w:szCs w:val="21"/>
                <w:lang w:val="en-US"/>
              </w:rPr>
              <w:t>stacking</w:t>
            </w:r>
          </w:p>
        </w:tc>
        <w:tc>
          <w:tcPr>
            <w:tcW w:w="4536" w:type="dxa"/>
            <w:gridSpan w:val="4"/>
            <w:tcBorders>
              <w:top w:val="single" w:sz="4" w:space="0" w:color="auto"/>
            </w:tcBorders>
          </w:tcPr>
          <w:p w14:paraId="5837910B"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rPr>
              <w:t>π-π stacking</w:t>
            </w:r>
          </w:p>
        </w:tc>
      </w:tr>
      <w:tr w:rsidR="008E4475" w:rsidRPr="008E4475" w14:paraId="2BF301C6" w14:textId="77777777" w:rsidTr="0047645B">
        <w:trPr>
          <w:jc w:val="center"/>
        </w:trPr>
        <w:tc>
          <w:tcPr>
            <w:tcW w:w="1276" w:type="dxa"/>
            <w:vMerge/>
            <w:tcBorders>
              <w:bottom w:val="single" w:sz="4" w:space="0" w:color="auto"/>
            </w:tcBorders>
          </w:tcPr>
          <w:p w14:paraId="1054AFC5"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p>
        </w:tc>
        <w:tc>
          <w:tcPr>
            <w:tcW w:w="993" w:type="dxa"/>
            <w:tcBorders>
              <w:bottom w:val="single" w:sz="4" w:space="0" w:color="auto"/>
            </w:tcBorders>
          </w:tcPr>
          <w:p w14:paraId="1BE7CBAC" w14:textId="77777777" w:rsidR="008E4475" w:rsidRPr="008E4475" w:rsidRDefault="008E4475" w:rsidP="0047645B">
            <w:pPr>
              <w:autoSpaceDE w:val="0"/>
              <w:autoSpaceDN w:val="0"/>
              <w:adjustRightInd w:val="0"/>
              <w:spacing w:line="360" w:lineRule="auto"/>
              <w:jc w:val="center"/>
              <w:rPr>
                <w:color w:val="000000" w:themeColor="text1"/>
                <w:sz w:val="21"/>
                <w:szCs w:val="21"/>
                <w:vertAlign w:val="subscript"/>
              </w:rPr>
            </w:pPr>
            <w:r w:rsidRPr="008E4475">
              <w:rPr>
                <w:i/>
                <w:iCs/>
                <w:color w:val="000000" w:themeColor="text1"/>
                <w:sz w:val="21"/>
                <w:szCs w:val="21"/>
              </w:rPr>
              <w:t>q</w:t>
            </w:r>
            <w:r w:rsidRPr="008E4475">
              <w:rPr>
                <w:color w:val="000000" w:themeColor="text1"/>
                <w:sz w:val="21"/>
                <w:szCs w:val="21"/>
                <w:vertAlign w:val="subscript"/>
              </w:rPr>
              <w:t>xy,</w:t>
            </w:r>
            <w:r w:rsidRPr="008E4475">
              <w:rPr>
                <w:color w:val="000000" w:themeColor="text1"/>
                <w:sz w:val="21"/>
                <w:szCs w:val="21"/>
              </w:rPr>
              <w:t xml:space="preserve"> </w:t>
            </w:r>
            <w:r w:rsidRPr="008E4475">
              <w:rPr>
                <w:color w:val="000000" w:themeColor="text1"/>
                <w:sz w:val="21"/>
                <w:szCs w:val="21"/>
                <w:vertAlign w:val="subscript"/>
              </w:rPr>
              <w:t>(100)</w:t>
            </w:r>
          </w:p>
          <w:p w14:paraId="267D3451"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r w:rsidRPr="008E4475">
              <w:rPr>
                <w:color w:val="000000" w:themeColor="text1"/>
                <w:sz w:val="21"/>
                <w:szCs w:val="21"/>
                <w:vertAlign w:val="superscript"/>
              </w:rPr>
              <w:t>-1</w:t>
            </w:r>
            <w:r w:rsidRPr="008E4475">
              <w:rPr>
                <w:color w:val="000000" w:themeColor="text1"/>
                <w:sz w:val="21"/>
                <w:szCs w:val="21"/>
              </w:rPr>
              <w:t>)</w:t>
            </w:r>
          </w:p>
        </w:tc>
        <w:tc>
          <w:tcPr>
            <w:tcW w:w="850" w:type="dxa"/>
            <w:tcBorders>
              <w:bottom w:val="single" w:sz="4" w:space="0" w:color="auto"/>
            </w:tcBorders>
          </w:tcPr>
          <w:p w14:paraId="2C4CCF0F"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i/>
                <w:iCs/>
                <w:color w:val="000000" w:themeColor="text1"/>
                <w:sz w:val="21"/>
                <w:szCs w:val="21"/>
              </w:rPr>
              <w:t>q</w:t>
            </w:r>
            <w:r w:rsidRPr="008E4475">
              <w:rPr>
                <w:color w:val="000000" w:themeColor="text1"/>
                <w:sz w:val="21"/>
                <w:szCs w:val="21"/>
                <w:vertAlign w:val="subscript"/>
              </w:rPr>
              <w:t>xy, (100)</w:t>
            </w:r>
          </w:p>
          <w:p w14:paraId="19B03ECE"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p>
        </w:tc>
        <w:tc>
          <w:tcPr>
            <w:tcW w:w="1134" w:type="dxa"/>
            <w:tcBorders>
              <w:bottom w:val="single" w:sz="4" w:space="0" w:color="auto"/>
            </w:tcBorders>
          </w:tcPr>
          <w:p w14:paraId="19661BD6"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color w:val="000000" w:themeColor="text1"/>
                <w:sz w:val="21"/>
                <w:szCs w:val="21"/>
              </w:rPr>
              <w:t>FWHM</w:t>
            </w:r>
          </w:p>
          <w:p w14:paraId="7D46A0A7"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r w:rsidRPr="008E4475">
              <w:rPr>
                <w:color w:val="000000" w:themeColor="text1"/>
                <w:sz w:val="21"/>
                <w:szCs w:val="21"/>
                <w:vertAlign w:val="superscript"/>
              </w:rPr>
              <w:t>-1</w:t>
            </w:r>
            <w:r w:rsidRPr="008E4475">
              <w:rPr>
                <w:color w:val="000000" w:themeColor="text1"/>
                <w:sz w:val="21"/>
                <w:szCs w:val="21"/>
              </w:rPr>
              <w:t>)</w:t>
            </w:r>
          </w:p>
        </w:tc>
        <w:tc>
          <w:tcPr>
            <w:tcW w:w="1134" w:type="dxa"/>
            <w:tcBorders>
              <w:bottom w:val="single" w:sz="4" w:space="0" w:color="auto"/>
            </w:tcBorders>
          </w:tcPr>
          <w:p w14:paraId="198E248D"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color w:val="000000" w:themeColor="text1"/>
                <w:sz w:val="21"/>
                <w:szCs w:val="21"/>
              </w:rPr>
              <w:t>CCL</w:t>
            </w:r>
            <w:r w:rsidRPr="008E4475">
              <w:rPr>
                <w:color w:val="000000" w:themeColor="text1"/>
                <w:sz w:val="21"/>
                <w:szCs w:val="21"/>
                <w:vertAlign w:val="subscript"/>
              </w:rPr>
              <w:t>xy,(100)</w:t>
            </w:r>
          </w:p>
          <w:p w14:paraId="7D1CEEB0"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p>
        </w:tc>
        <w:tc>
          <w:tcPr>
            <w:tcW w:w="993" w:type="dxa"/>
            <w:tcBorders>
              <w:bottom w:val="single" w:sz="4" w:space="0" w:color="auto"/>
            </w:tcBorders>
          </w:tcPr>
          <w:p w14:paraId="59FDE25A" w14:textId="77777777" w:rsidR="008E4475" w:rsidRPr="008E4475" w:rsidRDefault="008E4475" w:rsidP="0047645B">
            <w:pPr>
              <w:autoSpaceDE w:val="0"/>
              <w:autoSpaceDN w:val="0"/>
              <w:adjustRightInd w:val="0"/>
              <w:spacing w:line="360" w:lineRule="auto"/>
              <w:jc w:val="center"/>
              <w:rPr>
                <w:color w:val="000000" w:themeColor="text1"/>
                <w:sz w:val="21"/>
                <w:szCs w:val="21"/>
                <w:vertAlign w:val="subscript"/>
              </w:rPr>
            </w:pPr>
            <w:r w:rsidRPr="008E4475">
              <w:rPr>
                <w:i/>
                <w:iCs/>
                <w:color w:val="000000" w:themeColor="text1"/>
                <w:sz w:val="21"/>
                <w:szCs w:val="21"/>
              </w:rPr>
              <w:t>q</w:t>
            </w:r>
            <w:r w:rsidRPr="008E4475">
              <w:rPr>
                <w:color w:val="000000" w:themeColor="text1"/>
                <w:sz w:val="21"/>
                <w:szCs w:val="21"/>
                <w:vertAlign w:val="subscript"/>
              </w:rPr>
              <w:t>z,</w:t>
            </w:r>
            <w:r w:rsidRPr="008E4475">
              <w:rPr>
                <w:color w:val="000000" w:themeColor="text1"/>
                <w:sz w:val="21"/>
                <w:szCs w:val="21"/>
              </w:rPr>
              <w:t xml:space="preserve"> </w:t>
            </w:r>
            <w:r w:rsidRPr="008E4475">
              <w:rPr>
                <w:color w:val="000000" w:themeColor="text1"/>
                <w:sz w:val="21"/>
                <w:szCs w:val="21"/>
                <w:vertAlign w:val="subscript"/>
              </w:rPr>
              <w:t>(010)</w:t>
            </w:r>
          </w:p>
          <w:p w14:paraId="7BE17FD1"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r w:rsidRPr="008E4475">
              <w:rPr>
                <w:color w:val="000000" w:themeColor="text1"/>
                <w:sz w:val="21"/>
                <w:szCs w:val="21"/>
                <w:vertAlign w:val="superscript"/>
              </w:rPr>
              <w:t>-1</w:t>
            </w:r>
            <w:r w:rsidRPr="008E4475">
              <w:rPr>
                <w:color w:val="000000" w:themeColor="text1"/>
                <w:sz w:val="21"/>
                <w:szCs w:val="21"/>
              </w:rPr>
              <w:t>)</w:t>
            </w:r>
          </w:p>
        </w:tc>
        <w:tc>
          <w:tcPr>
            <w:tcW w:w="1275" w:type="dxa"/>
            <w:tcBorders>
              <w:bottom w:val="single" w:sz="4" w:space="0" w:color="auto"/>
            </w:tcBorders>
          </w:tcPr>
          <w:p w14:paraId="14F16F10"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i/>
                <w:iCs/>
                <w:color w:val="000000" w:themeColor="text1"/>
                <w:sz w:val="21"/>
                <w:szCs w:val="21"/>
              </w:rPr>
              <w:t>q</w:t>
            </w:r>
            <w:r w:rsidRPr="008E4475">
              <w:rPr>
                <w:color w:val="000000" w:themeColor="text1"/>
                <w:sz w:val="21"/>
                <w:szCs w:val="21"/>
                <w:vertAlign w:val="subscript"/>
              </w:rPr>
              <w:t>z, (010)</w:t>
            </w:r>
          </w:p>
          <w:p w14:paraId="0D3E6F4A"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p>
        </w:tc>
        <w:tc>
          <w:tcPr>
            <w:tcW w:w="1134" w:type="dxa"/>
            <w:tcBorders>
              <w:bottom w:val="single" w:sz="4" w:space="0" w:color="auto"/>
            </w:tcBorders>
          </w:tcPr>
          <w:p w14:paraId="2F401F62"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color w:val="000000" w:themeColor="text1"/>
                <w:sz w:val="21"/>
                <w:szCs w:val="21"/>
              </w:rPr>
              <w:t>FWHM</w:t>
            </w:r>
          </w:p>
          <w:p w14:paraId="4A00C09A"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r w:rsidRPr="008E4475">
              <w:rPr>
                <w:color w:val="000000" w:themeColor="text1"/>
                <w:sz w:val="21"/>
                <w:szCs w:val="21"/>
                <w:vertAlign w:val="superscript"/>
              </w:rPr>
              <w:t>-1</w:t>
            </w:r>
            <w:r w:rsidRPr="008E4475">
              <w:rPr>
                <w:color w:val="000000" w:themeColor="text1"/>
                <w:sz w:val="21"/>
                <w:szCs w:val="21"/>
              </w:rPr>
              <w:t>)</w:t>
            </w:r>
          </w:p>
        </w:tc>
        <w:tc>
          <w:tcPr>
            <w:tcW w:w="1134" w:type="dxa"/>
            <w:tcBorders>
              <w:bottom w:val="single" w:sz="4" w:space="0" w:color="auto"/>
            </w:tcBorders>
          </w:tcPr>
          <w:p w14:paraId="19E9B129"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color w:val="000000" w:themeColor="text1"/>
                <w:sz w:val="21"/>
                <w:szCs w:val="21"/>
              </w:rPr>
              <w:t>CCL</w:t>
            </w:r>
            <w:r w:rsidRPr="008E4475">
              <w:rPr>
                <w:color w:val="000000" w:themeColor="text1"/>
                <w:sz w:val="21"/>
                <w:szCs w:val="21"/>
                <w:vertAlign w:val="subscript"/>
              </w:rPr>
              <w:t>z,</w:t>
            </w:r>
            <w:r w:rsidRPr="008E4475">
              <w:rPr>
                <w:color w:val="000000" w:themeColor="text1"/>
                <w:sz w:val="21"/>
                <w:szCs w:val="21"/>
              </w:rPr>
              <w:t xml:space="preserve"> </w:t>
            </w:r>
            <w:r w:rsidRPr="008E4475">
              <w:rPr>
                <w:color w:val="000000" w:themeColor="text1"/>
                <w:sz w:val="21"/>
                <w:szCs w:val="21"/>
                <w:vertAlign w:val="subscript"/>
              </w:rPr>
              <w:t>(010)</w:t>
            </w:r>
          </w:p>
          <w:p w14:paraId="353E23DF"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p>
        </w:tc>
      </w:tr>
      <w:tr w:rsidR="008E4475" w:rsidRPr="008E4475" w14:paraId="7BBC9CC2" w14:textId="77777777" w:rsidTr="0047645B">
        <w:trPr>
          <w:trHeight w:val="235"/>
          <w:jc w:val="center"/>
        </w:trPr>
        <w:tc>
          <w:tcPr>
            <w:tcW w:w="1276" w:type="dxa"/>
            <w:tcBorders>
              <w:top w:val="single" w:sz="4" w:space="0" w:color="auto"/>
            </w:tcBorders>
          </w:tcPr>
          <w:p w14:paraId="2497C1A7" w14:textId="77777777" w:rsidR="008E4475" w:rsidRPr="008E4475" w:rsidRDefault="008E4475" w:rsidP="0047645B">
            <w:pPr>
              <w:autoSpaceDE w:val="0"/>
              <w:autoSpaceDN w:val="0"/>
              <w:adjustRightInd w:val="0"/>
              <w:spacing w:line="360" w:lineRule="auto"/>
              <w:jc w:val="center"/>
              <w:rPr>
                <w:rFonts w:eastAsia="宋体"/>
                <w:bCs/>
                <w:color w:val="000000" w:themeColor="text1"/>
                <w:sz w:val="21"/>
                <w:szCs w:val="21"/>
              </w:rPr>
            </w:pPr>
            <w:r w:rsidRPr="008E4475">
              <w:rPr>
                <w:color w:val="000000" w:themeColor="text1"/>
                <w:sz w:val="21"/>
                <w:szCs w:val="21"/>
              </w:rPr>
              <w:t>PCNI2-V</w:t>
            </w:r>
          </w:p>
        </w:tc>
        <w:tc>
          <w:tcPr>
            <w:tcW w:w="993" w:type="dxa"/>
            <w:tcBorders>
              <w:top w:val="single" w:sz="4" w:space="0" w:color="auto"/>
            </w:tcBorders>
          </w:tcPr>
          <w:p w14:paraId="6CECEA66"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0.16</w:t>
            </w:r>
          </w:p>
        </w:tc>
        <w:tc>
          <w:tcPr>
            <w:tcW w:w="850" w:type="dxa"/>
            <w:tcBorders>
              <w:top w:val="single" w:sz="4" w:space="0" w:color="auto"/>
            </w:tcBorders>
          </w:tcPr>
          <w:p w14:paraId="57E936E0"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39.27</w:t>
            </w:r>
          </w:p>
        </w:tc>
        <w:tc>
          <w:tcPr>
            <w:tcW w:w="1134" w:type="dxa"/>
            <w:tcBorders>
              <w:top w:val="single" w:sz="4" w:space="0" w:color="auto"/>
            </w:tcBorders>
          </w:tcPr>
          <w:p w14:paraId="28EB17E7"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0.04574</w:t>
            </w:r>
          </w:p>
        </w:tc>
        <w:tc>
          <w:tcPr>
            <w:tcW w:w="1134" w:type="dxa"/>
            <w:tcBorders>
              <w:top w:val="single" w:sz="4" w:space="0" w:color="auto"/>
            </w:tcBorders>
          </w:tcPr>
          <w:p w14:paraId="5E00BB4E"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137.36</w:t>
            </w:r>
          </w:p>
        </w:tc>
        <w:tc>
          <w:tcPr>
            <w:tcW w:w="993" w:type="dxa"/>
            <w:tcBorders>
              <w:top w:val="single" w:sz="4" w:space="0" w:color="auto"/>
            </w:tcBorders>
          </w:tcPr>
          <w:p w14:paraId="5D1E76A0"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1.72</w:t>
            </w:r>
          </w:p>
        </w:tc>
        <w:tc>
          <w:tcPr>
            <w:tcW w:w="1275" w:type="dxa"/>
            <w:tcBorders>
              <w:top w:val="single" w:sz="4" w:space="0" w:color="auto"/>
            </w:tcBorders>
          </w:tcPr>
          <w:p w14:paraId="74B9C96A"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3.65</w:t>
            </w:r>
          </w:p>
        </w:tc>
        <w:tc>
          <w:tcPr>
            <w:tcW w:w="1134" w:type="dxa"/>
            <w:tcBorders>
              <w:top w:val="single" w:sz="4" w:space="0" w:color="auto"/>
            </w:tcBorders>
          </w:tcPr>
          <w:p w14:paraId="1670D9ED"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0.3281</w:t>
            </w:r>
          </w:p>
        </w:tc>
        <w:tc>
          <w:tcPr>
            <w:tcW w:w="1134" w:type="dxa"/>
            <w:tcBorders>
              <w:top w:val="single" w:sz="4" w:space="0" w:color="auto"/>
            </w:tcBorders>
          </w:tcPr>
          <w:p w14:paraId="02651AAA"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19.15</w:t>
            </w:r>
          </w:p>
        </w:tc>
      </w:tr>
      <w:tr w:rsidR="008E4475" w:rsidRPr="008E4475" w14:paraId="06B365AF" w14:textId="77777777" w:rsidTr="0047645B">
        <w:trPr>
          <w:jc w:val="center"/>
        </w:trPr>
        <w:tc>
          <w:tcPr>
            <w:tcW w:w="1276" w:type="dxa"/>
          </w:tcPr>
          <w:p w14:paraId="0DD6B6BE" w14:textId="77777777" w:rsidR="008E4475" w:rsidRPr="008E4475" w:rsidRDefault="008E4475" w:rsidP="0047645B">
            <w:pPr>
              <w:autoSpaceDE w:val="0"/>
              <w:autoSpaceDN w:val="0"/>
              <w:adjustRightInd w:val="0"/>
              <w:spacing w:line="360" w:lineRule="auto"/>
              <w:jc w:val="center"/>
              <w:rPr>
                <w:rFonts w:eastAsia="宋体"/>
                <w:bCs/>
                <w:color w:val="000000" w:themeColor="text1"/>
                <w:sz w:val="21"/>
                <w:szCs w:val="21"/>
              </w:rPr>
            </w:pPr>
            <w:r w:rsidRPr="008E4475">
              <w:rPr>
                <w:color w:val="000000" w:themeColor="text1"/>
                <w:sz w:val="21"/>
                <w:szCs w:val="21"/>
              </w:rPr>
              <w:t>PCNI2-T</w:t>
            </w:r>
          </w:p>
        </w:tc>
        <w:tc>
          <w:tcPr>
            <w:tcW w:w="993" w:type="dxa"/>
          </w:tcPr>
          <w:p w14:paraId="012D4F99"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0.16</w:t>
            </w:r>
          </w:p>
        </w:tc>
        <w:tc>
          <w:tcPr>
            <w:tcW w:w="850" w:type="dxa"/>
          </w:tcPr>
          <w:p w14:paraId="42535961"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39.27</w:t>
            </w:r>
          </w:p>
        </w:tc>
        <w:tc>
          <w:tcPr>
            <w:tcW w:w="1134" w:type="dxa"/>
          </w:tcPr>
          <w:p w14:paraId="1298ABF1"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0.03516</w:t>
            </w:r>
          </w:p>
        </w:tc>
        <w:tc>
          <w:tcPr>
            <w:tcW w:w="1134" w:type="dxa"/>
          </w:tcPr>
          <w:p w14:paraId="0609095B"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178.70</w:t>
            </w:r>
          </w:p>
        </w:tc>
        <w:tc>
          <w:tcPr>
            <w:tcW w:w="993" w:type="dxa"/>
          </w:tcPr>
          <w:p w14:paraId="23B8A281"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lang w:eastAsia="zh-CN"/>
              </w:rPr>
              <w:t>1.72</w:t>
            </w:r>
          </w:p>
        </w:tc>
        <w:tc>
          <w:tcPr>
            <w:tcW w:w="1275" w:type="dxa"/>
          </w:tcPr>
          <w:p w14:paraId="7D3EFC69"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3.65</w:t>
            </w:r>
          </w:p>
        </w:tc>
        <w:tc>
          <w:tcPr>
            <w:tcW w:w="1134" w:type="dxa"/>
          </w:tcPr>
          <w:p w14:paraId="74664845"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0.1836</w:t>
            </w:r>
          </w:p>
        </w:tc>
        <w:tc>
          <w:tcPr>
            <w:tcW w:w="1134" w:type="dxa"/>
          </w:tcPr>
          <w:p w14:paraId="12EF7049"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34.21</w:t>
            </w:r>
          </w:p>
        </w:tc>
      </w:tr>
      <w:tr w:rsidR="008E4475" w:rsidRPr="008E4475" w14:paraId="20A9D907" w14:textId="77777777" w:rsidTr="0047645B">
        <w:trPr>
          <w:jc w:val="center"/>
        </w:trPr>
        <w:tc>
          <w:tcPr>
            <w:tcW w:w="1276" w:type="dxa"/>
            <w:tcBorders>
              <w:bottom w:val="single" w:sz="4" w:space="0" w:color="auto"/>
            </w:tcBorders>
          </w:tcPr>
          <w:p w14:paraId="2B5090CA" w14:textId="77777777" w:rsidR="008E4475" w:rsidRPr="008E4475" w:rsidRDefault="008E4475" w:rsidP="0047645B">
            <w:pPr>
              <w:autoSpaceDE w:val="0"/>
              <w:autoSpaceDN w:val="0"/>
              <w:adjustRightInd w:val="0"/>
              <w:spacing w:line="360" w:lineRule="auto"/>
              <w:jc w:val="center"/>
              <w:rPr>
                <w:rFonts w:eastAsia="宋体"/>
                <w:bCs/>
                <w:color w:val="000000" w:themeColor="text1"/>
                <w:sz w:val="21"/>
                <w:szCs w:val="21"/>
              </w:rPr>
            </w:pPr>
            <w:r w:rsidRPr="008E4475">
              <w:rPr>
                <w:color w:val="000000" w:themeColor="text1"/>
                <w:sz w:val="21"/>
                <w:szCs w:val="21"/>
              </w:rPr>
              <w:t>PCNI2-BTI</w:t>
            </w:r>
          </w:p>
        </w:tc>
        <w:tc>
          <w:tcPr>
            <w:tcW w:w="993" w:type="dxa"/>
            <w:tcBorders>
              <w:bottom w:val="single" w:sz="4" w:space="0" w:color="auto"/>
            </w:tcBorders>
          </w:tcPr>
          <w:p w14:paraId="4CCF6149"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0.22</w:t>
            </w:r>
          </w:p>
        </w:tc>
        <w:tc>
          <w:tcPr>
            <w:tcW w:w="850" w:type="dxa"/>
            <w:tcBorders>
              <w:bottom w:val="single" w:sz="4" w:space="0" w:color="auto"/>
            </w:tcBorders>
          </w:tcPr>
          <w:p w14:paraId="4AD4076F"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28.55</w:t>
            </w:r>
          </w:p>
        </w:tc>
        <w:tc>
          <w:tcPr>
            <w:tcW w:w="1134" w:type="dxa"/>
            <w:tcBorders>
              <w:bottom w:val="single" w:sz="4" w:space="0" w:color="auto"/>
            </w:tcBorders>
          </w:tcPr>
          <w:p w14:paraId="432E05F7"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0.03196</w:t>
            </w:r>
          </w:p>
        </w:tc>
        <w:tc>
          <w:tcPr>
            <w:tcW w:w="1134" w:type="dxa"/>
            <w:tcBorders>
              <w:bottom w:val="single" w:sz="4" w:space="0" w:color="auto"/>
            </w:tcBorders>
          </w:tcPr>
          <w:p w14:paraId="57A7A9FF"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196.58</w:t>
            </w:r>
          </w:p>
        </w:tc>
        <w:tc>
          <w:tcPr>
            <w:tcW w:w="993" w:type="dxa"/>
            <w:tcBorders>
              <w:bottom w:val="single" w:sz="4" w:space="0" w:color="auto"/>
            </w:tcBorders>
          </w:tcPr>
          <w:p w14:paraId="56319099"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1.70</w:t>
            </w:r>
          </w:p>
        </w:tc>
        <w:tc>
          <w:tcPr>
            <w:tcW w:w="1275" w:type="dxa"/>
            <w:tcBorders>
              <w:bottom w:val="single" w:sz="4" w:space="0" w:color="auto"/>
            </w:tcBorders>
          </w:tcPr>
          <w:p w14:paraId="46852C2D"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3.69</w:t>
            </w:r>
          </w:p>
        </w:tc>
        <w:tc>
          <w:tcPr>
            <w:tcW w:w="1134" w:type="dxa"/>
            <w:tcBorders>
              <w:bottom w:val="single" w:sz="4" w:space="0" w:color="auto"/>
            </w:tcBorders>
          </w:tcPr>
          <w:p w14:paraId="7DFC9814"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0.1830</w:t>
            </w:r>
          </w:p>
        </w:tc>
        <w:tc>
          <w:tcPr>
            <w:tcW w:w="1134" w:type="dxa"/>
            <w:tcBorders>
              <w:bottom w:val="single" w:sz="4" w:space="0" w:color="auto"/>
            </w:tcBorders>
          </w:tcPr>
          <w:p w14:paraId="5E634062"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34.33</w:t>
            </w:r>
          </w:p>
        </w:tc>
      </w:tr>
    </w:tbl>
    <w:p w14:paraId="2EF7AAD3" w14:textId="77777777" w:rsidR="008E4475" w:rsidRPr="008E4475" w:rsidRDefault="008E4475" w:rsidP="008E4475">
      <w:pPr>
        <w:spacing w:line="480" w:lineRule="auto"/>
        <w:rPr>
          <w:color w:val="000000" w:themeColor="text1"/>
        </w:rPr>
      </w:pPr>
    </w:p>
    <w:p w14:paraId="6E612CDA" w14:textId="77777777" w:rsidR="008E4475" w:rsidRPr="008E4475" w:rsidRDefault="008E4475" w:rsidP="008E4475">
      <w:pPr>
        <w:jc w:val="both"/>
        <w:rPr>
          <w:rFonts w:eastAsia="宋体"/>
          <w:color w:val="000000" w:themeColor="text1"/>
        </w:rPr>
      </w:pPr>
      <w:r w:rsidRPr="008E4475">
        <w:rPr>
          <w:rFonts w:eastAsia="AdvOT999035f4"/>
          <w:b/>
          <w:color w:val="000000" w:themeColor="text1"/>
        </w:rPr>
        <w:t>Table S</w:t>
      </w:r>
      <w:r w:rsidRPr="008E4475">
        <w:rPr>
          <w:rFonts w:eastAsia="宋体"/>
          <w:b/>
          <w:color w:val="000000" w:themeColor="text1"/>
        </w:rPr>
        <w:t>6</w:t>
      </w:r>
      <w:r w:rsidRPr="008E4475">
        <w:rPr>
          <w:rFonts w:eastAsia="AdvOT999035f4"/>
          <w:color w:val="000000" w:themeColor="text1"/>
        </w:rPr>
        <w:t>.</w:t>
      </w:r>
      <w:r w:rsidRPr="008E4475">
        <w:rPr>
          <w:rFonts w:eastAsia="宋体"/>
          <w:color w:val="000000" w:themeColor="text1"/>
        </w:rPr>
        <w:t xml:space="preserve"> 2D GIWXS lamellar and π-π stacking parameters of polymer films fabricated with solution-shearing.</w:t>
      </w:r>
    </w:p>
    <w:tbl>
      <w:tblPr>
        <w:tblStyle w:val="af6"/>
        <w:tblW w:w="94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993"/>
        <w:gridCol w:w="850"/>
        <w:gridCol w:w="992"/>
        <w:gridCol w:w="1276"/>
        <w:gridCol w:w="992"/>
        <w:gridCol w:w="993"/>
        <w:gridCol w:w="992"/>
        <w:gridCol w:w="1134"/>
      </w:tblGrid>
      <w:tr w:rsidR="008E4475" w:rsidRPr="008E4475" w14:paraId="04A4A490" w14:textId="77777777" w:rsidTr="0047645B">
        <w:trPr>
          <w:jc w:val="center"/>
        </w:trPr>
        <w:tc>
          <w:tcPr>
            <w:tcW w:w="1276" w:type="dxa"/>
            <w:vMerge w:val="restart"/>
            <w:tcBorders>
              <w:top w:val="single" w:sz="4" w:space="0" w:color="auto"/>
              <w:bottom w:val="single" w:sz="4" w:space="0" w:color="auto"/>
            </w:tcBorders>
            <w:vAlign w:val="center"/>
          </w:tcPr>
          <w:p w14:paraId="21029CFC"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rPr>
              <w:t>Film</w:t>
            </w:r>
          </w:p>
        </w:tc>
        <w:tc>
          <w:tcPr>
            <w:tcW w:w="4111" w:type="dxa"/>
            <w:gridSpan w:val="4"/>
            <w:tcBorders>
              <w:top w:val="single" w:sz="4" w:space="0" w:color="auto"/>
            </w:tcBorders>
          </w:tcPr>
          <w:p w14:paraId="7C4D37B3"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val="en-US" w:eastAsia="zh-CN"/>
              </w:rPr>
            </w:pPr>
            <w:r w:rsidRPr="008E4475">
              <w:rPr>
                <w:rFonts w:eastAsia="宋体"/>
                <w:color w:val="000000" w:themeColor="text1"/>
                <w:sz w:val="21"/>
                <w:szCs w:val="21"/>
              </w:rPr>
              <w:t xml:space="preserve">Lamellar </w:t>
            </w:r>
            <w:r w:rsidRPr="008E4475">
              <w:rPr>
                <w:rFonts w:eastAsia="宋体"/>
                <w:color w:val="000000" w:themeColor="text1"/>
                <w:sz w:val="21"/>
                <w:szCs w:val="21"/>
                <w:lang w:val="en-US"/>
              </w:rPr>
              <w:t>stacking</w:t>
            </w:r>
          </w:p>
        </w:tc>
        <w:tc>
          <w:tcPr>
            <w:tcW w:w="4111" w:type="dxa"/>
            <w:gridSpan w:val="4"/>
            <w:tcBorders>
              <w:top w:val="single" w:sz="4" w:space="0" w:color="auto"/>
            </w:tcBorders>
          </w:tcPr>
          <w:p w14:paraId="395ECB29"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rPr>
              <w:t>π-π stacking</w:t>
            </w:r>
          </w:p>
        </w:tc>
      </w:tr>
      <w:tr w:rsidR="008E4475" w:rsidRPr="008E4475" w14:paraId="6E4252BC" w14:textId="77777777" w:rsidTr="0047645B">
        <w:trPr>
          <w:jc w:val="center"/>
        </w:trPr>
        <w:tc>
          <w:tcPr>
            <w:tcW w:w="1276" w:type="dxa"/>
            <w:vMerge/>
            <w:tcBorders>
              <w:bottom w:val="single" w:sz="4" w:space="0" w:color="auto"/>
            </w:tcBorders>
          </w:tcPr>
          <w:p w14:paraId="3B49D26C"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p>
        </w:tc>
        <w:tc>
          <w:tcPr>
            <w:tcW w:w="993" w:type="dxa"/>
            <w:tcBorders>
              <w:bottom w:val="single" w:sz="4" w:space="0" w:color="auto"/>
            </w:tcBorders>
          </w:tcPr>
          <w:p w14:paraId="1A1A5639" w14:textId="77777777" w:rsidR="008E4475" w:rsidRPr="008E4475" w:rsidRDefault="008E4475" w:rsidP="0047645B">
            <w:pPr>
              <w:autoSpaceDE w:val="0"/>
              <w:autoSpaceDN w:val="0"/>
              <w:adjustRightInd w:val="0"/>
              <w:spacing w:line="360" w:lineRule="auto"/>
              <w:jc w:val="center"/>
              <w:rPr>
                <w:color w:val="000000" w:themeColor="text1"/>
                <w:sz w:val="21"/>
                <w:szCs w:val="21"/>
                <w:vertAlign w:val="subscript"/>
              </w:rPr>
            </w:pPr>
            <w:r w:rsidRPr="008E4475">
              <w:rPr>
                <w:i/>
                <w:iCs/>
                <w:color w:val="000000" w:themeColor="text1"/>
                <w:sz w:val="21"/>
                <w:szCs w:val="21"/>
              </w:rPr>
              <w:t>q</w:t>
            </w:r>
            <w:r w:rsidRPr="008E4475">
              <w:rPr>
                <w:color w:val="000000" w:themeColor="text1"/>
                <w:sz w:val="21"/>
                <w:szCs w:val="21"/>
                <w:vertAlign w:val="subscript"/>
              </w:rPr>
              <w:t>xy,</w:t>
            </w:r>
            <w:r w:rsidRPr="008E4475">
              <w:rPr>
                <w:color w:val="000000" w:themeColor="text1"/>
                <w:sz w:val="21"/>
                <w:szCs w:val="21"/>
              </w:rPr>
              <w:t xml:space="preserve"> </w:t>
            </w:r>
            <w:r w:rsidRPr="008E4475">
              <w:rPr>
                <w:color w:val="000000" w:themeColor="text1"/>
                <w:sz w:val="21"/>
                <w:szCs w:val="21"/>
                <w:vertAlign w:val="subscript"/>
              </w:rPr>
              <w:t>(100)</w:t>
            </w:r>
          </w:p>
          <w:p w14:paraId="7F6A8C24"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r w:rsidRPr="008E4475">
              <w:rPr>
                <w:color w:val="000000" w:themeColor="text1"/>
                <w:sz w:val="21"/>
                <w:szCs w:val="21"/>
                <w:vertAlign w:val="superscript"/>
              </w:rPr>
              <w:t>-1</w:t>
            </w:r>
            <w:r w:rsidRPr="008E4475">
              <w:rPr>
                <w:color w:val="000000" w:themeColor="text1"/>
                <w:sz w:val="21"/>
                <w:szCs w:val="21"/>
              </w:rPr>
              <w:t>)</w:t>
            </w:r>
          </w:p>
        </w:tc>
        <w:tc>
          <w:tcPr>
            <w:tcW w:w="850" w:type="dxa"/>
            <w:tcBorders>
              <w:bottom w:val="single" w:sz="4" w:space="0" w:color="auto"/>
            </w:tcBorders>
          </w:tcPr>
          <w:p w14:paraId="358F2D33"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i/>
                <w:iCs/>
                <w:color w:val="000000" w:themeColor="text1"/>
                <w:sz w:val="21"/>
                <w:szCs w:val="21"/>
              </w:rPr>
              <w:t>q</w:t>
            </w:r>
            <w:r w:rsidRPr="008E4475">
              <w:rPr>
                <w:color w:val="000000" w:themeColor="text1"/>
                <w:sz w:val="21"/>
                <w:szCs w:val="21"/>
                <w:vertAlign w:val="subscript"/>
              </w:rPr>
              <w:t>xy, (100)</w:t>
            </w:r>
          </w:p>
          <w:p w14:paraId="50C5DB90"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p>
        </w:tc>
        <w:tc>
          <w:tcPr>
            <w:tcW w:w="992" w:type="dxa"/>
            <w:tcBorders>
              <w:bottom w:val="single" w:sz="4" w:space="0" w:color="auto"/>
            </w:tcBorders>
          </w:tcPr>
          <w:p w14:paraId="5184FB94"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FWHM (Å</w:t>
            </w:r>
            <w:r w:rsidRPr="008E4475">
              <w:rPr>
                <w:color w:val="000000" w:themeColor="text1"/>
                <w:sz w:val="21"/>
                <w:szCs w:val="21"/>
                <w:vertAlign w:val="superscript"/>
              </w:rPr>
              <w:t>-1</w:t>
            </w:r>
            <w:r w:rsidRPr="008E4475">
              <w:rPr>
                <w:color w:val="000000" w:themeColor="text1"/>
                <w:sz w:val="21"/>
                <w:szCs w:val="21"/>
              </w:rPr>
              <w:t>)</w:t>
            </w:r>
          </w:p>
        </w:tc>
        <w:tc>
          <w:tcPr>
            <w:tcW w:w="1276" w:type="dxa"/>
            <w:tcBorders>
              <w:bottom w:val="single" w:sz="4" w:space="0" w:color="auto"/>
            </w:tcBorders>
          </w:tcPr>
          <w:p w14:paraId="75B4358D"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CCL</w:t>
            </w:r>
            <w:r w:rsidRPr="008E4475">
              <w:rPr>
                <w:color w:val="000000" w:themeColor="text1"/>
                <w:sz w:val="21"/>
                <w:szCs w:val="21"/>
                <w:vertAlign w:val="subscript"/>
              </w:rPr>
              <w:t>xy,(100)</w:t>
            </w:r>
            <w:r w:rsidRPr="008E4475">
              <w:rPr>
                <w:color w:val="000000" w:themeColor="text1"/>
                <w:sz w:val="21"/>
                <w:szCs w:val="21"/>
              </w:rPr>
              <w:t xml:space="preserve"> (Å)</w:t>
            </w:r>
          </w:p>
        </w:tc>
        <w:tc>
          <w:tcPr>
            <w:tcW w:w="992" w:type="dxa"/>
            <w:tcBorders>
              <w:bottom w:val="single" w:sz="4" w:space="0" w:color="auto"/>
            </w:tcBorders>
          </w:tcPr>
          <w:p w14:paraId="1D776BCB" w14:textId="77777777" w:rsidR="008E4475" w:rsidRPr="008E4475" w:rsidRDefault="008E4475" w:rsidP="0047645B">
            <w:pPr>
              <w:autoSpaceDE w:val="0"/>
              <w:autoSpaceDN w:val="0"/>
              <w:adjustRightInd w:val="0"/>
              <w:spacing w:line="360" w:lineRule="auto"/>
              <w:jc w:val="center"/>
              <w:rPr>
                <w:color w:val="000000" w:themeColor="text1"/>
                <w:sz w:val="21"/>
                <w:szCs w:val="21"/>
                <w:vertAlign w:val="subscript"/>
              </w:rPr>
            </w:pPr>
            <w:r w:rsidRPr="008E4475">
              <w:rPr>
                <w:i/>
                <w:iCs/>
                <w:color w:val="000000" w:themeColor="text1"/>
                <w:sz w:val="21"/>
                <w:szCs w:val="21"/>
              </w:rPr>
              <w:t>q</w:t>
            </w:r>
            <w:r w:rsidRPr="008E4475">
              <w:rPr>
                <w:color w:val="000000" w:themeColor="text1"/>
                <w:sz w:val="21"/>
                <w:szCs w:val="21"/>
                <w:vertAlign w:val="subscript"/>
              </w:rPr>
              <w:t>z,</w:t>
            </w:r>
            <w:r w:rsidRPr="008E4475">
              <w:rPr>
                <w:color w:val="000000" w:themeColor="text1"/>
                <w:sz w:val="21"/>
                <w:szCs w:val="21"/>
              </w:rPr>
              <w:t xml:space="preserve"> </w:t>
            </w:r>
            <w:r w:rsidRPr="008E4475">
              <w:rPr>
                <w:color w:val="000000" w:themeColor="text1"/>
                <w:sz w:val="21"/>
                <w:szCs w:val="21"/>
                <w:vertAlign w:val="subscript"/>
              </w:rPr>
              <w:t>(010)</w:t>
            </w:r>
          </w:p>
          <w:p w14:paraId="096F111B"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r w:rsidRPr="008E4475">
              <w:rPr>
                <w:color w:val="000000" w:themeColor="text1"/>
                <w:sz w:val="21"/>
                <w:szCs w:val="21"/>
                <w:vertAlign w:val="superscript"/>
              </w:rPr>
              <w:t>-1</w:t>
            </w:r>
            <w:r w:rsidRPr="008E4475">
              <w:rPr>
                <w:color w:val="000000" w:themeColor="text1"/>
                <w:sz w:val="21"/>
                <w:szCs w:val="21"/>
              </w:rPr>
              <w:t>)</w:t>
            </w:r>
          </w:p>
        </w:tc>
        <w:tc>
          <w:tcPr>
            <w:tcW w:w="993" w:type="dxa"/>
            <w:tcBorders>
              <w:bottom w:val="single" w:sz="4" w:space="0" w:color="auto"/>
            </w:tcBorders>
          </w:tcPr>
          <w:p w14:paraId="04F001CB"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i/>
                <w:iCs/>
                <w:color w:val="000000" w:themeColor="text1"/>
                <w:sz w:val="21"/>
                <w:szCs w:val="21"/>
              </w:rPr>
              <w:t>q</w:t>
            </w:r>
            <w:r w:rsidRPr="008E4475">
              <w:rPr>
                <w:color w:val="000000" w:themeColor="text1"/>
                <w:sz w:val="21"/>
                <w:szCs w:val="21"/>
                <w:vertAlign w:val="subscript"/>
              </w:rPr>
              <w:t>z, (010)</w:t>
            </w:r>
          </w:p>
          <w:p w14:paraId="06817914"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p>
        </w:tc>
        <w:tc>
          <w:tcPr>
            <w:tcW w:w="992" w:type="dxa"/>
            <w:tcBorders>
              <w:bottom w:val="single" w:sz="4" w:space="0" w:color="auto"/>
            </w:tcBorders>
          </w:tcPr>
          <w:p w14:paraId="300EADD0"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color w:val="000000" w:themeColor="text1"/>
                <w:sz w:val="21"/>
                <w:szCs w:val="21"/>
              </w:rPr>
              <w:t>FWHM</w:t>
            </w:r>
          </w:p>
          <w:p w14:paraId="3E2ECB38"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(Å</w:t>
            </w:r>
            <w:r w:rsidRPr="008E4475">
              <w:rPr>
                <w:color w:val="000000" w:themeColor="text1"/>
                <w:sz w:val="21"/>
                <w:szCs w:val="21"/>
                <w:vertAlign w:val="superscript"/>
              </w:rPr>
              <w:t>-1</w:t>
            </w:r>
            <w:r w:rsidRPr="008E4475">
              <w:rPr>
                <w:color w:val="000000" w:themeColor="text1"/>
                <w:sz w:val="21"/>
                <w:szCs w:val="21"/>
              </w:rPr>
              <w:t>)</w:t>
            </w:r>
          </w:p>
        </w:tc>
        <w:tc>
          <w:tcPr>
            <w:tcW w:w="1134" w:type="dxa"/>
            <w:tcBorders>
              <w:bottom w:val="single" w:sz="4" w:space="0" w:color="auto"/>
            </w:tcBorders>
          </w:tcPr>
          <w:p w14:paraId="24370833"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CCL</w:t>
            </w:r>
            <w:r w:rsidRPr="008E4475">
              <w:rPr>
                <w:color w:val="000000" w:themeColor="text1"/>
                <w:sz w:val="21"/>
                <w:szCs w:val="21"/>
                <w:vertAlign w:val="subscript"/>
              </w:rPr>
              <w:t>z,</w:t>
            </w:r>
            <w:r w:rsidRPr="008E4475">
              <w:rPr>
                <w:color w:val="000000" w:themeColor="text1"/>
                <w:sz w:val="21"/>
                <w:szCs w:val="21"/>
              </w:rPr>
              <w:t xml:space="preserve"> </w:t>
            </w:r>
            <w:r w:rsidRPr="008E4475">
              <w:rPr>
                <w:color w:val="000000" w:themeColor="text1"/>
                <w:sz w:val="21"/>
                <w:szCs w:val="21"/>
                <w:vertAlign w:val="subscript"/>
              </w:rPr>
              <w:t>(010)</w:t>
            </w:r>
            <w:r w:rsidRPr="008E4475">
              <w:rPr>
                <w:color w:val="000000" w:themeColor="text1"/>
                <w:sz w:val="21"/>
                <w:szCs w:val="21"/>
              </w:rPr>
              <w:t xml:space="preserve"> (Å)</w:t>
            </w:r>
          </w:p>
        </w:tc>
      </w:tr>
      <w:tr w:rsidR="008E4475" w:rsidRPr="008E4475" w14:paraId="75FAAB4D" w14:textId="77777777" w:rsidTr="0047645B">
        <w:trPr>
          <w:jc w:val="center"/>
        </w:trPr>
        <w:tc>
          <w:tcPr>
            <w:tcW w:w="1276" w:type="dxa"/>
          </w:tcPr>
          <w:p w14:paraId="016CD7B5" w14:textId="77777777" w:rsidR="008E4475" w:rsidRPr="008E4475" w:rsidRDefault="008E4475" w:rsidP="0047645B">
            <w:pPr>
              <w:autoSpaceDE w:val="0"/>
              <w:autoSpaceDN w:val="0"/>
              <w:adjustRightInd w:val="0"/>
              <w:spacing w:line="360" w:lineRule="auto"/>
              <w:jc w:val="center"/>
              <w:rPr>
                <w:rFonts w:eastAsia="宋体"/>
                <w:bCs/>
                <w:color w:val="000000" w:themeColor="text1"/>
                <w:sz w:val="21"/>
                <w:szCs w:val="21"/>
              </w:rPr>
            </w:pPr>
            <w:r w:rsidRPr="008E4475">
              <w:rPr>
                <w:color w:val="000000" w:themeColor="text1"/>
                <w:sz w:val="21"/>
                <w:szCs w:val="21"/>
              </w:rPr>
              <w:t>PCNI2-V</w:t>
            </w:r>
          </w:p>
        </w:tc>
        <w:tc>
          <w:tcPr>
            <w:tcW w:w="993" w:type="dxa"/>
          </w:tcPr>
          <w:p w14:paraId="479BF353"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color w:val="000000" w:themeColor="text1"/>
                <w:sz w:val="21"/>
                <w:szCs w:val="21"/>
              </w:rPr>
              <w:t>0.16</w:t>
            </w:r>
          </w:p>
        </w:tc>
        <w:tc>
          <w:tcPr>
            <w:tcW w:w="850" w:type="dxa"/>
          </w:tcPr>
          <w:p w14:paraId="44D29650"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lang w:eastAsia="zh-CN"/>
              </w:rPr>
              <w:t>39.27</w:t>
            </w:r>
          </w:p>
        </w:tc>
        <w:tc>
          <w:tcPr>
            <w:tcW w:w="992" w:type="dxa"/>
          </w:tcPr>
          <w:p w14:paraId="5DDD543A"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0.04236</w:t>
            </w:r>
          </w:p>
        </w:tc>
        <w:tc>
          <w:tcPr>
            <w:tcW w:w="1276" w:type="dxa"/>
          </w:tcPr>
          <w:p w14:paraId="0EF514C2"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148.32</w:t>
            </w:r>
          </w:p>
        </w:tc>
        <w:tc>
          <w:tcPr>
            <w:tcW w:w="992" w:type="dxa"/>
          </w:tcPr>
          <w:p w14:paraId="6B2A083A"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lang w:eastAsia="zh-CN"/>
              </w:rPr>
              <w:t>1.72</w:t>
            </w:r>
          </w:p>
        </w:tc>
        <w:tc>
          <w:tcPr>
            <w:tcW w:w="993" w:type="dxa"/>
          </w:tcPr>
          <w:p w14:paraId="468A8A49"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lang w:eastAsia="zh-CN"/>
              </w:rPr>
              <w:t>3.65</w:t>
            </w:r>
          </w:p>
        </w:tc>
        <w:tc>
          <w:tcPr>
            <w:tcW w:w="992" w:type="dxa"/>
          </w:tcPr>
          <w:p w14:paraId="4BE7FE0B"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0.3135</w:t>
            </w:r>
          </w:p>
        </w:tc>
        <w:tc>
          <w:tcPr>
            <w:tcW w:w="1134" w:type="dxa"/>
          </w:tcPr>
          <w:p w14:paraId="1E09B893"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20.04</w:t>
            </w:r>
          </w:p>
        </w:tc>
      </w:tr>
      <w:tr w:rsidR="008E4475" w:rsidRPr="008E4475" w14:paraId="11D07421" w14:textId="77777777" w:rsidTr="0047645B">
        <w:trPr>
          <w:jc w:val="center"/>
        </w:trPr>
        <w:tc>
          <w:tcPr>
            <w:tcW w:w="1276" w:type="dxa"/>
          </w:tcPr>
          <w:p w14:paraId="2C8AA940" w14:textId="77777777" w:rsidR="008E4475" w:rsidRPr="008E4475" w:rsidRDefault="008E4475" w:rsidP="0047645B">
            <w:pPr>
              <w:autoSpaceDE w:val="0"/>
              <w:autoSpaceDN w:val="0"/>
              <w:adjustRightInd w:val="0"/>
              <w:spacing w:line="360" w:lineRule="auto"/>
              <w:jc w:val="center"/>
              <w:rPr>
                <w:rFonts w:eastAsia="宋体"/>
                <w:bCs/>
                <w:color w:val="000000" w:themeColor="text1"/>
                <w:sz w:val="21"/>
                <w:szCs w:val="21"/>
              </w:rPr>
            </w:pPr>
            <w:r w:rsidRPr="008E4475">
              <w:rPr>
                <w:color w:val="000000" w:themeColor="text1"/>
                <w:sz w:val="21"/>
                <w:szCs w:val="21"/>
              </w:rPr>
              <w:t>PCNI2-T</w:t>
            </w:r>
          </w:p>
        </w:tc>
        <w:tc>
          <w:tcPr>
            <w:tcW w:w="993" w:type="dxa"/>
          </w:tcPr>
          <w:p w14:paraId="5E8BD4E3"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color w:val="000000" w:themeColor="text1"/>
                <w:sz w:val="21"/>
                <w:szCs w:val="21"/>
              </w:rPr>
              <w:t>0.16</w:t>
            </w:r>
          </w:p>
        </w:tc>
        <w:tc>
          <w:tcPr>
            <w:tcW w:w="850" w:type="dxa"/>
          </w:tcPr>
          <w:p w14:paraId="35730419"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39.27</w:t>
            </w:r>
          </w:p>
        </w:tc>
        <w:tc>
          <w:tcPr>
            <w:tcW w:w="992" w:type="dxa"/>
          </w:tcPr>
          <w:p w14:paraId="187101AF"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0.02912</w:t>
            </w:r>
          </w:p>
        </w:tc>
        <w:tc>
          <w:tcPr>
            <w:tcW w:w="1276" w:type="dxa"/>
          </w:tcPr>
          <w:p w14:paraId="425A5ECE"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215.76</w:t>
            </w:r>
          </w:p>
        </w:tc>
        <w:tc>
          <w:tcPr>
            <w:tcW w:w="992" w:type="dxa"/>
          </w:tcPr>
          <w:p w14:paraId="1FF3E293"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lang w:eastAsia="zh-CN"/>
              </w:rPr>
              <w:t>1.72</w:t>
            </w:r>
          </w:p>
        </w:tc>
        <w:tc>
          <w:tcPr>
            <w:tcW w:w="993" w:type="dxa"/>
          </w:tcPr>
          <w:p w14:paraId="6A47DDCB"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3.65</w:t>
            </w:r>
          </w:p>
        </w:tc>
        <w:tc>
          <w:tcPr>
            <w:tcW w:w="992" w:type="dxa"/>
          </w:tcPr>
          <w:p w14:paraId="62149E05"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0.1694</w:t>
            </w:r>
          </w:p>
        </w:tc>
        <w:tc>
          <w:tcPr>
            <w:tcW w:w="1134" w:type="dxa"/>
          </w:tcPr>
          <w:p w14:paraId="4BFF0786"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37.08</w:t>
            </w:r>
          </w:p>
        </w:tc>
      </w:tr>
      <w:tr w:rsidR="008E4475" w:rsidRPr="008E4475" w14:paraId="4551A926" w14:textId="77777777" w:rsidTr="0047645B">
        <w:trPr>
          <w:jc w:val="center"/>
        </w:trPr>
        <w:tc>
          <w:tcPr>
            <w:tcW w:w="1276" w:type="dxa"/>
            <w:tcBorders>
              <w:bottom w:val="single" w:sz="4" w:space="0" w:color="auto"/>
            </w:tcBorders>
          </w:tcPr>
          <w:p w14:paraId="0503BE4E" w14:textId="77777777" w:rsidR="008E4475" w:rsidRPr="008E4475" w:rsidRDefault="008E4475" w:rsidP="0047645B">
            <w:pPr>
              <w:autoSpaceDE w:val="0"/>
              <w:autoSpaceDN w:val="0"/>
              <w:adjustRightInd w:val="0"/>
              <w:spacing w:line="360" w:lineRule="auto"/>
              <w:jc w:val="center"/>
              <w:rPr>
                <w:color w:val="000000" w:themeColor="text1"/>
                <w:sz w:val="21"/>
                <w:szCs w:val="21"/>
              </w:rPr>
            </w:pPr>
            <w:r w:rsidRPr="008E4475">
              <w:rPr>
                <w:color w:val="000000" w:themeColor="text1"/>
                <w:sz w:val="21"/>
                <w:szCs w:val="21"/>
              </w:rPr>
              <w:t>PCNI2-BTI</w:t>
            </w:r>
          </w:p>
        </w:tc>
        <w:tc>
          <w:tcPr>
            <w:tcW w:w="993" w:type="dxa"/>
            <w:tcBorders>
              <w:bottom w:val="single" w:sz="4" w:space="0" w:color="auto"/>
            </w:tcBorders>
          </w:tcPr>
          <w:p w14:paraId="7BA85F2B"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0.22</w:t>
            </w:r>
          </w:p>
        </w:tc>
        <w:tc>
          <w:tcPr>
            <w:tcW w:w="850" w:type="dxa"/>
            <w:tcBorders>
              <w:bottom w:val="single" w:sz="4" w:space="0" w:color="auto"/>
            </w:tcBorders>
          </w:tcPr>
          <w:p w14:paraId="0557F49A"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28.55</w:t>
            </w:r>
          </w:p>
        </w:tc>
        <w:tc>
          <w:tcPr>
            <w:tcW w:w="992" w:type="dxa"/>
            <w:tcBorders>
              <w:bottom w:val="single" w:sz="4" w:space="0" w:color="auto"/>
            </w:tcBorders>
          </w:tcPr>
          <w:p w14:paraId="1A4F74B7"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lang w:eastAsia="zh-CN"/>
              </w:rPr>
              <w:t>0.02741</w:t>
            </w:r>
          </w:p>
        </w:tc>
        <w:tc>
          <w:tcPr>
            <w:tcW w:w="1276" w:type="dxa"/>
            <w:tcBorders>
              <w:bottom w:val="single" w:sz="4" w:space="0" w:color="auto"/>
            </w:tcBorders>
          </w:tcPr>
          <w:p w14:paraId="753D4FDE"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229.22</w:t>
            </w:r>
          </w:p>
        </w:tc>
        <w:tc>
          <w:tcPr>
            <w:tcW w:w="992" w:type="dxa"/>
            <w:tcBorders>
              <w:bottom w:val="single" w:sz="4" w:space="0" w:color="auto"/>
            </w:tcBorders>
          </w:tcPr>
          <w:p w14:paraId="4C2DEB1D"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lang w:eastAsia="zh-CN"/>
              </w:rPr>
              <w:t>1.70</w:t>
            </w:r>
          </w:p>
        </w:tc>
        <w:tc>
          <w:tcPr>
            <w:tcW w:w="993" w:type="dxa"/>
            <w:tcBorders>
              <w:bottom w:val="single" w:sz="4" w:space="0" w:color="auto"/>
            </w:tcBorders>
          </w:tcPr>
          <w:p w14:paraId="18A18DEE"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lang w:eastAsia="zh-CN"/>
              </w:rPr>
              <w:t>3.69</w:t>
            </w:r>
          </w:p>
        </w:tc>
        <w:tc>
          <w:tcPr>
            <w:tcW w:w="992" w:type="dxa"/>
            <w:tcBorders>
              <w:bottom w:val="single" w:sz="4" w:space="0" w:color="auto"/>
            </w:tcBorders>
          </w:tcPr>
          <w:p w14:paraId="08CEA780"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rPr>
            </w:pPr>
            <w:r w:rsidRPr="008E4475">
              <w:rPr>
                <w:rFonts w:eastAsia="宋体"/>
                <w:color w:val="000000" w:themeColor="text1"/>
                <w:sz w:val="21"/>
                <w:szCs w:val="21"/>
                <w:lang w:eastAsia="zh-CN"/>
              </w:rPr>
              <w:t>0.1683</w:t>
            </w:r>
          </w:p>
        </w:tc>
        <w:tc>
          <w:tcPr>
            <w:tcW w:w="1134" w:type="dxa"/>
            <w:tcBorders>
              <w:bottom w:val="single" w:sz="4" w:space="0" w:color="auto"/>
            </w:tcBorders>
          </w:tcPr>
          <w:p w14:paraId="7AFC8A46" w14:textId="77777777" w:rsidR="008E4475" w:rsidRPr="008E4475" w:rsidRDefault="008E4475" w:rsidP="0047645B">
            <w:pPr>
              <w:autoSpaceDE w:val="0"/>
              <w:autoSpaceDN w:val="0"/>
              <w:adjustRightInd w:val="0"/>
              <w:spacing w:line="360" w:lineRule="auto"/>
              <w:jc w:val="center"/>
              <w:rPr>
                <w:rFonts w:eastAsia="宋体"/>
                <w:color w:val="000000" w:themeColor="text1"/>
                <w:sz w:val="21"/>
                <w:szCs w:val="21"/>
                <w:lang w:eastAsia="zh-CN"/>
              </w:rPr>
            </w:pPr>
            <w:r w:rsidRPr="008E4475">
              <w:rPr>
                <w:rFonts w:eastAsia="宋体"/>
                <w:color w:val="000000" w:themeColor="text1"/>
                <w:sz w:val="21"/>
                <w:szCs w:val="21"/>
                <w:lang w:eastAsia="zh-CN"/>
              </w:rPr>
              <w:t>37.33</w:t>
            </w:r>
          </w:p>
        </w:tc>
      </w:tr>
    </w:tbl>
    <w:p w14:paraId="68D2EB3F" w14:textId="77777777" w:rsidR="008E4475" w:rsidRPr="008E4475" w:rsidRDefault="008E4475" w:rsidP="008E4475">
      <w:pPr>
        <w:rPr>
          <w:color w:val="000000" w:themeColor="text1"/>
        </w:rPr>
      </w:pPr>
    </w:p>
    <w:p w14:paraId="7E97C4EC" w14:textId="77777777" w:rsidR="008E4475" w:rsidRPr="008E4475" w:rsidRDefault="008E4475" w:rsidP="008E4475">
      <w:pPr>
        <w:rPr>
          <w:color w:val="000000" w:themeColor="text1"/>
        </w:rPr>
      </w:pPr>
    </w:p>
    <w:p w14:paraId="1F6A874D" w14:textId="77777777" w:rsidR="008E4475" w:rsidRPr="008E4475" w:rsidRDefault="008E4475" w:rsidP="008E4475">
      <w:pPr>
        <w:rPr>
          <w:color w:val="000000" w:themeColor="text1"/>
        </w:rPr>
      </w:pPr>
    </w:p>
    <w:p w14:paraId="54D5484C" w14:textId="77777777" w:rsidR="008E4475" w:rsidRPr="008E4475" w:rsidRDefault="008E4475" w:rsidP="008E4475">
      <w:pPr>
        <w:rPr>
          <w:color w:val="000000" w:themeColor="text1"/>
        </w:rPr>
      </w:pPr>
    </w:p>
    <w:p w14:paraId="154375B6" w14:textId="77777777" w:rsidR="008E4475" w:rsidRPr="008E4475" w:rsidRDefault="008E4475" w:rsidP="008E4475">
      <w:pPr>
        <w:rPr>
          <w:color w:val="000000" w:themeColor="text1"/>
        </w:rPr>
        <w:sectPr w:rsidR="008E4475" w:rsidRPr="008E4475" w:rsidSect="00EB6BD8">
          <w:pgSz w:w="11906" w:h="16838"/>
          <w:pgMar w:top="1417" w:right="1417" w:bottom="1134" w:left="1417" w:header="708" w:footer="708" w:gutter="0"/>
          <w:cols w:space="708"/>
          <w:docGrid w:linePitch="360"/>
        </w:sectPr>
      </w:pPr>
    </w:p>
    <w:p w14:paraId="58078262" w14:textId="77777777" w:rsidR="008E4475" w:rsidRPr="008E4475" w:rsidRDefault="008E4475" w:rsidP="008E4475">
      <w:pPr>
        <w:spacing w:line="480" w:lineRule="auto"/>
        <w:rPr>
          <w:rFonts w:eastAsia="宋体"/>
          <w:b/>
          <w:color w:val="000000" w:themeColor="text1"/>
        </w:rPr>
      </w:pPr>
      <w:r w:rsidRPr="008E4475">
        <w:rPr>
          <w:rFonts w:eastAsia="宋体"/>
          <w:b/>
          <w:color w:val="000000" w:themeColor="text1"/>
        </w:rPr>
        <w:lastRenderedPageBreak/>
        <w:t>4. Supplementary Figures</w:t>
      </w:r>
    </w:p>
    <w:p w14:paraId="3321DD71" w14:textId="77777777" w:rsidR="008E4475" w:rsidRPr="008E4475" w:rsidRDefault="008E4475" w:rsidP="008E4475">
      <w:pPr>
        <w:jc w:val="center"/>
        <w:rPr>
          <w:rFonts w:eastAsia="方正姚体"/>
          <w:color w:val="000000" w:themeColor="text1"/>
        </w:rPr>
      </w:pPr>
      <w:r w:rsidRPr="008E4475">
        <w:rPr>
          <w:rFonts w:eastAsia="方正姚体"/>
          <w:noProof/>
          <w:color w:val="000000" w:themeColor="text1"/>
        </w:rPr>
        <w:drawing>
          <wp:inline distT="0" distB="0" distL="0" distR="0" wp14:anchorId="39E44D7F" wp14:editId="067DDEF3">
            <wp:extent cx="3540984" cy="2880000"/>
            <wp:effectExtent l="0" t="0" r="2540" b="0"/>
            <wp:docPr id="51" name="图片 4">
              <a:extLst xmlns:a="http://schemas.openxmlformats.org/drawingml/2006/main">
                <a:ext uri="{FF2B5EF4-FFF2-40B4-BE49-F238E27FC236}">
                  <a16:creationId xmlns:a16="http://schemas.microsoft.com/office/drawing/2014/main" id="{62C4CFCA-AABB-31CC-0B13-FDE1F58490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62C4CFCA-AABB-31CC-0B13-FDE1F58490AC}"/>
                        </a:ext>
                      </a:extLst>
                    </pic:cNvPr>
                    <pic:cNvPicPr>
                      <a:picLocks noChangeAspect="1"/>
                    </pic:cNvPicPr>
                  </pic:nvPicPr>
                  <pic:blipFill>
                    <a:blip r:embed="rId54"/>
                    <a:stretch>
                      <a:fillRect/>
                    </a:stretch>
                  </pic:blipFill>
                  <pic:spPr>
                    <a:xfrm>
                      <a:off x="0" y="0"/>
                      <a:ext cx="3540984" cy="2880000"/>
                    </a:xfrm>
                    <a:prstGeom prst="rect">
                      <a:avLst/>
                    </a:prstGeom>
                  </pic:spPr>
                </pic:pic>
              </a:graphicData>
            </a:graphic>
          </wp:inline>
        </w:drawing>
      </w:r>
    </w:p>
    <w:p w14:paraId="35390AD9" w14:textId="77777777" w:rsidR="008E4475" w:rsidRPr="008E4475" w:rsidRDefault="008E4475" w:rsidP="008E4475">
      <w:pPr>
        <w:jc w:val="center"/>
        <w:rPr>
          <w:color w:val="000000" w:themeColor="text1"/>
        </w:rPr>
      </w:pPr>
      <w:r w:rsidRPr="008E4475">
        <w:rPr>
          <w:b/>
          <w:bCs/>
          <w:color w:val="000000" w:themeColor="text1"/>
        </w:rPr>
        <w:t>Figure S1</w:t>
      </w:r>
      <w:r w:rsidRPr="008E4475">
        <w:rPr>
          <w:color w:val="000000" w:themeColor="text1"/>
        </w:rPr>
        <w:t>. GPC curve of polymer PCNI2-V.</w:t>
      </w:r>
    </w:p>
    <w:p w14:paraId="6861F5A8" w14:textId="77777777" w:rsidR="008E4475" w:rsidRPr="008E4475" w:rsidRDefault="008E4475" w:rsidP="008E4475">
      <w:pPr>
        <w:jc w:val="center"/>
        <w:rPr>
          <w:color w:val="000000" w:themeColor="text1"/>
        </w:rPr>
      </w:pPr>
    </w:p>
    <w:p w14:paraId="111A0B2C" w14:textId="77777777" w:rsidR="008E4475" w:rsidRPr="008E4475" w:rsidRDefault="008E4475" w:rsidP="008E4475">
      <w:pPr>
        <w:jc w:val="center"/>
        <w:rPr>
          <w:color w:val="000000" w:themeColor="text1"/>
        </w:rPr>
      </w:pPr>
      <w:r w:rsidRPr="008E4475">
        <w:rPr>
          <w:noProof/>
          <w:color w:val="000000" w:themeColor="text1"/>
        </w:rPr>
        <w:drawing>
          <wp:inline distT="0" distB="0" distL="0" distR="0" wp14:anchorId="25DED3A4" wp14:editId="7069F95E">
            <wp:extent cx="3249386" cy="2669139"/>
            <wp:effectExtent l="0" t="0" r="1905" b="0"/>
            <wp:docPr id="52" name="图片 6">
              <a:extLst xmlns:a="http://schemas.openxmlformats.org/drawingml/2006/main">
                <a:ext uri="{FF2B5EF4-FFF2-40B4-BE49-F238E27FC236}">
                  <a16:creationId xmlns:a16="http://schemas.microsoft.com/office/drawing/2014/main" id="{15EC4EC9-04C2-9261-80A5-17AE61C414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15EC4EC9-04C2-9261-80A5-17AE61C4145F}"/>
                        </a:ext>
                      </a:extLst>
                    </pic:cNvPr>
                    <pic:cNvPicPr>
                      <a:picLocks noChangeAspect="1"/>
                    </pic:cNvPicPr>
                  </pic:nvPicPr>
                  <pic:blipFill>
                    <a:blip r:embed="rId55"/>
                    <a:stretch>
                      <a:fillRect/>
                    </a:stretch>
                  </pic:blipFill>
                  <pic:spPr>
                    <a:xfrm>
                      <a:off x="0" y="0"/>
                      <a:ext cx="3259317" cy="2677297"/>
                    </a:xfrm>
                    <a:prstGeom prst="rect">
                      <a:avLst/>
                    </a:prstGeom>
                  </pic:spPr>
                </pic:pic>
              </a:graphicData>
            </a:graphic>
          </wp:inline>
        </w:drawing>
      </w:r>
    </w:p>
    <w:p w14:paraId="2F2B41FF" w14:textId="77777777" w:rsidR="008E4475" w:rsidRPr="008E4475" w:rsidRDefault="008E4475" w:rsidP="008E4475">
      <w:pPr>
        <w:jc w:val="center"/>
        <w:rPr>
          <w:color w:val="000000" w:themeColor="text1"/>
        </w:rPr>
      </w:pPr>
      <w:r w:rsidRPr="008E4475">
        <w:rPr>
          <w:b/>
          <w:bCs/>
          <w:color w:val="000000" w:themeColor="text1"/>
        </w:rPr>
        <w:t>Figure S2</w:t>
      </w:r>
      <w:r w:rsidRPr="008E4475">
        <w:rPr>
          <w:color w:val="000000" w:themeColor="text1"/>
        </w:rPr>
        <w:t>. GPC curve of polymer PCNI2-T.</w:t>
      </w:r>
    </w:p>
    <w:p w14:paraId="298F9128" w14:textId="77777777" w:rsidR="008E4475" w:rsidRPr="008E4475" w:rsidRDefault="008E4475" w:rsidP="008E4475">
      <w:pPr>
        <w:spacing w:line="480" w:lineRule="auto"/>
        <w:jc w:val="center"/>
        <w:rPr>
          <w:color w:val="000000" w:themeColor="text1"/>
        </w:rPr>
      </w:pPr>
    </w:p>
    <w:p w14:paraId="03C063E2" w14:textId="77777777" w:rsidR="008E4475" w:rsidRPr="008E4475" w:rsidRDefault="008E4475" w:rsidP="008E4475">
      <w:pPr>
        <w:jc w:val="center"/>
        <w:rPr>
          <w:b/>
          <w:bCs/>
          <w:color w:val="000000" w:themeColor="text1"/>
        </w:rPr>
      </w:pPr>
      <w:r w:rsidRPr="008E4475">
        <w:rPr>
          <w:b/>
          <w:bCs/>
          <w:noProof/>
          <w:color w:val="000000" w:themeColor="text1"/>
        </w:rPr>
        <w:lastRenderedPageBreak/>
        <w:drawing>
          <wp:inline distT="0" distB="0" distL="0" distR="0" wp14:anchorId="2C906D3B" wp14:editId="3BBB416F">
            <wp:extent cx="3159578" cy="2577439"/>
            <wp:effectExtent l="0" t="0" r="3175" b="1270"/>
            <wp:docPr id="28" name="图片 13">
              <a:extLst xmlns:a="http://schemas.openxmlformats.org/drawingml/2006/main">
                <a:ext uri="{FF2B5EF4-FFF2-40B4-BE49-F238E27FC236}">
                  <a16:creationId xmlns:a16="http://schemas.microsoft.com/office/drawing/2014/main" id="{5BC70810-415A-86F4-CC7C-0EDBAC13BE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5BC70810-415A-86F4-CC7C-0EDBAC13BE1E}"/>
                        </a:ext>
                      </a:extLst>
                    </pic:cNvPr>
                    <pic:cNvPicPr>
                      <a:picLocks noChangeAspect="1"/>
                    </pic:cNvPicPr>
                  </pic:nvPicPr>
                  <pic:blipFill>
                    <a:blip r:embed="rId56"/>
                    <a:stretch>
                      <a:fillRect/>
                    </a:stretch>
                  </pic:blipFill>
                  <pic:spPr>
                    <a:xfrm>
                      <a:off x="0" y="0"/>
                      <a:ext cx="3190091" cy="2602330"/>
                    </a:xfrm>
                    <a:prstGeom prst="rect">
                      <a:avLst/>
                    </a:prstGeom>
                  </pic:spPr>
                </pic:pic>
              </a:graphicData>
            </a:graphic>
          </wp:inline>
        </w:drawing>
      </w:r>
    </w:p>
    <w:p w14:paraId="06C478FF" w14:textId="77777777" w:rsidR="008E4475" w:rsidRPr="008E4475" w:rsidRDefault="008E4475" w:rsidP="008E4475">
      <w:pPr>
        <w:jc w:val="center"/>
        <w:rPr>
          <w:color w:val="000000" w:themeColor="text1"/>
        </w:rPr>
      </w:pPr>
      <w:r w:rsidRPr="008E4475">
        <w:rPr>
          <w:b/>
          <w:bCs/>
          <w:color w:val="000000" w:themeColor="text1"/>
        </w:rPr>
        <w:t>Figure S3</w:t>
      </w:r>
      <w:r w:rsidRPr="008E4475">
        <w:rPr>
          <w:color w:val="000000" w:themeColor="text1"/>
        </w:rPr>
        <w:t>. GPC curve of polymer PCNI2-BTI.</w:t>
      </w:r>
    </w:p>
    <w:p w14:paraId="3A628257" w14:textId="77777777" w:rsidR="008E4475" w:rsidRPr="008E4475" w:rsidRDefault="008E4475" w:rsidP="008E4475">
      <w:pPr>
        <w:spacing w:line="480" w:lineRule="auto"/>
        <w:jc w:val="center"/>
        <w:rPr>
          <w:color w:val="000000" w:themeColor="text1"/>
        </w:rPr>
      </w:pPr>
    </w:p>
    <w:p w14:paraId="702F03D1" w14:textId="77777777" w:rsidR="008E4475" w:rsidRPr="008E4475" w:rsidRDefault="008E4475" w:rsidP="008E4475">
      <w:pPr>
        <w:jc w:val="center"/>
        <w:rPr>
          <w:color w:val="000000" w:themeColor="text1"/>
        </w:rPr>
      </w:pPr>
      <w:r w:rsidRPr="008E4475">
        <w:rPr>
          <w:noProof/>
          <w:color w:val="000000" w:themeColor="text1"/>
        </w:rPr>
        <w:drawing>
          <wp:inline distT="0" distB="0" distL="0" distR="0" wp14:anchorId="19CA005D" wp14:editId="757CBCBC">
            <wp:extent cx="3329224" cy="2376488"/>
            <wp:effectExtent l="0" t="0" r="5080" b="5080"/>
            <wp:docPr id="25" name="图片 25">
              <a:extLst xmlns:a="http://schemas.openxmlformats.org/drawingml/2006/main">
                <a:ext uri="{FF2B5EF4-FFF2-40B4-BE49-F238E27FC236}">
                  <a16:creationId xmlns:a16="http://schemas.microsoft.com/office/drawing/2014/main" id="{E151DCD4-7FE1-31B1-7356-04525E8F56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E151DCD4-7FE1-31B1-7356-04525E8F5640}"/>
                        </a:ext>
                      </a:extLst>
                    </pic:cNvPr>
                    <pic:cNvPicPr>
                      <a:picLocks noChangeAspect="1"/>
                    </pic:cNvPicPr>
                  </pic:nvPicPr>
                  <pic:blipFill>
                    <a:blip r:embed="rId57"/>
                    <a:stretch>
                      <a:fillRect/>
                    </a:stretch>
                  </pic:blipFill>
                  <pic:spPr>
                    <a:xfrm>
                      <a:off x="0" y="0"/>
                      <a:ext cx="3336023" cy="2381341"/>
                    </a:xfrm>
                    <a:prstGeom prst="rect">
                      <a:avLst/>
                    </a:prstGeom>
                  </pic:spPr>
                </pic:pic>
              </a:graphicData>
            </a:graphic>
          </wp:inline>
        </w:drawing>
      </w:r>
    </w:p>
    <w:p w14:paraId="56B25C50" w14:textId="77777777" w:rsidR="008E4475" w:rsidRPr="008E4475" w:rsidRDefault="008E4475" w:rsidP="008E4475">
      <w:pPr>
        <w:jc w:val="center"/>
        <w:rPr>
          <w:color w:val="000000" w:themeColor="text1"/>
        </w:rPr>
      </w:pPr>
      <w:r w:rsidRPr="008E4475">
        <w:rPr>
          <w:b/>
          <w:bCs/>
          <w:color w:val="000000" w:themeColor="text1"/>
        </w:rPr>
        <w:t>Figure S4</w:t>
      </w:r>
      <w:r w:rsidRPr="008E4475">
        <w:rPr>
          <w:color w:val="000000" w:themeColor="text1"/>
        </w:rPr>
        <w:t>. GPC curve of polymer PCNI2-BTI*.</w:t>
      </w:r>
    </w:p>
    <w:p w14:paraId="138C5EC7" w14:textId="77777777" w:rsidR="008E4475" w:rsidRPr="008E4475" w:rsidRDefault="008E4475" w:rsidP="008E4475">
      <w:pPr>
        <w:rPr>
          <w:color w:val="000000" w:themeColor="text1"/>
        </w:rPr>
      </w:pPr>
      <w:r w:rsidRPr="008E4475">
        <w:rPr>
          <w:noProof/>
          <w:color w:val="000000" w:themeColor="text1"/>
        </w:rPr>
        <w:drawing>
          <wp:inline distT="0" distB="0" distL="0" distR="0" wp14:anchorId="4D61670A" wp14:editId="2CBAD675">
            <wp:extent cx="5459911" cy="2293620"/>
            <wp:effectExtent l="0" t="0" r="7620" b="0"/>
            <wp:docPr id="43266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60776" cy="2293983"/>
                    </a:xfrm>
                    <a:prstGeom prst="rect">
                      <a:avLst/>
                    </a:prstGeom>
                    <a:noFill/>
                    <a:ln>
                      <a:noFill/>
                    </a:ln>
                  </pic:spPr>
                </pic:pic>
              </a:graphicData>
            </a:graphic>
          </wp:inline>
        </w:drawing>
      </w:r>
    </w:p>
    <w:p w14:paraId="0B1CB97C" w14:textId="77777777" w:rsidR="008E4475" w:rsidRPr="008E4475" w:rsidRDefault="008E4475" w:rsidP="008E4475">
      <w:pPr>
        <w:jc w:val="both"/>
        <w:rPr>
          <w:color w:val="000000" w:themeColor="text1"/>
        </w:rPr>
      </w:pPr>
      <w:r w:rsidRPr="008E4475">
        <w:rPr>
          <w:b/>
          <w:bCs/>
          <w:color w:val="000000" w:themeColor="text1"/>
        </w:rPr>
        <w:t>Figure S5</w:t>
      </w:r>
      <w:r w:rsidRPr="008E4475">
        <w:rPr>
          <w:color w:val="000000" w:themeColor="text1"/>
        </w:rPr>
        <w:t>. Thermogravimetric (TGA) and (b) differential scanning calorimetry (DSC) curves of the polymers.</w:t>
      </w:r>
    </w:p>
    <w:p w14:paraId="68047E92" w14:textId="77777777" w:rsidR="008E4475" w:rsidRPr="008E4475" w:rsidRDefault="008E4475" w:rsidP="008E4475">
      <w:pPr>
        <w:spacing w:line="480" w:lineRule="auto"/>
        <w:rPr>
          <w:color w:val="000000" w:themeColor="text1"/>
        </w:rPr>
      </w:pPr>
    </w:p>
    <w:p w14:paraId="0F788D8B" w14:textId="77777777" w:rsidR="008E4475" w:rsidRPr="008E4475" w:rsidRDefault="008E4475" w:rsidP="008E4475">
      <w:pPr>
        <w:jc w:val="center"/>
        <w:rPr>
          <w:rFonts w:eastAsia="方正姚体"/>
          <w:color w:val="000000" w:themeColor="text1"/>
        </w:rPr>
      </w:pPr>
      <w:r w:rsidRPr="008E4475">
        <w:rPr>
          <w:color w:val="000000" w:themeColor="text1"/>
        </w:rPr>
        <w:object w:dxaOrig="8777" w:dyaOrig="7939" w14:anchorId="4CB4EFD6">
          <v:shape id="_x0000_i1088" type="#_x0000_t75" style="width:257.4pt;height:232.8pt" o:ole="">
            <v:imagedata r:id="rId59" o:title=""/>
          </v:shape>
          <o:OLEObject Type="Embed" ProgID="Origin50.Graph" ShapeID="_x0000_i1088" DrawAspect="Content" ObjectID="_1744722123" r:id="rId60"/>
        </w:object>
      </w:r>
    </w:p>
    <w:p w14:paraId="1EDAD38E" w14:textId="77777777" w:rsidR="008E4475" w:rsidRPr="008E4475" w:rsidRDefault="008E4475" w:rsidP="008E4475">
      <w:pPr>
        <w:jc w:val="both"/>
        <w:rPr>
          <w:rFonts w:eastAsia="方正姚体"/>
          <w:color w:val="000000" w:themeColor="text1"/>
        </w:rPr>
      </w:pPr>
      <w:r w:rsidRPr="008E4475">
        <w:rPr>
          <w:rFonts w:eastAsia="方正姚体"/>
          <w:b/>
          <w:bCs/>
          <w:color w:val="000000" w:themeColor="text1"/>
        </w:rPr>
        <w:t>Figure S6</w:t>
      </w:r>
      <w:r w:rsidRPr="008E4475">
        <w:rPr>
          <w:rFonts w:eastAsia="方正姚体"/>
          <w:color w:val="000000" w:themeColor="text1"/>
        </w:rPr>
        <w:t>. Cyclic voltammograms of polymer thin films measured in 0.1 M tetrabutylammonium hexafluorophosphate acetonitrile solutions with the Fc/Fc</w:t>
      </w:r>
      <w:r w:rsidRPr="008E4475">
        <w:rPr>
          <w:rFonts w:eastAsia="方正姚体"/>
          <w:color w:val="000000" w:themeColor="text1"/>
          <w:vertAlign w:val="superscript"/>
        </w:rPr>
        <w:t>+</w:t>
      </w:r>
      <w:r w:rsidRPr="008E4475">
        <w:rPr>
          <w:rFonts w:eastAsia="方正姚体"/>
          <w:color w:val="000000" w:themeColor="text1"/>
        </w:rPr>
        <w:t xml:space="preserve"> redox couple as the external standard.</w:t>
      </w:r>
    </w:p>
    <w:p w14:paraId="4BF2C20E" w14:textId="77777777" w:rsidR="008E4475" w:rsidRPr="008E4475" w:rsidRDefault="008E4475" w:rsidP="008E4475">
      <w:pPr>
        <w:spacing w:line="480" w:lineRule="auto"/>
        <w:jc w:val="both"/>
        <w:rPr>
          <w:rFonts w:eastAsia="方正姚体"/>
          <w:color w:val="000000" w:themeColor="text1"/>
        </w:rPr>
      </w:pPr>
    </w:p>
    <w:p w14:paraId="3B0B7A43" w14:textId="77777777" w:rsidR="008E4475" w:rsidRPr="008E4475" w:rsidRDefault="008E4475" w:rsidP="008E4475">
      <w:pPr>
        <w:jc w:val="center"/>
        <w:rPr>
          <w:rFonts w:eastAsia="方正姚体"/>
          <w:color w:val="000000" w:themeColor="text1"/>
        </w:rPr>
      </w:pPr>
      <w:r w:rsidRPr="008E4475">
        <w:rPr>
          <w:noProof/>
          <w:color w:val="000000" w:themeColor="text1"/>
        </w:rPr>
        <w:drawing>
          <wp:inline distT="0" distB="0" distL="0" distR="0" wp14:anchorId="16C20898" wp14:editId="2CD06AA3">
            <wp:extent cx="4151014" cy="1837320"/>
            <wp:effectExtent l="0" t="0" r="190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55877" cy="1839472"/>
                    </a:xfrm>
                    <a:prstGeom prst="rect">
                      <a:avLst/>
                    </a:prstGeom>
                    <a:noFill/>
                    <a:ln>
                      <a:noFill/>
                    </a:ln>
                  </pic:spPr>
                </pic:pic>
              </a:graphicData>
            </a:graphic>
          </wp:inline>
        </w:drawing>
      </w:r>
    </w:p>
    <w:p w14:paraId="425E3AC0" w14:textId="77777777" w:rsidR="008E4475" w:rsidRPr="008E4475" w:rsidRDefault="008E4475" w:rsidP="008E4475">
      <w:pPr>
        <w:rPr>
          <w:rFonts w:eastAsia="方正姚体"/>
          <w:color w:val="000000" w:themeColor="text1"/>
        </w:rPr>
      </w:pPr>
      <w:r w:rsidRPr="008E4475">
        <w:rPr>
          <w:rFonts w:eastAsia="方正姚体"/>
          <w:b/>
          <w:bCs/>
          <w:color w:val="000000" w:themeColor="text1"/>
        </w:rPr>
        <w:t>Figure S7</w:t>
      </w:r>
      <w:r w:rsidRPr="008E4475">
        <w:rPr>
          <w:rFonts w:eastAsia="方正姚体"/>
          <w:color w:val="000000" w:themeColor="text1"/>
        </w:rPr>
        <w:t>. The UPS spectra in the onset (left) and cutoff (right) energy regions of the CNI2-based polymers.</w:t>
      </w:r>
    </w:p>
    <w:p w14:paraId="3400AC7F" w14:textId="77777777" w:rsidR="008E4475" w:rsidRPr="008E4475" w:rsidRDefault="008E4475" w:rsidP="008E4475">
      <w:pPr>
        <w:rPr>
          <w:rFonts w:eastAsia="方正姚体"/>
          <w:color w:val="000000" w:themeColor="text1"/>
        </w:rPr>
      </w:pPr>
      <w:r w:rsidRPr="008E4475">
        <w:rPr>
          <w:noProof/>
          <w:color w:val="000000" w:themeColor="text1"/>
        </w:rPr>
        <w:drawing>
          <wp:inline distT="0" distB="0" distL="0" distR="0" wp14:anchorId="5297CAA0" wp14:editId="24454D0B">
            <wp:extent cx="5760720" cy="2441575"/>
            <wp:effectExtent l="0" t="0" r="0" b="0"/>
            <wp:docPr id="4131286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2441575"/>
                    </a:xfrm>
                    <a:prstGeom prst="rect">
                      <a:avLst/>
                    </a:prstGeom>
                    <a:noFill/>
                    <a:ln>
                      <a:noFill/>
                    </a:ln>
                  </pic:spPr>
                </pic:pic>
              </a:graphicData>
            </a:graphic>
          </wp:inline>
        </w:drawing>
      </w:r>
    </w:p>
    <w:p w14:paraId="18E64853" w14:textId="77777777" w:rsidR="008E4475" w:rsidRPr="008E4475" w:rsidRDefault="008E4475" w:rsidP="008E4475">
      <w:pPr>
        <w:jc w:val="both"/>
        <w:rPr>
          <w:rFonts w:eastAsia="方正姚体"/>
          <w:color w:val="000000" w:themeColor="text1"/>
        </w:rPr>
      </w:pPr>
      <w:r w:rsidRPr="008E4475">
        <w:rPr>
          <w:rFonts w:eastAsia="方正姚体"/>
          <w:b/>
          <w:bCs/>
          <w:color w:val="000000" w:themeColor="text1"/>
        </w:rPr>
        <w:t>Figure S8</w:t>
      </w:r>
      <w:r w:rsidRPr="008E4475">
        <w:rPr>
          <w:rFonts w:eastAsia="方正姚体"/>
          <w:color w:val="000000" w:themeColor="text1"/>
        </w:rPr>
        <w:t>. Optimized molecular geometries for three repeat units of polymers PCNI2-V, PCNI2-T, and PCNI2-BTI. The calculation was performed at the B3LYP/6-31G(d,p) level, and the alkyl chain was replaced with a methyl group for calculation simplicity.</w:t>
      </w:r>
    </w:p>
    <w:p w14:paraId="557156DE" w14:textId="77777777" w:rsidR="008E4475" w:rsidRPr="008E4475" w:rsidRDefault="008E4475" w:rsidP="008E4475">
      <w:pPr>
        <w:spacing w:line="480" w:lineRule="auto"/>
        <w:jc w:val="both"/>
        <w:rPr>
          <w:rFonts w:eastAsia="方正姚体"/>
          <w:color w:val="000000" w:themeColor="text1"/>
        </w:rPr>
      </w:pPr>
    </w:p>
    <w:p w14:paraId="781E5DC2" w14:textId="77777777" w:rsidR="008E4475" w:rsidRPr="008E4475" w:rsidRDefault="008E4475" w:rsidP="008E4475">
      <w:pPr>
        <w:jc w:val="center"/>
        <w:rPr>
          <w:rFonts w:eastAsia="方正姚体"/>
          <w:color w:val="000000" w:themeColor="text1"/>
        </w:rPr>
      </w:pPr>
      <w:r w:rsidRPr="008E4475">
        <w:rPr>
          <w:noProof/>
          <w:color w:val="000000" w:themeColor="text1"/>
        </w:rPr>
        <w:drawing>
          <wp:inline distT="0" distB="0" distL="0" distR="0" wp14:anchorId="11A96E93" wp14:editId="2C03AD22">
            <wp:extent cx="5425440" cy="3434501"/>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27499" cy="3435804"/>
                    </a:xfrm>
                    <a:prstGeom prst="rect">
                      <a:avLst/>
                    </a:prstGeom>
                    <a:noFill/>
                    <a:ln>
                      <a:noFill/>
                    </a:ln>
                  </pic:spPr>
                </pic:pic>
              </a:graphicData>
            </a:graphic>
          </wp:inline>
        </w:drawing>
      </w:r>
    </w:p>
    <w:p w14:paraId="3FFFD6E2" w14:textId="77777777" w:rsidR="008E4475" w:rsidRPr="008E4475" w:rsidRDefault="008E4475" w:rsidP="008E4475">
      <w:pPr>
        <w:jc w:val="both"/>
        <w:rPr>
          <w:color w:val="000000" w:themeColor="text1"/>
        </w:rPr>
      </w:pPr>
      <w:r w:rsidRPr="008E4475">
        <w:rPr>
          <w:rFonts w:eastAsia="方正姚体"/>
          <w:b/>
          <w:bCs/>
          <w:color w:val="000000" w:themeColor="text1"/>
        </w:rPr>
        <w:t>Figure S9</w:t>
      </w:r>
      <w:r w:rsidRPr="008E4475">
        <w:rPr>
          <w:rFonts w:eastAsia="方正姚体"/>
          <w:color w:val="000000" w:themeColor="text1"/>
        </w:rPr>
        <w:t>.</w:t>
      </w:r>
      <w:r w:rsidRPr="008E4475">
        <w:rPr>
          <w:color w:val="000000" w:themeColor="text1"/>
        </w:rPr>
        <w:t xml:space="preserve"> OTFT output and transfer characteristics of the cyano-functionalized imide-based polymers fabricated with spin-coated technology: (a, b) PCNI2-V, (c, d) PCNI2-T, and (e, f) PCNI2-BTI.</w:t>
      </w:r>
    </w:p>
    <w:p w14:paraId="54E37C3C" w14:textId="77777777" w:rsidR="008E4475" w:rsidRPr="008E4475" w:rsidRDefault="008E4475" w:rsidP="008E4475">
      <w:pPr>
        <w:rPr>
          <w:rFonts w:eastAsia="方正姚体"/>
          <w:color w:val="000000" w:themeColor="text1"/>
        </w:rPr>
      </w:pPr>
    </w:p>
    <w:p w14:paraId="3621E55C" w14:textId="77777777" w:rsidR="008E4475" w:rsidRPr="008E4475" w:rsidRDefault="008E4475" w:rsidP="008E4475">
      <w:pPr>
        <w:jc w:val="center"/>
        <w:rPr>
          <w:rFonts w:eastAsia="方正姚体"/>
          <w:color w:val="000000" w:themeColor="text1"/>
        </w:rPr>
      </w:pPr>
      <w:r w:rsidRPr="008E4475">
        <w:rPr>
          <w:rFonts w:eastAsia="方正姚体"/>
          <w:noProof/>
          <w:color w:val="000000" w:themeColor="text1"/>
        </w:rPr>
        <w:drawing>
          <wp:inline distT="0" distB="0" distL="0" distR="0" wp14:anchorId="2415BFE1" wp14:editId="716EDC00">
            <wp:extent cx="2406335" cy="3209702"/>
            <wp:effectExtent l="0" t="1587"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2414739" cy="3220912"/>
                    </a:xfrm>
                    <a:prstGeom prst="rect">
                      <a:avLst/>
                    </a:prstGeom>
                  </pic:spPr>
                </pic:pic>
              </a:graphicData>
            </a:graphic>
          </wp:inline>
        </w:drawing>
      </w:r>
    </w:p>
    <w:p w14:paraId="4D68D2E9" w14:textId="77777777" w:rsidR="008E4475" w:rsidRPr="008E4475" w:rsidRDefault="008E4475" w:rsidP="008E4475">
      <w:pPr>
        <w:jc w:val="both"/>
        <w:rPr>
          <w:rFonts w:eastAsia="方正姚体"/>
          <w:color w:val="000000" w:themeColor="text1"/>
        </w:rPr>
      </w:pPr>
      <w:r w:rsidRPr="008E4475">
        <w:rPr>
          <w:rFonts w:eastAsia="方正姚体"/>
          <w:b/>
          <w:bCs/>
          <w:color w:val="000000" w:themeColor="text1"/>
        </w:rPr>
        <w:t>Figure S10</w:t>
      </w:r>
      <w:r w:rsidRPr="008E4475">
        <w:rPr>
          <w:rFonts w:eastAsia="方正姚体"/>
          <w:color w:val="000000" w:themeColor="text1"/>
        </w:rPr>
        <w:t>. Solution-shearing device using in this work, as shown in the microscope images.</w:t>
      </w:r>
    </w:p>
    <w:p w14:paraId="49702257" w14:textId="77777777" w:rsidR="008E4475" w:rsidRPr="008E4475" w:rsidRDefault="008E4475" w:rsidP="008E4475">
      <w:pPr>
        <w:spacing w:line="480" w:lineRule="auto"/>
        <w:rPr>
          <w:rFonts w:eastAsia="方正姚体"/>
          <w:color w:val="000000" w:themeColor="text1"/>
        </w:rPr>
      </w:pPr>
    </w:p>
    <w:p w14:paraId="6DE23A72" w14:textId="77777777" w:rsidR="008E4475" w:rsidRPr="008E4475" w:rsidRDefault="008E4475" w:rsidP="008E4475">
      <w:pPr>
        <w:jc w:val="center"/>
        <w:rPr>
          <w:rFonts w:eastAsia="方正姚体"/>
          <w:color w:val="000000" w:themeColor="text1"/>
        </w:rPr>
      </w:pPr>
      <w:r w:rsidRPr="008E4475">
        <w:rPr>
          <w:rFonts w:eastAsia="方正姚体"/>
          <w:noProof/>
          <w:color w:val="000000" w:themeColor="text1"/>
        </w:rPr>
        <w:lastRenderedPageBreak/>
        <w:drawing>
          <wp:inline distT="0" distB="0" distL="0" distR="0" wp14:anchorId="44FACDDB" wp14:editId="64B82D16">
            <wp:extent cx="5274310" cy="3054985"/>
            <wp:effectExtent l="0" t="0" r="2540" b="0"/>
            <wp:docPr id="62" name="图片 2">
              <a:extLst xmlns:a="http://schemas.openxmlformats.org/drawingml/2006/main">
                <a:ext uri="{FF2B5EF4-FFF2-40B4-BE49-F238E27FC236}">
                  <a16:creationId xmlns:a16="http://schemas.microsoft.com/office/drawing/2014/main" id="{5998D41B-3607-2C9E-7FC1-EE5441F300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5998D41B-3607-2C9E-7FC1-EE5441F30088}"/>
                        </a:ext>
                      </a:extLst>
                    </pic:cNvPr>
                    <pic:cNvPicPr>
                      <a:picLocks noChangeAspect="1"/>
                    </pic:cNvPicPr>
                  </pic:nvPicPr>
                  <pic:blipFill>
                    <a:blip r:embed="rId65"/>
                    <a:stretch>
                      <a:fillRect/>
                    </a:stretch>
                  </pic:blipFill>
                  <pic:spPr>
                    <a:xfrm>
                      <a:off x="0" y="0"/>
                      <a:ext cx="5274310" cy="3054985"/>
                    </a:xfrm>
                    <a:prstGeom prst="rect">
                      <a:avLst/>
                    </a:prstGeom>
                  </pic:spPr>
                </pic:pic>
              </a:graphicData>
            </a:graphic>
          </wp:inline>
        </w:drawing>
      </w:r>
    </w:p>
    <w:p w14:paraId="1AE91543" w14:textId="77777777" w:rsidR="008E4475" w:rsidRPr="008E4475" w:rsidRDefault="008E4475" w:rsidP="008E4475">
      <w:pPr>
        <w:jc w:val="both"/>
        <w:rPr>
          <w:rFonts w:eastAsia="方正姚体"/>
          <w:color w:val="000000" w:themeColor="text1"/>
        </w:rPr>
      </w:pPr>
      <w:r w:rsidRPr="008E4475">
        <w:rPr>
          <w:rFonts w:eastAsia="方正姚体"/>
          <w:b/>
          <w:bCs/>
          <w:color w:val="000000" w:themeColor="text1"/>
        </w:rPr>
        <w:t>Figure S11.</w:t>
      </w:r>
      <w:r w:rsidRPr="008E4475">
        <w:rPr>
          <w:rFonts w:eastAsia="方正姚体"/>
          <w:color w:val="000000" w:themeColor="text1"/>
        </w:rPr>
        <w:t xml:space="preserve"> Qualitative study of the effect of the shearing speed (v) and the temperature of substrate (</w:t>
      </w:r>
      <w:r w:rsidRPr="008E4475">
        <w:rPr>
          <w:rFonts w:eastAsia="方正姚体"/>
          <w:i/>
          <w:iCs/>
          <w:color w:val="000000" w:themeColor="text1"/>
        </w:rPr>
        <w:t>T</w:t>
      </w:r>
      <w:r w:rsidRPr="008E4475">
        <w:rPr>
          <w:rFonts w:eastAsia="方正姚体"/>
          <w:color w:val="000000" w:themeColor="text1"/>
          <w:vertAlign w:val="subscript"/>
        </w:rPr>
        <w:t>s</w:t>
      </w:r>
      <w:r w:rsidRPr="008E4475">
        <w:rPr>
          <w:rFonts w:eastAsia="方正姚体"/>
          <w:color w:val="000000" w:themeColor="text1"/>
        </w:rPr>
        <w:t>) on polymer semiconductor POM morphology from chlorobenzene (CB). Four columns correspond to solvents with different v: (a, e, i) 0.01 mm s</w:t>
      </w:r>
      <w:r w:rsidRPr="008E4475">
        <w:rPr>
          <w:color w:val="000000" w:themeColor="text1"/>
          <w:vertAlign w:val="superscript"/>
        </w:rPr>
        <w:t>−1</w:t>
      </w:r>
      <w:r w:rsidRPr="008E4475">
        <w:rPr>
          <w:rFonts w:eastAsia="方正姚体"/>
          <w:color w:val="000000" w:themeColor="text1"/>
        </w:rPr>
        <w:t>, (b, f, j) 0.1 mm s</w:t>
      </w:r>
      <w:r w:rsidRPr="008E4475">
        <w:rPr>
          <w:color w:val="000000" w:themeColor="text1"/>
          <w:vertAlign w:val="superscript"/>
        </w:rPr>
        <w:t>−1</w:t>
      </w:r>
      <w:r w:rsidRPr="008E4475">
        <w:rPr>
          <w:rFonts w:eastAsia="方正姚体"/>
          <w:color w:val="000000" w:themeColor="text1"/>
        </w:rPr>
        <w:t>, (c, g, k) 1 mm s</w:t>
      </w:r>
      <w:r w:rsidRPr="008E4475">
        <w:rPr>
          <w:color w:val="000000" w:themeColor="text1"/>
          <w:vertAlign w:val="superscript"/>
        </w:rPr>
        <w:t>−1</w:t>
      </w:r>
      <w:r w:rsidRPr="008E4475">
        <w:rPr>
          <w:rFonts w:eastAsia="方正姚体"/>
          <w:color w:val="000000" w:themeColor="text1"/>
        </w:rPr>
        <w:t>, and (d, h, l) 5 mm s</w:t>
      </w:r>
      <w:r w:rsidRPr="008E4475">
        <w:rPr>
          <w:color w:val="000000" w:themeColor="text1"/>
          <w:vertAlign w:val="superscript"/>
        </w:rPr>
        <w:t>−1</w:t>
      </w:r>
      <w:r w:rsidRPr="008E4475">
        <w:rPr>
          <w:rFonts w:eastAsia="方正姚体"/>
          <w:color w:val="000000" w:themeColor="text1"/>
        </w:rPr>
        <w:t>. Horizontally, polymer semiconductor is deposited at different substrate temperature: (a, b, c, d) 50 ℃, (e, f, g, h) 60℃, and (i, j, k,l) 70℃ from top row to bottom one. The blue arrow indicates the solution shearing direction. For OTFT devices, the shearing speed of 1 mm s</w:t>
      </w:r>
      <w:r w:rsidRPr="008E4475">
        <w:rPr>
          <w:color w:val="000000" w:themeColor="text1"/>
          <w:vertAlign w:val="superscript"/>
        </w:rPr>
        <w:t>−1</w:t>
      </w:r>
      <w:r w:rsidRPr="008E4475">
        <w:rPr>
          <w:color w:val="000000" w:themeColor="text1"/>
        </w:rPr>
        <w:t xml:space="preserve"> on the 60 </w:t>
      </w:r>
      <w:r w:rsidRPr="008E4475">
        <w:rPr>
          <w:rFonts w:eastAsia="方正姚体"/>
          <w:color w:val="000000" w:themeColor="text1"/>
        </w:rPr>
        <w:t>℃ substrate can lead to optimal performance. For OTE device, the shearing speed of 0.1 mm s</w:t>
      </w:r>
      <w:r w:rsidRPr="008E4475">
        <w:rPr>
          <w:color w:val="000000" w:themeColor="text1"/>
          <w:vertAlign w:val="superscript"/>
        </w:rPr>
        <w:t>−1</w:t>
      </w:r>
      <w:r w:rsidRPr="008E4475">
        <w:rPr>
          <w:color w:val="000000" w:themeColor="text1"/>
        </w:rPr>
        <w:t xml:space="preserve"> on the 70 </w:t>
      </w:r>
      <w:r w:rsidRPr="008E4475">
        <w:rPr>
          <w:rFonts w:eastAsia="方正姚体"/>
          <w:color w:val="000000" w:themeColor="text1"/>
        </w:rPr>
        <w:t>℃ substrate can lead to optimal performance.</w:t>
      </w:r>
    </w:p>
    <w:p w14:paraId="7AE169E7" w14:textId="77777777" w:rsidR="008E4475" w:rsidRPr="008E4475" w:rsidRDefault="008E4475" w:rsidP="008E4475">
      <w:pPr>
        <w:jc w:val="center"/>
        <w:rPr>
          <w:rFonts w:eastAsia="方正姚体"/>
          <w:color w:val="000000" w:themeColor="text1"/>
        </w:rPr>
      </w:pPr>
      <w:r w:rsidRPr="008E4475">
        <w:rPr>
          <w:noProof/>
          <w:color w:val="000000" w:themeColor="text1"/>
        </w:rPr>
        <w:drawing>
          <wp:inline distT="0" distB="0" distL="0" distR="0" wp14:anchorId="08A69FBA" wp14:editId="7B4A6A46">
            <wp:extent cx="5518150" cy="3758268"/>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20726" cy="3760022"/>
                    </a:xfrm>
                    <a:prstGeom prst="rect">
                      <a:avLst/>
                    </a:prstGeom>
                    <a:noFill/>
                    <a:ln>
                      <a:noFill/>
                    </a:ln>
                  </pic:spPr>
                </pic:pic>
              </a:graphicData>
            </a:graphic>
          </wp:inline>
        </w:drawing>
      </w:r>
    </w:p>
    <w:p w14:paraId="34A8B675" w14:textId="77777777" w:rsidR="008E4475" w:rsidRPr="008E4475" w:rsidRDefault="008E4475" w:rsidP="008E4475">
      <w:pPr>
        <w:jc w:val="both"/>
        <w:rPr>
          <w:rFonts w:eastAsia="方正姚体"/>
          <w:color w:val="000000" w:themeColor="text1"/>
        </w:rPr>
      </w:pPr>
      <w:r w:rsidRPr="008E4475">
        <w:rPr>
          <w:rFonts w:eastAsia="方正姚体"/>
          <w:b/>
          <w:bCs/>
          <w:color w:val="000000" w:themeColor="text1"/>
        </w:rPr>
        <w:t>Figure S12</w:t>
      </w:r>
      <w:r w:rsidRPr="008E4475">
        <w:rPr>
          <w:rFonts w:eastAsia="方正姚体"/>
          <w:color w:val="000000" w:themeColor="text1"/>
        </w:rPr>
        <w:t xml:space="preserve">. TLM (Transmission Line Method) analysis of top-gate/bottom-contact PCNI2-BTI OTFTs. The transfer curves for (a) blade-sheared samples and (b) spin-coated samples were measured from OTFTs with a channel length ranging from 10 to 70 µm and a channel </w:t>
      </w:r>
      <w:r w:rsidRPr="008E4475">
        <w:rPr>
          <w:rFonts w:eastAsia="方正姚体"/>
          <w:color w:val="000000" w:themeColor="text1"/>
        </w:rPr>
        <w:lastRenderedPageBreak/>
        <w:t>width of 1000 µm. The total gate to contact electrodes overlapping of 50 µm provides complete charge injection in channel compared to actual carriers transfer length of 18.3 µm for blade-sheared devices and 9.7 µm for spin-coated devices. (c) Linear fits to the total width-normalized resistance (</w:t>
      </w:r>
      <m:oMath>
        <m:sSub>
          <m:sSubPr>
            <m:ctrlPr>
              <w:rPr>
                <w:rFonts w:ascii="Cambria Math" w:eastAsia="方正姚体" w:hAnsi="Cambria Math"/>
                <w:i/>
                <w:iCs/>
                <w:color w:val="000000" w:themeColor="text1"/>
              </w:rPr>
            </m:ctrlPr>
          </m:sSubPr>
          <m:e>
            <m:r>
              <w:rPr>
                <w:rFonts w:ascii="Cambria Math" w:eastAsia="方正姚体" w:hAnsi="Cambria Math"/>
                <w:color w:val="000000" w:themeColor="text1"/>
              </w:rPr>
              <m:t>R</m:t>
            </m:r>
          </m:e>
          <m:sub>
            <m:r>
              <w:rPr>
                <w:rFonts w:ascii="Cambria Math" w:eastAsia="方正姚体" w:hAnsi="Cambria Math"/>
                <w:color w:val="000000" w:themeColor="text1"/>
              </w:rPr>
              <m:t>t</m:t>
            </m:r>
          </m:sub>
        </m:sSub>
      </m:oMath>
      <w:r w:rsidRPr="008E4475">
        <w:rPr>
          <w:rFonts w:eastAsia="方正姚体"/>
          <w:color w:val="000000" w:themeColor="text1"/>
        </w:rPr>
        <w:t>W) at selected gate-overdrive voltages (</w:t>
      </w:r>
      <m:oMath>
        <m:sSub>
          <m:sSubPr>
            <m:ctrlPr>
              <w:rPr>
                <w:rFonts w:ascii="Cambria Math" w:eastAsia="方正姚体" w:hAnsi="Cambria Math"/>
                <w:i/>
                <w:iCs/>
                <w:color w:val="000000" w:themeColor="text1"/>
              </w:rPr>
            </m:ctrlPr>
          </m:sSubPr>
          <m:e>
            <m:r>
              <w:rPr>
                <w:rFonts w:ascii="Cambria Math" w:eastAsia="方正姚体" w:hAnsi="Cambria Math"/>
                <w:color w:val="000000" w:themeColor="text1"/>
              </w:rPr>
              <m:t>V</m:t>
            </m:r>
          </m:e>
          <m:sub>
            <m:r>
              <w:rPr>
                <w:rFonts w:ascii="Cambria Math" w:eastAsia="方正姚体" w:hAnsi="Cambria Math"/>
                <w:color w:val="000000" w:themeColor="text1"/>
              </w:rPr>
              <m:t>g</m:t>
            </m:r>
          </m:sub>
        </m:sSub>
        <m:r>
          <w:rPr>
            <w:rFonts w:ascii="Cambria Math" w:eastAsia="方正姚体" w:hAnsi="Cambria Math"/>
            <w:color w:val="000000" w:themeColor="text1"/>
          </w:rPr>
          <m:t>-</m:t>
        </m:r>
        <m:sSub>
          <m:sSubPr>
            <m:ctrlPr>
              <w:rPr>
                <w:rFonts w:ascii="Cambria Math" w:eastAsia="方正姚体" w:hAnsi="Cambria Math"/>
                <w:i/>
                <w:iCs/>
                <w:color w:val="000000" w:themeColor="text1"/>
              </w:rPr>
            </m:ctrlPr>
          </m:sSubPr>
          <m:e>
            <m:r>
              <w:rPr>
                <w:rFonts w:ascii="Cambria Math" w:eastAsia="方正姚体" w:hAnsi="Cambria Math"/>
                <w:color w:val="000000" w:themeColor="text1"/>
              </w:rPr>
              <m:t>V</m:t>
            </m:r>
          </m:e>
          <m:sub>
            <m:r>
              <w:rPr>
                <w:rFonts w:ascii="Cambria Math" w:eastAsia="方正姚体" w:hAnsi="Cambria Math"/>
                <w:color w:val="000000" w:themeColor="text1"/>
              </w:rPr>
              <m:t>th</m:t>
            </m:r>
          </m:sub>
        </m:sSub>
      </m:oMath>
      <w:r w:rsidRPr="008E4475">
        <w:rPr>
          <w:rFonts w:eastAsia="方正姚体"/>
          <w:color w:val="000000" w:themeColor="text1"/>
        </w:rPr>
        <w:t>). (d) Calculated Width-normalized contact resistance (</w:t>
      </w:r>
      <m:oMath>
        <m:sSub>
          <m:sSubPr>
            <m:ctrlPr>
              <w:rPr>
                <w:rFonts w:ascii="Cambria Math" w:eastAsia="方正姚体" w:hAnsi="Cambria Math"/>
                <w:i/>
                <w:iCs/>
                <w:color w:val="000000" w:themeColor="text1"/>
              </w:rPr>
            </m:ctrlPr>
          </m:sSubPr>
          <m:e>
            <m:r>
              <w:rPr>
                <w:rFonts w:ascii="Cambria Math" w:eastAsia="方正姚体" w:hAnsi="Cambria Math"/>
                <w:color w:val="000000" w:themeColor="text1"/>
              </w:rPr>
              <m:t>R</m:t>
            </m:r>
          </m:e>
          <m:sub>
            <m:r>
              <w:rPr>
                <w:rFonts w:ascii="Cambria Math" w:eastAsia="方正姚体" w:hAnsi="Cambria Math"/>
                <w:color w:val="000000" w:themeColor="text1"/>
              </w:rPr>
              <m:t>c</m:t>
            </m:r>
          </m:sub>
        </m:sSub>
        <m:r>
          <w:rPr>
            <w:rFonts w:ascii="Cambria Math" w:eastAsia="方正姚体" w:hAnsi="Cambria Math"/>
            <w:color w:val="000000" w:themeColor="text1"/>
          </w:rPr>
          <m:t>W</m:t>
        </m:r>
      </m:oMath>
      <w:r w:rsidRPr="008E4475">
        <w:rPr>
          <w:rFonts w:eastAsia="方正姚体"/>
          <w:color w:val="000000" w:themeColor="text1"/>
        </w:rPr>
        <w:t>) and sheet resistance (</w:t>
      </w:r>
      <m:oMath>
        <m:sSub>
          <m:sSubPr>
            <m:ctrlPr>
              <w:rPr>
                <w:rFonts w:ascii="Cambria Math" w:eastAsia="方正姚体" w:hAnsi="Cambria Math"/>
                <w:i/>
                <w:iCs/>
                <w:color w:val="000000" w:themeColor="text1"/>
              </w:rPr>
            </m:ctrlPr>
          </m:sSubPr>
          <m:e>
            <m:r>
              <w:rPr>
                <w:rFonts w:ascii="Cambria Math" w:eastAsia="方正姚体" w:hAnsi="Cambria Math"/>
                <w:color w:val="000000" w:themeColor="text1"/>
              </w:rPr>
              <m:t>R</m:t>
            </m:r>
          </m:e>
          <m:sub>
            <m:r>
              <w:rPr>
                <w:rFonts w:ascii="Cambria Math" w:eastAsia="方正姚体" w:hAnsi="Cambria Math"/>
                <w:color w:val="000000" w:themeColor="text1"/>
              </w:rPr>
              <m:t>sh</m:t>
            </m:r>
          </m:sub>
        </m:sSub>
      </m:oMath>
      <w:r w:rsidRPr="008E4475">
        <w:rPr>
          <w:rFonts w:eastAsia="方正姚体"/>
          <w:color w:val="000000" w:themeColor="text1"/>
        </w:rPr>
        <w:t>) at various gate-overdrive voltages for blade-sheared and spin-coated TFTs.</w:t>
      </w:r>
    </w:p>
    <w:p w14:paraId="476C83F0" w14:textId="77777777" w:rsidR="008E4475" w:rsidRPr="008E4475" w:rsidRDefault="008E4475" w:rsidP="008E4475">
      <w:pPr>
        <w:spacing w:line="480" w:lineRule="auto"/>
        <w:rPr>
          <w:rFonts w:eastAsia="方正姚体"/>
          <w:color w:val="000000" w:themeColor="text1"/>
        </w:rPr>
      </w:pPr>
    </w:p>
    <w:p w14:paraId="290E7B6F" w14:textId="77777777" w:rsidR="008E4475" w:rsidRPr="008E4475" w:rsidRDefault="008E4475" w:rsidP="008E4475">
      <w:pPr>
        <w:spacing w:line="480" w:lineRule="auto"/>
        <w:jc w:val="center"/>
        <w:rPr>
          <w:rFonts w:eastAsia="方正姚体"/>
          <w:color w:val="000000" w:themeColor="text1"/>
        </w:rPr>
      </w:pPr>
      <w:r w:rsidRPr="008E4475">
        <w:rPr>
          <w:noProof/>
          <w:color w:val="000000" w:themeColor="text1"/>
        </w:rPr>
        <w:object w:dxaOrig="9603" w:dyaOrig="7943" w14:anchorId="5461C83F">
          <v:shape id="_x0000_i1089" type="#_x0000_t75" alt="" style="width:223.2pt;height:186pt;mso-width-percent:0;mso-height-percent:0;mso-width-percent:0;mso-height-percent:0" o:ole="">
            <v:imagedata r:id="rId67" o:title=""/>
          </v:shape>
          <o:OLEObject Type="Embed" ProgID="Origin95.Graph" ShapeID="_x0000_i1089" DrawAspect="Content" ObjectID="_1744722124" r:id="rId68"/>
        </w:object>
      </w:r>
    </w:p>
    <w:p w14:paraId="2BA224B9" w14:textId="77777777" w:rsidR="008E4475" w:rsidRPr="008E4475" w:rsidRDefault="008E4475" w:rsidP="008E4475">
      <w:pPr>
        <w:rPr>
          <w:rFonts w:eastAsia="方正姚体"/>
          <w:color w:val="000000" w:themeColor="text1"/>
        </w:rPr>
      </w:pPr>
      <w:r w:rsidRPr="008E4475">
        <w:rPr>
          <w:rFonts w:eastAsia="方正姚体"/>
          <w:b/>
          <w:bCs/>
          <w:color w:val="000000" w:themeColor="text1"/>
        </w:rPr>
        <w:t>Figure S13</w:t>
      </w:r>
      <w:r w:rsidRPr="008E4475">
        <w:rPr>
          <w:rFonts w:eastAsia="方正姚体"/>
          <w:color w:val="000000" w:themeColor="text1"/>
        </w:rPr>
        <w:t>.</w:t>
      </w:r>
      <w:r w:rsidRPr="008E4475">
        <w:rPr>
          <w:color w:val="000000" w:themeColor="text1"/>
          <w:kern w:val="24"/>
        </w:rPr>
        <w:t xml:space="preserve"> </w:t>
      </w:r>
      <w:r w:rsidRPr="008E4475">
        <w:rPr>
          <w:rFonts w:eastAsia="方正姚体"/>
          <w:color w:val="000000" w:themeColor="text1"/>
        </w:rPr>
        <w:t xml:space="preserve">ESR analysis of PCNI2-BTI doped with different </w:t>
      </w:r>
      <w:r w:rsidRPr="008E4475">
        <w:rPr>
          <w:rFonts w:eastAsia="方正姚体"/>
          <w:i/>
          <w:iCs/>
          <w:color w:val="000000" w:themeColor="text1"/>
        </w:rPr>
        <w:t>N</w:t>
      </w:r>
      <w:r w:rsidRPr="008E4475">
        <w:rPr>
          <w:rFonts w:eastAsia="方正姚体"/>
          <w:color w:val="000000" w:themeColor="text1"/>
        </w:rPr>
        <w:t>-DMBI concentration.</w:t>
      </w:r>
    </w:p>
    <w:p w14:paraId="0667870E" w14:textId="77777777" w:rsidR="008E4475" w:rsidRPr="008E4475" w:rsidRDefault="008E4475" w:rsidP="008E4475">
      <w:pPr>
        <w:jc w:val="both"/>
        <w:rPr>
          <w:rFonts w:eastAsia="方正姚体"/>
          <w:color w:val="000000" w:themeColor="text1"/>
        </w:rPr>
      </w:pPr>
    </w:p>
    <w:p w14:paraId="4CB4E041" w14:textId="77777777" w:rsidR="008E4475" w:rsidRPr="008E4475" w:rsidRDefault="008E4475" w:rsidP="008E4475">
      <w:pPr>
        <w:jc w:val="center"/>
        <w:rPr>
          <w:rFonts w:eastAsia="方正姚体"/>
          <w:color w:val="000000" w:themeColor="text1"/>
        </w:rPr>
      </w:pPr>
      <w:r w:rsidRPr="008E4475">
        <w:rPr>
          <w:noProof/>
          <w:color w:val="000000" w:themeColor="text1"/>
        </w:rPr>
        <w:drawing>
          <wp:inline distT="0" distB="0" distL="0" distR="0" wp14:anchorId="70DBF91C" wp14:editId="41F0A6C6">
            <wp:extent cx="5760720" cy="248221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2482215"/>
                    </a:xfrm>
                    <a:prstGeom prst="rect">
                      <a:avLst/>
                    </a:prstGeom>
                    <a:noFill/>
                    <a:ln>
                      <a:noFill/>
                    </a:ln>
                  </pic:spPr>
                </pic:pic>
              </a:graphicData>
            </a:graphic>
          </wp:inline>
        </w:drawing>
      </w:r>
    </w:p>
    <w:p w14:paraId="520BF1FB" w14:textId="77777777" w:rsidR="008E4475" w:rsidRPr="008E4475" w:rsidRDefault="008E4475" w:rsidP="008E4475">
      <w:pPr>
        <w:tabs>
          <w:tab w:val="left" w:pos="1945"/>
        </w:tabs>
        <w:autoSpaceDE w:val="0"/>
        <w:autoSpaceDN w:val="0"/>
        <w:adjustRightInd w:val="0"/>
        <w:jc w:val="both"/>
        <w:rPr>
          <w:color w:val="000000" w:themeColor="text1"/>
        </w:rPr>
      </w:pPr>
      <w:r w:rsidRPr="008E4475">
        <w:rPr>
          <w:rFonts w:eastAsia="方正姚体"/>
          <w:b/>
          <w:bCs/>
          <w:color w:val="000000" w:themeColor="text1"/>
        </w:rPr>
        <w:t>Figure S14</w:t>
      </w:r>
      <w:r w:rsidRPr="008E4475">
        <w:rPr>
          <w:rFonts w:eastAsia="方正姚体"/>
          <w:color w:val="000000" w:themeColor="text1"/>
        </w:rPr>
        <w:t>.</w:t>
      </w:r>
      <w:r w:rsidRPr="008E4475">
        <w:rPr>
          <w:color w:val="000000" w:themeColor="text1"/>
        </w:rPr>
        <w:t xml:space="preserve"> Schematic illustration of device structure and fabrication procedure via </w:t>
      </w:r>
      <w:r w:rsidRPr="008E4475">
        <w:rPr>
          <w:rFonts w:asciiTheme="minorEastAsia" w:eastAsiaTheme="minorEastAsia" w:hAnsiTheme="minorEastAsia"/>
          <w:color w:val="000000" w:themeColor="text1"/>
          <w:lang w:eastAsia="zh-CN"/>
        </w:rPr>
        <w:t xml:space="preserve">(a) </w:t>
      </w:r>
      <w:r w:rsidRPr="008E4475">
        <w:rPr>
          <w:color w:val="000000" w:themeColor="text1"/>
        </w:rPr>
        <w:t>spin-coating and (b) solution-shearing methods using sequential doping assisted by Au nanoparticles as the catalyst.</w:t>
      </w:r>
    </w:p>
    <w:p w14:paraId="2F4F1841" w14:textId="77777777" w:rsidR="008E4475" w:rsidRPr="008E4475" w:rsidRDefault="008E4475" w:rsidP="008E4475">
      <w:pPr>
        <w:jc w:val="both"/>
        <w:rPr>
          <w:color w:val="000000" w:themeColor="text1"/>
        </w:rPr>
      </w:pPr>
    </w:p>
    <w:p w14:paraId="086248F0" w14:textId="77777777" w:rsidR="008E4475" w:rsidRPr="008E4475" w:rsidRDefault="008E4475" w:rsidP="008E4475">
      <w:pPr>
        <w:jc w:val="center"/>
        <w:rPr>
          <w:color w:val="000000" w:themeColor="text1"/>
        </w:rPr>
      </w:pPr>
    </w:p>
    <w:p w14:paraId="3D94D210"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483AE0A8" wp14:editId="15C967FF">
            <wp:extent cx="5518150" cy="2982299"/>
            <wp:effectExtent l="0" t="0" r="6350" b="889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22330" cy="2984558"/>
                    </a:xfrm>
                    <a:prstGeom prst="rect">
                      <a:avLst/>
                    </a:prstGeom>
                    <a:noFill/>
                    <a:ln>
                      <a:noFill/>
                    </a:ln>
                  </pic:spPr>
                </pic:pic>
              </a:graphicData>
            </a:graphic>
          </wp:inline>
        </w:drawing>
      </w:r>
    </w:p>
    <w:p w14:paraId="114B9678" w14:textId="77777777" w:rsidR="008E4475" w:rsidRPr="008E4475" w:rsidRDefault="008E4475" w:rsidP="008E4475">
      <w:pPr>
        <w:jc w:val="both"/>
        <w:rPr>
          <w:bCs/>
          <w:color w:val="000000" w:themeColor="text1"/>
        </w:rPr>
      </w:pPr>
      <w:r w:rsidRPr="008E4475">
        <w:rPr>
          <w:rFonts w:eastAsia="方正姚体"/>
          <w:b/>
          <w:bCs/>
          <w:color w:val="000000" w:themeColor="text1"/>
        </w:rPr>
        <w:t>Figure S15</w:t>
      </w:r>
      <w:r w:rsidRPr="008E4475">
        <w:rPr>
          <w:rFonts w:eastAsia="方正姚体"/>
          <w:color w:val="000000" w:themeColor="text1"/>
        </w:rPr>
        <w:t xml:space="preserve">. </w:t>
      </w:r>
      <w:r w:rsidRPr="008E4475">
        <w:rPr>
          <w:bCs/>
          <w:color w:val="000000" w:themeColor="text1"/>
        </w:rPr>
        <w:t xml:space="preserve">Representative thermal voltage response curves for spin-coated PCNI2-V polymer films doped with distinct </w:t>
      </w:r>
      <w:r w:rsidRPr="008E4475">
        <w:rPr>
          <w:bCs/>
          <w:i/>
          <w:color w:val="000000" w:themeColor="text1"/>
        </w:rPr>
        <w:t>N</w:t>
      </w:r>
      <w:r w:rsidRPr="008E4475">
        <w:rPr>
          <w:bCs/>
          <w:color w:val="000000" w:themeColor="text1"/>
        </w:rPr>
        <w:t xml:space="preserve">-DMBI concentrations in </w:t>
      </w:r>
      <w:r w:rsidRPr="008E4475">
        <w:rPr>
          <w:bCs/>
          <w:i/>
          <w:iCs/>
          <w:color w:val="000000" w:themeColor="text1"/>
        </w:rPr>
        <w:t>n</w:t>
      </w:r>
      <w:r w:rsidRPr="008E4475">
        <w:rPr>
          <w:bCs/>
          <w:color w:val="000000" w:themeColor="text1"/>
        </w:rPr>
        <w:t>-butyl acetate solution, including (a) 0.1 mg mL</w:t>
      </w:r>
      <w:r w:rsidRPr="008E4475">
        <w:rPr>
          <w:bCs/>
          <w:color w:val="000000" w:themeColor="text1"/>
          <w:vertAlign w:val="superscript"/>
        </w:rPr>
        <w:t>–1</w:t>
      </w:r>
      <w:r w:rsidRPr="008E4475">
        <w:rPr>
          <w:bCs/>
          <w:color w:val="000000" w:themeColor="text1"/>
        </w:rPr>
        <w:t>, (b) 1 mg mL</w:t>
      </w:r>
      <w:r w:rsidRPr="008E4475">
        <w:rPr>
          <w:bCs/>
          <w:color w:val="000000" w:themeColor="text1"/>
          <w:vertAlign w:val="superscript"/>
        </w:rPr>
        <w:t>–1</w:t>
      </w:r>
      <w:r w:rsidRPr="008E4475">
        <w:rPr>
          <w:bCs/>
          <w:color w:val="000000" w:themeColor="text1"/>
        </w:rPr>
        <w:t>, (c) 2 mg mL</w:t>
      </w:r>
      <w:r w:rsidRPr="008E4475">
        <w:rPr>
          <w:bCs/>
          <w:color w:val="000000" w:themeColor="text1"/>
          <w:vertAlign w:val="superscript"/>
        </w:rPr>
        <w:t>–1</w:t>
      </w:r>
      <w:r w:rsidRPr="008E4475">
        <w:rPr>
          <w:bCs/>
          <w:color w:val="000000" w:themeColor="text1"/>
        </w:rPr>
        <w:t>, (d) 3 mg mL</w:t>
      </w:r>
      <w:r w:rsidRPr="008E4475">
        <w:rPr>
          <w:bCs/>
          <w:color w:val="000000" w:themeColor="text1"/>
          <w:vertAlign w:val="superscript"/>
        </w:rPr>
        <w:t>–1</w:t>
      </w:r>
      <w:r w:rsidRPr="008E4475">
        <w:rPr>
          <w:bCs/>
          <w:color w:val="000000" w:themeColor="text1"/>
        </w:rPr>
        <w:t>, (e) 4 mg mL</w:t>
      </w:r>
      <w:r w:rsidRPr="008E4475">
        <w:rPr>
          <w:bCs/>
          <w:color w:val="000000" w:themeColor="text1"/>
          <w:vertAlign w:val="superscript"/>
        </w:rPr>
        <w:t>–1</w:t>
      </w:r>
      <w:r w:rsidRPr="008E4475">
        <w:rPr>
          <w:bCs/>
          <w:color w:val="000000" w:themeColor="text1"/>
        </w:rPr>
        <w:t>, (f) 5 mg mL</w:t>
      </w:r>
      <w:r w:rsidRPr="008E4475">
        <w:rPr>
          <w:bCs/>
          <w:color w:val="000000" w:themeColor="text1"/>
          <w:vertAlign w:val="superscript"/>
        </w:rPr>
        <w:t>–1</w:t>
      </w:r>
      <w:r w:rsidRPr="008E4475">
        <w:rPr>
          <w:bCs/>
          <w:color w:val="000000" w:themeColor="text1"/>
        </w:rPr>
        <w:t>. During the measurement, the temperature difference (ΔT) across the doped polymer films was systematically varied from 0 to 2.8 K with a step of 0.7 K then back to 0 K.</w:t>
      </w:r>
    </w:p>
    <w:p w14:paraId="1BD8273A" w14:textId="77777777" w:rsidR="008E4475" w:rsidRPr="008E4475" w:rsidRDefault="008E4475" w:rsidP="008E4475">
      <w:pPr>
        <w:jc w:val="center"/>
        <w:rPr>
          <w:bCs/>
          <w:color w:val="000000" w:themeColor="text1"/>
        </w:rPr>
      </w:pPr>
      <w:r w:rsidRPr="008E4475">
        <w:rPr>
          <w:noProof/>
          <w:color w:val="000000" w:themeColor="text1"/>
        </w:rPr>
        <w:drawing>
          <wp:inline distT="0" distB="0" distL="0" distR="0" wp14:anchorId="6AA768BE" wp14:editId="336A2953">
            <wp:extent cx="5563870" cy="3037822"/>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75286" cy="3044055"/>
                    </a:xfrm>
                    <a:prstGeom prst="rect">
                      <a:avLst/>
                    </a:prstGeom>
                    <a:noFill/>
                    <a:ln>
                      <a:noFill/>
                    </a:ln>
                  </pic:spPr>
                </pic:pic>
              </a:graphicData>
            </a:graphic>
          </wp:inline>
        </w:drawing>
      </w:r>
    </w:p>
    <w:p w14:paraId="4E65A74C" w14:textId="77777777" w:rsidR="008E4475" w:rsidRPr="008E4475" w:rsidRDefault="008E4475" w:rsidP="008E4475">
      <w:pPr>
        <w:jc w:val="both"/>
        <w:rPr>
          <w:bCs/>
          <w:color w:val="000000" w:themeColor="text1"/>
        </w:rPr>
      </w:pPr>
      <w:r w:rsidRPr="008E4475">
        <w:rPr>
          <w:rFonts w:eastAsia="方正姚体"/>
          <w:b/>
          <w:bCs/>
          <w:color w:val="000000" w:themeColor="text1"/>
        </w:rPr>
        <w:t>Figure S16</w:t>
      </w:r>
      <w:r w:rsidRPr="008E4475">
        <w:rPr>
          <w:rFonts w:eastAsia="方正姚体"/>
          <w:color w:val="000000" w:themeColor="text1"/>
        </w:rPr>
        <w:t xml:space="preserve">. </w:t>
      </w:r>
      <w:r w:rsidRPr="008E4475">
        <w:rPr>
          <w:bCs/>
          <w:color w:val="000000" w:themeColor="text1"/>
        </w:rPr>
        <w:t xml:space="preserve">Representative thermal voltage response curves for spin-coated PCNI2-T polymer films doped with distinct </w:t>
      </w:r>
      <w:r w:rsidRPr="008E4475">
        <w:rPr>
          <w:bCs/>
          <w:i/>
          <w:color w:val="000000" w:themeColor="text1"/>
        </w:rPr>
        <w:t>N</w:t>
      </w:r>
      <w:r w:rsidRPr="008E4475">
        <w:rPr>
          <w:bCs/>
          <w:color w:val="000000" w:themeColor="text1"/>
        </w:rPr>
        <w:t xml:space="preserve">-DMBI concentrations in </w:t>
      </w:r>
      <w:r w:rsidRPr="008E4475">
        <w:rPr>
          <w:bCs/>
          <w:i/>
          <w:iCs/>
          <w:color w:val="000000" w:themeColor="text1"/>
        </w:rPr>
        <w:t>n</w:t>
      </w:r>
      <w:r w:rsidRPr="008E4475">
        <w:rPr>
          <w:bCs/>
          <w:color w:val="000000" w:themeColor="text1"/>
        </w:rPr>
        <w:t>-butyl acetate solution, including (a) 0.1 mg mL</w:t>
      </w:r>
      <w:r w:rsidRPr="008E4475">
        <w:rPr>
          <w:bCs/>
          <w:color w:val="000000" w:themeColor="text1"/>
          <w:vertAlign w:val="superscript"/>
        </w:rPr>
        <w:t>–1</w:t>
      </w:r>
      <w:r w:rsidRPr="008E4475">
        <w:rPr>
          <w:bCs/>
          <w:color w:val="000000" w:themeColor="text1"/>
        </w:rPr>
        <w:t>, (b) 1 mg mL</w:t>
      </w:r>
      <w:r w:rsidRPr="008E4475">
        <w:rPr>
          <w:bCs/>
          <w:color w:val="000000" w:themeColor="text1"/>
          <w:vertAlign w:val="superscript"/>
        </w:rPr>
        <w:t>–1</w:t>
      </w:r>
      <w:r w:rsidRPr="008E4475">
        <w:rPr>
          <w:bCs/>
          <w:color w:val="000000" w:themeColor="text1"/>
        </w:rPr>
        <w:t>, (c) 2 mg mL</w:t>
      </w:r>
      <w:r w:rsidRPr="008E4475">
        <w:rPr>
          <w:bCs/>
          <w:color w:val="000000" w:themeColor="text1"/>
          <w:vertAlign w:val="superscript"/>
        </w:rPr>
        <w:t>–1</w:t>
      </w:r>
      <w:r w:rsidRPr="008E4475">
        <w:rPr>
          <w:bCs/>
          <w:color w:val="000000" w:themeColor="text1"/>
        </w:rPr>
        <w:t>, (d) 3 mg mL</w:t>
      </w:r>
      <w:r w:rsidRPr="008E4475">
        <w:rPr>
          <w:bCs/>
          <w:color w:val="000000" w:themeColor="text1"/>
          <w:vertAlign w:val="superscript"/>
        </w:rPr>
        <w:t>–1</w:t>
      </w:r>
      <w:r w:rsidRPr="008E4475">
        <w:rPr>
          <w:bCs/>
          <w:color w:val="000000" w:themeColor="text1"/>
        </w:rPr>
        <w:t>, (e) 4 mg mL</w:t>
      </w:r>
      <w:r w:rsidRPr="008E4475">
        <w:rPr>
          <w:bCs/>
          <w:color w:val="000000" w:themeColor="text1"/>
          <w:vertAlign w:val="superscript"/>
        </w:rPr>
        <w:t>–1</w:t>
      </w:r>
      <w:r w:rsidRPr="008E4475">
        <w:rPr>
          <w:bCs/>
          <w:color w:val="000000" w:themeColor="text1"/>
        </w:rPr>
        <w:t>, (f) 5 mg mL</w:t>
      </w:r>
      <w:r w:rsidRPr="008E4475">
        <w:rPr>
          <w:bCs/>
          <w:color w:val="000000" w:themeColor="text1"/>
          <w:vertAlign w:val="superscript"/>
        </w:rPr>
        <w:t>–1</w:t>
      </w:r>
      <w:r w:rsidRPr="008E4475">
        <w:rPr>
          <w:bCs/>
          <w:color w:val="000000" w:themeColor="text1"/>
        </w:rPr>
        <w:t>. During the measurement, the temperature difference (ΔT) across the doped polymer films was systematically varied from 0 to 2.8 K with a step of 0.7 K then back to 0 K.</w:t>
      </w:r>
    </w:p>
    <w:p w14:paraId="2CCFF689" w14:textId="77777777" w:rsidR="008E4475" w:rsidRPr="008E4475" w:rsidRDefault="008E4475" w:rsidP="008E4475">
      <w:pPr>
        <w:spacing w:line="480" w:lineRule="auto"/>
        <w:jc w:val="both"/>
        <w:rPr>
          <w:bCs/>
          <w:color w:val="000000" w:themeColor="text1"/>
        </w:rPr>
      </w:pPr>
    </w:p>
    <w:p w14:paraId="4131BD23" w14:textId="77777777" w:rsidR="008E4475" w:rsidRPr="008E4475" w:rsidRDefault="008E4475" w:rsidP="008E4475">
      <w:pPr>
        <w:jc w:val="center"/>
        <w:rPr>
          <w:bCs/>
          <w:color w:val="000000" w:themeColor="text1"/>
        </w:rPr>
      </w:pPr>
      <w:r w:rsidRPr="008E4475">
        <w:rPr>
          <w:noProof/>
          <w:color w:val="000000" w:themeColor="text1"/>
        </w:rPr>
        <w:lastRenderedPageBreak/>
        <w:drawing>
          <wp:inline distT="0" distB="0" distL="0" distR="0" wp14:anchorId="0AC02900" wp14:editId="08F1A24C">
            <wp:extent cx="5552867" cy="30886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55314" cy="3090001"/>
                    </a:xfrm>
                    <a:prstGeom prst="rect">
                      <a:avLst/>
                    </a:prstGeom>
                    <a:noFill/>
                    <a:ln>
                      <a:noFill/>
                    </a:ln>
                  </pic:spPr>
                </pic:pic>
              </a:graphicData>
            </a:graphic>
          </wp:inline>
        </w:drawing>
      </w:r>
    </w:p>
    <w:p w14:paraId="2C31B99D" w14:textId="77777777" w:rsidR="008E4475" w:rsidRPr="008E4475" w:rsidRDefault="008E4475" w:rsidP="008E4475">
      <w:pPr>
        <w:jc w:val="both"/>
        <w:rPr>
          <w:bCs/>
          <w:color w:val="000000" w:themeColor="text1"/>
        </w:rPr>
      </w:pPr>
      <w:r w:rsidRPr="008E4475">
        <w:rPr>
          <w:rFonts w:eastAsia="方正姚体"/>
          <w:b/>
          <w:bCs/>
          <w:color w:val="000000" w:themeColor="text1"/>
        </w:rPr>
        <w:t>Figure S17</w:t>
      </w:r>
      <w:r w:rsidRPr="008E4475">
        <w:rPr>
          <w:rFonts w:eastAsia="方正姚体"/>
          <w:color w:val="000000" w:themeColor="text1"/>
        </w:rPr>
        <w:t xml:space="preserve">. </w:t>
      </w:r>
      <w:r w:rsidRPr="008E4475">
        <w:rPr>
          <w:bCs/>
          <w:color w:val="000000" w:themeColor="text1"/>
        </w:rPr>
        <w:t xml:space="preserve">Representative thermal voltage response curves for spin-coated PCNI2-BTI polymer films doped with distinct </w:t>
      </w:r>
      <w:r w:rsidRPr="008E4475">
        <w:rPr>
          <w:bCs/>
          <w:i/>
          <w:color w:val="000000" w:themeColor="text1"/>
        </w:rPr>
        <w:t>N</w:t>
      </w:r>
      <w:r w:rsidRPr="008E4475">
        <w:rPr>
          <w:bCs/>
          <w:color w:val="000000" w:themeColor="text1"/>
        </w:rPr>
        <w:t xml:space="preserve">-DMBI concentrations in </w:t>
      </w:r>
      <w:r w:rsidRPr="008E4475">
        <w:rPr>
          <w:bCs/>
          <w:i/>
          <w:iCs/>
          <w:color w:val="000000" w:themeColor="text1"/>
        </w:rPr>
        <w:t>n</w:t>
      </w:r>
      <w:r w:rsidRPr="008E4475">
        <w:rPr>
          <w:bCs/>
          <w:color w:val="000000" w:themeColor="text1"/>
        </w:rPr>
        <w:t>-butyl acetate solution, including (a) 0.1 mg mL</w:t>
      </w:r>
      <w:r w:rsidRPr="008E4475">
        <w:rPr>
          <w:bCs/>
          <w:color w:val="000000" w:themeColor="text1"/>
          <w:vertAlign w:val="superscript"/>
        </w:rPr>
        <w:t>–1</w:t>
      </w:r>
      <w:r w:rsidRPr="008E4475">
        <w:rPr>
          <w:bCs/>
          <w:color w:val="000000" w:themeColor="text1"/>
        </w:rPr>
        <w:t>, (b) 1 mg mL</w:t>
      </w:r>
      <w:r w:rsidRPr="008E4475">
        <w:rPr>
          <w:bCs/>
          <w:color w:val="000000" w:themeColor="text1"/>
          <w:vertAlign w:val="superscript"/>
        </w:rPr>
        <w:t>–1</w:t>
      </w:r>
      <w:r w:rsidRPr="008E4475">
        <w:rPr>
          <w:bCs/>
          <w:color w:val="000000" w:themeColor="text1"/>
        </w:rPr>
        <w:t>, (c) 2 mg mL</w:t>
      </w:r>
      <w:r w:rsidRPr="008E4475">
        <w:rPr>
          <w:bCs/>
          <w:color w:val="000000" w:themeColor="text1"/>
          <w:vertAlign w:val="superscript"/>
        </w:rPr>
        <w:t>–1</w:t>
      </w:r>
      <w:r w:rsidRPr="008E4475">
        <w:rPr>
          <w:bCs/>
          <w:color w:val="000000" w:themeColor="text1"/>
        </w:rPr>
        <w:t>, (d) 3 mg mL</w:t>
      </w:r>
      <w:r w:rsidRPr="008E4475">
        <w:rPr>
          <w:bCs/>
          <w:color w:val="000000" w:themeColor="text1"/>
          <w:vertAlign w:val="superscript"/>
        </w:rPr>
        <w:t>–1</w:t>
      </w:r>
      <w:r w:rsidRPr="008E4475">
        <w:rPr>
          <w:bCs/>
          <w:color w:val="000000" w:themeColor="text1"/>
        </w:rPr>
        <w:t>, (e) 4 mg mL</w:t>
      </w:r>
      <w:r w:rsidRPr="008E4475">
        <w:rPr>
          <w:bCs/>
          <w:color w:val="000000" w:themeColor="text1"/>
          <w:vertAlign w:val="superscript"/>
        </w:rPr>
        <w:t>–1</w:t>
      </w:r>
      <w:r w:rsidRPr="008E4475">
        <w:rPr>
          <w:bCs/>
          <w:color w:val="000000" w:themeColor="text1"/>
        </w:rPr>
        <w:t>, (f) 5 mg mL</w:t>
      </w:r>
      <w:r w:rsidRPr="008E4475">
        <w:rPr>
          <w:bCs/>
          <w:color w:val="000000" w:themeColor="text1"/>
          <w:vertAlign w:val="superscript"/>
        </w:rPr>
        <w:t>–1</w:t>
      </w:r>
      <w:r w:rsidRPr="008E4475">
        <w:rPr>
          <w:bCs/>
          <w:color w:val="000000" w:themeColor="text1"/>
        </w:rPr>
        <w:t>. During the measurement, the temperature difference (ΔT) across the doped polymer films was systematically varied from 0 to 2.8 K with a step of 0.7 K then back to 0 K.</w:t>
      </w:r>
    </w:p>
    <w:p w14:paraId="0AAA83F8" w14:textId="77777777" w:rsidR="008E4475" w:rsidRPr="008E4475" w:rsidRDefault="008E4475" w:rsidP="008E4475">
      <w:pPr>
        <w:jc w:val="center"/>
        <w:rPr>
          <w:bCs/>
          <w:color w:val="000000" w:themeColor="text1"/>
        </w:rPr>
      </w:pPr>
      <w:r w:rsidRPr="008E4475">
        <w:rPr>
          <w:noProof/>
          <w:color w:val="000000" w:themeColor="text1"/>
        </w:rPr>
        <w:drawing>
          <wp:inline distT="0" distB="0" distL="0" distR="0" wp14:anchorId="38EBE10D" wp14:editId="4C258657">
            <wp:extent cx="5592124" cy="3039110"/>
            <wp:effectExtent l="0" t="0" r="889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94159" cy="3040216"/>
                    </a:xfrm>
                    <a:prstGeom prst="rect">
                      <a:avLst/>
                    </a:prstGeom>
                    <a:noFill/>
                    <a:ln>
                      <a:noFill/>
                    </a:ln>
                  </pic:spPr>
                </pic:pic>
              </a:graphicData>
            </a:graphic>
          </wp:inline>
        </w:drawing>
      </w:r>
    </w:p>
    <w:p w14:paraId="4A9582F5" w14:textId="77777777" w:rsidR="008E4475" w:rsidRPr="008E4475" w:rsidRDefault="008E4475" w:rsidP="008E4475">
      <w:pPr>
        <w:jc w:val="both"/>
        <w:rPr>
          <w:bCs/>
          <w:color w:val="000000" w:themeColor="text1"/>
        </w:rPr>
      </w:pPr>
      <w:r w:rsidRPr="008E4475">
        <w:rPr>
          <w:rFonts w:eastAsia="方正姚体"/>
          <w:b/>
          <w:bCs/>
          <w:color w:val="000000" w:themeColor="text1"/>
        </w:rPr>
        <w:t>Figure S18.</w:t>
      </w:r>
      <w:r w:rsidRPr="008E4475">
        <w:rPr>
          <w:rFonts w:eastAsia="方正姚体"/>
          <w:color w:val="000000" w:themeColor="text1"/>
        </w:rPr>
        <w:t xml:space="preserve"> </w:t>
      </w:r>
      <w:r w:rsidRPr="008E4475">
        <w:rPr>
          <w:bCs/>
          <w:color w:val="000000" w:themeColor="text1"/>
        </w:rPr>
        <w:t xml:space="preserve">Representative thermal voltage response curves for solution-sheared PCNI2-V polymer films doped with distinct </w:t>
      </w:r>
      <w:r w:rsidRPr="008E4475">
        <w:rPr>
          <w:bCs/>
          <w:i/>
          <w:color w:val="000000" w:themeColor="text1"/>
        </w:rPr>
        <w:t>N</w:t>
      </w:r>
      <w:r w:rsidRPr="008E4475">
        <w:rPr>
          <w:bCs/>
          <w:color w:val="000000" w:themeColor="text1"/>
        </w:rPr>
        <w:t xml:space="preserve">-DMBI concentrations in </w:t>
      </w:r>
      <w:r w:rsidRPr="008E4475">
        <w:rPr>
          <w:bCs/>
          <w:i/>
          <w:iCs/>
          <w:color w:val="000000" w:themeColor="text1"/>
        </w:rPr>
        <w:t>n</w:t>
      </w:r>
      <w:r w:rsidRPr="008E4475">
        <w:rPr>
          <w:bCs/>
          <w:color w:val="000000" w:themeColor="text1"/>
        </w:rPr>
        <w:t>-butyl acetate solution, including (a) 0.1 mg mL</w:t>
      </w:r>
      <w:r w:rsidRPr="008E4475">
        <w:rPr>
          <w:bCs/>
          <w:color w:val="000000" w:themeColor="text1"/>
          <w:vertAlign w:val="superscript"/>
        </w:rPr>
        <w:t>–1</w:t>
      </w:r>
      <w:r w:rsidRPr="008E4475">
        <w:rPr>
          <w:bCs/>
          <w:color w:val="000000" w:themeColor="text1"/>
        </w:rPr>
        <w:t>, (b) 1 mg mL</w:t>
      </w:r>
      <w:r w:rsidRPr="008E4475">
        <w:rPr>
          <w:bCs/>
          <w:color w:val="000000" w:themeColor="text1"/>
          <w:vertAlign w:val="superscript"/>
        </w:rPr>
        <w:t>–1</w:t>
      </w:r>
      <w:r w:rsidRPr="008E4475">
        <w:rPr>
          <w:bCs/>
          <w:color w:val="000000" w:themeColor="text1"/>
        </w:rPr>
        <w:t>, (c) 2 mg mL</w:t>
      </w:r>
      <w:r w:rsidRPr="008E4475">
        <w:rPr>
          <w:bCs/>
          <w:color w:val="000000" w:themeColor="text1"/>
          <w:vertAlign w:val="superscript"/>
        </w:rPr>
        <w:t>–1</w:t>
      </w:r>
      <w:r w:rsidRPr="008E4475">
        <w:rPr>
          <w:bCs/>
          <w:color w:val="000000" w:themeColor="text1"/>
        </w:rPr>
        <w:t>, (d) 3 mg mL</w:t>
      </w:r>
      <w:r w:rsidRPr="008E4475">
        <w:rPr>
          <w:bCs/>
          <w:color w:val="000000" w:themeColor="text1"/>
          <w:vertAlign w:val="superscript"/>
        </w:rPr>
        <w:t>–1</w:t>
      </w:r>
      <w:r w:rsidRPr="008E4475">
        <w:rPr>
          <w:bCs/>
          <w:color w:val="000000" w:themeColor="text1"/>
        </w:rPr>
        <w:t>, (e) 4 mg mL</w:t>
      </w:r>
      <w:r w:rsidRPr="008E4475">
        <w:rPr>
          <w:bCs/>
          <w:color w:val="000000" w:themeColor="text1"/>
          <w:vertAlign w:val="superscript"/>
        </w:rPr>
        <w:t>–1</w:t>
      </w:r>
      <w:r w:rsidRPr="008E4475">
        <w:rPr>
          <w:bCs/>
          <w:color w:val="000000" w:themeColor="text1"/>
        </w:rPr>
        <w:t>, (f) 5 mg mL</w:t>
      </w:r>
      <w:r w:rsidRPr="008E4475">
        <w:rPr>
          <w:bCs/>
          <w:color w:val="000000" w:themeColor="text1"/>
          <w:vertAlign w:val="superscript"/>
        </w:rPr>
        <w:t>–1</w:t>
      </w:r>
      <w:r w:rsidRPr="008E4475">
        <w:rPr>
          <w:bCs/>
          <w:color w:val="000000" w:themeColor="text1"/>
        </w:rPr>
        <w:t>. During the measurement, the temperature difference (ΔT) across the doped polymer films was systematically varied from 0 to 2.8 K with a step of 0.7 K then back to 0 K.</w:t>
      </w:r>
    </w:p>
    <w:p w14:paraId="64CDBDE1" w14:textId="77777777" w:rsidR="008E4475" w:rsidRPr="008E4475" w:rsidRDefault="008E4475" w:rsidP="008E4475">
      <w:pPr>
        <w:spacing w:line="480" w:lineRule="auto"/>
        <w:jc w:val="both"/>
        <w:rPr>
          <w:bCs/>
          <w:color w:val="000000" w:themeColor="text1"/>
        </w:rPr>
      </w:pPr>
    </w:p>
    <w:p w14:paraId="43FA4884" w14:textId="77777777" w:rsidR="008E4475" w:rsidRPr="008E4475" w:rsidRDefault="008E4475" w:rsidP="008E4475">
      <w:pPr>
        <w:jc w:val="center"/>
        <w:rPr>
          <w:bCs/>
          <w:color w:val="000000" w:themeColor="text1"/>
        </w:rPr>
      </w:pPr>
      <w:r w:rsidRPr="008E4475">
        <w:rPr>
          <w:noProof/>
          <w:color w:val="000000" w:themeColor="text1"/>
        </w:rPr>
        <w:lastRenderedPageBreak/>
        <w:drawing>
          <wp:inline distT="0" distB="0" distL="0" distR="0" wp14:anchorId="569F908B" wp14:editId="427915A3">
            <wp:extent cx="5677412" cy="307657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80515" cy="3078257"/>
                    </a:xfrm>
                    <a:prstGeom prst="rect">
                      <a:avLst/>
                    </a:prstGeom>
                    <a:noFill/>
                    <a:ln>
                      <a:noFill/>
                    </a:ln>
                  </pic:spPr>
                </pic:pic>
              </a:graphicData>
            </a:graphic>
          </wp:inline>
        </w:drawing>
      </w:r>
    </w:p>
    <w:p w14:paraId="73BCB961" w14:textId="77777777" w:rsidR="008E4475" w:rsidRPr="008E4475" w:rsidRDefault="008E4475" w:rsidP="008E4475">
      <w:pPr>
        <w:jc w:val="both"/>
        <w:rPr>
          <w:bCs/>
          <w:color w:val="000000" w:themeColor="text1"/>
        </w:rPr>
      </w:pPr>
      <w:r w:rsidRPr="008E4475">
        <w:rPr>
          <w:rFonts w:eastAsia="方正姚体"/>
          <w:b/>
          <w:bCs/>
          <w:color w:val="000000" w:themeColor="text1"/>
        </w:rPr>
        <w:t>Figure S19</w:t>
      </w:r>
      <w:r w:rsidRPr="008E4475">
        <w:rPr>
          <w:rFonts w:eastAsia="方正姚体"/>
          <w:color w:val="000000" w:themeColor="text1"/>
        </w:rPr>
        <w:t xml:space="preserve">. </w:t>
      </w:r>
      <w:r w:rsidRPr="008E4475">
        <w:rPr>
          <w:bCs/>
          <w:color w:val="000000" w:themeColor="text1"/>
        </w:rPr>
        <w:t xml:space="preserve">Representative thermal voltage response curves for solution-sheared PCNI2-T polymer films doped with distinct </w:t>
      </w:r>
      <w:r w:rsidRPr="008E4475">
        <w:rPr>
          <w:bCs/>
          <w:i/>
          <w:color w:val="000000" w:themeColor="text1"/>
        </w:rPr>
        <w:t>N</w:t>
      </w:r>
      <w:r w:rsidRPr="008E4475">
        <w:rPr>
          <w:bCs/>
          <w:color w:val="000000" w:themeColor="text1"/>
        </w:rPr>
        <w:t xml:space="preserve">-DMBI concentrations in </w:t>
      </w:r>
      <w:r w:rsidRPr="008E4475">
        <w:rPr>
          <w:bCs/>
          <w:i/>
          <w:iCs/>
          <w:color w:val="000000" w:themeColor="text1"/>
        </w:rPr>
        <w:t>n</w:t>
      </w:r>
      <w:r w:rsidRPr="008E4475">
        <w:rPr>
          <w:bCs/>
          <w:color w:val="000000" w:themeColor="text1"/>
        </w:rPr>
        <w:t>-butyl acetate solution, including (a) 0.1 mg mL</w:t>
      </w:r>
      <w:r w:rsidRPr="008E4475">
        <w:rPr>
          <w:bCs/>
          <w:color w:val="000000" w:themeColor="text1"/>
          <w:vertAlign w:val="superscript"/>
        </w:rPr>
        <w:t>–1</w:t>
      </w:r>
      <w:r w:rsidRPr="008E4475">
        <w:rPr>
          <w:bCs/>
          <w:color w:val="000000" w:themeColor="text1"/>
        </w:rPr>
        <w:t>, (b) 1 mg mL</w:t>
      </w:r>
      <w:r w:rsidRPr="008E4475">
        <w:rPr>
          <w:bCs/>
          <w:color w:val="000000" w:themeColor="text1"/>
          <w:vertAlign w:val="superscript"/>
        </w:rPr>
        <w:t>–1</w:t>
      </w:r>
      <w:r w:rsidRPr="008E4475">
        <w:rPr>
          <w:bCs/>
          <w:color w:val="000000" w:themeColor="text1"/>
        </w:rPr>
        <w:t>, (c) 2 mg mL</w:t>
      </w:r>
      <w:r w:rsidRPr="008E4475">
        <w:rPr>
          <w:bCs/>
          <w:color w:val="000000" w:themeColor="text1"/>
          <w:vertAlign w:val="superscript"/>
        </w:rPr>
        <w:t>–1</w:t>
      </w:r>
      <w:r w:rsidRPr="008E4475">
        <w:rPr>
          <w:bCs/>
          <w:color w:val="000000" w:themeColor="text1"/>
        </w:rPr>
        <w:t>, (d) 3 mg mL</w:t>
      </w:r>
      <w:r w:rsidRPr="008E4475">
        <w:rPr>
          <w:bCs/>
          <w:color w:val="000000" w:themeColor="text1"/>
          <w:vertAlign w:val="superscript"/>
        </w:rPr>
        <w:t>–1</w:t>
      </w:r>
      <w:r w:rsidRPr="008E4475">
        <w:rPr>
          <w:bCs/>
          <w:color w:val="000000" w:themeColor="text1"/>
        </w:rPr>
        <w:t>, (e) 4 mg mL</w:t>
      </w:r>
      <w:r w:rsidRPr="008E4475">
        <w:rPr>
          <w:bCs/>
          <w:color w:val="000000" w:themeColor="text1"/>
          <w:vertAlign w:val="superscript"/>
        </w:rPr>
        <w:t>–1</w:t>
      </w:r>
      <w:r w:rsidRPr="008E4475">
        <w:rPr>
          <w:bCs/>
          <w:color w:val="000000" w:themeColor="text1"/>
        </w:rPr>
        <w:t>, (f) 5 mg mL</w:t>
      </w:r>
      <w:r w:rsidRPr="008E4475">
        <w:rPr>
          <w:bCs/>
          <w:color w:val="000000" w:themeColor="text1"/>
          <w:vertAlign w:val="superscript"/>
        </w:rPr>
        <w:t>–1</w:t>
      </w:r>
      <w:r w:rsidRPr="008E4475">
        <w:rPr>
          <w:bCs/>
          <w:color w:val="000000" w:themeColor="text1"/>
        </w:rPr>
        <w:t>. During the measurement, the temperature difference (ΔT) across the doped polymer films was systematically varied from 0 to 2.8 K with a step of 0.7 K then back to 0 K.</w:t>
      </w:r>
    </w:p>
    <w:p w14:paraId="2A20BEBE" w14:textId="77777777" w:rsidR="008E4475" w:rsidRPr="008E4475" w:rsidRDefault="008E4475" w:rsidP="008E4475">
      <w:pPr>
        <w:jc w:val="center"/>
        <w:rPr>
          <w:bCs/>
          <w:color w:val="000000" w:themeColor="text1"/>
        </w:rPr>
      </w:pPr>
      <w:r w:rsidRPr="008E4475">
        <w:rPr>
          <w:noProof/>
          <w:color w:val="000000" w:themeColor="text1"/>
        </w:rPr>
        <w:drawing>
          <wp:inline distT="0" distB="0" distL="0" distR="0" wp14:anchorId="3A3FF2B2" wp14:editId="424E6065">
            <wp:extent cx="5583694" cy="3117215"/>
            <wp:effectExtent l="0" t="0" r="0" b="698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86557" cy="3118813"/>
                    </a:xfrm>
                    <a:prstGeom prst="rect">
                      <a:avLst/>
                    </a:prstGeom>
                    <a:noFill/>
                    <a:ln>
                      <a:noFill/>
                    </a:ln>
                  </pic:spPr>
                </pic:pic>
              </a:graphicData>
            </a:graphic>
          </wp:inline>
        </w:drawing>
      </w:r>
    </w:p>
    <w:p w14:paraId="45424648" w14:textId="77777777" w:rsidR="008E4475" w:rsidRPr="008E4475" w:rsidRDefault="008E4475" w:rsidP="008E4475">
      <w:pPr>
        <w:jc w:val="both"/>
        <w:rPr>
          <w:bCs/>
          <w:color w:val="000000" w:themeColor="text1"/>
        </w:rPr>
      </w:pPr>
      <w:r w:rsidRPr="008E4475">
        <w:rPr>
          <w:rFonts w:eastAsia="方正姚体"/>
          <w:b/>
          <w:bCs/>
          <w:color w:val="000000" w:themeColor="text1"/>
        </w:rPr>
        <w:t>Figure S20</w:t>
      </w:r>
      <w:r w:rsidRPr="008E4475">
        <w:rPr>
          <w:rFonts w:eastAsia="方正姚体"/>
          <w:color w:val="000000" w:themeColor="text1"/>
        </w:rPr>
        <w:t xml:space="preserve">. </w:t>
      </w:r>
      <w:r w:rsidRPr="008E4475">
        <w:rPr>
          <w:bCs/>
          <w:color w:val="000000" w:themeColor="text1"/>
        </w:rPr>
        <w:t xml:space="preserve">Representative thermal voltage response curves for solution-sheared PCNI2-BTI polymer films doped with distinct </w:t>
      </w:r>
      <w:r w:rsidRPr="008E4475">
        <w:rPr>
          <w:bCs/>
          <w:i/>
          <w:color w:val="000000" w:themeColor="text1"/>
        </w:rPr>
        <w:t>N</w:t>
      </w:r>
      <w:r w:rsidRPr="008E4475">
        <w:rPr>
          <w:bCs/>
          <w:color w:val="000000" w:themeColor="text1"/>
        </w:rPr>
        <w:t xml:space="preserve">-DMBI concentrations in </w:t>
      </w:r>
      <w:r w:rsidRPr="008E4475">
        <w:rPr>
          <w:bCs/>
          <w:i/>
          <w:iCs/>
          <w:color w:val="000000" w:themeColor="text1"/>
        </w:rPr>
        <w:t>n</w:t>
      </w:r>
      <w:r w:rsidRPr="008E4475">
        <w:rPr>
          <w:bCs/>
          <w:color w:val="000000" w:themeColor="text1"/>
        </w:rPr>
        <w:t>-butyl acetate solution, including (a) 0.1 mg mL</w:t>
      </w:r>
      <w:r w:rsidRPr="008E4475">
        <w:rPr>
          <w:bCs/>
          <w:color w:val="000000" w:themeColor="text1"/>
          <w:vertAlign w:val="superscript"/>
        </w:rPr>
        <w:t>–1</w:t>
      </w:r>
      <w:r w:rsidRPr="008E4475">
        <w:rPr>
          <w:bCs/>
          <w:color w:val="000000" w:themeColor="text1"/>
        </w:rPr>
        <w:t>, (b) 1 mg mL</w:t>
      </w:r>
      <w:r w:rsidRPr="008E4475">
        <w:rPr>
          <w:bCs/>
          <w:color w:val="000000" w:themeColor="text1"/>
          <w:vertAlign w:val="superscript"/>
        </w:rPr>
        <w:t>–1</w:t>
      </w:r>
      <w:r w:rsidRPr="008E4475">
        <w:rPr>
          <w:bCs/>
          <w:color w:val="000000" w:themeColor="text1"/>
        </w:rPr>
        <w:t>, (c) 2 mg mL</w:t>
      </w:r>
      <w:r w:rsidRPr="008E4475">
        <w:rPr>
          <w:bCs/>
          <w:color w:val="000000" w:themeColor="text1"/>
          <w:vertAlign w:val="superscript"/>
        </w:rPr>
        <w:t>–1</w:t>
      </w:r>
      <w:r w:rsidRPr="008E4475">
        <w:rPr>
          <w:bCs/>
          <w:color w:val="000000" w:themeColor="text1"/>
        </w:rPr>
        <w:t>, (d) 3 mg mL</w:t>
      </w:r>
      <w:r w:rsidRPr="008E4475">
        <w:rPr>
          <w:bCs/>
          <w:color w:val="000000" w:themeColor="text1"/>
          <w:vertAlign w:val="superscript"/>
        </w:rPr>
        <w:t>–1</w:t>
      </w:r>
      <w:r w:rsidRPr="008E4475">
        <w:rPr>
          <w:bCs/>
          <w:color w:val="000000" w:themeColor="text1"/>
        </w:rPr>
        <w:t>, (e) 4 mg mL</w:t>
      </w:r>
      <w:r w:rsidRPr="008E4475">
        <w:rPr>
          <w:bCs/>
          <w:color w:val="000000" w:themeColor="text1"/>
          <w:vertAlign w:val="superscript"/>
        </w:rPr>
        <w:t>–1</w:t>
      </w:r>
      <w:r w:rsidRPr="008E4475">
        <w:rPr>
          <w:bCs/>
          <w:color w:val="000000" w:themeColor="text1"/>
        </w:rPr>
        <w:t>, (f) 5 mg mL</w:t>
      </w:r>
      <w:r w:rsidRPr="008E4475">
        <w:rPr>
          <w:bCs/>
          <w:color w:val="000000" w:themeColor="text1"/>
          <w:vertAlign w:val="superscript"/>
        </w:rPr>
        <w:t>–1</w:t>
      </w:r>
      <w:r w:rsidRPr="008E4475">
        <w:rPr>
          <w:bCs/>
          <w:color w:val="000000" w:themeColor="text1"/>
        </w:rPr>
        <w:t>. During the measurement, the temperature difference (ΔT) across the doped polymer films was systematically varied from 0 to 2.8 K with a step of 0.7 K then back to 0 K.</w:t>
      </w:r>
    </w:p>
    <w:p w14:paraId="1A8F0808" w14:textId="77777777" w:rsidR="008E4475" w:rsidRPr="008E4475" w:rsidRDefault="008E4475" w:rsidP="008E4475">
      <w:pPr>
        <w:spacing w:line="480" w:lineRule="auto"/>
        <w:jc w:val="both"/>
        <w:rPr>
          <w:bCs/>
          <w:color w:val="000000" w:themeColor="text1"/>
        </w:rPr>
      </w:pPr>
    </w:p>
    <w:p w14:paraId="7C33E681" w14:textId="77777777" w:rsidR="008E4475" w:rsidRPr="008E4475" w:rsidRDefault="008E4475" w:rsidP="008E4475">
      <w:pPr>
        <w:jc w:val="both"/>
        <w:rPr>
          <w:bCs/>
          <w:color w:val="000000" w:themeColor="text1"/>
        </w:rPr>
      </w:pPr>
      <w:r w:rsidRPr="008E4475">
        <w:rPr>
          <w:noProof/>
          <w:color w:val="000000" w:themeColor="text1"/>
        </w:rPr>
        <w:lastRenderedPageBreak/>
        <w:drawing>
          <wp:inline distT="0" distB="0" distL="0" distR="0" wp14:anchorId="53D4D257" wp14:editId="269630AB">
            <wp:extent cx="5760720" cy="314452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3144520"/>
                    </a:xfrm>
                    <a:prstGeom prst="rect">
                      <a:avLst/>
                    </a:prstGeom>
                    <a:noFill/>
                    <a:ln>
                      <a:noFill/>
                    </a:ln>
                  </pic:spPr>
                </pic:pic>
              </a:graphicData>
            </a:graphic>
          </wp:inline>
        </w:drawing>
      </w:r>
    </w:p>
    <w:p w14:paraId="6E1EEDA1" w14:textId="77777777" w:rsidR="008E4475" w:rsidRPr="008E4475" w:rsidRDefault="008E4475" w:rsidP="008E4475">
      <w:pPr>
        <w:jc w:val="both"/>
        <w:rPr>
          <w:bCs/>
          <w:color w:val="000000" w:themeColor="text1"/>
        </w:rPr>
      </w:pPr>
      <w:r w:rsidRPr="008E4475">
        <w:rPr>
          <w:rFonts w:eastAsia="方正姚体"/>
          <w:b/>
          <w:bCs/>
          <w:color w:val="000000" w:themeColor="text1"/>
        </w:rPr>
        <w:t>Figure S21</w:t>
      </w:r>
      <w:r w:rsidRPr="008E4475">
        <w:rPr>
          <w:rFonts w:eastAsia="方正姚体"/>
          <w:color w:val="000000" w:themeColor="text1"/>
        </w:rPr>
        <w:t xml:space="preserve">. </w:t>
      </w:r>
      <w:r w:rsidRPr="008E4475">
        <w:rPr>
          <w:bCs/>
          <w:color w:val="000000" w:themeColor="text1"/>
        </w:rPr>
        <w:t xml:space="preserve">Representative thermal voltage response curves for the spin-coated PCNI2-BTI* polymer films doped with distinct </w:t>
      </w:r>
      <w:r w:rsidRPr="008E4475">
        <w:rPr>
          <w:bCs/>
          <w:i/>
          <w:color w:val="000000" w:themeColor="text1"/>
        </w:rPr>
        <w:t>N</w:t>
      </w:r>
      <w:r w:rsidRPr="008E4475">
        <w:rPr>
          <w:bCs/>
          <w:color w:val="000000" w:themeColor="text1"/>
        </w:rPr>
        <w:t xml:space="preserve">-DMBI concentrations in </w:t>
      </w:r>
      <w:r w:rsidRPr="008E4475">
        <w:rPr>
          <w:bCs/>
          <w:i/>
          <w:iCs/>
          <w:color w:val="000000" w:themeColor="text1"/>
        </w:rPr>
        <w:t>n</w:t>
      </w:r>
      <w:r w:rsidRPr="008E4475">
        <w:rPr>
          <w:bCs/>
          <w:color w:val="000000" w:themeColor="text1"/>
        </w:rPr>
        <w:t>-butyl acetate solution, including (a) 0.1 mg mL</w:t>
      </w:r>
      <w:r w:rsidRPr="008E4475">
        <w:rPr>
          <w:bCs/>
          <w:color w:val="000000" w:themeColor="text1"/>
          <w:vertAlign w:val="superscript"/>
        </w:rPr>
        <w:t>–1</w:t>
      </w:r>
      <w:r w:rsidRPr="008E4475">
        <w:rPr>
          <w:bCs/>
          <w:color w:val="000000" w:themeColor="text1"/>
        </w:rPr>
        <w:t>, (b) 1 mg mL</w:t>
      </w:r>
      <w:r w:rsidRPr="008E4475">
        <w:rPr>
          <w:bCs/>
          <w:color w:val="000000" w:themeColor="text1"/>
          <w:vertAlign w:val="superscript"/>
        </w:rPr>
        <w:t>–1</w:t>
      </w:r>
      <w:r w:rsidRPr="008E4475">
        <w:rPr>
          <w:bCs/>
          <w:color w:val="000000" w:themeColor="text1"/>
        </w:rPr>
        <w:t>, (c) 2 mg mL</w:t>
      </w:r>
      <w:r w:rsidRPr="008E4475">
        <w:rPr>
          <w:bCs/>
          <w:color w:val="000000" w:themeColor="text1"/>
          <w:vertAlign w:val="superscript"/>
        </w:rPr>
        <w:t>–1</w:t>
      </w:r>
      <w:r w:rsidRPr="008E4475">
        <w:rPr>
          <w:bCs/>
          <w:color w:val="000000" w:themeColor="text1"/>
        </w:rPr>
        <w:t>, (d) 3 mg mL</w:t>
      </w:r>
      <w:r w:rsidRPr="008E4475">
        <w:rPr>
          <w:bCs/>
          <w:color w:val="000000" w:themeColor="text1"/>
          <w:vertAlign w:val="superscript"/>
        </w:rPr>
        <w:t>–1</w:t>
      </w:r>
      <w:r w:rsidRPr="008E4475">
        <w:rPr>
          <w:bCs/>
          <w:color w:val="000000" w:themeColor="text1"/>
        </w:rPr>
        <w:t>, (e) 4 mg mL</w:t>
      </w:r>
      <w:r w:rsidRPr="008E4475">
        <w:rPr>
          <w:bCs/>
          <w:color w:val="000000" w:themeColor="text1"/>
          <w:vertAlign w:val="superscript"/>
        </w:rPr>
        <w:t>–1</w:t>
      </w:r>
      <w:r w:rsidRPr="008E4475">
        <w:rPr>
          <w:bCs/>
          <w:color w:val="000000" w:themeColor="text1"/>
        </w:rPr>
        <w:t>, (f) 5 mg mL</w:t>
      </w:r>
      <w:r w:rsidRPr="008E4475">
        <w:rPr>
          <w:bCs/>
          <w:color w:val="000000" w:themeColor="text1"/>
          <w:vertAlign w:val="superscript"/>
        </w:rPr>
        <w:t>–1</w:t>
      </w:r>
      <w:r w:rsidRPr="008E4475">
        <w:rPr>
          <w:bCs/>
          <w:color w:val="000000" w:themeColor="text1"/>
        </w:rPr>
        <w:t>. During the measurement, the temperature difference (ΔT) across the doped polymer films was systematically varied from 0 to 2.8 K with a step of 0.7 K then back to 0 K.</w:t>
      </w:r>
    </w:p>
    <w:p w14:paraId="338F229D" w14:textId="77777777" w:rsidR="008E4475" w:rsidRPr="008E4475" w:rsidRDefault="008E4475" w:rsidP="008E4475">
      <w:pPr>
        <w:rPr>
          <w:color w:val="000000" w:themeColor="text1"/>
        </w:rPr>
      </w:pPr>
      <w:r w:rsidRPr="008E4475">
        <w:rPr>
          <w:noProof/>
          <w:color w:val="000000" w:themeColor="text1"/>
        </w:rPr>
        <w:drawing>
          <wp:inline distT="0" distB="0" distL="0" distR="0" wp14:anchorId="6AD5DA86" wp14:editId="292D2EAF">
            <wp:extent cx="5760720" cy="328485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3284855"/>
                    </a:xfrm>
                    <a:prstGeom prst="rect">
                      <a:avLst/>
                    </a:prstGeom>
                    <a:noFill/>
                    <a:ln>
                      <a:noFill/>
                    </a:ln>
                  </pic:spPr>
                </pic:pic>
              </a:graphicData>
            </a:graphic>
          </wp:inline>
        </w:drawing>
      </w:r>
    </w:p>
    <w:p w14:paraId="152FB4E2" w14:textId="77777777" w:rsidR="008E4475" w:rsidRPr="008E4475" w:rsidRDefault="008E4475" w:rsidP="008E4475">
      <w:pPr>
        <w:jc w:val="both"/>
        <w:rPr>
          <w:bCs/>
          <w:color w:val="000000" w:themeColor="text1"/>
        </w:rPr>
      </w:pPr>
      <w:r w:rsidRPr="008E4475">
        <w:rPr>
          <w:rFonts w:eastAsia="方正姚体"/>
          <w:b/>
          <w:bCs/>
          <w:color w:val="000000" w:themeColor="text1"/>
        </w:rPr>
        <w:t>Figure S22</w:t>
      </w:r>
      <w:r w:rsidRPr="008E4475">
        <w:rPr>
          <w:rFonts w:eastAsia="方正姚体"/>
          <w:color w:val="000000" w:themeColor="text1"/>
        </w:rPr>
        <w:t xml:space="preserve">. </w:t>
      </w:r>
      <w:r w:rsidRPr="008E4475">
        <w:rPr>
          <w:bCs/>
          <w:color w:val="000000" w:themeColor="text1"/>
        </w:rPr>
        <w:t xml:space="preserve">Representative thermal voltage response curves for solution-sheared PCNI2-BTI* polymer films doped with distinct </w:t>
      </w:r>
      <w:r w:rsidRPr="008E4475">
        <w:rPr>
          <w:bCs/>
          <w:i/>
          <w:color w:val="000000" w:themeColor="text1"/>
        </w:rPr>
        <w:t>N</w:t>
      </w:r>
      <w:r w:rsidRPr="008E4475">
        <w:rPr>
          <w:bCs/>
          <w:color w:val="000000" w:themeColor="text1"/>
        </w:rPr>
        <w:t xml:space="preserve">-DMBI concentrations in </w:t>
      </w:r>
      <w:r w:rsidRPr="008E4475">
        <w:rPr>
          <w:bCs/>
          <w:i/>
          <w:iCs/>
          <w:color w:val="000000" w:themeColor="text1"/>
        </w:rPr>
        <w:t>n</w:t>
      </w:r>
      <w:r w:rsidRPr="008E4475">
        <w:rPr>
          <w:bCs/>
          <w:color w:val="000000" w:themeColor="text1"/>
        </w:rPr>
        <w:t>-butyl acetate solution, including (a) 0.1 mg mL</w:t>
      </w:r>
      <w:r w:rsidRPr="008E4475">
        <w:rPr>
          <w:bCs/>
          <w:color w:val="000000" w:themeColor="text1"/>
          <w:vertAlign w:val="superscript"/>
        </w:rPr>
        <w:t>–1</w:t>
      </w:r>
      <w:r w:rsidRPr="008E4475">
        <w:rPr>
          <w:bCs/>
          <w:color w:val="000000" w:themeColor="text1"/>
        </w:rPr>
        <w:t>, (b) 1 mg mL</w:t>
      </w:r>
      <w:r w:rsidRPr="008E4475">
        <w:rPr>
          <w:bCs/>
          <w:color w:val="000000" w:themeColor="text1"/>
          <w:vertAlign w:val="superscript"/>
        </w:rPr>
        <w:t>–1</w:t>
      </w:r>
      <w:r w:rsidRPr="008E4475">
        <w:rPr>
          <w:bCs/>
          <w:color w:val="000000" w:themeColor="text1"/>
        </w:rPr>
        <w:t>, (c) 2 mg mL</w:t>
      </w:r>
      <w:r w:rsidRPr="008E4475">
        <w:rPr>
          <w:bCs/>
          <w:color w:val="000000" w:themeColor="text1"/>
          <w:vertAlign w:val="superscript"/>
        </w:rPr>
        <w:t>–1</w:t>
      </w:r>
      <w:r w:rsidRPr="008E4475">
        <w:rPr>
          <w:bCs/>
          <w:color w:val="000000" w:themeColor="text1"/>
        </w:rPr>
        <w:t>, (d) 3 mg mL</w:t>
      </w:r>
      <w:r w:rsidRPr="008E4475">
        <w:rPr>
          <w:bCs/>
          <w:color w:val="000000" w:themeColor="text1"/>
          <w:vertAlign w:val="superscript"/>
        </w:rPr>
        <w:t>–1</w:t>
      </w:r>
      <w:r w:rsidRPr="008E4475">
        <w:rPr>
          <w:bCs/>
          <w:color w:val="000000" w:themeColor="text1"/>
        </w:rPr>
        <w:t>, (e) 4 mg mL</w:t>
      </w:r>
      <w:r w:rsidRPr="008E4475">
        <w:rPr>
          <w:bCs/>
          <w:color w:val="000000" w:themeColor="text1"/>
          <w:vertAlign w:val="superscript"/>
        </w:rPr>
        <w:t>–1</w:t>
      </w:r>
      <w:r w:rsidRPr="008E4475">
        <w:rPr>
          <w:bCs/>
          <w:color w:val="000000" w:themeColor="text1"/>
        </w:rPr>
        <w:t>, (f) 5 mg mL</w:t>
      </w:r>
      <w:r w:rsidRPr="008E4475">
        <w:rPr>
          <w:bCs/>
          <w:color w:val="000000" w:themeColor="text1"/>
          <w:vertAlign w:val="superscript"/>
        </w:rPr>
        <w:t>–1</w:t>
      </w:r>
      <w:r w:rsidRPr="008E4475">
        <w:rPr>
          <w:bCs/>
          <w:color w:val="000000" w:themeColor="text1"/>
        </w:rPr>
        <w:t>. During the measurement, the temperature difference (ΔT) across the doped polymer films was systematically varied from 0 to 2.8 K with a step of 0.7 K then back to 0 K.</w:t>
      </w:r>
    </w:p>
    <w:p w14:paraId="623AFF64" w14:textId="77777777" w:rsidR="008E4475" w:rsidRPr="008E4475" w:rsidRDefault="008E4475" w:rsidP="008E4475">
      <w:pPr>
        <w:spacing w:line="480" w:lineRule="auto"/>
        <w:jc w:val="both"/>
        <w:rPr>
          <w:bCs/>
          <w:color w:val="000000" w:themeColor="text1"/>
        </w:rPr>
      </w:pPr>
    </w:p>
    <w:p w14:paraId="0C648F80" w14:textId="77777777" w:rsidR="008E4475" w:rsidRPr="008E4475" w:rsidRDefault="008E4475" w:rsidP="008E4475">
      <w:pPr>
        <w:jc w:val="both"/>
        <w:rPr>
          <w:bCs/>
          <w:color w:val="000000" w:themeColor="text1"/>
        </w:rPr>
      </w:pPr>
      <w:r w:rsidRPr="008E4475">
        <w:rPr>
          <w:noProof/>
          <w:color w:val="000000" w:themeColor="text1"/>
        </w:rPr>
        <w:lastRenderedPageBreak/>
        <w:drawing>
          <wp:inline distT="0" distB="0" distL="0" distR="0" wp14:anchorId="4564A78C" wp14:editId="417C73A3">
            <wp:extent cx="5760720" cy="32258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3225800"/>
                    </a:xfrm>
                    <a:prstGeom prst="rect">
                      <a:avLst/>
                    </a:prstGeom>
                    <a:noFill/>
                    <a:ln>
                      <a:noFill/>
                    </a:ln>
                  </pic:spPr>
                </pic:pic>
              </a:graphicData>
            </a:graphic>
          </wp:inline>
        </w:drawing>
      </w:r>
    </w:p>
    <w:p w14:paraId="08E1D1C2" w14:textId="77777777" w:rsidR="008E4475" w:rsidRPr="008E4475" w:rsidRDefault="008E4475" w:rsidP="008E4475">
      <w:pPr>
        <w:jc w:val="both"/>
        <w:rPr>
          <w:bCs/>
          <w:color w:val="000000" w:themeColor="text1"/>
        </w:rPr>
      </w:pPr>
      <w:r w:rsidRPr="008E4475">
        <w:rPr>
          <w:rFonts w:eastAsia="方正姚体"/>
          <w:b/>
          <w:bCs/>
          <w:color w:val="000000" w:themeColor="text1"/>
        </w:rPr>
        <w:t>Figure S23</w:t>
      </w:r>
      <w:r w:rsidRPr="008E4475">
        <w:rPr>
          <w:rFonts w:eastAsia="方正姚体"/>
          <w:color w:val="000000" w:themeColor="text1"/>
        </w:rPr>
        <w:t xml:space="preserve">. </w:t>
      </w:r>
      <w:r w:rsidRPr="008E4475">
        <w:rPr>
          <w:bCs/>
          <w:color w:val="000000" w:themeColor="text1"/>
        </w:rPr>
        <w:t xml:space="preserve">Representative thermal voltage response curves for solution-sheared PCNI2-BTI* polymer films blended with distinct </w:t>
      </w:r>
      <w:r w:rsidRPr="008E4475">
        <w:rPr>
          <w:bCs/>
          <w:i/>
          <w:color w:val="000000" w:themeColor="text1"/>
        </w:rPr>
        <w:t>N</w:t>
      </w:r>
      <w:r w:rsidRPr="008E4475">
        <w:rPr>
          <w:bCs/>
          <w:color w:val="000000" w:themeColor="text1"/>
        </w:rPr>
        <w:t>-DMBI ratios, including (a) 5%, (b) 20%, (c) 40%, (d) 60%, (e) 80%, (f) 100%. During the measurement, the temperature difference (ΔT) across the doped polymer films was systematically varied from 0 to 2.8 K with a step of 0.7 K then back to 0 K.</w:t>
      </w:r>
    </w:p>
    <w:p w14:paraId="5A38B20D" w14:textId="77777777" w:rsidR="008E4475" w:rsidRPr="008E4475" w:rsidRDefault="008E4475" w:rsidP="008E4475">
      <w:pPr>
        <w:rPr>
          <w:color w:val="000000" w:themeColor="text1"/>
        </w:rPr>
      </w:pPr>
    </w:p>
    <w:p w14:paraId="4C138DDD" w14:textId="77777777" w:rsidR="008E4475" w:rsidRPr="008E4475" w:rsidRDefault="008E4475" w:rsidP="008E4475">
      <w:pPr>
        <w:jc w:val="both"/>
        <w:rPr>
          <w:bCs/>
          <w:color w:val="000000" w:themeColor="text1"/>
        </w:rPr>
      </w:pPr>
    </w:p>
    <w:p w14:paraId="25363BC4" w14:textId="77777777" w:rsidR="008E4475" w:rsidRPr="008E4475" w:rsidRDefault="008E4475" w:rsidP="008E4475">
      <w:pPr>
        <w:jc w:val="center"/>
        <w:rPr>
          <w:rFonts w:eastAsia="方正姚体"/>
          <w:color w:val="000000" w:themeColor="text1"/>
        </w:rPr>
      </w:pPr>
      <w:r w:rsidRPr="008E4475">
        <w:rPr>
          <w:color w:val="000000" w:themeColor="text1"/>
        </w:rPr>
        <w:object w:dxaOrig="9848" w:dyaOrig="8282" w14:anchorId="464BFB1E">
          <v:shape id="_x0000_i1090" type="#_x0000_t75" style="width:234.6pt;height:197.4pt" o:ole="">
            <v:imagedata r:id="rId79" o:title=""/>
          </v:shape>
          <o:OLEObject Type="Embed" ProgID="Origin50.Graph" ShapeID="_x0000_i1090" DrawAspect="Content" ObjectID="_1744722125" r:id="rId80"/>
        </w:object>
      </w:r>
    </w:p>
    <w:p w14:paraId="2C9F97EF" w14:textId="77777777" w:rsidR="008E4475" w:rsidRPr="008E4475" w:rsidRDefault="008E4475" w:rsidP="008E4475">
      <w:pPr>
        <w:jc w:val="both"/>
        <w:rPr>
          <w:color w:val="000000" w:themeColor="text1"/>
        </w:rPr>
      </w:pPr>
      <w:r w:rsidRPr="008E4475">
        <w:rPr>
          <w:rFonts w:eastAsia="方正姚体"/>
          <w:b/>
          <w:bCs/>
          <w:color w:val="000000" w:themeColor="text1"/>
        </w:rPr>
        <w:t>Figure S24</w:t>
      </w:r>
      <w:r w:rsidRPr="008E4475">
        <w:rPr>
          <w:rFonts w:eastAsia="方正姚体"/>
          <w:color w:val="000000" w:themeColor="text1"/>
        </w:rPr>
        <w:t xml:space="preserve">. </w:t>
      </w:r>
      <w:r w:rsidRPr="008E4475">
        <w:rPr>
          <w:color w:val="000000" w:themeColor="text1"/>
        </w:rPr>
        <w:t>Seeback coefficient of doped CNI2-based polymers film fabricated with spin-coating.</w:t>
      </w:r>
    </w:p>
    <w:p w14:paraId="01947B7A" w14:textId="77777777" w:rsidR="008E4475" w:rsidRPr="008E4475" w:rsidRDefault="008E4475" w:rsidP="008E4475">
      <w:pPr>
        <w:spacing w:line="480" w:lineRule="auto"/>
        <w:jc w:val="both"/>
        <w:rPr>
          <w:color w:val="000000" w:themeColor="text1"/>
        </w:rPr>
      </w:pPr>
    </w:p>
    <w:p w14:paraId="3851AE05" w14:textId="77777777" w:rsidR="008E4475" w:rsidRPr="008E4475" w:rsidRDefault="008E4475" w:rsidP="008E4475">
      <w:pPr>
        <w:jc w:val="center"/>
        <w:rPr>
          <w:color w:val="000000" w:themeColor="text1"/>
        </w:rPr>
      </w:pPr>
      <w:r w:rsidRPr="008E4475">
        <w:rPr>
          <w:noProof/>
          <w:color w:val="000000" w:themeColor="text1"/>
        </w:rPr>
        <w:object w:dxaOrig="13999" w:dyaOrig="8012" w14:anchorId="6BED8CC1">
          <v:shape id="_x0000_i1091" type="#_x0000_t75" alt="" style="width:253.2pt;height:145.2pt;mso-width-percent:0;mso-height-percent:0;mso-width-percent:0;mso-height-percent:0" o:ole="">
            <v:imagedata r:id="rId81" o:title=""/>
          </v:shape>
          <o:OLEObject Type="Embed" ProgID="Origin95.Graph" ShapeID="_x0000_i1091" DrawAspect="Content" ObjectID="_1744722126" r:id="rId82"/>
        </w:object>
      </w:r>
    </w:p>
    <w:p w14:paraId="308DC039" w14:textId="77777777" w:rsidR="008E4475" w:rsidRPr="008E4475" w:rsidRDefault="008E4475" w:rsidP="008E4475">
      <w:pPr>
        <w:rPr>
          <w:color w:val="000000" w:themeColor="text1"/>
        </w:rPr>
      </w:pPr>
      <w:r w:rsidRPr="008E4475">
        <w:rPr>
          <w:rFonts w:hint="eastAsia"/>
          <w:b/>
          <w:bCs/>
          <w:color w:val="000000" w:themeColor="text1"/>
        </w:rPr>
        <w:t>F</w:t>
      </w:r>
      <w:r w:rsidRPr="008E4475">
        <w:rPr>
          <w:b/>
          <w:bCs/>
          <w:color w:val="000000" w:themeColor="text1"/>
        </w:rPr>
        <w:t>igure S25</w:t>
      </w:r>
      <w:r w:rsidRPr="008E4475">
        <w:rPr>
          <w:color w:val="000000" w:themeColor="text1"/>
        </w:rPr>
        <w:t>. Electrical conductivity, Seeback coefficient, and power factor of blending-doped PCNI2-BTI films fabricated with solution-shearing.</w:t>
      </w:r>
    </w:p>
    <w:p w14:paraId="491417CF" w14:textId="77777777" w:rsidR="008E4475" w:rsidRPr="008E4475" w:rsidRDefault="008E4475" w:rsidP="008E4475">
      <w:pPr>
        <w:spacing w:line="480" w:lineRule="auto"/>
        <w:rPr>
          <w:rFonts w:eastAsia="方正姚体"/>
          <w:color w:val="000000" w:themeColor="text1"/>
        </w:rPr>
      </w:pPr>
    </w:p>
    <w:p w14:paraId="22E23685" w14:textId="77777777" w:rsidR="008E4475" w:rsidRPr="008E4475" w:rsidRDefault="008E4475" w:rsidP="008E4475">
      <w:pPr>
        <w:jc w:val="center"/>
        <w:rPr>
          <w:rFonts w:eastAsia="方正姚体"/>
          <w:color w:val="000000" w:themeColor="text1"/>
        </w:rPr>
      </w:pPr>
      <w:r w:rsidRPr="008E4475">
        <w:rPr>
          <w:noProof/>
          <w:color w:val="000000" w:themeColor="text1"/>
        </w:rPr>
        <w:object w:dxaOrig="14006" w:dyaOrig="8305" w14:anchorId="133DC6AC">
          <v:shape id="_x0000_i1092" type="#_x0000_t75" alt="" style="width:277.8pt;height:163.2pt;mso-width-percent:0;mso-height-percent:0;mso-width-percent:0;mso-height-percent:0" o:ole="">
            <v:imagedata r:id="rId83" o:title=""/>
          </v:shape>
          <o:OLEObject Type="Embed" ProgID="Origin50.Graph" ShapeID="_x0000_i1092" DrawAspect="Content" ObjectID="_1744722127" r:id="rId84"/>
        </w:object>
      </w:r>
    </w:p>
    <w:p w14:paraId="5B524962" w14:textId="77777777" w:rsidR="008E4475" w:rsidRPr="008E4475" w:rsidRDefault="008E4475" w:rsidP="008E4475">
      <w:pPr>
        <w:jc w:val="both"/>
        <w:rPr>
          <w:color w:val="000000" w:themeColor="text1"/>
        </w:rPr>
      </w:pPr>
      <w:r w:rsidRPr="008E4475">
        <w:rPr>
          <w:rFonts w:eastAsia="方正姚体"/>
          <w:b/>
          <w:bCs/>
          <w:color w:val="000000" w:themeColor="text1"/>
        </w:rPr>
        <w:t>Figure S26</w:t>
      </w:r>
      <w:r w:rsidRPr="008E4475">
        <w:rPr>
          <w:rFonts w:eastAsia="方正姚体"/>
          <w:color w:val="000000" w:themeColor="text1"/>
        </w:rPr>
        <w:t xml:space="preserve">. </w:t>
      </w:r>
      <w:r w:rsidRPr="008E4475">
        <w:rPr>
          <w:color w:val="000000" w:themeColor="text1"/>
        </w:rPr>
        <w:t>Electrical conductivity, Seeback coefficient, and power factor of doped polymer PCNI2-V film fabricated with solution-shearing.</w:t>
      </w:r>
    </w:p>
    <w:p w14:paraId="7ED60FDC" w14:textId="77777777" w:rsidR="008E4475" w:rsidRPr="008E4475" w:rsidRDefault="008E4475" w:rsidP="008E4475">
      <w:pPr>
        <w:rPr>
          <w:color w:val="000000" w:themeColor="text1"/>
        </w:rPr>
      </w:pPr>
    </w:p>
    <w:p w14:paraId="752B7443" w14:textId="77777777" w:rsidR="008E4475" w:rsidRPr="008E4475" w:rsidRDefault="008E4475" w:rsidP="008E4475">
      <w:pPr>
        <w:jc w:val="center"/>
        <w:rPr>
          <w:rFonts w:eastAsia="方正姚体"/>
          <w:color w:val="000000" w:themeColor="text1"/>
        </w:rPr>
      </w:pPr>
      <w:r w:rsidRPr="008E4475">
        <w:rPr>
          <w:noProof/>
          <w:color w:val="000000" w:themeColor="text1"/>
        </w:rPr>
        <w:object w:dxaOrig="12945" w:dyaOrig="8453" w14:anchorId="43FB6005">
          <v:shape id="_x0000_i1093" type="#_x0000_t75" alt="" style="width:245.4pt;height:160.2pt;mso-width-percent:0;mso-height-percent:0;mso-width-percent:0;mso-height-percent:0" o:ole="">
            <v:imagedata r:id="rId85" o:title=""/>
          </v:shape>
          <o:OLEObject Type="Embed" ProgID="Origin50.Graph" ShapeID="_x0000_i1093" DrawAspect="Content" ObjectID="_1744722128" r:id="rId86"/>
        </w:object>
      </w:r>
    </w:p>
    <w:p w14:paraId="1F182C99" w14:textId="77777777" w:rsidR="008E4475" w:rsidRPr="008E4475" w:rsidRDefault="008E4475" w:rsidP="008E4475">
      <w:pPr>
        <w:jc w:val="both"/>
        <w:rPr>
          <w:color w:val="000000" w:themeColor="text1"/>
        </w:rPr>
      </w:pPr>
      <w:r w:rsidRPr="008E4475">
        <w:rPr>
          <w:rFonts w:eastAsia="方正姚体"/>
          <w:b/>
          <w:bCs/>
          <w:color w:val="000000" w:themeColor="text1"/>
        </w:rPr>
        <w:t>Figure S27</w:t>
      </w:r>
      <w:r w:rsidRPr="008E4475">
        <w:rPr>
          <w:rFonts w:eastAsia="方正姚体"/>
          <w:color w:val="000000" w:themeColor="text1"/>
        </w:rPr>
        <w:t xml:space="preserve">. </w:t>
      </w:r>
      <w:r w:rsidRPr="008E4475">
        <w:rPr>
          <w:color w:val="000000" w:themeColor="text1"/>
        </w:rPr>
        <w:t>Electrical conductivity, Seeback coefficient, and power factor of doped polymer PCNI2-T film fabricated with solution-shearing.</w:t>
      </w:r>
    </w:p>
    <w:p w14:paraId="7D739F9A"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5E6CFC85" wp14:editId="16205F06">
            <wp:extent cx="2601931" cy="1842655"/>
            <wp:effectExtent l="0" t="0" r="0" b="0"/>
            <wp:docPr id="19177115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07345" cy="1846489"/>
                    </a:xfrm>
                    <a:prstGeom prst="rect">
                      <a:avLst/>
                    </a:prstGeom>
                    <a:noFill/>
                    <a:ln>
                      <a:noFill/>
                    </a:ln>
                  </pic:spPr>
                </pic:pic>
              </a:graphicData>
            </a:graphic>
          </wp:inline>
        </w:drawing>
      </w:r>
    </w:p>
    <w:p w14:paraId="57BED5B9" w14:textId="77777777" w:rsidR="008E4475" w:rsidRPr="008E4475" w:rsidRDefault="008E4475" w:rsidP="008E4475">
      <w:pPr>
        <w:rPr>
          <w:color w:val="000000" w:themeColor="text1"/>
        </w:rPr>
      </w:pPr>
      <w:r w:rsidRPr="008E4475">
        <w:rPr>
          <w:b/>
          <w:bCs/>
          <w:color w:val="000000" w:themeColor="text1"/>
        </w:rPr>
        <w:t>Figure S28</w:t>
      </w:r>
      <w:r w:rsidRPr="008E4475">
        <w:rPr>
          <w:color w:val="000000" w:themeColor="text1"/>
        </w:rPr>
        <w:t>. The orientations of the sample measurements. When blade coating direction is parallel or perpendicular to the source/drain (S/D) channel, electrical field (E) is parallel or perpendicular to the coating direction, respectively.</w:t>
      </w:r>
    </w:p>
    <w:p w14:paraId="4F1A00EF" w14:textId="77777777" w:rsidR="008E4475" w:rsidRPr="008E4475" w:rsidRDefault="008E4475" w:rsidP="008E4475">
      <w:pPr>
        <w:jc w:val="both"/>
        <w:rPr>
          <w:color w:val="000000" w:themeColor="text1"/>
        </w:rPr>
      </w:pPr>
    </w:p>
    <w:p w14:paraId="33A2ABCA" w14:textId="77777777" w:rsidR="008E4475" w:rsidRPr="008E4475" w:rsidRDefault="008E4475" w:rsidP="008E4475">
      <w:pPr>
        <w:spacing w:line="480" w:lineRule="auto"/>
        <w:jc w:val="both"/>
        <w:rPr>
          <w:color w:val="000000" w:themeColor="text1"/>
        </w:rPr>
      </w:pPr>
    </w:p>
    <w:p w14:paraId="02A52B7E" w14:textId="77777777" w:rsidR="008E4475" w:rsidRPr="008E4475" w:rsidRDefault="008E4475" w:rsidP="008E4475">
      <w:pPr>
        <w:rPr>
          <w:color w:val="000000" w:themeColor="text1"/>
        </w:rPr>
      </w:pPr>
      <w:r w:rsidRPr="008E4475">
        <w:rPr>
          <w:noProof/>
          <w:color w:val="000000" w:themeColor="text1"/>
        </w:rPr>
        <w:drawing>
          <wp:inline distT="0" distB="0" distL="0" distR="0" wp14:anchorId="72EA2173" wp14:editId="1B12226E">
            <wp:extent cx="6263640" cy="1688465"/>
            <wp:effectExtent l="0" t="0" r="381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63640" cy="1688465"/>
                    </a:xfrm>
                    <a:prstGeom prst="rect">
                      <a:avLst/>
                    </a:prstGeom>
                    <a:noFill/>
                    <a:ln>
                      <a:noFill/>
                    </a:ln>
                  </pic:spPr>
                </pic:pic>
              </a:graphicData>
            </a:graphic>
          </wp:inline>
        </w:drawing>
      </w:r>
    </w:p>
    <w:p w14:paraId="158242B7" w14:textId="77777777" w:rsidR="008E4475" w:rsidRPr="008E4475" w:rsidRDefault="008E4475" w:rsidP="008E4475">
      <w:pPr>
        <w:jc w:val="both"/>
        <w:rPr>
          <w:color w:val="000000" w:themeColor="text1"/>
          <w:szCs w:val="32"/>
        </w:rPr>
      </w:pPr>
      <w:r w:rsidRPr="008E4475">
        <w:rPr>
          <w:b/>
          <w:bCs/>
          <w:color w:val="000000" w:themeColor="text1"/>
          <w:szCs w:val="32"/>
        </w:rPr>
        <w:t>Figure S29</w:t>
      </w:r>
      <w:r w:rsidRPr="008E4475">
        <w:rPr>
          <w:color w:val="000000" w:themeColor="text1"/>
          <w:szCs w:val="32"/>
        </w:rPr>
        <w:t>. Electrical conductivity, Seeback coefficient, and power factor of doped low-molecule-weight PCNI2-BTI</w:t>
      </w:r>
      <w:r w:rsidRPr="008E4475">
        <w:rPr>
          <w:rFonts w:eastAsiaTheme="minorEastAsia"/>
          <w:color w:val="000000" w:themeColor="text1"/>
          <w:szCs w:val="32"/>
          <w:lang w:eastAsia="zh-CN"/>
        </w:rPr>
        <w:t>*</w:t>
      </w:r>
      <w:r w:rsidRPr="008E4475">
        <w:rPr>
          <w:color w:val="000000" w:themeColor="text1"/>
          <w:szCs w:val="32"/>
        </w:rPr>
        <w:t xml:space="preserve"> films fabricated via (a) spin-coating and (b) solution-shearing.</w:t>
      </w:r>
    </w:p>
    <w:p w14:paraId="414613F7" w14:textId="77777777" w:rsidR="008E4475" w:rsidRPr="008E4475" w:rsidRDefault="008E4475" w:rsidP="008E4475">
      <w:pPr>
        <w:spacing w:line="480" w:lineRule="auto"/>
        <w:jc w:val="both"/>
        <w:rPr>
          <w:color w:val="000000" w:themeColor="text1"/>
        </w:rPr>
      </w:pPr>
    </w:p>
    <w:p w14:paraId="3878BF07" w14:textId="77777777" w:rsidR="008E4475" w:rsidRPr="008E4475" w:rsidRDefault="008E4475" w:rsidP="008E4475">
      <w:pPr>
        <w:jc w:val="center"/>
        <w:rPr>
          <w:b/>
          <w:color w:val="000000" w:themeColor="text1"/>
        </w:rPr>
      </w:pPr>
      <w:r w:rsidRPr="008E4475">
        <w:rPr>
          <w:noProof/>
          <w:color w:val="000000" w:themeColor="text1"/>
        </w:rPr>
        <w:drawing>
          <wp:inline distT="0" distB="0" distL="0" distR="0" wp14:anchorId="21BF8DEF" wp14:editId="4CB4D799">
            <wp:extent cx="5274310" cy="368046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B453049" w14:textId="77777777" w:rsidR="008E4475" w:rsidRPr="008E4475" w:rsidRDefault="008E4475" w:rsidP="008E4475">
      <w:pPr>
        <w:jc w:val="center"/>
        <w:rPr>
          <w:color w:val="000000" w:themeColor="text1"/>
        </w:rPr>
      </w:pPr>
      <w:r w:rsidRPr="008E4475">
        <w:rPr>
          <w:b/>
          <w:color w:val="000000" w:themeColor="text1"/>
        </w:rPr>
        <w:lastRenderedPageBreak/>
        <w:t>Figure S30</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compound 3.</w:t>
      </w:r>
    </w:p>
    <w:p w14:paraId="785A1198" w14:textId="77777777" w:rsidR="008E4475" w:rsidRPr="008E4475" w:rsidRDefault="008E4475" w:rsidP="008E4475">
      <w:pPr>
        <w:jc w:val="center"/>
        <w:rPr>
          <w:color w:val="000000" w:themeColor="text1"/>
        </w:rPr>
      </w:pPr>
    </w:p>
    <w:p w14:paraId="3261F373" w14:textId="77777777" w:rsidR="008E4475" w:rsidRPr="008E4475" w:rsidRDefault="008E4475" w:rsidP="008E4475">
      <w:pPr>
        <w:jc w:val="center"/>
        <w:rPr>
          <w:color w:val="000000" w:themeColor="text1"/>
        </w:rPr>
      </w:pPr>
      <w:r w:rsidRPr="008E4475">
        <w:rPr>
          <w:noProof/>
          <w:color w:val="000000" w:themeColor="text1"/>
        </w:rPr>
        <w:drawing>
          <wp:inline distT="0" distB="0" distL="0" distR="0" wp14:anchorId="50BFF740" wp14:editId="6F7D36F3">
            <wp:extent cx="5274310" cy="3680460"/>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2C546BC" w14:textId="77777777" w:rsidR="008E4475" w:rsidRPr="008E4475" w:rsidRDefault="008E4475" w:rsidP="008E4475">
      <w:pPr>
        <w:jc w:val="center"/>
        <w:rPr>
          <w:color w:val="000000" w:themeColor="text1"/>
        </w:rPr>
      </w:pPr>
      <w:r w:rsidRPr="008E4475">
        <w:rPr>
          <w:b/>
          <w:color w:val="000000" w:themeColor="text1"/>
        </w:rPr>
        <w:t>Figure S31</w:t>
      </w:r>
      <w:r w:rsidRPr="008E4475">
        <w:rPr>
          <w:color w:val="000000" w:themeColor="text1"/>
        </w:rPr>
        <w:t xml:space="preserve">. The </w:t>
      </w:r>
      <w:r w:rsidRPr="008E4475">
        <w:rPr>
          <w:color w:val="000000" w:themeColor="text1"/>
          <w:vertAlign w:val="superscript"/>
        </w:rPr>
        <w:t>13</w:t>
      </w:r>
      <w:r w:rsidRPr="008E4475">
        <w:rPr>
          <w:color w:val="000000" w:themeColor="text1"/>
        </w:rPr>
        <w:t>C NMR spectrum of compound 3.</w:t>
      </w:r>
    </w:p>
    <w:p w14:paraId="153790D6" w14:textId="77777777" w:rsidR="008E4475" w:rsidRPr="008E4475" w:rsidRDefault="008E4475" w:rsidP="008E4475">
      <w:pPr>
        <w:spacing w:line="480" w:lineRule="auto"/>
        <w:rPr>
          <w:color w:val="000000" w:themeColor="text1"/>
        </w:rPr>
      </w:pPr>
    </w:p>
    <w:p w14:paraId="0FBC2302" w14:textId="77777777" w:rsidR="008E4475" w:rsidRPr="008E4475" w:rsidRDefault="008E4475" w:rsidP="008E4475">
      <w:pPr>
        <w:rPr>
          <w:color w:val="000000" w:themeColor="text1"/>
        </w:rPr>
      </w:pPr>
      <w:r w:rsidRPr="008E4475">
        <w:rPr>
          <w:noProof/>
          <w:color w:val="000000" w:themeColor="text1"/>
        </w:rPr>
        <w:drawing>
          <wp:inline distT="0" distB="0" distL="0" distR="0" wp14:anchorId="31B20D47" wp14:editId="16B42028">
            <wp:extent cx="5274310" cy="368046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F97BF38" w14:textId="77777777" w:rsidR="008E4475" w:rsidRPr="008E4475" w:rsidRDefault="008E4475" w:rsidP="008E4475">
      <w:pPr>
        <w:jc w:val="center"/>
        <w:rPr>
          <w:color w:val="000000" w:themeColor="text1"/>
        </w:rPr>
      </w:pPr>
      <w:r w:rsidRPr="008E4475">
        <w:rPr>
          <w:b/>
          <w:color w:val="000000" w:themeColor="text1"/>
        </w:rPr>
        <w:t>Figure S32</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compound 4.</w:t>
      </w:r>
    </w:p>
    <w:p w14:paraId="3B8FA9BA" w14:textId="77777777" w:rsidR="008E4475" w:rsidRPr="008E4475" w:rsidRDefault="008E4475" w:rsidP="008E4475">
      <w:pPr>
        <w:jc w:val="center"/>
        <w:rPr>
          <w:color w:val="000000" w:themeColor="text1"/>
        </w:rPr>
      </w:pPr>
    </w:p>
    <w:p w14:paraId="116F0B02"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17425D53" wp14:editId="6802F4DE">
            <wp:extent cx="5274310" cy="368046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C05F54F" w14:textId="77777777" w:rsidR="008E4475" w:rsidRPr="008E4475" w:rsidRDefault="008E4475" w:rsidP="008E4475">
      <w:pPr>
        <w:jc w:val="center"/>
        <w:rPr>
          <w:color w:val="000000" w:themeColor="text1"/>
        </w:rPr>
      </w:pPr>
      <w:r w:rsidRPr="008E4475">
        <w:rPr>
          <w:b/>
          <w:color w:val="000000" w:themeColor="text1"/>
        </w:rPr>
        <w:t>Figure S33</w:t>
      </w:r>
      <w:r w:rsidRPr="008E4475">
        <w:rPr>
          <w:color w:val="000000" w:themeColor="text1"/>
        </w:rPr>
        <w:t xml:space="preserve">. The </w:t>
      </w:r>
      <w:r w:rsidRPr="008E4475">
        <w:rPr>
          <w:color w:val="000000" w:themeColor="text1"/>
          <w:vertAlign w:val="superscript"/>
        </w:rPr>
        <w:t>13</w:t>
      </w:r>
      <w:r w:rsidRPr="008E4475">
        <w:rPr>
          <w:color w:val="000000" w:themeColor="text1"/>
        </w:rPr>
        <w:t>C NMR spectrum of compound 4.</w:t>
      </w:r>
    </w:p>
    <w:p w14:paraId="3BA0D0A2" w14:textId="77777777" w:rsidR="008E4475" w:rsidRPr="008E4475" w:rsidRDefault="008E4475" w:rsidP="008E4475">
      <w:pPr>
        <w:spacing w:line="480" w:lineRule="auto"/>
        <w:jc w:val="center"/>
        <w:rPr>
          <w:color w:val="000000" w:themeColor="text1"/>
        </w:rPr>
      </w:pPr>
    </w:p>
    <w:p w14:paraId="2370B749" w14:textId="77777777" w:rsidR="008E4475" w:rsidRPr="008E4475" w:rsidRDefault="008E4475" w:rsidP="008E4475">
      <w:pPr>
        <w:rPr>
          <w:color w:val="000000" w:themeColor="text1"/>
        </w:rPr>
      </w:pPr>
      <w:r w:rsidRPr="008E4475">
        <w:rPr>
          <w:noProof/>
          <w:color w:val="000000" w:themeColor="text1"/>
        </w:rPr>
        <w:drawing>
          <wp:inline distT="0" distB="0" distL="0" distR="0" wp14:anchorId="5478DFEF" wp14:editId="3C33B442">
            <wp:extent cx="5274310" cy="368046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6343C98" w14:textId="77777777" w:rsidR="008E4475" w:rsidRPr="008E4475" w:rsidRDefault="008E4475" w:rsidP="008E4475">
      <w:pPr>
        <w:jc w:val="center"/>
        <w:rPr>
          <w:color w:val="000000" w:themeColor="text1"/>
        </w:rPr>
      </w:pPr>
      <w:r w:rsidRPr="008E4475">
        <w:rPr>
          <w:b/>
          <w:color w:val="000000" w:themeColor="text1"/>
        </w:rPr>
        <w:t>Figure S34</w:t>
      </w:r>
      <w:r w:rsidRPr="008E4475">
        <w:rPr>
          <w:bCs/>
          <w:color w:val="000000" w:themeColor="text1"/>
        </w:rPr>
        <w:t>.</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compound 5.</w:t>
      </w:r>
    </w:p>
    <w:p w14:paraId="0D055B3A" w14:textId="77777777" w:rsidR="008E4475" w:rsidRPr="008E4475" w:rsidRDefault="008E4475" w:rsidP="008E4475">
      <w:pPr>
        <w:jc w:val="center"/>
        <w:rPr>
          <w:color w:val="000000" w:themeColor="text1"/>
        </w:rPr>
      </w:pPr>
    </w:p>
    <w:p w14:paraId="218988E7"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2697190D" wp14:editId="0DA8CFBB">
            <wp:extent cx="5274310" cy="368046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3455CEAD" w14:textId="77777777" w:rsidR="008E4475" w:rsidRPr="008E4475" w:rsidRDefault="008E4475" w:rsidP="008E4475">
      <w:pPr>
        <w:jc w:val="center"/>
        <w:rPr>
          <w:color w:val="000000" w:themeColor="text1"/>
        </w:rPr>
      </w:pPr>
      <w:r w:rsidRPr="008E4475">
        <w:rPr>
          <w:b/>
          <w:color w:val="000000" w:themeColor="text1"/>
        </w:rPr>
        <w:t>Figure S35</w:t>
      </w:r>
      <w:r w:rsidRPr="008E4475">
        <w:rPr>
          <w:color w:val="000000" w:themeColor="text1"/>
        </w:rPr>
        <w:t xml:space="preserve">. The </w:t>
      </w:r>
      <w:r w:rsidRPr="008E4475">
        <w:rPr>
          <w:color w:val="000000" w:themeColor="text1"/>
          <w:vertAlign w:val="superscript"/>
        </w:rPr>
        <w:t>13</w:t>
      </w:r>
      <w:r w:rsidRPr="008E4475">
        <w:rPr>
          <w:color w:val="000000" w:themeColor="text1"/>
        </w:rPr>
        <w:t>C NMR spectrum of compound 5.</w:t>
      </w:r>
    </w:p>
    <w:p w14:paraId="5AE684A2" w14:textId="77777777" w:rsidR="008E4475" w:rsidRPr="008E4475" w:rsidRDefault="008E4475" w:rsidP="008E4475">
      <w:pPr>
        <w:spacing w:line="480" w:lineRule="auto"/>
        <w:rPr>
          <w:color w:val="000000" w:themeColor="text1"/>
        </w:rPr>
      </w:pPr>
    </w:p>
    <w:p w14:paraId="587B271F" w14:textId="77777777" w:rsidR="008E4475" w:rsidRPr="008E4475" w:rsidRDefault="008E4475" w:rsidP="008E4475">
      <w:pPr>
        <w:jc w:val="center"/>
        <w:rPr>
          <w:color w:val="000000" w:themeColor="text1"/>
        </w:rPr>
      </w:pPr>
      <w:r w:rsidRPr="008E4475">
        <w:rPr>
          <w:noProof/>
          <w:color w:val="000000" w:themeColor="text1"/>
        </w:rPr>
        <w:drawing>
          <wp:inline distT="0" distB="0" distL="0" distR="0" wp14:anchorId="203601C4" wp14:editId="52EE84F5">
            <wp:extent cx="5274310" cy="368046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0798BC2A" w14:textId="77777777" w:rsidR="008E4475" w:rsidRPr="008E4475" w:rsidRDefault="008E4475" w:rsidP="008E4475">
      <w:pPr>
        <w:jc w:val="center"/>
        <w:rPr>
          <w:color w:val="000000" w:themeColor="text1"/>
        </w:rPr>
      </w:pPr>
      <w:r w:rsidRPr="008E4475">
        <w:rPr>
          <w:b/>
          <w:color w:val="000000" w:themeColor="text1"/>
        </w:rPr>
        <w:t>Figure S36</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compound 8(C8C10).</w:t>
      </w:r>
    </w:p>
    <w:p w14:paraId="097739F4" w14:textId="77777777" w:rsidR="008E4475" w:rsidRPr="008E4475" w:rsidRDefault="008E4475" w:rsidP="008E4475">
      <w:pPr>
        <w:jc w:val="center"/>
        <w:rPr>
          <w:color w:val="000000" w:themeColor="text1"/>
        </w:rPr>
      </w:pPr>
    </w:p>
    <w:p w14:paraId="3DF6FCF0"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236F9328" wp14:editId="0A6D2B71">
            <wp:extent cx="5274310" cy="3680460"/>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47525EF9" w14:textId="77777777" w:rsidR="008E4475" w:rsidRPr="008E4475" w:rsidRDefault="008E4475" w:rsidP="008E4475">
      <w:pPr>
        <w:jc w:val="center"/>
        <w:rPr>
          <w:color w:val="000000" w:themeColor="text1"/>
        </w:rPr>
      </w:pPr>
      <w:r w:rsidRPr="008E4475">
        <w:rPr>
          <w:b/>
          <w:color w:val="000000" w:themeColor="text1"/>
        </w:rPr>
        <w:t>Figure S37</w:t>
      </w:r>
      <w:r w:rsidRPr="008E4475">
        <w:rPr>
          <w:color w:val="000000" w:themeColor="text1"/>
        </w:rPr>
        <w:t xml:space="preserve">. The </w:t>
      </w:r>
      <w:r w:rsidRPr="008E4475">
        <w:rPr>
          <w:color w:val="000000" w:themeColor="text1"/>
          <w:vertAlign w:val="superscript"/>
        </w:rPr>
        <w:t>13</w:t>
      </w:r>
      <w:r w:rsidRPr="008E4475">
        <w:rPr>
          <w:color w:val="000000" w:themeColor="text1"/>
        </w:rPr>
        <w:t>C NMR spectrum of compound 8(C8C10).</w:t>
      </w:r>
    </w:p>
    <w:p w14:paraId="3E1263DA" w14:textId="77777777" w:rsidR="008E4475" w:rsidRPr="008E4475" w:rsidRDefault="008E4475" w:rsidP="008E4475">
      <w:pPr>
        <w:spacing w:line="480" w:lineRule="auto"/>
        <w:jc w:val="center"/>
        <w:rPr>
          <w:color w:val="000000" w:themeColor="text1"/>
        </w:rPr>
      </w:pPr>
    </w:p>
    <w:p w14:paraId="628D8386" w14:textId="77777777" w:rsidR="008E4475" w:rsidRPr="008E4475" w:rsidRDefault="008E4475" w:rsidP="008E4475">
      <w:pPr>
        <w:rPr>
          <w:color w:val="000000" w:themeColor="text1"/>
        </w:rPr>
      </w:pPr>
      <w:r w:rsidRPr="008E4475">
        <w:rPr>
          <w:noProof/>
          <w:color w:val="000000" w:themeColor="text1"/>
        </w:rPr>
        <w:drawing>
          <wp:inline distT="0" distB="0" distL="0" distR="0" wp14:anchorId="19285396" wp14:editId="3B1B6A8C">
            <wp:extent cx="5274310" cy="368046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9FBAA02" w14:textId="77777777" w:rsidR="008E4475" w:rsidRPr="008E4475" w:rsidRDefault="008E4475" w:rsidP="008E4475">
      <w:pPr>
        <w:jc w:val="center"/>
        <w:rPr>
          <w:color w:val="000000" w:themeColor="text1"/>
        </w:rPr>
      </w:pPr>
      <w:r w:rsidRPr="008E4475">
        <w:rPr>
          <w:b/>
          <w:color w:val="000000" w:themeColor="text1"/>
        </w:rPr>
        <w:t>Figure S38</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compound CNI2(C8C10).</w:t>
      </w:r>
    </w:p>
    <w:p w14:paraId="76B5F201" w14:textId="77777777" w:rsidR="008E4475" w:rsidRPr="008E4475" w:rsidRDefault="008E4475" w:rsidP="008E4475">
      <w:pPr>
        <w:jc w:val="center"/>
        <w:rPr>
          <w:color w:val="000000" w:themeColor="text1"/>
        </w:rPr>
      </w:pPr>
    </w:p>
    <w:p w14:paraId="3D12040E" w14:textId="77777777" w:rsidR="008E4475" w:rsidRPr="008E4475" w:rsidRDefault="008E4475" w:rsidP="008E4475">
      <w:pPr>
        <w:rPr>
          <w:color w:val="000000" w:themeColor="text1"/>
        </w:rPr>
      </w:pPr>
      <w:r w:rsidRPr="008E4475">
        <w:rPr>
          <w:noProof/>
          <w:color w:val="000000" w:themeColor="text1"/>
        </w:rPr>
        <w:lastRenderedPageBreak/>
        <w:drawing>
          <wp:inline distT="0" distB="0" distL="0" distR="0" wp14:anchorId="25D35A86" wp14:editId="38447C1B">
            <wp:extent cx="5274310" cy="368046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73251F1" w14:textId="77777777" w:rsidR="008E4475" w:rsidRPr="008E4475" w:rsidRDefault="008E4475" w:rsidP="008E4475">
      <w:pPr>
        <w:jc w:val="center"/>
        <w:rPr>
          <w:color w:val="000000" w:themeColor="text1"/>
        </w:rPr>
      </w:pPr>
      <w:r w:rsidRPr="008E4475">
        <w:rPr>
          <w:b/>
          <w:color w:val="000000" w:themeColor="text1"/>
        </w:rPr>
        <w:t>Figure S39</w:t>
      </w:r>
      <w:r w:rsidRPr="008E4475">
        <w:rPr>
          <w:color w:val="000000" w:themeColor="text1"/>
        </w:rPr>
        <w:t xml:space="preserve">. The </w:t>
      </w:r>
      <w:r w:rsidRPr="008E4475">
        <w:rPr>
          <w:color w:val="000000" w:themeColor="text1"/>
          <w:vertAlign w:val="superscript"/>
        </w:rPr>
        <w:t>13</w:t>
      </w:r>
      <w:r w:rsidRPr="008E4475">
        <w:rPr>
          <w:color w:val="000000" w:themeColor="text1"/>
        </w:rPr>
        <w:t>C NMR spectrum of compound CNI2(C8C10).</w:t>
      </w:r>
    </w:p>
    <w:p w14:paraId="607E87FB" w14:textId="77777777" w:rsidR="008E4475" w:rsidRPr="008E4475" w:rsidRDefault="008E4475" w:rsidP="008E4475">
      <w:pPr>
        <w:spacing w:line="480" w:lineRule="auto"/>
        <w:jc w:val="center"/>
        <w:rPr>
          <w:color w:val="000000" w:themeColor="text1"/>
        </w:rPr>
      </w:pPr>
    </w:p>
    <w:p w14:paraId="713384B8" w14:textId="77777777" w:rsidR="008E4475" w:rsidRPr="008E4475" w:rsidRDefault="008E4475" w:rsidP="008E4475">
      <w:pPr>
        <w:jc w:val="center"/>
        <w:rPr>
          <w:color w:val="000000" w:themeColor="text1"/>
        </w:rPr>
      </w:pPr>
      <w:r w:rsidRPr="008E4475">
        <w:rPr>
          <w:noProof/>
          <w:color w:val="000000" w:themeColor="text1"/>
        </w:rPr>
        <w:drawing>
          <wp:inline distT="0" distB="0" distL="0" distR="0" wp14:anchorId="3659DED7" wp14:editId="30C6BF70">
            <wp:extent cx="5274310" cy="368046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0776D32" w14:textId="77777777" w:rsidR="008E4475" w:rsidRPr="008E4475" w:rsidRDefault="008E4475" w:rsidP="008E4475">
      <w:pPr>
        <w:jc w:val="center"/>
        <w:rPr>
          <w:color w:val="000000" w:themeColor="text1"/>
        </w:rPr>
      </w:pPr>
      <w:r w:rsidRPr="008E4475">
        <w:rPr>
          <w:b/>
          <w:color w:val="000000" w:themeColor="text1"/>
        </w:rPr>
        <w:t>Figure S40</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monomer CNI2-2Br(C8C10).</w:t>
      </w:r>
    </w:p>
    <w:p w14:paraId="60A4F5CC" w14:textId="77777777" w:rsidR="008E4475" w:rsidRPr="008E4475" w:rsidRDefault="008E4475" w:rsidP="008E4475">
      <w:pPr>
        <w:jc w:val="center"/>
        <w:rPr>
          <w:color w:val="000000" w:themeColor="text1"/>
        </w:rPr>
      </w:pPr>
    </w:p>
    <w:p w14:paraId="33767CC2"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53AB03A7" wp14:editId="62B800F2">
            <wp:extent cx="5274310" cy="368046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39CFCA9" w14:textId="77777777" w:rsidR="008E4475" w:rsidRPr="008E4475" w:rsidRDefault="008E4475" w:rsidP="008E4475">
      <w:pPr>
        <w:jc w:val="center"/>
        <w:rPr>
          <w:color w:val="000000" w:themeColor="text1"/>
        </w:rPr>
      </w:pPr>
      <w:r w:rsidRPr="008E4475">
        <w:rPr>
          <w:b/>
          <w:color w:val="000000" w:themeColor="text1"/>
        </w:rPr>
        <w:t>Figure S41</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compound 8(C18C18).</w:t>
      </w:r>
    </w:p>
    <w:p w14:paraId="1895C599" w14:textId="77777777" w:rsidR="008E4475" w:rsidRPr="008E4475" w:rsidRDefault="008E4475" w:rsidP="008E4475">
      <w:pPr>
        <w:spacing w:line="480" w:lineRule="auto"/>
        <w:jc w:val="center"/>
        <w:rPr>
          <w:color w:val="000000" w:themeColor="text1"/>
        </w:rPr>
      </w:pPr>
    </w:p>
    <w:p w14:paraId="44CA4F21" w14:textId="77777777" w:rsidR="008E4475" w:rsidRPr="008E4475" w:rsidRDefault="008E4475" w:rsidP="008E4475">
      <w:pPr>
        <w:jc w:val="center"/>
        <w:rPr>
          <w:color w:val="000000" w:themeColor="text1"/>
        </w:rPr>
      </w:pPr>
      <w:r w:rsidRPr="008E4475">
        <w:rPr>
          <w:noProof/>
          <w:color w:val="000000" w:themeColor="text1"/>
        </w:rPr>
        <w:drawing>
          <wp:inline distT="0" distB="0" distL="0" distR="0" wp14:anchorId="4809379A" wp14:editId="24A6FA2B">
            <wp:extent cx="5274310" cy="368046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04A88F2" w14:textId="77777777" w:rsidR="008E4475" w:rsidRPr="008E4475" w:rsidRDefault="008E4475" w:rsidP="008E4475">
      <w:pPr>
        <w:jc w:val="center"/>
        <w:rPr>
          <w:color w:val="000000" w:themeColor="text1"/>
        </w:rPr>
      </w:pPr>
      <w:r w:rsidRPr="008E4475">
        <w:rPr>
          <w:b/>
          <w:color w:val="000000" w:themeColor="text1"/>
        </w:rPr>
        <w:t>Figure S42</w:t>
      </w:r>
      <w:r w:rsidRPr="008E4475">
        <w:rPr>
          <w:color w:val="000000" w:themeColor="text1"/>
        </w:rPr>
        <w:t xml:space="preserve">. The </w:t>
      </w:r>
      <w:r w:rsidRPr="008E4475">
        <w:rPr>
          <w:color w:val="000000" w:themeColor="text1"/>
          <w:vertAlign w:val="superscript"/>
        </w:rPr>
        <w:t>13</w:t>
      </w:r>
      <w:r w:rsidRPr="008E4475">
        <w:rPr>
          <w:color w:val="000000" w:themeColor="text1"/>
        </w:rPr>
        <w:t>C NMR spectrum of compound 8(C18C18).</w:t>
      </w:r>
    </w:p>
    <w:p w14:paraId="66746B3A" w14:textId="77777777" w:rsidR="008E4475" w:rsidRPr="008E4475" w:rsidRDefault="008E4475" w:rsidP="008E4475">
      <w:pPr>
        <w:jc w:val="center"/>
        <w:rPr>
          <w:color w:val="000000" w:themeColor="text1"/>
        </w:rPr>
      </w:pPr>
    </w:p>
    <w:p w14:paraId="1B427C92"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34D81AB0" wp14:editId="6184AE53">
            <wp:extent cx="5274310" cy="368046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60B1A11D" w14:textId="77777777" w:rsidR="008E4475" w:rsidRPr="008E4475" w:rsidRDefault="008E4475" w:rsidP="008E4475">
      <w:pPr>
        <w:jc w:val="center"/>
        <w:rPr>
          <w:color w:val="000000" w:themeColor="text1"/>
        </w:rPr>
      </w:pPr>
      <w:r w:rsidRPr="008E4475">
        <w:rPr>
          <w:b/>
          <w:color w:val="000000" w:themeColor="text1"/>
        </w:rPr>
        <w:t>Figure S43</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compound CNI2(C18C18).</w:t>
      </w:r>
    </w:p>
    <w:p w14:paraId="197EB898" w14:textId="77777777" w:rsidR="008E4475" w:rsidRPr="008E4475" w:rsidRDefault="008E4475" w:rsidP="008E4475">
      <w:pPr>
        <w:spacing w:line="480" w:lineRule="auto"/>
        <w:jc w:val="center"/>
        <w:rPr>
          <w:color w:val="000000" w:themeColor="text1"/>
        </w:rPr>
      </w:pPr>
    </w:p>
    <w:p w14:paraId="2D7C57A4" w14:textId="77777777" w:rsidR="008E4475" w:rsidRPr="008E4475" w:rsidRDefault="008E4475" w:rsidP="008E4475">
      <w:pPr>
        <w:jc w:val="center"/>
        <w:rPr>
          <w:color w:val="000000" w:themeColor="text1"/>
        </w:rPr>
      </w:pPr>
      <w:r w:rsidRPr="008E4475">
        <w:rPr>
          <w:noProof/>
          <w:color w:val="000000" w:themeColor="text1"/>
        </w:rPr>
        <w:drawing>
          <wp:inline distT="0" distB="0" distL="0" distR="0" wp14:anchorId="3A207E92" wp14:editId="0BA46768">
            <wp:extent cx="5274310" cy="368046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163AFFCE" w14:textId="77777777" w:rsidR="008E4475" w:rsidRPr="008E4475" w:rsidRDefault="008E4475" w:rsidP="008E4475">
      <w:pPr>
        <w:jc w:val="center"/>
        <w:rPr>
          <w:color w:val="000000" w:themeColor="text1"/>
        </w:rPr>
      </w:pPr>
      <w:r w:rsidRPr="008E4475">
        <w:rPr>
          <w:b/>
          <w:color w:val="000000" w:themeColor="text1"/>
        </w:rPr>
        <w:t>Figure S44</w:t>
      </w:r>
      <w:r w:rsidRPr="008E4475">
        <w:rPr>
          <w:color w:val="000000" w:themeColor="text1"/>
        </w:rPr>
        <w:t xml:space="preserve">. The </w:t>
      </w:r>
      <w:r w:rsidRPr="008E4475">
        <w:rPr>
          <w:color w:val="000000" w:themeColor="text1"/>
          <w:vertAlign w:val="superscript"/>
        </w:rPr>
        <w:t>13</w:t>
      </w:r>
      <w:r w:rsidRPr="008E4475">
        <w:rPr>
          <w:color w:val="000000" w:themeColor="text1"/>
        </w:rPr>
        <w:t>C NMR spectrum of compound CNI2(C18C18).</w:t>
      </w:r>
    </w:p>
    <w:p w14:paraId="7074316A" w14:textId="77777777" w:rsidR="008E4475" w:rsidRPr="008E4475" w:rsidRDefault="008E4475" w:rsidP="008E4475">
      <w:pPr>
        <w:jc w:val="center"/>
        <w:rPr>
          <w:color w:val="000000" w:themeColor="text1"/>
        </w:rPr>
      </w:pPr>
    </w:p>
    <w:p w14:paraId="34989676"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3D1FB562" wp14:editId="047E37B6">
            <wp:extent cx="5274310" cy="368046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5CD0F685" w14:textId="77777777" w:rsidR="008E4475" w:rsidRPr="008E4475" w:rsidRDefault="008E4475" w:rsidP="008E4475">
      <w:pPr>
        <w:jc w:val="center"/>
        <w:rPr>
          <w:color w:val="000000" w:themeColor="text1"/>
        </w:rPr>
      </w:pPr>
      <w:r w:rsidRPr="008E4475">
        <w:rPr>
          <w:b/>
          <w:color w:val="000000" w:themeColor="text1"/>
        </w:rPr>
        <w:t>Figure S45</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monomer CNI-2Br(C18C18).</w:t>
      </w:r>
    </w:p>
    <w:p w14:paraId="578E3B5C" w14:textId="77777777" w:rsidR="008E4475" w:rsidRPr="008E4475" w:rsidRDefault="008E4475" w:rsidP="008E4475">
      <w:pPr>
        <w:spacing w:line="480" w:lineRule="auto"/>
        <w:jc w:val="center"/>
        <w:rPr>
          <w:color w:val="000000" w:themeColor="text1"/>
        </w:rPr>
      </w:pPr>
    </w:p>
    <w:p w14:paraId="0688199C" w14:textId="77777777" w:rsidR="008E4475" w:rsidRPr="008E4475" w:rsidRDefault="008E4475" w:rsidP="008E4475">
      <w:pPr>
        <w:jc w:val="center"/>
        <w:rPr>
          <w:color w:val="000000" w:themeColor="text1"/>
        </w:rPr>
      </w:pPr>
      <w:r w:rsidRPr="008E4475">
        <w:rPr>
          <w:noProof/>
          <w:color w:val="000000" w:themeColor="text1"/>
        </w:rPr>
        <w:drawing>
          <wp:inline distT="0" distB="0" distL="0" distR="0" wp14:anchorId="792C030D" wp14:editId="287E03EF">
            <wp:extent cx="5274310" cy="368046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2E4B1957" w14:textId="77777777" w:rsidR="008E4475" w:rsidRPr="008E4475" w:rsidRDefault="008E4475" w:rsidP="008E4475">
      <w:pPr>
        <w:jc w:val="center"/>
        <w:rPr>
          <w:color w:val="000000" w:themeColor="text1"/>
        </w:rPr>
      </w:pPr>
      <w:r w:rsidRPr="008E4475">
        <w:rPr>
          <w:b/>
          <w:color w:val="000000" w:themeColor="text1"/>
        </w:rPr>
        <w:t>Figure S46</w:t>
      </w:r>
      <w:r w:rsidRPr="008E4475">
        <w:rPr>
          <w:color w:val="000000" w:themeColor="text1"/>
        </w:rPr>
        <w:t xml:space="preserve">. The </w:t>
      </w:r>
      <w:r w:rsidRPr="008E4475">
        <w:rPr>
          <w:color w:val="000000" w:themeColor="text1"/>
          <w:vertAlign w:val="superscript"/>
        </w:rPr>
        <w:t>13</w:t>
      </w:r>
      <w:r w:rsidRPr="008E4475">
        <w:rPr>
          <w:color w:val="000000" w:themeColor="text1"/>
        </w:rPr>
        <w:t>C NMR spectrum monomer CNI-2Br(C18C18).</w:t>
      </w:r>
    </w:p>
    <w:p w14:paraId="1217E3C4" w14:textId="77777777" w:rsidR="008E4475" w:rsidRPr="008E4475" w:rsidRDefault="008E4475" w:rsidP="008E4475">
      <w:pPr>
        <w:jc w:val="center"/>
        <w:rPr>
          <w:color w:val="000000" w:themeColor="text1"/>
        </w:rPr>
      </w:pPr>
    </w:p>
    <w:p w14:paraId="3989A2C8" w14:textId="77777777" w:rsidR="008E4475" w:rsidRPr="008E4475" w:rsidRDefault="008E4475" w:rsidP="008E4475">
      <w:pPr>
        <w:rPr>
          <w:color w:val="000000" w:themeColor="text1"/>
        </w:rPr>
      </w:pPr>
      <w:r w:rsidRPr="008E4475">
        <w:rPr>
          <w:noProof/>
          <w:color w:val="000000" w:themeColor="text1"/>
        </w:rPr>
        <w:lastRenderedPageBreak/>
        <w:drawing>
          <wp:inline distT="0" distB="0" distL="0" distR="0" wp14:anchorId="0569A532" wp14:editId="40F31993">
            <wp:extent cx="5274310" cy="3680460"/>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0369E8E" w14:textId="77777777" w:rsidR="008E4475" w:rsidRPr="008E4475" w:rsidRDefault="008E4475" w:rsidP="008E4475">
      <w:pPr>
        <w:jc w:val="center"/>
        <w:rPr>
          <w:color w:val="000000" w:themeColor="text1"/>
        </w:rPr>
      </w:pPr>
      <w:r w:rsidRPr="008E4475">
        <w:rPr>
          <w:b/>
          <w:color w:val="000000" w:themeColor="text1"/>
        </w:rPr>
        <w:t>Figure S47</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PCNI2-V.</w:t>
      </w:r>
    </w:p>
    <w:p w14:paraId="7A6DADDC" w14:textId="77777777" w:rsidR="008E4475" w:rsidRPr="008E4475" w:rsidRDefault="008E4475" w:rsidP="008E4475">
      <w:pPr>
        <w:spacing w:line="480" w:lineRule="auto"/>
        <w:rPr>
          <w:color w:val="000000" w:themeColor="text1"/>
        </w:rPr>
      </w:pPr>
    </w:p>
    <w:p w14:paraId="5CB3CFED" w14:textId="77777777" w:rsidR="008E4475" w:rsidRPr="008E4475" w:rsidRDefault="008E4475" w:rsidP="008E4475">
      <w:pPr>
        <w:jc w:val="center"/>
        <w:rPr>
          <w:b/>
          <w:color w:val="000000" w:themeColor="text1"/>
        </w:rPr>
      </w:pPr>
      <w:r w:rsidRPr="008E4475">
        <w:rPr>
          <w:noProof/>
          <w:color w:val="000000" w:themeColor="text1"/>
        </w:rPr>
        <w:drawing>
          <wp:inline distT="0" distB="0" distL="0" distR="0" wp14:anchorId="4928EEE6" wp14:editId="4261C6DF">
            <wp:extent cx="5274310" cy="368046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93C8C70" w14:textId="77777777" w:rsidR="008E4475" w:rsidRPr="008E4475" w:rsidRDefault="008E4475" w:rsidP="008E4475">
      <w:pPr>
        <w:jc w:val="center"/>
        <w:rPr>
          <w:color w:val="000000" w:themeColor="text1"/>
        </w:rPr>
      </w:pPr>
      <w:r w:rsidRPr="008E4475">
        <w:rPr>
          <w:b/>
          <w:color w:val="000000" w:themeColor="text1"/>
        </w:rPr>
        <w:t>Figure S48</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PCNI2-T.</w:t>
      </w:r>
    </w:p>
    <w:p w14:paraId="22E4A09F" w14:textId="77777777" w:rsidR="008E4475" w:rsidRPr="008E4475" w:rsidRDefault="008E4475" w:rsidP="008E4475">
      <w:pPr>
        <w:rPr>
          <w:color w:val="000000" w:themeColor="text1"/>
        </w:rPr>
      </w:pPr>
    </w:p>
    <w:p w14:paraId="37F2B806"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3C172045" wp14:editId="5E3DC6F0">
            <wp:extent cx="5274310" cy="368046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74310" cy="3680460"/>
                    </a:xfrm>
                    <a:prstGeom prst="rect">
                      <a:avLst/>
                    </a:prstGeom>
                  </pic:spPr>
                </pic:pic>
              </a:graphicData>
            </a:graphic>
          </wp:inline>
        </w:drawing>
      </w:r>
    </w:p>
    <w:p w14:paraId="758A83DC" w14:textId="77777777" w:rsidR="008E4475" w:rsidRPr="008E4475" w:rsidRDefault="008E4475" w:rsidP="008E4475">
      <w:pPr>
        <w:jc w:val="center"/>
        <w:rPr>
          <w:color w:val="000000" w:themeColor="text1"/>
        </w:rPr>
      </w:pPr>
      <w:r w:rsidRPr="008E4475">
        <w:rPr>
          <w:b/>
          <w:color w:val="000000" w:themeColor="text1"/>
        </w:rPr>
        <w:t>Figure S49</w:t>
      </w:r>
      <w:r w:rsidRPr="008E4475">
        <w:rPr>
          <w:color w:val="000000" w:themeColor="text1"/>
        </w:rPr>
        <w:t xml:space="preserve">. The </w:t>
      </w:r>
      <w:r w:rsidRPr="008E4475">
        <w:rPr>
          <w:color w:val="000000" w:themeColor="text1"/>
          <w:vertAlign w:val="superscript"/>
        </w:rPr>
        <w:t>1</w:t>
      </w:r>
      <w:r w:rsidRPr="008E4475">
        <w:rPr>
          <w:color w:val="000000" w:themeColor="text1"/>
        </w:rPr>
        <w:t>H NMR spectrum of PCNI2-BTI.</w:t>
      </w:r>
    </w:p>
    <w:p w14:paraId="5DF18C47" w14:textId="77777777" w:rsidR="008E4475" w:rsidRPr="008E4475" w:rsidRDefault="008E4475" w:rsidP="008E4475">
      <w:pPr>
        <w:spacing w:line="480" w:lineRule="auto"/>
        <w:rPr>
          <w:color w:val="000000" w:themeColor="text1"/>
        </w:rPr>
      </w:pPr>
    </w:p>
    <w:p w14:paraId="169F554A" w14:textId="77777777" w:rsidR="008E4475" w:rsidRPr="008E4475" w:rsidRDefault="008E4475" w:rsidP="008E4475">
      <w:pPr>
        <w:jc w:val="center"/>
        <w:rPr>
          <w:color w:val="000000" w:themeColor="text1"/>
        </w:rPr>
      </w:pPr>
      <w:r w:rsidRPr="008E4475">
        <w:rPr>
          <w:noProof/>
          <w:color w:val="000000" w:themeColor="text1"/>
        </w:rPr>
        <w:drawing>
          <wp:inline distT="0" distB="0" distL="0" distR="0" wp14:anchorId="0305D728" wp14:editId="121BD793">
            <wp:extent cx="5274310" cy="2945765"/>
            <wp:effectExtent l="0" t="0" r="254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945765"/>
                    </a:xfrm>
                    <a:prstGeom prst="rect">
                      <a:avLst/>
                    </a:prstGeom>
                  </pic:spPr>
                </pic:pic>
              </a:graphicData>
            </a:graphic>
          </wp:inline>
        </w:drawing>
      </w:r>
    </w:p>
    <w:p w14:paraId="7997B505" w14:textId="77777777" w:rsidR="008E4475" w:rsidRPr="008E4475" w:rsidRDefault="008E4475" w:rsidP="008E4475">
      <w:pPr>
        <w:spacing w:line="480" w:lineRule="auto"/>
        <w:jc w:val="center"/>
        <w:rPr>
          <w:color w:val="000000" w:themeColor="text1"/>
        </w:rPr>
      </w:pPr>
      <w:r w:rsidRPr="008E4475">
        <w:rPr>
          <w:b/>
          <w:color w:val="000000" w:themeColor="text1"/>
        </w:rPr>
        <w:t>Figure S50</w:t>
      </w:r>
      <w:r w:rsidRPr="008E4475">
        <w:rPr>
          <w:color w:val="000000" w:themeColor="text1"/>
        </w:rPr>
        <w:t>. The HRMS (M+1) of compound CNI2(C8C10).</w:t>
      </w:r>
    </w:p>
    <w:p w14:paraId="4C088969" w14:textId="77777777" w:rsidR="008E4475" w:rsidRPr="008E4475" w:rsidRDefault="008E4475" w:rsidP="008E4475">
      <w:pPr>
        <w:spacing w:line="480" w:lineRule="auto"/>
        <w:jc w:val="center"/>
        <w:rPr>
          <w:color w:val="000000" w:themeColor="text1"/>
        </w:rPr>
      </w:pPr>
    </w:p>
    <w:p w14:paraId="7E8C6013"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5129E52A" wp14:editId="4F496708">
            <wp:extent cx="5274310" cy="2927985"/>
            <wp:effectExtent l="0" t="0" r="254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927985"/>
                    </a:xfrm>
                    <a:prstGeom prst="rect">
                      <a:avLst/>
                    </a:prstGeom>
                  </pic:spPr>
                </pic:pic>
              </a:graphicData>
            </a:graphic>
          </wp:inline>
        </w:drawing>
      </w:r>
    </w:p>
    <w:p w14:paraId="6A4EBE6C" w14:textId="77777777" w:rsidR="008E4475" w:rsidRPr="008E4475" w:rsidRDefault="008E4475" w:rsidP="008E4475">
      <w:pPr>
        <w:spacing w:line="480" w:lineRule="auto"/>
        <w:jc w:val="center"/>
        <w:rPr>
          <w:color w:val="000000" w:themeColor="text1"/>
        </w:rPr>
      </w:pPr>
      <w:r w:rsidRPr="008E4475">
        <w:rPr>
          <w:b/>
          <w:color w:val="000000" w:themeColor="text1"/>
        </w:rPr>
        <w:t>Figure S51</w:t>
      </w:r>
      <w:r w:rsidRPr="008E4475">
        <w:rPr>
          <w:color w:val="000000" w:themeColor="text1"/>
        </w:rPr>
        <w:t>. The HRMS (M+1) of compound CNI2-2Br(C8C10).</w:t>
      </w:r>
    </w:p>
    <w:p w14:paraId="69EC2972" w14:textId="77777777" w:rsidR="008E4475" w:rsidRPr="008E4475" w:rsidRDefault="008E4475" w:rsidP="008E4475">
      <w:pPr>
        <w:spacing w:line="480" w:lineRule="auto"/>
        <w:jc w:val="center"/>
        <w:rPr>
          <w:color w:val="000000" w:themeColor="text1"/>
        </w:rPr>
      </w:pPr>
    </w:p>
    <w:p w14:paraId="23FEF00E" w14:textId="77777777" w:rsidR="008E4475" w:rsidRPr="008E4475" w:rsidRDefault="008E4475" w:rsidP="008E4475">
      <w:pPr>
        <w:spacing w:line="480" w:lineRule="auto"/>
        <w:jc w:val="center"/>
        <w:rPr>
          <w:color w:val="000000" w:themeColor="text1"/>
        </w:rPr>
      </w:pPr>
      <w:r w:rsidRPr="008E4475">
        <w:rPr>
          <w:noProof/>
          <w:color w:val="000000" w:themeColor="text1"/>
        </w:rPr>
        <w:drawing>
          <wp:inline distT="0" distB="0" distL="0" distR="0" wp14:anchorId="4E027187" wp14:editId="4ECA16CB">
            <wp:extent cx="5274310" cy="282511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825115"/>
                    </a:xfrm>
                    <a:prstGeom prst="rect">
                      <a:avLst/>
                    </a:prstGeom>
                  </pic:spPr>
                </pic:pic>
              </a:graphicData>
            </a:graphic>
          </wp:inline>
        </w:drawing>
      </w:r>
    </w:p>
    <w:p w14:paraId="064C034F" w14:textId="77777777" w:rsidR="008E4475" w:rsidRPr="008E4475" w:rsidRDefault="008E4475" w:rsidP="008E4475">
      <w:pPr>
        <w:spacing w:line="480" w:lineRule="auto"/>
        <w:jc w:val="center"/>
        <w:rPr>
          <w:color w:val="000000" w:themeColor="text1"/>
        </w:rPr>
      </w:pPr>
      <w:r w:rsidRPr="008E4475">
        <w:rPr>
          <w:b/>
          <w:color w:val="000000" w:themeColor="text1"/>
        </w:rPr>
        <w:t>Figure S52</w:t>
      </w:r>
      <w:r w:rsidRPr="008E4475">
        <w:rPr>
          <w:color w:val="000000" w:themeColor="text1"/>
        </w:rPr>
        <w:t>. The HRMS (M+1) of compound CNI2(C18C18).</w:t>
      </w:r>
    </w:p>
    <w:p w14:paraId="2D27A659" w14:textId="77777777" w:rsidR="008E4475" w:rsidRPr="008E4475" w:rsidRDefault="008E4475" w:rsidP="008E4475">
      <w:pPr>
        <w:spacing w:line="480" w:lineRule="auto"/>
        <w:jc w:val="center"/>
        <w:rPr>
          <w:color w:val="000000" w:themeColor="text1"/>
        </w:rPr>
      </w:pPr>
    </w:p>
    <w:p w14:paraId="65256418" w14:textId="77777777" w:rsidR="008E4475" w:rsidRPr="008E4475" w:rsidRDefault="008E4475" w:rsidP="008E4475">
      <w:pPr>
        <w:jc w:val="center"/>
        <w:rPr>
          <w:color w:val="000000" w:themeColor="text1"/>
        </w:rPr>
      </w:pPr>
      <w:r w:rsidRPr="008E4475">
        <w:rPr>
          <w:noProof/>
          <w:color w:val="000000" w:themeColor="text1"/>
        </w:rPr>
        <w:lastRenderedPageBreak/>
        <w:drawing>
          <wp:inline distT="0" distB="0" distL="0" distR="0" wp14:anchorId="39D93FEA" wp14:editId="5E75C980">
            <wp:extent cx="5274310" cy="2868295"/>
            <wp:effectExtent l="0" t="0" r="2540"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868295"/>
                    </a:xfrm>
                    <a:prstGeom prst="rect">
                      <a:avLst/>
                    </a:prstGeom>
                  </pic:spPr>
                </pic:pic>
              </a:graphicData>
            </a:graphic>
          </wp:inline>
        </w:drawing>
      </w:r>
    </w:p>
    <w:p w14:paraId="667DDCA9" w14:textId="77777777" w:rsidR="008E4475" w:rsidRPr="008E4475" w:rsidRDefault="008E4475" w:rsidP="008E4475">
      <w:pPr>
        <w:spacing w:line="480" w:lineRule="auto"/>
        <w:jc w:val="center"/>
        <w:rPr>
          <w:color w:val="000000" w:themeColor="text1"/>
        </w:rPr>
      </w:pPr>
      <w:r w:rsidRPr="008E4475">
        <w:rPr>
          <w:b/>
          <w:color w:val="000000" w:themeColor="text1"/>
        </w:rPr>
        <w:t>Figure S53</w:t>
      </w:r>
      <w:r w:rsidRPr="008E4475">
        <w:rPr>
          <w:color w:val="000000" w:themeColor="text1"/>
        </w:rPr>
        <w:t>. The HRMS (M+1) of compound CNI2-2Br(C18C18).</w:t>
      </w:r>
    </w:p>
    <w:p w14:paraId="05872779" w14:textId="77777777" w:rsidR="008E4475" w:rsidRPr="008E4475" w:rsidRDefault="008E4475" w:rsidP="008E4475">
      <w:pPr>
        <w:rPr>
          <w:color w:val="000000" w:themeColor="text1"/>
        </w:rPr>
      </w:pPr>
    </w:p>
    <w:p w14:paraId="2D020BE6" w14:textId="77777777" w:rsidR="008E4475" w:rsidRPr="008E4475" w:rsidRDefault="008E4475" w:rsidP="008E4475">
      <w:pPr>
        <w:rPr>
          <w:color w:val="000000" w:themeColor="text1"/>
        </w:rPr>
      </w:pPr>
    </w:p>
    <w:p w14:paraId="428F4036" w14:textId="77777777" w:rsidR="008E4475" w:rsidRPr="008E4475" w:rsidRDefault="008E4475" w:rsidP="008E4475">
      <w:pPr>
        <w:spacing w:line="480" w:lineRule="auto"/>
        <w:rPr>
          <w:color w:val="000000" w:themeColor="text1"/>
        </w:rPr>
      </w:pPr>
      <w:r w:rsidRPr="008E4475">
        <w:rPr>
          <w:b/>
          <w:bCs/>
          <w:color w:val="000000" w:themeColor="text1"/>
        </w:rPr>
        <w:t>References</w:t>
      </w:r>
    </w:p>
    <w:p w14:paraId="0C9F204D" w14:textId="77777777" w:rsidR="008E4475" w:rsidRPr="008E4475" w:rsidRDefault="008E4475" w:rsidP="008E4475">
      <w:pPr>
        <w:pStyle w:val="af7"/>
        <w:numPr>
          <w:ilvl w:val="0"/>
          <w:numId w:val="1"/>
        </w:numPr>
        <w:spacing w:line="480" w:lineRule="auto"/>
        <w:ind w:firstLineChars="0"/>
        <w:rPr>
          <w:rFonts w:ascii="Times New Roman" w:hAnsi="Times New Roman" w:cs="Times New Roman"/>
          <w:color w:val="000000" w:themeColor="text1"/>
          <w:sz w:val="24"/>
          <w:szCs w:val="24"/>
        </w:rPr>
      </w:pPr>
      <w:r w:rsidRPr="008E4475">
        <w:rPr>
          <w:rFonts w:ascii="Times New Roman" w:hAnsi="Times New Roman" w:cs="Times New Roman"/>
          <w:color w:val="000000" w:themeColor="text1"/>
          <w:sz w:val="24"/>
          <w:szCs w:val="24"/>
        </w:rPr>
        <w:t xml:space="preserve">Y. Shi, H. Guo, J. Huang, X. Zhang, Z. Wu, K. Yang, Y. Zhang, K. Feng, H. Y. Woo, R. P. Ortiz, M. Zhou, X. Guo, </w:t>
      </w:r>
      <w:r w:rsidRPr="008E4475">
        <w:rPr>
          <w:rFonts w:ascii="Times New Roman" w:hAnsi="Times New Roman" w:cs="Times New Roman"/>
          <w:i/>
          <w:iCs/>
          <w:color w:val="000000" w:themeColor="text1"/>
          <w:sz w:val="24"/>
          <w:szCs w:val="24"/>
        </w:rPr>
        <w:t>Angew. Chem., Int. Ed.</w:t>
      </w:r>
      <w:r w:rsidRPr="008E4475">
        <w:rPr>
          <w:rFonts w:ascii="Times New Roman" w:hAnsi="Times New Roman" w:cs="Times New Roman"/>
          <w:color w:val="000000" w:themeColor="text1"/>
          <w:sz w:val="24"/>
          <w:szCs w:val="24"/>
        </w:rPr>
        <w:t xml:space="preserve"> </w:t>
      </w:r>
      <w:r w:rsidRPr="008E4475">
        <w:rPr>
          <w:rFonts w:ascii="Times New Roman" w:hAnsi="Times New Roman" w:cs="Times New Roman"/>
          <w:b/>
          <w:bCs/>
          <w:color w:val="000000" w:themeColor="text1"/>
          <w:sz w:val="24"/>
          <w:szCs w:val="24"/>
        </w:rPr>
        <w:t>2020</w:t>
      </w:r>
      <w:r w:rsidRPr="008E4475">
        <w:rPr>
          <w:rFonts w:ascii="Times New Roman" w:hAnsi="Times New Roman" w:cs="Times New Roman"/>
          <w:color w:val="000000" w:themeColor="text1"/>
          <w:sz w:val="24"/>
          <w:szCs w:val="24"/>
        </w:rPr>
        <w:t xml:space="preserve">, </w:t>
      </w:r>
      <w:r w:rsidRPr="008E4475">
        <w:rPr>
          <w:rFonts w:ascii="Times New Roman" w:hAnsi="Times New Roman" w:cs="Times New Roman"/>
          <w:i/>
          <w:iCs/>
          <w:color w:val="000000" w:themeColor="text1"/>
          <w:sz w:val="24"/>
          <w:szCs w:val="24"/>
        </w:rPr>
        <w:t>59</w:t>
      </w:r>
      <w:r w:rsidRPr="008E4475">
        <w:rPr>
          <w:rFonts w:ascii="Times New Roman" w:hAnsi="Times New Roman" w:cs="Times New Roman"/>
          <w:color w:val="000000" w:themeColor="text1"/>
          <w:sz w:val="24"/>
          <w:szCs w:val="24"/>
        </w:rPr>
        <w:t>, 14449−14457.</w:t>
      </w:r>
    </w:p>
    <w:p w14:paraId="4FA6E4CA" w14:textId="77777777" w:rsidR="008E4475" w:rsidRPr="008E4475" w:rsidRDefault="008E4475" w:rsidP="008E4475">
      <w:pPr>
        <w:pStyle w:val="EndNoteBibliography"/>
        <w:numPr>
          <w:ilvl w:val="0"/>
          <w:numId w:val="1"/>
        </w:numPr>
        <w:spacing w:line="480" w:lineRule="auto"/>
        <w:rPr>
          <w:rFonts w:ascii="Times New Roman" w:hAnsi="Times New Roman" w:cs="Times New Roman"/>
          <w:color w:val="000000" w:themeColor="text1"/>
          <w:sz w:val="24"/>
          <w:szCs w:val="24"/>
        </w:rPr>
      </w:pPr>
      <w:r w:rsidRPr="008E4475">
        <w:rPr>
          <w:rFonts w:ascii="Times New Roman" w:hAnsi="Times New Roman" w:cs="Times New Roman"/>
          <w:color w:val="000000" w:themeColor="text1"/>
          <w:sz w:val="24"/>
          <w:szCs w:val="24"/>
        </w:rPr>
        <w:t>Y. Wang, H. Guo, S. Ling, I. Arrechea-Marcos, Y. Wang, J. T.</w:t>
      </w:r>
      <w:r w:rsidRPr="008E4475">
        <w:rPr>
          <w:rFonts w:ascii="Times New Roman" w:hAnsi="Times New Roman" w:cs="Times New Roman" w:hint="eastAsia"/>
          <w:color w:val="000000" w:themeColor="text1"/>
          <w:sz w:val="24"/>
          <w:szCs w:val="24"/>
        </w:rPr>
        <w:t xml:space="preserve"> </w:t>
      </w:r>
      <w:r w:rsidRPr="008E4475">
        <w:rPr>
          <w:rFonts w:ascii="Times New Roman" w:hAnsi="Times New Roman" w:cs="Times New Roman"/>
          <w:color w:val="000000" w:themeColor="text1"/>
          <w:sz w:val="24"/>
          <w:szCs w:val="24"/>
        </w:rPr>
        <w:t xml:space="preserve">Llpez Navarrete, R. P. Ortiz, X. Guo, </w:t>
      </w:r>
      <w:r w:rsidRPr="008E4475">
        <w:rPr>
          <w:rFonts w:ascii="Times New Roman" w:hAnsi="Times New Roman" w:cs="Times New Roman"/>
          <w:i/>
          <w:iCs/>
          <w:color w:val="000000" w:themeColor="text1"/>
          <w:sz w:val="24"/>
          <w:szCs w:val="24"/>
        </w:rPr>
        <w:t>Angew. Chem. Int. Ed.</w:t>
      </w:r>
      <w:r w:rsidRPr="008E4475">
        <w:rPr>
          <w:rFonts w:ascii="Times New Roman" w:hAnsi="Times New Roman" w:cs="Times New Roman" w:hint="eastAsia"/>
          <w:color w:val="000000" w:themeColor="text1"/>
          <w:sz w:val="24"/>
          <w:szCs w:val="24"/>
        </w:rPr>
        <w:t xml:space="preserve"> </w:t>
      </w:r>
      <w:r w:rsidRPr="008E4475">
        <w:rPr>
          <w:rFonts w:ascii="Times New Roman" w:hAnsi="Times New Roman" w:cs="Times New Roman"/>
          <w:b/>
          <w:bCs/>
          <w:color w:val="000000" w:themeColor="text1"/>
          <w:sz w:val="24"/>
          <w:szCs w:val="24"/>
        </w:rPr>
        <w:t>2017</w:t>
      </w:r>
      <w:r w:rsidRPr="008E4475">
        <w:rPr>
          <w:rFonts w:ascii="Times New Roman" w:hAnsi="Times New Roman" w:cs="Times New Roman"/>
          <w:color w:val="000000" w:themeColor="text1"/>
          <w:sz w:val="24"/>
          <w:szCs w:val="24"/>
        </w:rPr>
        <w:t xml:space="preserve">, </w:t>
      </w:r>
      <w:r w:rsidRPr="008E4475">
        <w:rPr>
          <w:rFonts w:ascii="Times New Roman" w:hAnsi="Times New Roman" w:cs="Times New Roman"/>
          <w:i/>
          <w:iCs/>
          <w:color w:val="000000" w:themeColor="text1"/>
          <w:sz w:val="24"/>
          <w:szCs w:val="24"/>
        </w:rPr>
        <w:t>56</w:t>
      </w:r>
      <w:r w:rsidRPr="008E4475">
        <w:rPr>
          <w:rFonts w:ascii="Times New Roman" w:hAnsi="Times New Roman" w:cs="Times New Roman"/>
          <w:color w:val="000000" w:themeColor="text1"/>
          <w:sz w:val="24"/>
          <w:szCs w:val="24"/>
        </w:rPr>
        <w:t>, 9924–9929.</w:t>
      </w:r>
      <w:bookmarkEnd w:id="0"/>
      <w:bookmarkEnd w:id="42"/>
    </w:p>
    <w:p w14:paraId="2D93DB50" w14:textId="5F08BA45" w:rsidR="00EB6BD8" w:rsidRPr="008E4475" w:rsidRDefault="00EB6BD8" w:rsidP="008E4475">
      <w:pPr>
        <w:rPr>
          <w:color w:val="000000" w:themeColor="text1"/>
        </w:rPr>
      </w:pPr>
    </w:p>
    <w:sectPr w:rsidR="00EB6BD8" w:rsidRPr="008E4475" w:rsidSect="00EB6BD8">
      <w:headerReference w:type="default" r:id="rId113"/>
      <w:footerReference w:type="default" r:id="rId114"/>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18F79C" w14:textId="77777777" w:rsidR="0056326E" w:rsidRDefault="0056326E">
      <w:r>
        <w:separator/>
      </w:r>
    </w:p>
  </w:endnote>
  <w:endnote w:type="continuationSeparator" w:id="0">
    <w:p w14:paraId="28B7736F" w14:textId="77777777" w:rsidR="0056326E" w:rsidRDefault="005632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dvOT2e364b11">
    <w:altName w:val="Cambria"/>
    <w:panose1 w:val="00000000000000000000"/>
    <w:charset w:val="00"/>
    <w:family w:val="roman"/>
    <w:notTrueType/>
    <w:pitch w:val="default"/>
    <w:sig w:usb0="00000003" w:usb1="00000000" w:usb2="00000000" w:usb3="00000000" w:csb0="00000001" w:csb1="00000000"/>
  </w:font>
  <w:font w:name="AdvOT2e364b11+fb">
    <w:altName w:val="宋体"/>
    <w:charset w:val="86"/>
    <w:family w:val="auto"/>
    <w:pitch w:val="default"/>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dvOT8608a8d1+22">
    <w:altName w:val="宋体"/>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HGB1_CNKI">
    <w:panose1 w:val="02000500000000000000"/>
    <w:charset w:val="86"/>
    <w:family w:val="auto"/>
    <w:pitch w:val="variable"/>
    <w:sig w:usb0="80000027" w:usb1="180F0000" w:usb2="00000010" w:usb3="00000000" w:csb0="00040003" w:csb1="00000000"/>
  </w:font>
  <w:font w:name="方正姚体">
    <w:panose1 w:val="02010601030101010101"/>
    <w:charset w:val="86"/>
    <w:family w:val="auto"/>
    <w:pitch w:val="variable"/>
    <w:sig w:usb0="00000003" w:usb1="080E0000" w:usb2="00000010" w:usb3="00000000" w:csb0="00040000" w:csb1="00000000"/>
  </w:font>
  <w:font w:name="ScalaLF-Regular">
    <w:altName w:val="宋体"/>
    <w:charset w:val="00"/>
    <w:family w:val="auto"/>
    <w:pitch w:val="default"/>
    <w:sig w:usb0="00000001" w:usb1="080E0000" w:usb2="00000010" w:usb3="00000000" w:csb0="00040000"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AdvOT999035f4">
    <w:altName w:val="微软雅黑"/>
    <w:panose1 w:val="00000000000000000000"/>
    <w:charset w:val="00"/>
    <w:family w:val="roman"/>
    <w:notTrueType/>
    <w:pitch w:val="default"/>
    <w:sig w:usb0="00000003" w:usb1="080E0000" w:usb2="00000010" w:usb3="00000000" w:csb0="00040001"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C9D14" w14:textId="77777777" w:rsidR="008E4475" w:rsidRDefault="008E4475">
    <w:pPr>
      <w:pStyle w:val="a9"/>
      <w:jc w:val="center"/>
    </w:pPr>
    <w:r>
      <w:fldChar w:fldCharType="begin"/>
    </w:r>
    <w:r>
      <w:instrText>PAGE   \* MERGEFORMAT</w:instrText>
    </w:r>
    <w:r>
      <w:fldChar w:fldCharType="separate"/>
    </w:r>
    <w:r>
      <w:rPr>
        <w:noProof/>
      </w:rPr>
      <w:t>2</w:t>
    </w:r>
    <w:r>
      <w:fldChar w:fldCharType="end"/>
    </w:r>
  </w:p>
  <w:p w14:paraId="2382E075" w14:textId="77777777" w:rsidR="008E4475" w:rsidRDefault="008E4475" w:rsidP="00881456">
    <w:pPr>
      <w:pStyle w:val="a9"/>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B96A1" w14:textId="77777777" w:rsidR="007B7A09" w:rsidRDefault="007B7A09">
    <w:pPr>
      <w:pStyle w:val="a9"/>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a9"/>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AFE75E" w14:textId="77777777" w:rsidR="0056326E" w:rsidRDefault="0056326E">
      <w:r>
        <w:separator/>
      </w:r>
    </w:p>
  </w:footnote>
  <w:footnote w:type="continuationSeparator" w:id="0">
    <w:p w14:paraId="2A445239" w14:textId="77777777" w:rsidR="0056326E" w:rsidRDefault="005632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01701" w14:textId="77777777" w:rsidR="008E4475" w:rsidRPr="009B44CC" w:rsidRDefault="008E4475" w:rsidP="009B44CC">
    <w:pPr>
      <w:pStyle w:val="a7"/>
      <w:tabs>
        <w:tab w:val="left" w:pos="5003"/>
      </w:tabs>
      <w:jc w:val="right"/>
      <w:rPr>
        <w:lang w:val="en-US"/>
      </w:rPr>
    </w:pPr>
    <w:r>
      <w:tab/>
    </w:r>
    <w:r w:rsidRPr="00302E7A">
      <w:rPr>
        <w:noProof/>
        <w:lang w:val="en-US" w:eastAsia="en-US"/>
      </w:rPr>
      <w:drawing>
        <wp:inline distT="0" distB="0" distL="0" distR="0" wp14:anchorId="179DE97B" wp14:editId="2012D9BE">
          <wp:extent cx="1488440" cy="414655"/>
          <wp:effectExtent l="0" t="0" r="0" b="0"/>
          <wp:docPr id="223416587" name="图片 223416587"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A9236" w14:textId="77777777" w:rsidR="00562E2B" w:rsidRPr="009B44CC" w:rsidRDefault="00562E2B" w:rsidP="009B44CC">
    <w:pPr>
      <w:pStyle w:val="a7"/>
      <w:tabs>
        <w:tab w:val="left" w:pos="5003"/>
      </w:tabs>
      <w:jc w:val="right"/>
      <w:rPr>
        <w:lang w:val="en-US"/>
      </w:rPr>
    </w:pPr>
    <w:r>
      <w:tab/>
    </w:r>
    <w:r w:rsidR="00C56CD4" w:rsidRPr="00302E7A">
      <w:rPr>
        <w:noProof/>
        <w:lang w:val="en-US" w:eastAsia="en-US"/>
      </w:rPr>
      <w:drawing>
        <wp:inline distT="0" distB="0" distL="0" distR="0" wp14:anchorId="08A47E0E" wp14:editId="2984969C">
          <wp:extent cx="1488440" cy="414655"/>
          <wp:effectExtent l="0" t="0" r="0" b="0"/>
          <wp:docPr id="44" name="图片 44"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3A0325"/>
    <w:multiLevelType w:val="hybridMultilevel"/>
    <w:tmpl w:val="36B2C36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8247864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Wiely-advanced Materials-4&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20r5vrxmspvt6epdtrp9eahw0ptfdt2209e&quot;&gt;BTICN2&lt;record-ids&gt;&lt;item&gt;1&lt;/item&gt;&lt;item&gt;3&lt;/item&gt;&lt;item&gt;4&lt;/item&gt;&lt;item&gt;5&lt;/item&gt;&lt;item&gt;6&lt;/item&gt;&lt;item&gt;8&lt;/item&gt;&lt;item&gt;9&lt;/item&gt;&lt;item&gt;10&lt;/item&gt;&lt;item&gt;11&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9&lt;/item&gt;&lt;item&gt;40&lt;/item&gt;&lt;item&gt;41&lt;/item&gt;&lt;item&gt;44&lt;/item&gt;&lt;item&gt;45&lt;/item&gt;&lt;item&gt;46&lt;/item&gt;&lt;item&gt;47&lt;/item&gt;&lt;item&gt;49&lt;/item&gt;&lt;item&gt;53&lt;/item&gt;&lt;item&gt;54&lt;/item&gt;&lt;item&gt;56&lt;/item&gt;&lt;item&gt;57&lt;/item&gt;&lt;item&gt;58&lt;/item&gt;&lt;item&gt;60&lt;/item&gt;&lt;item&gt;61&lt;/item&gt;&lt;item&gt;62&lt;/item&gt;&lt;item&gt;63&lt;/item&gt;&lt;item&gt;64&lt;/item&gt;&lt;item&gt;66&lt;/item&gt;&lt;item&gt;67&lt;/item&gt;&lt;item&gt;75&lt;/item&gt;&lt;item&gt;78&lt;/item&gt;&lt;item&gt;81&lt;/item&gt;&lt;item&gt;83&lt;/item&gt;&lt;item&gt;85&lt;/item&gt;&lt;/record-ids&gt;&lt;/item&gt;&lt;item db-id=&quot;rxdsz9easez9tletdv0pz208ftr5wtr2wz0x&quot;&gt;BTI2CN-20221121&lt;record-ids&gt;&lt;item&gt;13&lt;/item&gt;&lt;item&gt;20&lt;/item&gt;&lt;item&gt;66&lt;/item&gt;&lt;/record-ids&gt;&lt;/item&gt;&lt;/Libraries&gt;"/>
  </w:docVars>
  <w:rsids>
    <w:rsidRoot w:val="002D16A0"/>
    <w:rsid w:val="000003BB"/>
    <w:rsid w:val="0000374D"/>
    <w:rsid w:val="000040E8"/>
    <w:rsid w:val="00004A23"/>
    <w:rsid w:val="00006A0A"/>
    <w:rsid w:val="0000703E"/>
    <w:rsid w:val="000112FC"/>
    <w:rsid w:val="000118B0"/>
    <w:rsid w:val="00011F40"/>
    <w:rsid w:val="0001308C"/>
    <w:rsid w:val="0001454A"/>
    <w:rsid w:val="000148B1"/>
    <w:rsid w:val="000151B6"/>
    <w:rsid w:val="00015F0F"/>
    <w:rsid w:val="0001683C"/>
    <w:rsid w:val="000172E7"/>
    <w:rsid w:val="000214A8"/>
    <w:rsid w:val="00023F64"/>
    <w:rsid w:val="00025FDA"/>
    <w:rsid w:val="00027FB5"/>
    <w:rsid w:val="00030C7F"/>
    <w:rsid w:val="000314D2"/>
    <w:rsid w:val="0003318F"/>
    <w:rsid w:val="0004094E"/>
    <w:rsid w:val="00040B7B"/>
    <w:rsid w:val="00040D11"/>
    <w:rsid w:val="00041C1B"/>
    <w:rsid w:val="000437F7"/>
    <w:rsid w:val="00050985"/>
    <w:rsid w:val="00053B82"/>
    <w:rsid w:val="0005501E"/>
    <w:rsid w:val="00055883"/>
    <w:rsid w:val="000568AE"/>
    <w:rsid w:val="0006044D"/>
    <w:rsid w:val="00060D37"/>
    <w:rsid w:val="00061A6E"/>
    <w:rsid w:val="00061FF4"/>
    <w:rsid w:val="00062324"/>
    <w:rsid w:val="00063048"/>
    <w:rsid w:val="00063C0E"/>
    <w:rsid w:val="00065CA4"/>
    <w:rsid w:val="00072EA7"/>
    <w:rsid w:val="00076EAD"/>
    <w:rsid w:val="0008070E"/>
    <w:rsid w:val="000826FB"/>
    <w:rsid w:val="0008287E"/>
    <w:rsid w:val="00083031"/>
    <w:rsid w:val="0008740B"/>
    <w:rsid w:val="00087E1B"/>
    <w:rsid w:val="000904D3"/>
    <w:rsid w:val="0009309C"/>
    <w:rsid w:val="00093F1B"/>
    <w:rsid w:val="000A147F"/>
    <w:rsid w:val="000A16C6"/>
    <w:rsid w:val="000A1F4B"/>
    <w:rsid w:val="000A21A9"/>
    <w:rsid w:val="000A3E93"/>
    <w:rsid w:val="000A41D1"/>
    <w:rsid w:val="000A472C"/>
    <w:rsid w:val="000A5773"/>
    <w:rsid w:val="000A682F"/>
    <w:rsid w:val="000B05A0"/>
    <w:rsid w:val="000B10AC"/>
    <w:rsid w:val="000B33EE"/>
    <w:rsid w:val="000B4293"/>
    <w:rsid w:val="000B77B0"/>
    <w:rsid w:val="000B7BD1"/>
    <w:rsid w:val="000C067B"/>
    <w:rsid w:val="000C1B95"/>
    <w:rsid w:val="000C259E"/>
    <w:rsid w:val="000C37D6"/>
    <w:rsid w:val="000C3E0C"/>
    <w:rsid w:val="000C6252"/>
    <w:rsid w:val="000C6F8A"/>
    <w:rsid w:val="000D2D4B"/>
    <w:rsid w:val="000D45F4"/>
    <w:rsid w:val="000D5074"/>
    <w:rsid w:val="000D5AB4"/>
    <w:rsid w:val="000D66DB"/>
    <w:rsid w:val="000D7EBA"/>
    <w:rsid w:val="000E788B"/>
    <w:rsid w:val="000E7A5B"/>
    <w:rsid w:val="000E7BBA"/>
    <w:rsid w:val="000F512F"/>
    <w:rsid w:val="001013F4"/>
    <w:rsid w:val="001054D4"/>
    <w:rsid w:val="0010686C"/>
    <w:rsid w:val="00107C5F"/>
    <w:rsid w:val="00107CCC"/>
    <w:rsid w:val="00110011"/>
    <w:rsid w:val="001105BD"/>
    <w:rsid w:val="00116C82"/>
    <w:rsid w:val="00117383"/>
    <w:rsid w:val="0012037B"/>
    <w:rsid w:val="00120BE6"/>
    <w:rsid w:val="00120E85"/>
    <w:rsid w:val="00123148"/>
    <w:rsid w:val="00123455"/>
    <w:rsid w:val="00123ADA"/>
    <w:rsid w:val="00125573"/>
    <w:rsid w:val="0012642A"/>
    <w:rsid w:val="00126D17"/>
    <w:rsid w:val="00127CDB"/>
    <w:rsid w:val="001305BF"/>
    <w:rsid w:val="00131D58"/>
    <w:rsid w:val="001323EC"/>
    <w:rsid w:val="001336A9"/>
    <w:rsid w:val="00136CA0"/>
    <w:rsid w:val="001370B1"/>
    <w:rsid w:val="001377CA"/>
    <w:rsid w:val="00137903"/>
    <w:rsid w:val="00140B94"/>
    <w:rsid w:val="001425DC"/>
    <w:rsid w:val="001450FB"/>
    <w:rsid w:val="0014658A"/>
    <w:rsid w:val="00147DB8"/>
    <w:rsid w:val="001509B3"/>
    <w:rsid w:val="00151683"/>
    <w:rsid w:val="00152F6F"/>
    <w:rsid w:val="0015392F"/>
    <w:rsid w:val="0015563E"/>
    <w:rsid w:val="00155F66"/>
    <w:rsid w:val="0016390D"/>
    <w:rsid w:val="00163FF2"/>
    <w:rsid w:val="00164057"/>
    <w:rsid w:val="00165B37"/>
    <w:rsid w:val="00166026"/>
    <w:rsid w:val="00170369"/>
    <w:rsid w:val="00173757"/>
    <w:rsid w:val="00174176"/>
    <w:rsid w:val="001766EF"/>
    <w:rsid w:val="001809E8"/>
    <w:rsid w:val="00181D92"/>
    <w:rsid w:val="001823B6"/>
    <w:rsid w:val="001848EB"/>
    <w:rsid w:val="00187DB9"/>
    <w:rsid w:val="0019077D"/>
    <w:rsid w:val="0019194D"/>
    <w:rsid w:val="00192D28"/>
    <w:rsid w:val="0019345E"/>
    <w:rsid w:val="0019723B"/>
    <w:rsid w:val="00197EBA"/>
    <w:rsid w:val="001A31B5"/>
    <w:rsid w:val="001A4240"/>
    <w:rsid w:val="001A5645"/>
    <w:rsid w:val="001A6821"/>
    <w:rsid w:val="001A734D"/>
    <w:rsid w:val="001B2104"/>
    <w:rsid w:val="001B4224"/>
    <w:rsid w:val="001B5E87"/>
    <w:rsid w:val="001B7472"/>
    <w:rsid w:val="001C0601"/>
    <w:rsid w:val="001C10AC"/>
    <w:rsid w:val="001C55FB"/>
    <w:rsid w:val="001C5EA2"/>
    <w:rsid w:val="001C61D9"/>
    <w:rsid w:val="001D12BC"/>
    <w:rsid w:val="001D4A54"/>
    <w:rsid w:val="001D561D"/>
    <w:rsid w:val="001D7882"/>
    <w:rsid w:val="001E18CC"/>
    <w:rsid w:val="001E1D54"/>
    <w:rsid w:val="001E1E90"/>
    <w:rsid w:val="001E3D2D"/>
    <w:rsid w:val="001E4605"/>
    <w:rsid w:val="001E5427"/>
    <w:rsid w:val="001E5F4E"/>
    <w:rsid w:val="001F2689"/>
    <w:rsid w:val="001F2AB7"/>
    <w:rsid w:val="001F3C9B"/>
    <w:rsid w:val="001F3E77"/>
    <w:rsid w:val="001F4BD1"/>
    <w:rsid w:val="001F5110"/>
    <w:rsid w:val="001F5702"/>
    <w:rsid w:val="001F65A2"/>
    <w:rsid w:val="001F79FD"/>
    <w:rsid w:val="002000EA"/>
    <w:rsid w:val="002002FC"/>
    <w:rsid w:val="00201F71"/>
    <w:rsid w:val="0020284C"/>
    <w:rsid w:val="00203934"/>
    <w:rsid w:val="00203AC2"/>
    <w:rsid w:val="00204350"/>
    <w:rsid w:val="0020446B"/>
    <w:rsid w:val="00204BA7"/>
    <w:rsid w:val="002052CA"/>
    <w:rsid w:val="002072AB"/>
    <w:rsid w:val="00210140"/>
    <w:rsid w:val="00211942"/>
    <w:rsid w:val="00214D95"/>
    <w:rsid w:val="00215531"/>
    <w:rsid w:val="0021597D"/>
    <w:rsid w:val="002162B2"/>
    <w:rsid w:val="00216F54"/>
    <w:rsid w:val="002207A2"/>
    <w:rsid w:val="00220933"/>
    <w:rsid w:val="00220C72"/>
    <w:rsid w:val="00221A8D"/>
    <w:rsid w:val="0022337D"/>
    <w:rsid w:val="0022540C"/>
    <w:rsid w:val="00226AA4"/>
    <w:rsid w:val="00231DCF"/>
    <w:rsid w:val="00231E53"/>
    <w:rsid w:val="00233C8A"/>
    <w:rsid w:val="002359FB"/>
    <w:rsid w:val="00236036"/>
    <w:rsid w:val="00236BBA"/>
    <w:rsid w:val="00240238"/>
    <w:rsid w:val="00240D90"/>
    <w:rsid w:val="00246A08"/>
    <w:rsid w:val="00253CB1"/>
    <w:rsid w:val="002543F9"/>
    <w:rsid w:val="00257ADD"/>
    <w:rsid w:val="00263723"/>
    <w:rsid w:val="00263CF8"/>
    <w:rsid w:val="00263E1B"/>
    <w:rsid w:val="00265635"/>
    <w:rsid w:val="00266389"/>
    <w:rsid w:val="002675F7"/>
    <w:rsid w:val="00272548"/>
    <w:rsid w:val="002725A5"/>
    <w:rsid w:val="0027314F"/>
    <w:rsid w:val="002755AC"/>
    <w:rsid w:val="0028289F"/>
    <w:rsid w:val="00284157"/>
    <w:rsid w:val="00285631"/>
    <w:rsid w:val="00287B76"/>
    <w:rsid w:val="00290D94"/>
    <w:rsid w:val="0029203C"/>
    <w:rsid w:val="00294873"/>
    <w:rsid w:val="002A4A81"/>
    <w:rsid w:val="002A4B1C"/>
    <w:rsid w:val="002A73A2"/>
    <w:rsid w:val="002A7CE8"/>
    <w:rsid w:val="002B0671"/>
    <w:rsid w:val="002B262F"/>
    <w:rsid w:val="002B3553"/>
    <w:rsid w:val="002B5E06"/>
    <w:rsid w:val="002B7AFA"/>
    <w:rsid w:val="002C0CFF"/>
    <w:rsid w:val="002C6706"/>
    <w:rsid w:val="002C70A3"/>
    <w:rsid w:val="002D09B9"/>
    <w:rsid w:val="002D16A0"/>
    <w:rsid w:val="002D2016"/>
    <w:rsid w:val="002D2930"/>
    <w:rsid w:val="002D2DFF"/>
    <w:rsid w:val="002D3D6D"/>
    <w:rsid w:val="002D5BF8"/>
    <w:rsid w:val="002D71BD"/>
    <w:rsid w:val="002D7ECC"/>
    <w:rsid w:val="002E1AB2"/>
    <w:rsid w:val="002E1B8F"/>
    <w:rsid w:val="002E2DEF"/>
    <w:rsid w:val="002E4E3E"/>
    <w:rsid w:val="002E5049"/>
    <w:rsid w:val="002E76B2"/>
    <w:rsid w:val="002E79A2"/>
    <w:rsid w:val="002F4F4B"/>
    <w:rsid w:val="002F55FD"/>
    <w:rsid w:val="002F594C"/>
    <w:rsid w:val="003009D9"/>
    <w:rsid w:val="00301984"/>
    <w:rsid w:val="00301B0B"/>
    <w:rsid w:val="00301E84"/>
    <w:rsid w:val="00302E7A"/>
    <w:rsid w:val="00303D1B"/>
    <w:rsid w:val="003046B7"/>
    <w:rsid w:val="00316CDA"/>
    <w:rsid w:val="00317A57"/>
    <w:rsid w:val="003207CA"/>
    <w:rsid w:val="00320A99"/>
    <w:rsid w:val="00321251"/>
    <w:rsid w:val="0032144B"/>
    <w:rsid w:val="00321E38"/>
    <w:rsid w:val="00322D5B"/>
    <w:rsid w:val="00323274"/>
    <w:rsid w:val="00325AC2"/>
    <w:rsid w:val="00326A1C"/>
    <w:rsid w:val="003274CA"/>
    <w:rsid w:val="00327FDC"/>
    <w:rsid w:val="00331200"/>
    <w:rsid w:val="003360E3"/>
    <w:rsid w:val="003371D5"/>
    <w:rsid w:val="003376CD"/>
    <w:rsid w:val="003452C3"/>
    <w:rsid w:val="003465A0"/>
    <w:rsid w:val="003501A7"/>
    <w:rsid w:val="0035048A"/>
    <w:rsid w:val="00355B7E"/>
    <w:rsid w:val="00361E81"/>
    <w:rsid w:val="0036263B"/>
    <w:rsid w:val="00363B62"/>
    <w:rsid w:val="003645B0"/>
    <w:rsid w:val="00364B2C"/>
    <w:rsid w:val="003664F1"/>
    <w:rsid w:val="00367E3F"/>
    <w:rsid w:val="00377EA5"/>
    <w:rsid w:val="00377F77"/>
    <w:rsid w:val="00383073"/>
    <w:rsid w:val="0038438F"/>
    <w:rsid w:val="003851F3"/>
    <w:rsid w:val="00386924"/>
    <w:rsid w:val="00387C67"/>
    <w:rsid w:val="00387D98"/>
    <w:rsid w:val="00390B0F"/>
    <w:rsid w:val="00390B38"/>
    <w:rsid w:val="00390B6B"/>
    <w:rsid w:val="00391CFE"/>
    <w:rsid w:val="0039353B"/>
    <w:rsid w:val="00394122"/>
    <w:rsid w:val="00394F9E"/>
    <w:rsid w:val="00395426"/>
    <w:rsid w:val="00395B91"/>
    <w:rsid w:val="00396615"/>
    <w:rsid w:val="00396B67"/>
    <w:rsid w:val="0039700D"/>
    <w:rsid w:val="00397089"/>
    <w:rsid w:val="003978A8"/>
    <w:rsid w:val="003A0B47"/>
    <w:rsid w:val="003A0F30"/>
    <w:rsid w:val="003A33F2"/>
    <w:rsid w:val="003A462B"/>
    <w:rsid w:val="003A4C44"/>
    <w:rsid w:val="003A4ED0"/>
    <w:rsid w:val="003A5AD0"/>
    <w:rsid w:val="003A6CE3"/>
    <w:rsid w:val="003A7899"/>
    <w:rsid w:val="003B15EE"/>
    <w:rsid w:val="003B1CA1"/>
    <w:rsid w:val="003B517D"/>
    <w:rsid w:val="003B60EC"/>
    <w:rsid w:val="003C00ED"/>
    <w:rsid w:val="003C1C0A"/>
    <w:rsid w:val="003C35DF"/>
    <w:rsid w:val="003C3EC0"/>
    <w:rsid w:val="003C4A68"/>
    <w:rsid w:val="003C5269"/>
    <w:rsid w:val="003C554F"/>
    <w:rsid w:val="003C61DD"/>
    <w:rsid w:val="003C745B"/>
    <w:rsid w:val="003D63E7"/>
    <w:rsid w:val="003D6E72"/>
    <w:rsid w:val="003E05F1"/>
    <w:rsid w:val="003E113B"/>
    <w:rsid w:val="003E2916"/>
    <w:rsid w:val="003E4FCB"/>
    <w:rsid w:val="003E5092"/>
    <w:rsid w:val="003E715D"/>
    <w:rsid w:val="003F103E"/>
    <w:rsid w:val="003F2E48"/>
    <w:rsid w:val="003F440C"/>
    <w:rsid w:val="003F525A"/>
    <w:rsid w:val="003F7017"/>
    <w:rsid w:val="003F7BE6"/>
    <w:rsid w:val="004000E8"/>
    <w:rsid w:val="004006A9"/>
    <w:rsid w:val="00404548"/>
    <w:rsid w:val="004052AE"/>
    <w:rsid w:val="004118A5"/>
    <w:rsid w:val="00413672"/>
    <w:rsid w:val="00414041"/>
    <w:rsid w:val="00414279"/>
    <w:rsid w:val="00414465"/>
    <w:rsid w:val="00414729"/>
    <w:rsid w:val="00414C80"/>
    <w:rsid w:val="00414F4B"/>
    <w:rsid w:val="00415EF9"/>
    <w:rsid w:val="00416629"/>
    <w:rsid w:val="00417D86"/>
    <w:rsid w:val="00417DA1"/>
    <w:rsid w:val="00423478"/>
    <w:rsid w:val="00425B76"/>
    <w:rsid w:val="004260A2"/>
    <w:rsid w:val="00426FC6"/>
    <w:rsid w:val="004273AC"/>
    <w:rsid w:val="004273BC"/>
    <w:rsid w:val="00427C5F"/>
    <w:rsid w:val="0043061B"/>
    <w:rsid w:val="00431989"/>
    <w:rsid w:val="004346EE"/>
    <w:rsid w:val="00434E90"/>
    <w:rsid w:val="00441EAC"/>
    <w:rsid w:val="004479EF"/>
    <w:rsid w:val="004507E5"/>
    <w:rsid w:val="004519AD"/>
    <w:rsid w:val="00451AF0"/>
    <w:rsid w:val="004520DF"/>
    <w:rsid w:val="004525CA"/>
    <w:rsid w:val="0045459A"/>
    <w:rsid w:val="004545DB"/>
    <w:rsid w:val="00455C93"/>
    <w:rsid w:val="00456449"/>
    <w:rsid w:val="0045786A"/>
    <w:rsid w:val="00460F76"/>
    <w:rsid w:val="00461A56"/>
    <w:rsid w:val="00462F12"/>
    <w:rsid w:val="00463050"/>
    <w:rsid w:val="0046340F"/>
    <w:rsid w:val="004634A0"/>
    <w:rsid w:val="004637AD"/>
    <w:rsid w:val="00466168"/>
    <w:rsid w:val="0046778B"/>
    <w:rsid w:val="00470427"/>
    <w:rsid w:val="004714D4"/>
    <w:rsid w:val="00475712"/>
    <w:rsid w:val="00480CCE"/>
    <w:rsid w:val="00482FAA"/>
    <w:rsid w:val="00486103"/>
    <w:rsid w:val="00487211"/>
    <w:rsid w:val="0049075F"/>
    <w:rsid w:val="00492DA8"/>
    <w:rsid w:val="004A0888"/>
    <w:rsid w:val="004A43B6"/>
    <w:rsid w:val="004A70EE"/>
    <w:rsid w:val="004A774E"/>
    <w:rsid w:val="004A7D3E"/>
    <w:rsid w:val="004A7FF9"/>
    <w:rsid w:val="004B379D"/>
    <w:rsid w:val="004B5F0C"/>
    <w:rsid w:val="004B6031"/>
    <w:rsid w:val="004C046E"/>
    <w:rsid w:val="004C0632"/>
    <w:rsid w:val="004C1609"/>
    <w:rsid w:val="004C216B"/>
    <w:rsid w:val="004C4EE0"/>
    <w:rsid w:val="004C5DD3"/>
    <w:rsid w:val="004D02A9"/>
    <w:rsid w:val="004D30F9"/>
    <w:rsid w:val="004D4A32"/>
    <w:rsid w:val="004D64AB"/>
    <w:rsid w:val="004E4749"/>
    <w:rsid w:val="004E7A06"/>
    <w:rsid w:val="004E7CE8"/>
    <w:rsid w:val="004F1F3D"/>
    <w:rsid w:val="004F271D"/>
    <w:rsid w:val="004F5114"/>
    <w:rsid w:val="004F756C"/>
    <w:rsid w:val="005001FA"/>
    <w:rsid w:val="005019AF"/>
    <w:rsid w:val="00503132"/>
    <w:rsid w:val="005037F5"/>
    <w:rsid w:val="0050488D"/>
    <w:rsid w:val="00504D12"/>
    <w:rsid w:val="0050527A"/>
    <w:rsid w:val="0050535A"/>
    <w:rsid w:val="005106F5"/>
    <w:rsid w:val="00511192"/>
    <w:rsid w:val="00511568"/>
    <w:rsid w:val="005118AD"/>
    <w:rsid w:val="00511F95"/>
    <w:rsid w:val="00512353"/>
    <w:rsid w:val="005220C2"/>
    <w:rsid w:val="00522E88"/>
    <w:rsid w:val="00523369"/>
    <w:rsid w:val="0052398F"/>
    <w:rsid w:val="00526720"/>
    <w:rsid w:val="00530AD8"/>
    <w:rsid w:val="00531871"/>
    <w:rsid w:val="00532960"/>
    <w:rsid w:val="0053568F"/>
    <w:rsid w:val="00537B44"/>
    <w:rsid w:val="00541AAE"/>
    <w:rsid w:val="00544EF5"/>
    <w:rsid w:val="00545A73"/>
    <w:rsid w:val="00546DEB"/>
    <w:rsid w:val="00546F0F"/>
    <w:rsid w:val="005477E7"/>
    <w:rsid w:val="00547B40"/>
    <w:rsid w:val="00550159"/>
    <w:rsid w:val="00551897"/>
    <w:rsid w:val="00551FFD"/>
    <w:rsid w:val="00552A0F"/>
    <w:rsid w:val="005551ED"/>
    <w:rsid w:val="00555AB5"/>
    <w:rsid w:val="00556419"/>
    <w:rsid w:val="005572B4"/>
    <w:rsid w:val="005572DD"/>
    <w:rsid w:val="00560564"/>
    <w:rsid w:val="0056215F"/>
    <w:rsid w:val="00562E2B"/>
    <w:rsid w:val="0056326E"/>
    <w:rsid w:val="0056391F"/>
    <w:rsid w:val="00564668"/>
    <w:rsid w:val="00570353"/>
    <w:rsid w:val="005715F5"/>
    <w:rsid w:val="0057171E"/>
    <w:rsid w:val="00571EEC"/>
    <w:rsid w:val="00572666"/>
    <w:rsid w:val="0057267E"/>
    <w:rsid w:val="005726BD"/>
    <w:rsid w:val="005742EB"/>
    <w:rsid w:val="00574A5A"/>
    <w:rsid w:val="00574AC3"/>
    <w:rsid w:val="005753B8"/>
    <w:rsid w:val="00583ED5"/>
    <w:rsid w:val="005852FC"/>
    <w:rsid w:val="005871CF"/>
    <w:rsid w:val="00587437"/>
    <w:rsid w:val="00592678"/>
    <w:rsid w:val="00594644"/>
    <w:rsid w:val="0059526F"/>
    <w:rsid w:val="00595915"/>
    <w:rsid w:val="00596F36"/>
    <w:rsid w:val="005A1741"/>
    <w:rsid w:val="005A1D3E"/>
    <w:rsid w:val="005A1ED3"/>
    <w:rsid w:val="005A235F"/>
    <w:rsid w:val="005A444E"/>
    <w:rsid w:val="005A726D"/>
    <w:rsid w:val="005A751F"/>
    <w:rsid w:val="005A7719"/>
    <w:rsid w:val="005A77C2"/>
    <w:rsid w:val="005B0C5C"/>
    <w:rsid w:val="005B291B"/>
    <w:rsid w:val="005B6CE5"/>
    <w:rsid w:val="005B76C5"/>
    <w:rsid w:val="005B7AF0"/>
    <w:rsid w:val="005B7B8A"/>
    <w:rsid w:val="005C09C6"/>
    <w:rsid w:val="005C458D"/>
    <w:rsid w:val="005C491E"/>
    <w:rsid w:val="005C4C9A"/>
    <w:rsid w:val="005C5E0A"/>
    <w:rsid w:val="005C69CA"/>
    <w:rsid w:val="005C6C0C"/>
    <w:rsid w:val="005D2276"/>
    <w:rsid w:val="005D25FD"/>
    <w:rsid w:val="005D2808"/>
    <w:rsid w:val="005D7352"/>
    <w:rsid w:val="005E0858"/>
    <w:rsid w:val="005E2794"/>
    <w:rsid w:val="005E3CBF"/>
    <w:rsid w:val="005E667C"/>
    <w:rsid w:val="005E6785"/>
    <w:rsid w:val="005E6F9D"/>
    <w:rsid w:val="005E7B5A"/>
    <w:rsid w:val="005F01FC"/>
    <w:rsid w:val="005F068B"/>
    <w:rsid w:val="005F0C89"/>
    <w:rsid w:val="005F1464"/>
    <w:rsid w:val="005F16E7"/>
    <w:rsid w:val="005F3701"/>
    <w:rsid w:val="005F41DF"/>
    <w:rsid w:val="005F4521"/>
    <w:rsid w:val="005F5478"/>
    <w:rsid w:val="005F604F"/>
    <w:rsid w:val="006006FC"/>
    <w:rsid w:val="00602F7F"/>
    <w:rsid w:val="006045BA"/>
    <w:rsid w:val="0060583A"/>
    <w:rsid w:val="00606D5C"/>
    <w:rsid w:val="00610A1A"/>
    <w:rsid w:val="00611641"/>
    <w:rsid w:val="00611649"/>
    <w:rsid w:val="00611A0E"/>
    <w:rsid w:val="00614154"/>
    <w:rsid w:val="00614BD3"/>
    <w:rsid w:val="00616336"/>
    <w:rsid w:val="006216C5"/>
    <w:rsid w:val="00621D3D"/>
    <w:rsid w:val="00623A77"/>
    <w:rsid w:val="006256F5"/>
    <w:rsid w:val="00626ED5"/>
    <w:rsid w:val="0063097B"/>
    <w:rsid w:val="006364B8"/>
    <w:rsid w:val="00636A64"/>
    <w:rsid w:val="00636B93"/>
    <w:rsid w:val="006378ED"/>
    <w:rsid w:val="00640550"/>
    <w:rsid w:val="0064326A"/>
    <w:rsid w:val="006433D0"/>
    <w:rsid w:val="00644D5D"/>
    <w:rsid w:val="0064695B"/>
    <w:rsid w:val="00646C2D"/>
    <w:rsid w:val="00646C58"/>
    <w:rsid w:val="00646DC7"/>
    <w:rsid w:val="0064799C"/>
    <w:rsid w:val="006511FB"/>
    <w:rsid w:val="00651A9D"/>
    <w:rsid w:val="00653DB2"/>
    <w:rsid w:val="00654C93"/>
    <w:rsid w:val="006553B7"/>
    <w:rsid w:val="00656092"/>
    <w:rsid w:val="0065741C"/>
    <w:rsid w:val="00657948"/>
    <w:rsid w:val="00660B85"/>
    <w:rsid w:val="006622E0"/>
    <w:rsid w:val="00662DCE"/>
    <w:rsid w:val="00664121"/>
    <w:rsid w:val="00664F6D"/>
    <w:rsid w:val="006650B8"/>
    <w:rsid w:val="00666329"/>
    <w:rsid w:val="006672EE"/>
    <w:rsid w:val="0067011F"/>
    <w:rsid w:val="0067015E"/>
    <w:rsid w:val="006744B8"/>
    <w:rsid w:val="006779BE"/>
    <w:rsid w:val="00680453"/>
    <w:rsid w:val="00682526"/>
    <w:rsid w:val="00683555"/>
    <w:rsid w:val="00686EDF"/>
    <w:rsid w:val="00686F1D"/>
    <w:rsid w:val="00692F7A"/>
    <w:rsid w:val="00695E06"/>
    <w:rsid w:val="00696315"/>
    <w:rsid w:val="006A0D51"/>
    <w:rsid w:val="006A19BA"/>
    <w:rsid w:val="006A1C05"/>
    <w:rsid w:val="006A225B"/>
    <w:rsid w:val="006A30D2"/>
    <w:rsid w:val="006A4619"/>
    <w:rsid w:val="006A48A0"/>
    <w:rsid w:val="006A5A6A"/>
    <w:rsid w:val="006A5FE3"/>
    <w:rsid w:val="006A7863"/>
    <w:rsid w:val="006B23B2"/>
    <w:rsid w:val="006B4845"/>
    <w:rsid w:val="006B635C"/>
    <w:rsid w:val="006C1708"/>
    <w:rsid w:val="006C1C29"/>
    <w:rsid w:val="006C3782"/>
    <w:rsid w:val="006C3CDE"/>
    <w:rsid w:val="006C4745"/>
    <w:rsid w:val="006D0EE8"/>
    <w:rsid w:val="006D3162"/>
    <w:rsid w:val="006D37E7"/>
    <w:rsid w:val="006D3D83"/>
    <w:rsid w:val="006D3E08"/>
    <w:rsid w:val="006D5146"/>
    <w:rsid w:val="006D59D6"/>
    <w:rsid w:val="006D5C04"/>
    <w:rsid w:val="006D7508"/>
    <w:rsid w:val="006E0F2F"/>
    <w:rsid w:val="006E19D7"/>
    <w:rsid w:val="006E3495"/>
    <w:rsid w:val="006E7141"/>
    <w:rsid w:val="006E71B9"/>
    <w:rsid w:val="006E7BCB"/>
    <w:rsid w:val="006F39B2"/>
    <w:rsid w:val="006F5384"/>
    <w:rsid w:val="006F6604"/>
    <w:rsid w:val="006F6896"/>
    <w:rsid w:val="006F71D8"/>
    <w:rsid w:val="006F7D1A"/>
    <w:rsid w:val="00700800"/>
    <w:rsid w:val="00702F6F"/>
    <w:rsid w:val="0070321E"/>
    <w:rsid w:val="0070346C"/>
    <w:rsid w:val="007049DC"/>
    <w:rsid w:val="007051A0"/>
    <w:rsid w:val="0070582B"/>
    <w:rsid w:val="00706496"/>
    <w:rsid w:val="00711A12"/>
    <w:rsid w:val="00711F11"/>
    <w:rsid w:val="007154C4"/>
    <w:rsid w:val="00715DB9"/>
    <w:rsid w:val="007174BE"/>
    <w:rsid w:val="007218A0"/>
    <w:rsid w:val="00722ECC"/>
    <w:rsid w:val="007238AF"/>
    <w:rsid w:val="00724BBB"/>
    <w:rsid w:val="00726908"/>
    <w:rsid w:val="00726E58"/>
    <w:rsid w:val="007270C7"/>
    <w:rsid w:val="00730F3A"/>
    <w:rsid w:val="00735F34"/>
    <w:rsid w:val="00736944"/>
    <w:rsid w:val="00737C28"/>
    <w:rsid w:val="00741200"/>
    <w:rsid w:val="00741333"/>
    <w:rsid w:val="00742FF2"/>
    <w:rsid w:val="007430F0"/>
    <w:rsid w:val="00744D6A"/>
    <w:rsid w:val="00746138"/>
    <w:rsid w:val="0074620A"/>
    <w:rsid w:val="00751D50"/>
    <w:rsid w:val="007527D5"/>
    <w:rsid w:val="00752F3C"/>
    <w:rsid w:val="0075350F"/>
    <w:rsid w:val="0075479E"/>
    <w:rsid w:val="007560FE"/>
    <w:rsid w:val="007561FC"/>
    <w:rsid w:val="007578A5"/>
    <w:rsid w:val="00760A75"/>
    <w:rsid w:val="00761B96"/>
    <w:rsid w:val="00761D34"/>
    <w:rsid w:val="00762D2D"/>
    <w:rsid w:val="0076389F"/>
    <w:rsid w:val="00764622"/>
    <w:rsid w:val="00764CAD"/>
    <w:rsid w:val="00770FA1"/>
    <w:rsid w:val="00773884"/>
    <w:rsid w:val="0077410D"/>
    <w:rsid w:val="00774813"/>
    <w:rsid w:val="00776A17"/>
    <w:rsid w:val="0078052A"/>
    <w:rsid w:val="007812FB"/>
    <w:rsid w:val="00782093"/>
    <w:rsid w:val="00784032"/>
    <w:rsid w:val="00785F0E"/>
    <w:rsid w:val="00786E79"/>
    <w:rsid w:val="00787925"/>
    <w:rsid w:val="00790E31"/>
    <w:rsid w:val="00791578"/>
    <w:rsid w:val="00793B87"/>
    <w:rsid w:val="0079450B"/>
    <w:rsid w:val="0079566E"/>
    <w:rsid w:val="00796509"/>
    <w:rsid w:val="0079691E"/>
    <w:rsid w:val="00797723"/>
    <w:rsid w:val="007A0FD3"/>
    <w:rsid w:val="007A1653"/>
    <w:rsid w:val="007B1EEE"/>
    <w:rsid w:val="007B249B"/>
    <w:rsid w:val="007B4555"/>
    <w:rsid w:val="007B6417"/>
    <w:rsid w:val="007B6D4D"/>
    <w:rsid w:val="007B6FAF"/>
    <w:rsid w:val="007B7A09"/>
    <w:rsid w:val="007C0F7A"/>
    <w:rsid w:val="007C6702"/>
    <w:rsid w:val="007D242E"/>
    <w:rsid w:val="007D24A9"/>
    <w:rsid w:val="007D27FA"/>
    <w:rsid w:val="007D30B5"/>
    <w:rsid w:val="007D42D1"/>
    <w:rsid w:val="007D5E1E"/>
    <w:rsid w:val="007D6218"/>
    <w:rsid w:val="007D6699"/>
    <w:rsid w:val="007D7E30"/>
    <w:rsid w:val="007E0A75"/>
    <w:rsid w:val="007E0C59"/>
    <w:rsid w:val="007E1448"/>
    <w:rsid w:val="007E5514"/>
    <w:rsid w:val="007E6419"/>
    <w:rsid w:val="007F0088"/>
    <w:rsid w:val="007F3B6D"/>
    <w:rsid w:val="007F6815"/>
    <w:rsid w:val="007F6BA8"/>
    <w:rsid w:val="008010BC"/>
    <w:rsid w:val="0080336E"/>
    <w:rsid w:val="00803531"/>
    <w:rsid w:val="0080681B"/>
    <w:rsid w:val="0080738C"/>
    <w:rsid w:val="008102ED"/>
    <w:rsid w:val="00810665"/>
    <w:rsid w:val="00810B77"/>
    <w:rsid w:val="008125C6"/>
    <w:rsid w:val="00815463"/>
    <w:rsid w:val="00817436"/>
    <w:rsid w:val="00822217"/>
    <w:rsid w:val="0082542D"/>
    <w:rsid w:val="00826DF8"/>
    <w:rsid w:val="00827834"/>
    <w:rsid w:val="00832523"/>
    <w:rsid w:val="00832835"/>
    <w:rsid w:val="00835110"/>
    <w:rsid w:val="008351FC"/>
    <w:rsid w:val="00836D29"/>
    <w:rsid w:val="00841F50"/>
    <w:rsid w:val="00843A0E"/>
    <w:rsid w:val="00845DFE"/>
    <w:rsid w:val="00846E17"/>
    <w:rsid w:val="0085200A"/>
    <w:rsid w:val="00854283"/>
    <w:rsid w:val="008573E3"/>
    <w:rsid w:val="00860D8C"/>
    <w:rsid w:val="00861E81"/>
    <w:rsid w:val="00861F41"/>
    <w:rsid w:val="008645FF"/>
    <w:rsid w:val="00866D42"/>
    <w:rsid w:val="00867AFA"/>
    <w:rsid w:val="0087030E"/>
    <w:rsid w:val="00870AAC"/>
    <w:rsid w:val="008734F7"/>
    <w:rsid w:val="00873879"/>
    <w:rsid w:val="00874E9F"/>
    <w:rsid w:val="00877842"/>
    <w:rsid w:val="008806F8"/>
    <w:rsid w:val="008808E2"/>
    <w:rsid w:val="00881456"/>
    <w:rsid w:val="00881ACB"/>
    <w:rsid w:val="00882877"/>
    <w:rsid w:val="00885FC9"/>
    <w:rsid w:val="00890A26"/>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A7A1C"/>
    <w:rsid w:val="008B1031"/>
    <w:rsid w:val="008B2303"/>
    <w:rsid w:val="008B34A0"/>
    <w:rsid w:val="008B5740"/>
    <w:rsid w:val="008C0B84"/>
    <w:rsid w:val="008C41DA"/>
    <w:rsid w:val="008C553A"/>
    <w:rsid w:val="008C56CE"/>
    <w:rsid w:val="008C588E"/>
    <w:rsid w:val="008C6B36"/>
    <w:rsid w:val="008C6D5F"/>
    <w:rsid w:val="008C7226"/>
    <w:rsid w:val="008D2048"/>
    <w:rsid w:val="008D20BB"/>
    <w:rsid w:val="008D7B80"/>
    <w:rsid w:val="008E243B"/>
    <w:rsid w:val="008E4184"/>
    <w:rsid w:val="008E4475"/>
    <w:rsid w:val="008E549F"/>
    <w:rsid w:val="008E6301"/>
    <w:rsid w:val="008F10BC"/>
    <w:rsid w:val="008F2052"/>
    <w:rsid w:val="008F26ED"/>
    <w:rsid w:val="008F2A38"/>
    <w:rsid w:val="008F3012"/>
    <w:rsid w:val="008F592B"/>
    <w:rsid w:val="008F6A77"/>
    <w:rsid w:val="00901D14"/>
    <w:rsid w:val="00903775"/>
    <w:rsid w:val="009109F7"/>
    <w:rsid w:val="009111D7"/>
    <w:rsid w:val="00912137"/>
    <w:rsid w:val="00915BED"/>
    <w:rsid w:val="0091678B"/>
    <w:rsid w:val="00916B64"/>
    <w:rsid w:val="0092145D"/>
    <w:rsid w:val="00924290"/>
    <w:rsid w:val="009245DE"/>
    <w:rsid w:val="00930762"/>
    <w:rsid w:val="00930C0C"/>
    <w:rsid w:val="00936B81"/>
    <w:rsid w:val="009410FC"/>
    <w:rsid w:val="009426CC"/>
    <w:rsid w:val="00944701"/>
    <w:rsid w:val="00945B00"/>
    <w:rsid w:val="0094797B"/>
    <w:rsid w:val="00950ED1"/>
    <w:rsid w:val="00951A4F"/>
    <w:rsid w:val="00952A7A"/>
    <w:rsid w:val="00953A02"/>
    <w:rsid w:val="00953FE0"/>
    <w:rsid w:val="0095444E"/>
    <w:rsid w:val="00955C67"/>
    <w:rsid w:val="009572E8"/>
    <w:rsid w:val="00957B65"/>
    <w:rsid w:val="00960AFF"/>
    <w:rsid w:val="00963F62"/>
    <w:rsid w:val="0096439A"/>
    <w:rsid w:val="00964B33"/>
    <w:rsid w:val="00965EFC"/>
    <w:rsid w:val="00970BB0"/>
    <w:rsid w:val="00970F50"/>
    <w:rsid w:val="0097161B"/>
    <w:rsid w:val="009756B8"/>
    <w:rsid w:val="009762D2"/>
    <w:rsid w:val="009762F1"/>
    <w:rsid w:val="0097692D"/>
    <w:rsid w:val="009776D2"/>
    <w:rsid w:val="00977EA8"/>
    <w:rsid w:val="0098140D"/>
    <w:rsid w:val="00981CED"/>
    <w:rsid w:val="00987225"/>
    <w:rsid w:val="00990870"/>
    <w:rsid w:val="00990DCF"/>
    <w:rsid w:val="009920F5"/>
    <w:rsid w:val="00992B56"/>
    <w:rsid w:val="00992CDA"/>
    <w:rsid w:val="00993342"/>
    <w:rsid w:val="00994255"/>
    <w:rsid w:val="00996CE4"/>
    <w:rsid w:val="009A0FB3"/>
    <w:rsid w:val="009A3F36"/>
    <w:rsid w:val="009A48D8"/>
    <w:rsid w:val="009A4B0A"/>
    <w:rsid w:val="009A6C59"/>
    <w:rsid w:val="009A7878"/>
    <w:rsid w:val="009B0888"/>
    <w:rsid w:val="009B0A27"/>
    <w:rsid w:val="009B33DF"/>
    <w:rsid w:val="009B4270"/>
    <w:rsid w:val="009B44CC"/>
    <w:rsid w:val="009B5651"/>
    <w:rsid w:val="009B62E4"/>
    <w:rsid w:val="009B706A"/>
    <w:rsid w:val="009B792C"/>
    <w:rsid w:val="009C18D2"/>
    <w:rsid w:val="009C4319"/>
    <w:rsid w:val="009C6520"/>
    <w:rsid w:val="009D0CD7"/>
    <w:rsid w:val="009D109E"/>
    <w:rsid w:val="009D1CD9"/>
    <w:rsid w:val="009D1F28"/>
    <w:rsid w:val="009D28E5"/>
    <w:rsid w:val="009D4830"/>
    <w:rsid w:val="009D520D"/>
    <w:rsid w:val="009D576B"/>
    <w:rsid w:val="009D6016"/>
    <w:rsid w:val="009D723B"/>
    <w:rsid w:val="009D797A"/>
    <w:rsid w:val="009E026A"/>
    <w:rsid w:val="009E1041"/>
    <w:rsid w:val="009E3B56"/>
    <w:rsid w:val="009E49B5"/>
    <w:rsid w:val="009E551E"/>
    <w:rsid w:val="009E7066"/>
    <w:rsid w:val="009F1EF8"/>
    <w:rsid w:val="009F258D"/>
    <w:rsid w:val="009F4604"/>
    <w:rsid w:val="009F4B78"/>
    <w:rsid w:val="009F606B"/>
    <w:rsid w:val="009F60D7"/>
    <w:rsid w:val="009F6E66"/>
    <w:rsid w:val="009F7888"/>
    <w:rsid w:val="00A00E08"/>
    <w:rsid w:val="00A02AC3"/>
    <w:rsid w:val="00A06840"/>
    <w:rsid w:val="00A06EAD"/>
    <w:rsid w:val="00A07885"/>
    <w:rsid w:val="00A1293C"/>
    <w:rsid w:val="00A14F9B"/>
    <w:rsid w:val="00A15058"/>
    <w:rsid w:val="00A167F1"/>
    <w:rsid w:val="00A2085F"/>
    <w:rsid w:val="00A20EC0"/>
    <w:rsid w:val="00A2150B"/>
    <w:rsid w:val="00A215D9"/>
    <w:rsid w:val="00A2292C"/>
    <w:rsid w:val="00A2327C"/>
    <w:rsid w:val="00A23FC3"/>
    <w:rsid w:val="00A25F1B"/>
    <w:rsid w:val="00A27285"/>
    <w:rsid w:val="00A3288D"/>
    <w:rsid w:val="00A329DC"/>
    <w:rsid w:val="00A354AE"/>
    <w:rsid w:val="00A364EF"/>
    <w:rsid w:val="00A41135"/>
    <w:rsid w:val="00A41D72"/>
    <w:rsid w:val="00A41FEB"/>
    <w:rsid w:val="00A42FBA"/>
    <w:rsid w:val="00A43FD1"/>
    <w:rsid w:val="00A44DA6"/>
    <w:rsid w:val="00A459E5"/>
    <w:rsid w:val="00A50921"/>
    <w:rsid w:val="00A5160D"/>
    <w:rsid w:val="00A527FD"/>
    <w:rsid w:val="00A54B75"/>
    <w:rsid w:val="00A56CA4"/>
    <w:rsid w:val="00A62282"/>
    <w:rsid w:val="00A65F04"/>
    <w:rsid w:val="00A65F2E"/>
    <w:rsid w:val="00A66FDA"/>
    <w:rsid w:val="00A70154"/>
    <w:rsid w:val="00A7086D"/>
    <w:rsid w:val="00A71AD5"/>
    <w:rsid w:val="00A74B6A"/>
    <w:rsid w:val="00A76CAE"/>
    <w:rsid w:val="00A8073E"/>
    <w:rsid w:val="00A80883"/>
    <w:rsid w:val="00A81BED"/>
    <w:rsid w:val="00A82947"/>
    <w:rsid w:val="00A82FC6"/>
    <w:rsid w:val="00A84284"/>
    <w:rsid w:val="00A85A0D"/>
    <w:rsid w:val="00A85AC3"/>
    <w:rsid w:val="00A907DB"/>
    <w:rsid w:val="00A92270"/>
    <w:rsid w:val="00AA02AB"/>
    <w:rsid w:val="00AA10AE"/>
    <w:rsid w:val="00AA329F"/>
    <w:rsid w:val="00AA3C77"/>
    <w:rsid w:val="00AA535E"/>
    <w:rsid w:val="00AA7B6A"/>
    <w:rsid w:val="00AB2D2A"/>
    <w:rsid w:val="00AB3941"/>
    <w:rsid w:val="00AB593E"/>
    <w:rsid w:val="00AB5D37"/>
    <w:rsid w:val="00AB683F"/>
    <w:rsid w:val="00AC0B05"/>
    <w:rsid w:val="00AC4A2E"/>
    <w:rsid w:val="00AD1885"/>
    <w:rsid w:val="00AD50BA"/>
    <w:rsid w:val="00AD5876"/>
    <w:rsid w:val="00AD6580"/>
    <w:rsid w:val="00AD73FF"/>
    <w:rsid w:val="00AE02E7"/>
    <w:rsid w:val="00AE0F75"/>
    <w:rsid w:val="00AE319E"/>
    <w:rsid w:val="00AE3B2C"/>
    <w:rsid w:val="00AE3B4E"/>
    <w:rsid w:val="00AE5ABC"/>
    <w:rsid w:val="00AE676F"/>
    <w:rsid w:val="00AE709C"/>
    <w:rsid w:val="00AE7CB9"/>
    <w:rsid w:val="00AE7DD9"/>
    <w:rsid w:val="00AF2B38"/>
    <w:rsid w:val="00B00372"/>
    <w:rsid w:val="00B004C1"/>
    <w:rsid w:val="00B0168B"/>
    <w:rsid w:val="00B03458"/>
    <w:rsid w:val="00B04B8E"/>
    <w:rsid w:val="00B051A0"/>
    <w:rsid w:val="00B1072F"/>
    <w:rsid w:val="00B15820"/>
    <w:rsid w:val="00B16E1C"/>
    <w:rsid w:val="00B215D8"/>
    <w:rsid w:val="00B2218A"/>
    <w:rsid w:val="00B23C31"/>
    <w:rsid w:val="00B246ED"/>
    <w:rsid w:val="00B25CC3"/>
    <w:rsid w:val="00B26DD0"/>
    <w:rsid w:val="00B277E4"/>
    <w:rsid w:val="00B32576"/>
    <w:rsid w:val="00B338C8"/>
    <w:rsid w:val="00B341CC"/>
    <w:rsid w:val="00B35321"/>
    <w:rsid w:val="00B35505"/>
    <w:rsid w:val="00B35CB3"/>
    <w:rsid w:val="00B35E0A"/>
    <w:rsid w:val="00B3758B"/>
    <w:rsid w:val="00B40124"/>
    <w:rsid w:val="00B40B86"/>
    <w:rsid w:val="00B42005"/>
    <w:rsid w:val="00B42E03"/>
    <w:rsid w:val="00B443E2"/>
    <w:rsid w:val="00B46222"/>
    <w:rsid w:val="00B54092"/>
    <w:rsid w:val="00B5444C"/>
    <w:rsid w:val="00B5568B"/>
    <w:rsid w:val="00B557BF"/>
    <w:rsid w:val="00B55BD6"/>
    <w:rsid w:val="00B56147"/>
    <w:rsid w:val="00B57183"/>
    <w:rsid w:val="00B5720A"/>
    <w:rsid w:val="00B5753E"/>
    <w:rsid w:val="00B604A0"/>
    <w:rsid w:val="00B60761"/>
    <w:rsid w:val="00B620A5"/>
    <w:rsid w:val="00B62BB1"/>
    <w:rsid w:val="00B62DB6"/>
    <w:rsid w:val="00B63559"/>
    <w:rsid w:val="00B64556"/>
    <w:rsid w:val="00B73979"/>
    <w:rsid w:val="00B751B0"/>
    <w:rsid w:val="00B762E0"/>
    <w:rsid w:val="00B801E0"/>
    <w:rsid w:val="00B86188"/>
    <w:rsid w:val="00B86C54"/>
    <w:rsid w:val="00B86DE8"/>
    <w:rsid w:val="00B874C4"/>
    <w:rsid w:val="00B97AA2"/>
    <w:rsid w:val="00B97B8E"/>
    <w:rsid w:val="00B97C63"/>
    <w:rsid w:val="00BA00A8"/>
    <w:rsid w:val="00BA0378"/>
    <w:rsid w:val="00BA1CE7"/>
    <w:rsid w:val="00BA2FE3"/>
    <w:rsid w:val="00BA37A4"/>
    <w:rsid w:val="00BA4FB0"/>
    <w:rsid w:val="00BA6138"/>
    <w:rsid w:val="00BA743E"/>
    <w:rsid w:val="00BB00A5"/>
    <w:rsid w:val="00BB1930"/>
    <w:rsid w:val="00BB3478"/>
    <w:rsid w:val="00BB348C"/>
    <w:rsid w:val="00BB47D9"/>
    <w:rsid w:val="00BB48F5"/>
    <w:rsid w:val="00BB55FD"/>
    <w:rsid w:val="00BC071C"/>
    <w:rsid w:val="00BC2247"/>
    <w:rsid w:val="00BC5572"/>
    <w:rsid w:val="00BD497C"/>
    <w:rsid w:val="00BD57EE"/>
    <w:rsid w:val="00BD6E76"/>
    <w:rsid w:val="00BE1D5B"/>
    <w:rsid w:val="00BE4E8A"/>
    <w:rsid w:val="00BE5A75"/>
    <w:rsid w:val="00BE5AA9"/>
    <w:rsid w:val="00BE5F32"/>
    <w:rsid w:val="00BF2A79"/>
    <w:rsid w:val="00BF34A1"/>
    <w:rsid w:val="00BF375F"/>
    <w:rsid w:val="00C0051A"/>
    <w:rsid w:val="00C02372"/>
    <w:rsid w:val="00C02C34"/>
    <w:rsid w:val="00C044C3"/>
    <w:rsid w:val="00C04A7B"/>
    <w:rsid w:val="00C101EE"/>
    <w:rsid w:val="00C10453"/>
    <w:rsid w:val="00C12E60"/>
    <w:rsid w:val="00C13BCA"/>
    <w:rsid w:val="00C141B9"/>
    <w:rsid w:val="00C158CF"/>
    <w:rsid w:val="00C16518"/>
    <w:rsid w:val="00C1787D"/>
    <w:rsid w:val="00C20F14"/>
    <w:rsid w:val="00C2224A"/>
    <w:rsid w:val="00C22B7C"/>
    <w:rsid w:val="00C23B8E"/>
    <w:rsid w:val="00C24EA9"/>
    <w:rsid w:val="00C252D3"/>
    <w:rsid w:val="00C27824"/>
    <w:rsid w:val="00C3184D"/>
    <w:rsid w:val="00C32F6B"/>
    <w:rsid w:val="00C331FD"/>
    <w:rsid w:val="00C34DCB"/>
    <w:rsid w:val="00C36D0C"/>
    <w:rsid w:val="00C3708D"/>
    <w:rsid w:val="00C4138A"/>
    <w:rsid w:val="00C440B4"/>
    <w:rsid w:val="00C443D2"/>
    <w:rsid w:val="00C446F9"/>
    <w:rsid w:val="00C44CC9"/>
    <w:rsid w:val="00C4627A"/>
    <w:rsid w:val="00C462CB"/>
    <w:rsid w:val="00C46F39"/>
    <w:rsid w:val="00C47AFE"/>
    <w:rsid w:val="00C5067F"/>
    <w:rsid w:val="00C515C3"/>
    <w:rsid w:val="00C51A35"/>
    <w:rsid w:val="00C51AA2"/>
    <w:rsid w:val="00C52203"/>
    <w:rsid w:val="00C52E43"/>
    <w:rsid w:val="00C54624"/>
    <w:rsid w:val="00C54E3C"/>
    <w:rsid w:val="00C56149"/>
    <w:rsid w:val="00C56CD4"/>
    <w:rsid w:val="00C609C3"/>
    <w:rsid w:val="00C60E16"/>
    <w:rsid w:val="00C630B7"/>
    <w:rsid w:val="00C63A27"/>
    <w:rsid w:val="00C65E4E"/>
    <w:rsid w:val="00C66610"/>
    <w:rsid w:val="00C66648"/>
    <w:rsid w:val="00C66FEF"/>
    <w:rsid w:val="00C70CB4"/>
    <w:rsid w:val="00C727A7"/>
    <w:rsid w:val="00C728D5"/>
    <w:rsid w:val="00C72CF7"/>
    <w:rsid w:val="00C74932"/>
    <w:rsid w:val="00C75119"/>
    <w:rsid w:val="00C76DD6"/>
    <w:rsid w:val="00C82B14"/>
    <w:rsid w:val="00C835E1"/>
    <w:rsid w:val="00C90B62"/>
    <w:rsid w:val="00C919AC"/>
    <w:rsid w:val="00C91C08"/>
    <w:rsid w:val="00C959F3"/>
    <w:rsid w:val="00C97172"/>
    <w:rsid w:val="00C97B3D"/>
    <w:rsid w:val="00C97F0E"/>
    <w:rsid w:val="00CA06AC"/>
    <w:rsid w:val="00CA1D9E"/>
    <w:rsid w:val="00CA242A"/>
    <w:rsid w:val="00CA27BD"/>
    <w:rsid w:val="00CA2AB6"/>
    <w:rsid w:val="00CA36DE"/>
    <w:rsid w:val="00CA3C73"/>
    <w:rsid w:val="00CA3DEC"/>
    <w:rsid w:val="00CA4BCC"/>
    <w:rsid w:val="00CA5313"/>
    <w:rsid w:val="00CA73D1"/>
    <w:rsid w:val="00CB01D6"/>
    <w:rsid w:val="00CB0DCC"/>
    <w:rsid w:val="00CB311E"/>
    <w:rsid w:val="00CB408A"/>
    <w:rsid w:val="00CB4BDE"/>
    <w:rsid w:val="00CB71E1"/>
    <w:rsid w:val="00CC0ED3"/>
    <w:rsid w:val="00CC1145"/>
    <w:rsid w:val="00CC1894"/>
    <w:rsid w:val="00CC2EE2"/>
    <w:rsid w:val="00CC3D03"/>
    <w:rsid w:val="00CC45DB"/>
    <w:rsid w:val="00CC5651"/>
    <w:rsid w:val="00CC73FF"/>
    <w:rsid w:val="00CD141E"/>
    <w:rsid w:val="00CD3450"/>
    <w:rsid w:val="00CD45DA"/>
    <w:rsid w:val="00CD711D"/>
    <w:rsid w:val="00CE2EA4"/>
    <w:rsid w:val="00CE5714"/>
    <w:rsid w:val="00CE6138"/>
    <w:rsid w:val="00CE6F59"/>
    <w:rsid w:val="00CE7AAB"/>
    <w:rsid w:val="00CF2673"/>
    <w:rsid w:val="00CF2D52"/>
    <w:rsid w:val="00CF2DA1"/>
    <w:rsid w:val="00CF43B1"/>
    <w:rsid w:val="00D0614B"/>
    <w:rsid w:val="00D06AD1"/>
    <w:rsid w:val="00D077E1"/>
    <w:rsid w:val="00D12643"/>
    <w:rsid w:val="00D17549"/>
    <w:rsid w:val="00D2035A"/>
    <w:rsid w:val="00D24D97"/>
    <w:rsid w:val="00D275F5"/>
    <w:rsid w:val="00D27B31"/>
    <w:rsid w:val="00D30212"/>
    <w:rsid w:val="00D34522"/>
    <w:rsid w:val="00D34A21"/>
    <w:rsid w:val="00D376F1"/>
    <w:rsid w:val="00D43CA8"/>
    <w:rsid w:val="00D43EB0"/>
    <w:rsid w:val="00D44050"/>
    <w:rsid w:val="00D4523D"/>
    <w:rsid w:val="00D4593F"/>
    <w:rsid w:val="00D45BD4"/>
    <w:rsid w:val="00D4775B"/>
    <w:rsid w:val="00D47AB8"/>
    <w:rsid w:val="00D54E37"/>
    <w:rsid w:val="00D55D94"/>
    <w:rsid w:val="00D56566"/>
    <w:rsid w:val="00D647A4"/>
    <w:rsid w:val="00D6487A"/>
    <w:rsid w:val="00D648BB"/>
    <w:rsid w:val="00D64E04"/>
    <w:rsid w:val="00D65A5E"/>
    <w:rsid w:val="00D669D1"/>
    <w:rsid w:val="00D7049A"/>
    <w:rsid w:val="00D704F6"/>
    <w:rsid w:val="00D71EF5"/>
    <w:rsid w:val="00D722B1"/>
    <w:rsid w:val="00D74A82"/>
    <w:rsid w:val="00D753F6"/>
    <w:rsid w:val="00D7587B"/>
    <w:rsid w:val="00D77227"/>
    <w:rsid w:val="00D7737D"/>
    <w:rsid w:val="00D80897"/>
    <w:rsid w:val="00D808E8"/>
    <w:rsid w:val="00D81375"/>
    <w:rsid w:val="00D85295"/>
    <w:rsid w:val="00D8540E"/>
    <w:rsid w:val="00D85C4D"/>
    <w:rsid w:val="00D8730B"/>
    <w:rsid w:val="00D9072A"/>
    <w:rsid w:val="00D915DB"/>
    <w:rsid w:val="00D94852"/>
    <w:rsid w:val="00D9783A"/>
    <w:rsid w:val="00DA039C"/>
    <w:rsid w:val="00DA10B4"/>
    <w:rsid w:val="00DA3125"/>
    <w:rsid w:val="00DA439A"/>
    <w:rsid w:val="00DA6EBE"/>
    <w:rsid w:val="00DB27CC"/>
    <w:rsid w:val="00DB2A54"/>
    <w:rsid w:val="00DB2BB0"/>
    <w:rsid w:val="00DB4EF9"/>
    <w:rsid w:val="00DB5255"/>
    <w:rsid w:val="00DB5D00"/>
    <w:rsid w:val="00DB7952"/>
    <w:rsid w:val="00DB7D2C"/>
    <w:rsid w:val="00DC29FE"/>
    <w:rsid w:val="00DC2EBA"/>
    <w:rsid w:val="00DC3D5B"/>
    <w:rsid w:val="00DC430C"/>
    <w:rsid w:val="00DC60FB"/>
    <w:rsid w:val="00DC7319"/>
    <w:rsid w:val="00DC742E"/>
    <w:rsid w:val="00DD1134"/>
    <w:rsid w:val="00DD1B51"/>
    <w:rsid w:val="00DD38DC"/>
    <w:rsid w:val="00DD63FF"/>
    <w:rsid w:val="00DE5F3B"/>
    <w:rsid w:val="00DE5F91"/>
    <w:rsid w:val="00DE632F"/>
    <w:rsid w:val="00DF1BBF"/>
    <w:rsid w:val="00DF262F"/>
    <w:rsid w:val="00DF3145"/>
    <w:rsid w:val="00DF4B0E"/>
    <w:rsid w:val="00DF6B23"/>
    <w:rsid w:val="00E01E4B"/>
    <w:rsid w:val="00E01F73"/>
    <w:rsid w:val="00E0367B"/>
    <w:rsid w:val="00E062B0"/>
    <w:rsid w:val="00E06ED0"/>
    <w:rsid w:val="00E0711E"/>
    <w:rsid w:val="00E0770C"/>
    <w:rsid w:val="00E10CE0"/>
    <w:rsid w:val="00E10FE9"/>
    <w:rsid w:val="00E115F0"/>
    <w:rsid w:val="00E11D04"/>
    <w:rsid w:val="00E14522"/>
    <w:rsid w:val="00E14DFA"/>
    <w:rsid w:val="00E15C65"/>
    <w:rsid w:val="00E16936"/>
    <w:rsid w:val="00E17EA5"/>
    <w:rsid w:val="00E21E26"/>
    <w:rsid w:val="00E2294F"/>
    <w:rsid w:val="00E229DB"/>
    <w:rsid w:val="00E242DA"/>
    <w:rsid w:val="00E2571A"/>
    <w:rsid w:val="00E26EDC"/>
    <w:rsid w:val="00E2713C"/>
    <w:rsid w:val="00E30B42"/>
    <w:rsid w:val="00E342D7"/>
    <w:rsid w:val="00E34D1F"/>
    <w:rsid w:val="00E35C26"/>
    <w:rsid w:val="00E35DD1"/>
    <w:rsid w:val="00E37C6F"/>
    <w:rsid w:val="00E410EA"/>
    <w:rsid w:val="00E415D4"/>
    <w:rsid w:val="00E41D5C"/>
    <w:rsid w:val="00E437F7"/>
    <w:rsid w:val="00E529F9"/>
    <w:rsid w:val="00E55017"/>
    <w:rsid w:val="00E55416"/>
    <w:rsid w:val="00E557D1"/>
    <w:rsid w:val="00E56282"/>
    <w:rsid w:val="00E616BF"/>
    <w:rsid w:val="00E658AA"/>
    <w:rsid w:val="00E6656A"/>
    <w:rsid w:val="00E70080"/>
    <w:rsid w:val="00E70D30"/>
    <w:rsid w:val="00E716BA"/>
    <w:rsid w:val="00E74721"/>
    <w:rsid w:val="00E75977"/>
    <w:rsid w:val="00E76431"/>
    <w:rsid w:val="00E7686D"/>
    <w:rsid w:val="00E813BA"/>
    <w:rsid w:val="00E83614"/>
    <w:rsid w:val="00E8590C"/>
    <w:rsid w:val="00E85F76"/>
    <w:rsid w:val="00E86A1F"/>
    <w:rsid w:val="00E93590"/>
    <w:rsid w:val="00E94506"/>
    <w:rsid w:val="00E95A7B"/>
    <w:rsid w:val="00E95D91"/>
    <w:rsid w:val="00E9642D"/>
    <w:rsid w:val="00E969E9"/>
    <w:rsid w:val="00EA0098"/>
    <w:rsid w:val="00EA01A0"/>
    <w:rsid w:val="00EA155A"/>
    <w:rsid w:val="00EA24D4"/>
    <w:rsid w:val="00EA2851"/>
    <w:rsid w:val="00EA3515"/>
    <w:rsid w:val="00EA39E5"/>
    <w:rsid w:val="00EA55FE"/>
    <w:rsid w:val="00EB0B4F"/>
    <w:rsid w:val="00EB1757"/>
    <w:rsid w:val="00EB1B59"/>
    <w:rsid w:val="00EB4384"/>
    <w:rsid w:val="00EB4F85"/>
    <w:rsid w:val="00EB55E1"/>
    <w:rsid w:val="00EB6065"/>
    <w:rsid w:val="00EB6BD8"/>
    <w:rsid w:val="00EC0826"/>
    <w:rsid w:val="00EC1EA0"/>
    <w:rsid w:val="00EC4A88"/>
    <w:rsid w:val="00EC4E99"/>
    <w:rsid w:val="00EC74C9"/>
    <w:rsid w:val="00EC7E23"/>
    <w:rsid w:val="00ED1E06"/>
    <w:rsid w:val="00ED22F7"/>
    <w:rsid w:val="00ED3A21"/>
    <w:rsid w:val="00ED54F9"/>
    <w:rsid w:val="00ED5B76"/>
    <w:rsid w:val="00ED6982"/>
    <w:rsid w:val="00EE0218"/>
    <w:rsid w:val="00EE0963"/>
    <w:rsid w:val="00EE0C95"/>
    <w:rsid w:val="00EE0CA0"/>
    <w:rsid w:val="00EE0E54"/>
    <w:rsid w:val="00EE1033"/>
    <w:rsid w:val="00EE114E"/>
    <w:rsid w:val="00EE6052"/>
    <w:rsid w:val="00EE6654"/>
    <w:rsid w:val="00EF24BB"/>
    <w:rsid w:val="00EF2B90"/>
    <w:rsid w:val="00EF32F6"/>
    <w:rsid w:val="00EF4114"/>
    <w:rsid w:val="00EF448F"/>
    <w:rsid w:val="00EF4634"/>
    <w:rsid w:val="00EF472E"/>
    <w:rsid w:val="00EF4994"/>
    <w:rsid w:val="00EF4A5A"/>
    <w:rsid w:val="00EF4EC4"/>
    <w:rsid w:val="00EF66A9"/>
    <w:rsid w:val="00EF6997"/>
    <w:rsid w:val="00EF74D8"/>
    <w:rsid w:val="00F01898"/>
    <w:rsid w:val="00F031FC"/>
    <w:rsid w:val="00F05EE0"/>
    <w:rsid w:val="00F06985"/>
    <w:rsid w:val="00F07DE8"/>
    <w:rsid w:val="00F1293A"/>
    <w:rsid w:val="00F156B3"/>
    <w:rsid w:val="00F15FD8"/>
    <w:rsid w:val="00F21A1A"/>
    <w:rsid w:val="00F22813"/>
    <w:rsid w:val="00F22FC8"/>
    <w:rsid w:val="00F235E3"/>
    <w:rsid w:val="00F27F36"/>
    <w:rsid w:val="00F3039A"/>
    <w:rsid w:val="00F32B8C"/>
    <w:rsid w:val="00F33383"/>
    <w:rsid w:val="00F33D5B"/>
    <w:rsid w:val="00F4030B"/>
    <w:rsid w:val="00F41B56"/>
    <w:rsid w:val="00F425E7"/>
    <w:rsid w:val="00F42F65"/>
    <w:rsid w:val="00F43D2C"/>
    <w:rsid w:val="00F444F5"/>
    <w:rsid w:val="00F44CFF"/>
    <w:rsid w:val="00F454A6"/>
    <w:rsid w:val="00F4602E"/>
    <w:rsid w:val="00F46BCF"/>
    <w:rsid w:val="00F479F3"/>
    <w:rsid w:val="00F515AF"/>
    <w:rsid w:val="00F51BF4"/>
    <w:rsid w:val="00F53E05"/>
    <w:rsid w:val="00F5550A"/>
    <w:rsid w:val="00F55A2F"/>
    <w:rsid w:val="00F55A56"/>
    <w:rsid w:val="00F56088"/>
    <w:rsid w:val="00F57B85"/>
    <w:rsid w:val="00F6031D"/>
    <w:rsid w:val="00F61303"/>
    <w:rsid w:val="00F65606"/>
    <w:rsid w:val="00F66614"/>
    <w:rsid w:val="00F67764"/>
    <w:rsid w:val="00F71232"/>
    <w:rsid w:val="00F74722"/>
    <w:rsid w:val="00F75F45"/>
    <w:rsid w:val="00F82957"/>
    <w:rsid w:val="00F83BD2"/>
    <w:rsid w:val="00F8478D"/>
    <w:rsid w:val="00F857CA"/>
    <w:rsid w:val="00F8707D"/>
    <w:rsid w:val="00F92C2B"/>
    <w:rsid w:val="00F94241"/>
    <w:rsid w:val="00F945CD"/>
    <w:rsid w:val="00F95ECF"/>
    <w:rsid w:val="00F960FF"/>
    <w:rsid w:val="00F975BE"/>
    <w:rsid w:val="00F9792C"/>
    <w:rsid w:val="00F97AAA"/>
    <w:rsid w:val="00FA4AD8"/>
    <w:rsid w:val="00FA4D3F"/>
    <w:rsid w:val="00FA636A"/>
    <w:rsid w:val="00FA6FD1"/>
    <w:rsid w:val="00FA7F9D"/>
    <w:rsid w:val="00FB3597"/>
    <w:rsid w:val="00FB4029"/>
    <w:rsid w:val="00FB53CA"/>
    <w:rsid w:val="00FB7A19"/>
    <w:rsid w:val="00FC3750"/>
    <w:rsid w:val="00FC487C"/>
    <w:rsid w:val="00FC51A5"/>
    <w:rsid w:val="00FC666E"/>
    <w:rsid w:val="00FC680D"/>
    <w:rsid w:val="00FC7822"/>
    <w:rsid w:val="00FD0B36"/>
    <w:rsid w:val="00FD168A"/>
    <w:rsid w:val="00FD2C95"/>
    <w:rsid w:val="00FD3643"/>
    <w:rsid w:val="00FD553C"/>
    <w:rsid w:val="00FD6D45"/>
    <w:rsid w:val="00FD6F5E"/>
    <w:rsid w:val="00FD7962"/>
    <w:rsid w:val="00FE087D"/>
    <w:rsid w:val="00FE133D"/>
    <w:rsid w:val="00FE2090"/>
    <w:rsid w:val="00FE359D"/>
    <w:rsid w:val="00FE47EA"/>
    <w:rsid w:val="00FE4D5F"/>
    <w:rsid w:val="00FE7B3A"/>
    <w:rsid w:val="00FE7BC4"/>
    <w:rsid w:val="00FE7F9B"/>
    <w:rsid w:val="00FF29D4"/>
    <w:rsid w:val="00FF388D"/>
    <w:rsid w:val="00FF393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6A46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link w:val="a4"/>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5">
    <w:name w:val="Balloon Text"/>
    <w:basedOn w:val="a"/>
    <w:link w:val="a6"/>
    <w:uiPriority w:val="99"/>
    <w:semiHidden/>
    <w:rsid w:val="00D81375"/>
    <w:rPr>
      <w:rFonts w:ascii="Tahoma" w:hAnsi="Tahoma" w:cs="Tahoma"/>
      <w:sz w:val="16"/>
      <w:szCs w:val="16"/>
    </w:rPr>
  </w:style>
  <w:style w:type="paragraph" w:styleId="a7">
    <w:name w:val="header"/>
    <w:basedOn w:val="a"/>
    <w:link w:val="a8"/>
    <w:uiPriority w:val="99"/>
    <w:rsid w:val="00881456"/>
    <w:pPr>
      <w:tabs>
        <w:tab w:val="center" w:pos="4536"/>
        <w:tab w:val="right" w:pos="9072"/>
      </w:tabs>
    </w:pPr>
    <w:rPr>
      <w:lang w:val="x-none"/>
    </w:rPr>
  </w:style>
  <w:style w:type="paragraph" w:styleId="a9">
    <w:name w:val="footer"/>
    <w:basedOn w:val="a"/>
    <w:link w:val="aa"/>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C82B14"/>
    <w:pPr>
      <w:spacing w:line="360" w:lineRule="auto"/>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555AB5"/>
    <w:pPr>
      <w:spacing w:line="360" w:lineRule="auto"/>
      <w:jc w:val="center"/>
    </w:pPr>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8">
    <w:name w:val="页眉 字符"/>
    <w:link w:val="a7"/>
    <w:uiPriority w:val="99"/>
    <w:rsid w:val="00414465"/>
    <w:rPr>
      <w:sz w:val="24"/>
      <w:szCs w:val="24"/>
      <w:lang w:eastAsia="ja-JP"/>
    </w:rPr>
  </w:style>
  <w:style w:type="character" w:styleId="ab">
    <w:name w:val="annotation reference"/>
    <w:uiPriority w:val="99"/>
    <w:semiHidden/>
    <w:unhideWhenUsed/>
    <w:rsid w:val="00664F6D"/>
    <w:rPr>
      <w:sz w:val="16"/>
      <w:szCs w:val="16"/>
    </w:rPr>
  </w:style>
  <w:style w:type="paragraph" w:styleId="ac">
    <w:name w:val="annotation text"/>
    <w:basedOn w:val="a"/>
    <w:link w:val="ad"/>
    <w:uiPriority w:val="99"/>
    <w:semiHidden/>
    <w:unhideWhenUsed/>
    <w:rsid w:val="00664F6D"/>
    <w:rPr>
      <w:sz w:val="20"/>
      <w:szCs w:val="20"/>
      <w:lang w:val="x-none"/>
    </w:rPr>
  </w:style>
  <w:style w:type="character" w:customStyle="1" w:styleId="ad">
    <w:name w:val="批注文字 字符"/>
    <w:link w:val="ac"/>
    <w:uiPriority w:val="99"/>
    <w:semiHidden/>
    <w:rsid w:val="00664F6D"/>
    <w:rPr>
      <w:lang w:eastAsia="ja-JP"/>
    </w:rPr>
  </w:style>
  <w:style w:type="paragraph" w:styleId="ae">
    <w:name w:val="annotation subject"/>
    <w:basedOn w:val="ac"/>
    <w:next w:val="ac"/>
    <w:link w:val="af"/>
    <w:uiPriority w:val="99"/>
    <w:semiHidden/>
    <w:unhideWhenUsed/>
    <w:rsid w:val="00664F6D"/>
    <w:rPr>
      <w:b/>
      <w:bCs/>
    </w:rPr>
  </w:style>
  <w:style w:type="character" w:customStyle="1" w:styleId="af">
    <w:name w:val="批注主题 字符"/>
    <w:link w:val="ae"/>
    <w:uiPriority w:val="99"/>
    <w:semiHidden/>
    <w:rsid w:val="00664F6D"/>
    <w:rPr>
      <w:b/>
      <w:bCs/>
      <w:lang w:eastAsia="ja-JP"/>
    </w:rPr>
  </w:style>
  <w:style w:type="character" w:customStyle="1" w:styleId="aa">
    <w:name w:val="页脚 字符"/>
    <w:link w:val="a9"/>
    <w:uiPriority w:val="99"/>
    <w:rsid w:val="007B7A09"/>
    <w:rPr>
      <w:sz w:val="24"/>
      <w:szCs w:val="24"/>
      <w:lang w:eastAsia="ja-JP"/>
    </w:rPr>
  </w:style>
  <w:style w:type="character" w:styleId="af0">
    <w:name w:val="Hyperlink"/>
    <w:basedOn w:val="a0"/>
    <w:uiPriority w:val="99"/>
    <w:unhideWhenUsed/>
    <w:rsid w:val="004525CA"/>
    <w:rPr>
      <w:color w:val="0563C1" w:themeColor="hyperlink"/>
      <w:u w:val="single"/>
    </w:rPr>
  </w:style>
  <w:style w:type="character" w:styleId="af1">
    <w:name w:val="Unresolved Mention"/>
    <w:basedOn w:val="a0"/>
    <w:uiPriority w:val="99"/>
    <w:semiHidden/>
    <w:unhideWhenUsed/>
    <w:rsid w:val="004525CA"/>
    <w:rPr>
      <w:color w:val="605E5C"/>
      <w:shd w:val="clear" w:color="auto" w:fill="E1DFDD"/>
    </w:rPr>
  </w:style>
  <w:style w:type="character" w:customStyle="1" w:styleId="fontstyle01">
    <w:name w:val="fontstyle01"/>
    <w:basedOn w:val="a0"/>
    <w:rsid w:val="00C54624"/>
    <w:rPr>
      <w:rFonts w:ascii="AdvOT2e364b11" w:hAnsi="AdvOT2e364b11" w:hint="default"/>
      <w:b w:val="0"/>
      <w:bCs w:val="0"/>
      <w:i w:val="0"/>
      <w:iCs w:val="0"/>
      <w:color w:val="000000"/>
      <w:sz w:val="20"/>
      <w:szCs w:val="20"/>
    </w:rPr>
  </w:style>
  <w:style w:type="character" w:customStyle="1" w:styleId="fontstyle21">
    <w:name w:val="fontstyle21"/>
    <w:basedOn w:val="a0"/>
    <w:rsid w:val="00C54624"/>
    <w:rPr>
      <w:rFonts w:ascii="AdvOT2e364b11+fb" w:hAnsi="AdvOT2e364b11+fb" w:hint="default"/>
      <w:b w:val="0"/>
      <w:bCs w:val="0"/>
      <w:i w:val="0"/>
      <w:iCs w:val="0"/>
      <w:color w:val="000000"/>
      <w:sz w:val="20"/>
      <w:szCs w:val="20"/>
    </w:rPr>
  </w:style>
  <w:style w:type="paragraph" w:customStyle="1" w:styleId="EndNoteBibliographyTitle">
    <w:name w:val="EndNote Bibliography Title"/>
    <w:basedOn w:val="a"/>
    <w:link w:val="EndNoteBibliographyTitle0"/>
    <w:rsid w:val="00C54624"/>
    <w:pPr>
      <w:widowControl w:val="0"/>
      <w:jc w:val="center"/>
    </w:pPr>
    <w:rPr>
      <w:rFonts w:ascii="等线" w:eastAsia="等线" w:hAnsi="等线" w:cstheme="minorBidi"/>
      <w:noProof/>
      <w:kern w:val="2"/>
      <w:sz w:val="20"/>
      <w:szCs w:val="22"/>
      <w:lang w:val="en-US" w:eastAsia="zh-CN"/>
    </w:rPr>
  </w:style>
  <w:style w:type="character" w:customStyle="1" w:styleId="EndNoteBibliographyTitle0">
    <w:name w:val="EndNote Bibliography Title 字符"/>
    <w:basedOn w:val="a0"/>
    <w:link w:val="EndNoteBibliographyTitle"/>
    <w:rsid w:val="00C54624"/>
    <w:rPr>
      <w:rFonts w:ascii="等线" w:eastAsia="等线" w:hAnsi="等线" w:cstheme="minorBidi"/>
      <w:noProof/>
      <w:kern w:val="2"/>
      <w:szCs w:val="22"/>
      <w:lang w:val="en-US" w:eastAsia="zh-CN"/>
    </w:rPr>
  </w:style>
  <w:style w:type="paragraph" w:customStyle="1" w:styleId="EndNoteBibliography">
    <w:name w:val="EndNote Bibliography"/>
    <w:basedOn w:val="a"/>
    <w:link w:val="EndNoteBibliography0"/>
    <w:rsid w:val="00C54624"/>
    <w:pPr>
      <w:widowControl w:val="0"/>
      <w:jc w:val="both"/>
    </w:pPr>
    <w:rPr>
      <w:rFonts w:ascii="等线" w:eastAsia="等线" w:hAnsi="等线" w:cstheme="minorBidi"/>
      <w:noProof/>
      <w:kern w:val="2"/>
      <w:sz w:val="20"/>
      <w:szCs w:val="22"/>
      <w:lang w:val="en-US" w:eastAsia="zh-CN"/>
    </w:rPr>
  </w:style>
  <w:style w:type="character" w:customStyle="1" w:styleId="EndNoteBibliography0">
    <w:name w:val="EndNote Bibliography 字符"/>
    <w:basedOn w:val="a0"/>
    <w:link w:val="EndNoteBibliography"/>
    <w:rsid w:val="00C54624"/>
    <w:rPr>
      <w:rFonts w:ascii="等线" w:eastAsia="等线" w:hAnsi="等线" w:cstheme="minorBidi"/>
      <w:noProof/>
      <w:kern w:val="2"/>
      <w:szCs w:val="22"/>
      <w:lang w:val="en-US" w:eastAsia="zh-CN"/>
    </w:rPr>
  </w:style>
  <w:style w:type="paragraph" w:styleId="af2">
    <w:name w:val="Normal (Web)"/>
    <w:basedOn w:val="a"/>
    <w:uiPriority w:val="99"/>
    <w:semiHidden/>
    <w:unhideWhenUsed/>
    <w:rsid w:val="00C54624"/>
    <w:pPr>
      <w:spacing w:before="100" w:beforeAutospacing="1" w:after="100" w:afterAutospacing="1"/>
    </w:pPr>
    <w:rPr>
      <w:rFonts w:ascii="宋体" w:eastAsia="宋体" w:hAnsi="宋体" w:cs="宋体"/>
      <w:lang w:val="en-US" w:eastAsia="zh-CN"/>
    </w:rPr>
  </w:style>
  <w:style w:type="character" w:customStyle="1" w:styleId="fontstyle31">
    <w:name w:val="fontstyle31"/>
    <w:basedOn w:val="a0"/>
    <w:rsid w:val="00C54624"/>
    <w:rPr>
      <w:rFonts w:ascii="AdvOT8608a8d1+22" w:hAnsi="AdvOT8608a8d1+22" w:hint="default"/>
      <w:b w:val="0"/>
      <w:bCs w:val="0"/>
      <w:i w:val="0"/>
      <w:iCs w:val="0"/>
      <w:color w:val="000000"/>
      <w:sz w:val="14"/>
      <w:szCs w:val="14"/>
    </w:rPr>
  </w:style>
  <w:style w:type="character" w:customStyle="1" w:styleId="a6">
    <w:name w:val="批注框文本 字符"/>
    <w:basedOn w:val="a0"/>
    <w:link w:val="a5"/>
    <w:uiPriority w:val="99"/>
    <w:semiHidden/>
    <w:rsid w:val="00C54624"/>
    <w:rPr>
      <w:rFonts w:ascii="Tahoma" w:hAnsi="Tahoma" w:cs="Tahoma"/>
      <w:sz w:val="16"/>
      <w:szCs w:val="16"/>
      <w:lang w:val="de-DE" w:eastAsia="ja-JP"/>
    </w:rPr>
  </w:style>
  <w:style w:type="paragraph" w:customStyle="1" w:styleId="TDAcknowledgments">
    <w:name w:val="TD_Acknowledgments"/>
    <w:basedOn w:val="a"/>
    <w:next w:val="a"/>
    <w:rsid w:val="00C54624"/>
    <w:pPr>
      <w:spacing w:before="200" w:after="200" w:line="480" w:lineRule="auto"/>
      <w:ind w:firstLine="202"/>
      <w:jc w:val="both"/>
    </w:pPr>
    <w:rPr>
      <w:rFonts w:ascii="Times" w:eastAsiaTheme="minorEastAsia" w:hAnsi="Times"/>
      <w:szCs w:val="20"/>
      <w:lang w:val="en-US" w:eastAsia="en-US"/>
    </w:rPr>
  </w:style>
  <w:style w:type="paragraph" w:styleId="af3">
    <w:name w:val="Revision"/>
    <w:hidden/>
    <w:uiPriority w:val="99"/>
    <w:semiHidden/>
    <w:rsid w:val="00C54624"/>
    <w:rPr>
      <w:rFonts w:asciiTheme="minorHAnsi" w:eastAsiaTheme="minorEastAsia" w:hAnsiTheme="minorHAnsi" w:cstheme="minorBidi"/>
      <w:kern w:val="2"/>
      <w:sz w:val="21"/>
      <w:szCs w:val="22"/>
      <w:lang w:val="en-US" w:eastAsia="zh-CN"/>
    </w:rPr>
  </w:style>
  <w:style w:type="character" w:styleId="af4">
    <w:name w:val="Placeholder Text"/>
    <w:basedOn w:val="a0"/>
    <w:uiPriority w:val="99"/>
    <w:semiHidden/>
    <w:rsid w:val="00C54624"/>
    <w:rPr>
      <w:color w:val="808080"/>
    </w:rPr>
  </w:style>
  <w:style w:type="character" w:styleId="af5">
    <w:name w:val="page number"/>
    <w:basedOn w:val="a0"/>
    <w:uiPriority w:val="99"/>
    <w:semiHidden/>
    <w:unhideWhenUsed/>
    <w:rsid w:val="00C54624"/>
  </w:style>
  <w:style w:type="table" w:styleId="af6">
    <w:name w:val="Table Grid"/>
    <w:basedOn w:val="a1"/>
    <w:rsid w:val="00EB6B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List Paragraph"/>
    <w:basedOn w:val="a"/>
    <w:uiPriority w:val="34"/>
    <w:qFormat/>
    <w:rsid w:val="00EB6BD8"/>
    <w:pPr>
      <w:widowControl w:val="0"/>
      <w:ind w:firstLineChars="200" w:firstLine="420"/>
      <w:jc w:val="both"/>
    </w:pPr>
    <w:rPr>
      <w:rFonts w:asciiTheme="minorHAnsi" w:eastAsiaTheme="minorEastAsia" w:hAnsiTheme="minorHAnsi" w:cstheme="minorBidi"/>
      <w:kern w:val="2"/>
      <w:sz w:val="21"/>
      <w:szCs w:val="22"/>
      <w:lang w:val="en-US" w:eastAsia="zh-CN"/>
    </w:rPr>
  </w:style>
  <w:style w:type="character" w:customStyle="1" w:styleId="a4">
    <w:name w:val="脚注文本 字符"/>
    <w:basedOn w:val="a0"/>
    <w:link w:val="a3"/>
    <w:semiHidden/>
    <w:rsid w:val="004D02A9"/>
    <w:rPr>
      <w:rFonts w:eastAsia="Times New Roman"/>
      <w:lang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537002">
      <w:bodyDiv w:val="1"/>
      <w:marLeft w:val="0"/>
      <w:marRight w:val="0"/>
      <w:marTop w:val="0"/>
      <w:marBottom w:val="0"/>
      <w:divBdr>
        <w:top w:val="none" w:sz="0" w:space="0" w:color="auto"/>
        <w:left w:val="none" w:sz="0" w:space="0" w:color="auto"/>
        <w:bottom w:val="none" w:sz="0" w:space="0" w:color="auto"/>
        <w:right w:val="none" w:sz="0" w:space="0" w:color="auto"/>
      </w:divBdr>
    </w:div>
    <w:div w:id="538081101">
      <w:bodyDiv w:val="1"/>
      <w:marLeft w:val="0"/>
      <w:marRight w:val="0"/>
      <w:marTop w:val="0"/>
      <w:marBottom w:val="0"/>
      <w:divBdr>
        <w:top w:val="none" w:sz="0" w:space="0" w:color="auto"/>
        <w:left w:val="none" w:sz="0" w:space="0" w:color="auto"/>
        <w:bottom w:val="none" w:sz="0" w:space="0" w:color="auto"/>
        <w:right w:val="none" w:sz="0" w:space="0" w:color="auto"/>
      </w:divBdr>
    </w:div>
    <w:div w:id="621960886">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footer" Target="footer1.xml"/><Relationship Id="rId42" Type="http://schemas.openxmlformats.org/officeDocument/2006/relationships/image" Target="media/image19.emf"/><Relationship Id="rId47" Type="http://schemas.openxmlformats.org/officeDocument/2006/relationships/oleObject" Target="embeddings/oleObject14.bin"/><Relationship Id="rId63" Type="http://schemas.openxmlformats.org/officeDocument/2006/relationships/image" Target="media/image33.emf"/><Relationship Id="rId68" Type="http://schemas.openxmlformats.org/officeDocument/2006/relationships/oleObject" Target="embeddings/oleObject19.bin"/><Relationship Id="rId84" Type="http://schemas.openxmlformats.org/officeDocument/2006/relationships/oleObject" Target="embeddings/oleObject22.bin"/><Relationship Id="rId89" Type="http://schemas.openxmlformats.org/officeDocument/2006/relationships/image" Target="media/image54.png"/><Relationship Id="rId112" Type="http://schemas.openxmlformats.org/officeDocument/2006/relationships/image" Target="media/image77.png"/><Relationship Id="rId16" Type="http://schemas.openxmlformats.org/officeDocument/2006/relationships/image" Target="media/image4.emf"/><Relationship Id="rId107" Type="http://schemas.openxmlformats.org/officeDocument/2006/relationships/image" Target="media/image72.jpg"/><Relationship Id="rId11" Type="http://schemas.openxmlformats.org/officeDocument/2006/relationships/endnotes" Target="endnotes.xml"/><Relationship Id="rId32" Type="http://schemas.openxmlformats.org/officeDocument/2006/relationships/image" Target="media/image14.emf"/><Relationship Id="rId37" Type="http://schemas.openxmlformats.org/officeDocument/2006/relationships/oleObject" Target="embeddings/oleObject9.bin"/><Relationship Id="rId53" Type="http://schemas.openxmlformats.org/officeDocument/2006/relationships/oleObject" Target="embeddings/oleObject17.bin"/><Relationship Id="rId58" Type="http://schemas.openxmlformats.org/officeDocument/2006/relationships/image" Target="media/image29.emf"/><Relationship Id="rId74" Type="http://schemas.openxmlformats.org/officeDocument/2006/relationships/image" Target="media/image43.emf"/><Relationship Id="rId79" Type="http://schemas.openxmlformats.org/officeDocument/2006/relationships/image" Target="media/image48.wmf"/><Relationship Id="rId102" Type="http://schemas.openxmlformats.org/officeDocument/2006/relationships/image" Target="media/image67.png"/><Relationship Id="rId5" Type="http://schemas.openxmlformats.org/officeDocument/2006/relationships/customXml" Target="../customXml/item5.xml"/><Relationship Id="rId90" Type="http://schemas.openxmlformats.org/officeDocument/2006/relationships/image" Target="media/image55.png"/><Relationship Id="rId95" Type="http://schemas.openxmlformats.org/officeDocument/2006/relationships/image" Target="media/image60.png"/><Relationship Id="rId22" Type="http://schemas.openxmlformats.org/officeDocument/2006/relationships/image" Target="media/image9.emf"/><Relationship Id="rId27" Type="http://schemas.openxmlformats.org/officeDocument/2006/relationships/oleObject" Target="embeddings/oleObject4.bin"/><Relationship Id="rId43" Type="http://schemas.openxmlformats.org/officeDocument/2006/relationships/oleObject" Target="embeddings/oleObject12.bin"/><Relationship Id="rId48" Type="http://schemas.openxmlformats.org/officeDocument/2006/relationships/image" Target="media/image22.emf"/><Relationship Id="rId64" Type="http://schemas.openxmlformats.org/officeDocument/2006/relationships/image" Target="media/image34.jpeg"/><Relationship Id="rId69" Type="http://schemas.openxmlformats.org/officeDocument/2006/relationships/image" Target="media/image38.emf"/><Relationship Id="rId113" Type="http://schemas.openxmlformats.org/officeDocument/2006/relationships/header" Target="header2.xml"/><Relationship Id="rId80" Type="http://schemas.openxmlformats.org/officeDocument/2006/relationships/oleObject" Target="embeddings/oleObject20.bin"/><Relationship Id="rId85" Type="http://schemas.openxmlformats.org/officeDocument/2006/relationships/image" Target="media/image51.wmf"/><Relationship Id="rId12" Type="http://schemas.openxmlformats.org/officeDocument/2006/relationships/image" Target="media/image1.emf"/><Relationship Id="rId17" Type="http://schemas.openxmlformats.org/officeDocument/2006/relationships/image" Target="media/image5.emf"/><Relationship Id="rId33" Type="http://schemas.openxmlformats.org/officeDocument/2006/relationships/oleObject" Target="embeddings/oleObject7.bin"/><Relationship Id="rId38" Type="http://schemas.openxmlformats.org/officeDocument/2006/relationships/image" Target="media/image17.emf"/><Relationship Id="rId59" Type="http://schemas.openxmlformats.org/officeDocument/2006/relationships/image" Target="media/image30.wmf"/><Relationship Id="rId103" Type="http://schemas.openxmlformats.org/officeDocument/2006/relationships/image" Target="media/image68.png"/><Relationship Id="rId108" Type="http://schemas.openxmlformats.org/officeDocument/2006/relationships/image" Target="media/image73.jpg"/><Relationship Id="rId54" Type="http://schemas.openxmlformats.org/officeDocument/2006/relationships/image" Target="media/image25.png"/><Relationship Id="rId70" Type="http://schemas.openxmlformats.org/officeDocument/2006/relationships/image" Target="media/image39.emf"/><Relationship Id="rId75" Type="http://schemas.openxmlformats.org/officeDocument/2006/relationships/image" Target="media/image44.emf"/><Relationship Id="rId91" Type="http://schemas.openxmlformats.org/officeDocument/2006/relationships/image" Target="media/image56.png"/><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oleObject" Target="embeddings/oleObject2.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15.bin"/><Relationship Id="rId57" Type="http://schemas.openxmlformats.org/officeDocument/2006/relationships/image" Target="media/image28.png"/><Relationship Id="rId106" Type="http://schemas.openxmlformats.org/officeDocument/2006/relationships/image" Target="media/image71.jpg"/><Relationship Id="rId114" Type="http://schemas.openxmlformats.org/officeDocument/2006/relationships/footer" Target="footer2.xml"/><Relationship Id="rId10" Type="http://schemas.openxmlformats.org/officeDocument/2006/relationships/footnotes" Target="footnotes.xml"/><Relationship Id="rId31" Type="http://schemas.openxmlformats.org/officeDocument/2006/relationships/oleObject" Target="embeddings/oleObject6.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oleObject" Target="embeddings/oleObject18.bin"/><Relationship Id="rId65" Type="http://schemas.openxmlformats.org/officeDocument/2006/relationships/image" Target="media/image35.png"/><Relationship Id="rId73" Type="http://schemas.openxmlformats.org/officeDocument/2006/relationships/image" Target="media/image42.emf"/><Relationship Id="rId78" Type="http://schemas.openxmlformats.org/officeDocument/2006/relationships/image" Target="media/image47.emf"/><Relationship Id="rId81" Type="http://schemas.openxmlformats.org/officeDocument/2006/relationships/image" Target="media/image49.wmf"/><Relationship Id="rId86" Type="http://schemas.openxmlformats.org/officeDocument/2006/relationships/oleObject" Target="embeddings/oleObject23.bin"/><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oleObject" Target="embeddings/oleObject1.bin"/><Relationship Id="rId18" Type="http://schemas.openxmlformats.org/officeDocument/2006/relationships/image" Target="media/image6.emf"/><Relationship Id="rId39" Type="http://schemas.openxmlformats.org/officeDocument/2006/relationships/oleObject" Target="embeddings/oleObject10.bin"/><Relationship Id="rId109" Type="http://schemas.openxmlformats.org/officeDocument/2006/relationships/image" Target="media/image74.png"/><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image" Target="media/image26.png"/><Relationship Id="rId76" Type="http://schemas.openxmlformats.org/officeDocument/2006/relationships/image" Target="media/image45.emf"/><Relationship Id="rId97" Type="http://schemas.openxmlformats.org/officeDocument/2006/relationships/image" Target="media/image62.png"/><Relationship Id="rId104" Type="http://schemas.openxmlformats.org/officeDocument/2006/relationships/image" Target="media/image69.png"/><Relationship Id="rId7" Type="http://schemas.openxmlformats.org/officeDocument/2006/relationships/styles" Target="styles.xml"/><Relationship Id="rId71" Type="http://schemas.openxmlformats.org/officeDocument/2006/relationships/image" Target="media/image40.emf"/><Relationship Id="rId92"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oleObject" Target="embeddings/oleObject5.bin"/><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oleObject13.bin"/><Relationship Id="rId66" Type="http://schemas.openxmlformats.org/officeDocument/2006/relationships/image" Target="media/image36.emf"/><Relationship Id="rId87" Type="http://schemas.openxmlformats.org/officeDocument/2006/relationships/image" Target="media/image52.emf"/><Relationship Id="rId110" Type="http://schemas.openxmlformats.org/officeDocument/2006/relationships/image" Target="media/image75.png"/><Relationship Id="rId115" Type="http://schemas.openxmlformats.org/officeDocument/2006/relationships/fontTable" Target="fontTable.xml"/><Relationship Id="rId61" Type="http://schemas.openxmlformats.org/officeDocument/2006/relationships/image" Target="media/image31.emf"/><Relationship Id="rId82" Type="http://schemas.openxmlformats.org/officeDocument/2006/relationships/oleObject" Target="embeddings/oleObject21.bin"/><Relationship Id="rId19" Type="http://schemas.openxmlformats.org/officeDocument/2006/relationships/image" Target="media/image7.emf"/><Relationship Id="rId14" Type="http://schemas.openxmlformats.org/officeDocument/2006/relationships/image" Target="media/image2.emf"/><Relationship Id="rId30" Type="http://schemas.openxmlformats.org/officeDocument/2006/relationships/image" Target="media/image13.emf"/><Relationship Id="rId35" Type="http://schemas.openxmlformats.org/officeDocument/2006/relationships/oleObject" Target="embeddings/oleObject8.bin"/><Relationship Id="rId56" Type="http://schemas.openxmlformats.org/officeDocument/2006/relationships/image" Target="media/image27.png"/><Relationship Id="rId77" Type="http://schemas.openxmlformats.org/officeDocument/2006/relationships/image" Target="media/image46.emf"/><Relationship Id="rId100" Type="http://schemas.openxmlformats.org/officeDocument/2006/relationships/image" Target="media/image65.png"/><Relationship Id="rId105" Type="http://schemas.openxmlformats.org/officeDocument/2006/relationships/image" Target="media/image70.png"/><Relationship Id="rId8" Type="http://schemas.openxmlformats.org/officeDocument/2006/relationships/settings" Target="settings.xml"/><Relationship Id="rId51" Type="http://schemas.openxmlformats.org/officeDocument/2006/relationships/oleObject" Target="embeddings/oleObject16.bin"/><Relationship Id="rId72" Type="http://schemas.openxmlformats.org/officeDocument/2006/relationships/image" Target="media/image41.emf"/><Relationship Id="rId93" Type="http://schemas.openxmlformats.org/officeDocument/2006/relationships/image" Target="media/image58.jpg"/><Relationship Id="rId98" Type="http://schemas.openxmlformats.org/officeDocument/2006/relationships/image" Target="media/image63.png"/><Relationship Id="rId3" Type="http://schemas.openxmlformats.org/officeDocument/2006/relationships/customXml" Target="../customXml/item3.xml"/><Relationship Id="rId25" Type="http://schemas.openxmlformats.org/officeDocument/2006/relationships/oleObject" Target="embeddings/oleObject3.bin"/><Relationship Id="rId46" Type="http://schemas.openxmlformats.org/officeDocument/2006/relationships/image" Target="media/image21.emf"/><Relationship Id="rId67" Type="http://schemas.openxmlformats.org/officeDocument/2006/relationships/image" Target="media/image37.wmf"/><Relationship Id="rId116" Type="http://schemas.openxmlformats.org/officeDocument/2006/relationships/theme" Target="theme/theme1.xml"/><Relationship Id="rId20" Type="http://schemas.openxmlformats.org/officeDocument/2006/relationships/header" Target="header1.xml"/><Relationship Id="rId41" Type="http://schemas.openxmlformats.org/officeDocument/2006/relationships/oleObject" Target="embeddings/oleObject11.bin"/><Relationship Id="rId62" Type="http://schemas.openxmlformats.org/officeDocument/2006/relationships/image" Target="media/image32.emf"/><Relationship Id="rId83" Type="http://schemas.openxmlformats.org/officeDocument/2006/relationships/image" Target="media/image50.wmf"/><Relationship Id="rId88" Type="http://schemas.openxmlformats.org/officeDocument/2006/relationships/image" Target="media/image53.emf"/><Relationship Id="rId111" Type="http://schemas.openxmlformats.org/officeDocument/2006/relationships/image" Target="media/image76.pn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1DE5670-101F-435F-8ADC-A62EEB2FD23F}"/>
</file>

<file path=customXml/itemProps4.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5.xml><?xml version="1.0" encoding="utf-8"?>
<ds:datastoreItem xmlns:ds="http://schemas.openxmlformats.org/officeDocument/2006/customXml" ds:itemID="{8F9720F7-FA42-4AD3-B1A3-74E35CDCD4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17767</Words>
  <Characters>101278</Characters>
  <Application>Microsoft Office Word</Application>
  <DocSecurity>0</DocSecurity>
  <Lines>843</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2023-04-13T05:46:00Z</dcterms:created>
  <dcterms:modified xsi:type="dcterms:W3CDTF">2023-05-04T08:11:00Z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